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68573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6857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68577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68579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68581_3381743652">
            <w:r>
              <w:rPr>
                <w:webHidden/>
                <w:rStyle w:val="IndexLink"/>
                <w:rtl w:val="true"/>
              </w:rPr>
              <w:t>مصباح الهداية</w:t>
            </w:r>
            <w:r>
              <w:rPr>
                <w:rStyle w:val="IndexLink"/>
                <w:rtl w:val="true"/>
              </w:rPr>
              <w:tab/>
            </w:r>
            <w:r>
              <w:rPr>
                <w:rStyle w:val="IndexLink"/>
              </w:rPr>
              <w:t>8</w:t>
            </w:r>
          </w:hyperlink>
        </w:p>
        <w:p>
          <w:pPr>
            <w:pStyle w:val="Contents2"/>
            <w:tabs>
              <w:tab w:val="clear" w:pos="8743"/>
              <w:tab w:val="right" w:pos="9026" w:leader="dot"/>
            </w:tabs>
            <w:rPr/>
          </w:pPr>
          <w:hyperlink w:anchor="__RefHeading___Toc10468583_3381743652">
            <w:r>
              <w:rPr>
                <w:webHidden/>
                <w:rStyle w:val="IndexLink"/>
                <w:rtl w:val="true"/>
              </w:rPr>
              <w:t>تفسيرآيات العقائد آية الله السيد جعفر سيدان الخراساني</w:t>
            </w:r>
            <w:r>
              <w:rPr>
                <w:rStyle w:val="IndexLink"/>
                <w:rtl w:val="true"/>
              </w:rPr>
              <w:tab/>
            </w:r>
            <w:r>
              <w:rPr>
                <w:rStyle w:val="IndexLink"/>
              </w:rPr>
              <w:t>12</w:t>
            </w:r>
          </w:hyperlink>
        </w:p>
        <w:p>
          <w:pPr>
            <w:pStyle w:val="Contents2"/>
            <w:tabs>
              <w:tab w:val="clear" w:pos="8743"/>
              <w:tab w:val="right" w:pos="9026" w:leader="dot"/>
            </w:tabs>
            <w:rPr/>
          </w:pPr>
          <w:hyperlink w:anchor="__RefHeading___Toc10468585_3381743652">
            <w:r>
              <w:rPr>
                <w:webHidden/>
                <w:rStyle w:val="IndexLink"/>
                <w:rtl w:val="true"/>
              </w:rPr>
              <w:t>الرؤية الفلسفية نقد و تحليل آية الله الشيخ ماجد الكاظمي</w:t>
            </w:r>
            <w:r>
              <w:rPr>
                <w:rStyle w:val="IndexLink"/>
                <w:rtl w:val="true"/>
              </w:rPr>
              <w:tab/>
            </w:r>
            <w:r>
              <w:rPr>
                <w:rStyle w:val="IndexLink"/>
              </w:rPr>
              <w:t>48</w:t>
            </w:r>
          </w:hyperlink>
        </w:p>
        <w:p>
          <w:pPr>
            <w:pStyle w:val="Contents2"/>
            <w:tabs>
              <w:tab w:val="clear" w:pos="8743"/>
              <w:tab w:val="right" w:pos="9026" w:leader="dot"/>
            </w:tabs>
            <w:rPr/>
          </w:pPr>
          <w:hyperlink w:anchor="__RefHeading___Toc10468587_3381743652">
            <w:r>
              <w:rPr>
                <w:webHidden/>
                <w:rStyle w:val="IndexLink"/>
                <w:rtl w:val="true"/>
              </w:rPr>
              <w:t>موقف العلماء وأصحاب الأئمة عليهم السلام تجاه الفلسفة والعرفان</w:t>
            </w:r>
            <w:r>
              <w:rPr>
                <w:rStyle w:val="IndexLink"/>
                <w:rtl w:val="true"/>
              </w:rPr>
              <w:tab/>
            </w:r>
            <w:r>
              <w:rPr>
                <w:rStyle w:val="IndexLink"/>
              </w:rPr>
              <w:t>55</w:t>
            </w:r>
          </w:hyperlink>
        </w:p>
        <w:p>
          <w:pPr>
            <w:pStyle w:val="Contents2"/>
            <w:tabs>
              <w:tab w:val="clear" w:pos="8743"/>
              <w:tab w:val="right" w:pos="9026" w:leader="dot"/>
            </w:tabs>
            <w:rPr/>
          </w:pPr>
          <w:hyperlink w:anchor="__RefHeading___Toc10468589_3381743652">
            <w:r>
              <w:rPr>
                <w:webHidden/>
                <w:rStyle w:val="IndexLink"/>
                <w:rtl w:val="true"/>
              </w:rPr>
              <w:t>هداية الأمة إلى معارف الأئمة اية الله الشيخ محمد جواد الخراساني</w:t>
            </w:r>
            <w:r>
              <w:rPr>
                <w:rStyle w:val="IndexLink"/>
                <w:rtl w:val="true"/>
              </w:rPr>
              <w:tab/>
            </w:r>
            <w:r>
              <w:rPr>
                <w:rStyle w:val="IndexLink"/>
              </w:rPr>
              <w:t>58</w:t>
            </w:r>
          </w:hyperlink>
        </w:p>
        <w:p>
          <w:pPr>
            <w:pStyle w:val="Contents2"/>
            <w:tabs>
              <w:tab w:val="clear" w:pos="8743"/>
              <w:tab w:val="right" w:pos="9026" w:leader="dot"/>
            </w:tabs>
            <w:rPr/>
          </w:pPr>
          <w:hyperlink w:anchor="__RefHeading___Toc10468591_3381743652">
            <w:r>
              <w:rPr>
                <w:webHidden/>
                <w:rStyle w:val="IndexLink"/>
                <w:rtl w:val="true"/>
              </w:rPr>
              <w:t>عمل المعروف ينجي الكفار من النار إلا أبا طالب العلامة الشيخ علي الكوراني</w:t>
            </w:r>
            <w:r>
              <w:rPr>
                <w:rStyle w:val="IndexLink"/>
                <w:rtl w:val="true"/>
              </w:rPr>
              <w:t>!</w:t>
              <w:tab/>
            </w:r>
            <w:r>
              <w:rPr>
                <w:rStyle w:val="IndexLink"/>
              </w:rPr>
              <w:t>65</w:t>
            </w:r>
          </w:hyperlink>
        </w:p>
        <w:p>
          <w:pPr>
            <w:pStyle w:val="Contents2"/>
            <w:tabs>
              <w:tab w:val="clear" w:pos="8743"/>
              <w:tab w:val="right" w:pos="9026" w:leader="dot"/>
            </w:tabs>
            <w:rPr/>
          </w:pPr>
          <w:hyperlink w:anchor="__RefHeading___Toc10468593_3381743652">
            <w:r>
              <w:rPr>
                <w:webHidden/>
                <w:rStyle w:val="IndexLink"/>
                <w:rtl w:val="true"/>
              </w:rPr>
              <w:t>رسالة الاثنی عشرية في الرد علی الصوفية و العرفاء</w:t>
            </w:r>
            <w:r>
              <w:rPr>
                <w:rStyle w:val="IndexLink"/>
                <w:rtl w:val="true"/>
              </w:rPr>
              <w:tab/>
            </w:r>
            <w:r>
              <w:rPr>
                <w:rStyle w:val="IndexLink"/>
              </w:rPr>
              <w:t>69</w:t>
            </w:r>
          </w:hyperlink>
        </w:p>
        <w:p>
          <w:pPr>
            <w:pStyle w:val="Contents2"/>
            <w:tabs>
              <w:tab w:val="clear" w:pos="8743"/>
              <w:tab w:val="right" w:pos="9026" w:leader="dot"/>
            </w:tabs>
            <w:rPr/>
          </w:pPr>
          <w:hyperlink w:anchor="__RefHeading___Toc10468595_3381743652">
            <w:r>
              <w:rPr>
                <w:webHidden/>
                <w:rStyle w:val="IndexLink"/>
                <w:rtl w:val="true"/>
              </w:rPr>
              <w:t>مناظرات حول المعاد</w:t>
            </w:r>
            <w:r>
              <w:rPr>
                <w:rStyle w:val="IndexLink"/>
                <w:rtl w:val="true"/>
              </w:rPr>
              <w:tab/>
            </w:r>
            <w:r>
              <w:rPr>
                <w:rStyle w:val="IndexLink"/>
              </w:rPr>
              <w:t>75</w:t>
            </w:r>
          </w:hyperlink>
        </w:p>
        <w:p>
          <w:pPr>
            <w:pStyle w:val="Contents2"/>
            <w:tabs>
              <w:tab w:val="clear" w:pos="8743"/>
              <w:tab w:val="right" w:pos="9026" w:leader="dot"/>
            </w:tabs>
            <w:rPr/>
          </w:pPr>
          <w:hyperlink w:anchor="__RefHeading___Toc10468597_3381743652">
            <w:r>
              <w:rPr>
                <w:webHidden/>
                <w:rStyle w:val="IndexLink"/>
                <w:rtl w:val="true"/>
              </w:rPr>
              <w:t>ابن عربي ليس بشيعي العلامة السيد جعفر مرتضی العاملي</w:t>
            </w:r>
            <w:r>
              <w:rPr>
                <w:rStyle w:val="IndexLink"/>
                <w:rtl w:val="true"/>
              </w:rPr>
              <w:tab/>
            </w:r>
            <w:r>
              <w:rPr>
                <w:rStyle w:val="IndexLink"/>
              </w:rPr>
              <w:t>89</w:t>
            </w:r>
          </w:hyperlink>
        </w:p>
        <w:p>
          <w:pPr>
            <w:pStyle w:val="Contents2"/>
            <w:tabs>
              <w:tab w:val="clear" w:pos="8743"/>
              <w:tab w:val="right" w:pos="9026" w:leader="dot"/>
            </w:tabs>
            <w:rPr/>
          </w:pPr>
          <w:hyperlink w:anchor="__RefHeading___Toc10468599_3381743652">
            <w:r>
              <w:rPr>
                <w:webHidden/>
                <w:rStyle w:val="IndexLink"/>
                <w:rtl w:val="true"/>
              </w:rPr>
              <w:t>نظرة يقظة في مقدمة الاستاذ الطريحي لاحلام اليقظة الشيخ حيدر الوكيل</w:t>
            </w:r>
            <w:r>
              <w:rPr>
                <w:rStyle w:val="IndexLink"/>
                <w:rtl w:val="true"/>
              </w:rPr>
              <w:tab/>
            </w:r>
            <w:r>
              <w:rPr>
                <w:rStyle w:val="IndexLink"/>
              </w:rPr>
              <w:t>95</w:t>
            </w:r>
          </w:hyperlink>
        </w:p>
        <w:p>
          <w:pPr>
            <w:pStyle w:val="Contents2"/>
            <w:tabs>
              <w:tab w:val="clear" w:pos="8743"/>
              <w:tab w:val="right" w:pos="9026" w:leader="dot"/>
            </w:tabs>
            <w:rPr/>
          </w:pPr>
          <w:hyperlink w:anchor="__RefHeading___Toc10468601_3381743652">
            <w:r>
              <w:rPr>
                <w:webHidden/>
                <w:rStyle w:val="IndexLink"/>
                <w:rtl w:val="true"/>
              </w:rPr>
              <w:t>تنزيه المعبود في الرد علی وحدة الوجود السيد قاسم علي احمدي</w:t>
            </w:r>
            <w:r>
              <w:rPr>
                <w:rStyle w:val="IndexLink"/>
                <w:rtl w:val="true"/>
              </w:rPr>
              <w:tab/>
            </w:r>
            <w:r>
              <w:rPr>
                <w:rStyle w:val="IndexLink"/>
              </w:rPr>
              <w:t>102</w:t>
            </w:r>
          </w:hyperlink>
        </w:p>
        <w:p>
          <w:pPr>
            <w:pStyle w:val="Contents2"/>
            <w:tabs>
              <w:tab w:val="clear" w:pos="8743"/>
              <w:tab w:val="right" w:pos="9026" w:leader="dot"/>
            </w:tabs>
            <w:rPr/>
          </w:pPr>
          <w:hyperlink w:anchor="__RefHeading___Toc10468603_3381743652">
            <w:r>
              <w:rPr>
                <w:webHidden/>
                <w:rStyle w:val="IndexLink"/>
                <w:rtl w:val="true"/>
              </w:rPr>
              <w:t>خطبة رسول الله صَلَّى اَللَّهُ عَلَيْهِ وَ آلِهِ وَ سَلَّمْ في عيد الغدير</w:t>
            </w:r>
            <w:r>
              <w:rPr>
                <w:rStyle w:val="IndexLink"/>
                <w:rtl w:val="true"/>
              </w:rPr>
              <w:tab/>
            </w:r>
            <w:r>
              <w:rPr>
                <w:rStyle w:val="IndexLink"/>
              </w:rPr>
              <w:t>111</w:t>
            </w:r>
          </w:hyperlink>
        </w:p>
        <w:p>
          <w:pPr>
            <w:pStyle w:val="Contents2"/>
            <w:tabs>
              <w:tab w:val="clear" w:pos="8743"/>
              <w:tab w:val="right" w:pos="9026" w:leader="dot"/>
            </w:tabs>
            <w:rPr/>
          </w:pPr>
          <w:hyperlink w:anchor="__RefHeading___Toc10468605_3381743652">
            <w:r>
              <w:rPr>
                <w:webHidden/>
                <w:rStyle w:val="IndexLink"/>
                <w:rtl w:val="true"/>
              </w:rPr>
              <w:t>نص الخطبة</w:t>
            </w:r>
            <w:r>
              <w:rPr>
                <w:rStyle w:val="IndexLink"/>
                <w:rtl w:val="true"/>
              </w:rPr>
              <w:tab/>
            </w:r>
            <w:r>
              <w:rPr>
                <w:rStyle w:val="IndexLink"/>
              </w:rPr>
              <w:t>112</w:t>
            </w:r>
          </w:hyperlink>
        </w:p>
        <w:p>
          <w:pPr>
            <w:pStyle w:val="Contents2"/>
            <w:tabs>
              <w:tab w:val="clear" w:pos="8743"/>
              <w:tab w:val="right" w:pos="9026" w:leader="dot"/>
            </w:tabs>
            <w:rPr/>
          </w:pPr>
          <w:hyperlink w:anchor="__RefHeading___Toc10468607_3381743652">
            <w:r>
              <w:rPr>
                <w:webHidden/>
                <w:rStyle w:val="IndexLink"/>
                <w:rtl w:val="true"/>
              </w:rPr>
              <w:t>ما هو موقع الفلسفة من المعارف العقلية السماوية؟</w:t>
            </w:r>
            <w:r>
              <w:rPr>
                <w:rStyle w:val="IndexLink"/>
                <w:rtl w:val="true"/>
              </w:rPr>
              <w:t xml:space="preserve">! </w:t>
            </w:r>
            <w:r>
              <w:rPr>
                <w:rStyle w:val="IndexLink"/>
                <w:rtl w:val="true"/>
              </w:rPr>
              <w:t>ابو علي الخراساني</w:t>
            </w:r>
            <w:r>
              <w:rPr>
                <w:rStyle w:val="IndexLink"/>
                <w:rtl w:val="true"/>
              </w:rPr>
              <w:tab/>
            </w:r>
            <w:r>
              <w:rPr>
                <w:rStyle w:val="IndexLink"/>
              </w:rPr>
              <w:t>128</w:t>
            </w:r>
          </w:hyperlink>
        </w:p>
        <w:p>
          <w:pPr>
            <w:pStyle w:val="Contents2"/>
            <w:tabs>
              <w:tab w:val="clear" w:pos="8743"/>
              <w:tab w:val="right" w:pos="9026" w:leader="dot"/>
            </w:tabs>
            <w:rPr/>
          </w:pPr>
          <w:hyperlink w:anchor="__RefHeading___Toc10468609_3381743652">
            <w:r>
              <w:rPr>
                <w:webHidden/>
                <w:rStyle w:val="IndexLink"/>
                <w:rtl w:val="true"/>
              </w:rPr>
              <w:t>اتّخاذ الكفّار أولياء وموادّتهم</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96_232579"/>
      <w:bookmarkStart w:id="1" w:name="pg20596_232579"/>
      <w:bookmarkEnd w:id="1"/>
    </w:p>
    <w:p>
      <w:pPr>
        <w:pStyle w:val="Heading2"/>
        <w:numPr>
          <w:ilvl w:val="1"/>
          <w:numId w:val="1"/>
        </w:numPr>
        <w:rPr/>
      </w:pPr>
      <w:bookmarkStart w:id="2" w:name="pg20596_232579"/>
      <w:bookmarkStart w:id="3" w:name="__RefHeading___Toc10468573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68575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انا لله وانا اليه راجعون</w:t>
      </w:r>
    </w:p>
    <w:p>
      <w:pPr>
        <w:pStyle w:val="BookText"/>
        <w:rPr/>
      </w:pPr>
      <w:r>
        <w:rPr>
          <w:rFonts w:ascii="IRNazanin" w:hAnsi="IRNazanin" w:eastAsia="IRNazanin"/>
          <w:color w:val="111111"/>
          <w:sz w:val="28"/>
          <w:sz w:val="28"/>
          <w:szCs w:val="28"/>
          <w:rtl w:val="true"/>
          <w:lang w:bidi="fa-IR"/>
        </w:rPr>
        <w:t>نعزی الامة الاسلامية و قائدها الامام الحجة عجل الله تعالی فرجه</w:t>
      </w:r>
    </w:p>
    <w:p>
      <w:pPr>
        <w:pStyle w:val="BookText"/>
        <w:rPr/>
      </w:pPr>
      <w:r>
        <w:rPr>
          <w:rFonts w:ascii="IRNazanin" w:hAnsi="IRNazanin" w:eastAsia="IRNazanin"/>
          <w:color w:val="111111"/>
          <w:sz w:val="28"/>
          <w:sz w:val="28"/>
          <w:szCs w:val="28"/>
          <w:rtl w:val="true"/>
          <w:lang w:bidi="fa-IR"/>
        </w:rPr>
        <w:t>بفاجعة اهانة الرسول المصطفی محمد صلی الله عليه واله وسلم</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السادس والعشرون</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IRNazanin" w:hAnsi="IRNazanin" w:eastAsia="IRNazanin"/>
          <w:color w:val="111111"/>
          <w:sz w:val="28"/>
          <w:sz w:val="28"/>
          <w:szCs w:val="28"/>
          <w:rtl w:val="true"/>
          <w:lang w:bidi="fa-IR"/>
        </w:rPr>
        <w:t>مديرالمجلة مهدي الكاظمي موقعنا علی الانترنت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07901311460</w:t>
      </w:r>
      <w:r>
        <w:rPr>
          <w:rFonts w:eastAsia="Amiri" w:cs="Amiri" w:ascii="Amiri" w:hAnsi="Amiri"/>
          <w:color w:val="111111"/>
          <w:sz w:val="28"/>
          <w:szCs w:val="28"/>
          <w:rtl w:val="true"/>
          <w:lang w:bidi="ar-SA"/>
        </w:rPr>
        <w:t xml:space="preserve"> </w:t>
      </w:r>
      <w:bookmarkStart w:id="7" w:name="pg20597_232581"/>
    </w:p>
    <w:p>
      <w:pPr>
        <w:pStyle w:val="Heading2"/>
        <w:numPr>
          <w:ilvl w:val="1"/>
          <w:numId w:val="1"/>
        </w:numPr>
        <w:rPr/>
      </w:pPr>
      <w:bookmarkStart w:id="8" w:name="__RefHeading___Toc10468577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تفسيرآيات العقائد آية الله السيد جعفر سيدان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الرؤية الفلسفية نقد و تحليل آية الله الشيخ ماجد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موقف العلماء وأصحاب الأئمة عليهم السلام تجاه الفلسفة والعرفان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هداية الأمة إلى معارف الأئمة اية الله الشيخ محمد جواد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عمل المعروف ينجي الكفار من النار إلا أبا طالب العلامة الشيخ علي الكوراني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رسالة الاثنی عشرية في الرد علی الصوفية و العرفاء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مناظرات حول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ابن عربي ليس بشيعي العلامة السيد جعفر مرتضی العاملي</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نظرة يقظة في مقدمة الاستاذ الطريحي لاحلام اليقظة الشيخ حيدر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تنزيه المعبود في الرد علی وحدة الوجود السيد قاسم علي احمدي</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خطبة رسول الله صَلَّى اَللَّهُ عَلَيْهِ وَ آلِهِ وَ سَلَّمْ في عيد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نص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ما هو موقع الفلسفة من المعارف العقلية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اتّخاذ الكفّار أولياء وموادّتهم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10" w:name="pg20597_232582"/>
    </w:p>
    <w:p>
      <w:pPr>
        <w:pStyle w:val="Heading2"/>
        <w:numPr>
          <w:ilvl w:val="1"/>
          <w:numId w:val="1"/>
        </w:numPr>
        <w:rPr/>
      </w:pPr>
      <w:bookmarkStart w:id="11" w:name="__RefHeading___Toc10468579_3381743652"/>
      <w:bookmarkStart w:id="12" w:name="_Toc4"/>
      <w:bookmarkEnd w:id="10"/>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لماذا هذا الاصرار ولماذا هذه المراوغة؟</w:t>
      </w:r>
    </w:p>
    <w:p>
      <w:pPr>
        <w:pStyle w:val="BookText"/>
        <w:rPr/>
      </w:pPr>
      <w:r>
        <w:rPr>
          <w:rFonts w:ascii="IRNazanin" w:hAnsi="IRNazanin" w:eastAsia="IRNazanin"/>
          <w:color w:val="111111"/>
          <w:sz w:val="28"/>
          <w:sz w:val="28"/>
          <w:szCs w:val="28"/>
          <w:rtl w:val="true"/>
          <w:lang w:bidi="fa-IR"/>
        </w:rPr>
        <w:t>كثيرا ما يقع النقاش في الافكار الفلسفية لملا صدرا واتباعه ويستمر الجدال الی حيث يتضح الحق ويزهق الباطل فلا تبقی اي حجة لمدافعي الفلسفة للدفاع عنها وهناك تجد البعض ياتي ويقول ان السيد الطباطبائي ايضا ممن يرد علی الافكار الفلسفية فانه قد رد القول باصالة الوجود في نهاية الحكمة وقال باصالة الواقعية ثم قال نعم قال باصالة الوجود في اخر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يقصد هؤلاء المجادلون من هذه المراوغة؟ ولماذا هذا الاصرار علی الباطل؟ علما بان اصالة الواقعية ليست شيئا قبال اصالة الوجود او الماهية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97_232583"/>
    </w:p>
    <w:p>
      <w:pPr>
        <w:pStyle w:val="Heading2"/>
        <w:numPr>
          <w:ilvl w:val="1"/>
          <w:numId w:val="1"/>
        </w:numPr>
        <w:rPr/>
      </w:pPr>
      <w:bookmarkStart w:id="14" w:name="__RefHeading___Toc10468581_3381743652"/>
      <w:bookmarkStart w:id="15" w:name="_Toc5"/>
      <w:bookmarkEnd w:id="13"/>
      <w:bookmarkEnd w:id="14"/>
      <w:r>
        <w:rPr>
          <w:rtl w:val="true"/>
        </w:rPr>
        <w:t>مصباح الهداية</w:t>
      </w:r>
      <w:bookmarkEnd w:id="15"/>
    </w:p>
    <w:p>
      <w:pPr>
        <w:pStyle w:val="BookText"/>
        <w:rPr/>
      </w:pPr>
      <w:r>
        <w:rPr>
          <w:rFonts w:ascii="Amiri" w:hAnsi="Amiri" w:eastAsia="Amiri" w:cs="Amiri"/>
          <w:color w:val="111111"/>
          <w:sz w:val="28"/>
          <w:sz w:val="28"/>
          <w:szCs w:val="28"/>
          <w:rtl w:val="true"/>
          <w:lang w:bidi="ar-SA"/>
        </w:rPr>
        <w:t xml:space="preserve">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برئ من المشركين ورسوله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غاية المرام ، ابن شهرآشوب ذكره عن جماعة من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الاستنابة والولاية ، ولاه رسول الله صلى الله عليه وآله وسلم في أداء سورة براءة ، وعزل به أبا بكر بإجماع المفسرين ، ونقلة الأخبار ، رواه الطبري ، والبلاذري ، والترمذي ، والواقدي ، والشعبي ، والسدي ، والثعلبي ، والواحدي ، والقرطبي ، والقشيري ، والسمعاني ، وأحمد بن حنبل ، وابن بطة ، ومحمد بن إسحاق ، وأبو يعلى الموصلي ، والأعمش ، وسماك بن حرب –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بن الزبير ، وأبي هريرة ، وأنس ، وأبي رافع ، وزيد بن نقيع ، وابن عمر ، وابن عباس ، 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 براءة من الله ورسوله إلى تسع آيات أنفذ النبي صلى الله عليه وآله وسلم أبا بكر إلى مكة لأدائها ، فنزل جبرائيل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يؤديها إلا أنت أو رجل منك ، فقال النبي صلى الله عليه وآله وسلم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ناقتي الغضباء والحق أبا </w:t>
      </w:r>
    </w:p>
    <w:p>
      <w:pPr>
        <w:pStyle w:val="BookText"/>
        <w:rPr/>
      </w:pPr>
      <w:r>
        <w:rPr>
          <w:rFonts w:ascii="Amiri" w:hAnsi="Amiri" w:eastAsia="Amiri" w:cs="Amiri"/>
          <w:color w:val="111111"/>
          <w:sz w:val="28"/>
          <w:sz w:val="28"/>
          <w:szCs w:val="28"/>
          <w:rtl w:val="true"/>
          <w:lang w:bidi="ar-SA"/>
        </w:rPr>
        <w:t xml:space="preserve">بكر ، وخذ براءة من 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أبو بكر إلى النبي صلى الله عليه وآله وسلم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رسول الله إنك أهلتني لأمر طالت الأعناق فيه ، فلما له توجهت رددتني عنه ، 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هبط إليعن الله تعالى ، أنه لا يؤدي عنك إلا أنت أو رجل منك ، وعلي مني ولا يؤدي عني إلا علي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هذا الباب متواترة من الجانبين ، وقد ذكر في غاية المرام ثلاثة وعشرين خبرا من طريقهم ، وستة عشر من طريقنا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رواه عن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الجمع بين الصحاح الستة لرزين العبدري ، في الجزء الثاني ، في تفسير سورة براءة من صحيح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الترمذي ، قال 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وسلم أبا بكر وأمره أن ينادي في الموسم ببراءة ، ثم أردفه عليا فبينا أبو بكر في بعض الطريق ، إذ سمع رغاء ناقة رسول الله صلى الله عليه وآله وسلم الغضباء ، فقام أبو بكر فزعا يظن أنه حدث أمر ، فدفع إليه علي كتابا من رسول الله صلى الله عليه وآله وسلم أن عليا ينادي بهؤلاء الكلمات ، فإنه لا ينبغي أن يبلغ عني إلا رجل من أهل بيتي ، فانطلق فقام علي عليه السلام أيام التشريق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ذمة الله ورسوله برئت من كل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مشرك ، فسيحوا في الأرض أربعة أشهر ، ولا يحجن بعد العام مشرك ، ولا يطوف بالبيت بعد العام عريان ، ولا يدخل الجنة إلا نفس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عليه السلام ينادي بها فإذا أعيى أمر غيره فنادى</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أيضا في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منه خمسة وثلاثين حديثا من طريقهم ، وفي كثير منها بعد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 لا يؤدي عني إلا أنا أو علي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على ذلك فاعلم أن عزل سيد الأنبياء صلى الله عليه وآله وسلم أبا بكر ، ونصب مولانا أمير المؤمنين عليه السلام لتبليغ سورة البراءة معللا بأنه لا يؤدي عني إلا أنا أو من كان مني ، وعلي مني وأنا منه ، تصريح بعدم أهلية أبي بكر ، ومن يحذو حذوه لمقام الخلافة والإمامة ، وإن المستحق لها ليس إلا أهل بيته صلى الله عليه وآله وسلم ، الذين هم منه ، وهو منهم ، لأن الخلافة عنه صلى الله عليه وآله وسلم تولية لتأدية ما هو من وظيفته وشأنه صلى الله عليه وآله وسلم ، فقوله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الأمين جبرائيل عليه السلام هبط إلي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يؤدي عنك إلا أنت أو رجل منك ، وعلي مني وأنا منه ، فلا يؤدي عني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 أبا بكر ، لأنه ليس منه تصريح بأن التأدية عنه صلى الله عليه وآله وسلم من وظائف نفسه الشريفة ، ومن كان منه ، ولا يجوز لغيره القيام بها ، فكيف يجوز حينئذ لأبي بكر وتاليه أن يباشروا الخلافة ، ويؤدوا عنه وظائف </w:t>
      </w:r>
    </w:p>
    <w:p>
      <w:pPr>
        <w:pStyle w:val="BookText"/>
        <w:rPr/>
      </w:pPr>
      <w:r>
        <w:rPr>
          <w:rFonts w:ascii="Amiri" w:hAnsi="Amiri" w:eastAsia="Amiri" w:cs="Amiri"/>
          <w:color w:val="111111"/>
          <w:sz w:val="28"/>
          <w:sz w:val="28"/>
          <w:szCs w:val="28"/>
          <w:rtl w:val="true"/>
          <w:lang w:bidi="ar-SA"/>
        </w:rPr>
        <w:t xml:space="preserve">النبوة والرسالة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كذلك لم يجز لأحد من الصحابة أن يبلغ ما سمعوهمن الأحكام ، مع أنه صلى الله عليه وآله وسلم أمر بتبليغ الشاهد منهم الغائب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سمع مقالتي فوعاها ، كما سمعها ، فرب حامل فقه ليس بفقيه ، ورب حامل فقه إلى من هو أفقه منه ، ألا فليبلغ الشاهد الغائب ، والوالد الولد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الأحكام على وجه الرواية وظيفة كل صحابي سمع منه صلى الله عليه وآله وسلم ، والذي هو من وظيفته صلى الله عليه وآله وسلم ووظيفة أهل بيته عليهم السلام إنما هو التأدية عنه بمعنى التولية لأداء ما هو من وظيفته ، وتنفيذه ، والخلافة عنه ليس مجرد الرواية عنه ، وإلا لاشترك فيها جميع الصحابة ، وإنما هي تولية لأمر الدين ، وتنفيذ لما هو من وظيفته فتختص بأهل بيته </w:t>
      </w:r>
      <w:r>
        <w:rPr>
          <w:rFonts w:eastAsia="Amiri" w:cs="Amiri" w:ascii="Amiri" w:hAnsi="Amiri"/>
          <w:color w:val="111111"/>
          <w:sz w:val="28"/>
          <w:szCs w:val="28"/>
          <w:rtl w:val="true"/>
          <w:lang w:bidi="ar-SA"/>
        </w:rPr>
        <w:t xml:space="preserve">. </w:t>
      </w:r>
      <w:bookmarkStart w:id="16" w:name="pg20597_232587"/>
    </w:p>
    <w:p>
      <w:pPr>
        <w:pStyle w:val="Heading2"/>
        <w:numPr>
          <w:ilvl w:val="1"/>
          <w:numId w:val="1"/>
        </w:numPr>
        <w:rPr/>
      </w:pPr>
      <w:bookmarkStart w:id="17" w:name="__RefHeading___Toc10468583_3381743652"/>
      <w:bookmarkStart w:id="18" w:name="_Toc6"/>
      <w:bookmarkEnd w:id="16"/>
      <w:bookmarkEnd w:id="17"/>
      <w:r>
        <w:rPr>
          <w:rtl w:val="true"/>
        </w:rPr>
        <w:t>تفسيرآيات العقائد آية الله السيد جعفر سيدان الخراساني</w:t>
      </w:r>
      <w:bookmarkEnd w:id="18"/>
    </w:p>
    <w:p>
      <w:pPr>
        <w:pStyle w:val="BookText"/>
        <w:rPr/>
      </w:pPr>
      <w:r>
        <w:rPr>
          <w:rFonts w:ascii="IRNazanin" w:hAnsi="IRNazanin" w:eastAsia="IRNazanin"/>
          <w:color w:val="111111"/>
          <w:sz w:val="28"/>
          <w:sz w:val="28"/>
          <w:szCs w:val="28"/>
          <w:rtl w:val="true"/>
          <w:lang w:bidi="fa-IR"/>
        </w:rPr>
        <w:t>آية ولله المشرق والمغربقال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والمغرب فاينما تولوا فثم وجه الله ان الله واسع عليم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ونقرأ في القران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الا وجهه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ويبقی وجه ربك ذو الجلال والاكرام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وقد استعملت كلمة الوجه في ايات اخر من جملتها الايات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تنفقون الا ابتغاء وجه الله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اتيتم من زكاة تريدون وجه الله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صبروا ابتغاء وجه ربهم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نطعمكم لوجه الله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لاحد عنده من نعمة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ابتغاء وجه ربه الاعلی</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 بالغداة والعشي يريدون وجهه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مع ملاحظة سياق هذه الايات المباركة لانجد اختلافا في معنی الوجه فيها وعلی هذا الاساس سوف نبحث اية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واية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القصص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المفردات</w:t>
      </w:r>
    </w:p>
    <w:p>
      <w:pPr>
        <w:pStyle w:val="BookText"/>
        <w:rPr/>
      </w:pPr>
      <w:r>
        <w:rPr>
          <w:rFonts w:ascii="Amiri" w:hAnsi="Amiri" w:eastAsia="Amiri" w:cs="Amiri"/>
          <w:color w:val="111111"/>
          <w:sz w:val="28"/>
          <w:sz w:val="28"/>
          <w:szCs w:val="28"/>
          <w:rtl w:val="true"/>
          <w:lang w:bidi="ar-SA"/>
        </w:rPr>
        <w:t xml:space="preserve">في هذه الاية مفردتان من المناسب بحثهما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المشرق والمغرب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المشرق والمغرب انما هما بلحاظ الطول والعرض الجغرافيين وهما اسم زمان ومكان في لغة العرب يعني مكان طلوع وغروب الشمس من زاوية </w:t>
      </w:r>
    </w:p>
    <w:p>
      <w:pPr>
        <w:pStyle w:val="BookText"/>
        <w:rPr/>
      </w:pPr>
      <w:r>
        <w:rPr>
          <w:rFonts w:ascii="Amiri" w:hAnsi="Amiri" w:eastAsia="Amiri" w:cs="Amiri"/>
          <w:color w:val="111111"/>
          <w:sz w:val="28"/>
          <w:sz w:val="28"/>
          <w:szCs w:val="28"/>
          <w:rtl w:val="true"/>
          <w:lang w:bidi="ar-SA"/>
        </w:rPr>
        <w:t xml:space="preserve">مشاهدة الانسان ومن جهة ان كل نقطة من الارض لها طول وعرض جغرافي ومع ملاحظة ان الارض كروية وفي نفس الوقت تدور حول نفسها اذن لكل مكان مشرق ومغرب يختص به هذا من جهة المكان واما من جهة الزمان فان دوران الارض حول الشمس مع انحناء محور الارض صار سببا ان تطلع الشمس في نقطة كل يوم من السنة وتغرب ايضا في نقطة كليوم من السنة بحيث يتفاوت كل يوم مع سابقه ولهذه الجهة استعملت هاتين الكلمتين بصيغ المفرد والتثنية والجمع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صيغة المفرد ففي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المشرق والمغرب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واما التثنية ففي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الممكن ان الاية تشير الی مشرقين ومغربين ممتازين في الدورة السنوية مثل مدار رأس السرطان يعني اول الصيف ومدار رأس الجدي يعني اول الشتاء</w:t>
      </w:r>
      <w:r>
        <w:rPr>
          <w:rStyle w:val="FootnoteAnchor"/>
          <w:rtl w:val="true"/>
        </w:rPr>
        <w:footnoteReference w:id="19"/>
      </w:r>
      <w:r>
        <w:rPr>
          <w:rFonts w:ascii="Amiri" w:hAnsi="Amiri" w:eastAsia="Amiri" w:cs="Amiri"/>
          <w:color w:val="111111"/>
          <w:sz w:val="28"/>
          <w:sz w:val="28"/>
          <w:szCs w:val="28"/>
          <w:rtl w:val="true"/>
          <w:lang w:bidi="ar-SA"/>
        </w:rPr>
        <w:t xml:space="preserve">او المشرق والمغرب الاعتدالي يعني في اول الربيع واول الخريف الذي يكون فيهما الليل والنهار متساويين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الجمع ففي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اقسم برب المشارق والمغارب انا لقادرون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يمكن ان يقال ان المراد في الاية هو جنس المشرق والمغرب ومن جهة اخری الظهور العرفي لهذه الكلمة في كثير من الموارد هو هذا المعنی كما ان استعمالها في القران والحديث علی هذا المعنی ومن جملتها ما فيسورة البقرة اية</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استعمالها بهذا المعنی في حين ان المطلب المذكور في الاية ليس هو المشرق والمغرب بل تغيير قبلة المسلمين من جهة بيت المقدس الی الكعبة المكرمة كما وان بيت المقدس يقع في الجهة الشمالية الغربية والكعبة واقعة من جهة الجنوب وهكذا تكرر هذا التعبير في الاحاديث الشريفة من جملتها ما عن الامام الباقرع حيث يقول لاثنين من مخالفيه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وغربا فلا تجدان علما صحيحا الا شيئا خرج من عندنا اهل البيت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الاساس يمكن ان يقال ان المقصود من هذا التعبير في الاية المباركة هو ان الله تعالی محيط بكل جهة ومكان ولا يخرج سمت ولا جهة عن ملكه وسلطانه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التولية</w:t>
      </w:r>
    </w:p>
    <w:p>
      <w:pPr>
        <w:pStyle w:val="BookText"/>
        <w:rPr/>
      </w:pPr>
      <w:r>
        <w:rPr>
          <w:rFonts w:ascii="IRNazanin" w:hAnsi="IRNazanin" w:eastAsia="IRNazanin"/>
          <w:color w:val="111111"/>
          <w:sz w:val="28"/>
          <w:sz w:val="28"/>
          <w:szCs w:val="28"/>
          <w:rtl w:val="true"/>
          <w:lang w:bidi="fa-IR"/>
        </w:rPr>
        <w:t>هذه الكلمة من الاضداد بمعنی الاقبال والادبار ومن جملة الموارد التي استعملت الكلمة فيها بمعنی الادبار ما جاء في هذه الاية الشريفة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 عليهم لوليت منهم فرارا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ويستفاد من كلام الراغب في المفردات ان التولي حينما يتعدی بنفسه يعني بلا واسطة حرف الجر يعطي معنی الاقبال وحينما يتعدی بواسطة حرف الجر لفظا او تقديرا يعطي معنی الادبار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بقرينة السياق يتضح ان المراد هنا هو الاقبال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w:t>
      </w:r>
    </w:p>
    <w:p>
      <w:pPr>
        <w:pStyle w:val="BookText"/>
        <w:rPr/>
      </w:pPr>
      <w:r>
        <w:rPr>
          <w:rFonts w:ascii="Amiri" w:hAnsi="Amiri" w:eastAsia="Amiri" w:cs="Amiri"/>
          <w:color w:val="111111"/>
          <w:sz w:val="28"/>
          <w:sz w:val="28"/>
          <w:szCs w:val="28"/>
          <w:rtl w:val="true"/>
          <w:lang w:bidi="ar-SA"/>
        </w:rPr>
        <w:t>لكلمة الوجه معاني مختلفة وقد ذكر معانيها في كتاب فرهنك معينباللغة الفارسية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الصحيفةو</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اقرب الموارد حول هذه الكلمة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اول عضو من بدن الانسان يظهر للناظرين وبمعنی اول كل شيء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الثوب</w:t>
      </w:r>
    </w:p>
    <w:p>
      <w:pPr>
        <w:pStyle w:val="BookText"/>
        <w:rPr/>
      </w:pPr>
      <w:r>
        <w:rPr>
          <w:rFonts w:ascii="IRNazanin" w:hAnsi="IRNazanin" w:eastAsia="IRNazanin"/>
          <w:color w:val="111111"/>
          <w:sz w:val="28"/>
          <w:sz w:val="28"/>
          <w:szCs w:val="28"/>
          <w:rtl w:val="true"/>
          <w:lang w:bidi="fa-IR"/>
        </w:rPr>
        <w:t>يقول المرحوم السيد عبد الاعلی السبزواري في تفسير مواهب الرحمن حول كلمة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مستقبل كل شيء واشرفه وطريق الوصول اليه ويطلق علی الذات ايضاً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وقد جاء في هذا التفسير ان المقصود من الوجه في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التوجه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 الجائز ان يكون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ذات الله جل وعلا بمعنی انه اينما توجه الانسان فالله تعالی موجود لا ان الله تعالی في جهة المشرق لا المغرب ولا بالعكس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اننا لاندرك الذات الالهية المقدسة لانها فوق حد فهمنا وانما اللازم ان نخرجه من حديّ التشبيه والتعطيل ونخرجه عن عدم احاطته وتسلطه علی كل شيء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مجمع البيان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قبلة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جهة مثلوزن و زنة بمعنی القبلة</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وتفاسير</w:t>
      </w:r>
    </w:p>
    <w:p>
      <w:pPr>
        <w:pStyle w:val="BookText"/>
        <w:rPr/>
      </w:pPr>
      <w:r>
        <w:rPr>
          <w:rFonts w:ascii="IRNazanin" w:hAnsi="IRNazanin" w:eastAsia="IRNazanin"/>
          <w:color w:val="111111"/>
          <w:sz w:val="28"/>
          <w:sz w:val="28"/>
          <w:szCs w:val="28"/>
          <w:rtl w:val="true"/>
          <w:lang w:bidi="fa-IR"/>
        </w:rPr>
        <w:t xml:space="preserve">الروايات الواردة في المقصود من الوجه من هذه الايات ذكرت معان متعددة ولامانع من ان يكون للاية معان مختلفة بشرط ان يكون المعنی قابلا لذلك ولا يتنافی مع الاصول التي جاءت من طريق الوحي ولم ترد رواية معتبرة في تحديد معنی الاية بمعنی 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ذيل 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فاينما تولوا فثم وجه الله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وردت احاديث مستفيضة في ان المقصود من الوجه في هذه الاية هو سمت القبلة في الصلوات المستحبة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تفسير القمي ان هذه الاية نزلت في صلاة النافلة اذا كان الانسان في حال السفر فيمكنه ان يصلي الی اي جهة شاء بخلاف الصلوات </w:t>
      </w:r>
    </w:p>
    <w:p>
      <w:pPr>
        <w:pStyle w:val="BookText"/>
        <w:rPr/>
      </w:pPr>
      <w:r>
        <w:rPr>
          <w:rFonts w:ascii="IRNazanin" w:hAnsi="IRNazanin" w:eastAsia="IRNazanin"/>
          <w:color w:val="111111"/>
          <w:sz w:val="28"/>
          <w:sz w:val="28"/>
          <w:szCs w:val="28"/>
          <w:rtl w:val="true"/>
          <w:lang w:bidi="fa-IR"/>
        </w:rPr>
        <w:t>الواجبة فالملاك فيها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وحيث ما كنتم فولوا وجوهكم شطره</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يعني صل الفرائض بسمت المسجد الحرام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تفسير العياشي عن الامام الصادقع انه سئل عن رجل قرأ السجدة وهو راكب علی دابته فقال ع يسجد حيث توجهت فان رسول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اللهص كان يصلي علی ناقته النافلة وهو مستقبل المدينة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فاينما تولوا فثم وجه الله ان الله واسع عليم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الباقرع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الله هذه الاية في التطوع خاصة</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الامامع ان رسول الله ص حينما رجع من مكة وكان في سيره الی خيبر كان يصلي علی راحلته في حين كانت الكعبة خلفه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محمد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عَبْدٍ صَالِحٍ ع يعني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فِي يَوْمِ غَيْمٍ فِي فَلَاةٍ مِنَ الْأَرْضِ وَ لَا يَعْرِفُ الْقِبْلَةَ فَيُصَلِّي حَتَّى إِذَا فَرَغَ مِنْ صَلَاتِهِ بَدَتْ لَهُ الشَّمْسُ فَإِذَا هُوَ قَدْ صَلَّى لِغَيْرِ الْقِبْلَةِ أَ يَعْتَدُّ </w:t>
      </w:r>
    </w:p>
    <w:p>
      <w:pPr>
        <w:pStyle w:val="BookText"/>
        <w:rPr/>
      </w:pPr>
      <w:r>
        <w:rPr>
          <w:rFonts w:ascii="Amiri" w:hAnsi="Amiri" w:eastAsia="Amiri" w:cs="Amiri"/>
          <w:color w:val="111111"/>
          <w:sz w:val="28"/>
          <w:sz w:val="28"/>
          <w:szCs w:val="28"/>
          <w:rtl w:val="true"/>
          <w:lang w:bidi="ar-SA"/>
        </w:rPr>
        <w:t>بِصَلَاتِهِ أَمْ يُعِيدُهَا فَكَتَبَ يُعِيدُهَا مَا لَمْ يَفُتْهُ الْوَقْتُ أَ وَ لَمْ يَعْلَمْ أَنَّ اللَّهَ يَقُولُ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طبعا ليس البحث هنا عن الفتوی حول هذا الموضوع فانه له محله الا ان مفهوم هذا الحديث انه لو صلی الانسان الی غير القبلة وعلم بذلك بعد خروج الوقت اجزأه ما صلی ولا يحتاج الی الاعادة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الاساس مع ملاحظة هذه الروايات يمكن ان يقال ان معنی الوجه هنا بمعنی السمت والجهة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جهة الله ويكفي ان يتجه الانسان الی اية جهة شاء في الصلوات المستحبة وفي الصلوات الواجبة عند التحير او الموارد الاستثنائية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لا شك ان الله تعالی في كل مكان ولايخلو منه مكان وليس هو في جهة خاصة كما هو معلوم وثابت بالادلة العقلية والنقلية لكن المقصود في هذه الاية هو القبلة والايات السابقة بينت ذلك باحسن بيان فقد جاء في تفسير الاية السابقة عليها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اظلم ممن منع مساجد الله ان يذكر فيها اسمه</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ان المسلمين اتخذوا مساجد بمكة حول المسجد الحرام وان كفار قريش كانوا يمنعون المسلمين عن الصلاة في المسجد الحرام و المساجد التي اتخذوها </w:t>
      </w:r>
    </w:p>
    <w:p>
      <w:pPr>
        <w:pStyle w:val="BookText"/>
        <w:rPr/>
      </w:pPr>
      <w:r>
        <w:rPr>
          <w:rFonts w:ascii="Amiri" w:hAnsi="Amiri" w:eastAsia="Amiri" w:cs="Amiri"/>
          <w:color w:val="111111"/>
          <w:sz w:val="28"/>
          <w:sz w:val="28"/>
          <w:szCs w:val="28"/>
          <w:rtl w:val="true"/>
          <w:lang w:bidi="ar-SA"/>
        </w:rPr>
        <w:t>بفناء الكعبة ومنعوهم من التعبد فيها وألجأوا رسول اللَّه صلّى اللَّه عليه و آله و سلم إلى الخروج عن مكة</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الحال مما اصاب المسلمين فان ذلك لا يمنع المسلمين من عبادتهم فاينما اتجهوا فهنالك وجه الله وفي شروط معينة اينما اتجهوا فتلك هي القبلة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التفسير الروائي للاية فقد فسر المفسرون الاية من ابعاد اخر بعضها يزيد المعنی الذي ذكرناه وضوحا وبعضها الاخر وان كان صحيحا لكنه لاربط له بالاية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الكشاف</w:t>
      </w:r>
    </w:p>
    <w:p>
      <w:pPr>
        <w:pStyle w:val="BookText"/>
        <w:rPr/>
      </w:pPr>
      <w:r>
        <w:rPr>
          <w:rFonts w:ascii="Amiri" w:hAnsi="Amiri" w:eastAsia="Amiri" w:cs="Amiri"/>
          <w:color w:val="111111"/>
          <w:sz w:val="28"/>
          <w:sz w:val="28"/>
          <w:szCs w:val="28"/>
          <w:rtl w:val="true"/>
          <w:lang w:bidi="ar-SA"/>
        </w:rPr>
        <w:t>يقول الزمخشري في الكشاف في ذيل 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بلاد المشرق و المغرب و الأرض كلها للَّه هو مالكها و متوليها فَأَيْنَما تُوَلُّوا ففي أى مكان فعلتم التولية، يعنى تولية وجوهكم شطر القبلة بدليل قوله 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أى جهته التي أمر بها و رضيها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أنكم إذا منعتم أن تصلوا في المسجد الحرام أو في بيت المقدس، فقد جعلت لكم الأرض مسجداً فصلوا في أى </w:t>
      </w:r>
    </w:p>
    <w:p>
      <w:pPr>
        <w:pStyle w:val="BookText"/>
        <w:rPr/>
      </w:pPr>
      <w:r>
        <w:rPr>
          <w:rFonts w:ascii="Amiri" w:hAnsi="Amiri" w:eastAsia="Amiri" w:cs="Amiri"/>
          <w:color w:val="111111"/>
          <w:sz w:val="28"/>
          <w:sz w:val="28"/>
          <w:szCs w:val="28"/>
          <w:rtl w:val="true"/>
          <w:lang w:bidi="ar-SA"/>
        </w:rPr>
        <w:t>بقعة شئتم من بقاعها، و افعلوا التولية فيها فإن التولية ممكنة في كل مكان لا يختص إسكانها في مسجد دون مسجد و لا في مكان دون مكان إِنَّ اللَّهَ واسِعٌ الرحمة يريد التوسعة على عباده و التيسير عليهم عَلِيمٌ بمصالحهم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نزلت في صلاة المسافر على الراحلة أينما توجهت</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علی اساس تفسير اهل السنة ايضا المقصود من الاية المباركة ان الانسان اينما كان اذا صلی متوجها الی القبلة فقد حظی برضا الله جل وعلا وليس من اللازم ان يكون في المسجد الحرام ام في الكعبة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والصلوات المستحبة يمكن الاتيان بها علی الدابة واينما اتجهت الدابة كانت تلك الجهة هي القبلة وتوجب رضا الله جل وعلا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الميزان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الطباطبائي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 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و المغرب و كل جهة من الجهات حيث كانت فهي لله بحقيقة الملك التي لا تقبل التبدل و الانتقال، لا كالملك الذي بيننا معاشر أهل الاجتماع، و حيث إن ملكه تعالى مستقر على ذات الشي‌ء محيط بنفسه و أثره، لا كملكنا المستقر على أثر الأشياء و منافعها، لا على ذاتها، و الملك لا يقوم </w:t>
      </w:r>
    </w:p>
    <w:p>
      <w:pPr>
        <w:pStyle w:val="BookText"/>
        <w:rPr/>
      </w:pPr>
      <w:r>
        <w:rPr>
          <w:rFonts w:ascii="Amiri" w:hAnsi="Amiri" w:eastAsia="Amiri" w:cs="Amiri"/>
          <w:color w:val="111111"/>
          <w:sz w:val="28"/>
          <w:sz w:val="28"/>
          <w:szCs w:val="28"/>
          <w:rtl w:val="true"/>
          <w:lang w:bidi="ar-SA"/>
        </w:rPr>
        <w:t>من جهة أنه ملك إلا بمالكه فالله سبحانه قائم على هذه الجهات محيط بها و هو معها، فالمتوجه إلى شي‌ء من الجهات متوجه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المشرق و المغرب جهتين إضافيتين شملتا سائر الجهات تقريبا إذ لا يبقى خارجا منهما إلا نقطتا الجنوب و الشمال الحقيقتان و لذلك لم يقيد إطلاق قوله فَأَيْنَما، بهما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تولوا منهما فكأن الإنسان أينما ولى وجهه فهناك إما مشرق أو مغرب،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بمنزلة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الجهات جميعا و إنما أخذ بهما لأن الجهات التي يقصدها الإنسان بوجهه إنما تتعين بشروق الشمس و غروبها و سائر الأجرام العلوية المنيرة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وضع علة الحكم في الجزاء موضع الجزاء،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فَأَيْنَما تُوَلُّوا جاز لكم ذلك فإن وجه الله هناك، و يدل على هذا التقدير تعليل الحكم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واسِعٌ عَلِيمٌ، أي إن الله واسع الملك و الإحاطة عليم بقصودكم أينما توجهت، لا كالواحد من الإنسان أو سائر الخلق الجسماني لا يتوجه إليه إلا إذا كان في جهة خاصة، و لا أنه يعلم توجه القاصد إليه إلا من جهة خاصة كقدامه فقط، فالتوجه إلى كل جهة توجه إلى الله، معلوم 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 هذا توسعة في القبلة من حيث الجهة لا من حيث المكان، و الدليل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القسم الاخير من كلام السيد كلام صحيح يعني في موارد معينة لو صلی الانسان الی اي جهة كانت صلاته صحيحة لا بمعنی ان الكعبة بتلك الجهة واما القسم الاول من كلامه فلا يتضح تناسبه مع معنی الاية يعني ان الاية ليست بصدد بيان ما قال كما وانه لايتفق مع الروايات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البيانيقول المرحوم اية الله الخوئي حول الاية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 يقال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دالة على عدم اختصاص جهة خاصة باللّه تعالى، فإنه لا يحيط به مكان، فأينما توجه الإنسان في صلاته و دعائه و جميع عباداته فقد توجه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استدل بها أهل البيت عليهم السّلام على الرخصة للمسافر أن يتوجه في نافلته إلى أية جهة شاء، و على صحة صلاة الفريضة فيما إذا وقعت بين المشرق و المغرب خطأ، و على صحة صلاة المتحير إذا لم يعلم أين وجه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صحة سجود التلاوة إلى غير القبلة، و قد تلاها سعيد بن جبير رحمه اللّه لما أمر الحجاج بذبحه إلى الأرض فهذه الآية مطلقة، و قد قيدت في الصلاة الفريضة بلزوم </w:t>
      </w:r>
    </w:p>
    <w:p>
      <w:pPr>
        <w:pStyle w:val="BookText"/>
        <w:rPr/>
      </w:pPr>
      <w:r>
        <w:rPr>
          <w:rFonts w:ascii="Amiri" w:hAnsi="Amiri" w:eastAsia="Amiri" w:cs="Amiri"/>
          <w:color w:val="111111"/>
          <w:sz w:val="28"/>
          <w:sz w:val="28"/>
          <w:szCs w:val="28"/>
          <w:rtl w:val="true"/>
          <w:lang w:bidi="ar-SA"/>
        </w:rPr>
        <w:t>التوجه فيها إلى بيت المقدس تارة، و إلى الكعبة تارة أخرى، و في النافلة أيضا في غير حال المشي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بعض الروايات من أنها نزلت في النافلة فليس المراد أنها مختصة بذلك و قد تقدّم أن الآيات لا تختص بموارد نزولها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الفلاسفة واهل العرفان</w:t>
      </w:r>
    </w:p>
    <w:p>
      <w:pPr>
        <w:pStyle w:val="BookText"/>
        <w:rPr/>
      </w:pPr>
      <w:r>
        <w:rPr>
          <w:rFonts w:ascii="IRNazanin" w:hAnsi="IRNazanin" w:eastAsia="IRNazanin"/>
          <w:color w:val="111111"/>
          <w:sz w:val="28"/>
          <w:sz w:val="28"/>
          <w:szCs w:val="28"/>
          <w:rtl w:val="true"/>
          <w:lang w:bidi="fa-IR"/>
        </w:rPr>
        <w:t>يستفاد من كلام بعض العرفاء ان المقصود من هذه الاية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اللازم ان لا نحصر الذات الالهية المقدسة بما نتصوره في اذهاننا والا فقد ابتعدنا عن الحقيقة كما ومن اللازم ان لا ننفي اي وجود عن الذت الالهية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وهؤلاء في بعض الاحيان يفسرون الاية ويأولونها بحيث لايتفق مع مضمونها اصلا ولا يخطر علی ذهن 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المحدث الكاشاني</w:t>
      </w:r>
    </w:p>
    <w:p>
      <w:pPr>
        <w:pStyle w:val="BookText"/>
        <w:rPr/>
      </w:pPr>
      <w:r>
        <w:rPr>
          <w:rFonts w:ascii="Amiri" w:hAnsi="Amiri" w:eastAsia="Amiri" w:cs="Amiri"/>
          <w:color w:val="111111"/>
          <w:sz w:val="28"/>
          <w:sz w:val="28"/>
          <w:szCs w:val="28"/>
          <w:rtl w:val="true"/>
          <w:lang w:bidi="ar-SA"/>
        </w:rPr>
        <w:t>يقول المحدث الكاشاني في عين اليقين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لا يكون الله سبحانه كل الاشياء وهو صرف الوجود الغير المتناهي شدةً وقوةً وغنیً وتماماً؟ فلو يخرج عنه وجود لم يكن محيطا به لتناهي </w:t>
      </w:r>
    </w:p>
    <w:p>
      <w:pPr>
        <w:pStyle w:val="BookText"/>
        <w:rPr/>
      </w:pPr>
      <w:r>
        <w:rPr>
          <w:rFonts w:ascii="IRNazanin" w:hAnsi="IRNazanin" w:eastAsia="IRNazanin"/>
          <w:color w:val="111111"/>
          <w:sz w:val="28"/>
          <w:sz w:val="28"/>
          <w:szCs w:val="28"/>
          <w:rtl w:val="true"/>
          <w:lang w:bidi="fa-IR"/>
        </w:rPr>
        <w:t>وجوده دون ذلك الوجود تعالی عن ذلك بل انكم لو ادليتم بحبل الی الارض السفلی لهبط علی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فاينما تولوا فثم وجه الله ان الله واسع عليم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نقد وتحقيق</w:t>
      </w:r>
    </w:p>
    <w:p>
      <w:pPr>
        <w:pStyle w:val="BookText"/>
        <w:rPr/>
      </w:pPr>
      <w:r>
        <w:rPr>
          <w:rFonts w:ascii="IRNazanin" w:hAnsi="IRNazanin" w:eastAsia="IRNazanin"/>
          <w:color w:val="111111"/>
          <w:sz w:val="28"/>
          <w:sz w:val="28"/>
          <w:szCs w:val="28"/>
          <w:rtl w:val="true"/>
          <w:lang w:bidi="fa-IR"/>
        </w:rPr>
        <w:t xml:space="preserve">من قوياً ان المحدث الكاشاني رجع عن ذلك في اخر عمره كما يظهر ذلك من رسالة الانصاف والجواب علی كلامه ان كلامه يبتني علی السنخية بين الخالق والخلق والا فلا تلزم المحدودية علی مبنی البينونة بين الذات الالهية المقدسة وبين الخلق وذلك فان الاشياء ليست من سنخ الله جل وعلا حتی يلزم من وجودها محدودية الذات المقدسة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والحديث الذي جاء في ضمن كلام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فالمراد منه ان الله في كل مكان ومحيط بكل شيء احاطة علمية في عين ان الله تعالی ليس بزماني ولا مكاني فلا يخلو منه مكان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وحضور الذات الالهية المقدسة بمعنی قيمومية ذاته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ابن عربي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عربي في تفسير هذه الاية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النور و الظهور الذي هو جنّة النصارى و قبلتهم بالحقيقة هو 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الظلمة و الاختفاء الذي هو جنّة اليهود و قبلتهم بالحقيقة هو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تتوجهوا من الظاهر و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اللّه المتجلية بجميع صفاته، أو و للّه الإشراق على قلوبكم بالظهور فيها و التجلي لها بصفة جماله حالة شهودكم و فنائكم، و الغروب فيها بتستره و احتجابه بصورها و ذواتها، و اختفائه بصفة جلاله حالة بقائكم بعد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جهة تتوجهوا حينئذ فثمّ وجهه لم يكن شي‌ء إلا إيّاه وحد</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ابن عربي في فصوص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فلا بد لكل شخص من عقيدة في ربه يرجع بها إِليه و يطلبه فيها فإِذا تجلى له الحق فيها و أقرَّ به، و إِن تجلى له في غيرها أنكره و تعوذ منه و أساء الأدب عليه في نفس الأمر و هو عند نفسه أنه قد تأدب معه فلا يعتقد معتقد إِلهاً إِلا جَعَلَ في نفسه، فالإله في الاعتقادات بالجعل، فما رأوا إِلا نفوسهم و ما جعلوا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الناس في العلم باللَّه تعالى هو عين مراتبهم في الرؤية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أعلمتك بالسبب الموجب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تتقيد بعقد مخصوص و تكفر بما سواه فيفوتك خير كثير بل يفوتك العلم بالأمر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في نفسك هيولى لصور المعتقدات كلها فإِن اللَّه </w:t>
      </w:r>
    </w:p>
    <w:p>
      <w:pPr>
        <w:pStyle w:val="BookText"/>
        <w:rPr/>
      </w:pPr>
      <w:r>
        <w:rPr>
          <w:rFonts w:ascii="Amiri" w:hAnsi="Amiri" w:eastAsia="Amiri" w:cs="Amiri"/>
          <w:color w:val="111111"/>
          <w:sz w:val="28"/>
          <w:sz w:val="28"/>
          <w:szCs w:val="28"/>
          <w:rtl w:val="true"/>
          <w:lang w:bidi="ar-SA"/>
        </w:rPr>
        <w:t xml:space="preserve">تعالى أوسع و أعظم من أن يحصره عقد دون عقد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 أيناً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ثَمَ وجه اللَّه، و وجه الشي‌ء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 بذلك قلوب العارفين لئلا تشغلهم العوارض في الحياة الدنيا عن استحضار مثل هذا فإِنه لا يدري العبد في أي نَفَسٍ يُقْبَض، فقد يقبض في وقت غفلة فلا يستوي مع من قبض على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العبد الكامل مع علمه بهذا يلزم في الصورة الظاهرة و الحال المقيّدة التوجُهَ بالصلاة إِلى شطر المسجد الحرام و يعتقد أن اللَّه في قبلته حال صلاته، و هو بعض مراتب وجه لحق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فشَطْر المسجد الحرام منها، ففيه وجه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تقل هو هنا فقط، بل قف عند ما أدركت و الزم الأدب في الاستقبال شطر المسجد الحرام و الزم الأدب في عدم حصر الوجه في تلكالأبنية الخاصة، بل هي من جملة أينيات ما تولى متولٍ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لك عن اللَّه تعالى أنه في أينية كل وجهة، و ما ثَمَّ إِلا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مصيب، و كل مصيب مأجور و كل مأجور سعيد و كل سعيد مرضي عنه و إِن شقي زماناً ما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مرض و تألم أهل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علمنا بأنهم سعداء أهل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عباد اللَّه من تدركهم تلك الآلام في الحياة الأخرى في دار تسمى جهنم، و مع هذا لا يقطع أحد من أهل العلم الذين كشفوا الأمر على ما هو عليه أنه لا يكون لهم في تلك الدار نعيم خاص بهم، إِما بفقد ألم كانوا يجدون فارتفع عنهم فيكون نعيمهم راحتهم عن وجدان </w:t>
      </w:r>
    </w:p>
    <w:p>
      <w:pPr>
        <w:pStyle w:val="BookText"/>
        <w:rPr/>
      </w:pPr>
      <w:r>
        <w:rPr>
          <w:rFonts w:ascii="Amiri" w:hAnsi="Amiri" w:eastAsia="Amiri" w:cs="Amiri"/>
          <w:color w:val="111111"/>
          <w:sz w:val="28"/>
          <w:sz w:val="28"/>
          <w:szCs w:val="28"/>
          <w:rtl w:val="true"/>
          <w:lang w:bidi="ar-SA"/>
        </w:rPr>
        <w:t>ذلك الألم، أو يكون نعيم مستقل زائد كنعيم أهل الجنان في الجنان و اللَّه أعلم</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ومن العجيب والذي يقبل التامل مع كل هذه الادعآت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 سلم و ما نص بخلافة عنه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عَيَّنَه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يقول حسن زاده في ذيل هذه العبارة فيممد الهمم في هامش 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ان رسول اللهصَلَّى اَللَّهُ عَلَيْهِ وَ آلِهِ وَ سَلَّمْ عين وصيا وذلك الوصي هو امير المؤمنين علي علیه السلام ولا شك ان رسول الله حين ارتحاله لم يعين خليفة وذلك لانه طلب قلما وورقا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وان الرجل ليهجر وانتهی الامر الی المشاجرة والنزاع في حضور رسول الله صَلَّى اَللَّهُ عَلَيْهِ وَ آلِهِ وَ سَلَّمْ بذلك التفصيل المذكور في كتب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الوقت رسول اللهصَلَّى اَللَّهُ عَلَيْهِ وَ آلِهِ وَ سَلَّمْ يعلم ان في ما بين افراد الامة من هو خليفة وهو في الحقيقة خليفته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جمدنا علی ظاهر اللفظ فاللازم ان يقال لم يكن الشيخ معصوما وكما صرح في اول الكتاب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لست برسول ولا نبي ولكني وارث وحارس اخرتي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انه ليس بمعصوم ولا نبي يكون كشفه الماخوذ من الحق اشتباها بحسب معتقده وسوابق انسه والفته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كلام ابن عربي صريحا في عدم تعيين الخليفة من قبل رسول اللهصَلَّى اَللَّهُ عَلَيْهِ وَ آلِهِ وَ سَلَّمْ ولذا تصدی جناب حسن زاده لتوجيهه لكن التوجيه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لم يعين الخليفة في حال الموت – ليس صحيحا وذلك لان ابن عربي يقول في نهاية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ان في امته من يأخذ الخلافة عن ربه فيكون خليفة عن الله مع الموافقة في الحكم المشروع فلما علم ذلك لم يحجر الامر فكلامه علی الاطلاق لا ينفي تعيين الخليفة فان جملة لم يحجر الامر اشارة الی ان النبي صَلَّى اَللَّهُ عَلَيْهِ وَ آلِهِ وَ سَلَّمْ لم يمنع احدا في حين ان تعيين شخص بعنوان خليفة لا شك انه يكون منع للاخرين من الخلافة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وهنالك اشكالان اخران ايضا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الكشف من الله تعالی فلا معنی لكونه اشتباها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اشتباها لا ينسجم مع كون كل الكتاب من الرسول الاكرم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هذا من العجيب ان يكون هذا الكتاب فصوص الحكم مورد اعتماد الشراح الی حد كتبوا في بيان رؤيا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البيان اعتذار من ابراز ما حصل له وذلك لان العارف يلزم ان يكون امين الله ولا يفشي اسرار رفيقه لكني اعتذر عن اظهارها لاني كنت مامور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القيصري ص</w:t>
      </w:r>
      <w:r>
        <w:rPr>
          <w:rFonts w:eastAsia="IRNazanin" w:cs="IRNazanin"/>
          <w:color w:val="111111"/>
          <w:sz w:val="28"/>
          <w:szCs w:val="28"/>
          <w:lang w:bidi="fa-IR"/>
        </w:rPr>
        <w:t>308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ويقول ايضا شارح الفصوص في ممد الهمم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ورد في محله ان ما يراه الانسان بعينه الباطنية التي هي مبشرة –رؤيا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بارادة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هو رأی مثال جمال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المادية الخارجية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يعني مطالب هذا الكتاب من الاسرار لكن المؤلف حيث انه مامور بالكلام فلذا لهذه الجهة هو بين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المناسب بيان بعض هذه 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فرعون وقبض روحه في حين انه كان طاهرا مطهرا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فقبضه طاهراً مطهراً ليس فيه شي‌ء من الخبث لأنه قبضه عند إيمانه قبل أن يكتسب شيئاً من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آية على عنايته سبحانه بمن شاء حتى لا ييأس أحد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فرعون ممن يئس ما بادر إلى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نقد هذا المطلب الميرزا القمي في رسالة ايمان فرعون في ضمن ثلاث رسائل في نقد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ابن عربي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خَطِيئاتِهِمْ اغرقوا فَأُدْخِلُوا ناراً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اية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خَطِيئاتِهِمْ فهي التي خطت بهم فغرقوا في بحار العلم باللَّه، و هو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الماء في المحمديين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 فص نوح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القيصري في شرح الفصوص الخطيئات بالخطوات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 نوح تقدموا خطوات فغرقوا في بحر المعرفة ونار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القيصري ص</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المناسب ان ابن عربي في ذيل عبارة المتن وفي موارد اخری من فصوص الحكم ص</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والله اعلم وهذه الجملة لا تتلائم مع الكشف واليقين وذلك لانه يؤتی بها عادة في موارد الشك وعدم اليقين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الواضح ان ابن عربي في هذا الكلام يری ان اي عقيدة يعتقدها الانسان صحيحة وتوصل الانسان الی الحقيقة ويكون مشمولا لعنايات الله وتوجب الحصول علی نعمه في الاخرة وان كان من الممكن ان يتفاوت حصول النعم بين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هذه الدنيا كل انسان علی اساس فكره يعتقد بالله تعالی ويرد اعتقاد الاخرين فهذا نوع اساءة ادب بالنسبة الی الذات الالهية وذلك لان الاعتقاد الاخر صحيح وهذا الشخص من زاوية فكره ولو جهلا قد نفاه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باعتقاد ابن عربي ان اي احد في هذه الدنيا معتقد بالله باي نحو من الاعتقاد فسوف يكون بنفس الاعتقاد في يوم القيامة والعلة في تفاوت الناس في الرجات في يوم القيامة انما هو لاجل تفاوتهم في الاعتقاد وذلك لان اللهاستنكار العلماء والشخصيات العلمية</w:t>
      </w:r>
    </w:p>
    <w:p>
      <w:pPr>
        <w:pStyle w:val="BookText"/>
        <w:rPr/>
      </w:pPr>
      <w:r>
        <w:rPr>
          <w:rFonts w:ascii="Amiri" w:hAnsi="Amiri" w:eastAsia="Amiri" w:cs="Amiri"/>
          <w:color w:val="111111"/>
          <w:sz w:val="28"/>
          <w:sz w:val="28"/>
          <w:szCs w:val="28"/>
          <w:rtl w:val="true"/>
          <w:lang w:bidi="ar-SA"/>
        </w:rPr>
        <w:t>لترويج شخصية الشاعر المعروف بالمولوي الرومي</w:t>
      </w:r>
    </w:p>
    <w:p>
      <w:pPr>
        <w:pStyle w:val="BookText"/>
        <w:rPr/>
      </w:pPr>
      <w:r>
        <w:rPr>
          <w:rFonts w:ascii="IRNazanin" w:hAnsi="IRNazanin" w:eastAsia="IRNazanin"/>
          <w:color w:val="111111"/>
          <w:sz w:val="28"/>
          <w:sz w:val="28"/>
          <w:szCs w:val="28"/>
          <w:rtl w:val="true"/>
          <w:lang w:bidi="fa-IR"/>
        </w:rPr>
        <w:t xml:space="preserve">استنكر العلماء والشخصيات العلمية بث فيلم جلال الدين من علی شاشة تلفزيون الجمهورية الاسلامية الايرانية والذي يهدف الی ترويج شخصية الشاعر المعروف بالمولوي الرومي الفاسد العقيدة والذي كان من المخالفين لاهل البيت عليهم السلام فقد برء ابن ملجم اللعين من تلك الجريمة الكبری بحق امير المؤمنين عليه السلام في كتابه المعروف بالمثنوي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عنی باشعاره وألطافه الصوفية اعداء اهل البيت عليهم السلام مثل معاوية واختلق لهم انواع الكرامات، فتراه يرفع معاوية الی مقام اولياء الله جل وعلا ويلبسه لباس الكرامة ويطرح سكوت واعياء عثمان عن ايراد خطبة الجمعة يطرحها وبشكل ماهر وحاذق بعنوان انها كرامة وفضيلة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ويطري معاوية وعثمان بكلمات و بشكل ابتكاري بحيث انه لم يسبقه عالم سني بذلك كما وانه قد افرط واصر علی الغناء علی رغم مخالفة الفقهاء وحتی بعض الصوفية المعاصرين له وكذلك متابعته لشمس التبريزي الشاعر المخالف لاهل البيت عليهم السلام والمتجنن بلا اعتراض ولا اشكال عليه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كل المخلصين ان يستنكروا بث هذا الفيلم </w:t>
      </w:r>
    </w:p>
    <w:p>
      <w:pPr>
        <w:pStyle w:val="BookText"/>
        <w:rPr/>
      </w:pPr>
      <w:r>
        <w:rPr>
          <w:rFonts w:ascii="IRNazanin" w:hAnsi="IRNazanin" w:eastAsia="IRNazanin"/>
          <w:color w:val="111111"/>
          <w:sz w:val="28"/>
          <w:sz w:val="28"/>
          <w:szCs w:val="28"/>
          <w:rtl w:val="true"/>
          <w:lang w:bidi="fa-IR"/>
        </w:rPr>
        <w:t xml:space="preserve">وبتعبير بعض متنوري الفكر المستجدين كما يصطلح كل الطرق تؤدي الی الصراط المستقيم وكلها في الغاية تصل الی حقيقة واحدة مثل اولئك الذين هم في سفح الجبل وكلهم يتحركون نحو قلته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الانسان ان يكون كالهيولی يتقبل كل عقيدة ويری الكل صحيحا وان يبتعد عن حصر الذات الالهية في عقيدة معينة وذلك لان الله اوسع واكبر من تحصره هذه العقائد المختلفة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عقيدة هي وجه الله وجهة الهية ومرضية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يصور لنا الجنة والنار وفي الحقيقة انكار لجهنم وكل النيران نجاة وكل شيء حسن ونعيم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حسن زاده له كلام في ممد الهمم يرتبط بالاية المباركة تشرح وتوضح لنا عبارة ابن عربي وتحكي لنا عن وجود امثال هذه الافكار فيزماننا الحاضر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قاله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هو وجه خاص للحق المراد منه عنوان المظِهر والمظَهر والمطلق والمقيد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نكتة حول الانية اوردها المرحوم الاخوند في الاسفار اذن انيت الحق غير انية الصادر الاول –لا الغيرية التي توجب التباين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وانية جبرئيل غير انية ميكائيل وهكذا ولان كل انيّة وجهة الحق وبتعبير القران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اية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فرق الاخوند في الاسفار بين الخالق والمخلوق بالمطلق والمقيد وان المقيد عين الارتباط بالمطلق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 رسول اللّه 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 محمد بيده لو انّكم دلّيتم بحبل الى الأرض السّفلى لهبط على اللّه</w:t>
      </w:r>
    </w:p>
    <w:p>
      <w:pPr>
        <w:pStyle w:val="BookText"/>
        <w:rPr/>
      </w:pPr>
      <w:r>
        <w:rPr>
          <w:rFonts w:ascii="Amiri" w:hAnsi="Amiri" w:eastAsia="Amiri" w:cs="Amiri"/>
          <w:color w:val="111111"/>
          <w:sz w:val="28"/>
          <w:sz w:val="28"/>
          <w:szCs w:val="28"/>
          <w:rtl w:val="true"/>
          <w:lang w:bidi="ar-SA"/>
        </w:rPr>
        <w:t xml:space="preserve">وقد فصل هذا الحديث الترمذي في كتابه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اشار احد العرفاء الی هذه النكتة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عاشقي ديد از دل پرتاب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تعالی اندر خواب</w:t>
      </w:r>
    </w:p>
    <w:p>
      <w:pPr>
        <w:pStyle w:val="BookText"/>
        <w:rPr/>
      </w:pPr>
      <w:r>
        <w:rPr>
          <w:rFonts w:ascii="IRNazanin" w:hAnsi="IRNazanin" w:eastAsia="IRNazanin"/>
          <w:color w:val="111111"/>
          <w:sz w:val="28"/>
          <w:sz w:val="28"/>
          <w:szCs w:val="28"/>
          <w:rtl w:val="true"/>
          <w:lang w:bidi="fa-IR"/>
        </w:rPr>
        <w:t>دامنش را گرفت آن غم 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ندارم من از تو دست دگر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درآمد زخواب خويش درويش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محكم گرفته دامن خويش</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والمعنی ان عاشقا قد ملئ قلبه بالشوق رأی الحق تعالی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بثوبه ذلك المغتم فانه ليس لي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استيقظ من منامه ذلك الدرويش رأی انه ماسكا علی ثوبه بشدة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وتحقيق</w:t>
      </w:r>
    </w:p>
    <w:p>
      <w:pPr>
        <w:pStyle w:val="BookText"/>
        <w:rPr/>
      </w:pPr>
      <w:r>
        <w:rPr>
          <w:rFonts w:ascii="Amiri" w:hAnsi="Amiri" w:eastAsia="Amiri" w:cs="Amiri"/>
          <w:color w:val="111111"/>
          <w:sz w:val="28"/>
          <w:sz w:val="28"/>
          <w:szCs w:val="28"/>
          <w:rtl w:val="true"/>
          <w:lang w:bidi="ar-SA"/>
        </w:rPr>
        <w:t xml:space="preserve">كلام ابن عربي وما يطرح اخيرا تحت عنوان تعدد وتكثر الاعتقادات لا اساس له عقلا ولا نقلا بل خلاف الضرورة العقلية والنقلية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فالعقائد المختلفة تكون موردا للتضاد في كثير من الموارد بحيث يلزم من ذلك اجتماع النقيضين والضدين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اللذين لا شك في بطلانهما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p>
    <w:p>
      <w:pPr>
        <w:pStyle w:val="BookText"/>
        <w:rPr/>
      </w:pPr>
      <w:r>
        <w:rPr>
          <w:rFonts w:ascii="IRNazanin" w:hAnsi="IRNazanin" w:eastAsia="IRNazanin"/>
          <w:color w:val="111111"/>
          <w:sz w:val="28"/>
          <w:sz w:val="28"/>
          <w:szCs w:val="28"/>
          <w:rtl w:val="true"/>
          <w:lang w:bidi="fa-IR"/>
        </w:rPr>
        <w:t>وحول ذلك هاهنا ثلاثة اشكالات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واحدا من المذاهب حقا وباقي المذاهب كلها باطلة فلا يكون هنالك معنی صحيحا لهداية الله تعالی وذلك لان الله سوف يهدي قسما قليلا من الناس ويبقی الاخرون بلا هداية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الفرض المذكور سوف تكون زحمات الانبياء ومجاهدتهم عبثا وبلا فائدة لان قليلا من الناس سوف يحظون بالطريق الصحيح وكل الاخرين سوف يرتطمون في المذاهب الباطلة وفي مسير الضلال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الاشكال في عقلانية خلق العالم والخلائق بمعنی ان الله تعالی خلق مصنعا عظيما باسم العالم وهو معقد وظريف ودقيق كثيرا ولا يتولد منه الناقص والمعيوب الا قليلا وهذا المصنع العظيم سوف يولد اجناسا معيوبة وخربة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وفي الجواب علی هذه الاشكالات يمكن ان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جل وعلا هادي وان هدايته بمعنی انه يري طريق الهداية وانحراف الخلق في المسير لا علاقة له به تعالی بل هو امر يرتبط بهم والله لايجبر احدا علی انتخاب المسير الصحيح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الانبياء الالهيين له غايته الصحيحة وشرائع الانبياء السابقين لها محدوديتها الزمانية وكل شريعة محدودة بمجيء النبي الذي من بعده ولوكان هنالك مستضعف فكريا ولم يعتقد بالاسلام فعقيدته باطلة لكنه لا يستحق العذاب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لم يصلوا الی العقيدة الحقة الا انهم يعقلون ويدركون الحسن والقبيح وعلی مقدار عقولهم يحاسبون وانهم يطوون مسير تكاملهم بعد الموت ويصلون الی الكمال بشرط ان لايكونوا في الدنيا من المعاندين للحق والحقيقة وان لايكونوا من المقصرين في طلبها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الادلة النقلية</w:t>
      </w:r>
    </w:p>
    <w:p>
      <w:pPr>
        <w:pStyle w:val="BookText"/>
        <w:rPr/>
      </w:pPr>
      <w:r>
        <w:rPr>
          <w:rFonts w:ascii="IRNazanin" w:hAnsi="IRNazanin" w:eastAsia="IRNazanin"/>
          <w:color w:val="111111"/>
          <w:sz w:val="28"/>
          <w:sz w:val="28"/>
          <w:szCs w:val="28"/>
          <w:rtl w:val="true"/>
          <w:lang w:bidi="fa-IR"/>
        </w:rPr>
        <w:t xml:space="preserve">اما ان كل الطرق وكل العقائد منجية وصحيحة فهذا مما يخالف التعاليم السماوية والقران والاحاديث ناطقان ببطلان ذلك واي احد مع اقل تأمل يستطيع ان يدرك ان جميع الطرق والمسالك لا يمكن ان تحقق للانسان الفوز والنجاح وانها لا توصل الانسان الی المقصود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نقرأ في سورة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صراط الذين انعمت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ففي هذه الاية الناس علی ثلاثة اقسام وقسم واحد منهم فقط في الصراط المستقيم لا ان كل من يحمل اي عقيدة كانت ولا من يسلك اي طريق كان فهو في الصراط المستقيم ويحصل علی كمال المطلوب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اول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 هدی للمتقين</w:t>
      </w:r>
      <w:r>
        <w:rPr>
          <w:rFonts w:ascii="Amiri" w:hAnsi="Amiri" w:eastAsia="Amiri" w:cs="Amiri"/>
          <w:i/>
          <w:i/>
          <w:iCs/>
          <w:color w:val="111111"/>
          <w:sz w:val="28"/>
          <w:sz w:val="28"/>
          <w:szCs w:val="28"/>
          <w:rtl w:val="true"/>
          <w:lang w:bidi="ar-SA"/>
        </w:rPr>
        <w:t>الذين يؤمنون بالغيب ويقيمون الصلاة ومما رزقناهم ينفقون</w:t>
      </w:r>
      <w:r>
        <w:rPr>
          <w:rFonts w:ascii="IRNazanin" w:hAnsi="IRNazanin" w:eastAsia="IRNazanin"/>
          <w:color w:val="111111"/>
          <w:sz w:val="28"/>
          <w:sz w:val="28"/>
          <w:szCs w:val="28"/>
          <w:rtl w:val="true"/>
          <w:lang w:bidi="fa-IR"/>
        </w:rPr>
        <w:t>والذين يؤمنون بما انزل اليك وما انزل من قبلك وبالاخرة هم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علی هدی من ربهم واولئك هم المفلحون</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الواضح في هذه الايات ايضا ان المفلحون هم المتقون وقد بينت صفاتهم وسياق الايات واضح الدلالة بان فاقدي هذه الصفات لا يفلحون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سورة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ان الانسان لفي خسر الا الذين امنوا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اولئك الذين لم يؤمنوا ولم يعملوا الصالحات ولم يتواصوا بالحق ولم يتواصوا بالصبر فهم في خسران لا يعودهم ربح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سورة البقرة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امنوا بمثل ما امنتم به فقد اهتدوا وان تولوا فانما هم في شقاق</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وهكذا في ايات كثيرة النافية بحدة للشرك وعبادة الاصنام والطرق المنحرفة فقد دلت علی ان الانسان بعمله يكسب نار جهنم ويحرم من كل خير وسعادة ولا دلالة لها الا علی الهلاك والخسران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اشركوا لحبط عنهم ما كانوا يعملون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امرت ان اعبد الله ولا اشرك به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يشرك بالله فقد حرّم الله عليه الجنة ومأواه النار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يُشْرِكْ بِاللّهِ فَقَد ضل ضلالا بعيدا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 عما يشركون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هنالك روايات كثيرة حول هذا الموضوع وقد اشارنا الی بعضها في المباحث السابقة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تحقيق حول احد الاحاديث</w:t>
      </w:r>
    </w:p>
    <w:p>
      <w:pPr>
        <w:pStyle w:val="BookText"/>
        <w:rPr/>
      </w:pPr>
      <w:r>
        <w:rPr>
          <w:rFonts w:ascii="Amiri" w:hAnsi="Amiri" w:eastAsia="Amiri" w:cs="Amiri"/>
          <w:color w:val="111111"/>
          <w:sz w:val="28"/>
          <w:sz w:val="28"/>
          <w:szCs w:val="28"/>
          <w:rtl w:val="true"/>
          <w:lang w:bidi="ar-SA"/>
        </w:rPr>
        <w:t>هنالك قسم من الذين يرتأون فكرة القراآت المختلفة للدين ويذكرون ان كل الطرق تؤدي الی الصراط المستقيم ويؤمنون بتعدد وتكثر الاعتقادات يتمسكون في بعض الاحيان بقسم من الحديث التالي كمؤيد لفكرتهم وهو ما روي عن الامام الصادق ع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كَيْفَ خَلَقَ اللَّهُ تَبَارَكَ وَ تَعَالَى هَذَا الْخَلْقَ لَمْ يَلُمْ أَحَدٌ أَحَداً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اساس هذا الحديث نسبة الكفر واللادينية والعقائد الباطلة الی الاخرين ناشئة من الجهل وعدم العقل ولوكان للانسان ادراك وفهم صحيح لاحترم جميع اعتقادات الناس ولا يوبخ احدا من جهة اعتقاده فكل الاعتقادات حق وصواب واتخاذ اي موقف تجاه اعتقاد الاخرين ومسالكهم وتصرفاتهم خطأوليس بصحيح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هذا الكلام لايمكن ان يكون صحيحا وذلك نحن نقرأ في القران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ابي لهب وتب</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تزد الظالمين الا تبارا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فلعنة الله علی الظالمين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فالقران يذكر فرعون وهامان واتباعهما وغيرهم من الفئات الضالة والمضلة اقوامهم وجرّوهم الی جهنم وبعض الناس لو تمكنوا في الارض لاهلكوا الحرث والنسل وطغوا فيها واستعبدوا الناس واعرضوا عن الرشد والصلاح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ويُعرّف القران اهل الايمان بانهم اشداء علی الكفار ويعتبر اللطافة بالنسبة الی اصحاب المذاهب الباطلة من علامات النفاق وتزلزل الايمان ويعلن عن ان اليهود وامثالهم لايرضون عن المسلمين الا ان يدخلوا في ملتهم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اذن القول بصحة كل المذاهب والمسالك مما يخالف ارشادات القران والاحاديث وحصائل علوم معرفة المجتمع ومعرفة النفس والناس وعلمالاديان لم تثبت مدينة فاضلة يعيش فيها افرادها المختلفون في الاعتقاد والمذهب بكامل الصلح والصفاء مع ارتباط بعضهم بالبعض الاخر بلا اي مشكلة كما ولاوجود لذلك في العالم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ومضافا لذلك ان هذا الحديث لايعطي هذا المعنی بل قسم من الحديث يشير الی تفاوت الناس في استعداداتهم وقابلياتهم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فعنْ يَحْيَى بْنِ أَبَانٍ عَنْ شِهَابٍ قَالَ سَمِعْتُ أَبَا عَبْدِ اللَّهِ ع يَقُولُ لَوْ عَلِمَ النَّاسُ كَيْفَ خَلَقَ اللَّهُ تَبَارَكَ وَ تَعَالَى هَذَا الْخَلْقَ لَمْ يَلُمْ أَحَدٌ أَحَداً فَقُلْتُ أَصْلَحَكَ اللَّهُ فَكَيْفَ ذَاكَ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خَلَقَ أَجْزَاءً بَلَغَ بِهَا تِسْعَةً وَ أَرْبَعِينَ جُزْءاً ثُمَّ جَعَلَ الْأَجْزَاءَ أَعْشَاراً فَجَعَلَ الْجُزْءَ عَشْرَةَ أَعْشَارٍ ثُمَّ قَسَمَهُ بَيْنَ الْخَلْقِ فَجَعَلَ فِي رَجُلٍ عُشْرَ جُزْءٍ وَ فِي آخَرَ عُشْرَيْ جُزْءٍ حَتَّى بَلَغَ بِهِ جُزْءاً تَامّاً وَ فِي آخَرَ جُزْءاً وَ عُشْرَ جُزْءٍ وَ آخَرَ جُزْءاً وَ عُشْرَيْ جُزْءٍ وَ آخَرَ جُزْءاً وَ ثَلَاثَةَ أَعْشَارِ جُزْءٍ حَتَّى بَلَغَ بِهِ جُزْءَيْنِ تَامَّيْنِ ثُمَّ بِحِسَابِ ذَلِكَ حَتَّى بَلَغَ بِأَرْفَعِهِمْ تِسْعَةً وَ أَرْبَعِينَ جُزْءاً فَمَنْ لَمْ يَجْعَلْ فِيهِ إِلَّا عُشْرَ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 عَلَى أَنْ يَكُونَ مِثْلَ صَاحِبِ الْعُشْرَيْنِ وَ كَذَلِكَ صَاحِبُ الْعُشْرَيْنِ لَا يَكُونُ مِثْلَ صَاحِبِ الثَّلَاثَةِ الْأَعْشَارِ وَ كَذَلِكَ مَنْتَمَّ لَهُ جُزْءٌ لَا يَقْدِرُ عَلَى أَنْ يَكُونَ مِثْلَ صَاحِبِ الْجُزْءَيْنِ وَ لَوْ عَلِمَ النَّاسُ أَنَّ اللَّهَ عَزَّ وَ جَلَّ خَلَقَ هَذَا الْخَلْقَ عَلَى هَذَا لَمْ يَلُمْ أَحَدٌ أَحَداً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المرحوم المجلسي في شرح هذ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يلم أحد أحدا أي في عدم فهم الدقائق و القصور عن بعض المعارف أو في عدم اكتساب الفضائل و الأخلاق الحسنة و ترك الإتيان بالنوافل و المستحبات و إلا فكيف يستقيم عدم الملامة على ترك الفرائض و الواجبات و فعل الكبائر و المحرمات و قد مر أن الله تعالى لا يكلف الناس إلا بقدر وسعهم و ليسوا بمجبورين في فعل </w:t>
      </w:r>
    </w:p>
    <w:p>
      <w:pPr>
        <w:pStyle w:val="BookText"/>
        <w:rPr/>
      </w:pPr>
      <w:r>
        <w:rPr>
          <w:rFonts w:ascii="Amiri" w:hAnsi="Amiri" w:eastAsia="Amiri" w:cs="Amiri"/>
          <w:color w:val="111111"/>
          <w:sz w:val="28"/>
          <w:sz w:val="28"/>
          <w:szCs w:val="28"/>
          <w:rtl w:val="true"/>
          <w:lang w:bidi="ar-SA"/>
        </w:rPr>
        <w:t>المعاصي و لا في ترك الواجبات لكن يمكن أن لا يكون في وسع بعضهم معرفة دقائق الأمور و غوامض الأسرار فلم يكلفوا بها و كذا عن تحصيل بعض مراتب الإخلاص و اليقين و غيرها من المكارم فليسوا بملومين بتركها فالتكاليف بالنسبة إلى العباد مختلفة بحسب اختلاف قابلياتهم و استعداداتهم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المقصود من هذا الحديث هو ان الناس يتفاوتون في الدرجات والقابليات فبعضهم يفهم المطلب بكل سهولة ويدرك كل نكاته الظريفة والدقيقة ولهم بعد النظر واطروحات ابتكارية واذكياء واصحاب فراسة وقسممن الناس ليسوا كذلك وليس من الصحيح ان نتوقع من الجميع كل الامتيازات والفضائل الحسنة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فالمراتب العالية من اليقين واوج درجات الاخلاص تتطلب قابليات خاصة ولا يمكن لكل احد ان يكون محرم الاسرار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طبعا التكاليف الالزامية الكل قادرون علی امتثالها واما ان الله لماذا يتفضل علی بعض دون البعض فهذا تابع للمصالح ونحن لا نعلم ذلك ولا يمكن ان نقول ان هذا من الظلموذلك لان الاختلاف في العطاء والتفضل يرتبط بالعلم الالهي وليس ظلما علی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الممكن ان هذه التمايزات حصلت للاشخاص بسبب منهم في عالم الذر ومن الواضح ان اختيار المعلل لا ينسب الی علة اخری والا خرج عن كونه اختياريا اذن قسم من هذا الاختيار يظهر في هذا العالم وهو التفضلات 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تذكير لازمهنالك البعض يتهم من يراحع الروايات في المسائل الاعتقادية بانه اخباري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الاسلوب وهذا العمل بعيد عن الشهامة وكلام في غير محله ودلك فان الرجوع الی القران والاحاديث والاهتمام بهما من كمال الافتخار للمؤمن وكان النبي ص يدعو الناس الی ذلك علی طول البعثة ومن جملة التعاليم الدينية ان يجعلوا القران والاحاديث هما الملاك في الاعتقاد والتصرف والمعاملة وان يأخذوا الدين من الدين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الطريقة يعني مراجعة الاخبار وجعل القران واخبار المعصومينع هو المحور تتمايز عن الفكر الاخباري ولا علاقة لها بمبانيه والذي يتبنی نفي التقليد ونفي المباني الاصولية القطعية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انه من الواضح ان هناك بعض ظواهر الادلة النقلية مما لا تتفق مع اصول الدين او تكون علی خلاف حكم العقل ففي هذه الموارد نفس الوحي ابدی لها تأويلات بحيث تخرج عن كونها مخالفة للعقل او اصول الدين ونذكر لذلك بعض النماذج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روحي</w:t>
      </w:r>
      <w:r>
        <w:rPr>
          <w:rFonts w:eastAsia="IRNazanin" w:cs="IRNazanin"/>
          <w:color w:val="111111"/>
          <w:sz w:val="28"/>
          <w:szCs w:val="28"/>
          <w:rtl w:val="true"/>
          <w:lang w:bidi="fa-IR"/>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وقد جاء تاويلها باحسن ما يكون</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وايضا يلزم ان نعلم ان قسما من الاصول العقلية القطعية التي تُذكر في الفلسفة غير قابلة للترديد وعلی اساسها تبنی المعارف الدينية والتوحيد الالهي وعلی اساسها يبحث مع المنكرين لله تعالی وتفهم الايات والروايات المشتبهة وبها نستخرج النكات الظريفة والدقيقة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الاصول العقلية مثل احتياج المعلول الی العلة ومثل استحالة اجتماع النقيضين واستحالة الدور والتسلسل وتبعية النظم للناظم العالم القادر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الاصول العقلية لا انحصار لها بالفلسفة بل كل عقلاء العالم يؤمنون بها ولا اختلاف فيها </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تلك المسائل المختلف فيها وفيها نظريات متعددة فالمفروض ان لا تجعل من المسلمات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الوجود ووحدة الوجود والوحدة التشكيكية والاطلاقية والواحد لا يصدر منه الا واحد والتي هي اساس القول بالسنخية بين الخالق والخلق واتحاد العلم والارادة وقدم العالم والمعاد المثالي و</w:t>
      </w:r>
      <w:r>
        <w:rPr>
          <w:rFonts w:eastAsia="Amiri" w:cs="Amiri" w:ascii="Amiri" w:hAnsi="Amiri"/>
          <w:color w:val="111111"/>
          <w:sz w:val="28"/>
          <w:szCs w:val="28"/>
          <w:rtl w:val="true"/>
          <w:lang w:bidi="ar-SA"/>
        </w:rPr>
        <w:t xml:space="preserve">... </w:t>
      </w:r>
      <w:bookmarkStart w:id="19" w:name="pg20597_232622"/>
    </w:p>
    <w:p>
      <w:pPr>
        <w:pStyle w:val="Heading2"/>
        <w:numPr>
          <w:ilvl w:val="1"/>
          <w:numId w:val="1"/>
        </w:numPr>
        <w:rPr/>
      </w:pPr>
      <w:bookmarkStart w:id="20" w:name="__RefHeading___Toc10468585_3381743652"/>
      <w:bookmarkStart w:id="21" w:name="_Toc7"/>
      <w:bookmarkEnd w:id="19"/>
      <w:bookmarkEnd w:id="20"/>
      <w:r>
        <w:rPr>
          <w:rtl w:val="true"/>
        </w:rPr>
        <w:t>الرؤية الفلسفية نقد و تحليل آية الله الشيخ ماجد الكاظمي</w:t>
      </w:r>
      <w:bookmarkEnd w:id="21"/>
    </w:p>
    <w:p>
      <w:pPr>
        <w:pStyle w:val="BookText"/>
        <w:rPr/>
      </w:pPr>
      <w:r>
        <w:rPr>
          <w:rFonts w:ascii="IRNazanin" w:hAnsi="IRNazanin" w:eastAsia="IRNazanin"/>
          <w:color w:val="111111"/>
          <w:sz w:val="28"/>
          <w:sz w:val="28"/>
          <w:szCs w:val="28"/>
          <w:rtl w:val="true"/>
          <w:lang w:bidi="fa-IR"/>
        </w:rPr>
        <w:t>العدد التاسع عشر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الآيةالمباركه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التوحيد الإلهي هنالك ستة آيات في أوّل سورة الحديد والتي تكون الآية سابقة الذكر 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حديثين يؤكدان أهميّة هذه الآيات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القميّ في تفسيره للآيات الأولى من سورة الحديد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جوامع الكلم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 هذا الحديث والحديث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إنّ سورة الإخلاص والآيات الأوائل الست من سورة الحديد هي جوامع الكلم، يعني الجامعة والشاملة لكلّ كلام حول التوحيد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علم أنّه يكون في آخرالزمان أقوام متعمقون،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من سورة الحديد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وراء ذلك فقد هلك</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يقول العلامة المجلسي في مرآة العقول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هذا الحديث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أساس هذا الحديث لو تمسك شخص في مباحث التوحيد بغير سورة التوحيد وغير هذه الآيات من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تفكيره العلمي واعتقاده موافقاً لهذه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من هذه الآيات معياراً وميزاناً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الآية المباركة المذكورة حول نبي اللَّه عيسى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 المسيحيين بالنسبة للمسيح البعيد عن التوحيد وحيث ان مبنى القرآن على محو الشرك ومحاربة الكفر ولذا لأجل أهمية الموضوع ولأجل إبطال عقائد المسيحية ودفع الشبهات التي اوجدوها فقد تعرضت سور متعددة لشرح حال المسيح وأمّه مريم ولعقائد النصارى الباطلة ومن جملة تلك الآيات هذه الآية المباركة من سورة المائدة فقد اعلنت كفر من يعتقد ان المسيح بن مريم هو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عن نفسهوقد عرف نفسه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ورسوله وانّ اللَّه جلّ وعلا اوصاه بالصلاة والزكاة وهما تكليفان من تكاليف اللَّه على عباده واوصاه بالبرّ بوالدته ولم يجعله اللَّه جلّ وعلا جبارا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 وَجَعَلَنِي مُبَارَكاً أَيْنَ مَا كُنتُ وَأَوْصَانِي بِالصَّلاَةِ وَالزَّكَاةِ مَادُمْتُ حَيّاً وَبَرّاً بِوَالِدَتِي وَلَمْ يَجْعَلْنِي جَبَّاراً شَقِيّاً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عند المسيحيين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اختلف المسيحيون بعد عيسى في شأنه وتفرقوا إلى فرق كما جاء ذلك في التاريخ و انهم انقسموا إلى اكثر من سبعين فرقة والمذكور منهم اكثر من </w:t>
      </w:r>
    </w:p>
    <w:p>
      <w:pPr>
        <w:pStyle w:val="BookText"/>
        <w:rPr/>
      </w:pPr>
      <w:r>
        <w:rPr>
          <w:rFonts w:ascii="Amiri" w:hAnsi="Amiri" w:eastAsia="Amiri" w:cs="Amiri"/>
          <w:color w:val="111111"/>
          <w:sz w:val="28"/>
          <w:sz w:val="28"/>
          <w:szCs w:val="28"/>
          <w:rtl w:val="true"/>
          <w:lang w:bidi="ar-SA"/>
        </w:rPr>
        <w:t xml:space="preserve">هذه الفرق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الملكاتية والنسطورية واليعقوبية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القرآن الكريم لجزئيات هذه المسالك المختلفة وكان كل ما اهتم به القرآن هو محو الشرك وتطهير العقائد غير التوحيدية للمسيحين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المسيحية المعاصرة ثلاثة ايضا يمتاز بعضها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البروتستان، والكاثوليك والارتدكس وهذه الفرق الثلاثة هل هي نفس الفرق السابقة؟ الأمر يحتاج إلى تحقيق، وكلها قائلة بالوهية المسيح وانه هو اللَّه سبحانه وتعالى عما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الفرق الثلاثة خصوصا الكاثوليكين والارتدكسيين لا يرون الموحد مسيحيا وأساس هذه العقيدة جملات مسجلة في انجيل يوحنا وهيابتداءً كان العالم كلمة وهذه الكلمة عنداللَّه واللَّه هو الكلمة وحيث ان لفظ الكلمة اطلق على المسيح فمعنى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المسيح</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وقد نفى القرآن هذه العقيدة الباطلة للمسيحين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كتب يوحنا في اواخر عمره بعد الحاح واصرار انجيله يعني انه كتبه بعد المسيح ولذا فهو غير قابل للاستناد والإعتماد واغلب الأناجيل مكتوبة بهذا الشكل وانّ المسيح يتألم من هذا القول الباطل والشنيع من كونه متحدا مع اللَّه سبحانه وتعالى فانّه دائما كان داعيا لتوحيد اللَّه جلّ وعلا ووحدانيته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الكل هو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قسم من المسيحين يعتقدون انّ المسيح هو اللَّه وقد حُكمَ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w:t>
      </w:r>
    </w:p>
    <w:p>
      <w:pPr>
        <w:pStyle w:val="BookText"/>
        <w:rPr/>
      </w:pPr>
      <w:r>
        <w:rPr>
          <w:rFonts w:ascii="Amiri" w:hAnsi="Amiri" w:eastAsia="Amiri" w:cs="Amiri"/>
          <w:color w:val="111111"/>
          <w:sz w:val="28"/>
          <w:sz w:val="28"/>
          <w:szCs w:val="28"/>
          <w:rtl w:val="true"/>
          <w:lang w:bidi="ar-SA"/>
        </w:rPr>
        <w:t>الْمَسِيحُ ابْنُ مَرْيَمَ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في حين انّ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إِسْرَائِيلَ اعْبُدُوا اللّهَ رَبِّي وَرَبَّكُمْ وقد أخبرهم عن عاقبة المشركين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يُشْرِكْ بِاللّهِ فَقَدْ حَرَّمَ اللّهُ عَلَيْهِ الْجَنَّةَ وَمَأْوَاهُ النَّارُ وَمَا لِلظَّالِمِينَ مَنْ 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العقائد الباطلة والإنحرافية لقسم آخر من المسيحيين هو إعتقادهم بأنّ المسيح ابن اللَّه سبحانه وتعالى كما قال ذلك قبلهم اليهود بالنسبة إلى عُزيز انه ابن اللَّه سبحانه وتعالى وقال بذلك قبلهم أقوام آخرون وحول هذا الموضوع يقول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ابن مريم لا ابن اللَّه جلّ وعلا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w:t>
      </w:r>
    </w:p>
    <w:p>
      <w:pPr>
        <w:pStyle w:val="BookText"/>
        <w:rPr/>
      </w:pPr>
      <w:r>
        <w:rPr>
          <w:rFonts w:ascii="Amiri" w:hAnsi="Amiri" w:eastAsia="Amiri" w:cs="Amiri"/>
          <w:color w:val="111111"/>
          <w:sz w:val="28"/>
          <w:sz w:val="28"/>
          <w:szCs w:val="28"/>
          <w:rtl w:val="true"/>
          <w:lang w:bidi="ar-SA"/>
        </w:rPr>
        <w:t>مَرْيَمَ وَجِيهاً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عَلَى اللّهِ إِلَّا الْحَقَّ إِنَّمَا الْمَسِيحُ عِيسَى ابْنُ مَرْيَمَ رَسُولُ اللّهِ وَكَلِمَتُهُ أَلْقَاهَا إِلَى مَرْيَمَ وَرُوحٌ مِنْهُ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لقد عبر القرآن في ستة عشر موضعا عن النبي عيسى بجملة عيسى بن مريم عمدا ويستفاد من هذا التعبيرهو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العالم ان يعلموا ومن جملتهم المسيحيون انّ عيسى بشر وانه قد تولد من أم اسمها مريم إذن لا يكون الها ومعبودا فهو وامه كسائر ابناء البشر انسانان وهما من فوقهما إلى ما تحتهما محتاجان للالطاف الإلهية وانهما مولودان يأكلان الطعام ويمشيان ويموتانو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أنهما يحملان صفات المخلوقين ولو كان عيسى ابن اللَّه فاللازم أن يكون مسانخا للَّه وهذا من المحال بأدلة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تنزه اللَّه جلّ وعلا عن اتخاذ الإبن</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اللّهُ وَلَداً سُبْحَانَهُ بَلْ لَهُ مَا فِي السَّمَاواتِ وَالْأَرْضِ كُلٌّ لَهُ قَانِتُونَ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وكذلك ينزه اللَّه نفسه عن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أَن يَتَّخِذَ مِن وَلَدٍ سُبْحَانَهُ</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عز من قال فى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 سُبْحَانَهُ أَن يَكُونَ لَهُ وَلَدٌ لَهُ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وكذلك في آيات كثيرة قد نزه سبحانه وتعالى نفسه من هذا النقص</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 البعض الآخر انّ عيسى وجبرئيل كلاهما معاونان وشريكان للَّه جلّ وعلا وقالوا بثلاثة الهة وهذا شرك وبماهية الكفر ويعتقدون ان اللَّه أحد هذهالثلاثة وانه ثالث ثلاثة كما جاء ذلك مشروحا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وَمَا مِنْ إِلهٍ إِلَّا إِلهٌ وَاحِدٌ</w:t>
      </w:r>
      <w:r>
        <w:rPr>
          <w:rFonts w:eastAsia="Amiri" w:cs="Amiri" w:ascii="Amiri" w:hAnsi="Amiri"/>
          <w:color w:val="111111"/>
          <w:sz w:val="28"/>
          <w:szCs w:val="28"/>
          <w:rtl w:val="true"/>
          <w:lang w:bidi="ar-SA"/>
        </w:rPr>
        <w:t xml:space="preserve">} </w:t>
      </w:r>
      <w:r>
        <w:rPr>
          <w:rStyle w:val="FootnoteAnchor"/>
          <w:rtl w:val="true"/>
        </w:rPr>
        <w:footnoteReference w:id="79"/>
      </w:r>
      <w:bookmarkStart w:id="22" w:name="pg20597_232629"/>
    </w:p>
    <w:p>
      <w:pPr>
        <w:pStyle w:val="Heading2"/>
        <w:numPr>
          <w:ilvl w:val="1"/>
          <w:numId w:val="1"/>
        </w:numPr>
        <w:rPr/>
      </w:pPr>
      <w:bookmarkStart w:id="23" w:name="__RefHeading___Toc10468587_3381743652"/>
      <w:bookmarkStart w:id="24" w:name="_Toc8"/>
      <w:bookmarkEnd w:id="22"/>
      <w:bookmarkEnd w:id="23"/>
      <w:r>
        <w:rPr>
          <w:rtl w:val="true"/>
        </w:rPr>
        <w:t>موقف العلماء وأصحاب الأئمة عليهم السلام تجاه الفلسفة والعرفان</w:t>
      </w:r>
      <w:bookmarkEnd w:id="24"/>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الثانية والعشرين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يجب جهادهم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خرجوا عن طاعة الإمام وبغوا عليه، وكفار، وهم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كتاب أو شبهة كتاب، كاليهود والنصارى والمجوس وغيرهم من أصناف الكفار، كالدهرية وعباد الأوثان والنيران، ومنكري ما يعلم ثبوته من الدين ضرورة، كالفلاسفة وغيرهم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العلم إمّا فرض عين أو فرض كفاية أو مستحبّ أو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علي وجه قبح، كعلم الفلسفة لغير النقض</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تمادى بعضهم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نفس الوجود، وكل موجود فهو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الكفر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فضلنا باتباع أهل البيت دون الأهواء المضلة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سأل السيد المهنّا العلامة الحلي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سيدنا في من يعتقد التوحيد والعدل والنبوّة والإمامة لكنّة يقول بقِدَم العالَم؟ ما يكون حكمه في الدنيا والآخرة؟</w:t>
      </w:r>
    </w:p>
    <w:p>
      <w:pPr>
        <w:pStyle w:val="BookText"/>
        <w:rPr/>
      </w:pPr>
      <w:r>
        <w:rPr>
          <w:rFonts w:ascii="Amiri" w:hAnsi="Amiri" w:eastAsia="Amiri" w:cs="Amiri"/>
          <w:color w:val="111111"/>
          <w:sz w:val="28"/>
          <w:sz w:val="28"/>
          <w:szCs w:val="28"/>
          <w:rtl w:val="true"/>
          <w:lang w:bidi="ar-SA"/>
        </w:rPr>
        <w:t>وقال العلامة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اعتقد قِدَم العالَم فهو كافر بلا خلاف؛ لأن الفارق بين المسلم والكافر ذلك، وحكمه في الآخرة حكم باقي الكفار بالإجماع</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قطب الدين الراوندي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الفلاسفة أخذوا أصول الاسلام ثم أخرجوها على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يوافقون المسلمين في الظاهر وإلا فكل ما يذهبون إليه هدم للإسلام وإطفاء لنور شرعه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اية الله الشيخ الاعظم الانصاري رحمه اللهقال قدس‌سره في طهارته بعين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السيرة المستمرة من الأصحاب قده في تكفير الحكماء المنكرين لبعض الضروريات ولولا يرجع إلى إنكار النبي صلى‌الله‌عليه‌و‌آله‌وسلم </w:t>
      </w:r>
      <w:r>
        <w:rPr>
          <w:rFonts w:eastAsia="Amiri" w:cs="Amiri" w:ascii="Amiri" w:hAnsi="Amiri"/>
          <w:color w:val="111111"/>
          <w:sz w:val="28"/>
          <w:szCs w:val="28"/>
          <w:rtl w:val="true"/>
          <w:lang w:bidi="ar-SA"/>
        </w:rPr>
        <w:t xml:space="preserve">". </w:t>
      </w:r>
      <w:bookmarkStart w:id="25" w:name="pg20597_232632"/>
    </w:p>
    <w:p>
      <w:pPr>
        <w:pStyle w:val="Heading2"/>
        <w:numPr>
          <w:ilvl w:val="1"/>
          <w:numId w:val="1"/>
        </w:numPr>
        <w:rPr/>
      </w:pPr>
      <w:bookmarkStart w:id="26" w:name="__RefHeading___Toc10468589_3381743652"/>
      <w:bookmarkStart w:id="27" w:name="_Toc9"/>
      <w:bookmarkEnd w:id="25"/>
      <w:bookmarkEnd w:id="26"/>
      <w:r>
        <w:rPr>
          <w:rtl w:val="true"/>
        </w:rPr>
        <w:t>هداية الأمة إلى معارف الأئمة اية الله الشيخ محمد جواد الخراساني</w:t>
      </w:r>
      <w:bookmarkEnd w:id="27"/>
    </w:p>
    <w:p>
      <w:pPr>
        <w:pStyle w:val="BookText"/>
        <w:rPr/>
      </w:pPr>
      <w:r>
        <w:rPr>
          <w:rFonts w:ascii="IRNazanin" w:hAnsi="IRNazanin" w:eastAsia="IRNazanin"/>
          <w:color w:val="111111"/>
          <w:sz w:val="28"/>
          <w:sz w:val="28"/>
          <w:szCs w:val="28"/>
          <w:rtl w:val="true"/>
          <w:lang w:bidi="fa-IR"/>
        </w:rPr>
        <w:t>العدد التاسع عشر</w:t>
      </w:r>
    </w:p>
    <w:p>
      <w:pPr>
        <w:pStyle w:val="BookText"/>
        <w:rPr/>
      </w:pPr>
      <w:r>
        <w:rPr>
          <w:rFonts w:ascii="Amiri" w:hAnsi="Amiri" w:eastAsia="Amiri" w:cs="Amiri"/>
          <w:color w:val="111111"/>
          <w:sz w:val="28"/>
          <w:sz w:val="28"/>
          <w:szCs w:val="28"/>
          <w:rtl w:val="true"/>
          <w:lang w:bidi="ar-SA"/>
        </w:rPr>
        <w:t xml:space="preserve">إذ ليس محدودا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محاطا جلّ أن</w:t>
      </w:r>
    </w:p>
    <w:p>
      <w:pPr>
        <w:pStyle w:val="BookText"/>
        <w:rPr/>
      </w:pPr>
      <w:r>
        <w:rPr>
          <w:rFonts w:ascii="Amiri" w:hAnsi="Amiri" w:eastAsia="Amiri" w:cs="Amiri"/>
          <w:color w:val="111111"/>
          <w:sz w:val="28"/>
          <w:sz w:val="28"/>
          <w:szCs w:val="28"/>
          <w:rtl w:val="true"/>
          <w:lang w:bidi="ar-SA"/>
        </w:rPr>
        <w:t xml:space="preserve">لا يعرف الذّات 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صفاته بحيثيّات</w:t>
      </w:r>
    </w:p>
    <w:p>
      <w:pPr>
        <w:pStyle w:val="BookText"/>
        <w:rPr/>
      </w:pPr>
      <w:r>
        <w:rPr>
          <w:rFonts w:ascii="Amiri" w:hAnsi="Amiri" w:eastAsia="Amiri" w:cs="Amiri"/>
          <w:color w:val="111111"/>
          <w:sz w:val="28"/>
          <w:sz w:val="28"/>
          <w:szCs w:val="28"/>
          <w:rtl w:val="true"/>
          <w:lang w:bidi="ar-SA"/>
        </w:rPr>
        <w:t>و إنّما يعرف بالأوصا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منزّها عن حيث الاتّص</w:t>
      </w:r>
    </w:p>
    <w:p>
      <w:pPr>
        <w:pStyle w:val="BookText"/>
        <w:rPr/>
      </w:pPr>
      <w:r>
        <w:rPr>
          <w:rFonts w:ascii="Amiri" w:hAnsi="Amiri" w:eastAsia="Amiri" w:cs="Amiri"/>
          <w:color w:val="111111"/>
          <w:sz w:val="28"/>
          <w:sz w:val="28"/>
          <w:szCs w:val="28"/>
          <w:rtl w:val="true"/>
          <w:lang w:bidi="ar-SA"/>
        </w:rPr>
        <w:t xml:space="preserve">فليست الصّفات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بها الذّات إذن</w:t>
      </w:r>
    </w:p>
    <w:p>
      <w:pPr>
        <w:pStyle w:val="BookText"/>
        <w:rPr/>
      </w:pP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أيضا عنهم ع ما يظهر منه العموم من الاطلاقات و التّعليلات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ردّ على الصوفيّة و غيرهم من الحشويّة، الّذين يعتقدون امكان العلم به كشفا او رؤية للكمّلين او لخصوص النبيّ ص، و كذلك الغلاة، الّذين يرون امثال ذلك للأئمّة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الأمر المحال لا يقبل التخصيص، و الاحاطة به محال من كلّ احد، إذ ليس ذاته تعالى محدودا و لا مكيّفا و لا محاطا؛ و الاحاطة، تستلزم التحديد، و العلم به، يستلزم التكييف؛ و هما أيضا </w:t>
      </w:r>
    </w:p>
    <w:p>
      <w:pPr>
        <w:pStyle w:val="BookText"/>
        <w:rPr/>
      </w:pPr>
      <w:r>
        <w:rPr>
          <w:rFonts w:ascii="Amiri" w:hAnsi="Amiri" w:eastAsia="Amiri" w:cs="Amiri"/>
          <w:color w:val="111111"/>
          <w:sz w:val="28"/>
          <w:sz w:val="28"/>
          <w:szCs w:val="28"/>
          <w:rtl w:val="true"/>
          <w:lang w:bidi="ar-SA"/>
        </w:rPr>
        <w:t>يستلزمان التصريف في ذاته تعالى للأوهام؛ جلّ و تعالى أن يصرّفا في قوى المحدودين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يخطر ببال اولى الرّويات خاطرة، من تقرير جلال عزّته، لبعده ان يكون في قوى المحدودين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اجل ذلك كلّه، لا يعرف الذّات عندهم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الذّات بل بحيث الوجود و الشّيئيّة، بمعنى أنّه موجود، و أنّه شي‌ء لا كالأشياء، كذا صفاته أيضا لا تعرف بحيثيّات؛ اي بحيثيّة الوصفيّة، بمعنى ان تكون لها معان قائمة بالذّات، زائدة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يعرف بالأوصاف منزّها عن حيث الاتّصاف، فهو موصوف بها مجرّدا عن معانيها الوصفيّة و لوازمها التوصيفيّة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فليست الصّفاتأيضا مدركة؛ كما لا تدرك الذّات، و اذا لم تكن مدركة بنفسها، لا تكون بها الذّات إذن مداركة؛ اي يبلغ العلم و الادراك به نهايته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تدرك ذاته، لا تدرك صفاته؛ و كما لا تدرك ذاته بذاته، لا تدرك أيضا بصفاته؛ فإنّ الصفات مع أنّها غير مدركة في نفسها، ليست بمدركة له في ذاته؛ لأنّها غير الذّات، و إنّما هي معرّفة لها لا مدركة، و الذّات يعرف بها معرفة الاجمال، لا معرفة الادراك؛ قال امير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يدرك بالصّفات ذوو </w:t>
      </w:r>
    </w:p>
    <w:p>
      <w:pPr>
        <w:pStyle w:val="BookText"/>
        <w:rPr/>
      </w:pPr>
      <w:r>
        <w:rPr>
          <w:rFonts w:ascii="Amiri" w:hAnsi="Amiri" w:eastAsia="Amiri" w:cs="Amiri"/>
          <w:color w:val="111111"/>
          <w:sz w:val="28"/>
          <w:sz w:val="28"/>
          <w:szCs w:val="28"/>
          <w:rtl w:val="true"/>
          <w:lang w:bidi="ar-SA"/>
        </w:rPr>
        <w:t xml:space="preserve">يكفي من العلم 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ذاته أن يعرفوه ب</w:t>
      </w:r>
    </w:p>
    <w:p>
      <w:pPr>
        <w:pStyle w:val="BookText"/>
        <w:rPr/>
      </w:pPr>
      <w:r>
        <w:rPr>
          <w:rFonts w:ascii="Amiri" w:hAnsi="Amiri" w:eastAsia="Amiri" w:cs="Amiri"/>
          <w:color w:val="111111"/>
          <w:sz w:val="28"/>
          <w:sz w:val="28"/>
          <w:szCs w:val="28"/>
          <w:rtl w:val="true"/>
          <w:lang w:bidi="ar-SA"/>
        </w:rPr>
        <w:t>لن يكشف الذّات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باشارة و لا عبارة</w:t>
      </w:r>
    </w:p>
    <w:p>
      <w:pPr>
        <w:pStyle w:val="BookText"/>
        <w:rPr/>
      </w:pPr>
      <w:r>
        <w:rPr>
          <w:rFonts w:ascii="Amiri" w:hAnsi="Amiri" w:eastAsia="Amiri" w:cs="Amiri"/>
          <w:color w:val="111111"/>
          <w:sz w:val="28"/>
          <w:sz w:val="28"/>
          <w:szCs w:val="28"/>
          <w:rtl w:val="true"/>
          <w:lang w:bidi="ar-SA"/>
        </w:rPr>
        <w:t>لا ذاته بكنهه معرو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بحيث ذاته مو</w:t>
      </w:r>
    </w:p>
    <w:p>
      <w:pPr>
        <w:pStyle w:val="BookText"/>
        <w:rPr/>
      </w:pPr>
      <w:r>
        <w:rPr>
          <w:rFonts w:ascii="Amiri" w:hAnsi="Amiri" w:eastAsia="Amiri" w:cs="Amiri"/>
          <w:color w:val="111111"/>
          <w:sz w:val="28"/>
          <w:sz w:val="28"/>
          <w:szCs w:val="28"/>
          <w:rtl w:val="true"/>
          <w:lang w:bidi="ar-SA"/>
        </w:rPr>
        <w:t>لم يعلم إلّا أنّه 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الإقرار هو ال</w:t>
      </w:r>
    </w:p>
    <w:p>
      <w:pPr>
        <w:pStyle w:val="BookText"/>
        <w:rPr/>
      </w:pPr>
      <w:r>
        <w:rPr>
          <w:rFonts w:ascii="Amiri" w:hAnsi="Amiri" w:eastAsia="Amiri" w:cs="Amiri"/>
          <w:color w:val="111111"/>
          <w:sz w:val="28"/>
          <w:sz w:val="28"/>
          <w:szCs w:val="28"/>
          <w:rtl w:val="true"/>
          <w:lang w:bidi="ar-SA"/>
        </w:rPr>
        <w:t>به يؤدّى فرض الايما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ايقان به في</w:t>
      </w:r>
    </w:p>
    <w:p>
      <w:pPr>
        <w:pStyle w:val="BookText"/>
        <w:rPr/>
      </w:pPr>
      <w:r>
        <w:rPr>
          <w:rFonts w:ascii="Amiri" w:hAnsi="Amiri" w:eastAsia="Amiri" w:cs="Amiri"/>
          <w:color w:val="111111"/>
          <w:sz w:val="28"/>
          <w:sz w:val="28"/>
          <w:szCs w:val="28"/>
          <w:rtl w:val="true"/>
          <w:lang w:bidi="ar-SA"/>
        </w:rPr>
        <w:t>يكفيك من وجوده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 خارجا من</w:t>
      </w:r>
    </w:p>
    <w:p>
      <w:pPr>
        <w:pStyle w:val="BookText"/>
        <w:rPr/>
      </w:pPr>
      <w:r>
        <w:rPr>
          <w:rFonts w:ascii="Amiri" w:hAnsi="Amiri" w:eastAsia="Amiri" w:cs="Amiri"/>
          <w:color w:val="111111"/>
          <w:sz w:val="28"/>
          <w:sz w:val="28"/>
          <w:szCs w:val="28"/>
          <w:rtl w:val="true"/>
          <w:lang w:bidi="ar-SA"/>
        </w:rPr>
        <w:t>فأثبت الذّات مع التّنز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تعطيل و لا</w:t>
      </w:r>
    </w:p>
    <w:p>
      <w:pPr>
        <w:pStyle w:val="BookText"/>
        <w:rPr/>
      </w:pPr>
      <w:r>
        <w:rPr>
          <w:rFonts w:ascii="Amiri" w:hAnsi="Amiri" w:eastAsia="Amiri" w:cs="Amiri"/>
          <w:color w:val="111111"/>
          <w:sz w:val="28"/>
          <w:sz w:val="28"/>
          <w:szCs w:val="28"/>
          <w:rtl w:val="true"/>
          <w:lang w:bidi="ar-SA"/>
        </w:rPr>
        <w:t>الهيئات و الأدوات، و قال الصّادق ع في حديث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نصفه؟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الحكيم الجواد الكريم،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صفات اقرار، و ليست صفات احاطة؛ فإنّا نعلم أنّه حكيم و لا نحيط بكنه ذلك منه و كذلك قدير و جواد و سائر صفاته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الذّات غير مدركة لا بالذّات و لا بالصّفات، و كانت أيضا غير محدودة و لا محاطة كذلك، فليست إذن معرفته كذلك مطلوبة من احد؛ بل يكفي من العلم لأهل المعرفة و الكمال، كائنا من كان في ذاته أن يعرفوه بالصّفة معرفة، اجماليّة، علميّة، لا ادراكيّة؛ كما قال الصادق ع في حديث المفضّل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يكلّف العبد الضعيف معرفته بالعقل اللطيف و لا يحيط به؟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كلّف العباد من ذلك ما في طاقتهم ان يبلغوه و هو ان يوقنوا به، و يقفوا عند امره و نهيه، و لم يكلّفوا الاحاطة بصفته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كلّه، لن يكشف الذّات عندهم ع عن السّتارة الغيبيّة، لا باشارة و لا عبارة فعن ابي الحسن الثالث، قال 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بالموضع الّذي لا يتناهى، و بالمكان الّذي لم يقع عليه الناعتون، لا بإشارة و لا عبارة، هيهات هيهات</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تعالى عندهم ع، لا ذاته بكنهه معروف؛ كما يأتي في ذلك عنهم ع اخبار، و لا بحيث ذاته موصوف، و إنّما يوصف من حيث اوصافه و افعاله، لم يعلم من ذاته إلّا أنّه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الإقرار هو المقصود الكافي، المأمور به؛ كما اشار إليه الصّادق ع في حديث المفضّل و سيأتي أيضا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الإقرار الإجمالي العلمي، دون الإدراكي بوجوده و صفاته، به يؤدّى فرض الايمان به تعالى؛ إذ هو؛ اي الأيمان، ايقان به في غيبه؛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فالمفروض من الأيمان، الايقان الغيبي لا الإدراك العقلي، او الكشف القلبي؛ قال الحسين 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اهل التفكير، بتفكيرهم إلّا بالتحقيق ايقانا بالغيب</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يصيب الفكر منه الأيمان به موجودا و وجود الأيمان لا وجود صفة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عندهم ع يكفيك من العلم و الإقرار من حيث وجوده في العين، لا في الذّهن، أن كان عندك خارجا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التشبيه و حدّ التعطيل، فلا تنفيه نفيا، او تثبته و هما محضا، فيلزم التعطيل و لا تصفه محدودا مكيّفا فيلزم التشبيه، فأثبت الذّات في العين مع التّنزيه عن كلّ ما لا يليق به من غير تعطيل و لا تشبيه، و سيأتي الكلام فيه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بالوجود، لا يلازم العلم بالذات،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يعلم وجوده و لا يعلم ذاته؟ قال الصادق ع في حديث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علم الإنسان بأنه موجود، موجب له ان يعلم ما هو و كيف هو؛ كما أنّ علمه بوجود النّفس لا يوجب ان يعلم ما هي و كيف هي، و كذلك الأمور الروحانيّة اللطيفة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لا يدرك الذّات بأيّ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و وهم، عقل أو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لقصور المدركات،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لعلوّ ذاته، عن م </w:t>
      </w:r>
    </w:p>
    <w:p>
      <w:pPr>
        <w:pStyle w:val="BookText"/>
        <w:rPr/>
      </w:pPr>
      <w:r>
        <w:rPr>
          <w:rFonts w:ascii="Amiri" w:hAnsi="Amiri" w:eastAsia="Amiri" w:cs="Amiri"/>
          <w:color w:val="111111"/>
          <w:sz w:val="28"/>
          <w:sz w:val="28"/>
          <w:szCs w:val="28"/>
          <w:rtl w:val="true"/>
          <w:lang w:bidi="ar-SA"/>
        </w:rPr>
        <w:t>علوّ ذاته اقتضى حجا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الخلق أيضا اكّد ا</w:t>
      </w:r>
    </w:p>
    <w:p>
      <w:pPr>
        <w:pStyle w:val="BookText"/>
        <w:rPr/>
      </w:pPr>
      <w:r>
        <w:rPr>
          <w:rFonts w:ascii="Amiri" w:hAnsi="Amiri" w:eastAsia="Amiri" w:cs="Amiri"/>
          <w:color w:val="111111"/>
          <w:sz w:val="28"/>
          <w:sz w:val="28"/>
          <w:szCs w:val="28"/>
          <w:rtl w:val="true"/>
          <w:lang w:bidi="ar-SA"/>
        </w:rPr>
        <w:t>الأصل في امتناع الادراك، امتناع الذّات، لا قصور المدركات؛ و إن كانت هي قاصرة بالذّات</w:t>
      </w:r>
    </w:p>
    <w:p>
      <w:pPr>
        <w:pStyle w:val="BookText"/>
        <w:rPr/>
      </w:pPr>
      <w:r>
        <w:rPr>
          <w:rFonts w:ascii="IRNazanin" w:hAnsi="IRNazanin" w:eastAsia="IRNazanin"/>
          <w:color w:val="111111"/>
          <w:sz w:val="28"/>
          <w:sz w:val="28"/>
          <w:szCs w:val="28"/>
          <w:rtl w:val="true"/>
          <w:lang w:bidi="fa-IR"/>
        </w:rPr>
        <w:t xml:space="preserve">دليل امتناع إدراك ذاته تعالى في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امتناع الادراك عند اهل البيت ع، معلّل بامتناع الذّات و قصور المدركات معا، و الذوق السليم و اللّب الفهيم، يقضى بأنّ ما هو العمدة و الأصل منهما، هو امتناع الذّات؛ اذ معه لا تصل النوبة الى قصور المدركات و لا يبقى له مجال؛ الّا أنّهم ع، لم يكتفوا في التعليل بوجه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 المدركات عندهم أيضا بالذّات، و ان علّلوه احيانا بالعوارض و التّبعات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امتناع إدراك ذاته تعالى عند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غيرهم، فحيث خفى عليهم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الذات و قصور المدركات بالذّات، زعموا أنّ الامتناع ليس إلّا لقصور المدركات، لأجل العوارض و التّبعات، فإذ ارتفع المانع، جاز الإدراك، فذهبوا لأجل ذلك الى جواز الرّؤية او دعوى الكشف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هنا، بيان امتناع الإدراك لا امتناع الذات، و ذلك لمّا تكلّمت على مذهبهم ع بالإجمال، إنّ ذاته تعالى ممتنع الإدراك، فاردت ان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ابيّن معنى الامتناع و وجهه؛ و امّا بيان قصور المدركات فسوف اتعرّض لواحد واحد منها بالتفصيل</w:t>
      </w:r>
      <w:r>
        <w:rPr>
          <w:rFonts w:eastAsia="Amiri" w:cs="Amiri" w:ascii="Amiri" w:hAnsi="Amiri"/>
          <w:color w:val="111111"/>
          <w:sz w:val="28"/>
          <w:szCs w:val="28"/>
          <w:rtl w:val="true"/>
          <w:lang w:bidi="ar-SA"/>
        </w:rPr>
        <w:t xml:space="preserve">. </w:t>
      </w:r>
      <w:bookmarkStart w:id="28" w:name="pg20597_232639"/>
    </w:p>
    <w:p>
      <w:pPr>
        <w:pStyle w:val="Heading2"/>
        <w:numPr>
          <w:ilvl w:val="1"/>
          <w:numId w:val="1"/>
        </w:numPr>
        <w:rPr/>
      </w:pPr>
      <w:bookmarkStart w:id="29" w:name="__RefHeading___Toc10468591_3381743652"/>
      <w:bookmarkStart w:id="30" w:name="_Toc10"/>
      <w:bookmarkEnd w:id="28"/>
      <w:bookmarkEnd w:id="29"/>
      <w:r>
        <w:rPr>
          <w:rtl w:val="true"/>
        </w:rPr>
        <w:t>عمل المعروف ينجي الكفار من النار إلا أبا طالب العلامة الشيخ علي الكوراني</w:t>
      </w:r>
      <w:r>
        <w:rPr>
          <w:rtl w:val="true"/>
        </w:rPr>
        <w:t>!</w:t>
      </w:r>
      <w:bookmarkEnd w:id="3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توجد أحاديث تدل على أن من يقدم شربة لنبي من الأنبياء ، أو خدمة بسيطة لمؤمن من المؤمنين ، تشمله الشفاعة ، فكيف بأبي طالب الذي نذر كل وجوده وأولاده وعشيرته لنصرة النبي ص ورسالته ، وتحمل أذى قريش ومكائدها وتهديدها؟ ففي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الناس يوم القيامة صفوفاً ، وقال ابن نمير أهل الجنة ، فيمر الرجل من أهل النار على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تذكر يوم استسقيت فسقيتك شربة؟ قال فيشفع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 ناولتك طهوراً؟ فيشفع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يافلان أما تذكر يوم بعثتني في حاجة كذا وكذا فذهبت لك؟ فيشفع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 قال رسول الله ص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فيوفيهم أجورهم ويزيدهم من فضله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أجورهم يدخلهم الجنة ، ويزيدهم من فضله الشفاعة فيمن وجبت لهم النار ، ممن صنع إليهم المعروف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جواب علماء السلطة حاضر ، وهو أن أبا طالب مجرم كبير مثل أبي لهب وأبي جهل وفراعنة قريش الذين كذبوا النبي ص وتآمروا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تؤثر فيه الشفاعة إلا بنقله من قعر جهنم إلى الضحضاح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فحماة الأنبياء في منطق السلطة كأعداء الأنبياءع ، بل أسوأ حالاً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نجت من الرقابة القرشية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عمل علماء السلطة ورواتها ، فقد استطاعت بعض الأحاديث أن تعبر نقاط التفتيش ، وتنجو من رقابة الثقافة القرشية الحاكمة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عمر لصفية عمة النبي ص وما أجابه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هجر بالصلاة فهجر بلال بالصلاة فصعد المنبر ص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يزعمون أن قرابتي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منقطع يوم القيامة إلا سببي ونسبي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موصولة في الدنيا والآخرة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فردوس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يزعمون أن رحمي لاتنفع؟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رحمي لموصولة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الأثير في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شهر بن حوشب قال أقام فلانٌ يقصد معاوية خطباء يشتمون علياً رضي الله عنه وأرضاه ويقعون فيه ، حتى كان آخرهم رجلٌ من الأنصار أو غيرهم يقال له أنيس، فحمد الله وأثنى عليه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أكثرتم اليوم في سب هذا الرجل وشتمه ، وإني أقسم بالله أني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لأشفع يوم القيامة لأكثر مما على الأرض من مدر وشجر ، وأقسم بالله ما أحدٌ أوصل لرحمه منه ، أفترون شفاعته تصل إليكم وتعجز عن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قولكم هل تشمل شفاعة النبي ص بني عبد المطلب أم لا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رأيكم فيما رواه البخاري من أن النبي ص تبرأ من ولاية آل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تعترفون بوجود حسد من قريش لبني عبد المطلب ، وأن النبي ص كان يقف في وجه الحاسدين بشدة؟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تفسرون سخاء أحاديث صحاحكم بالشفاعة والجنة على العاصين من المسلمين ، وعلى المنافقين ، وعلىاليهود والنصارى ، وبخلها على أقارب النبي ص وأسرته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مصادفة أم خط سياسي متعمد ؟</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دام ثبت عندكم أن بطون قريش بخلوا على بني عبدالمطلب بشفاعة النبي يوم القيامة وردوا عليه في حياته ، فلماذا لا يمكن برأيكم أن يكونوا بخلوا عليهم بخلافته وخالفوا قوله ؟</w:t>
      </w:r>
      <w:r>
        <w:rPr>
          <w:rFonts w:eastAsia="Amiri" w:cs="Amiri" w:ascii="Amiri" w:hAnsi="Amiri"/>
          <w:color w:val="111111"/>
          <w:sz w:val="28"/>
          <w:szCs w:val="28"/>
          <w:rtl w:val="true"/>
          <w:lang w:bidi="ar-SA"/>
        </w:rPr>
        <w:t xml:space="preserve">! </w:t>
      </w:r>
      <w:bookmarkStart w:id="31" w:name="pg20597_232643"/>
    </w:p>
    <w:p>
      <w:pPr>
        <w:pStyle w:val="Heading2"/>
        <w:numPr>
          <w:ilvl w:val="1"/>
          <w:numId w:val="1"/>
        </w:numPr>
        <w:rPr/>
      </w:pPr>
      <w:bookmarkStart w:id="32" w:name="__RefHeading___Toc10468593_3381743652"/>
      <w:bookmarkStart w:id="33" w:name="_Toc11"/>
      <w:bookmarkEnd w:id="31"/>
      <w:bookmarkEnd w:id="32"/>
      <w:r>
        <w:rPr>
          <w:rtl w:val="true"/>
        </w:rPr>
        <w:t>رسالة الاثنی عشرية في الرد علی الصوفية و العرفاء</w:t>
      </w:r>
      <w:bookmarkEnd w:id="33"/>
    </w:p>
    <w:p>
      <w:pPr>
        <w:pStyle w:val="BookText"/>
        <w:rPr/>
      </w:pPr>
      <w:r>
        <w:rPr>
          <w:rFonts w:ascii="IRNazanin" w:hAnsi="IRNazanin" w:eastAsia="IRNazanin"/>
          <w:color w:val="111111"/>
          <w:sz w:val="28"/>
          <w:sz w:val="28"/>
          <w:szCs w:val="28"/>
          <w:rtl w:val="true"/>
          <w:lang w:bidi="fa-IR"/>
        </w:rPr>
        <w:t xml:space="preserve">الحلقة الثالثة والعشرونهذا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تحريم الابتداع في الدين</w:t>
      </w:r>
    </w:p>
    <w:p>
      <w:pPr>
        <w:pStyle w:val="BookText"/>
        <w:rPr/>
      </w:pPr>
      <w:r>
        <w:rPr>
          <w:rFonts w:ascii="Amiri" w:hAnsi="Amiri" w:eastAsia="Amiri" w:cs="Amiri"/>
          <w:color w:val="111111"/>
          <w:sz w:val="28"/>
          <w:sz w:val="28"/>
          <w:szCs w:val="28"/>
          <w:rtl w:val="true"/>
          <w:lang w:bidi="ar-SA"/>
        </w:rPr>
        <w:t>ويدل على ذلك اثنا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الضرورة به فإنه من أوضح ضروريات الدين وقد انعقد على التحريم هنا إجماع المسلمين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بأسانيده الصحيحة عن أبي عبد الله عليه السلام قال كان في الزمان الأول رجل طلب الدنيا من حلال فلم يقدر عليها وطلبها من حرام فلم يقدر عليها فأتاه الشيطان فقال له يا هذا إنك قد طلبت الدنيا من حلال فلم تقدر عليها فطلبتها من حرام فلم تقدر عليها أفلا أدلك </w:t>
      </w:r>
    </w:p>
    <w:p>
      <w:pPr>
        <w:pStyle w:val="BookText"/>
        <w:rPr/>
      </w:pPr>
      <w:r>
        <w:rPr>
          <w:rFonts w:ascii="Amiri" w:hAnsi="Amiri" w:eastAsia="Amiri" w:cs="Amiri"/>
          <w:color w:val="111111"/>
          <w:sz w:val="28"/>
          <w:sz w:val="28"/>
          <w:szCs w:val="28"/>
          <w:rtl w:val="true"/>
          <w:lang w:bidi="ar-SA"/>
        </w:rPr>
        <w:t>على شيء تكثر به دنياك ويكثر به تبعك؟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تبتدع دينا وتدعو الناس إليه ففعل فاستجاب له الناس فأطاعوه وأصاب من الدنيا ثم إنه فكر فقال ما صنعت ابتدعت دينا ودعوت الناس إليه وما أرى من توبة إلا أن أتى من دعوته فأرده عنه فجعل يأتي أصحابه الذين أجابوه فيقول إن الذي دعوتكم إليه باطل وإنما ابتدعته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هو الحق ولكنك شككت في دينك فرجعت عنه فلما رأى ذلك عمد إلى سلسلة فوتد لها وتداثم جعلها في عنقه وقال لا أحلها حتى يتوب الله علي قال فأوحى الله إلى نبي من الأنبياء قل لفلان وعزتي وجلالي لو دعوتني حتى تنقطع أوصالك ما استجبت لك حتى ترد من مات على ما دعوته إليه فيرجع عنه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القرآنية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ما أنزل الله لكم من رزق فجعلتم منه حراما وحلالا قل الله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بكتاب من قبل هذا أو إثارة من علم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العامة والخاصة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ولا تبتدعوا وقال إذا ظهرت البدع في أمتي فليظهر العالم علمه فمن لم يفعل فعليه لعنة الله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وجوب إبطال البدع والرد على أهلها واستحقاق من ترك ذلك اللعن فكيف لا يستحقه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ذا بدعة فعظمه فإنما سعى في هدم الإسلام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لصاحب البدعة التوبة قيل 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أشرب قلبه حبها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كل بدعة تكون من بعدي يكاد بها الإيمان وليا من أهل بيتي موكلا به يذب عنه ينطق بإلهام من الله ويعلن الحق وينوره ويرد كيد الكائدين يعبر عن الضعفاء فاعتبروا يا أولي </w:t>
      </w:r>
    </w:p>
    <w:p>
      <w:pPr>
        <w:pStyle w:val="BookText"/>
        <w:rPr/>
      </w:pPr>
      <w:r>
        <w:rPr>
          <w:rFonts w:ascii="Amiri" w:hAnsi="Amiri" w:eastAsia="Amiri" w:cs="Amiri"/>
          <w:color w:val="111111"/>
          <w:sz w:val="28"/>
          <w:sz w:val="28"/>
          <w:szCs w:val="28"/>
          <w:rtl w:val="true"/>
          <w:lang w:bidi="ar-SA"/>
        </w:rPr>
        <w:t>الألباب وتوكلوا على الله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وجوب الرجوع إلى أهل العصمة أو كلامهم عند ظهور البدعة مضافا إلى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بدو وقوعالفتن أهواء تتبع وأحكام تبتدع يخالف فيها كتاب الله يتولى فيها رجال رجالا فلو أن الباطل خلص لما يخف على ذي حجى ولو أن الحق خلص لم يكن اختلاف ولكن يؤخذ من هذا ضغث ومن هذا ضغث فيمزجان فيجيئان معا فعند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الشيطان على أوليائه ونجا الذين سبقت لهم من الله الحسنى</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قال إن من أبغض الخلق إلى الله عز وجل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قد لهج بالصلاة والصوم فهو فتنة لمن افتتن به ضال عن هدى من كان قبله مضل لمن اقتدى به في حياته وبعد مماته الحديث</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بإسناده الصحيح عن أبي جعفر وأبي عبد الله عليهم السلام </w:t>
      </w:r>
    </w:p>
    <w:p>
      <w:pPr>
        <w:pStyle w:val="BookText"/>
        <w:rPr/>
      </w:pPr>
      <w:r>
        <w:rPr>
          <w:rFonts w:ascii="Amiri" w:hAnsi="Amiri" w:eastAsia="Amiri" w:cs="Amiri"/>
          <w:color w:val="111111"/>
          <w:sz w:val="28"/>
          <w:sz w:val="28"/>
          <w:szCs w:val="28"/>
          <w:rtl w:val="true"/>
          <w:lang w:bidi="ar-SA"/>
        </w:rPr>
        <w:t>قالا كل بدعة ضلالة وكل ضلالة سبيلها إلى النار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صلى الله عليه وآله قال كل بدعة ضلالة وكل ضلالة في النار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من دون الله وليجة فلا تكونوا مؤمنين فإن كل نسب وسبب وقرابة ووليجة وبدعة وشبهة منقطع إلاما أثبته القرآن</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ترك بها سنة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واه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وله شرة وفترة فمن كانت فترته إلى سنة فقد اهتدى ومن كانت فترته إلى بدعة فقد غوى</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كتاب الغيبة عن سعد بن عبد الله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أمر يهدم المنار والمقاصير التي في المساجد فقلت في نفسي لأي معنى هذا؟ </w:t>
      </w:r>
    </w:p>
    <w:p>
      <w:pPr>
        <w:pStyle w:val="BookText"/>
        <w:rPr/>
      </w:pP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أنها محدثة مبتدعة لم يبنها نبي ولا حجة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ظهر عندك بطلان التصوف لاشتماله على البدع السابقة وغيرها التي لم يكن شيء منها في زمن الأئمة عليهم السلام متبعا لهم ولا لشيعتهم ولا مأمورا به منهم كما عرفت والله أعلم</w:t>
      </w:r>
      <w:r>
        <w:rPr>
          <w:rFonts w:eastAsia="Amiri" w:cs="Amiri" w:ascii="Amiri" w:hAnsi="Amiri"/>
          <w:color w:val="111111"/>
          <w:sz w:val="28"/>
          <w:szCs w:val="28"/>
          <w:rtl w:val="true"/>
          <w:lang w:bidi="ar-SA"/>
        </w:rPr>
        <w:t xml:space="preserve">. </w:t>
      </w:r>
      <w:bookmarkStart w:id="34" w:name="pg20597_232649"/>
    </w:p>
    <w:p>
      <w:pPr>
        <w:pStyle w:val="Heading2"/>
        <w:numPr>
          <w:ilvl w:val="1"/>
          <w:numId w:val="1"/>
        </w:numPr>
        <w:rPr/>
      </w:pPr>
      <w:bookmarkStart w:id="35" w:name="__RefHeading___Toc10468595_3381743652"/>
      <w:bookmarkStart w:id="36" w:name="_Toc12"/>
      <w:bookmarkEnd w:id="34"/>
      <w:bookmarkEnd w:id="35"/>
      <w:r>
        <w:rPr>
          <w:rtl w:val="true"/>
        </w:rPr>
        <w:t>مناظرات حول المعاد</w:t>
      </w:r>
      <w:bookmarkEnd w:id="36"/>
    </w:p>
    <w:p>
      <w:pPr>
        <w:pStyle w:val="BookText"/>
        <w:rPr/>
      </w:pPr>
      <w:r>
        <w:rPr>
          <w:rFonts w:ascii="IRNazanin" w:hAnsi="IRNazanin" w:eastAsia="IRNazanin"/>
          <w:color w:val="111111"/>
          <w:sz w:val="28"/>
          <w:sz w:val="28"/>
          <w:szCs w:val="28"/>
          <w:rtl w:val="true"/>
          <w:lang w:bidi="fa-IR"/>
        </w:rPr>
        <w:t>الحمد لله والصلاة والسلام علی محمد واله الاطهار واللعن علی اعدائهم اجمعين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سلسلة مناظرات حول المعاد بين استاذين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الاستاذ السيد جعفر سيدان استاذ المعارف الالهية وسماحة الاستاذ الشيخ جوادي املي استاذ الفلسفة وتدور هذه المناظرات حول كون المعاد في يوم القيامة هل هو بهذا البدن الترابي وبهذا الجسم الدنيوي كما يقول سماحة الاستاذ سيدان ام لا وانه مجرد روح بلا بدن واذا كان هنالك بدن فهو بدن مثالي لا جسمي كما يقول سماحة الاستاذ جوادي 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كانت هذه المناظرات في شهري ذي القعدة وذي الحجة من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قمرية في الجامعة الرضوية علی صاحبها الاف التحية والسلام وقد كتب وجمع هذه المناظرات سماحة الاستاذ الشيخ مهدي مرواريد وترجمها الی العربية الاستاذ وسام الخطاوي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المناظرة الرابعة</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طرح لحد الآن، هو أنّ الميزان الواقعي في بحث المعاد عبارة عن الوحيو يثبت من طريق الأدلة الشرعية والآيات والروايات مع قطعية الأدلة والسند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الآخوند 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المعاد جسماني، وقد تمّ عرض موارد</w:t>
      </w:r>
    </w:p>
    <w:p>
      <w:pPr>
        <w:pStyle w:val="BookText"/>
        <w:rPr/>
      </w:pPr>
      <w:r>
        <w:rPr>
          <w:rFonts w:ascii="Amiri" w:hAnsi="Amiri" w:eastAsia="Amiri" w:cs="Amiri"/>
          <w:color w:val="111111"/>
          <w:sz w:val="28"/>
          <w:sz w:val="28"/>
          <w:szCs w:val="28"/>
          <w:rtl w:val="true"/>
          <w:lang w:bidi="ar-SA"/>
        </w:rPr>
        <w:t>بعنوان شاهد على هذا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قسم صريح 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من الجسم ليس ما فهمه الفقهاء والمحدّثون؛ لأنّ البدن عندهم هو البدن العنصري الترابي والّذي تتعلّقبه الروح، مثل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الآخوند يعتبر البدن منشأ النفس و صورة بلا مادة، طبقا للأصل الّذي أسّسه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شيئية الشيء بصورته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تفضلتم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يقوله المتكلّمون استشهادا بالآثار والخواص الّتي أثبتوها للجسم الأخروي،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البُعد الزماني والمكاني و</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ممّا طرحه القوم من إيضاحات أنّ هاتين المدرستين متعارضتان فيما بينهما، والدليل الّذي اُقيم لإثبات وحدتهما و توافقهما، </w:t>
      </w:r>
    </w:p>
    <w:p>
      <w:pPr>
        <w:pStyle w:val="BookText"/>
        <w:rPr/>
      </w:pPr>
      <w:r>
        <w:rPr>
          <w:rFonts w:ascii="Amiri" w:hAnsi="Amiri" w:eastAsia="Amiri" w:cs="Amiri"/>
          <w:color w:val="111111"/>
          <w:sz w:val="28"/>
          <w:sz w:val="28"/>
          <w:szCs w:val="28"/>
          <w:rtl w:val="true"/>
          <w:lang w:bidi="ar-SA"/>
        </w:rPr>
        <w:t xml:space="preserve">فضلاً عن دعوى الإتحاد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هذه الأجزاء في شرائط العالم الآخر تتبدل حالاتها و خواصّها، كما هو الحال في هذا العالم، إذ تختلف الأجزاء المادية بلحاظ الخواص والآثار، كالحجر، والهواء، والكلور، والّتي تختلف فيما بينها من حيث اللطافة والكثافة وكثير من حالاتها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تفضلتم بأنّ فواكه الجنّة في ذات الوقت الّذي تتناولها يد المتنعّمين لا يخلوا موضعها؛ وهذا لا يتلائم مع المادية العنصرية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الإشكال في أنّ تحلّ فاكهة محل المقطوفة، بدلاً عن أن لا تقلّ أصلاً، و في غير هذه الصورة لابدّ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طرحتم بعض الآيات،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نُنْشِئَكُمْ فِى ما لاَ تَعْلَمُوْنَ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المناسب الآن، و للمرة الثانية التأمل في عبارات القوم كي نتبيّن أنّ كلا المدرستين إحداهما في قبال الأخرى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صنف من المحدثين والفقهاء المرتكز في أذهان العموم أنّهم المتشرعة،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الأبدان العنصرية الّتي هي من أجزاء هذا </w:t>
      </w:r>
    </w:p>
    <w:p>
      <w:pPr>
        <w:pStyle w:val="BookText"/>
        <w:rPr/>
      </w:pPr>
      <w:r>
        <w:rPr>
          <w:rFonts w:ascii="Amiri" w:hAnsi="Amiri" w:eastAsia="Amiri" w:cs="Amiri"/>
          <w:color w:val="111111"/>
          <w:sz w:val="28"/>
          <w:sz w:val="28"/>
          <w:szCs w:val="28"/>
          <w:rtl w:val="true"/>
          <w:lang w:bidi="ar-SA"/>
        </w:rPr>
        <w:t>العالم، هي الّتي تعود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الآخوند ملاصدرا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المرحلة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فهم حقيقة إحدى المدرستين، لابدّ من الرجوع إلى ما يختصّ بها مباشرة، و في هذه المرحلة نأتي ببعض الآيات الّتي يُفهم منها جيدا كلام المحدثين، و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بواسطة آيات اُخرى،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نُنْشِئَكُمْ فِى ما لاَ تَعْلَمُوْنَو يَوْمَ تُبَدَّلُ الأَرْضُ غَيْرَ الأَرْضِ ؛ لأنّ المستفاد من الآية الأولى ليس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عالما جديدا بعد العالم ما فوق عالم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الناس وضعه و كيفيته، و هذا الأمر لا يتنافي مع كونه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رحم الأُم بالنسبة إلى الدنيا بعد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أنّالخطاب توجّه إلى الطفل في رحم اُمّه من أنّك ستقدم إلى عالم آخر، ولا تستطيع الآن إدراكه، والحال أنّ كليهما عالم مادي و عنصري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قول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فقد فسّرت في الروايات بمعنى لا ينافي المادية، ويلزم الالتفات إلى هذه النقطة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بعيدا عن الأفكار الإنسانية، وما وقع محلاً لاستبعاد المنكرين، هو هذا المعاد الّذي يقول به المحدثون، و هو أنّه من هذه العظام الرميمة يُحيى البدن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يستبعد خلع كساء الروح، كما يقتضيه مسلك الآخوند 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الروح تخلع هذا الكساء المادي، و ينقطع تعلقها بالبدن العنصري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كان غير مستساغ، هو هذا المعنى الظاهر والمتفق عليه من البدن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أردنا تنظيم مبحث المعاد، سيكون بهذا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 كما يكون روحانيا يكون جسمانيا، وهو محل اتّفاق وجهتي نظر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جسم ذلك العالم مركب من الهيولى والصورة، أو أنّه صورة بلا هيولى؟</w:t>
      </w:r>
    </w:p>
    <w:p>
      <w:pPr>
        <w:pStyle w:val="BookText"/>
        <w:rPr/>
      </w:pPr>
      <w:r>
        <w:rPr>
          <w:rFonts w:ascii="Amiri" w:hAnsi="Amiri" w:eastAsia="Amiri" w:cs="Amiri"/>
          <w:color w:val="111111"/>
          <w:sz w:val="28"/>
          <w:sz w:val="28"/>
          <w:szCs w:val="28"/>
          <w:rtl w:val="true"/>
          <w:lang w:bidi="ar-SA"/>
        </w:rPr>
        <w:t>والبحث الثاني ليس عند طبقات الناس، وكذلك المحدثين؛ لأنّمسألة الهيولى والصورة ليست مسألة عرفية أو مسألة معنونة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إتّفق كلا الطرفين في البحث الأوّل على أن ما يثبته الوحي للجسم الأخروي ثابت، وما ينفيه عنه فهو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موضع للعقل قبال الوحي، فلا ينفي ما أثبته الشرع لهذا الجسم، ولا يثبت ما نفاه الشرع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الصفات والخصوصيات الّتي اُطلقت في الكتاب والسنة على الجسم الأخروي، يرتضيها الحكيم الإسلامي و يعتقد بها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البحث الثاني فهو بحث عقلي صرف، ولا يتعامل معه المحدث بما هو محدث، فهو خارج عن دائرة عمله، ولا يستطيع إثبات ذلك أو </w:t>
      </w:r>
    </w:p>
    <w:p>
      <w:pPr>
        <w:pStyle w:val="BookText"/>
        <w:rPr/>
      </w:pPr>
      <w:r>
        <w:rPr>
          <w:rFonts w:ascii="Amiri" w:hAnsi="Amiri" w:eastAsia="Amiri" w:cs="Amiri"/>
          <w:color w:val="111111"/>
          <w:sz w:val="28"/>
          <w:sz w:val="28"/>
          <w:szCs w:val="28"/>
          <w:rtl w:val="true"/>
          <w:lang w:bidi="ar-SA"/>
        </w:rPr>
        <w:t>نفيه، والفيلسوف بما أن نظرته شاملة للكون، فله حق التفكر و إبداء الرأي في كلّ موجود في أي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أساس إثبات الهيولى المادة للجسم من الجوانب التجريبية</w:t>
      </w:r>
    </w:p>
    <w:p>
      <w:pPr>
        <w:pStyle w:val="BookText"/>
        <w:rPr/>
      </w:pPr>
      <w:r>
        <w:rPr>
          <w:rFonts w:ascii="Amiri" w:hAnsi="Amiri" w:eastAsia="Amiri" w:cs="Amiri"/>
          <w:color w:val="111111"/>
          <w:sz w:val="28"/>
          <w:sz w:val="28"/>
          <w:szCs w:val="28"/>
          <w:rtl w:val="true"/>
          <w:lang w:bidi="ar-SA"/>
        </w:rPr>
        <w:t>والفيزيائية الحديثة غير قابل للنفي أو الإثبات، كما أنّ ذلك لم يُتعرّض له في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بما أنّه تدريجي الوجود في هذا العالم، فهو يتبدّل و يتكامل، و طبيعي انه يمكن إثبات أن يكون له 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بما أنّ في ذلك العالم لا يوجد زمان، إذ يُطوى فيه بساط الزمن، يقول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لي لإثبات الهيولى، إنّ الّذي أقوله إنّه لا يوجد زمان؛ و ذلك لأنّ الزمان يتشكل من حركة الأرض أو الشمس، وهناكلا توجد أرض، فَدُكَّتَا دَكَّةً وَاحِدَةً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ذكر الزمان في أدلتنا الشرعية، فهو مماشاة لجري ألسنتنا، فهناك لا توجد حركة، فإذن لا يوجد زمان، هي نشأة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يقول 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يمكن إثبات الهيولى؟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تفضلتم به من أمر الاستبعاد وهو رجوع الأبدان،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مشكلاً غير قابل الفهم للناس، هو تجرّد و استقلال الروح؛ لأنّهم كانوا يظنون أنّ الإنسان يضمحل مع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أَئِذَا ضَلَلْنَا فِى الأَرْضِ أَئِنَّا لَفِى خِلْقٍ جَدِيْدٍ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اللّه تعالى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الَّذِى وُكِّلَ بِكُمْ</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المسألة، مسألة التوفّى والقبض لا الفوت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والحكيم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هناك أرض، و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تتبدّل، و من تلك الأرض المبدلة تتفجر الأنهار، والأعمال الّتي في هذه النشأة عَرَض، هي في تلك النشأة جوهر، فكلّ ما في الأرض 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يجب أن يثبته المحدّث هو أنّ الجسم هناكمركّب من الهيولى والصورة، ويثبت الزمان والحركة والتدريج، و إذا لم تثبت هذه، فسيكون الجسم بلا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المحدث لا علاقة له بالهيولى والصورة، ولا يطرح البحث بهذا الشكل، ولكن ليس مصب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جسم عالم الآخرة له هيولى أم لا؟ في حين أن وجود الهيولى في هذا العالم هو مورد بحث أيضا، وليست قانونا قطعيا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 ما قاله بعض أهل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الصورة </w:t>
      </w:r>
    </w:p>
    <w:p>
      <w:pPr>
        <w:pStyle w:val="BookText"/>
        <w:rPr/>
      </w:pPr>
      <w:r>
        <w:rPr>
          <w:rFonts w:ascii="Amiri" w:hAnsi="Amiri" w:eastAsia="Amiri" w:cs="Amiri"/>
          <w:color w:val="111111"/>
          <w:sz w:val="28"/>
          <w:sz w:val="28"/>
          <w:szCs w:val="28"/>
          <w:rtl w:val="true"/>
          <w:lang w:bidi="ar-SA"/>
        </w:rPr>
        <w:t>بشيء لا يتوقّف على وجود الهيولى، فيمكن أن تكون شرائط ذلك العالم شرائط لا تحتاج معها إلى الهيولى، مع ما أنّ الجسم الّذي له جهة مادية، والصورة عارضة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نفس الوقت لا يلزم أن تكون الهيولى عارضة عليه نظير ما تخيّله البعض بأنّ النور جزء من الشرائط القطعية للحياة، ولكن قد ردّت هذه النظرية فيما بعد، و عرفوا أنّ النور قد يوجب القضاء على بعض الحيوانات في قعر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تجاوزنا ذلك، فالمهم هو محتوى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بغضّ النظر عن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هل إنّ الأجزاء الوجودية لهذا العالم موجودة في العالم الاخروي أم لا؟و هل إنّ الجوهر و حقيقة هذا العالم تعود في العالم الاخروي أم لا؟</w:t>
      </w:r>
    </w:p>
    <w:p>
      <w:pPr>
        <w:pStyle w:val="BookText"/>
        <w:rPr/>
      </w:pPr>
      <w:r>
        <w:rPr>
          <w:rFonts w:ascii="Amiri" w:hAnsi="Amiri" w:eastAsia="Amiri" w:cs="Amiri"/>
          <w:color w:val="111111"/>
          <w:sz w:val="28"/>
          <w:sz w:val="28"/>
          <w:szCs w:val="28"/>
          <w:rtl w:val="true"/>
          <w:lang w:bidi="ar-SA"/>
        </w:rPr>
        <w:t xml:space="preserve">والمتوفّون من الأفراد لهم نفس و جسد، فهل هذه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في ذلك العالم أم لا؟</w:t>
      </w:r>
    </w:p>
    <w:p>
      <w:pPr>
        <w:pStyle w:val="BookText"/>
        <w:rPr/>
      </w:pPr>
      <w:r>
        <w:rPr>
          <w:rFonts w:ascii="Amiri" w:hAnsi="Amiri" w:eastAsia="Amiri" w:cs="Amiri"/>
          <w:color w:val="111111"/>
          <w:sz w:val="28"/>
          <w:sz w:val="28"/>
          <w:szCs w:val="28"/>
          <w:rtl w:val="true"/>
          <w:lang w:bidi="ar-SA"/>
        </w:rPr>
        <w:t>و ما هو المستفاد من أدلة الوحي؟</w:t>
      </w:r>
    </w:p>
    <w:p>
      <w:pPr>
        <w:pStyle w:val="BookText"/>
        <w:rPr/>
      </w:pPr>
      <w:r>
        <w:rPr>
          <w:rFonts w:ascii="Amiri" w:hAnsi="Amiri" w:eastAsia="Amiri" w:cs="Amiri"/>
          <w:color w:val="111111"/>
          <w:sz w:val="28"/>
          <w:sz w:val="28"/>
          <w:szCs w:val="28"/>
          <w:rtl w:val="true"/>
          <w:lang w:bidi="ar-SA"/>
        </w:rPr>
        <w:t>المستفاد صراحة من أقوال الآخوند ملاصدرا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من الأجزاء المادية والعنصرية لهذا العالم لا تتحقق له في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البيان يُجاب عن شبهة نقصان أجزاء الأرض، و شبهة الآكل والمأكول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يقول المرحوم الآخوند 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أجزاء هذا العالم لا تحققّ لها هناك، و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خطوط الأصابع تعود هناك، ولكن خطوط الأصابع عند خلقها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مع علة قابلة، يعني الاستعداد لأجل التبديل والتدرّج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مع علة فاعلة فقط، يعني بمجرّد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العالم تحتاج خطوط الأصابع إلى هاتين العلتين، ولكن في الآخرة تكون الحاجة فقط للعلة الفاعلة، و هي إرادة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إنّ الأجزاء الوجودية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والّتي كانت معه في هذا العالم، توجد في ذلك العالم بالإرادة؟</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إنّ أجزاء يدي هذه موجودة هناك بغير هذه الهيئة؟ </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على هذا فالجسم المحشور يكون من هذه الكرة الأرضية؛ لأنّ</w:t>
      </w:r>
    </w:p>
    <w:p>
      <w:pPr>
        <w:pStyle w:val="BookText"/>
        <w:rPr/>
      </w:pPr>
      <w:r>
        <w:rPr>
          <w:rFonts w:ascii="Amiri" w:hAnsi="Amiri" w:eastAsia="Amiri" w:cs="Amiri"/>
          <w:color w:val="111111"/>
          <w:sz w:val="28"/>
          <w:sz w:val="28"/>
          <w:szCs w:val="28"/>
          <w:rtl w:val="true"/>
          <w:lang w:bidi="ar-SA"/>
        </w:rPr>
        <w:t>أجزاء اليد موجودة في الأرض، والحال أنّه الملاصدرا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بأنّالمحشور ينهض من هذه الأرض، ويقولون بأنه جسم، فهناك مجرد إبداع و إنشاء النفس، لا جسم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مرحلة الإيجاد فقط، ليست هناك حاجة إلى 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جسم هذا العالم، ولكن ينقطع ارتباطه مع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في مسألة شبهة الآكل والمأكول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مجازات المجرم في هذا العالم لها توجيه بأي نحو كان، و هكذا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شخص في هذا العالم في سن العشرين، و بعد عدة سنوات عندما يصل إلى سن الكهولة يقدّم إلى محكمة العدل الإسلاميه، و تقطع أنامله، والحال أن جميع جسمه و أعضاءه قد تبدّلت؛ لأنّ شيئية الشيء بصورته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نفسه في 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توجد مرتبة واحدة من الأجزاء الوجودية لهذا العالم في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وجود مرتبة واحدة من الأجزاء الوجودية في ذلك العالم، فلا معنى لقطع ارتباطه، يقول الآخوند صدرالمتألهين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لأجزاء زيد الوجودية والّتي ابتلعتها الأرض، بل هي النفس، فإنه يتمّ إيجاد صورة لا ارتباط لها بالمادة الأرضية أصلاً، والحال أنّ هذا الكلام لا يقول به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أخرى نستذكر ما طرحناه خلال البحث من كلمات أكابر أهل الفنّ فلتراجع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أوردنا من كلمات صدرالمتألهين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عندنا نوعان من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الّتي لا تستطع أن تكون كاملة، فليس لها تكامل و 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الّتي لها القابلية على التكامل، و لهذا يقول أهل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أَبْصَرْنَا وَ سَمِعْنَا فَارْجِعْنَا نَعْمَلُ صَالِحَا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أرجعنا إلى ذلك العالم لنتكامل بالعمل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هل إنّ أجزاء زيد الوجودية موجودة في ذلك العالم أم لا؟</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موجودة، ولكن منقطعة عن 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الأجزاء الوجودية لزيد مساوية، مع كونها مادية، والحال أن الآخوند ملاصدرا 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أجزاء زيد الوجودية، والّتي تصبح جزءا من البدن لا ربط لها بهذا العالم، و إنما النفس تُنشى‌ء صورة متناسبة مع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 عقائدنا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تشهد في العالم الآخر، و مسلّم أنّ الأرض تتبدّل إلى أرض أخرى يَوْمَ تُبَدَّلُ الأَرْضُ غَيْرَ الأَرْضِ</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لابدّ أن يتبدّل ارتباط زيد بهاتين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إن معنى تبدّل الأرض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تعدم أساسا، أو أنّ الأرض نفسها تتبدّل مع تغيير الشرائط والأوضاع بنوع آخر و وضع آخر؟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مراد الآخوند ملاصدرا هو أنّ هناك مادة أرضية، و لو بصورة أخرى، فيأتي أيضا إشكال نقصان أجزاء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للأجزاء الأرضية والعنصرية في ذلك العالم، كما 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استفادة مدّعى الآخوند من ظواهر الأدلة الشرعية، فإنه معنىً خطر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غار فقيه في تحقيق أدلّة المعاد من الآيات والروايات، كما يغور في الفروع و روايات الأحكام، فإنه لا يستفيد ذات المعنى الّذي استفاده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يوجد عندنا من ظواهر الأدلة موضوع يفيد ما أفاده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كاتب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وقع مورد تأييد الأستاذ الآملي ظاهرا</w:t>
      </w:r>
      <w:r>
        <w:rPr>
          <w:rFonts w:eastAsia="Amiri" w:cs="Amiri" w:ascii="Amiri" w:hAnsi="Amiri"/>
          <w:color w:val="111111"/>
          <w:sz w:val="28"/>
          <w:szCs w:val="28"/>
          <w:rtl w:val="true"/>
          <w:lang w:bidi="ar-SA"/>
        </w:rPr>
        <w:t xml:space="preserve">. </w:t>
      </w:r>
      <w:bookmarkStart w:id="37" w:name="pg20597_232663"/>
    </w:p>
    <w:p>
      <w:pPr>
        <w:pStyle w:val="Heading2"/>
        <w:numPr>
          <w:ilvl w:val="1"/>
          <w:numId w:val="1"/>
        </w:numPr>
        <w:rPr/>
      </w:pPr>
      <w:bookmarkStart w:id="38" w:name="__RefHeading___Toc10468597_3381743652"/>
      <w:bookmarkStart w:id="39" w:name="_Toc13"/>
      <w:bookmarkEnd w:id="37"/>
      <w:bookmarkEnd w:id="38"/>
      <w:r>
        <w:rPr>
          <w:rtl w:val="true"/>
        </w:rPr>
        <w:t>ابن عربي ليس بشيعي العلامة السيد جعفر مرتضی العاملي</w:t>
      </w:r>
      <w:bookmarkEnd w:id="39"/>
    </w:p>
    <w:p>
      <w:pPr>
        <w:pStyle w:val="BookText"/>
        <w:rPr/>
      </w:pPr>
      <w:r>
        <w:rPr>
          <w:rFonts w:ascii="IRNazanin" w:hAnsi="IRNazanin" w:eastAsia="IRNazanin"/>
          <w:color w:val="111111"/>
          <w:sz w:val="28"/>
          <w:sz w:val="28"/>
          <w:szCs w:val="28"/>
          <w:rtl w:val="true"/>
          <w:lang w:bidi="fa-IR"/>
        </w:rPr>
        <w:t>العدد الثالث</w:t>
      </w:r>
    </w:p>
    <w:p>
      <w:pPr>
        <w:pStyle w:val="BookText"/>
        <w:rPr/>
      </w:pPr>
      <w:r>
        <w:rPr>
          <w:rFonts w:ascii="IRNazanin" w:hAnsi="IRNazanin" w:eastAsia="IRNazanin"/>
          <w:color w:val="111111"/>
          <w:sz w:val="28"/>
          <w:sz w:val="28"/>
          <w:szCs w:val="28"/>
          <w:rtl w:val="true"/>
          <w:lang w:bidi="fa-IR"/>
        </w:rPr>
        <w:t>تتمة الادلة التي يستدل بها علی تشيع ابن عربي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أومأ بدقة إلى حديث المنزلة،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 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الفصوص، والعبارة هي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 حكمة إمامية في كلمة هارونية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دلت عبارته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الكلمة يوهم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حكمة الطائفة الإمامية في الكلمة الهارونية، وهي حديث المنزلة، ولفظ أخلفني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أورد في عبارته المقام الهاروني صريحاً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يبال بمخالفة علماء أهل السنة، وإنكارهم الخلافة الهارونية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الإستدلال غريب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يورد في ذلك الفصل أي شيئ يشير إلى هذه التفاصيل التي ذكروها سوى هذا العنوان الآنف الذكر، فهو لم يشر إلى الإمام علي عليه السلام، ولا إلى حجة الوداع، ولا إلى حديث المنزلة، ولا لغير ذلك، مما يدل على أمر الإمامة، لا من قريب ولا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الإمامة تستعمل عند أهل السنة في معنى الخلافة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السنة ينكرون خلافة هارون لأخيه موسى، وصيرورته بذلك إماماً لقومه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النبي هارون عليه السلام، قد مات قبل النبي موسى عليه السلام، فلا معنى لأن يكون خليفة له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حديث المنزلة هو إثبات المنزلة التي كانت لهارون النبي من النبي موسى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إثباتها لأمير المؤمنين عليه السلام، فإذا ثبتت بقيت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للإمام علي عليه السلام من النبي صلى الله عليه وآله منزلة هارون من موسى ما دام الإمام علي عليه السلام حياً، حتى بعد وفاته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التشبيه بموسى وهارون من جميع الجهات، حتى في الحياة والممات، وحتى في مواجهة هارون لعبادة العجل الذي صنعه السامري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جاز أن يكون لهذا التلويح المدعى أي أثر في معرفة حقيقة اعتقاد ابن عربي، فلماذا لا يكون لتلك التصريحات التي وردت في هذه الدراسة، وهي تعد بالعشرات، بل بالمئات، دلالة على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تصريحه بعدم استخلاف رسول الله صلى الله عليه وآله لأحد من بعده، وغير ذلك مما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ذوي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نسبوا إلى هذا الرجل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ولائي آل طه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القربى</w:t>
      </w:r>
    </w:p>
    <w:p>
      <w:p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اعتبروا ذلك من دلائل تشيعه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البيتين لا يدلان على أكثر من إظهار الحب والولاء لأهل البيت عليهم السلام، ولا يدلان على الاعتقاد بإمامتهم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مدح الشافعي أهل البيت عليهم السلام، والشافعي ليس من الشيعة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ومدحهم أيضاً وغالى فيهم ابن أبي الحديد المعتزلي، وهو ما فتئ يبذل جهده في نقض عقائد </w:t>
      </w:r>
    </w:p>
    <w:p>
      <w:pPr>
        <w:pStyle w:val="BookText"/>
        <w:rPr/>
      </w:pPr>
      <w:r>
        <w:rPr>
          <w:rFonts w:ascii="Amiri" w:hAnsi="Amiri" w:eastAsia="Amiri" w:cs="Amiri"/>
          <w:color w:val="111111"/>
          <w:sz w:val="28"/>
          <w:sz w:val="28"/>
          <w:szCs w:val="28"/>
          <w:rtl w:val="true"/>
          <w:lang w:bidi="ar-SA"/>
        </w:rPr>
        <w:t>الشيعة، حتى إنه ليتشبث بما هو أوهى من بيت العنكبوت، فهل صارالمعتزلي شيعياً، وكذلك كل من أظهر الولاء والحب لأهل البيت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إظهار الحب لهم عليهم السلام واجب على كل مسلم، بنص آية المودة وغيرها، فمن لا يواليهم لا يكون مسلماً بإجماع الأمة، لأنه يكون صريح المعاندة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هذان البيتان يدلان على التشيع بمعناه الاعتقادي والفقهي لدخلت في التشيع أمم عظيمة من الناس من أهل السنة الذين مدحوا أهل البيت عليهم السلام، مع أن منهم من هو من أشد الناس على شيعة أهل البيت، وأحرص الناس على نقض عقائدهم، مثل الفضل بن رزوبهان، وابن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يدخل فيهم من حارب أهل البيت عليهم السلام أنفسهم، فقد ورد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عمرو بن العاص علياً، وورد أيضاً مدحه عليه السلام من قبل معاوية، وعمر بن الخطاب، وغير هؤلاء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ابن عربي نفسه قد صرح بأن النبي صلى الله عليه وآله لم يستخلف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تأويل لكلامه مرفوض، لأن سائر كلماته الصريحة تؤيد وتؤكد عدم تشيعه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صحة نسبة هذا الشعر لابن عربي، إذ قد قال الكنجي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وأنشد بعض مشايخنا، وهو محمد بن العربي، شيخ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ولائي آل طه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حجر الهيتمي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وللشيخ الجليل شمس الدين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ولائي آل طه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نسجل هنا الملاحظات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نجد هذين البيتين فيما بين أيدينا من مؤلفات لابن عربي، رغم أنه قد ضمن كتبه الكثير من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اثنان باسم ابن عربي، وابن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محمد بن عبد الله، بن محمد المعافري، الأشبيلي، المالكي، أبو بكر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حفاظ الحديث، وهو صاحب كتاب 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عارضة الأحوذي في شرح سنن الترمذي، وغير ذلك، وقد رحل إلى المشرق أيضاً، وتوفي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ابن العربي، أبو بكر الحاتمي، الطائي الأندلسي، المعروف بمحيي الدين بن عربي، والملقب بالشيخ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بلاد الشام، وبلاد الروم، والعراق، والحجاز، ومصر،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محمد قطة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المشرق قد اصطلحوا على التعبير عن محيي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ألف ولام، فرقاً بينه وبين القاضي ابن العربي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الملاحظ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الكنجي الشافعي، وهو مشرقي، قد عبر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نفس التعبير الذي ورد في الصواعق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ما قاله العدوي، فإن قائل هذين البيتين يكون هو ابن العربي، أي القاضي أبو بكر محمد بن عبد الله، بن محمد المعافري، وليس محيي الدين محمد بن علي، ابن عربي الطائي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اللقب الذي أطلقه الهيتمي على قائل هذين البيتين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لقب صاحب الفتوحات هو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قرينة أخرى على أن المراد هو ابن عربي آخر، فإما أن يكون القاضي المعافري، وهو محمد ابن العربي، أو يكون شخصاً غير هذين الاثنين</w:t>
      </w:r>
      <w:r>
        <w:rPr>
          <w:rFonts w:eastAsia="Amiri" w:cs="Amiri" w:ascii="Amiri" w:hAnsi="Amiri"/>
          <w:color w:val="111111"/>
          <w:sz w:val="28"/>
          <w:szCs w:val="28"/>
          <w:rtl w:val="true"/>
          <w:lang w:bidi="ar-SA"/>
        </w:rPr>
        <w:t xml:space="preserve">.. </w:t>
      </w:r>
      <w:bookmarkStart w:id="40" w:name="pg20597_232669"/>
    </w:p>
    <w:p>
      <w:pPr>
        <w:pStyle w:val="Heading2"/>
        <w:numPr>
          <w:ilvl w:val="1"/>
          <w:numId w:val="1"/>
        </w:numPr>
        <w:rPr/>
      </w:pPr>
      <w:bookmarkStart w:id="41" w:name="__RefHeading___Toc10468599_3381743652"/>
      <w:bookmarkStart w:id="42" w:name="_Toc14"/>
      <w:bookmarkEnd w:id="40"/>
      <w:bookmarkEnd w:id="41"/>
      <w:r>
        <w:rPr>
          <w:rtl w:val="true"/>
        </w:rPr>
        <w:t>نظرة يقظة في مقدمة الاستاذ الطريحي لاحلام اليقظة الشيخ حيدر الوكيل</w:t>
      </w:r>
      <w:bookmarkEnd w:id="42"/>
    </w:p>
    <w:p>
      <w:pPr>
        <w:pStyle w:val="BookText"/>
        <w:rPr/>
      </w:pPr>
      <w:r>
        <w:rPr>
          <w:rFonts w:ascii="Amiri" w:hAnsi="Amiri" w:eastAsia="Amiri" w:cs="Amiri"/>
          <w:color w:val="111111"/>
          <w:sz w:val="28"/>
          <w:sz w:val="28"/>
          <w:szCs w:val="28"/>
          <w:rtl w:val="true"/>
          <w:lang w:bidi="ar-SA"/>
        </w:rPr>
        <w:t>الحلقة الرابعة</w:t>
      </w:r>
    </w:p>
    <w:p>
      <w:pPr>
        <w:pStyle w:val="BookText"/>
        <w:rPr/>
      </w:pPr>
      <w:r>
        <w:rPr>
          <w:rFonts w:ascii="IRNazanin" w:hAnsi="IRNazanin" w:eastAsia="IRNazanin"/>
          <w:color w:val="111111"/>
          <w:sz w:val="28"/>
          <w:sz w:val="28"/>
          <w:szCs w:val="28"/>
          <w:rtl w:val="true"/>
          <w:lang w:bidi="fa-IR"/>
        </w:rPr>
        <w:t>الحمد لله رب العالمين وصلی الله علی محمد واله الطاهرين ولعنة الله علی اعدائهم اجمعين الی يوم الدين</w:t>
      </w:r>
    </w:p>
    <w:p>
      <w:pPr>
        <w:pStyle w:val="BookText"/>
        <w:rPr/>
      </w:pPr>
      <w:r>
        <w:rPr>
          <w:rFonts w:ascii="Amiri" w:hAnsi="Amiri" w:eastAsia="Amiri" w:cs="Amiri"/>
          <w:color w:val="111111"/>
          <w:sz w:val="28"/>
          <w:sz w:val="28"/>
          <w:szCs w:val="28"/>
          <w:rtl w:val="true"/>
          <w:lang w:bidi="ar-SA"/>
        </w:rPr>
        <w:t xml:space="preserve">كتب الاستاذ الفاضل الدكتور محمد جواد الطريحي اعزه الله تعالى مقدمة لكتاب المرحوم العلامة المظفر قدس سره احلام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قرائتي لها وجدت مواضع للنظر والتعليق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مني فضيلة الاخ العلامة الشيخ عبد الامير الطريحي دام عزه ان اكتب ما عندي فاستجبت له سائلا المولى سبحانه ان يغمرنا جميعا بعفوه ورحمته مسمتيحا العذر من جناب الدكتور الجواد الطريحي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وسأقف مع الاستاذ الدكتور في واحات واسال الله تعالى التوفيق </w:t>
      </w:r>
    </w:p>
    <w:p>
      <w:pPr>
        <w:pStyle w:val="BookText"/>
        <w:rPr/>
      </w:pPr>
      <w:r>
        <w:rPr>
          <w:rFonts w:ascii="Amiri" w:hAnsi="Amiri" w:eastAsia="Amiri" w:cs="Amiri"/>
          <w:color w:val="111111"/>
          <w:sz w:val="28"/>
          <w:sz w:val="28"/>
          <w:szCs w:val="28"/>
          <w:rtl w:val="true"/>
          <w:lang w:bidi="ar-SA"/>
        </w:rPr>
        <w:t xml:space="preserve">الواحة الخامسةعلم الكلام علم لم يحظ بنصيب وافر من الدراسة الواعية الحرة مما ادى الى انطلاق نزعة التقليد في مسائله بل وفي تقييم مساره التاريخي والكلام في علم الكلام طويل مشج ولكن لابد من التعرض الى شئ منه هنا لما نثره الباحث الجواد من افكار لايؤيدها واقع العلم بعد الفحص والمتابعة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الكلام او الفكر العقائدي الاسلامي هو فكر اسلامي قرآني تكفل بيانه القرآن والسنة الشريفة واعلامة المؤسسون هم الرسول الاعظم واله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لعلم الكلام ادوار مر بها ولكننا لا نرى التنازل عن اصالة التاسيس الاسلامي لهذا العلم لانه العمود الفقري للدين الاسلامي وتطوره انما هو في جانب الدفاع عن العقيدة او اسلوب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الكلام هو علم بيان العقيدة والدفاع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فلعلم الكلام وضيفتان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العقيدة الاسلامية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العقيدة الاسلامية امام الشبهات المثارة من الخصوم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ان هناك اغفال للجانب الاول حتى ان الباحث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سبب نشوء علم الكلام عند المسلمين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للدفاع عن عقائدهم باسلوب البراهين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بعد استيضاح حقيقة علم الكلام نجد ان اصالة تاسيس علم الكلام واسلاميته مما لا يسع المنصف انكاره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لابد من معرفة الادوار التي مر بها علم الكلام وهي فيما نجد ملامحة واضحة بادنى ملاحظة هي اربعة ادوار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الدور الذي بينت فيه العقيدة الاسلامية بواسطة دعاتها المؤسسين المتمثلة بيانتهم بالقران الكريم والسنة الطهرة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الدور هو اهم الادوار ولا ينبغي تجاوزه بحال وما يقال من ان الاعتماد على النصوص في تحصيل العقيدة خطأ علمي لاستلزامه الدور لا يعدو ان يكون وهما او شبكة من شباك الشيطان لابعاد الامة عن منبع العقيدة الحقة ودعاتها العظام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اوائل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تميزت بقيادة العلماء وابتعاد القيادة المعصومة عن الساحة الفكرية للامة وبقيت النصوص وخضعت لاجتهاد الاعلام وتقديرهم للامور والمواقف واسلوب العرض والدفاع ومن هنا نجد ظهور المحاكاة للكلام السني ابتعادا واقترابا في شقيه الاشعري والمعتزلي وهذا ما فرضته ظروف التولي للزعامة واهمية الاندماج في الجو الفكري العام مع الاحتفاظ بالخصوصية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فاخطاوا واصابوا فجزاهم الله خيرا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الدور ظهرت محولات رد الفلسفة بالاسلوب العقلي مع ظهور حالة العداء بين الكلام والفلسفة وانفراد كل منها بمسائل تخصه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التوفيق بين الفلسفة والكلام وانضج ما ظهر فيه هو تجريد الخواجا نصير الدين الطوسي ره وبهذا الدور صارت الفلسفة بمدرستها المشائية مقدمة للكلام بشكل رسمي ان صح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دور ملا صدرا الشيرازي الذي قضى فيه على ملامح علم الكلام ولم يبق منها شئ كما اعترف به الشيخ مطهري في محاضرات في تاريخ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اغفال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ظهر من نتاج كلامي هو تابع لهذا التحديد لادوار علم الكلام بل كانت هذه هي الصبغة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مدارس عارضت وبشدة التغلب الفلسفي على المدرسة الكلامية وحاولت الرجوع الى المنابع الاصلية وفي مدى نجاحها او اخفاقها ما لا يسعني التعرض له هنا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نقول لا تصح دعوى ان علم الكلام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للدفاع عن عقائدهم باسلوب البراهين الفلسفية حيث حاولوا التنسيق بين الاراء الرائجة في الفلسفة وبين نظريات الاسلام للدفاع عن العقيدة الاسلامية عندما هاجمتها الفلسفة اليونانية واستخدموا الاساليب البرهانية التي تستخدمها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لان علم الكلام نشأ مع الاسلام بل هو عموده الفقري ولا وجود للاسلام بدون 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الواحة السادسة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اشكالية مهمة ينبغي الالتفات اليها وهي ان معظم الباحثين يجعلون علم الكلام عند المخالفين محط انظارهم عند البحث في تاريخ العلم او معرفة مميزاته اما نحن فجعلنا محور حديثنا عن علم الكلام هو ما عند الاصحاب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خلط كبير عند الكثيرين بين المنهج العقلي والفلسفة نشأ من تسمية الفلسفة بالعلم العقلي واضفاء صفة العقلية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والاسلام دين ذو منهج عقلي اي يعتمد الموازين العقلية التي وهبها الله تعالى للانسان وليس دينا فلسفيا بمعني الفلسفة المطروحة عند البشر في مدارسها ومشاربها المختلفة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اقصاء للنص عن سبيل تحصيل العقيدة بفرض ان النقل لا يمكن الاعتماد عليه ما لم يثبت اصل اعتباره وهذا لايتم الا بالعقل وبالعقل وحده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ان النقل له دوره الكبير في تبيان العقيدة الموافقة للعقل بالمعنى الذي نقول به اعني العقل الفطري المركوز عند نوع البشر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الفلسفة تدرس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 الشبهات وللاقناع ولتوسيع افق الذهن وزيادة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تامة فان الشبهات انما ترد بالحق لابالباطل والفلسفة هي مورد للشبهة ينبغي التصدي لردها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ان النص السابق يقول في تتمته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والفلسفة ابعد ما تكون عن العقيدة الصافية الخالصة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من التناقض الواضح ان تكون فلسفة ابعد ما تكون من الحق وسيلة للدفاع عن الحق ؟</w:t>
      </w:r>
    </w:p>
    <w:p>
      <w:pPr>
        <w:pStyle w:val="BookText"/>
        <w:rPr/>
      </w:pPr>
      <w:r>
        <w:rPr>
          <w:rFonts w:ascii="Amiri" w:hAnsi="Amiri" w:eastAsia="Amiri" w:cs="Amiri"/>
          <w:color w:val="111111"/>
          <w:sz w:val="28"/>
          <w:sz w:val="28"/>
          <w:szCs w:val="28"/>
          <w:rtl w:val="true"/>
          <w:lang w:bidi="ar-SA"/>
        </w:rPr>
        <w:t xml:space="preserve">لا ينبغي التوقف في بيان حقيقة ان الفلسفة دخيل مشوه وان توقف بعض الاعلام في بيانها انما هو لانجذابهم اليها من جهة ووضوح مخالفتها للدين كما اعترف به المظفر ره هذا ما جعل هناك تارجحا في التقييم والموقف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برجال الفكر الحر والباحثين عن الحقيقة والمناصرين لمعارف ال البيت الطاهرين صلوات الله عليهم ان يكون لهم موقف واضح ناقد رافض مواجه لفلسفة خالفت معطياتها معطيات الدين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قطعي الفلسفة لايخالف قطعي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مضبب لا واقع ورائه فان الحكمة المتعالية اقرت قدم العالم مثلا واقرت بسيط الحقيقة كل الاشياء فهما من معطيات الفلسفة فهل تتنازل عنهما الفلسفة ام نتنازل عن عطاء الاسلام في بيان الواقع من حدوث العالم وان الباري خلو من خلقه وخلقه خلو منه كما وردت به النصوص الشريفة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كيف تنسجم دعوى ان الفلسفة بعيدة عن العقيدة الصحيحة الخالصة مع دعوى ان علماء الشيعة فلاسفة ولهم نصيب وافر في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 الشيعة تجاهل الانسانية لتراث ساهم فيه بعضهم لا بما هم شيعة لوضوح ان الفلسفة لا تمثل الاسلام كما اعترف به الشيخ المظفر ره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يشكل الفكر الفلسفي لبنة في البناء الفكري الاسلامي بل هو العدو اللدود له والله المستعان </w:t>
      </w:r>
      <w:r>
        <w:rPr>
          <w:rFonts w:eastAsia="Amiri" w:cs="Amiri" w:ascii="Amiri" w:hAnsi="Amiri"/>
          <w:color w:val="111111"/>
          <w:sz w:val="28"/>
          <w:szCs w:val="28"/>
          <w:rtl w:val="true"/>
          <w:lang w:bidi="ar-SA"/>
        </w:rPr>
        <w:t xml:space="preserve">. </w:t>
      </w:r>
      <w:bookmarkStart w:id="43" w:name="pg20597_232676"/>
    </w:p>
    <w:p>
      <w:pPr>
        <w:pStyle w:val="Heading2"/>
        <w:numPr>
          <w:ilvl w:val="1"/>
          <w:numId w:val="1"/>
        </w:numPr>
        <w:rPr/>
      </w:pPr>
      <w:bookmarkStart w:id="44" w:name="__RefHeading___Toc10468601_3381743652"/>
      <w:bookmarkStart w:id="45" w:name="_Toc15"/>
      <w:bookmarkEnd w:id="43"/>
      <w:bookmarkEnd w:id="44"/>
      <w:r>
        <w:rPr>
          <w:rtl w:val="true"/>
        </w:rPr>
        <w:t>تنزيه المعبود في الرد علی وحدة الوجود السيد قاسم علي احمدي</w:t>
      </w:r>
      <w:bookmarkEnd w:id="45"/>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اشتراك الوجود معنى أو لفظا ؟</w:t>
      </w:r>
    </w:p>
    <w:p>
      <w:pPr>
        <w:pStyle w:val="BookText"/>
        <w:rPr/>
      </w:pPr>
      <w:r>
        <w:rPr>
          <w:rFonts w:ascii="Amiri" w:hAnsi="Amiri" w:eastAsia="Amiri" w:cs="Amiri"/>
          <w:color w:val="111111"/>
          <w:sz w:val="28"/>
          <w:sz w:val="28"/>
          <w:szCs w:val="28"/>
          <w:rtl w:val="true"/>
          <w:lang w:bidi="ar-SA"/>
        </w:rPr>
        <w:t>الكلام في أنّ مفهوم الوجود هل هو مشترك معنويّ أم لفظيّ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القول بكون اشتراك الوجود لفظيّا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الوجود المضاف إلى الإنسان غير مفهوم الوجود المضاف إلى الفرس ولا اشتراك بينهما في مفهوم الكون، وعلى هذا فلا اشتراك هناك إلاّ في لفظ الوجود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والمراد من القول بكون اشتراك الوجود معنويّا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للوجود مفهوما واحدا مشتركا بين الموجودات ، ويحمل الوجود على موضوعاته بمعنى واحد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 هل للوجود معنى واحد في جميع المحمولات على الذوات ، أم له معانٍ متعددة بحسب تعدد الذوات والماهيّات بحيث يكون للوجود المحمول على الإنسان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 والمحمول على الماء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بالاشتراك المعنويّ هم أصحاب القول الأوّل والقائلون بعدمه هم أصحاب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جمع إلى القول بالاشتراك اللفظيّ</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ولكن الفلاسفة قائلون بالاشتراك المعنويّ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وصفه تعالى بالوجود من ضيق العبارة ، وإنّ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بعدم ولا معدوم ، فيكون مرجع اتصافه به إلى سلب </w:t>
      </w:r>
    </w:p>
    <w:p>
      <w:pPr>
        <w:pStyle w:val="BookText"/>
        <w:rPr/>
      </w:pPr>
      <w:r>
        <w:rPr>
          <w:rFonts w:ascii="Amiri" w:hAnsi="Amiri" w:eastAsia="Amiri" w:cs="Amiri"/>
          <w:color w:val="111111"/>
          <w:sz w:val="28"/>
          <w:sz w:val="28"/>
          <w:szCs w:val="28"/>
          <w:rtl w:val="true"/>
          <w:lang w:bidi="ar-SA"/>
        </w:rPr>
        <w:t xml:space="preserve">العدم عنه لا إثبات الوجود الّذي هو نقيض العدم له ، فإنّه تعالى منزّه عن ذلك ؛ لأنّ الوجود الّذي هو نقيضه حدّ له واقع في طرفه وقباله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يتّضح ذلك بقولنا مثلاً خرج الشيء من العدم إلى الوجود ومن الوجود إلى العدم ، فإنّ الوجود والعدم متناقضان متقابلان صار كلّ منهما حدّا للآخر وفي قباله وطرفه ، واللّه سبحانه لمّا كان منزّها عن الحدود لايمكن اتّصافه بالوجود الّذي هو حدّ العدم وطرفه، ويوضح ذلك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الأوقات كونه والعدم وجوده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الوجود الّذي هو نقيض العدم إنّما يتصوّر فيما يتصوّر فيه العدم كالماهيّات ، واللّه عزّ وجلّ منزّه عن الماهيّة وعن عوارضها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وصفه بالوجود كوصفه بسائر أوصاف الجمال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أي ليس بجاهل ، وقادر أي ليس بعاجز وهكذا ، وأمّا غيره تعالى من الموجودات الممكنة فإنّما يتّصف بالوجود المقابل للعدم المناقض له لكونه ذي ماهيّة مشخصّة لوجوده كما أنّ وجوده كان مشخّصا له، فإنّ الشيء ما لم يتشخّص لم يوجد، وما لم يوجد لم يتشخّص</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التزام صدق لا موجود على اللّه بالمعنى الّذي نقصده فينا ؛ فإنّ المقصود بالموجود فينا ما ينحل إلى ماهيّة ووجود، وقد تحقّق أنّ الحق ماهيّته إنيته ، فليس هو بموجود بهذا المعنى ، ونمنع أن يكون مفهوم الوجود العام الوحدانيّ ضروريّ الصدق على اللّه وغيره ، وإنّما ضروريّة صدقه على اللّه بالمعنى الكنائي الّذي لا يستطاع التعبير عمّا كني به عنه وعلى خلقه بالمعنى الحقيقيّ الجاري عليه حقيقة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ذكروه فليس اللّه تعالى موجودا بالمعنى الّذي نفهمه في غيره تعالى ، ولا معدوما ، ولايلزم ارتفاع النقيضين ؛ لأنّ من شرط التناقض هو وحدة الرتبة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ووجود الخالق ليس في رتبة وجود المخلوق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موجودا فكان معدوما ، وهذه الملازمة فرع اتّحاد الرتبة بين الوجود والعدم </w:t>
      </w:r>
    </w:p>
    <w:p>
      <w:pPr>
        <w:pStyle w:val="BookText"/>
        <w:rPr/>
      </w:pPr>
      <w:r>
        <w:rPr>
          <w:rFonts w:ascii="Amiri" w:hAnsi="Amiri" w:eastAsia="Amiri" w:cs="Amiri"/>
          <w:color w:val="111111"/>
          <w:sz w:val="28"/>
          <w:sz w:val="28"/>
          <w:szCs w:val="28"/>
          <w:rtl w:val="true"/>
          <w:lang w:bidi="ar-SA"/>
        </w:rPr>
        <w:t xml:space="preserve">كما في المخلوقات، فهو تعالى ليس بموجود بهذا المعنى ، ولايلزم من ذلك أن يكون معدوما ومستلزما للتعطيل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تعالى موجود وشيء لا بهذا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فمعاني الخلق عنه منفيّة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في الخلق لا يوجد في خالقه وكلّ ما يمكن فيه يمتنع من صانعه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قال القاضي سعيد القمي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أنّ هذا الحكم يشمل الوجود العام وغيره من 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الكائن قبل الكون بغير كيان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قال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انطر إلى صراحته في المقصود وندائه بأعلى صوته الى ما ذكرنا من أنّه تعالى منزّه عن الوجود وأنّ التعبير به من باب الضيق في العبارة وإلاّ فلا معنى لتحقّق المشتق من غير تحقّق مبدأ اشتقاقه ، وهو مثل ما في بعض الكلمات المأثورة عن أهل الذكر عليهم‌السلام من أنّه عالم لا بالعلم ، وقادر لا بالقدرة ، و </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 صفة المخلوقين متعاليا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الخالق لا يوصف الاّ بما وصف به نفسه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فليست له صفة تنال ، ولا حدّ يضرب له الأمثال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قال القاضي سعيد القمي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تنال ؛ إذ كلّ ما هو مصداق مفهوم فيمكن أن ينال إليه وإن كان باعتبار ذلك المفهوم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الحمدللّه الّذي كان قبل أن يكون كان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 الأوقات كونه والعدم وجوده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قال بعض الأعلام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وجوده تعالى ليس على حدّ وجود سائر الموجودات الممكنة ؛ لأن الممكنات جميعها تنحل في ظرف العقل إلى ماهية ووجود عارض لها ، 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ممكن زوج تركيبي ، بل وجوده عزّ وجلّ نحو آخر من الوجود وهو عين ذاته ، وليس له ذات غيره بل ماهيته إنّيته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كما أنه منزّه عن الماهية المعروضة للوجود فكذلك منزّه عن الوجود العارض عليها ؛ لأنّ الوجود بهذا المعنى مسبوق بالعدم ، وقد قال أمير المؤمنين عليه‌السلام في بعض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الأوقات كونه ، والعدم وجوده ، فوجوده بمعنى آخر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13/166</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الأخبار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أنّ اللّه تعالى مكوّن الكون وليس وجوده مقابلاً للعدم فإنّه مسبوق بالعدم ، والوجود فيه سبحانه إنّما هو تعبير يراد به نفي العدم وكون العدم مسبوقا باعتبار أنّه منتزع من الوجود لأنّه عدم الوجود ، وبعد كون الوجود حادثا ومجعولاً بجعله يكون العدم أيضا حادثا ، وليس المقصود إثبات السّبق بالنسبة إليه تعالى فإنّه موجد السبق وهو قبل القبل ولا يتّصف بالقبليّة ، والمقصود أنّ العدم أيضا حادث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موجود لا عن عدم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أي أنّه ليس هو الموجود المقابل للمعدوم بأن يكون موردا لهذا الطرف الجامع بين الوجود والعدم دون الطرف الآخر فإنّه مسبوق بالذات على العدم لا محالة ، بل الموجود تعبير يراد منه نفي تطرّق العدم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إنّه تعالى منزّه عن الوجود الّذي هو نقيض العدم ، ونسبة الوجود إليه تعالى سلب نقص العدم عنه لا إثبات الوجود ، فوصفه تعالى بالوجود من ضيق العبارة يعني ليس بعدم ولا معدوم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والظاهر أنّ الوجود في الجميع مشترك في المعنى العام الطارد للعدم والنفي والبطلان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موجود ، أو الإنسان موجود ، أو الزوجيّة موجودة ، أو الملكية موجودة فالوجود فيها مشترك في المفهوم العام أي الخروج عن حدّ البطلان والنفي والتعطيل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الموجود المخلوق المتجزّي المحتمل للزّيادة والنقصان ، مع الموجود الّذي يكون بخلاف ذلك كلّه متعاليا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مشتركان في أنّ كليهما يدلاّن على نفي العدم والبطلان ، ويحكيان عن مجرّد الثبوت والواقعيّة ونفي التعطيل فقط</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وعلى هذا يصحّ اطلاق موجود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طارد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وخلقه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طارد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انتزاعيّ يطلق على الأشياء المتباينة ، ولا يستلزم منه السنخيّة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والأدلّة الّتي ذكرها الفلاسفة للاشتراك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تماميّتها في نفسها ، كما وقد أجاب عنها جمع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أكثر ممّا ذكرناه وهو أنّ لفظ الوجود أو الموجود إذا أطلق في أيّ مورد كان بمعنى واحد ومفهوم فارد ، وهو خروجه عن حدّ البطلان والنفي والتعطيل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46" w:name="pg20597_232685"/>
    </w:p>
    <w:p>
      <w:pPr>
        <w:pStyle w:val="Heading2"/>
        <w:numPr>
          <w:ilvl w:val="1"/>
          <w:numId w:val="1"/>
        </w:numPr>
        <w:rPr/>
      </w:pPr>
      <w:bookmarkStart w:id="47" w:name="__RefHeading___Toc10468603_3381743652"/>
      <w:bookmarkStart w:id="48" w:name="_Toc16"/>
      <w:bookmarkEnd w:id="46"/>
      <w:bookmarkEnd w:id="47"/>
      <w:r>
        <w:rPr>
          <w:rtl w:val="true"/>
        </w:rPr>
        <w:t>خطبة رسول الله صَلَّى اَللَّهُ عَلَيْهِ وَ آلِهِ وَ سَلَّمْ في عيد الغدير</w:t>
      </w:r>
      <w:bookmarkEnd w:id="48"/>
    </w:p>
    <w:p>
      <w:pPr>
        <w:pStyle w:val="BookText"/>
        <w:rPr/>
      </w:pPr>
      <w:r>
        <w:rPr>
          <w:rFonts w:ascii="Amiri" w:hAnsi="Amiri" w:eastAsia="Amiri" w:cs="Amiri"/>
          <w:color w:val="111111"/>
          <w:sz w:val="28"/>
          <w:sz w:val="28"/>
          <w:szCs w:val="28"/>
          <w:rtl w:val="true"/>
          <w:lang w:bidi="ar-SA"/>
        </w:rPr>
        <w:t>رويت هذه الخطبة في المصادر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الواعظين لابن الفتال النيسابوري المتوفی سنة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 لامين الاسلام الطبرسي المتوفی سنة</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اليقين للسيد ابن طاووس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التحصين للسيد ابن طاووس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للسيد ابن طاووس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 القوية لعلي بن يوسف الحلي المتوفی في القرن الثامن الهجري القمري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الصراط المستقيم لعلي بن يوسف البياضي المتوفی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هذه الخطبة بتلاثة طرق في هذه الكتب المتقدمة عن الامام الباقرعلیه السلام وزيد بن ارقم وحذيفة بن اليمان وهما من اصحاب رسول اللهصَلَّى اَللَّهُ عَلَيْهِ وَ آلِهِ وَ سَلَّمْ المعروفين</w:t>
      </w:r>
      <w:r>
        <w:rPr>
          <w:rFonts w:eastAsia="Amiri" w:cs="Amiri" w:ascii="Amiri" w:hAnsi="Amiri"/>
          <w:color w:val="111111"/>
          <w:sz w:val="28"/>
          <w:szCs w:val="28"/>
          <w:rtl w:val="true"/>
          <w:lang w:bidi="ar-SA"/>
        </w:rPr>
        <w:t xml:space="preserve">. </w:t>
      </w:r>
      <w:bookmarkStart w:id="49" w:name="pg20597_232686"/>
    </w:p>
    <w:p>
      <w:pPr>
        <w:pStyle w:val="Heading2"/>
        <w:numPr>
          <w:ilvl w:val="1"/>
          <w:numId w:val="1"/>
        </w:numPr>
        <w:rPr/>
      </w:pPr>
      <w:bookmarkStart w:id="50" w:name="__RefHeading___Toc10468605_3381743652"/>
      <w:bookmarkStart w:id="51" w:name="_Toc17"/>
      <w:bookmarkEnd w:id="49"/>
      <w:bookmarkEnd w:id="50"/>
      <w:r>
        <w:rPr>
          <w:rtl w:val="true"/>
        </w:rPr>
        <w:t>نص الخطبة</w:t>
      </w:r>
      <w:bookmarkEnd w:id="51"/>
    </w:p>
    <w:p>
      <w:pPr>
        <w:pStyle w:val="BookText"/>
        <w:rPr/>
      </w:pPr>
      <w:r>
        <w:rPr>
          <w:rFonts w:ascii="Amiri" w:hAnsi="Amiri" w:eastAsia="Amiri" w:cs="Amiri"/>
          <w:color w:val="111111"/>
          <w:sz w:val="28"/>
          <w:sz w:val="28"/>
          <w:szCs w:val="28"/>
          <w:rtl w:val="true"/>
          <w:lang w:bidi="ar-SA"/>
        </w:rPr>
        <w:t xml:space="preserve">اَلْحَمْدُ لِلَّهِ الَّذی عَلا في تَوَحُّدِهِ وَ دَنا فی تَفَرُّدِهِ وَجَلَّ فی سُلْطانِهِ وَعَظُمَ فی اَرْكانِهِ، وَاَحاطَ بِكُلِّ شَیءٍ عِلْماً وَ هُوَ فی مَكانِهِ وَ قَهَرَ جَمیعَ الْخَلْقِ بِقُدْرَتِهِ وَ بُرْهانِهِ، حَمیداً لَمْ یَزَلْ، مَحْموداً لایَزالُ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مَجیداً لایَزولُ، وَمُبْدِئاً وَمُعیداً وَ كُلُّ أَمْرٍ إِلَیْهِ یَعُودُ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 الْمَسْمُوكاتِ وَداحِی الْمَدْحُوّاتِ وَجَبّارُ الْأَرَضینَ وَ السّماواتِ، قُدُّوسٌ سُبُّوحٌ، رَبُّ الْمَلائكَةِ وَالرُّوحِ، مُتَفَضِّلٌ عَلی جَمیعِ مَنْ بَرَأَهُ، مُتَطَوِّلٌ عَلی جَمیعِ مَنْ 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یَلْحَظُ كُلَّ عَیْنٍ وَالْعُیُونُ لاتَراهُ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كَریمٌ حَلیمٌ ذُوأَناتٍ، قَدْ وَسِعَ كُلَّ شَیءٍ رَحْمَتُهُ وَ مَنَّ عَلَیْهِمْ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یَعْجَلُ بِانْتِقامِهِ، وَلایُبادِرُ إِلَیْهِمْ بِمَا اسْتَحَقُّوا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قَدْفَهِمَ السَّرائِرَ وَ عَلِمَ الضَّمائِرَ، وَلَمْ تَخْفَ عَلَیْهِ اَلْمَكْنوناتُ ولا اشْتَبَهَتْ عَلَیْهِ الْخَفِیّاتُ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الْإِحاطَةُ بِكُلِّ شَیءٍ، والغَلَبَةُ علی كُلِّ شَیءٍ والقُوَّةُ فی كُلِّ شَئٍ والقُدْرَةُ عَلی كُلِّ شَئٍ وَلَیْسَ 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مُنْشِئُ الشَّیءِ حینَ لاشَیءَ دائمٌ حَی وَقائمٌ بِالْقِسْطِ، لاإِلاهَ إِلاَّ هُوَ الْعَزیزُالْحَكیمُ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عَنْ أَنْ تُدْرِكَهُ الْأَبْصارُ وَ هُوَ یُدْرِكُ الْأَبْصارَ وَ هُوَاللَّطیفُ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لایَلْحَقُ أَحَدٌ وَصْفَهُ مِنْ مُعایَنَةٍ، وَلایَجِدُ أَحَدٌ كَیْفَ هُوَمِنْ سِرٍ وَ عَلانِیَةٍ إِلاّ بِمادَلَّ عَزَّوَجَلَّ عَلی نَفْسِهِ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أَنَّهُ الله ألَّذی مَلَأَ الدَّهْرَ قُدْسُهُ، وَالَّذی یَغْشَی الْأَبَدَ نُورُهُ، وَالَّذی یُنْفِذُ أَمْرَهُ بِلامُشاوَرَةِ مُشیرٍ وَلامَعَهُ شَریكٌ فی تَقْدیرِهِ وَلایُعاوَنُ فی تَدْبیرِهِ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ابْتَدَعَ عَلی غَیْرِ مِثالٍ، وَ خَلَقَ ما خَلَقَ بِلامَعُونَةٍ مِنْ أَحَدٍ وَلا تَكَلُّفٍ وَلاَ احْتِیالٍ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فَكانَتْ وَ بَرَأَها فَبانَتْ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فَهُوَالله الَّذی لا إِلاهَ إِلاَّ هُوالمُتْقِنُ الصَّنْعَةَ، اَلْحَسَنُ الصَّنیعَةِ، الْعَدْلُ الَّذی لایَجُوُر، وَالْأَكْرَمُ الَّذی تَرْجِعُ إِلَیْهِ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الله الَّذی تَواضَعَ كُلُّ شَیءٍ لِعَظَمَتِهِ، وَذَلَّ كُلُّ شَیءٍ لِعِزَّتِهِ، وَاسْتَسْلَمَ كُلُّ شَیءٍ لِقُدْرَتِهِ، وَخَضَعَ كُلُّ شَیءٍ لِهَیْبَتِهِ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الْاَمْلاكِ وَ مُفَلِّكُ الْأَفْلاكِ وَمُسَخِّرُالشَّمْسِ وَالْقَمَرِ، كُلٌّ یَجْری لاَِجَلٍ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یُكَوِّرُالَّلیْلَ عَلَی النَّهارِ وَیُكَوِّرُالنَّهارَ عَلَی الَّلیْلِ یَطْلُبُهُ حَثیثاً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عَنیدٍ وَ مُهْلِكُ كُلِّ شَیْطانٍ مَریدٍ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یَكُنْ لَهُ ضِدٌّ وَلا مَعَهُ نِدٌّ أَحَدٌ صَمَدٌ لَمْ یَلِدْ وَلَمْ یُولَدْ وَلَمْ یَكُنْ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إلاهٌ واحِدٌ وَرَبٌّ ماجِدٌ یَشاءُ فَیُمْضی، وَیُریدُ فَیَقْضی، وَیَعْلَمُ فَیُحْصی، وَیُمیتُ وَیُحْیی، وَیُفْقِرُ وَیُغْنی، وَیُضْحِكُ وَیُبْكی،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وَیُدْنی وَ یُقْصی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 وَ یُعْطی، لَهُ الْمُلْكُ وَلَهُ الْحَمْدُ، بِیَدِهِ الْخَیْرُ وَ هُوَ عَلی كُلِّ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یُولِجُ الَّلیْلَ فِی النَّهارِ وَیُولِجُ النَّهارَ فی الَّلیْلِ، لاإِلاهَ إِلاّهُوَالْعَزیزُ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مُسْتَجیبُ الدُّعاءِ وَمُجْزِلُ الْعَطاءِ، مُحْصِی الْأَنْفاسِ وَ رَبُّ الْجِنَّةِ وَالنّاسِ، الَّذی لایُشْكِلُ عَلَیْهِ شَیءٌ، وَ لایُضجِرُهُ صُراخُ الْمُسْتَصْرِخینَ وَلایُبْرِمُهُ إِلْحاحُ الْمُلِحّینَ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اَلْعاصِمُ لِلصّالِحینَ، وَالْمُوَفِّقُ لِلْمُفْلِحینَ، وَ مَوْلَی الْمُؤْمِنینَ وَرَبُّ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اسْتَحَقَّ مِنْ كُلِّ مَنْ خَلَقَ أَنْ یَشْكُرَهُ وَیَحْمَدَهُ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كُلِّ حالٍ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كَثیراً وَأَشْكُرُهُ دائماً عَلَی السَّرّاءِ والضَّرّاءِ وَالشِّدَّةِ وَالرَّخاءِ، وَأُومِنُ بِهِ و بِمَلائكَتِهِ وكُتُبِهِ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لاِمْرِهِ وَاُطیعُ وَأُبادِرُ إِلی كُلِّ مایَرْضاهُ وَأَسْتَسْلِمُ لِماقَضاهُ، رَغْبَةً فی طاعَتِهِ وَ خَوْفاً مِنْ عُقُوبَتِهِ، لاِنَّهُ الله الَّذی لایُؤْمَنُ مَكْرُهُ وَلایُخافُ جَورُهُ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وَأُقِرُّلَهُ عَلی نَفْسی بِالْعُبُودِیَّةِ وَ أَشْهَدُ لَهُ بِالرُّبُوبِیَّةِ، وَأُؤَدّی ما أَوْحی بِهِ إِلَی حَذَراً مِنْ أَنْ لا أَفْعَلَ فَتَحِلَّ بی مِنْهُ قارِعَةٌ لایَدْفَعُها عَنّی أَحَدٌ وَإِنْ عَظُمَتْ حیلَتُهُ وَصَفَتْ خُلَّتُهُ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لاإِلاهَ إِلاَّهُوَ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قَدْأَعْلَمَنی أَنِّی إِنْ لَمْ أُبَلِّغْ ما أَنْزَلَ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بَلَّغْتُ رِسالَتَهُ، وَقَدْ ضَمِنَ لی تَبارَكَ وَتَعالَی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هُوَالله الْكافِی الْكَریمُ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الرَّحْمانِ الرَّحیمِ، یا أَیُهَاالرَّسُولُ بَلِّغْ ما أُنْزِلَ إِلَیْكَ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یَعْنی فِی الْخِلاَفَةِ لِعَلِی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یَعْصِمُكَ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ما قَصَّرْتُ فی تَبْلیغِ ما أَنْزَلَ الله تَعالی إِلَی، وَ أَنَا أُبَیِّنُ لَكُمْ سَبَبَ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هَبَطَ إِلَی مِراراً ثَلاثاً یَأْمُرُنی عَنِ السَّلامِ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فی هذَا الْمَشْهَدِ فَأُعْلِمَ كُلَّ أَبْیَضَ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أَبی طالِبٍ أَخی وَ وَصِیّی وَ خَلیفَتی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بَعْدی، الَّذی مَحَلُّهُ مِنّی مَحَلُّ هارُونَ مِنْ مُوسی إِلاَّ أَنَّهُ لانَبِی بَعْدی وَهُوَ وَلِیُّكُمْ بَعْدَالله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أَنْزَلَ الله تَبارَكَ وَ تَعالی عَلَی بِذالِكَ آیَةً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وَلِیُّكُمُ الله وَ رَسُولُهُ وَالَّذینَ آمَنُواالَّذینَ یُقیمُونَ الصَّلاةَ وَیُؤْتونَ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بْنُ أَبی طالِبٍ الَّذی أَقامَ الصَّلاةَ وَ آتَی الزَّكاةَ وَهُوَ راكِعٌ یُریدُالله عَزَّوَجَلَّ فی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جَبْرَئیلَ أَنْ یَسْتَعْفِی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تَبْلیغِ ذالِكَ إِلیْكُمْ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لِعِلْمی بِقِلَّةِ الْمُتَّقینَ وَكَثْرَةِ الْمُنافِقینَ وَإِدغالِ اللّائمینَ وَ حِیَلِ الْمُسْتَهْزِئینَ بِالْإِسْلامِ، الَّذینَ وَصَفَهُمُ الله في كِتابِهِ بِأَنَّهُمْ یَقُولُونَ بِأَلْسِنَتِهِمْ مالَیْسَ فی قُلوبِهِمْ، وَیَحْسَبُونَهُ هَیِّناً وَ هُوَ عِنْدَالله عَظیمٌ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وَكَثْرَةِ أَذاهُمْ لی غَیْرَ مَرَّةٍ حَتّی سَمَّونی أُذُناً وَ زَعَمُوا أَنِّی كَذالِكَ لِكَثْرَةِ مُلازَمَتِهِ إِیّی وَ إِقْبالی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هَواهُ وَ قَبُولِهِ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أَنْزَلَ الله عَزَّوَجَلَّ فی ذالِكَ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الَّذینَ یُؤْذونَ النَّبِی وَ یَقولونَ </w:t>
      </w:r>
    </w:p>
    <w:p>
      <w:pPr>
        <w:pStyle w:val="BookText"/>
        <w:rPr/>
      </w:pPr>
      <w:r>
        <w:rPr>
          <w:rFonts w:ascii="Amiri" w:hAnsi="Amiri" w:eastAsia="Amiri" w:cs="Amiri"/>
          <w:color w:val="111111"/>
          <w:sz w:val="28"/>
          <w:sz w:val="28"/>
          <w:szCs w:val="28"/>
          <w:rtl w:val="true"/>
          <w:lang w:bidi="ar-SA"/>
        </w:rPr>
        <w:t xml:space="preserve">هُوَ أُذُنٌ، قُلْ أُذُنُ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الَّذینَ یَزْعُمونَ أَنَّهُ 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لَكُمْ، یُؤْمِنُ بِالله وَ یُؤْمِنُ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وَلَوْشِئْتُ أَنْ أُسَمِّی الْقائلینَ بِذالِكَ بِأَسْمائهِمْ لَسَمَّیْتُ وَأَنْ أُوْمِئَ إِلَیْهِمْ بِأَعْیانِهِمْ لَأَوْمَأْتُ وَأَنْ أَدُلَّ عَلَیْهِمُ لَدَلَلْتُ، وَلكِنِّی وَالله فی أُمورِهمْ قَدْ تَكَرَّمْتُ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ذالِكَ لایَرْضَی الله مِنّی إِلاّ أَنْ أُبَلِّغَ ما أَنْزَلَ الله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أَیُّهَاالرَّسُولُ بَلِّغْ ما أُنْزِلَ إِلَیْكَ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وَالله یَعْصِمُكَ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 فیهِ وَافْهَموهُ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وَلِیّاً وَإِماماً فَرَضَ طاعَتَهُ عَلَی الْمُهاجِرینَ وَالْأَنْصارِ وَ عَلَی التّابِعینَ لَهُمْ بِإِحْسانٍ، وَ عَلَی الْبادی وَالْحاضِرِ، وَ عَلَی الْعَجَمِی وَالْعَرَبی، وَالْحُرِّ وَالْمَمْلوكِ وَالصَّغیرِ وَالْكَبیرِ، وَ عَلَی الْأَبْیَضِ وَالأَسْوَدِ، وَ عَلی كُلِّ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 حُكْمُهُ، جازٍ قَوْلُهُ، نافِذٌ أَمْرُهُ، مَلْعونٌ مَنْ خالَفَهُ، مَرْحومٌ مَنْ تَبِعَهُ وَ صَدَّقَهُ، فَقَدْ غَفَرَالله لَهُ وَلِمَنْ سَمِعَ مِنْهُ وَ أَطاعَ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إِنَّهُ آخِرُ مَقامٍ أَقُومُهُ فی هذا الْمَشْهَدِ، فَاسْمَعوا وَ أَطیعوا وَانْقادوا 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فَإِنَّ الله عَزَّوَجَلَّ هُوَ مَوْلاكُمْ وَإِلاهُكُمْ، ثُمَّ مِنْ دونِهِ رَسولُهُ وَنَبِیُهُ الُْمخاطِبُ لَكُمْ، ثُمَّ مِنْ بَعْدی عَلی وَلِیُّكُمْ وَ إِمامُكُمْ بِأَمْرِالله رَبِّكُمْ، ثُمَّ الْإِمامَةُ فی ذُرِّیَّتی مِنْ وُلْدِهِ إِلی یَوْمٍ تَلْقَوْنَ الله وَرَسولَهُ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لاحَلالَ إِلاّ ما أَحَلَّهُ الله وَ رَسُولُهُ وَهُمْ، وَلاحَرامَ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هُمْ، وَالله عَزَّوَجَلَّ عَرَّفَنِی الْحَلالَ وَالْحَرامَ وَأَنَا أَفْضَیْتُ بِما عَلَّمَنی رَبِّی مِنْ كِتابِهِ وَحَلالِهِ وَ حَرامِهِ إِلَیْهِ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مَعاشِرَالنّاسِ،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عِلْمٍ إِلاَّ وَقَدْ أَحْصاهُ الله فِی، وَ كُلُّ عِلْمٍ عُلِّمْتُ فَقَدْ أَحْصَیْتُهُ فی إِمامِ الْمُتَّقینَ، وَما مِنْ عِلْمٍ إِلاّ وَقَدْ عَلَّمْتُهُ عَلِیّاً، وَ هُوَ الْإِمامُ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ذَكَرَهُ الله فی سُورَةِ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شَیءٍ أَحْصَیْناهُ فی إِمامٍ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لاتَضِلُّوا عَنْهُ وَلاتَنْفِرُوا مِنْهُ، وَلاتَسْتَنْكِفُوا عَنْ وِلایَتِهِ، فَهُوَالَّذی یَهدی إِلَی الْحَقِّ وَیَعْمَلُ بِهِ، وَیُزْهِقُ الْباطِلَ وَیَنْهی عَنْهُ، وَلاتَأْخُذُهُ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یَسْبِقْهُ إِلَی الْایمانِ بی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وَالَّذی فَدی رَسُولَ الله بِنَفْسِهِ، وَالَّذی كانَ مَعَ رَسُولِ الله وَلا أَحَدَ یَعْبُدُالله مَعَ رَسُولِهِ مِنَ الرِّجالِ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صَلاةً وَ أَوَّلُ مَنْ عَبَدَالله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یَنامَ فی مَضْجَعی، فَفَعَلَ فادِیاً لی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فَضِّلُوهُ فَقَدْ فَضَّلَهُ الله، وَاقْبَلُوهُ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 إِمامٌ مِنَ الله، وَلَنْ یَتُوبَ الله عَلی أَحَدٍ أَنْكَرَ وِلایَتَهُ وَلَنْ یَغْفِرَ لَهُ، حَتْماً عَلَی الله أَنْ یَفْعَلَ ذالِكَ بِمَنْ خالَفَ أَمْرَهُ وَأَنْ یُعَذِّبَهُ عَذاباً نُكْراً أَبَدَا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ناراً وَقودُهَا النَّاسُ وَالْحِجارَةُ أُعِدَّتْ لِلْكافِرینَ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بَشَّرَالْأَوَّلُونَ مِنَ النَّبِیِّینَ وَالْمُرْسَلینَ، وَأَنَا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الْأَنْبِیاءِ وَالْمُرْسَلینَ والْحُجَّةُ عَلی جَمیعِ الَْمخْلوقینَ مِنْ أَهْلِ السَّماواتِ وَالْأَرَضینَ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فی ذالِكَ فَقَدْ كَفَرَ كُفْرَ الْجاهِلِیَّةِ الْأُولی وَ مَنْ شَكَّ فی شَیءٍ مِنْ قَوْلی هذا فَقَدْ شَكَّ فی كُلِّ ما أُنْزِلَ إِلَی، وَمَنْ شَكَّ فی واحِدٍ مِنَ الْأَئمَّةِ فَقَدْ شَكَّ فِی الْكُلِّ مِنْهُمْ، وَالشَاكُّ فینا فِی النّارِ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حَبانِی الله عَزَّوَجَلَّ بِهذِهِ الْفَضیلَةِ مَنّاً مِنْهُ عَلَی وَ إِحْساناً مِنْهُ إِلَی وَلا إِلاهَ إِلاّهُوَ، أَلا لَهُ الْحَمْدُ مِنِّی أَبَدَ الْآبِدینَ وَدَهْرَالدّاهِرینَ وَ عَلی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مَعاشِرَالنّاسِ، فَضِّلُوا عَلِیّاً فَإِنَّهُ أَفْضَلُ النَّاسِ بَعْدی مِنْ ذَكَرٍ و أُنْثی ما أَنْزَلَ الله الرِّزْقَ وَبَقِی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مَغْضُوبٌ مَغْضُوبٌ مَنْ رَدَّ عَلَی قَوْلی هذا وَلَمْ یُوافِقْهُ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جَبْرئیلَ خَبَّرنی عَنِ الله تَعالی بِذالِكَ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عادی عَلِیّاً وَلَمْ یَتَوَلَّهُ فَعَلَیْهِ لَعْنَتی وَ 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وَاتَّقُوالله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إِنَّهُ جَنْبُ الله الَّذی ذَكَرَ فی كِتابِهِ العَزیزِ،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عَمَّنْ یُخالِفُهُ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حَسْرَتا عَلی ما فَرَّطْتُ فی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تَدَبَّرُوا الْقُرْآنَ وَ افْهَمُوا آیاتِهِ وَانْظُرُوا إِلی مُحْكَماتِهِ وَلاتَتَّبِعوا مُتَشابِهَهُ، فَوَالله لَنْ یُبَیِّنَ لَكُمْ زواجِرَهُ وَلَنْ یُوضِحَ لَكُمْ تَفْسیرَهُ إِلاَّ الَّذی أَنَا آخِذٌ بِیَدِهِ وَمُصْعِدُهُ إِلی وَشائلٌ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كُنْتُ مَوْلاهُ فَهذا عَلِی مَوْلاهُ، وَ هُوَ عَلِی بْنُ أَبی طالِبٍ أَخی وَ وَصِیّی، وَ مُوالاتُهُ مِنَ الله عَزَّوَجَلَّ أَنْزَلَها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إِنَّ عَلِیّاً وَالطَّیِّبینَ مِنْ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الثِّقْلُ الْأَصْغَرُ، وَالْقُرْآنُ الثِّقْلُ الْأَكْبَرُ، فَكُلُّ واحِدٍ مِنْهُما مُنْبِئٌ عَنْ صاحِبِهِ وَ مُوافِقٌ لَهُ، 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أُمَناءُ الله فی خَلْقِهِ وَ حُكّامُهُ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أَلاوَقَدْ أَدَّیْتُ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وَقَدْ بَلَّغْتُ، أَلاوَقَدْ أَسْمَعْتُ، أَلاوَقَدْ أَوْضَحْتُ، أَلا وَ إِنَّ الله عَزَّوَجَلَّ قالَ وَ أَنَا قُلْتُ عَنِ الله عَزَّوَجَلَّ، أَلاإِنَّهُ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أَخی هذا، أَلا لاتَحِلُّ إِمْرَةُ الْمُؤْمِنینَ بَعْدی لاَِحَدٍ غَیْرِهِ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ایهاالنَّاسُ، مَنْ اَوْلی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فَهذا عَلی مَوْلاهُ، اللهمَّ والِ مَنْ والاهُ و عادِ مَنْ عاداهُ وَانْصُرْمَنْ نَصَرَهُ واخْذُلْ مَنْ خَذَلَهُ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مَعاشِرَالنّاسِ، هذا عَلِی أخی وَ وَصیی وَ واعی عِلْمی، وَ خَلیفَتی فی اُمَّتی عَلی مَنْ آمَنَ بی وَعَلی تَفْسیرِ كِتابِ الله عَزَّوَجَلَّ وَالدّاعی إِلَیْهِ وَالْعامِلُ بِمایَرْضاهُ وَالْمحارِبُ لاِعْدائهِ وَالْمُوالی عَلی طاعَتِهِ وَالنّاهی عَنْ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خَلیفَةُ رَسُولِ الله وَ أَمیرُالْمُؤْمِنینَ وَالْإمامُ الْهادی مِنَ الله، وَ قاتِلُ النّاكِثینَ وَالْقاسِطینَ وَالْمارِقینَ بِأَمْرِالله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مایُبَدَّلُ الْقَوْلُ 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بِأَمْرِكَ یارَبِّ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مَنْ أَنْكَرَهُ وَاغْضِبْ عَلی مَنْ جَحَدَ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أَنْزَلْتَ الْآیَةَ فی عَلِی وَلِیِّكَ عِنْدَتَبْیینِ ذالِكَ وَنَصْبِكَ إِیّاهُ لِهذَا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أَكْمَلْتُ لَكُمْ دینَكُمْ وَأَتْمَمْتُ عَلَیْكُمْ نِعْمَتی وَ رَضیتُ لَكُمُ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غَیْرَالْإِسْلامِ دیناً فَلَنْ یُقْبَلَ مِنْهُ وَهُوَ فِی الْآخِرَةِ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أُشْهِدُكَ أَنِّی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إِنَّما أَكْمَلَ الله عَزَّوَجَلَّ دینَكُمْ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یَأْتَمَّ بِهِ وَبِمَنْ یَقُومُ مَقامَهُ مِنْ وُلْدی مِنْ صُلْبِهِ إِلی یَوْمِ الْقِیامَةِ وَالْعَرْضِ عَلَی الله عَزَّوَجَلَّ فَأُولئِكَ الَّذینَ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النّارِهُمْ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لایُخَفَّفُ عَنْهُمُ الْعَذابُ وَلاهُمْ یُنْظَرونَ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هذا عَلِی، أَنْصَرُكُمْ لی وَأَحَقُّكُمْ بی وَأَقْرَبُكُمْ إِلَی وَأَعَزُّكُمْ عَلَی، وَالله عَزَّوَجَلَّ وَأَنَاعَنْهُ راضِیانِ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مانَزَلَتْ آیَةُ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فیهِ، وَلا خاطَبَ الله الَّذینَ آمَنُوا إِلاّبَدَأ بِهِ، وَلانَزَلَتْ آیَةُ مَدْحٍ فِی الْقُرْآنِ إِلاّ فیهِ، وَلاشَهِدَ الله بِالْجَنَّةِ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إِلاّلَهُ، وَلا أَنْزَلَها فی سِواهُ وَلامَدَحَ بِها غَیْرَهُ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هُوَ ناصِرُ دینِ الله وَالُْمجادِلُ عَنْ رَسُولِ الله، وَ هُوَالتَّقِی النَّقِی الْهادِی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نَبِیُّكُمْ خَیْرُ نَبی وَ وَصِیُّكُمْ خَیْرُ 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وَبَنُوهُ خَیْرُالْأَوْصِیاءِ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مَعاشِرَالنّاسِ، ذُرِّیَّةُ كُلِّ نَبِی مِنْ صُلْبِهِ، وَ ذُرِّیَّتی مِنْ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إِنَّ إِبْلیسَ أَخْرَجَ آدَمَ مِنَ الْجَنَّةِ بِالْحَسَدِ، فَلاتَحْسُدُوهُ فَتَحْبِطَ أَعْمالُكُمْ وَتَزِلَّ أَقْدامُكُمْ، فَإِنَّ آدَمَ أُهْبِطَ إِلَی الْأَرضِ بِخَطیئَةٍ واحِدَةٍ، وَهُوَ صَفْوَةُالله عَزَّوَجَلَّ، وَكَیْفَ بِكُمْ وَأَنْتُمْ أَنْتُمْ وَ مِنْكُمْ أَعْداءُالله،</w:t>
      </w:r>
    </w:p>
    <w:p>
      <w:pPr>
        <w:pStyle w:val="BookText"/>
        <w:rPr/>
      </w:pPr>
      <w:r>
        <w:rPr>
          <w:rFonts w:ascii="Amiri" w:hAnsi="Amiri" w:eastAsia="Amiri" w:cs="Amiri"/>
          <w:color w:val="111111"/>
          <w:sz w:val="28"/>
          <w:sz w:val="28"/>
          <w:szCs w:val="28"/>
          <w:rtl w:val="true"/>
          <w:lang w:bidi="ar-SA"/>
        </w:rPr>
        <w:t>أَلا وَ إِنَّهُ لایُبْغِضُ عَلِیّاً إِلاّشَقِی، وَ لایُوالی عَلِیّاً إِلاَّ تَقِی، وَ لایُؤْمِنُ بِهِ إِلاّ مُؤْمِنٌ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الرَّحیمِ، وَالْعَصْرِ، إِنَّ الْإِنْسانَ لَفی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عَلیّاً الّذی آمَنَ وَ رَضِی بِالْحَقِّ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قَدِ اسْتَشْهَدْتُ الله وَبَلَّغْتُكُمْ رِسالَتی وَ ما عَلَی الرَّسُولِ إِلاَّالْبَلاغُ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إتَّقُوالله حَقَّ تُقاتِهِ وَلاتَموتُنَّ إِلاّ وَأَنْتُمْ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وَالنَّورِ الَّذی أُنْزِلَ مَعَهُ مِنْ قَبْلِ أَنْ نَطْمِسَ وُجُوهاً فَنَرُدَّها عَلی أَدْبارِها أَوْ نَلْعَنَهُمْ كَما لَعَنَّا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ما عَنی بِهذِهِ الْآیَةِ إِلاَّ قَوْماً مِنْ أَصْحابی أَعْرِفُهُمْ بِأَسْمائِهِمْ وَأَنْسابِهِمْ، وَقَدْ أُمِرْتُ بِالصَّفْحِ عَنْهُمْ فَلْیَعْمَلْ كُلُّ امْرِئٍ عَلی مایَجِدُ لِعَلِی فی قَلْبِهِ مِنَ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النُّورُ مِنَ الله عَزَّوَجَلَّ مَسْلوكٌ فِی ثُمَّ فی عَلِی بْنِ أَبی طالِبٍ، ثُمَّ فِی النَّسْلِ مِنْهُ إِلَی الْقائِمِ الْمَهْدِی الَّذی یَأْخُذُ بِحَقِّ الله وَ بِكُلِّ حَقّ هُوَ لَنا، لاَِنَّ الله عَزَّوَجَلَّ قَدْ جَعَلَنا حُجَّةً عَلَی الْمُقَصِّرینَ وَالْمعُانِدینَ وَالُْمخالِفینَ وَالْخائِنینَ وَالْآثِمینَ وَالّظَالِمینَ وَالْغاصِبینَ مِنْ جَمیعِ الْعالَمینَ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أُنْذِرُكُمْ أَنّی رَسُولُ الله قَدْخَلَتْ مِنْ قَبْلِی الرُّسُلُ، أَفَإِنْ مِتُّ أَوْقُتِلْتُ انْقَلَبْتُمْ عَلی أَعْقابِكُمْ؟ وَمَنْ یَنْقَلِبْ عَلی عَقِبَیْهِ فَلَنْهان یَضُرَّالله شَیْئاً وَسَیَجْزِی الله الشّاكِرینَ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 عَلِیّاً هُوَالْمَوْصُوفُ بِالصَّبْرِ وَالشُّكْرِ، ثُمَّ مِنْ بَعْدِهِ وُلْدی مِنْ صُلْبِهِ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مَعاشِرَالنّاسِ، لاتَمُنُّوا عَلَی بِإِسْلامِكُمْ، بَلْ لاتَمُنُّوا عَلَی الله فَیُحْبِطَ عَمَلَكُمْ وَیَسْخَطَ عَلَیْكُمْ وَ یَبْتَلِیَكُمْ بِشُواظٍ مِنْ نارٍ وَنُحاسٍ، إِنَّ رَبَّكُمْ لَبِا 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 سَیَكُونُ مِنْ بَعْدی أَئمَّةٌ یَدْعُونَ إِلَی النّارِ وَیَوْمَ الْقِیامَةِ لایُنْصَرونَ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 الله وَأَنَا بَریئانِ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إِنَّهُمْ وَأَنْصارَهُمْ وَأَتْباعَهُمْ وَأَشْیاعَهُمْ فِی الدَّرْكِ الْأَسْفَلِ مِنَ النّارِ وَلَبِئْسَ مَثْوَی الْمُتَكَبِّرِینَ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أَصْحابُ الصَّحیفَةِ، فَلْیَنْظُرْ أَحَدُكُمْ فی صَحیفَتِهِ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إِنِّی أَدَعُها إِمامَةً وَ 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عَقِبی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بَلَّغْتُ ما أُمِرتُ بِتَبْلیغِهِهان حُجَّةً عَلی كُلِّ حاضِرٍ وَغائبٍ وَ عَلی كُلِّ أَحَدٍ مِمَّنْ شَهِدَ أَوْلَمْ یَشْهَدْ، وُلِدَ أَوْلَمْ یُولَدْ، فَلْیُبَلِّغِ الْحاضِرُ الْغائِبَ وَالْوالِدُ الْوَلَدَ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وَسَیَجْعَلُونَ الْإِمامَةَ بَعْدی مُلْكاً وَ اغْتِصاباً،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 الله الْغاصِبینَ الْمُغْتَصبینَ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وَعِنْدَها سَیَفْرُغُ لَكُمْ أَیُّهَا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وَیُرْسِلُ عَلَیْكُما شُواظٌ مِنْ نارٍ وَنُحاسٌ فَلاتَنْتَصِرانِ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إِنَّ الله عَزَّوَجَلَّ لَمْ یَكُنْ لِیَذَرَكُمْ عَلی ما أَنْتُمْ عَلَیْهِ حَتّی یَمیزَالْخَبیثَ مِنَ الطَّیِّبِ، وَ ما كانَ الله لِیُطْلِعَكُمْ عَلَی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 ما مِنْ قَرْیَةٍ إِلاّ وَالله مُهْلِكُها بِتَكْذیبِها قَبْلَ یَوْمِ الْقِیامَةِ وَ مُمَلِّكُهَا الْإِمامَ الْمَهْدِی وَالله مُصَدِّقٌ وَعْدَهُ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قَدْ ضَلَّ قَبْلَكُمْ أَكْثَرُالْأَوَّلینَ، وَالله لَقَدْ أَهْلَكَ الْأَوَّلینَ، وَهُوَ مُهْلِكُ الْآخِرینَ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نُهْلِكِ الْأَوَّلینَ، ثُمَّ نُتْبِعُهُمُ الْآخِرینَ، كذالِكَ نَفْعَلُ بِالْمجْرِمینَ، وَیْلٌ یَوْمَئِذٍ لِلْمُكَذِّبینَ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إِنَّ الله قَدْ أَمَرَنی وَنَهانی، وَقَدْ أَمَرْتُ عَلِیّاً وَنَهَیْتُهُ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الْأَمْرِ وَالنَّهُی لَدَیْهِ، فَاسْمَعُوا لاِمْرِهِ تَسْلَمُوا وَأَطیعُوهُ تَهْتَدُوا وَانْتَهُوا لِنَهْیِهِ تَرشُدُوا،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وَصیرُوا إِلی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تَتَفَرَّقْ بِكُمُ السُّبُلُ عَنْ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أَنَا صِراطُ الله الْمُسْتَقیمُ الَّذی أَمَرَكُمْ بِاتِّباعِهِ، ثُمَّ عَلِی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وُلْدی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یَهْدونَ إِلَی الْحَقِّ وَ بِهِ یَعْدِلونَ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الرَّحیمِ الْحَمْدُلِلَّهِ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p>
    <w:p>
      <w:pPr>
        <w:pStyle w:val="BookText"/>
        <w:rPr/>
      </w:pPr>
      <w:r>
        <w:rPr>
          <w:rFonts w:ascii="IRNazanin" w:hAnsi="IRNazanin" w:eastAsia="IRNazanin"/>
          <w:color w:val="111111"/>
          <w:sz w:val="28"/>
          <w:sz w:val="28"/>
          <w:szCs w:val="28"/>
          <w:rtl w:val="true"/>
          <w:lang w:bidi="fa-IR"/>
        </w:rPr>
        <w:t>سپس پیامبر صلّی الله علیه و آله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الحمدللّه ربّ العالمین الرّحمن الرّحیم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نَزَلَتْ وَفیهِمْ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وَلَهُمْ عَمَّتْ وَإِیَّاهُمْ خَصَّتْ، أُولئكَ أَوْلِیاءُالله الَّذینَ لاخَوْفٌ عَلَیْهِمْ وَلاهُمْ یَحْزَنونَ، أَلا 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هُمُ السُّفَهاءُالْغاوُونَ إِخْوانُ الشَّیاطینِ یوحی بَعْضُهُمْ إِلی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أَوْلِیائَهُمُ الَّذینَ ذَكَرَهُمُ الله فی كِتابِهِ،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 قَوْماً یُؤمِنُونَ بِالله وَالْیَوْمِ الْآخِرِ یُوادُّونَ مَنْ حادَّالله وَ رَسُولَهُ وَلَوْكانُوا آبائَهُمْ أَوْأَبْنائَهُمْ أَوْإِخْوانَهُمْ أَوْعَشیرَتَهُمْ، أُولئِكَ كَتَبَ فی قُلوبِهِمُ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أَوْلِیائَهُمُ الْمُؤْمِنونَ الَّذینَ وَصَفَهُمُ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 أُولئِكَ لَهُمُ الْأَمْنُ وَ هُمْ مُهْتَدونَ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أَوْلِیائَهُمُ الَّذینَ آمَنُوا وَلَمْ یَرْتابوا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 أَوْلِیائَهُمُ الَّذینَ یدْخُلونَ الْجَنَّةَ بِسَلامٍ آمِنینَ، تَتَلَقّاهُمُ الْمَلائِكَةُ بِالتَّسْلیمِ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عَلَیْكُمْ طِبْتُمْ فَادْخُلوها خالِدینَ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أَوْلِیائَهُمْ، لَهُمُ الْجَنَّةُ یُرْزَقونَ فیها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الَّذینَ یَصْلَونَ سَعیراً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الَّذینَ یَسْمَعونَ لِجَهَنَّمَ شَهیقاً وَ هِی تَفورُ وَ یَرَوْنَ لَهازَفیراً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الَّذینَ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أَعْدائَهُمُ الَّذینَ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أُلْقِی فیها فَوْجٌ سَأَلَهُمْ خَزَنَتُها أَلَمْ یَأتِكُمْ نَذیرٌ، قالوا بَلی قَدْ جاءَنا نَذیرٌ فَكَذَّبْنا وَ قُلنا مانَزَّلَ الله مِنْ شَیءٍ إِنْ أَنْتُمْ إِلاّ فی ضَلالٍ كَبیرٍ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أَلافَسُحْقاً لاَِصْحابِ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أَوْلِیائَهُمُ الَّذینَ یَخْشَوْنَ رَبَّهُمْ بِالْغَیْبِ، لَهُمْ مَغْفِرَةٌ وَأَجْرٌ كَبیرٌ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شَتّانَ مابَیْنَ السَّعیرِ وَالْأَجْرِ الْكَبیرِ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عَدُوُّنا مَنْ ذَمَّهُ الله وَلَعَنَهُ، وَ وَلِیُّنا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مَدَحَهُ الله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أَلاوَإِنّی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النَّذیرُ و عَلِی الْبَشیرُ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 إِنِّی مُنْذِرٌ وَ عَلِی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نَبی وَ عَلِی وَصِیّی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أَلاوَإِنِّی رَسولٌ وَ عَلِی الْإِمامُ وَالْوَصِی مِنْ بَعْدی، وَالْأَئِمَّةُ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والِدُهُمْ وَهُمْ یَخْرُجونَ مِنْ صُلْبِهِ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خاتَمَ الْأَئِمَةِ مِنَّا الْقائِمَ الْمَهْدِی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إِنَّهُ الظّاهِرُ عَلَی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الْمُنْتَقِمُ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فاتِحُ الْحُصُونِ وَهادِمُها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غالِبُ كُلِّ قَبیلَةٍ مِنْ أَهْلِ الشِّرْكِ وَهادیها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أَلاإِنَّهُ الْمُدْرِكُ بِكُلِّ ثارٍ لاَِوْلِیاءِالله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النّاصِرُ لِدینِ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الْغَرّافُ مِنْ بَحْرٍ عَمیقٍ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یَسِمُ كُلَّ ذی فَضْلٍ بِفَضْلِهِ وَ كُلَّ ذی جَهْلٍ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خِیَرَةُالله وَ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وارِثُ كُلِّ عِلْمٍ وَالُْمحیطُ بِكُلِّ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الْمخْبِرُ عَنْ رَبِّهِ عَزَّوَجَلَّ وَ الْمُشَیِّدُ لاَِمْرِ آیاتِهِ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الرَّشیدُ السَّدیدُ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الْمُفَوَّضُ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بَشَّرَ بِهِ مَنْ سَلَفَ مِنَ الْقُرونِ بَیْنَ یَدَیْهِ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الْباقی حُجَّةً وَلاحُجَّةَ بَعْدَهُ وَلا حَقَّ إِلاّ مَعَهُ وَلانُورَ إِلاّعِنْدَهُ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إِنَّهُ لاغالِبَ لَهُ وَلامَنْصورَ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أَلاوَإِنَّهُ وَلِی الله فی أَرْضِهِ، وَحَكَمُهُ فی خَلْقِهِ، وَأَمینُهُ فی سِرِّهِ وَ علانِیَتِهِ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إِنّی قَدْبَیَّنْتُ لَكُمْ وَأَفْهَمْتُكُمْ، وَ هذا عَلِی یُفْهِمُكُمْ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عِنْدَ انْقِضاءِ خُطْبَتی أَدْعُوكُمْ إِلی مُصافَقَتی عَلی بَیْعَتِهِ وَ الإِقْرارِبِهِ، ثُمَّ مُصافَقَتِهِ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قَدْ بایَعْتُ الله وَ عَلِی قَدْ بایَعَنی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آخِذُكُمْ بِالْبَیْعَةِ لَهُ عَنِ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یُبایِعُونَكَ إِنَّما یُبایِعُونَ الله، یَدُالله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یَنْكُثُ عَلی نَفْسِهِ، وَ مَنْ أَوْفی بِما عاهَدَ عَلَیْهُ الله فَسَیُؤْتیهِ أَجْراً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إِنَّ الْحَجَّ وَالْعُمْرَةَ مِنْ شَعائرِالله،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الْبَیْتَ أَوِاعْتَمَرَ فَلاجُناحَ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حُجُّواالْبَیْتَ، فَماوَرَدَهُ أَهْلُ بَیْتٍ إِلاَّ اسْتَغْنَوْا وَ أُبْشِروا، وَلاتَخَلَّفوا عَنْهُ إِلاّبَتَرُوا وَ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ماوَقَفَ بِالْمَوْقِفِ مُؤْمِنٌ إِلاَّغَفَرَالله لَهُ ماسَلَفَ مِنْ ذَنْبِهِ إِلی وَقْتِهِ ذالِكَ، فَإِذا انْقَضَتْ حَجَّتُهُ اسْتَأْنَفَ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الْحُجّاجُ مُعانُونَ وَ نَفَقاتُهُمْ مُخَلَّفَةٌ عَلَیْهِمْ وَالله لایُضیعُ أَجْرَالْمحْسِنینَ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حُجُّوا الْبَیْتَ بِكَمالِ الدّینِ وَالتَّفَقُّهِ، وَلاتَنْصَرِفُوا عَنِ الْمشَاهِدِإِلاّ بِتَوْبَةٍ وَ إِقْلاعٍ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مَعاشِرَالنّاسِ، أَقیمُوا الصَّلاةَ وَ آتُوا الزَّكاةَ كَما أَمَرَكُمُ الله عَزَّوَجَلَّ، فَإِنْ طالَ عَلَیْكُمُ الْأَمَدُ فَقَصَّرْتُمْ أَوْنَسِیتُمْ فَعَلِی وَلِیُّكُمْ وَمُبَیِّنٌ لَكُمْ، الَّذی نَصَبَهُ الله عَزَّوَجَلَّ لَكُمْ بَعْدی أَمینَ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مِنِّی وَ أَنَا مِنْهُ، وَ هُوَ وَ مَنْ تَخْلُفُ مِنْ ذُرِّیَّتی یُخْبِرونَكُمْ بِماتَسْأَلوُنَ عَنْهُ وَیُبَیِّنُونَ لَكُمْ ما لاتَعْلَمُونَ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الْحَلالَ وَالْحَرامَ أَكْثَرُمِنْ أَنْ أُحصِیَهُما وَأُعَرِّفَهُما فَآمُرَ بِالْحَلالِ وَ اَنهَی عَنِ الْحَرامِ فی مَقامٍ واحِدٍ، فَأُمِرْتُ أَنْ آخُذَ الْبَیْعَةَ مِنْكُمْ وَالصَّفْقَةَ لَكُمْ بِقَبُولِ ماجِئْتُ بِهِ عَنِ الله عَزَّوَجَلَّ فی عَلِی أمیرِالْمُؤْمِنینَ وَالأَوْصِیاءِ مِنْ بَعْدِهِ الَّذینَ هُمْ مِنِّی وَمِنْهُ إمامَةٌ فیهِمْ قائِمَةٌ، خاتِمُها الْمَهْدی إِلی یَوْمٍ یَلْقَی الله الَّذی یُقَدِّرُ وَ یَقْضی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وَ كُلُّ حَلالٍ دَلَلْتُكُمْ عَلَیْهِ وَكُلُّ حَرامٍ نَهَیْتُكُمْ عَنْهُ فَإِنِّی لَمْ أَرْجِعْ عَنْ ذالِكَ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ذالِكَ وَاحْفَظُوهُ وَ تَواصَوْابِهِ، وَلا تُبَدِّلُوهُ وَلاتُغَیِّرُوهُ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إِنِّی اُجَدِّدُالْقَوْلَ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فَأَقیمُوا الصَّلاةَ وَآتُوا الزَّكاةَ وَأْمُرُوا بِالْمَعْروفِ وَانْهَوْا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أَلاوَإِنَّ رَأْسَ الْأَمْرِ بِالْمَعْرُوفِ أَنْ تَنْتَهُوا إِلی قَوْلی وَتُبَلِّغُوهُ مَنْ لَمْ یَحْضُرْ وَ تَأْمُروُهُ بِقَبُولِهِ عَنِّی وَتَنْهَوْهُ عَنْ مُخالَفَتِهِ، فَإِنَّهُ أَمْرٌ مِنَ الله عَزَّوَجَلَّ وَمِنِّی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بِمَعْروفٍ وَلا نَهْی عَنْ مُنْكَرٍ إِلاَّمَعَ إِمامٍ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الْقُرْآنُ یُعَرِّفُكُمْ أَنَّ الْأَئِمَّةَ مِنْ بَعْدِهِ وُلْدُهُ، وَعَرَّفْتُكُمْ إِنَّهُمْ مِنِّی وَمِنْهُ، حَیْثُ یَقُولُ الله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باقِیَةً فی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التَّقْوی، التَّقْوی، وَاحْذَرُوا السّاعَةَ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 وَالْمَوازینَ وَالُْمحاسَبَةَ بَیْنَ یَدَی رَبِّ الْعالَمینَ 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أُثیبَ عَلَیْها وَ مَنْ جاءَ بِالسَّیِّئَةِ فَلَیْسَ لَهُ فِی الجِنانِ نَصیبٌ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مَعاشِرَالنّاسِ، إِنَّكُمْ أَكْثَرُ مِنْ أَنْ تُصافِقُونی بِكَفٍّ واحِدٍ فی وَقْتٍ واحِدٍ، وَقَدْ أَمَرَنِی الله عَزَّوَجَلَّ أَنْ آخُذَ مِنْ أَلْسِنَتِكُمُ الْإِقْرارَ بِما عَقَّدْتُ لِعَلِی أَمیرِالْمُؤْمنینَ، وَلِمَنْ جاءَ بَعْدَهُ مِنَ الْأَئِمَّةِ مِنّی وَ مِنْهُ، عَلی ما أَعْلَمْتُكُمْ أَنَّ ذُرِّیَّتی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مُطیعُونَ راضُونَ مُنْقادُونَ لِما بَلَّغْتَ عَنْ رَبِّنا وَرَبِّكَ فی أَمْرِ إِمامِنا عَلِی أَمیرِالْمُؤْمِنینَ وَ مَنْ وُلِدَ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نُبایِعُكَ عَلی ذالِكَ بِقُلوُبِنا وَأَنْفُسِنا وَأَلْسِنَتِنا 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ذالِكَ نَحْیی وَ عَلَیْهِ نَموتُ وَ عَلَیْهِ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وَلانُغَیِّرُ وَلانُبَدِّلُ، وَلا 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وَلانَرْتابُ، وَلا نَرْجِعُ عَنِ الْعَهْدِ وَلا نَنْقُضُ الْمیثاقَ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وَعَظْتَنا بِوَعْظِ الله فی عَلِی أَمیرِالْمؤْمِنینَ وَالْأَئِمَّةِ الَّذینَ ذَكَرْتَ مِنْ ذُرِّیتِكَ مِنْ وُلْدِهِ بَعْدَهُ، الْحَسَنِ وَالْحُسَیْنِ وَ مَنْ نَصَبَهُ الله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وَالْمیثاقُ لَهُمْ مَأْخُوذٌ مِنَّا، مِنْ قُلُوبِنا وَأَنْفُسِنا وَأَلْسِنَتِنا وَضَمائِرِنا 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أَدْرَكَها بِیَدِهِ وَ إِلاَّ فَقَدْ أَقَرَّ بِلِسانِهِ، وَلا نَبْتَغی بِذالِكَ بَدَلاً وَلایَرَی الله مِنْ أَنْفُسِنا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نُؤَدّی ذالِكَ عَنْكَ الّدانی والقاصی مِنْ اَوْلادِنا واَهالینا، وَ نُشْهِدُالله بِذالِكَ وَ كَفی بِالله شَهیداً وَأَنْتَ عَلَیْنا بِهِ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ماتَقُولونَ؟ فَإِنَّ الله یَعْلَمُ كُلَّ صَوْتٍ وَ خافِیَةَ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اهْتَدی فَلِنَفْسِهِ وَ مَنْ ضَلَّ فَإِنَّما یَضِلُّ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بایَعَ فَإِنَّما یُبایِعُ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یَدُالله فَوْقَ 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فَبایِعُوا الله وَ بایِعُونی وَبایِعُوا عَلِیّاً أَمیرَالْمُؤْمِنینَ وَالْحَسَنَ وَالْحُسَیْنَ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باقِیَةً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یُهْلِكُ الله مَنْ غَدَرَ وَ یَرْحَمُ مَنْ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نَكَثَ فَإِنَّما یَنْكُثُ عَلی نَفْسِهِ وَ مَنْ أَوْفی بِما عاهَدَ عَلَیْهُ الله فَسَیُؤْتیهِ أَجْراً عَظیماً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مَعاشِرَالنّاسِ، قُولُوا الَّذی قُلْتُ لَكُمْ وَسَلِّمُوا عَلی عَلی بِإِمْرَةِ الْمُؤْمِنینَ،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إِلَیْكَ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 ما كُنّا لِنَهْتَدِی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إِنَّ فَضائِلَ عَلی بْنِ أَبی طالِبٍ عِنْدَالله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أَنْزَلَهافِی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أُحْصِیَها فی مَقامٍ واحِدٍ، فَمَنْ أَنْبَاَكُمْ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مَنْ یُطِعِ الله وَ رَسُولَهُ وَ عَلِیّاً وَ الْأَئِمَةَ الَّذینَ ذَكرْتُهُمْ فَقَدْ فازَفَوْزاً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السّابِقُونَ إِلی مُبایَعَتِهِ وَ مُوالاتِهِ وَ التَّسْلیمِ عَلَیْهِ بِإِمْرَةِ الْمُؤْمِنینَ أُولئكَ هُمُ الْفائزُونَ فی جَنّاتِ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قُولُوا ما یَرْضَی الله بِهِ عَنْكُمْ مِنَ الْقَوْلِ، فَإِنْ تَكْفُرُوا أَنْتُمْ وَ مَنْ فِی الْأَرْضِ جَمیعاً فَلَنْ یَضُرَّالله شَیْئاً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أَدَّیْتُ وَأَمَرْتُ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الْكافِرینَ، وَالْحَمْدُ لِلَّهِ رَبِّ الْعالَمینَ</w:t>
      </w:r>
      <w:r>
        <w:rPr>
          <w:rFonts w:eastAsia="Amiri" w:cs="Amiri" w:ascii="Amiri" w:hAnsi="Amiri"/>
          <w:color w:val="111111"/>
          <w:sz w:val="28"/>
          <w:szCs w:val="28"/>
          <w:rtl w:val="true"/>
          <w:lang w:bidi="ar-SA"/>
        </w:rPr>
        <w:t xml:space="preserve">. </w:t>
      </w:r>
      <w:bookmarkStart w:id="52" w:name="pg20597_232702"/>
    </w:p>
    <w:p>
      <w:pPr>
        <w:pStyle w:val="Heading2"/>
        <w:numPr>
          <w:ilvl w:val="1"/>
          <w:numId w:val="1"/>
        </w:numPr>
        <w:rPr/>
      </w:pPr>
      <w:bookmarkStart w:id="53" w:name="__RefHeading___Toc10468607_3381743652"/>
      <w:bookmarkStart w:id="54" w:name="_Toc18"/>
      <w:bookmarkEnd w:id="52"/>
      <w:bookmarkEnd w:id="53"/>
      <w:r>
        <w:rPr>
          <w:rtl w:val="true"/>
        </w:rPr>
        <w:t>ما هو موقع الفلسفة من المعارف العقلية السماوية؟</w:t>
      </w:r>
      <w:r>
        <w:rPr>
          <w:rtl w:val="true"/>
        </w:rPr>
        <w:t xml:space="preserve">! </w:t>
      </w:r>
      <w:r>
        <w:rPr>
          <w:rtl w:val="true"/>
        </w:rPr>
        <w:t>ابو علي الخراساني</w:t>
      </w:r>
      <w:bookmarkEnd w:id="54"/>
    </w:p>
    <w:p>
      <w:pPr>
        <w:pStyle w:val="BookText"/>
        <w:rPr/>
      </w:pPr>
      <w:r>
        <w:rPr>
          <w:rFonts w:ascii="Amiri" w:hAnsi="Amiri" w:eastAsia="Amiri" w:cs="Amiri"/>
          <w:color w:val="111111"/>
          <w:sz w:val="28"/>
          <w:sz w:val="28"/>
          <w:szCs w:val="28"/>
          <w:rtl w:val="true"/>
          <w:lang w:bidi="ar-SA"/>
        </w:rPr>
        <w:t>ابو علي الخراساني</w:t>
      </w:r>
    </w:p>
    <w:p>
      <w:pPr>
        <w:pStyle w:val="BookText"/>
        <w:rPr/>
      </w:pPr>
      <w:r>
        <w:rPr>
          <w:rFonts w:ascii="Amiri" w:hAnsi="Amiri" w:eastAsia="Amiri" w:cs="Amiri"/>
          <w:color w:val="111111"/>
          <w:sz w:val="28"/>
          <w:sz w:val="28"/>
          <w:szCs w:val="28"/>
          <w:rtl w:val="true"/>
          <w:lang w:bidi="ar-SA"/>
        </w:rPr>
        <w:t>إن الفلاسفة اليونانيين ما كانوا يقرون بدين ولا بإله ولا بنبيّ أصلا كما سنبيّن ذلك، والفلاسفة المسلمون قد جمعوا بين التوحيد والشرك كما تراهم يقرّون بوجود الخالق بمقتضى إسلامهم حينا، وينكرون وجوده ويعتبرونه نفس وجود الأشياء تبعا لليونانيين ولمبانيهم الفلسفية حينا آخر حيث يحرّفون معنى الخلق إلى تطور ذات الله بالأطوار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ويقولون إنّ العالم قد خلقه الله حينا، ويقولون إنّ الله تجلى في صورة العالم حينا آخر حيث يأولون معنى الخلق إلى تجلي ذات الله بالصور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حينا العالم حادث، وحينا آخر يقولون العالم حادث ذاتي وقديم زماني، فوجوده أزلي ودائمي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يأولون معنى إحداث العالم وإيجاد الأعيان المخلوقة إلى معنى حدوث الصور المختلفة المتوالية على ذات الله تعالى لا خلق أعيان الأشياء لا من شيء، ويتناقضون في قولهم بكون العالم مخلوقا ممكن الوجود وهو مع ذلك قديم أزلي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يعترفون بنبوّة الأنبياء والوحي إليهم، وقد يقولون إن النبوّة حالة خاصة من الحالات الطبيعية لعموم الناس كالبلوغ قد وصل إليها بعضهم، ولم يصل إليها بعض آخر، فلا نبي هناك بالخصوص ولا وحيا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يقرّون بالأوصياء والأئمة المعصومين عليهم السلام، وقد يبتدعون أمثالا وأشباها ورقباءا لهم تحت عنوان الفيلسوف الإلهي والإنسان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إنسان معارض للأنبياء والأوصياء عليهم السلام ومدعي شؤونهم قد وصل إلى تلك المقامات بالرياضات والأعمال الشاقة، بل يدّعون أنّ الانبياء والأئمة عليهم السلام لا علم لهم إلاّ بواسطة الملك ولكن أولياء الفلسفة والعرفان يتصلون إلى المبدأ بلا واسطة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يقولون بوجود المعاد والجنة والنار والثواب والعقاب، وقد يقولون بأن كل ذلك تخيّلات وإنشائات النفس، ثم يفنى كل شيء في ذات الله وليست هنالك جنة ولا نار ولا مؤمن ولا كافر ولا ثواب ولا عقاب</w:t>
      </w:r>
      <w:r>
        <w:rPr>
          <w:rFonts w:eastAsia="Amiri" w:cs="Amiri" w:ascii="Amiri" w:hAnsi="Amiri"/>
          <w:color w:val="111111"/>
          <w:sz w:val="28"/>
          <w:szCs w:val="28"/>
          <w:rtl w:val="true"/>
          <w:lang w:bidi="ar-SA"/>
        </w:rPr>
        <w:t xml:space="preserve">! </w:t>
      </w:r>
      <w:bookmarkStart w:id="55" w:name="pg20597_232704"/>
    </w:p>
    <w:p>
      <w:pPr>
        <w:pStyle w:val="Heading2"/>
        <w:numPr>
          <w:ilvl w:val="1"/>
          <w:numId w:val="1"/>
        </w:numPr>
        <w:rPr/>
      </w:pPr>
      <w:bookmarkStart w:id="56" w:name="__RefHeading___Toc10468609_3381743652"/>
      <w:bookmarkStart w:id="57" w:name="_Toc19"/>
      <w:bookmarkEnd w:id="55"/>
      <w:bookmarkEnd w:id="56"/>
      <w:r>
        <w:rPr>
          <w:rtl w:val="true"/>
        </w:rPr>
        <w:t>اتّخاذ الكفّار أولياء وموادّتهم</w:t>
      </w:r>
      <w:bookmarkEnd w:id="57"/>
    </w:p>
    <w:p>
      <w:pPr>
        <w:pStyle w:val="BookText"/>
        <w:rPr/>
      </w:pPr>
      <w:r>
        <w:rPr>
          <w:rFonts w:ascii="Amiri" w:hAnsi="Amiri" w:eastAsia="Amiri" w:cs="Amiri"/>
          <w:color w:val="111111"/>
          <w:sz w:val="28"/>
          <w:sz w:val="28"/>
          <w:szCs w:val="28"/>
          <w:rtl w:val="true"/>
          <w:lang w:bidi="ar-SA"/>
        </w:rPr>
        <w:t>اية الله محمد اصف محسني</w:t>
      </w:r>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ascii="Amiri" w:hAnsi="Amiri" w:eastAsia="Amiri" w:cs="Amiri"/>
          <w:color w:val="111111"/>
          <w:sz w:val="28"/>
          <w:sz w:val="28"/>
          <w:szCs w:val="28"/>
          <w:rtl w:val="true"/>
          <w:lang w:bidi="ar-SA"/>
        </w:rPr>
        <w:t>تقدم في العدد الاول ان من جملة محرمات الشريعة اتّخاذ الكفّار أولياء وموادّتهم وقد تقدم الاستدلال عليه من الايات واليك تتمة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الحكم</w:t>
      </w:r>
    </w:p>
    <w:p>
      <w:pPr>
        <w:pStyle w:val="BookText"/>
        <w:rPr/>
      </w:pPr>
      <w:r>
        <w:rPr>
          <w:rFonts w:ascii="Amiri" w:hAnsi="Amiri" w:eastAsia="Amiri" w:cs="Amiri"/>
          <w:color w:val="111111"/>
          <w:sz w:val="28"/>
          <w:sz w:val="28"/>
          <w:szCs w:val="28"/>
          <w:rtl w:val="true"/>
          <w:lang w:bidi="ar-SA"/>
        </w:rPr>
        <w:t>و هو الحرمة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الكراهة، أو الإرشاد مقطوع البطلان من ملاحظة الآيات الشريفة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أنّ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من كان و لو قاصراً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تولّيه و اتّخاذه وليّاً و الدعاء لآخرته إذا كان مقصّراً و إلقاء المودّة إليه و مواداته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استثني؟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تَتّخِذُوا مِنْهُمْ وَلِيّاً وَلاَ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يَصِلُونَ إِلَى قَوْمٍ بَيْنَكُمْ وَبَيْنَهُمْ مِيثَاقٌ أَوْ جَاءُوكُمْ حَصِرَتْ صُدُورُهُمْ أَن يُقَاتِلُوكُمْ</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في الآية الأخيرة بكلا فرديه غير راجع إلی اتّخاذ الوليّ و النصير، بل إلی القتل، كما يظهر من قبلها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جَعَلَ اللّهُ لَكُمْ عَلَيْهِمْ سَبِيلاً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الكلام في استثناء الآية الأولی،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تَبَرّوهُمْ وَتُقْسِطُوا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معنی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ينهاكم عن برّ الكفّار الذين لم يقاتلوكم، و لم يخرجوكم من دياركم، و لا عن الإقساط معهم؛ فإنّ العدالة في نفسها حسنة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ليس من الاستثناء في شيء؛ إذا المحرّم هو اتّخاذ الكفّار أولياء، و تولّيهم، و مودّتهم، وهذا ينطق بجواز البرّ و الإحسان و العدل مع الكفّار غير المضرّين، و لا ربط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منّا القول بجواز الإطعام و غيره للكافرين إذا كان بلا محبّة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أمين الإسلام الطبرسي في المجمع في ذيل الآية الشريفة المذكورة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عليه الإجماع أن برّ الرجل من يشاء من أهل الحرب قرابةً كان أو غير قرابة ليس بمحرّم،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في إعطائهم مال الزكاة و الفطرة و الكفّارات، فلم يجوّزه أصحابنا، و فيه خلاف بين الفقهآء، انتهی يعني فقهاء غير الإماميّة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في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أوصی الذّميّ للراهب و القسّيس و غيرهما جاز، كما تجوز الصدقة عليهم، و الهبة،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 صاحب الجواهر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خلاف و لا إشكال؛ للعموم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قوله تعالی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يَنْهَاكُمُ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علی أنّ المحرّم إنّما هو تولّي الكفّار المقاتلين للمسلمين، المخرجين لهم من ديارهم، و قضيّة الحصر المستفاد من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تولّي الكفّار غير المضرّين و إن كانوا متعصّبين لدينهم، و بهذا الحصر يخصّص سائر الإطلاقات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مقتضی المقابلة عرفاً بين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يَنْهَاكُمُ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هو جواز تولّي غير المقاتلين المخرجين، و حرمة البرّ و القسط مع المقاتلين المخرجين فتأمل</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ولعلّ هذا أحد مصاديق ما اشتهر بين الأصولييّن من أنّ التفصيل قاطع للشركة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الآيات التقدّمة لا تأبی عن حملها علی هذا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يصحّ حمل الآية الأولی علی هذا التفصيل؛ فإنّها آبية عن التخصيص، و هي قوله 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الّذِينَ اتّخَذُوا دِينَكُمْ هُزُوا وَلَعِباً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الجمع بين هذه الآية أعني قوله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اتّخَذُوا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الآية الآخيرة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يَنْهَاكُمُ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يفيدنا حرمة التولي مع غير المسلمين من الذين يؤذون المسلمين، و يضرّون بدين الإسلام دون غيرهم، و الله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المعنی ممّا لا شكّ في حرمته و أن لم يكن مدلولاً للآيات المذكورة؛ لاستقلال العقل بذلك، بل بغضهم و عداوتهم من لوازم الإيمان و لايمكن اجتماع الاعتقاد بالإسلام و محبّة من كان بهذه الصفة، و إلی هذا ينظر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في الآيتين من الآيات المتققدمة حرمة اتخاذ الآباء و الإخوان أولياء، و حرمة مودّة الآباء و الأبناء و الإخوان و العشيرة، مع أنّ محبّة الأولاد و الآباء غير اختياريّة، و يصعب إزالتها جدّاً، و قد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هي غير ممتنعة لكنّها عسرة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هو المودّة من حيث كفرهم لا من حيث قرابتهم ، فيجوز محبّتهم من هذه الناحية أم لا؟ </w:t>
      </w:r>
    </w:p>
    <w:p>
      <w:pPr>
        <w:pStyle w:val="BookText"/>
        <w:rPr/>
      </w:pPr>
      <w:r>
        <w:rPr>
          <w:rFonts w:ascii="IRNazanin" w:hAnsi="IRNazanin" w:eastAsia="IRNazanin"/>
          <w:color w:val="111111"/>
          <w:sz w:val="28"/>
          <w:sz w:val="28"/>
          <w:szCs w:val="28"/>
          <w:rtl w:val="true"/>
          <w:lang w:bidi="fa-IR"/>
        </w:rPr>
        <w:t>الظاهر هو الثاني؛ لأنّ المسلم لا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الكافر من حيث كونه كافراً، بل لعلّه لا يوجد، و إن وجد فهو فرد نادر، و لا يمكن حمل المطلقات علی الفرد النادر، و عليه، فالظاهر أنّ المراد من الآيات الناهية هو النهي عن جميع الحيثيّات، و هذا أمر ممكن يتحقّق بواسطة التلقين و غيره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المودّة و التولّي و اتّخاذ الأولياء</w:t>
      </w:r>
    </w:p>
    <w:p>
      <w:pPr>
        <w:pStyle w:val="BookText"/>
        <w:rPr/>
      </w:pPr>
      <w:r>
        <w:rPr>
          <w:rFonts w:ascii="Amiri" w:hAnsi="Amiri" w:eastAsia="Amiri" w:cs="Amiri"/>
          <w:color w:val="111111"/>
          <w:sz w:val="28"/>
          <w:sz w:val="28"/>
          <w:szCs w:val="28"/>
          <w:rtl w:val="true"/>
          <w:lang w:bidi="ar-SA"/>
        </w:rPr>
        <w:t>قال في مجمع البيان في تفسير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يَتّخِدِ الْمُؤْمِنُونَ الْكَافِرِينَ أَوْلِيَاءَ</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لاينبغي للمؤمنين أن يتّخذوا الكافرين أولياء لنفوسهم، و أن يستعينوا بهم، و يلتجؤوا إليهم، و يظهروا المحبّة لهم، كما قال في عدّة من مواضع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يجب أن يكون الموالاة مع المؤمنين</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هذا نهي عن موالاة الكفّار و معاونتهم علی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 رضي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نهي عن ملاطفة الكفّار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الأولياء جمع الوليّ و هو الذي يلي أمر من ارتضی فعله بالمؤونة و النصرة، و يجري علی وجهين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المعين بالنصرة، و الآخر المعان ، فقوله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وَلِيّ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معينهم بنصرته،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وليّ الله، أي معان بنصرته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استثنی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المعنی إلّا أن يكون الكفّار غالبين، و المؤمنين مغلوبين، فيخافهم المؤمن إن لم يظهر موافقهم، و لم يحسن العشرة معهم، فعند ذلك يجوز له إظهارُ مودّتهم بلسانه، و مداراتُهم تقيّةً منهم ، و دفعاً عن نفسه من غير أن يعتقد ذلك، انتهی كلام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سورة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الاعتماد علی الشيّء لإعداده لأمر، و هو افتعال من الأخذ ، و أصله الاتّخاذ، فأُبدلت الهمزة تاءً، و أدغمت في التاء التي بعدها، و مثله الاتّعاد من الوعد، و الأخذُ يكون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الكتاب إذا تناله، و أخَذَ القرآن إذا تقبّله ، وَ أَخَذَ الله من مأمنه إذا أهلكه، و أصله جواز الشيّء إلی جهة من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الأولياء جمع الوليّ و هو النصير؛ لأنّه يلي بالنصر صاحبه، انتهی ما أردنا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الراغب في مفرداته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الولاء و التوالي أن يحصل شيآن فصاعداً حصولاً ليس منهما، و يستعار ذلك للقرب من حيث المكان، و من حيث النسبة، و من حيث الدين، و من حيث الصداقة، و النصرة، و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الولّيّ</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 توادّ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فالنتيجة أنّ محبّة الكفّار المذكورين حرام، و جعلّهم أنصاراً صدّيقين حرام أيضاً، و لايجوز للمسلم أن يُولِد بينَه و بينهم التحابُبَ، و المعاونةَ، و الصداقَةَ، و المراودةَ والركن إليهم، و يلتجؤون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ترتفع الحرمة المذكورة في صورة الضرر و الخوف منهم، فيجوز المعاونة، و المراودةُ بلا صداقة قلبيّة؛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هل تجوز الشركة معهم في المعاملات التجاريّة؟ وهل يجوز أداء ما تعارف بين المتلاقيين في العرف من الرسوم الأخلاقيّة معهم خصوصاً إذا كانوا أقارب أو جيراناً؟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الأمرين معاً؛ لعدم دليل علی المنع، بل لا يبعد شمولُ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أيضاً، و إنّما الحرام مودّتهم، و المراودة معهم بحيث يصدق أنّه اتِّخذهم أولياء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في الروايات المعتبرة سنداً إطعام الأسير، و سقيه، و الرفق به و إن كان يراد من الغد قتله، بل في بعض الروايات انّ إطعام الأسير، و الإحسان إليه حقّ واجب و إن كان يراد قتله من الغد، لاحظ الروايات في الوسائل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في صحيح حريز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سائلاً لا أعرفه مسلماً؟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أعط من لا تعرفه بولاية و لا عداوة للحقّ، إنّالله </w:t>
      </w:r>
    </w:p>
    <w:p>
      <w:pPr>
        <w:pStyle w:val="BookText"/>
        <w:rPr/>
      </w:pPr>
      <w:r>
        <w:rPr>
          <w:rFonts w:ascii="IRNazanin" w:hAnsi="IRNazanin" w:eastAsia="IRNazanin"/>
          <w:color w:val="111111"/>
          <w:sz w:val="28"/>
          <w:sz w:val="28"/>
          <w:szCs w:val="28"/>
          <w:rtl w:val="true"/>
          <w:lang w:bidi="fa-IR"/>
        </w:rPr>
        <w:t>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لا تعط من نصب بشيء من الحقّ، أو ادّعی إلی شيء من الباطل</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حمله علی الكراهة، فلا يكون دليلاً علی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بالكفّار أرباب المذاهب الباطلةِ المنتحلة للإسلام أم لا؟</w:t>
      </w:r>
    </w:p>
    <w:p>
      <w:pPr>
        <w:pStyle w:val="BookText"/>
        <w:rPr/>
      </w:pPr>
      <w:r>
        <w:rPr>
          <w:rFonts w:ascii="Amiri" w:hAnsi="Amiri" w:eastAsia="Amiri" w:cs="Amiri"/>
          <w:color w:val="111111"/>
          <w:sz w:val="28"/>
          <w:sz w:val="28"/>
          <w:szCs w:val="28"/>
          <w:rtl w:val="true"/>
          <w:lang w:bidi="ar-SA"/>
        </w:rPr>
        <w:t>يمكن أن يختار الشقّ الأوّل، و يدلّل عليه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المناط في النهي عن محبّة الكفّار و اتّخاذهم أولياء بعينه موجود فيهم أيضاً، فيسحب الحكم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تَتَوَلّوْا قَوْماً غَضِبَ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شكّ أنّ معتنقي المذاهب الباطلة إذا كانوا مقصّرين في تحقيق الحقّ، مغضوب عليهم 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ابن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قَعدَ عند سباب أولياء الله، فقد عصی الله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العقرقوقي بعد السؤال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عني عني بهذا الرجل يجحد الحقّ، و يكذّب به، و يقع في الأئمّة، فقم من عنده، و لا تقاعده كائناً من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الآية المسؤول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تَقْعُدُوا مَعَهُمْ حَتّى يَخُوضُوا فِي حَدِيثٍ غَيْرِهِ إِنّكُمْ إِذاً مِثْلُهُمْ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واصل لنا قاطعاً، أو قطع لنا واصلاً، أو مدح لنا عائباً، أو أكرم لنا مخالفاً، فليس منّا و لسنا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منها غير ذلك، و الخبر يضعف بضعف مصدره و هو كتاب صفات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 فإحراز وحدة الملاك غير ثابت، و لإن فرض ثبوته، فهو 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الوجه الثاني، ففيه أنّ إطلاقه الشامل للمقام غير معلوم؛ إذ قوله تعالی بعد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يَئِسُوا مِنَ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علی اختصاصه بالكفّار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الروايات، فمقتضی النظر الدقيق فيها عدمُ دلالتها علی المطلوب، و الثابت من بعضها حرمةُ بعض العناوين الخاصّة، كما في الرواية الثالثة و الرابعة، و بالجملة لم يثبت 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بالكفّار في هذا الحكم، فمودّتهم و اتّخاذهم أوليآء غير محرّمة إلّا أن يطرأ عليها عنوان آخر محرّم، كما فرض في الرواية الاولی و غيرها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حكم بكفره و لو مع ادّعائه الإسلامَ كالغلاة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الكفّار بلا حاجة إلی الإلحاق، و كالعالمين بالحقّ و لكنّهم أنكروا الحقّ بعد ثبوته، وارتدّوا عن دينهم بتوهينهم من نصبه الله طريقاً لعباده، و كذا كلّ من أنكر ضروريّاً من الدين بحيث يكذّب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فإنّه خارج عن الإسلام و إن اعتقد بعض أصوله، أو امتثل بعضّ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فروع كما يلي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تبادل السفراء بين الدول الإسلاميّة و غيرها؛ لأنّه غير داخل فيما حرّمه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الشراء و الاشتراء و الشركة معهم، و استخدامهم في بعض الأمور إذا لم يصدق عليها عنوانُ محرّمٌ أخر، و لم يستلزم محذوراً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المحسوس أنّ جُملةً من الحكومات الكافرة في عصرنا في الشرق و الغرب أعداء للإسلام و المسلمين يحرم علينا مودّتهم، و اتّخاذهم أولياء في شتّی المجالات الحيويّة، بل هل ضعّف الإسلامَ إلّا هؤلاء الخنازير؟ فيحرم علی الدُوَل الإسلاميّة، حرمة شديدة أكيدة صداقتهم، و اتّخاذهم أولياء إلّا لدفع الضرر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أطلنا الكلام في هذا الموضوع؛ لأنّه من المهمّات، و لا سيّما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التجربة قد أثبتت أنّ القرآن كلامٌ إلهيّ؛ فإنّ المسلمين في طول تأريخهم لو توجّهوا إلی تشديد القرآن هذا ، و عملوا به لمازالت سطوتُهم، ولما ضعفت شوكتُهم، و لم ينجرّ الأمر إلی هذا الوضع المؤسف المؤلم المفجع الذي لا يقدر المسلم الغيور علی بيانه، بل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وَإِن لَمْ تَغْفِرْ لَنَا وَتَرْحَمْنَا لَنَكُونَنّ مِنَ الْخَاسِرِينَ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استنكار العلماء والشخصيات العلمية</w:t>
      </w:r>
    </w:p>
    <w:p>
      <w:pPr>
        <w:pStyle w:val="BookText"/>
        <w:rPr/>
      </w:pPr>
      <w:r>
        <w:rPr>
          <w:rFonts w:ascii="Amiri" w:hAnsi="Amiri" w:eastAsia="Amiri" w:cs="Amiri"/>
          <w:color w:val="111111"/>
          <w:sz w:val="28"/>
          <w:sz w:val="28"/>
          <w:szCs w:val="28"/>
          <w:rtl w:val="true"/>
          <w:lang w:bidi="ar-SA"/>
        </w:rPr>
        <w:t>لترويج شخصية الشاعر المعروف بالمولوي الرومي</w:t>
      </w:r>
    </w:p>
    <w:p>
      <w:pPr>
        <w:pStyle w:val="BookText"/>
        <w:rPr/>
      </w:pPr>
      <w:r>
        <w:rPr>
          <w:rFonts w:ascii="IRNazanin" w:hAnsi="IRNazanin" w:eastAsia="IRNazanin"/>
          <w:color w:val="111111"/>
          <w:sz w:val="28"/>
          <w:sz w:val="28"/>
          <w:szCs w:val="28"/>
          <w:rtl w:val="true"/>
          <w:lang w:bidi="fa-IR"/>
        </w:rPr>
        <w:t xml:space="preserve">استنكر العلماء والشخصيات العلمية بث فيلم جلال الدين من علی شاشة تلفزيون الجمهورية الاسلامية الايرانية والذي يهدف الی ترويج شخصية الشاعر المعروف بالمولوي الرومي الفاسد العقيدة والذي كان من المخالفين لاهل البيت عليهم السلام فقد برء ابن ملجم اللعين من تلك الجريمة الكبری بحق امير المؤمنين عليه السلام في كتابه المعروف بالمثنوي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عنی باشعاره وألطافه الصوفية اعداء اهل البيت عليهم السلام مثل معاوية واختلق لهم انواع الكرامات، فتراه يرفع معاوية الی مقام اولياء الله جل وعلا ويلبسه لباس الكرامة ويطرح سكوت واعياء عثمان عن ايراد خطبة الجمعة يطرحها وبشكل ماهر وحاذق بعنوان انها كرامة وفضيلة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ويطري معاوية وعثمان بكلمات و بشكل ابتكاري بحيث انه لم يسبقه عالم سني بذلك كما وانه قد افرط واصر علی الغناء علی رغم مخالفة الفقهاء وحتی بعض الصوفية المعاصرين له وكذلك متابعته لشمس التبريزي الشاعر المخالف لاهل البيت عليهم السلام والمتجنن بلا اعتراض ولا اشكال عليه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كل المخلصين ان يستنكروا بث هذا الفيلم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اية</w:t>
      </w:r>
      <w:r>
        <w:rPr>
          <w:rFonts w:eastAsia="IRNazanin" w:cs="IRNazanin"/>
          <w:b w:val="false"/>
          <w:bCs w:val="false"/>
          <w:i w:val="false"/>
          <w:iCs w:val="false"/>
          <w:color w:val="333333"/>
          <w:sz w:val="20"/>
          <w:szCs w:val="20"/>
        </w:rPr>
        <w:t>115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88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272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39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115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ذلك في رواية عن امير المؤمنين علیه السلام راجع الاحتجاج للطبرسي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40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الاصفهاني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هذا التفسير معان اخری للوجه ومن جملتها الذات المقدسة الالهية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اية </w:t>
      </w:r>
      <w:r>
        <w:rPr>
          <w:rFonts w:eastAsia="IRNazanin" w:cs="IRNazanin"/>
          <w:b w:val="false"/>
          <w:bCs w:val="false"/>
          <w:i w:val="false"/>
          <w:iCs w:val="false"/>
          <w:color w:val="333333"/>
          <w:sz w:val="20"/>
          <w:szCs w:val="20"/>
        </w:rPr>
        <w:t>115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144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اليقين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اية</w:t>
      </w:r>
      <w:r>
        <w:rPr>
          <w:rFonts w:eastAsia="IRNazanin" w:cs="IRNazanin"/>
          <w:b w:val="false"/>
          <w:bCs w:val="false"/>
          <w:i w:val="false"/>
          <w:iCs w:val="false"/>
          <w:color w:val="333333"/>
          <w:sz w:val="20"/>
          <w:szCs w:val="20"/>
        </w:rPr>
        <w:t>115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القران الكريم المنسوب الی ابن عربي،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يعتقد ابن عربي ان كل اقواله من رسول اللهصَلَّى اَللَّهُ عَلَيْهِ وَ آلِهِ وَ سَلَّمْ القيت اليه كما صرح بذلك في بداية فصوص الحكم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رأيت رسول اللَّه صلى اللَّه عليه و آله و سلم في مُبشِّرة أُرِيتُها في العشر الآخِر من محرم سنة سبع و عشرونَ و ستمائة بمحروسة دمشق، و بيده صلى اللَّه عليه و آله و سلم كتاب،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 و اخرج به إلى الناس ينتفعون 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 و الطاعة للَّه و لرسوله و أولي الأمر منا كما أُمِرْنا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اية </w:t>
      </w:r>
      <w:r>
        <w:rPr>
          <w:rFonts w:eastAsia="IRNazanin" w:cs="IRNazanin"/>
          <w:b w:val="false"/>
          <w:bCs w:val="false"/>
          <w:i w:val="false"/>
          <w:iCs w:val="false"/>
          <w:color w:val="333333"/>
          <w:sz w:val="20"/>
          <w:szCs w:val="20"/>
        </w:rPr>
        <w:t>137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88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36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72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116</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40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89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الميرزا الشيرازي انه حينما اخبر بان كل مجتهدي عصره اذعنوا باعلميته واتفقوا علی اولويته وعليه فاللازم عليك ان تتقبل المرجعية جرت دموعه علی وجهه وقال ما كنت اتصور اني ابتلي بمثل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29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الخسروي،</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كشف الحق ونهج الصدق،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أجوبة المسائل المهنائية،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الخرائح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المولی محمد تقي المجلسي،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اليوم وإن كان الولي غائبا فآثار الأئمة المعصومين عليهم السلام ظاهرة والعلماء المؤيدين عن الله موجودون مع أنه اشتهر كثيرا هدايات الصاحب عليه السلام لجماعة من العلماء عند المشكلات، والحمد لله رب العالمين، على أنه كلما أشكل علي تشرفت بخدمته عليه السلام في الرؤيا الصادقة الظاهرة آثارها كما ورد في الأخبار أن غيبته كغيبة الشمس تحت السماء ونفعها ظاهر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123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تعليقة الهيدجيّ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والشوارق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بداية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جملة القائلين بالاشتراك اللفظيّ العلاّمة الحائريّ في كتاب حكمت بوعلى سينا ، والعلاّمة الشيخ عليّ المازندرانيّ في كتاب الحجّة البالغة ، والقاضي سعيد القمّيّ في كتاب كليد بهشت تبعاً لشيخه المولى رجبعلي التبريزي ، وأيضا هو مسلك أبي الحسن الأشعري وأبي الحسين البصريّ ، بل هو مسلك كثير من المتأخّرين كما في حكمت بوعلي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العلاّمة الخوئي في منهاج البراعة في شرح نهج البلاغه عن بعض المحقّقين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البالغة للشيخ عليّ بن فضل اللّه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ولاحظ أيضا حكمت بوعلي سينا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الحائريّ ، وكليد بهشت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سعيد القمّيّ ، وغيرها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نقيض وجود الشيء في مرتبة من المراتب دفع وجوده فيها ، وقال السبزواريّ في تعليقته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نقيض كلّ شيء رفعه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سعيد القمي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سبحانه متعال عن صفاتهم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المخلوقين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ليس كمثله شيء ، فلو صدقت عليه الصفات المشترك المفهوم بينه وبين خلقه لشارك الخلق إيّاه وماثله في ذلك المفهوم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العلاّمة الحائريّ ذكر ثلاثة تقارير للاشتراك اللفظيّ على وجه لا يستلزم التعطيل ،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بوعلي سينا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كليد بهشت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سعيد القمّيّ حيث ادّعى كثيرا الاشتراك اللفظيّ بينه تعالى وبين خلقه في جميع الصفات حتّى في الوجود واستند بذلك الی الأخبار الكثيرة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ينتزع من الحقائق المتباينات مفهوم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طارد 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عليها ، فإذا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تعالى موجود ، نقصد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تعالى طارد العدم ، وإذا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موجود ، نعني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طارد العدم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انقدح لزوم الإصلاح في كلام صاحب مجمع البيان و معقد إجماعه، فلاحظ و تدبّر، و علی كلّ حالٍ لا مجال لحرمة القسط معهم علی أيّ حالٍ إذا أريد منه العدل، فالمحرّم بناء علی تماميّة مقتضی المقابلة المذكورة هو البرّ فقط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المواداة بمعنی المحبّة من الطرفين، فيشكل الجزم بحرمة حبّ الكافر قلباً من طرف واحد؛ لجهة من الأسباب غير جهة كفرة مع عدم إظهار الحبّ و إلقائه إليه، فتأمّل في المقام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يستفاد من الآية الوجوب المذكور، كما لا يخفی علی المتدبّر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سدير مجهول فالرواية غير معتبرة مطلقاً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22491</Words>
  <Characters>96440</Characters>
  <CharactersWithSpaces>118140</CharactersWithSpaces>
  <Paragraphs>1079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2026-09-01T06:26:48Z</dcterms:created>
  <dc:creator>ghaemiyeh.com</dc:creator>
  <dc:description/>
  <dc:language>en-US</dc:language>
  <cp:lastModifiedBy/>
  <dcterms:modified xsi:type="dcterms:W3CDTF">2026-09-01T09:56:51Z</dcterms:modified>
  <cp:revision>1</cp:revision>
  <dc:subject/>
  <dc:title>مجلة داخلیة فصلیة ثقافیة عقائدیة المجلد 26</dc:title>
</cp:coreProperties>
</file>

<file path=docProps/custom.xml><?xml version="1.0" encoding="utf-8"?>
<Properties xmlns="http://schemas.openxmlformats.org/officeDocument/2006/custom-properties" xmlns:vt="http://schemas.openxmlformats.org/officeDocument/2006/docPropsVTypes"/>
</file>