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53041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53043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53045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53047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453049_3381743652">
            <w:r>
              <w:rPr>
                <w:webHidden/>
                <w:rStyle w:val="IndexLink"/>
                <w:rtl w:val="true"/>
              </w:rPr>
              <w:t xml:space="preserve">مصباح الهداية آية الله السيد علي البهبهاني </w:t>
            </w:r>
            <w:r>
              <w:rPr>
                <w:rStyle w:val="IndexLink"/>
                <w:rtl w:val="true"/>
              </w:rPr>
              <w:t>(</w:t>
            </w:r>
            <w:r>
              <w:rPr>
                <w:rStyle w:val="IndexLink"/>
                <w:rtl w:val="true"/>
              </w:rPr>
              <w:t>رحمه الله</w:t>
            </w:r>
            <w:r>
              <w:rPr>
                <w:rStyle w:val="IndexLink"/>
                <w:rtl w:val="true"/>
              </w:rPr>
              <w:t>)</w:t>
              <w:tab/>
            </w:r>
            <w:r>
              <w:rPr>
                <w:rStyle w:val="IndexLink"/>
              </w:rPr>
              <w:t>8</w:t>
            </w:r>
          </w:hyperlink>
        </w:p>
        <w:p>
          <w:pPr>
            <w:pStyle w:val="Contents2"/>
            <w:tabs>
              <w:tab w:val="clear" w:pos="8743"/>
              <w:tab w:val="right" w:pos="9026" w:leader="dot"/>
            </w:tabs>
            <w:rPr/>
          </w:pPr>
          <w:hyperlink w:anchor="__RefHeading___Toc10453051_3381743652">
            <w:r>
              <w:rPr>
                <w:webHidden/>
                <w:rStyle w:val="IndexLink"/>
                <w:rtl w:val="true"/>
              </w:rPr>
              <w:t>ميزان المعرفة اية الله السيد جعفر سيدان الخراساني</w:t>
            </w:r>
            <w:r>
              <w:rPr>
                <w:rStyle w:val="IndexLink"/>
                <w:rtl w:val="true"/>
              </w:rPr>
              <w:tab/>
            </w:r>
            <w:r>
              <w:rPr>
                <w:rStyle w:val="IndexLink"/>
              </w:rPr>
              <w:t>14</w:t>
            </w:r>
          </w:hyperlink>
        </w:p>
        <w:p>
          <w:pPr>
            <w:pStyle w:val="Contents2"/>
            <w:tabs>
              <w:tab w:val="clear" w:pos="8743"/>
              <w:tab w:val="right" w:pos="9026" w:leader="dot"/>
            </w:tabs>
            <w:rPr/>
          </w:pPr>
          <w:hyperlink w:anchor="__RefHeading___Toc10453053_3381743652">
            <w:r>
              <w:rPr>
                <w:webHidden/>
                <w:rStyle w:val="IndexLink"/>
                <w:rtl w:val="true"/>
              </w:rPr>
              <w:t>الرؤية الفلسفية آية الله الشيخ ماجد الكاظمي</w:t>
            </w:r>
            <w:r>
              <w:rPr>
                <w:rStyle w:val="IndexLink"/>
                <w:rtl w:val="true"/>
              </w:rPr>
              <w:tab/>
            </w:r>
            <w:r>
              <w:rPr>
                <w:rStyle w:val="IndexLink"/>
              </w:rPr>
              <w:t>22</w:t>
            </w:r>
          </w:hyperlink>
        </w:p>
        <w:p>
          <w:pPr>
            <w:pStyle w:val="Contents2"/>
            <w:tabs>
              <w:tab w:val="clear" w:pos="8743"/>
              <w:tab w:val="right" w:pos="9026" w:leader="dot"/>
            </w:tabs>
            <w:rPr/>
          </w:pPr>
          <w:hyperlink w:anchor="__RefHeading___Toc10453055_3381743652">
            <w:r>
              <w:rPr>
                <w:webHidden/>
                <w:rStyle w:val="IndexLink"/>
                <w:rtl w:val="true"/>
              </w:rPr>
              <w:t>الفائزون حجة الاسلام والمسلمين هاشم الكاظمي</w:t>
            </w:r>
            <w:r>
              <w:rPr>
                <w:rStyle w:val="IndexLink"/>
                <w:rtl w:val="true"/>
              </w:rPr>
              <w:tab/>
            </w:r>
            <w:r>
              <w:rPr>
                <w:rStyle w:val="IndexLink"/>
              </w:rPr>
              <w:t>39</w:t>
            </w:r>
          </w:hyperlink>
        </w:p>
        <w:p>
          <w:pPr>
            <w:pStyle w:val="Contents2"/>
            <w:tabs>
              <w:tab w:val="clear" w:pos="8743"/>
              <w:tab w:val="right" w:pos="9026" w:leader="dot"/>
            </w:tabs>
            <w:rPr/>
          </w:pPr>
          <w:hyperlink w:anchor="__RefHeading___Toc10453057_3381743652">
            <w:r>
              <w:rPr>
                <w:webHidden/>
                <w:rStyle w:val="IndexLink"/>
                <w:rtl w:val="true"/>
              </w:rPr>
              <w:t>موقف اصحاب الائمة من الفلسفة والعرفان</w:t>
            </w:r>
            <w:r>
              <w:rPr>
                <w:rStyle w:val="IndexLink"/>
                <w:rtl w:val="true"/>
              </w:rPr>
              <w:tab/>
            </w:r>
            <w:r>
              <w:rPr>
                <w:rStyle w:val="IndexLink"/>
              </w:rPr>
              <w:t>46</w:t>
            </w:r>
          </w:hyperlink>
        </w:p>
        <w:p>
          <w:pPr>
            <w:pStyle w:val="Contents2"/>
            <w:tabs>
              <w:tab w:val="clear" w:pos="8743"/>
              <w:tab w:val="right" w:pos="9026" w:leader="dot"/>
            </w:tabs>
            <w:rPr/>
          </w:pPr>
          <w:hyperlink w:anchor="__RefHeading___Toc10453059_3381743652">
            <w:r>
              <w:rPr>
                <w:webHidden/>
                <w:rStyle w:val="IndexLink"/>
                <w:rtl w:val="true"/>
              </w:rPr>
              <w:t>رسالة الاثنی عشرية، الحر العاملي</w:t>
            </w:r>
            <w:r>
              <w:rPr>
                <w:rStyle w:val="IndexLink"/>
                <w:rtl w:val="true"/>
              </w:rPr>
              <w:tab/>
            </w:r>
            <w:r>
              <w:rPr>
                <w:rStyle w:val="IndexLink"/>
              </w:rPr>
              <w:t>48</w:t>
            </w:r>
          </w:hyperlink>
        </w:p>
        <w:p>
          <w:pPr>
            <w:pStyle w:val="Contents2"/>
            <w:tabs>
              <w:tab w:val="clear" w:pos="8743"/>
              <w:tab w:val="right" w:pos="9026" w:leader="dot"/>
            </w:tabs>
            <w:rPr/>
          </w:pPr>
          <w:hyperlink w:anchor="__RefHeading___Toc10453061_3381743652">
            <w:r>
              <w:rPr>
                <w:webHidden/>
                <w:rStyle w:val="IndexLink"/>
                <w:rtl w:val="true"/>
              </w:rPr>
              <w:t>الاسفار عن نصوص الاسفار حجة الاسلام والمسلمين حيدر الوكيل</w:t>
            </w:r>
            <w:r>
              <w:rPr>
                <w:rStyle w:val="IndexLink"/>
                <w:rtl w:val="true"/>
              </w:rPr>
              <w:tab/>
            </w:r>
            <w:r>
              <w:rPr>
                <w:rStyle w:val="IndexLink"/>
              </w:rPr>
              <w:t>53</w:t>
            </w:r>
          </w:hyperlink>
        </w:p>
        <w:p>
          <w:pPr>
            <w:pStyle w:val="Contents2"/>
            <w:tabs>
              <w:tab w:val="clear" w:pos="8743"/>
              <w:tab w:val="right" w:pos="9026" w:leader="dot"/>
            </w:tabs>
            <w:rPr/>
          </w:pPr>
          <w:hyperlink w:anchor="__RefHeading___Toc10453063_3381743652">
            <w:r>
              <w:rPr>
                <w:webHidden/>
                <w:rStyle w:val="IndexLink"/>
                <w:rtl w:val="true"/>
              </w:rPr>
              <w:t>وجود العالم بعد العدم حجة الاسلام السيد قاسم علي احمدي</w:t>
            </w:r>
            <w:r>
              <w:rPr>
                <w:rStyle w:val="IndexLink"/>
                <w:rtl w:val="true"/>
              </w:rPr>
              <w:tab/>
            </w:r>
            <w:r>
              <w:rPr>
                <w:rStyle w:val="IndexLink"/>
              </w:rPr>
              <w:t>57</w:t>
            </w:r>
          </w:hyperlink>
        </w:p>
        <w:p>
          <w:pPr>
            <w:pStyle w:val="Contents2"/>
            <w:tabs>
              <w:tab w:val="clear" w:pos="8743"/>
              <w:tab w:val="right" w:pos="9026" w:leader="dot"/>
            </w:tabs>
            <w:rPr/>
          </w:pPr>
          <w:hyperlink w:anchor="__RefHeading___Toc10453065_3381743652">
            <w:r>
              <w:rPr>
                <w:webHidden/>
                <w:rStyle w:val="IndexLink"/>
                <w:rtl w:val="true"/>
              </w:rPr>
              <w:t>ابن عربي عارف ام ملحد ؟الاستاذ علاء فيصل</w:t>
            </w:r>
            <w:r>
              <w:rPr>
                <w:rStyle w:val="IndexLink"/>
                <w:rtl w:val="true"/>
              </w:rPr>
              <w:tab/>
            </w:r>
            <w:r>
              <w:rPr>
                <w:rStyle w:val="IndexLink"/>
              </w:rPr>
              <w:t>64</w:t>
            </w:r>
          </w:hyperlink>
        </w:p>
        <w:p>
          <w:pPr>
            <w:pStyle w:val="Contents2"/>
            <w:tabs>
              <w:tab w:val="clear" w:pos="8743"/>
              <w:tab w:val="right" w:pos="9026" w:leader="dot"/>
            </w:tabs>
            <w:rPr/>
          </w:pPr>
          <w:hyperlink w:anchor="__RefHeading___Toc10453067_3381743652">
            <w:r>
              <w:rPr>
                <w:webHidden/>
                <w:rStyle w:val="IndexLink"/>
                <w:rtl w:val="true"/>
              </w:rPr>
              <w:t>بحث فقهي حول حرمة الموسيقی اية الله الاشكوري</w:t>
            </w:r>
            <w:r>
              <w:rPr>
                <w:rStyle w:val="IndexLink"/>
                <w:rtl w:val="true"/>
              </w:rPr>
              <w:tab/>
            </w:r>
            <w:r>
              <w:rPr>
                <w:rStyle w:val="IndexLink"/>
              </w:rPr>
              <w:t>69</w:t>
            </w:r>
          </w:hyperlink>
        </w:p>
        <w:p>
          <w:pPr>
            <w:pStyle w:val="Contents2"/>
            <w:tabs>
              <w:tab w:val="clear" w:pos="8743"/>
              <w:tab w:val="right" w:pos="9026" w:leader="dot"/>
            </w:tabs>
            <w:rPr/>
          </w:pPr>
          <w:hyperlink w:anchor="__RefHeading___Toc10453069_3381743652">
            <w:r>
              <w:rPr>
                <w:webHidden/>
                <w:rStyle w:val="IndexLink"/>
                <w:rtl w:val="true"/>
              </w:rPr>
              <w:t>الغلو و التفويض الدكتور السيد علاء الدين الكاظمي القزويني</w:t>
            </w:r>
            <w:r>
              <w:rPr>
                <w:rStyle w:val="IndexLink"/>
                <w:rtl w:val="true"/>
              </w:rPr>
              <w:tab/>
            </w:r>
            <w:r>
              <w:rPr>
                <w:rStyle w:val="IndexLink"/>
              </w:rPr>
              <w:t>75</w:t>
            </w:r>
          </w:hyperlink>
        </w:p>
        <w:p>
          <w:pPr>
            <w:pStyle w:val="Contents2"/>
            <w:tabs>
              <w:tab w:val="clear" w:pos="8743"/>
              <w:tab w:val="right" w:pos="9026" w:leader="dot"/>
            </w:tabs>
            <w:rPr/>
          </w:pPr>
          <w:hyperlink w:anchor="__RefHeading___Toc10453071_3381743652">
            <w:r>
              <w:rPr>
                <w:webHidden/>
                <w:rStyle w:val="IndexLink"/>
                <w:rtl w:val="true"/>
              </w:rPr>
              <w:t>هداية الامة الی معارف الائمة اية الله الخراساني</w:t>
            </w:r>
            <w:r>
              <w:rPr>
                <w:rStyle w:val="IndexLink"/>
                <w:rtl w:val="true"/>
              </w:rPr>
              <w:tab/>
            </w:r>
            <w:r>
              <w:rPr>
                <w:rStyle w:val="IndexLink"/>
              </w:rPr>
              <w:t>83</w:t>
            </w:r>
          </w:hyperlink>
        </w:p>
        <w:p>
          <w:pPr>
            <w:pStyle w:val="Contents2"/>
            <w:tabs>
              <w:tab w:val="clear" w:pos="8743"/>
              <w:tab w:val="right" w:pos="9026" w:leader="dot"/>
            </w:tabs>
            <w:rPr/>
          </w:pPr>
          <w:hyperlink w:anchor="__RefHeading___Toc10453073_3381743652">
            <w:r>
              <w:rPr>
                <w:webHidden/>
                <w:rStyle w:val="IndexLink"/>
                <w:rtl w:val="true"/>
              </w:rPr>
              <w:t>مواقف حاسمة للامام السجاد</w:t>
            </w:r>
            <w:r>
              <w:rPr>
                <w:rStyle w:val="IndexLink"/>
                <w:rtl w:val="true"/>
              </w:rPr>
              <w:t>(</w:t>
            </w:r>
            <w:r>
              <w:rPr>
                <w:rStyle w:val="IndexLink"/>
                <w:rtl w:val="true"/>
              </w:rPr>
              <w:t>علیه السلام</w:t>
            </w:r>
            <w:r>
              <w:rPr>
                <w:rStyle w:val="IndexLink"/>
                <w:rtl w:val="true"/>
              </w:rPr>
              <w:t xml:space="preserve">) </w:t>
            </w:r>
            <w:r>
              <w:rPr>
                <w:rStyle w:val="IndexLink"/>
                <w:rtl w:val="true"/>
              </w:rPr>
              <w:t>اية الله الجلالي</w:t>
            </w:r>
            <w:r>
              <w:rPr>
                <w:rStyle w:val="IndexLink"/>
                <w:rtl w:val="true"/>
              </w:rPr>
              <w:tab/>
            </w:r>
            <w:r>
              <w:rPr>
                <w:rStyle w:val="IndexLink"/>
              </w:rPr>
              <w:t>94</w:t>
            </w:r>
          </w:hyperlink>
        </w:p>
        <w:p>
          <w:pPr>
            <w:pStyle w:val="Contents2"/>
            <w:tabs>
              <w:tab w:val="clear" w:pos="8743"/>
              <w:tab w:val="right" w:pos="9026" w:leader="dot"/>
            </w:tabs>
            <w:rPr/>
          </w:pPr>
          <w:hyperlink w:anchor="__RefHeading___Toc10453075_3381743652">
            <w:r>
              <w:rPr>
                <w:webHidden/>
                <w:rStyle w:val="IndexLink"/>
                <w:rtl w:val="true"/>
              </w:rPr>
              <w:t>اخبار اخر الزمان في كتب الانبياء السابقين ابو جعفر الكاظمي</w:t>
            </w:r>
            <w:r>
              <w:rPr>
                <w:rStyle w:val="IndexLink"/>
                <w:rtl w:val="true"/>
              </w:rPr>
              <w:tab/>
            </w:r>
            <w:r>
              <w:rPr>
                <w:rStyle w:val="IndexLink"/>
              </w:rPr>
              <w:t>105</w:t>
            </w:r>
          </w:hyperlink>
        </w:p>
        <w:p>
          <w:pPr>
            <w:pStyle w:val="Contents2"/>
            <w:tabs>
              <w:tab w:val="clear" w:pos="8743"/>
              <w:tab w:val="right" w:pos="9026" w:leader="dot"/>
            </w:tabs>
            <w:rPr/>
          </w:pPr>
          <w:hyperlink w:anchor="__RefHeading___Toc10453077_3381743652">
            <w:r>
              <w:rPr>
                <w:webHidden/>
                <w:rStyle w:val="IndexLink"/>
                <w:rtl w:val="true"/>
              </w:rPr>
              <w:t>قول عمر وابن تيمية بفناءالنار ونقل أهلها إلى الجنة علي الكوراني</w:t>
            </w:r>
            <w:r>
              <w:rPr>
                <w:rStyle w:val="IndexLink"/>
                <w:rtl w:val="true"/>
              </w:rPr>
              <w:tab/>
            </w:r>
            <w:r>
              <w:rPr>
                <w:rStyle w:val="IndexLink"/>
              </w:rPr>
              <w:t>109</w:t>
            </w:r>
          </w:hyperlink>
        </w:p>
        <w:p>
          <w:pPr>
            <w:pStyle w:val="Contents2"/>
            <w:tabs>
              <w:tab w:val="clear" w:pos="8743"/>
              <w:tab w:val="right" w:pos="9026" w:leader="dot"/>
            </w:tabs>
            <w:rPr/>
          </w:pPr>
          <w:hyperlink w:anchor="__RefHeading___Toc10453079_3381743652">
            <w:r>
              <w:rPr>
                <w:webHidden/>
                <w:rStyle w:val="IndexLink"/>
                <w:rtl w:val="true"/>
              </w:rPr>
              <w:t>الولاية التكوينية اية الله السيد كاظم الحائري</w:t>
            </w:r>
            <w:r>
              <w:rPr>
                <w:rStyle w:val="IndexLink"/>
                <w:rtl w:val="true"/>
              </w:rPr>
              <w:tab/>
            </w:r>
            <w:r>
              <w:rPr>
                <w:rStyle w:val="IndexLink"/>
              </w:rPr>
              <w:t>113</w:t>
            </w:r>
          </w:hyperlink>
        </w:p>
        <w:p>
          <w:pPr>
            <w:pStyle w:val="Contents2"/>
            <w:tabs>
              <w:tab w:val="clear" w:pos="8743"/>
              <w:tab w:val="right" w:pos="9026" w:leader="dot"/>
            </w:tabs>
            <w:rPr/>
          </w:pPr>
          <w:hyperlink w:anchor="__RefHeading___Toc10453081_3381743652">
            <w:r>
              <w:rPr>
                <w:webHidden/>
                <w:rStyle w:val="IndexLink"/>
                <w:rtl w:val="true"/>
              </w:rPr>
              <w:t>مناظرة الامام الرضا</w:t>
            </w:r>
            <w:r>
              <w:rPr>
                <w:rStyle w:val="IndexLink"/>
                <w:rtl w:val="true"/>
              </w:rPr>
              <w:t>(</w:t>
            </w:r>
            <w:r>
              <w:rPr>
                <w:rStyle w:val="IndexLink"/>
                <w:rtl w:val="true"/>
              </w:rPr>
              <w:t>علیه السلام</w:t>
            </w:r>
            <w:r>
              <w:rPr>
                <w:rStyle w:val="IndexLink"/>
                <w:rtl w:val="true"/>
              </w:rPr>
              <w:t>)</w:t>
            </w:r>
            <w:r>
              <w:rPr>
                <w:rStyle w:val="IndexLink"/>
                <w:rtl w:val="true"/>
              </w:rPr>
              <w:t>على أرباب الملل و الأديان المتشتتة</w:t>
            </w:r>
            <w:r>
              <w:rPr>
                <w:rStyle w:val="IndexLink"/>
                <w:rtl w:val="true"/>
              </w:rPr>
              <w:tab/>
            </w:r>
            <w:r>
              <w:rPr>
                <w:rStyle w:val="IndexLink"/>
              </w:rPr>
              <w:t>119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91_196946"/>
      <w:bookmarkStart w:id="1" w:name="pg20591_196946"/>
      <w:bookmarkEnd w:id="1"/>
    </w:p>
    <w:p>
      <w:pPr>
        <w:pStyle w:val="Heading2"/>
        <w:numPr>
          <w:ilvl w:val="1"/>
          <w:numId w:val="1"/>
        </w:numPr>
        <w:rPr/>
      </w:pPr>
      <w:bookmarkStart w:id="2" w:name="pg20591_196946"/>
      <w:bookmarkStart w:id="3" w:name="__RefHeading___Toc10453041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53043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الناس علينا عظيمة ان دعوناهم لم يستجيبوا لنا وان تركناهم لم يهتدوا بغيرنا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4/405</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46/288</w:t>
      </w:r>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الحادي والعشرون</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شمسية</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قمري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p>
    <w:p>
      <w:pPr>
        <w:pStyle w:val="BookText"/>
        <w:rPr/>
      </w:pPr>
      <w:r>
        <w:rPr>
          <w:rFonts w:ascii="IRNazanin" w:hAnsi="IRNazanin" w:eastAsia="IRNazanin"/>
          <w:color w:val="111111"/>
          <w:sz w:val="28"/>
          <w:sz w:val="28"/>
          <w:szCs w:val="28"/>
          <w:rtl w:val="true"/>
          <w:lang w:bidi="fa-IR"/>
        </w:rPr>
        <w:t>مدير المجلة مهدي الكاظمي موقعنا علی الانترنت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الدباغ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07901311460</w:t>
      </w:r>
      <w:r>
        <w:rPr>
          <w:rFonts w:eastAsia="Amiri" w:cs="Amiri" w:ascii="Amiri" w:hAnsi="Amiri"/>
          <w:color w:val="111111"/>
          <w:sz w:val="28"/>
          <w:szCs w:val="28"/>
          <w:rtl w:val="true"/>
          <w:lang w:bidi="ar-SA"/>
        </w:rPr>
        <w:t xml:space="preserve"> </w:t>
      </w:r>
      <w:bookmarkStart w:id="7" w:name="pg20592_196948"/>
    </w:p>
    <w:p>
      <w:pPr>
        <w:pStyle w:val="Heading2"/>
        <w:numPr>
          <w:ilvl w:val="1"/>
          <w:numId w:val="1"/>
        </w:numPr>
        <w:rPr/>
      </w:pPr>
      <w:bookmarkStart w:id="8" w:name="__RefHeading___Toc10453045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ميزان المعرفة اية الله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الرؤية الفلسفية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الفائزون حجة الاسلام والمسلمين هاشم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موقف اصحاب الائمة من الفلسفة والعرفان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الاسفار عن نصوص الاسفار حجة الاسلام والمسلمين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وجود العالم بعد العدم حجة الاسلام السيد قاسم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ابن عربي عارف ام ملحد ؟الاستاذ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بحث فقهي حول حرمة الموسيقی اية الله الاشكوري</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الغلو و التفويض الدكتور السيد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هداية الامة الی معارف الائمة اية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مواقف حاسمة للامام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الله الجلالي</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اخبار اخر الزمان في كتب الانبياء السابقين ابو جعفر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قول عمر وابن تيمية بفناءالنار ونقل أهلها إلى الجنة علي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الولاية التكوينية اية الله السيد كاظم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مناظرة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أرباب الملل و الأديان المتشتتة</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0" w:name="pg20592_196949"/>
    </w:p>
    <w:p>
      <w:pPr>
        <w:pStyle w:val="Heading2"/>
        <w:numPr>
          <w:ilvl w:val="1"/>
          <w:numId w:val="1"/>
        </w:numPr>
        <w:rPr/>
      </w:pPr>
      <w:bookmarkStart w:id="11" w:name="__RefHeading___Toc10453047_3381743652"/>
      <w:bookmarkStart w:id="12" w:name="_Toc4"/>
      <w:bookmarkEnd w:id="10"/>
      <w:bookmarkEnd w:id="11"/>
      <w:r>
        <w:rPr>
          <w:rtl w:val="true"/>
        </w:rPr>
        <w:t>كلمة التحرير</w:t>
      </w:r>
      <w:bookmarkEnd w:id="12"/>
    </w:p>
    <w:p>
      <w:pPr>
        <w:pStyle w:val="BookText"/>
        <w:rPr/>
      </w:pPr>
      <w:r>
        <w:rPr>
          <w:rFonts w:ascii="IRNazanin" w:hAnsi="IRNazanin" w:eastAsia="IRNazanin"/>
          <w:color w:val="111111"/>
          <w:sz w:val="28"/>
          <w:sz w:val="28"/>
          <w:szCs w:val="28"/>
          <w:rtl w:val="true"/>
          <w:lang w:bidi="fa-IR"/>
        </w:rPr>
        <w:t>لماذا هذا اللجاج؟بعد اتضاح الحق من الباطل وتبين الرشد من الغي ووضوح الرؤية الاسلامية من خلال الايات الكثيرة والروايات المتظافرة التي بلغت حد التواتر فلماذا هذا اللجاج والعناد؟خصوصا والمسألة لا يستهان بها لان الامر فيها يدور مدار الكفر والايمان والعقل حاكم فيها بوجوب تحصيل المؤمن ووجوب دفع الضرر ، فيا للعجب ويا للعجب لهذا الانسان كيف يصر علی غيه وضلالته؟</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92_196950"/>
    </w:p>
    <w:p>
      <w:pPr>
        <w:pStyle w:val="Heading2"/>
        <w:numPr>
          <w:ilvl w:val="1"/>
          <w:numId w:val="1"/>
        </w:numPr>
        <w:rPr/>
      </w:pPr>
      <w:bookmarkStart w:id="14" w:name="__RefHeading___Toc10453049_3381743652"/>
      <w:bookmarkStart w:id="15" w:name="_Toc5"/>
      <w:bookmarkEnd w:id="13"/>
      <w:bookmarkEnd w:id="14"/>
      <w:r>
        <w:rPr>
          <w:rtl w:val="true"/>
        </w:rPr>
        <w:t xml:space="preserve">مصباح الهداية آية الله السيد علي البهبهاني </w:t>
      </w:r>
      <w:r>
        <w:rPr>
          <w:rtl w:val="true"/>
        </w:rPr>
        <w:t>(</w:t>
      </w:r>
      <w:r>
        <w:rPr>
          <w:rtl w:val="true"/>
        </w:rPr>
        <w:t>رحمه الله</w:t>
      </w:r>
      <w:r>
        <w:rPr>
          <w:rtl w:val="true"/>
        </w:rPr>
        <w:t>)</w:t>
      </w:r>
      <w:bookmarkEnd w:id="15"/>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في غاية المرام ، بعد أن ذكر أن المراد من أهل الذكر أهل البيت عليهم السلام ،وأن فيه أحد وعشرون حديثا من طريقنا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 عن الحسين بن محمد ، عن معلى بن محمد ، عن الوشاء ، عن عبد الله بن عجلان ،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فاسألوا أهل الذكر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الذكر أنا والأئمة عليهم السلام أهل الذكر ، وقوله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لذكر لك ولقومك وسوف تسألون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قومه ونحن المسؤولون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يعقوب ، عن الحسين بن محمد ، عن معلى بن محمد بن أورمة ، عن علي بن حسان ، عن عمه عبد الرحمن بن كثير ، قال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فاسألوا أهل الذكر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الذكر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المسؤولون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وسوف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 ، ونحن أهل الذكر ،ونحن المسؤولون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يعقوب ، عن الحسين بن محمد ، عن معلى بن محمد ، عن الوشاء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أهل الذكر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الذكر ، ونحن المسؤولون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المسؤولون ، ونحن السائلون ؟ قال 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علينا أن نسألكم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عليكم أن تجيبونا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ذاك إلينا إن شئنا فعلنا ، وإن شئنا لم نفعل ، أما تسمع 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عطاؤنا فامنن أو أمسك بغير حساب</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وسرد الروايات إلى أن قال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شاذويه المؤدب ، وجعفر بن محمد بن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جعفر الحميري ، عن أبيه ، عن الريان بن الصلت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المأمون بمرو ، وقد اجتمع إليه في مجلسه من علماءأهل العراق وخراسان ، وذكر الحديث في الفرق بين الآل والأمة ، والحديث المذكور بطوله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وتقدم عن قريب</w:t>
      </w:r>
      <w:r>
        <w:rPr>
          <w:rStyle w:val="FootnoteAnchor"/>
          <w:rtl w:val="true"/>
        </w:rPr>
        <w:footnoteReference w:id="9"/>
      </w:r>
      <w:r>
        <w:rPr>
          <w:rFonts w:ascii="Amiri" w:hAnsi="Amiri" w:eastAsia="Amiri" w:cs="Amiri"/>
          <w:color w:val="111111"/>
          <w:sz w:val="28"/>
          <w:sz w:val="28"/>
          <w:szCs w:val="28"/>
          <w:rtl w:val="true"/>
          <w:lang w:bidi="ar-SA"/>
        </w:rPr>
        <w:t xml:space="preserve">، وذكرالحديث إلى أن </w:t>
      </w:r>
    </w:p>
    <w:p>
      <w:pPr>
        <w:pStyle w:val="BookText"/>
        <w:rPr/>
      </w:pPr>
      <w:r>
        <w:rPr>
          <w:rFonts w:ascii="IRNazanin" w:hAnsi="IRNazanin" w:eastAsia="IRNazanin"/>
          <w:color w:val="111111"/>
          <w:sz w:val="28"/>
          <w:sz w:val="28"/>
          <w:szCs w:val="28"/>
          <w:rtl w:val="true"/>
          <w:lang w:bidi="fa-IR"/>
        </w:rPr>
        <w:t xml:space="preserve">قال فيه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أهل الذكر الذين قال الله تعالى في كتابه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فاسألوا أهل الذكر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إن كنتم لا تعلمون ،فقالت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عنى بذلك اليهود والنصارى ،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 وهل يجوز ذلك ؟ إذن يدعوننا إلى دينهم ، ويقولون هو أفضل من دين الإسلام ، 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في ذلك شرح بخلاف ما قالوا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الذكر رسول الله ، ونحن أهله ، وذلك بين في كتاب الله حيث يقول في سورة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 عليكم آيات الله مبينات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فالذكر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أهله</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هذه جملة من الروايات من طريقنا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طريق العامة فقد ذكر في غاية المرام ثلاثة أحاديث ، منها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الثعلبي في تفسير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فاسألوا أهل الذكر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الذكر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يوسف القطان ، عن وكيع ، عن الثوري ، عن السدي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عمر بن الخطاب إذ أقبل عليه كعب بن الأشرف ، </w:t>
      </w:r>
    </w:p>
    <w:p>
      <w:pPr>
        <w:pStyle w:val="BookText"/>
        <w:rPr/>
      </w:pPr>
      <w:r>
        <w:rPr>
          <w:rFonts w:ascii="Amiri" w:hAnsi="Amiri" w:eastAsia="Amiri" w:cs="Amiri"/>
          <w:color w:val="111111"/>
          <w:sz w:val="28"/>
          <w:sz w:val="28"/>
          <w:szCs w:val="28"/>
          <w:rtl w:val="true"/>
          <w:lang w:bidi="ar-SA"/>
        </w:rPr>
        <w:t xml:space="preserve">ومالك بن الصيف ، وحي بن أخطب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عرضها السماوات والأرض</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إذا كانت سعة جنة واحدة كسبع سماوات وسبع أرضين ، فالجنان كلها يوم القيامة أين تكون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فبينما هم كذلك إذ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شئ كنتم ، فألقى اليهودي المسألة عليه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خبروني أن النهار إذا أقبل الليل أين يكون ؟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الله تعالى ،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الجنان ، تكون في علم الله ،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بذلك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أهل الذكر إن كنتم لا تعلمون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الحافظ محمد مؤمن الشيرازي في المستخرج من تفاسير الاثني عشر ، في تفسير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فاسألوا أهل الذكر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بيت النبوة ، ومعدن الرسالة ، ومختلف الملائكة ، والله ما سمى المؤمن مؤمنا إلا كرامة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 الذكر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كقوله تعالى في سورة الطلاق،</w:t>
      </w:r>
      <w:r>
        <w:rPr>
          <w:rStyle w:val="FootnoteAnchor"/>
          <w:rtl w:val="true"/>
        </w:rPr>
        <w:footnoteReference w:id="16"/>
      </w:r>
      <w:r>
        <w:rPr>
          <w:rFonts w:ascii="Amiri" w:hAnsi="Amiri" w:eastAsia="Amiri" w:cs="Amiri"/>
          <w:color w:val="111111"/>
          <w:sz w:val="28"/>
          <w:sz w:val="28"/>
          <w:szCs w:val="28"/>
          <w:rtl w:val="true"/>
          <w:lang w:bidi="ar-SA"/>
        </w:rPr>
        <w:t xml:space="preserve">وعلى القرآن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وأنزلنا إليك الذكرلتبين للناس</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والمعنى واحد وإنما الاختلاف في المصداق ، فإن كلا منهماممحض لذكره تعالى شأنه ، وأهل البيت عليهم السلام أهل لهما معا ، أما الأول فواضح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فلأنهم الذين قرنهم الرسول بكتاب الله ، وخلّفهما في أمته وأمر بالتمسك بهما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أهل القرآن العالمون به ، الذين لا يفارقون القرآن ، ولا يفارقهم ، فتفسير الذكر في أكثر الروايات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مع تفسيره في بعضها بالقرآن ، لرجوع التفسيرين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بيناه تبين أن تفسير أهل الذكر بمطلق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تفسيره بعلماء اليهود والنصارى ، كما توهموه فبطلانه في غاية الوضوح والظهور ، إذ لو أريد من الذكر مطلق الكتب السماوية لم يشملهم أهل الذكر لأن إضافة الأهل إلى الذكر إنما تصح مع العلم به ، والموافقة والمتابعة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العلم به والمخالفة له ، فلا يصدق على العالم به كذلك أهل الذكر قطعا ، وعلماء اليهود والنصارى خالفوا الذكر ، وإلا أسلموا ، بل لو شملهم أهل الذكر لم يشملهم الأمر بالسؤال ، ضرورة أن الأمر بالسؤال إنما هو بالنسبة إلى المأمونين منهم ، وعلماء اليهود والنصارى خالفوا الذكر ، فكيف يأمر الله عز وجل بالسؤال عنهم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اتضح لك ذلك فاعلم أن الآية الكريمة تدل على اختصاص الخلافةوالإمامة بهم ، دون غيرهم من الأمة ، لأن التعبير عنهم بأهل الذكر ، وأمره تعالى شأنه سائر الأمة بسؤال ما لا يعلمون عنهم ، يدل على أنهم الهداة الذين </w:t>
      </w:r>
    </w:p>
    <w:p>
      <w:pPr>
        <w:pStyle w:val="BookText"/>
        <w:rPr/>
      </w:pPr>
      <w:r>
        <w:rPr>
          <w:rFonts w:ascii="Amiri" w:hAnsi="Amiri" w:eastAsia="Amiri" w:cs="Amiri"/>
          <w:color w:val="111111"/>
          <w:sz w:val="28"/>
          <w:sz w:val="28"/>
          <w:szCs w:val="28"/>
          <w:rtl w:val="true"/>
          <w:lang w:bidi="ar-SA"/>
        </w:rPr>
        <w:t xml:space="preserve">نصبهم وجعلهم مرجعا للأمة في أخذ العلم واقتباسه منهم ، ومن هذا شأنه يكون خليفة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وإماما للأمة لا محالة ، لأن الخلافة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رسالته المستتبعة لافتراض الطاعة ، ووجوب البيعة معه إنما هو بقيام هداية الأمة به ، ودلالتهم إلى الحق ، وإرشادهم إلى الصواب ،وإخراجهم من ظلمات الجهل إلى نور اليقين ، ومن لم يجعله الله تعالى كذلك لا يعقل أن يكون خليفة عن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وإماما لأمته ، وأوضح منه استحالة تقديمه على الهادي الذي نصبه الله تعالى هاديا لأمته ، ومرجعا لأخذ العلم منه ، والحكم بافتراض طاعته على الذي أمره الله تعالى بالرجوع إليه ، والاهتداء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الكريمة إنما تدل على استحقاقهم الخلافة والإمامة ،لا اختصاصها بهم ، لجواز أن يكون المقدمون على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متصفين بصفات أهل الذكر ، فيستحقونها أيضا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اتصافهم بصفات أهل الذكر واضح بيّن لرجوعهم في كثير من المسائل التي عجزوا عن حلها إلى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كماهومذكور في كتب الفريقين ،</w:t>
      </w:r>
      <w:r>
        <w:rPr>
          <w:rStyle w:val="FootnoteAnchor"/>
          <w:rtl w:val="true"/>
        </w:rPr>
        <w:footnoteReference w:id="18"/>
      </w:r>
      <w:r>
        <w:rPr>
          <w:rFonts w:ascii="Amiri" w:hAnsi="Amiri" w:eastAsia="Amiri" w:cs="Amiri"/>
          <w:color w:val="111111"/>
          <w:sz w:val="28"/>
          <w:sz w:val="28"/>
          <w:szCs w:val="28"/>
          <w:rtl w:val="true"/>
          <w:lang w:bidi="ar-SA"/>
        </w:rPr>
        <w:t xml:space="preserve">فهم مندرجون تحت المأمورين بالسؤال عن أهل الذكر، فكيف يستحقون الخلافة ، فضلا عن استحقاقهم التقدم ؟ </w:t>
      </w:r>
      <w:bookmarkStart w:id="16" w:name="pg20592_196956"/>
    </w:p>
    <w:p>
      <w:pPr>
        <w:pStyle w:val="Heading2"/>
        <w:numPr>
          <w:ilvl w:val="1"/>
          <w:numId w:val="1"/>
        </w:numPr>
        <w:rPr/>
      </w:pPr>
      <w:bookmarkStart w:id="17" w:name="__RefHeading___Toc10453051_3381743652"/>
      <w:bookmarkStart w:id="18" w:name="_Toc6"/>
      <w:bookmarkEnd w:id="16"/>
      <w:bookmarkEnd w:id="17"/>
      <w:r>
        <w:rPr>
          <w:rtl w:val="true"/>
        </w:rPr>
        <w:t>ميزان المعرفة اية الله السيد جعفر سيدان الخراساني</w:t>
      </w:r>
      <w:bookmarkEnd w:id="18"/>
    </w:p>
    <w:p>
      <w:pPr>
        <w:pStyle w:val="BookText"/>
        <w:rPr/>
      </w:pPr>
      <w:r>
        <w:rPr>
          <w:rFonts w:ascii="Amiri" w:hAnsi="Amiri" w:eastAsia="Amiri" w:cs="Amiri"/>
          <w:color w:val="111111"/>
          <w:sz w:val="28"/>
          <w:sz w:val="28"/>
          <w:szCs w:val="28"/>
          <w:rtl w:val="true"/>
          <w:lang w:bidi="ar-SA"/>
        </w:rPr>
        <w:t>العدد الثاني</w:t>
      </w:r>
    </w:p>
    <w:p>
      <w:pPr>
        <w:pStyle w:val="BookText"/>
        <w:rPr/>
      </w:pPr>
      <w:r>
        <w:rPr>
          <w:rFonts w:ascii="IRNazanin" w:hAnsi="IRNazanin" w:eastAsia="IRNazanin"/>
          <w:color w:val="111111"/>
          <w:sz w:val="28"/>
          <w:sz w:val="28"/>
          <w:szCs w:val="28"/>
          <w:rtl w:val="true"/>
          <w:lang w:bidi="fa-IR"/>
        </w:rPr>
        <w:t xml:space="preserve">آية الله السيد جعفر سيدان الخراساني احد الشخصيات العلمية في مشهد المقدسة وقد تصدی في محاضراته ومواقفه وما طبع له من كتب متعددة مواجهة المد الفلسفي الذي بلغ ذروته في الآونة الاخيرة وعقائد الفلاسفة الباطلة فرد القول بوحدة الوجود بكل وجوهها وفند القواعد الفلسفية الاخری معتمدا في ذلك علی العقل والوحي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المجلة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المعاد الجسمي والروحي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المسائل الّتي يتضح فيها التناقض بين ما جاءت به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يقوله الفلاسفة والعرفاء مسألة المعاد، و حول تحقيق هذه المسألة نبتدأ بمراجعة القرآن والاحاديث المعتبرة بالتدقيق فيما يستفاد منهما قبل اشباع الذهن والقلب بغير مدرسة الوحي ثم نشرح نظرية الفيلسوفالشهير ملا صدرا الّتي اصبحت طريقته الفلسفية والعرفانية في القرون الأخير محوراً للفلسفة والعرفان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حينذاك سوف نقف على مغايرة نظريته لما هو المستفاد من الآيات الشريفة والأحاديث المعتبرة و سوف نلاحظ من خلال البحث بعض تأويلات هذا الفيلسوف الشهير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تحقيقنا للآيات والأحاديث حول جسمانية المعاد سوف نشاهد بالدلالات الصريحة والقطعية انّ عالم القيامة و نشأتها يكون بالابدان المكونة من هذه العناصر الترابية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هي نفس اجزاء الإنسان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الارواح و انّ الإنسان يحشر ببدنه و روحه لا انّ عالم القيامة ارواح بلا اجساد أو ارواح مع صور جسمانية حصلت بإنشاء النفس لها ليس لها إلّا المقدار و لا أثر للعناصر المادية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القرانية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القرآنية كثيرة جداً نذّكر بأربع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ضَرَبَ لَنا مَثَلاً وَ نَسِىَ خَلْقَهُ قالَ مَنْ يُّحْيِى الْعِظامَ وَ هِىَ رَمِيْمٌ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في هذه الآية الشريفة نجد التصريح الالهي بإحيائه و إنشائه نفس العظام البالية الّتي أصبحت رميماً و بيّن لنا قدرته على خلق تلك العظام الّتي لم تكن ثم أوجدها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اَيَحْسَبُ الاِنْسانُ اَلَّنْ نَّجْمَعَ عِظامَهُ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الآية الشريفة يأتي الجواب لتصورات ذلك الإنسان المنكر للقيامة بإنكاره لاعادة و جمع العظام إلى تركيبها السابق بعد تلاشيها و إنعدامها بالتوبيخ على هذه التصورات و قد جاء الاعلان عن جمع هذه العظام بعد تفرقها من خلال التوبيخ والاستنكار الّتي ابدته الآية المباركة لهذه الافكار والتصورات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اَنْظُرْ اِلَى الْعِظامِ كَيْفَ نُنْشِزُها ثُمَّ نَكْسُوها لَحْمَاً فَلَمَّا تَبَيَّنَ لَهُ قالَ اَعْلَمُ اَنَّ اللَّهَ عَلى كُلِّ شَىْ‌ءٍ قَدِيْرٌ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في هذه الآية الشريفة يتجسم لنا المعاد والاحياء بعد تلاشي حمار عُزير لمدة مائة سنة و ذلك بانبات اللحم على العظام والآية تعلن بكلّ صراحة عن كيفية المعاد والعلاقة بين الروح والاجزاء الدنيوية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يَبْعَثُ مَنْ فِى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انّه ليست الارواح في القبور و انّما هذه الأبدان المتلاشية هي الّتي في القبور ثم تحيى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المعتبرة حول المعاد كالآيات كثيرة جداً و نذكر بعضاً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الناس يحشرون يوم القيامة عراة؟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يحشرون في أكفانهم،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لهم بالأكفان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أحيا أبدانهم جدّد أكفانهم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أن يبعث الخلق أمطر السماء أربعين صباحاً فاجتمعت الأوصال و نبتت اللحوم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 فأخرجه إلى البقيع فانتهى به إلى قبر فصوّت بصاحبه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فخرج منه رجل أبيض الرأس واللّحية يمسح التراب عن 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واللَّه </w:t>
      </w:r>
    </w:p>
    <w:p>
      <w:pPr>
        <w:pStyle w:val="BookText"/>
        <w:rPr/>
      </w:pPr>
      <w:r>
        <w:rPr>
          <w:rFonts w:ascii="Amiri" w:hAnsi="Amiri" w:eastAsia="Amiri" w:cs="Amiri"/>
          <w:color w:val="111111"/>
          <w:sz w:val="28"/>
          <w:sz w:val="28"/>
          <w:szCs w:val="28"/>
          <w:rtl w:val="true"/>
          <w:lang w:bidi="ar-SA"/>
        </w:rPr>
        <w:t>اكبر،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بإذن اللَّه، ثم انتهى به إلى قبر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فخرج منه رجل مسودّ الوجه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حسرتاه يا ثبوراه، ثم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ما كنت بإذن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هكذا يحشرون يوم القيامة، والمؤمنون يقولون هذا القول، و هؤلاء يقولون ماترى</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مجموع هذه الآيات والروايات والّتي هي نماذج لقسم من الآيات والروايات نفهم و بشكل واضح انّ نشأة القيامة هي عبارة عن حشر الناس بابدانهم العنصرية المادية الدنيوية بالاضافة إلى ارواحهم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نظرية ملا صدرا حول المعاد الجسماني</w:t>
      </w:r>
    </w:p>
    <w:p>
      <w:pPr>
        <w:pStyle w:val="BookText"/>
        <w:rPr/>
      </w:pPr>
      <w:r>
        <w:rPr>
          <w:rFonts w:ascii="Amiri" w:hAnsi="Amiri" w:eastAsia="Amiri" w:cs="Amiri"/>
          <w:color w:val="111111"/>
          <w:sz w:val="28"/>
          <w:sz w:val="28"/>
          <w:szCs w:val="28"/>
          <w:rtl w:val="true"/>
          <w:lang w:bidi="ar-SA"/>
        </w:rPr>
        <w:t>لا يخفى على أحد انّ ملا صدرا فيلسوف معروف و قد صرح هذاالفيلسوف في مواضع كثيرة من كتبه انّ المُعاد في المَعاد في القيامة هو هذا البدن بعينه الّا انه صرح كراراً انّ المراد من عينيّة هذا البدن ليس المراد الجسم العنصري المادي بل المراد صورة البدن بلا مادة يعني البدن القائم بالنفس والمُنشأ بواسطة النفس والّذي يكون من ملكاتها و هذا النوع من المعاد مختص للمتوسطين من الناس و أمّا الكاملون من الناس فقيامتهم بالروح فقط بلا بدن حتى مثل هذا البدن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نورد قسماً من عباراته حيث يقول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 جوهر نفساني مفارق يلزم شبحاً مثالياً ينشأ منه بحسب ملكاته و اخلاقه و هيئاته النفسانية بلا مدخلية الاستعدادات و حركات المواد كما في </w:t>
      </w:r>
    </w:p>
    <w:p>
      <w:pPr>
        <w:pStyle w:val="BookText"/>
        <w:rPr/>
      </w:pPr>
      <w:r>
        <w:rPr>
          <w:rFonts w:ascii="Amiri" w:hAnsi="Amiri" w:eastAsia="Amiri" w:cs="Amiri"/>
          <w:color w:val="111111"/>
          <w:sz w:val="28"/>
          <w:sz w:val="28"/>
          <w:szCs w:val="28"/>
          <w:rtl w:val="true"/>
          <w:lang w:bidi="ar-SA"/>
        </w:rPr>
        <w:t>هذا العالم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القرآنية دالة على أنّ البدن الأخروي لكل انسان هو بعينه هذا البدن الدنياوي 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من حيث الصورة لا من حيث المادة و تمام كلّ شي‌ء بصورته لا بمادته</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أنزل من هذه المرتبة من الإعتقاد في باب المعاد و حشر الاجساد إعتقاد علماء الكلام، كالإمام الرازي و نظرائه بناء على أنّ المعاد عندهم عبارة عن جمع متفرقات أجزاء ماديّة لأعضاء اصلية باقية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على ذي بصيرة انّ النشأة الثانية طور آخر من الوجود يباين هذا الطورالمخلوق من التراب والماء والطين و انّ الموت والبعث ابتداء حركة الوجود إلى اللَّه أو القرب منه لا العود إلى الخلقة المادية والبدن الترابي الكثيف الظلماني</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فمن الواضح مما نقلناه عنه من هذه الكلمات مما يغاير ما نطق به القرآن الكريم والأحاديث المعتبرة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يصرح ملاصدرا بجسم و جسمانية هذا البدن المثالي كثيراً الّا انّه صرح ايضاً بأنّ المقصود من هذا البدن ليس البدن والجسم العنصري المادي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 نظرية ملاصدرا على لسان ثلاث شخصيات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نختم هذا المقال بنقل كلمات ثلاث شخصيات في العلم والتقوى و هم المرحوم آية اللَّه ميرزا احمد الآشتياني ؛ و آية اللَّه الحاج الشيخ محمد تقي الآملي ؛ والمرحوم آية اللَّه السيد احمد الخوانساري ؛ الّذي قد شرح الموضوع بشكل جيد و بيّن مخالفة نظرية ملاصدرا لما هو المستفاد من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المرحوم الميرزا احمد الآشتياني ؛ بعد إثبات اصل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انّه بعد ما ثبت بحكم العقل والنقل لزوم المعاد و يوم الجزاء وقع البحث فى انّ ما ينتقل إليه الارواح في القيامة الكبرى و يوم الحساب هل هو عين الأبدان الدنيوية البالية العنصرية بشمل شتاتها و جمع جهاتها بأمره تبارك و تعالى كما يقتضيه الإعتبار حيث انّ النفس خالفت أو أطاعت و أنقادت لمّا كانت بتلك الجوارح فحسن المجازات و كمال المكافات بأن يكون المجازى عين من أطاع أو عصى أم لا، بل تنتقل إلى صورة مجّردة تعليمية ذات إمتداد نظير القوالب المثالية والصور المرآتية؟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التصريح به في القرآن الكريم هو الأوّل، كما في جواب سؤال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ارني كيف تحيي الموتى قال اَولم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تعالى في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ايحسب الانسان ان لن نجمع عظامه بلى قادرين على أن نسوى بنانه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عزّ شأنه في جواب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يحيى العظام و هى رميم قل يحييها الّذي انشأها اوّل مرّة و هو بكل خلق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ذلك من </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جماعة من أهل الحكمة المتعارفة ذهبوا لشبهة عرضت لهم إلى الثاني ولابد لنا من حلّها و دفعها بعون اللَّه تعالى</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ثم انّه ذكر خلاصة من مسلك ملاصدرا و انتقده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فإنكار المعاد الجسماني و عود الأرواح إلى الأجسام الّذي يساعده العقل السليم يخالف نصّ القرآن بل جميع الأديان و إنكار لما هو ضروري الإسلام،أعاذنا اللَّه تعالى من زلّات الأوهام و تسويلات الشيطان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يقول المرحوم آية اللَّه السيد احمد الخوانساري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البدن المحشور في يوم النشور البدن العنصري كما هو صريح الآيات والأخبار،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المحشور ليس البدن العنصري، بل البدن المثالي المنشأ بإنشاء النفس بإذن اللَّه تعالى والمختلف باختلاف الملكات الحاصلة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استرسل في ذكر الشبهات والجواب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المقام شبهات تدعوا إلى القول المذكور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قد أجاب عن تلك الشبهات بعد بيانها ثم ذكر الآيات والروايات المثبتة للمعاد بالمعنى الّذي ذكرنا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يقول المرحوم آية اللَّه الميرزا محمد تقي الآملي ؛ الفقيه الفيلسوف في تعليقته على 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توضيح مختار المصنف </w:t>
      </w:r>
    </w:p>
    <w:p>
      <w:pPr>
        <w:pStyle w:val="BookText"/>
        <w:rPr/>
      </w:pPr>
      <w:r>
        <w:rPr>
          <w:rFonts w:ascii="Amiri" w:hAnsi="Amiri" w:eastAsia="Amiri" w:cs="Amiri"/>
          <w:color w:val="111111"/>
          <w:sz w:val="28"/>
          <w:sz w:val="28"/>
          <w:szCs w:val="28"/>
          <w:rtl w:val="true"/>
          <w:lang w:bidi="ar-SA"/>
        </w:rPr>
        <w:t>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يقال في هذه الطريقة و لكنّ الإنصاف إنّه عين إنحصار المعاد بالروحاني لكن بعبارة اخفى فإنّه بعد فرض كون شيئية الشي‌ء بصورته و إنّ صورة ذات النفس هو نفسه و إنّ المادّة الدنيوية لمكان عدم مدخليتها في قوام الشي‌ء لا يحشر، و انّ المحشور هو النفس غاية الأمر اما مع انشائها لبدن مثالي قائم بها قياماً صدورياً مجرداً عن المادّة و لوازمها إلّاالمقدار كما في نفوس المتوسطين من أصحاب الشمال أو أصحاب اليمين و أمّا بدون ذلك أيضاً كما في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مطابق مع ما نطق عليه الشرع المقدس على صادعه السلام والتحيّة و أنا اُشهد اللَّه و ملائكته و انبيائه و رسله انّى اعتقد في هذه الساعة و هي ساعة الثلاث من يوم الأحد الرابع عشر من شهر شعبان المعظم سنة</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المعاد الجسماني بما نطق به القرآن الكريم و اعتقد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الائمة المعصومين صلوات اللَّه عليهم أجمعين و عليه أطبقت الامّة الإسلامية</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المقالات الثلاثة قد عرفت ردّ هؤلاء الاعلام على نظرية ملاصدرا و أثبتوا المعاد الجسماني بالمعنى الّذي يقوله عموم الفقهاء والمحدثين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آخر دعوانا أن الحمدللَّه ربّ العالمين </w:t>
      </w:r>
      <w:bookmarkStart w:id="19" w:name="pg20592_196964"/>
    </w:p>
    <w:p>
      <w:pPr>
        <w:pStyle w:val="Heading2"/>
        <w:numPr>
          <w:ilvl w:val="1"/>
          <w:numId w:val="1"/>
        </w:numPr>
        <w:rPr/>
      </w:pPr>
      <w:bookmarkStart w:id="20" w:name="__RefHeading___Toc10453053_3381743652"/>
      <w:bookmarkStart w:id="21" w:name="_Toc7"/>
      <w:bookmarkEnd w:id="19"/>
      <w:bookmarkEnd w:id="20"/>
      <w:r>
        <w:rPr>
          <w:rtl w:val="true"/>
        </w:rPr>
        <w:t>الرؤية الفلسفية آية الله الشيخ ماجد الكاظمي</w:t>
      </w:r>
      <w:bookmarkEnd w:id="21"/>
    </w:p>
    <w:p>
      <w:pPr>
        <w:pStyle w:val="BookText"/>
        <w:rPr/>
      </w:pPr>
      <w:r>
        <w:rPr>
          <w:rFonts w:ascii="IRNazanin" w:hAnsi="IRNazanin" w:eastAsia="IRNazanin"/>
          <w:color w:val="111111"/>
          <w:sz w:val="28"/>
          <w:sz w:val="28"/>
          <w:szCs w:val="28"/>
          <w:rtl w:val="true"/>
          <w:lang w:bidi="fa-IR"/>
        </w:rPr>
        <w:t>العدد الرابع عشرمناقشات وملاحظات</w:t>
      </w:r>
    </w:p>
    <w:p>
      <w:pPr>
        <w:pStyle w:val="BookText"/>
        <w:rPr/>
      </w:pPr>
      <w:r>
        <w:rPr>
          <w:rFonts w:ascii="Amiri" w:hAnsi="Amiri" w:eastAsia="Amiri" w:cs="Amiri"/>
          <w:color w:val="111111"/>
          <w:sz w:val="28"/>
          <w:sz w:val="28"/>
          <w:szCs w:val="28"/>
          <w:rtl w:val="true"/>
          <w:lang w:bidi="ar-SA"/>
        </w:rPr>
        <w:t>حول القسم الرابع من المسائل الفلسفية</w:t>
      </w:r>
    </w:p>
    <w:p>
      <w:pPr>
        <w:pStyle w:val="BookText"/>
        <w:rPr/>
      </w:pPr>
      <w:r>
        <w:rPr>
          <w:rFonts w:ascii="IRNazanin" w:hAnsi="IRNazanin" w:eastAsia="IRNazanin"/>
          <w:color w:val="111111"/>
          <w:sz w:val="28"/>
          <w:sz w:val="28"/>
          <w:szCs w:val="28"/>
          <w:rtl w:val="true"/>
          <w:lang w:bidi="fa-IR"/>
        </w:rPr>
        <w:t>عوالم الصعود والنزول</w:t>
      </w:r>
    </w:p>
    <w:p>
      <w:pPr>
        <w:pStyle w:val="BookText"/>
        <w:rPr/>
      </w:pPr>
      <w:r>
        <w:rPr>
          <w:rFonts w:ascii="IRNazanin" w:hAnsi="IRNazanin" w:eastAsia="IRNazanin"/>
          <w:color w:val="111111"/>
          <w:sz w:val="28"/>
          <w:sz w:val="28"/>
          <w:szCs w:val="28"/>
          <w:rtl w:val="true"/>
          <w:lang w:bidi="fa-IR"/>
        </w:rPr>
        <w:t>قسّم الفلاسفة عوالم الصعود و النزول الی أربعة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الدنيا أو الناسوت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المثال أو الملكوت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الملائكة أو الجبروت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الألوهية أو اللاهوت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فعالم الدنيا و الماديات بحركتها ترجع الی التجرد و صاعدة الی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هناك سير نزولي من الله عزو جل الی الماديات؛ يمر بالعقول و المُثل، لكن بعد بطلان فكرة العقول و المثل، و بطلان أن المادّة عين الحركة، و بطلان الوجود الربطي و الظلي، و قاعدة الواحد لا يصدر منه إلا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عدم الدليل علی هذه العوالم؛ يظهر لك جلياً بطلان القول بعوالم الصعود و النزول من عالم المثل الكلية، و العقول يعني عالَمَي الملكوت و الجبروت، و </w:t>
      </w:r>
    </w:p>
    <w:p>
      <w:pPr>
        <w:pStyle w:val="BookText"/>
        <w:rPr/>
      </w:pPr>
      <w:r>
        <w:rPr>
          <w:rFonts w:ascii="Amiri" w:hAnsi="Amiri" w:eastAsia="Amiri" w:cs="Amiri"/>
          <w:color w:val="111111"/>
          <w:sz w:val="28"/>
          <w:sz w:val="28"/>
          <w:szCs w:val="28"/>
          <w:rtl w:val="true"/>
          <w:lang w:bidi="ar-SA"/>
        </w:rPr>
        <w:t>تأويل الملائكة بذلك توهم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فالملائكة ما هم إلا مخلوقات محدودة و جزئية، و لا ربط لهم بما يدّعيه الفلاسفة من عالمي الجبروت و الملكوت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الخطبة الأولی من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فتق ما بين السماوات العلي؛ فملأهن أطواراً من ملائكته منهم سجود لا يركعون، و ركوع لا ينتصبونالیو منهم الثابتة في الأرضين السفلی أقدامهم، و المارقة من السماء العليا أعناقهم، و الخارجة من الأقطار أركانهم، و المناسبة لقوائم العرش أكتافهم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والثابت من طريق الوحي بعد عالم الدنيا؛ عالم البرزخ و عالم القيامة، و رجوع الإنسان في المحشر بروحه و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تلك العوالم غير خاضعة للإستدلال العقلي و التجربي، انحصر الأمر فيها بما أخبر به الصادق الأمين و آله الأطهرين، و الآيات و الروايات الواردة في المعاد الجسماني صريحة قطعية الدلالة و كثيرة جداً، فهنا لك مئات الآيات و الروايات في المعاد و تفاصيله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إنكارها إنكار صريح للقرآن و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لا يوجد فيها أي تناقض و لا اختلاف فليس هنالك ما يدل علی أن المعاد روحي و مثالي؛ حتی يقال بالتعارض بينها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انكار المعاد بلغة حكمة الاجتماع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وادعی السيد الطباطبائي ان حكمة الاجتماع تقتضي ان تبقی الحقيقة مستورة علی العامة من عدم وجود للمعاد الجسماني فلا جنة ولانار بل ما هي </w:t>
      </w:r>
    </w:p>
    <w:p>
      <w:pPr>
        <w:pStyle w:val="BookText"/>
        <w:rPr/>
      </w:pPr>
      <w:r>
        <w:rPr>
          <w:rFonts w:ascii="Amiri" w:hAnsi="Amiri" w:eastAsia="Amiri" w:cs="Amiri"/>
          <w:color w:val="111111"/>
          <w:sz w:val="28"/>
          <w:sz w:val="28"/>
          <w:szCs w:val="28"/>
          <w:rtl w:val="true"/>
          <w:lang w:bidi="ar-SA"/>
        </w:rPr>
        <w:t>الا صور ادراكية كما صرح بذلك في كتاب الشيعة في الاسلام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وذكر ان القران يلوح بهذا المعنی الباطني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الذين تعمّقوا في الحقائق، و لهم القدرة علی فهم المعنی الباطني للقرآن الكريم، فهم يدركون الآيات القرآنية علی مستوی أرفع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الكريم يلوّح خلال تعابيره البسيطةأحياناً بالمعنی الباطني تلويحاً الی أن يقولو سيأتي اليوم الذي تنتهي حركتها و سيرهايعني الطبيعة، و الإنسان أحدها وتفقد أنّيتهايعني تحققها و استقلالها كلّياً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من الآيات التي تدلّ علی المعاد مجرداً عن المادّة و تُلوَح بالمعنی الباطني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الی ربِّكَ الرُجعَی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الی اللهِ تَصيرُ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يومَئذٍ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 ارجِعي الی رَبِّكِ راضِيةً مَرضِيةً فادخُلي في عِبَادي و ادخُلي جَنَّتي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ما استدل به الطباطبائي من أن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 ربِّك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وغيرها من الايات مما يدل علی المعاد الروحي و المثالي؛ مضحك للغاية، و لا نريد نقضه و نقض 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 الجنّة و غرفاتها </w:t>
      </w:r>
    </w:p>
    <w:p>
      <w:pPr>
        <w:pStyle w:val="BookText"/>
        <w:rPr/>
      </w:pPr>
      <w:r>
        <w:rPr>
          <w:rFonts w:ascii="Amiri" w:hAnsi="Amiri" w:eastAsia="Amiri" w:cs="Amiri"/>
          <w:color w:val="111111"/>
          <w:sz w:val="28"/>
          <w:sz w:val="28"/>
          <w:szCs w:val="28"/>
          <w:rtl w:val="true"/>
          <w:lang w:bidi="ar-SA"/>
        </w:rPr>
        <w:t>و مساكنها و أشجارها و أنهارها و الأبدان التي فيها كلها صور إدراكية، وجودها عين مدركيتها و محسوسيتها</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يحتاج الی النقض، فما قيمته في مقابل كلام الله عزّوجل و أنبيائه و رسله و الأئمة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الذي يثير العجب؛ اغترار المغترّين به و اعتباره حكماً عقلياً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الحكم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بديهي أو برهاني، فأي حكم عقلي يحكم بذلك، أم أي برهان يدل علی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جدير بالذكر أن ما رتّبوه من مقدمات فاسدة؛ كالسنخية بين العلّة و المعلول، و غيرها، لا تدل حتی علی المعاد الروحي و المثالي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دعوی الطباطبائي</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ادعاه الطباطبائي من ان الايات الكثيرة جدا الدالة بالدلالة الصريحة والقطعية علی المعاد الجسماني لا حقيقة من ورائها وانها مجرد خداع اقتضته حكمة الاجتماع فهدم لكل الموازين العلمية ونسبة الكذب والخداع الی الله العظيم وتكذيب له جل وعلا 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توعدون لواقع ،ويقول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اصدق من الله قيلا ،وفي اية اخری ومن اصدق من الله حديثاويقول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 من المؤمنين انفسهم بان لهم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وعدا عليه حقا في التوراة والانجيل والقران ومن اوفی بعهده من الله فاستبشروا ببيعكم الذي </w:t>
      </w:r>
    </w:p>
    <w:p>
      <w:pPr>
        <w:pStyle w:val="BookText"/>
        <w:rPr/>
      </w:pPr>
      <w:r>
        <w:rPr>
          <w:rFonts w:ascii="Amiri" w:hAnsi="Amiri" w:eastAsia="Amiri" w:cs="Amiri"/>
          <w:color w:val="111111"/>
          <w:sz w:val="28"/>
          <w:sz w:val="28"/>
          <w:szCs w:val="28"/>
          <w:rtl w:val="true"/>
          <w:lang w:bidi="ar-SA"/>
        </w:rPr>
        <w:t>بايعتم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وتاويل ذلك كله مقطوع البطلان وخلاف الوجدان ومخالف للضرورة من الدين واجماع جميع الشرايع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مما قالوه من خمودالنار للعاصين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شبهتهم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 في معرفة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الجليل عبدالله شُبَّر، و هو كتاب قيم جدير بالمطالعة و الدراسة، فقد ذكر بعض شبهاتهم و أجاب عنها</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الدليل العقلي علی امكان المعاد</w:t>
      </w:r>
    </w:p>
    <w:p>
      <w:pPr>
        <w:pStyle w:val="BookText"/>
        <w:rPr/>
      </w:pPr>
      <w:r>
        <w:rPr>
          <w:rFonts w:ascii="IRNazanin" w:hAnsi="IRNazanin" w:eastAsia="IRNazanin"/>
          <w:color w:val="111111"/>
          <w:sz w:val="28"/>
          <w:sz w:val="28"/>
          <w:szCs w:val="28"/>
          <w:rtl w:val="true"/>
          <w:lang w:bidi="fa-IR"/>
        </w:rPr>
        <w:t xml:space="preserve">ثم ان الدليل الدال علی امكان المعاد عقلا ثابت وذلك لقيام البرهان العقلي المتقدم من ان الله جل وعز خلق ما خلق من كتم العدم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بدانا اول خلق نعيده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العقلي علی ثبوت المعاد</w:t>
      </w:r>
    </w:p>
    <w:p>
      <w:pPr>
        <w:pStyle w:val="BookText"/>
        <w:rPr/>
      </w:pPr>
      <w:r>
        <w:rPr>
          <w:rFonts w:ascii="IRNazanin" w:hAnsi="IRNazanin" w:eastAsia="IRNazanin"/>
          <w:color w:val="111111"/>
          <w:sz w:val="28"/>
          <w:sz w:val="28"/>
          <w:szCs w:val="28"/>
          <w:rtl w:val="true"/>
          <w:lang w:bidi="fa-IR"/>
        </w:rPr>
        <w:t>ويضم هذا الدليل الی قاعده اللطف الدالة علی تنزه الله من الظلم والقبيح فلا يمكن ان تنتهي الحياة بلا اخرة لانه يلزم من ذلك ان يخرج من هذه الدنيا الملايين من البشر مظلومين ومحرومين وهذا مناف لعدالة الحكيم نعم انكر هذا الحكم العقلي الفلاسفة كما مر في اصول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ايات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تقدم ان الآيات حول المعاد الجسماني كثيرة جدا نذكر قسما منها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يقول اللَّه تعالى في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يتخيل الانسان أن لا نجمع عظامه بل نحن قادرون على ذلك حتّى ان خطوط منتهى اصابع الانسان يعني البنان فانّا قادرون على ارجاعه كما كان أولا والشاهد على المعاد الجسماني من هذه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الآيات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يفصح عن القدرة الالهية ولا تخفى دلالتها في ردّ القائلين بأن اعادة اجزاء الانسان من موارد اعادة المعدوم وانه محال عقلي اذن لا تتعلق به القدرة وقد اجابت الآية المباركة على هذه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الجمع متفرع على التفرق ولا يصح التعبير بالجمع إلاّ اذا كان هنالك تفرق حاصل فمن الواضح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البدن الترابي المتفرق ولا تصدق على الصورة المثالية لأنّها ليست بشي‌ء حتّى تكون متفرقة ثمّ تجمع وذلك لأنّ ملا صدرا يعتقد انّ الصورة المثالية من صنع النفس ومما اوجدتها النفس ابتداء ولذا فان عقيدته ليست مطابقة للآية فحسب بل مخالفة لصريحها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وَنَسِيَ خَلْقَهُ قَالَ مَن يُحْيِي الْعِظَامَ وَهِيَ رَمِيم قُلْ يُحْيِيهَا الَّذِي أَنشَأَهَا أَوَّلَ مَرَّةٍ وَهُوَ بِكُلِّ خَلْقٍ عَلِيمٌ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صراحة هذه الآية الشريفة حول المعاد الجسماني لا تقبل الانكار وذلك لانّ اللَّه سبحانه وتعالى يقول وبكلام واضح وبيّن انّ هذه العظام المتلاشية والّتي قد اصبحت رميما سوف نجمعها مرة أخرى ونعطيها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بالبداهة ان جمع الاجزاء المتفرقة امر ممكن ولا استحالة فيه عقلا هذا ومن جانب اخر فاللَّه جلّ وعلا عالم بجميع الاجزاء وقادر على جمعها اذن فلا مانع من ذلك اصلا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ايضا تصور لنا كيفية حشر الاجسام المتلاشية وهي من جملة الآيات الّتي تنص على المعاد الجسماني وقد كتب المفسرون انّ حضرة عُزَير</w:t>
      </w:r>
      <w:r>
        <w:rPr>
          <w:rStyle w:val="FootnoteAnchor"/>
          <w:rtl w:val="true"/>
        </w:rPr>
        <w:footnoteReference w:id="36"/>
      </w:r>
      <w:r>
        <w:rPr>
          <w:rFonts w:ascii="Amiri" w:hAnsi="Amiri" w:eastAsia="Amiri" w:cs="Amiri"/>
          <w:color w:val="111111"/>
          <w:sz w:val="28"/>
          <w:sz w:val="28"/>
          <w:szCs w:val="28"/>
          <w:rtl w:val="true"/>
          <w:lang w:bidi="ar-SA"/>
        </w:rPr>
        <w:t xml:space="preserve">مرّ على قرية قد مات جميع اهلهاوتفرقت ابدانهم فطلب من اللَّه سبحانه وتعالى ان يريه كيفية حشر تلك الاجساد البالية فاستجاب اللَّه جلّ وعلا له فأماته مائة عام ثم احياه اللَّه عزّ وجلّ وقد اصبح حماره في تلك المدة ترابا إلّا انّ الطعام الّذي كان معه بقي سالما حتّى يعلم عُزير انّ اللَّه على كلّ </w:t>
      </w:r>
    </w:p>
    <w:p>
      <w:pPr>
        <w:pStyle w:val="BookText"/>
        <w:rPr/>
      </w:pPr>
      <w:r>
        <w:rPr>
          <w:rFonts w:ascii="Amiri" w:hAnsi="Amiri" w:eastAsia="Amiri" w:cs="Amiri"/>
          <w:color w:val="111111"/>
          <w:sz w:val="28"/>
          <w:sz w:val="28"/>
          <w:szCs w:val="28"/>
          <w:rtl w:val="true"/>
          <w:lang w:bidi="ar-SA"/>
        </w:rPr>
        <w:t>شي‌ء قدير ثمّ احيا اللَّه بقدرته عزّ وجل حمار عزير امام عينيه وأراه كيفية جمع الأجزاء المتفرقة لذلك الحمار وقد اعطاها الحياة وفي الحقيقة انّ عُزير قد رأى بعينيه كيفية حشر الاموات وقد علم انّ اللَّه سبحانه وتعالى سوف يحشر الاموات يوم القيامة بهذه الطريقة بأن يجمع الابدان البالية ويعطيها الحياة،، وهذه احدى الموارد الّتي يأتي القرآن بشاهد محسوس وواقعي للمعاد الجسماني ولو أراد القرآن تصوير المعاد الجسماني فهل هنالك تصوير احسن من هذا التصوير؟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وفي هذه الآية نجد أيضا تصوير وتجسيم المحشر وكيفية الحشر، فقد قام نبيّ اللَّه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جلّ وعلا بأخذ أربعة طيور وقطّعهن ثمّ قسّمها إلى اربعة اقسام وجعل كلّ قسم منها على قمة جبل ثمّ دعاهنّ بأمر اللَّه جل وعلا وحينذاك رجعت الاجزاء المتفرقة والمخلوطة مع بعضها إلى ما كانت عليه وعادت الطيور الاربعة إلى الحياة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الشكل علّم اللَّه سبحانه وتعالى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كيفية جمع اجزاء الإنسان المتفرقة من خلال تقطيع الطيور ودعوتهن، أَو ليست هذه الآية صريحة في المعاد الجسماني؟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ءَإِذَا مِتْنَا وَكُنَّا تُرَاباً ذلِكَ رَجْعٌ بَعِيدٌ</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انّ السبب الاصلي في انكار المنكرين للمعاد الجسماني هو عدم ايمانهم برجوع هذا البدن البالي وهذه العظام المتلاشية مرة اخرى للحياة وقد نقل القرآن الكريم هذا الاشكال عن المنكرين والطريف في الامر ان نفس هذا الاشكال يطرح اليوم ممن يدعي الايمان بالمعاد لكن بصورة علمية وفنيةولا يخفى ان جواب القرآن الكريم للاستبعادات المطروحة على نحوين وذلك لأنّ منشأ الاشكال اما أن تكون شبهة تطرح بشكل علمي وعقلي وحينئذ يكون جواب القرآن بالشكل العلمي واما أن يكون السبب في الاشكال هو العناد واللاابالية وعدم التقيد بالقيم وحينئذ يكون الجواب من القرآن شديدا مثل الآيات من سورة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 وَلاَ أُقْسِمُ بِالنَّفْسِ اللَّوَّامَةِ أَيَحْسَبُ الْإِنسَانُ أَلَّن نَجْمَعَ عِظَامَهُ بَلَى قَادِرِينَ عَلَى أَن نُّسَوِّيَ بَنَانَهُ بَلْ يُرِيدُ الْإِنسَانُ لِيَفْجُرَ أَمَامَهُ يَسْأَلُ أَيَّانَ يَوْمُ الْقِيَامَةِ فَإِذَا بَرِقَ الْبَصَرُ وَخَسَفَ الْقَمَرُ وَجُمِعَ الشَّمْسُ وَالْقَمَرُ يَقُولُ الْإِنسَانُ يَوْمَئِذٍ أَيْنَ الْمَفَرُّ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نجد القرآن يجيب بقوة وشدة مع التهديد بالعقوبة امّا ما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ءَإِذَا مِتْنَا وَكُنَّا تُرَاباً ذلِكَ رَجْعٌ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الشبهة قد طرحت بشكل علمي لهذا فالقرآن يجيب عليها بالاسلوب العلمي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تَنقُصُ الْأَرْضُ مِنْهُمْ وَعِندَنَا كِتَابٌ حَفِيظٌ</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وحاصل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القرآن لمثل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سبحانه وتعالى له </w:t>
      </w:r>
    </w:p>
    <w:p>
      <w:pPr>
        <w:pStyle w:val="BookText"/>
        <w:rPr/>
      </w:pPr>
      <w:r>
        <w:rPr>
          <w:rFonts w:ascii="Amiri" w:hAnsi="Amiri" w:eastAsia="Amiri" w:cs="Amiri"/>
          <w:color w:val="111111"/>
          <w:sz w:val="28"/>
          <w:sz w:val="28"/>
          <w:szCs w:val="28"/>
          <w:rtl w:val="true"/>
          <w:lang w:bidi="ar-SA"/>
        </w:rPr>
        <w:t>القدرة على ذلك وانه عالم بجميع تلك الاجزاء المتفرقة ولا يخفى عليه شي‌ء وبعبارة اخرى انّ اللَّه سبحانه وتعالى عالم بكل ما يحصل في الدنيا من فعل وانفعالات ولذا فلا توجد اي مشكلة أو مانع من أن يجمع اللَّه جل وعلا اجزاء الانسان المتفرقة فلو لم يكن اللَّه عزّ وجلّ قادرا أو لم يكن عالما بأجزاء الانسان المتفرقة أو ان الاعادة كانت محالة بالاستحالة الذاتية لقلنا نحن أيضابأن المعاد الجسماني محال وحيث انّ اللَّه جل وعلا قادر وعالم وانّ الاعادة ممكنة اذن فلا محذور عقلي أن يكون المعاد بهذا البدن المادي والعنصري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 نُطْفَةً مِن مَنيٍّ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تتكلم هذه الآيات المباركةعن مراحل خلقة الانسان و عن رجوع الروح إلى البدن مرة ثانية ومن الطبيعي لعود الروح الى البدن من اعادة بناء البدن بعد ما تلاشى حتّى تتعلق به الروح وعليه فيكون مفاد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اعادة بناء جسم الانسان من جديد وتعلق الروح به ايضا من جديد وهذه الآية لا تتناسب مع قول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الروح لوحدها تحشر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 ولا قول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الروح تحشر على صورة 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الآية تتكلم عن احياء الموتى والصورة المثالية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نظرية ملاصدرا والّتي تنوجد وتصطنع بواسطة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بالموتى حتّى تحيى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مِمَّ خُلِقَ خُلِقَ مِن مَاءٍ دَافِقٍ يَخْرُجُ مِن بَيْنِ الصُّلْبِ وَالتَّرَائِبِ إِنَّهُ عَلَى رَجْعِهِ لَقَادِرٌ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يتكلم اللَّه سبحانه وتعالى في هذه الآية عن رجوع الانسان، هذا الانسان الترابي فاللَّه يستطيع خلق هذا الانسان المخلوق من ماء واحيائه مرة 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أَءِذَا كُنَّا عِظَاماً وَرُفَاتاً أَءِنَّا لَمَبْعُوثُونَ خَلْقاً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كُونُوا حِجَارَةً أَوْ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يَكْبُرُ فِي صُدُورِكُمْ فَسَيَقُولُونَ مَن يُعِيدُنَا قُلِ الَّذِي فَطَرَكُمْ أَوَّلَ مَرَّةٍ فَسَيُنْغِضُونَ إِلَيْكَ رُؤُوسَهُمْ وَيَقُولُونَ مَتَى هُوَ قُلْ عَسَى أَن يَكُونَ قَرِيباً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يَبْعَثُ مَن فِي الْقُبُورِ</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ومن البديهي انّ الّذي في القبر هو بدن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تَقُومَ السَّماءُ وَالْأَرْضُ بِأَمْرِهِ ثُمَّ إِذَا دَعَاكُمْ دَعْوَةً مِنَ الْأَرْضِ إِذَا أَنتُمْ تَخْرُجُونَ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ودلالة هذه الآيات المتقدمة على المعاد الجسماني والعنصري المادي في غاية الوضوح فكلّ من راجع القرآن سوف يعترف كاملا بأنّ القرآن جاء بالمعاد البدني العنصري المادي وذلك فانّ الّذي يخرج يوم القيامة من بطن الارض هي هذه الابدان البالية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دفع ما يتوهم من تعابير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جديد، امثالكم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في الآيات الآتية التعبير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جديد، وامثالكم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أَفَعَيِينَا بِالْخَلْقِ الْأَوَّلِ بَلْ هُمْ فِي لَبْسٍ مِنْ خَلْقٍ جَدِيدٍ</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هَلْ نَدُلُّكُمْ عَلَى رَجُلٍ يُنَبِّئُكُمْ إِذَا مُزِّقْتُمْ كُلَّ مُمَزَّقٍ إِنَّكُمْ لَفِي خَلْقٍ جَدِيدٍ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نُبَدِّلَ أَمْثَالَكُمْ وَنُنشِأَكُمْ فِي مَا لاَ تَعْلَمُونَ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توهم البعض من هذه التعابير الواردة في هذه الآيات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نبدل امثالكم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الحاصل يوم القيامة بالنسبة للانسان هي الخلقة الجديدة وهي مثل الخلقة الدنيوية صورة فقط ويرون ان هذه التعابير مؤيدة لما يراه ملاصدرا من كون النفس هي الّتي تصنع البدن المثالي لها والّذي يكون شبيها للبدن الدنيوي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هذا التوهم لا اساس له اصلا وباطل بالمرة وذلك لأن المقصود من الخلق الجديد هو خلق الانسان مرة ثانية بعد ما تلاشى وتفرقت اجزاؤه بحيث يكون معدوما وهذه </w:t>
      </w:r>
    </w:p>
    <w:p>
      <w:pPr>
        <w:pStyle w:val="BookText"/>
        <w:rPr/>
      </w:pPr>
      <w:r>
        <w:rPr>
          <w:rFonts w:ascii="IRNazanin" w:hAnsi="IRNazanin" w:eastAsia="IRNazanin"/>
          <w:color w:val="111111"/>
          <w:sz w:val="28"/>
          <w:sz w:val="28"/>
          <w:szCs w:val="28"/>
          <w:rtl w:val="true"/>
          <w:lang w:bidi="fa-IR"/>
        </w:rPr>
        <w:t>الاجزاء معلومة عنداللَّه جلّ وعلا ويجمع اللَّه سبحانه جميع اجزاء بدن الانسان واصوله مرة اخرى ويعطي للانسان شكله وحياته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ارأيت لو أخذت لبنة فكسرتها وصيرتها ترابا ثم ضربتها في القالب أهي الّتي كانت؟ انما هي ذلك وحدث تغير اخر والاصل واحد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فقد شبه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اعادة الانسان مرة اخرى باللبنة الّتي انكسرت وتفتتت ثم جمعت مرة اخرى فاللبنة والّتي جمعت مرة اخرى واعيدت فهي من حيث المادة عين الاولى وأمّا من حيث الهيئة فهي غير الاولى لأنّ الأولى انعدمت والصورة الحاصلة جديدة إلّا انّه مع ذلك ليس معنى كونها جديدة أنها غير الاولى فقد مثل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انعدام بدن الانسان وتلاشيه باللبنة المتفتتة والّتي صنعت من جديد كذلك بدن الانسان فانه بهذا الاعتبار حيث يصنع مجددا جديد، ومن هذا البيان يعلم انّ التعابير المتقدمة في الآيات المذكورة الاخر لاتنافي الآيات الصريحة في أن المحشور هو هذا البدن الترابي مثل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أَيَحْسَبُ الْإِنسَانُ أَلَّن نَجْمَعَ عِظَامَهُ</w:t>
      </w:r>
      <w:r>
        <w:rPr>
          <w:rFonts w:eastAsia="IRNazanin" w:cs="IRNazanin"/>
          <w:color w:val="111111"/>
          <w:sz w:val="28"/>
          <w:szCs w:val="28"/>
          <w:rtl w:val="true"/>
          <w:lang w:bidi="fa-IR"/>
        </w:rPr>
        <w:t>}</w:t>
      </w:r>
      <w:r>
        <w:rPr>
          <w:rStyle w:val="FootnoteAnchor"/>
          <w:rtl w:val="true"/>
        </w:rPr>
        <w:footnoteReference w:id="5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يُحْيِي الْعِظَامَ وَهِيَ رَمِيمٌ قُلْ يُحْيِيهَا الَّذِي أَنشَأَهَا أَوَّلَ مَرَّةٍ أَنَّى يُحْيِيْ هذِهِ اللّهُ بَعْدَ مَوْتِهَا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أو سؤال حضرة عُزير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يحيي اللَّه هذه الابدان المتلاشية وقد أراه اللَّه سبحانه أمام </w:t>
      </w:r>
    </w:p>
    <w:p>
      <w:pPr>
        <w:pStyle w:val="BookText"/>
        <w:rPr/>
      </w:pPr>
      <w:r>
        <w:rPr>
          <w:rFonts w:ascii="Amiri" w:hAnsi="Amiri" w:eastAsia="Amiri" w:cs="Amiri"/>
          <w:color w:val="111111"/>
          <w:sz w:val="28"/>
          <w:sz w:val="28"/>
          <w:szCs w:val="28"/>
          <w:rtl w:val="true"/>
          <w:lang w:bidi="ar-SA"/>
        </w:rPr>
        <w:t>عينيه كيف انّه احيى حماره ومثلها قصّة حضرة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هَلْ نَدُلُّكُمْ عَلَى رَجُلٍ يُنَبِّئُكُمْ إِذَا مُزِّقْتُمْ كُلَّ مُمَزَّقٍ إِنَّكُمْ لَفِي خَلْقٍ جَدِيدٍ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حيث استهزء الكفار بظهور هذه الشخصية الّتي تقول برجوع الابدان المستحيلة ترابا والّتي قد تفرقت اجزاؤها مرة ثانية، وتعبر الآية بالخلق الجديد مع ملاحظة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مُزِّقْتُمْ كُلَّ 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تجديد الخلقة مرة ثانية وقد أثبت القرآن ما انكره هؤلاء من رجوع الابدان المتلاشية واحيائها مرة أخرى وفي الآيات 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ابتدء القرآن بذكر عظمة القدرة الالهية لإجل أن لا يتعجب احد من احياء هذه الابدان المتلاشية فاللَّه سبحانه وتعالى الّذي خلق السماء والارض لا يعجزه خلق الانسان مرة أخرى ولذا فالتعبير الوارد في الآيات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دليلا اصلا على تباين الخلقة الجديدة مع الخلقة الأوّلية، بل المراد من الخلقة الجديدة هو تجديد خلقة الانسان مرة ثانية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المثلية في الهيئة وإلّا فالمادة هي نفس المادة الاولية كما في مثال اللبنة المتقدم حيث ان مادة اللبنة الاولى والجديدة واحدة كذلك خلقة الانسان الثانية فمادتها عين المادة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حول المعاد الجسماني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عمير عن جميل بن دراج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اذا أراد اللَّه أن يبعث أمطر السماء على الارض اربعين صباحا فاجتمعت الاوصال ونبتت اللحوم وقال أتى جبرئيل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فأخرجه إلى البقيع فانتهى به إلى القبر فصوّت بصاحبه فقال قم بأذن اللَّه فخرج منه رجل ابيض الرأس واللحية يمسح التراب عن وجهه وهو يقول الحمد للَّه واللَّه اكبر فقال جبرئيل عُد بأذن اللَّه ثم انتهى به الى قبر اخر فقال قم بأذن اللَّه، فخرج منه رجل مسود الوجه وهو يقول يا حسرتاه يا ثبوراه ثم قال له جبرئيل عُد الى ما كنت بأذن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هكذا يحشرون يوم القيامة والمؤمنون يقولون هذا القول وهؤلاء يقولون ما ترى</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هنالك تصوير يمكن أن يكون للمعاد الجسماني أوضح من هذا؟ فكما ترون انّ هذا الحديث الشريف قد بيّن المعاد الجسماني بأجمل وأوضح ما يكون وقد اوضحت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يحشرون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حشر البشر بشكل سافر، وهذه الرواية بمثابة من الوضوح والصراحة حول مسألة المعاد الجسماني والبدني بحيث لا يمكن لأحد تأويلها وتوجيهها وفي الحقيقة كيف يمكن القول بالمعاد الروحاني أو المعاد مع البدن المثالي في حين انّ جبرئيل عملا احيا شخصين بأذن اللَّه جلّ وعلا من الاموات الّذين قد تلاشتواضمحلت ابدانهم وقال بعدها هكذا يعني كهذين الشخصين يحشرون يعني </w:t>
      </w:r>
    </w:p>
    <w:p>
      <w:pPr>
        <w:pStyle w:val="BookText"/>
        <w:rPr/>
      </w:pPr>
      <w:r>
        <w:rPr>
          <w:rFonts w:ascii="Amiri" w:hAnsi="Amiri" w:eastAsia="Amiri" w:cs="Amiri"/>
          <w:color w:val="111111"/>
          <w:sz w:val="28"/>
          <w:sz w:val="28"/>
          <w:szCs w:val="28"/>
          <w:rtl w:val="true"/>
          <w:lang w:bidi="ar-SA"/>
        </w:rPr>
        <w:t>الناس يوم القيامة يعني ان هذا البدن المضمحل والمتلاشي سوف يحيى مرة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فتنبت اجساد الخلائق كما ينبت البقل</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الزنديق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للروح بالبعث والبدن قد بلي والاعضاء قد تفرقت فعضو في بلدة تأكلها سباعها وعضو بأخرى تمزقه هوامها وعضو صار ترابا بني به مع الطين حائط،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الّذي أنشأه من غير شي‌ء وصوّرة على غير مثل كان سبق اليه قادر على أن يعيده كما بدأه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اوضح 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الروح مقيمة في مكانها روح المحسنين في ضياء وفسحة وروح المسيئ في ضيق وظلمة والبدن يصير ترابا منه خلق وما تقذف به السباع والهوام من اجوافها فما اكلته ومزقته كلّ ذلك في التراب محفوظ عند من لا يعزب عنه مثقال ذرة في ظلمات الارض ويعلم عدد الاشياء و وزنها وانّ تراب الروحانيين بمنزلة الذهب في التراب فاذا كان حين البعث مطرت الارض فتربوا الارض ثم تمخضوا السقاء فيصير تراب البشر كمصير الذهب من التراب والزبد من اللبن اذا مخض فيجتمع تراب كلّ </w:t>
      </w:r>
    </w:p>
    <w:p>
      <w:pPr>
        <w:pStyle w:val="BookText"/>
        <w:rPr/>
      </w:pPr>
      <w:r>
        <w:rPr>
          <w:rFonts w:ascii="Amiri" w:hAnsi="Amiri" w:eastAsia="Amiri" w:cs="Amiri"/>
          <w:color w:val="111111"/>
          <w:sz w:val="28"/>
          <w:sz w:val="28"/>
          <w:szCs w:val="28"/>
          <w:rtl w:val="true"/>
          <w:lang w:bidi="ar-SA"/>
        </w:rPr>
        <w:t>قالب فينتقل بأذن اللَّه تعالى الى حيث الروح فتعود الصور بأذن المصور كهيئتها وتلج الروح فيها فاذا قد استوى لاينكر من نفسه شيئا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من فيها فجددهم بعد اخلاقهم وجمعهم بعد تفريقهم ثم ميزهم لما يريد من مسائلتهم عن خفايا الاعمال</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شخصوا من مستقر الاجداث وصاروا الى مصائر الغايات لكل دار اهلها لا يستبدلون بها ولا ينقلون عنها</w:t>
      </w:r>
      <w:r>
        <w:rPr>
          <w:rStyle w:val="FootnoteAnchor"/>
          <w:rtl w:val="true"/>
        </w:rPr>
        <w:footnoteReference w:id="5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المستفاد من الآيات والروايات هو المعاد الجسماني وانّ المحشور هو هذا البدن العنصري الترابي وانّ هذه المسألة من قطعيات المذهب ومن ضروريات الدين</w:t>
      </w:r>
      <w:r>
        <w:rPr>
          <w:rFonts w:eastAsia="Amiri" w:cs="Amiri" w:ascii="Amiri" w:hAnsi="Amiri"/>
          <w:color w:val="111111"/>
          <w:sz w:val="28"/>
          <w:szCs w:val="28"/>
          <w:rtl w:val="true"/>
          <w:lang w:bidi="ar-SA"/>
        </w:rPr>
        <w:t xml:space="preserve">. </w:t>
      </w:r>
      <w:bookmarkStart w:id="22" w:name="pg20592_196981"/>
    </w:p>
    <w:p>
      <w:pPr>
        <w:pStyle w:val="Heading2"/>
        <w:numPr>
          <w:ilvl w:val="1"/>
          <w:numId w:val="1"/>
        </w:numPr>
        <w:rPr/>
      </w:pPr>
      <w:bookmarkStart w:id="23" w:name="__RefHeading___Toc10453055_3381743652"/>
      <w:bookmarkStart w:id="24" w:name="_Toc8"/>
      <w:bookmarkEnd w:id="22"/>
      <w:bookmarkEnd w:id="23"/>
      <w:r>
        <w:rPr>
          <w:rtl w:val="true"/>
        </w:rPr>
        <w:t>الفائزون حجة الاسلام والمسلمين هاشم الكاظمي</w:t>
      </w:r>
      <w:bookmarkEnd w:id="24"/>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ascii="Amiri" w:hAnsi="Amiri" w:eastAsia="Amiri" w:cs="Amiri"/>
          <w:color w:val="111111"/>
          <w:sz w:val="28"/>
          <w:sz w:val="28"/>
          <w:szCs w:val="28"/>
          <w:rtl w:val="true"/>
          <w:lang w:bidi="ar-SA"/>
        </w:rPr>
        <w:t xml:space="preserve">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علي مثلك في امتي مثل عيسی بن مريم افترق قومه ثلاث فرق،فرقة مؤمنون وهم الحواريون وفرقة عادوه وهم اليهود وفرقة غلوا فيه فخرجوا عن دين الله وهم النصاری وان امتي ستفترق فيك ثلاث فرق ،فرقة اتبعوك واحبوك وهم المؤمنون وفرقة عادوك وهم الناكثون والمارقون والقاسطون وفرقة غلو فيك وهم الظالمون ياعلي انت واتباعك في الجنة وعدوك والغالي في النار</w:t>
      </w:r>
      <w:r>
        <w:rPr>
          <w:rStyle w:val="FootnoteAnchor"/>
          <w:rtl w:val="true"/>
        </w:rPr>
        <w:footnoteReference w:id="58"/>
      </w:r>
      <w:r>
        <w:rPr>
          <w:rFonts w:ascii="Amiri" w:hAnsi="Amiri" w:eastAsia="Amiri" w:cs="Amiri"/>
          <w:color w:val="111111"/>
          <w:sz w:val="28"/>
          <w:sz w:val="28"/>
          <w:szCs w:val="28"/>
          <w:rtl w:val="true"/>
          <w:lang w:bidi="ar-SA"/>
        </w:rPr>
        <w:t xml:space="preserve">الشيعة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الشيعة الفرقة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وشايعه شياعاً 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شايعه كما يقال والاه من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الرجل وانصاره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هم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كل من ادعی حب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تولاه قولا ولم يقتد به سلام الله عليه ويتبع اوامره في اداء الفروض وينتهي عن نواهيه فيتورع عن المحارم ، هو من شيعة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انما شيعته من تابعه واقتدی به والسائرون علی خطاه المؤمنون الورعون، ففي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 ما اتكأوا علی الارائك وقالوا نحن شيعة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ويعلق في مجمع البحرين المحدث الفقيه الشيخ فخر الدين الطريحي النجفي علی هذا الحديث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الحديث وغيره مما يقتضي بظاهره نفي الاسم عمن ليس فيهم اوصاف مخصوصة زيادة علی المذكور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لاتنال ولايتنا الا بالورع</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لايتورع عن محارم الله لايحق له ان يدعي انه يوالي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كذلك لايصدق الحب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ممن يقتدي به ويطيعه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المحب لمن احب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من المؤمن، كما في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لايحبه الا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ولي كل مؤمن ومؤمنة بعدي</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مودة اهل البيت صلوات الله عليهم </w:t>
      </w:r>
    </w:p>
    <w:p>
      <w:pPr>
        <w:pStyle w:val="BookText"/>
        <w:rPr/>
      </w:pPr>
      <w:r>
        <w:rPr>
          <w:rFonts w:ascii="IRNazanin" w:hAnsi="IRNazanin" w:eastAsia="IRNazanin"/>
          <w:color w:val="111111"/>
          <w:sz w:val="28"/>
          <w:sz w:val="28"/>
          <w:szCs w:val="28"/>
          <w:rtl w:val="true"/>
          <w:lang w:bidi="fa-IR"/>
        </w:rPr>
        <w:t>لامراء في وجوب المحبة لاهل البيت ومولاتهم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اجمع المسلمون علی ذلك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اسألكم عليه اجراً الا المودة في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تبارك وتعالی اوجب عليكم حبنا ومولاتنا وفرض عليكم طاعتنا ألا فمن كان منا فليقتد بنا، وان من شأننا الورع والاجتهاد، واداء الامانة الی البر الفاجر، وصلة الرحم واقراء الضيف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والعفو عن المسيء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يقتد بنا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تسفّهوا فان ائمتكم ليسوا بسفهاء</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هي هذه المحبة والمودة؟ وهل يكتفی بها وتغني عن الطاعات والواجبات الدينية وترك المعاصي؟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المراد بهذه المودة انما هي المودة الرسالية التي هي في الحقيقة مودة ومحبة لاصل الرسالة، وليست مودة مرتبطة برباط عاطفي او عشائري خاص، ان هذه المودة التي تأمر السماء بها تمثل حباً وتعلقاً باصل الرسالة وامتداد حقيقياً للمودة الالهية، وهؤلاء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يمثلون الثقلالالهي في الارض، والمرموز التي تجسد القمة في الكمال ومن خلالهم سوف تتصل الارض بالسماء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الاجر علی الرسالة لابد وان يكون مرتبطاً بالرسالة وليس قضية نفسية او عاطفية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الشيعة كما وصفهم الائمة الاطهار عليهم السلام</w:t>
      </w:r>
    </w:p>
    <w:p>
      <w:pPr>
        <w:pStyle w:val="BookText"/>
        <w:rPr/>
      </w:pPr>
      <w:r>
        <w:rPr>
          <w:rFonts w:ascii="IRNazanin" w:hAnsi="IRNazanin" w:eastAsia="IRNazanin"/>
          <w:color w:val="111111"/>
          <w:sz w:val="28"/>
          <w:sz w:val="28"/>
          <w:szCs w:val="28"/>
          <w:rtl w:val="true"/>
          <w:lang w:bidi="fa-IR"/>
        </w:rPr>
        <w:t>في الكافي عن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ايكفي من انتحل التشيع ان يقول بجبنا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ماشيعتنا الا من اتقی الله ، وما كانوا يعرفون يا جابر الا بالتواضع والتخشع وكثرة ذكر الله والصوم والصلاة والتعهد للجيران من الفقراء واهل المسكنة والغارمين والايتام، وصدق الحديث وتلاوة القرآن وكف الالسن عن الناس الا من خير، فكانوا امناء عشائرهم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اعرف احدا بهذه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لاتذهبن بك المذاهب،حسب الرجل ان يقول احب علياً واتولاه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اني احب رسول الله فرسول الله خير من علي ثم لايعمل بعمله ولايتبع سنته مانفعه حبه اياه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واعملوا لما عندالله، ليس بين الله وبين احد قرابة، احب العباد الی الله واكرمهم عليه اتقاهم له واعملهم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يتقرب الی الله الا بالطاعة، مامعنا براءة من النار، ولا علی الله لاحدمن حجة ،من كان لله مطيعاً فهو لنا ولي، ومن كان لله عاصياً فهو لنا عدو، ولاتنال الا بالورع 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ولي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اطاع الله وان بعدت لحمته، وان عدو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عصی الله وان قربت قرابته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لخيثمة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خيثمة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 من تری من موالينا السلام، واوصهم بتقوی الله العظيم، وان يعود غنيهم علی فقيرهم، وقويهم علی ضعيفهم، وان يشهد حيهم جنازة ميتهم، وان يتلاقوا في بيوتهم فان لقيا </w:t>
      </w:r>
    </w:p>
    <w:p>
      <w:pPr>
        <w:pStyle w:val="BookText"/>
        <w:rPr/>
      </w:pPr>
      <w:r>
        <w:rPr>
          <w:rFonts w:ascii="IRNazanin" w:hAnsi="IRNazanin" w:eastAsia="IRNazanin"/>
          <w:color w:val="111111"/>
          <w:sz w:val="28"/>
          <w:sz w:val="28"/>
          <w:szCs w:val="28"/>
          <w:rtl w:val="true"/>
          <w:lang w:bidi="fa-IR"/>
        </w:rPr>
        <w:t xml:space="preserve">بعضهم بعضاً حياة لامرنا، رحم الله عبداً احيی 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موالينا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يغني عنهم من الله شيئاً الا بعمل، وانهم لاينالوا ولايتنا الا بالورع، وان اشد الناس حسرة يوم القيامة من وصف عدلاً ثم خالفه الی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المتباذلون في ولايتنا، المتحابون في مودتنا، المتزاورون في احياء امرنا، الذين اذا غضبوا لم يظلموا، وان رضو لم يسرفوا ، بركة علی من جاوروا، سلم لمن خالطوا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شيعة علي؛ الحلماء العلماء، الذبل الشفاه، تعرف الرهبانية علی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ايكتفي من انتحل التشيع ان يقول بحبنا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شيعتنا الا من اتقی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ايكتفي من انتحل التشيع ان يقول بحبنا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شيعتنا الا من اتقی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اهل الهدی والتقی واهل الخير واهل الايمان واهل الفتح والظفر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شيعة علي كانوا خمص البطون، ذبل الشفاه، اهل رأفة وعلم وحلم يعرفون بالرهبانية فاعينوا علی ما انتم عليه بالورع والاجتهاد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كنتم تريدون ان تكونوا معنا يوم القيامة لايعلن بعضكم بعضا، فاتقوا الله واطيعوا، فان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اناس بامامكم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انا وابي ذات يوم فاذا هو باناس من اصحابنا بين المنبر والمقام، فسلم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اني لاحب ريحكم وارواحكم، فاعينوني علی ذلك بورع واجتهاد، من ائتم بعبد فليعمل بعمله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الذين اذا خلوا ذكروا الله كثيراً</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صفات شيعة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ومواليه كما جاء علی لسان الائمة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لايجد فيه هذه الصفات او اكثرها ومن اهمها تقوی الله تعالی والورع عن محارمه فليجتهد من الآن في اكتسابها، والا فلا يدّعي التشيع والموالاة للنبي والائمة الاطهار عليهم افضل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هم الفائزون</w:t>
      </w:r>
    </w:p>
    <w:p>
      <w:pPr>
        <w:pStyle w:val="BookText"/>
        <w:rPr/>
      </w:pP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مغفور لهم يوم القيامة وهم الفائزون ويدخلون الجنة راضين مرضيين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تأتي يوم القيامة انت وشيعتك راضين مرضيين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له مع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شيعتك علی منابر من نور، رواء مرويين، مبيضة وجوههم حولي، اشفع لهم فيكونون غداً في الجنة جيراني</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عبدالله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اتاكم 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الی الكعبة فمسها بيده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ان هذا وشيعته هم الفائزون يوم القيامة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لاتستخفوا بشيعة علي، فان الرجل منهم ليشفع في مثل ربيعة ومضر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ابي نظر الی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وشيعته في الجنة</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لنائم اذ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اليّ وحركني برجله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يفدی بك ابي وامي، فان جبرائيل اتاني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هذا بان الله تعالی جعل الائمة من صلبه، وان الله تعالی ليغفر له ولذريته ولشيعته</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والحمد لله في البدء والختام </w:t>
      </w:r>
      <w:bookmarkStart w:id="25" w:name="pg20592_196988"/>
    </w:p>
    <w:p>
      <w:pPr>
        <w:pStyle w:val="Heading2"/>
        <w:numPr>
          <w:ilvl w:val="1"/>
          <w:numId w:val="1"/>
        </w:numPr>
        <w:rPr/>
      </w:pPr>
      <w:bookmarkStart w:id="26" w:name="__RefHeading___Toc10453057_3381743652"/>
      <w:bookmarkStart w:id="27" w:name="_Toc9"/>
      <w:bookmarkEnd w:id="25"/>
      <w:bookmarkEnd w:id="26"/>
      <w:r>
        <w:rPr>
          <w:rtl w:val="true"/>
        </w:rPr>
        <w:t>موقف اصحاب الائمة من الفلسفة والعرفان</w:t>
      </w:r>
      <w:bookmarkEnd w:id="27"/>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الثامنة عشرة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الاميني صاحب الغدير حيث يقول حول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اعتقاداته الباطلة ناشئة من ابتعاده عن نور الشريعة ومن اشتغاله بظلمات الفلسفة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الكبير السيّد ابو الحسن الاصفهاني رحمه الله كان يعتقد ان المال الموقوف تحت عنوان العلماء يجب اعطاؤه لعلماء الشريعة ولا يجوّز اعطاءه لعلماء الفلسفة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رحمه الله قد منع طلاب العلوم الدينية في النجف الاشرف من دراسة الفلسفة </w:t>
      </w:r>
      <w:r>
        <w:rPr>
          <w:rFonts w:eastAsia="Amiri" w:cs="Amiri" w:ascii="Amiri" w:hAnsi="Amiri"/>
          <w:color w:val="111111"/>
          <w:sz w:val="28"/>
          <w:szCs w:val="28"/>
          <w:rtl w:val="true"/>
          <w:lang w:bidi="ar-SA"/>
        </w:rPr>
        <w:t xml:space="preserve">. </w:t>
      </w:r>
      <w:bookmarkStart w:id="28" w:name="pg20592_196990"/>
    </w:p>
    <w:p>
      <w:pPr>
        <w:pStyle w:val="Heading2"/>
        <w:numPr>
          <w:ilvl w:val="1"/>
          <w:numId w:val="1"/>
        </w:numPr>
        <w:rPr/>
      </w:pPr>
      <w:bookmarkStart w:id="29" w:name="__RefHeading___Toc10453059_3381743652"/>
      <w:bookmarkStart w:id="30" w:name="_Toc10"/>
      <w:bookmarkEnd w:id="28"/>
      <w:bookmarkEnd w:id="29"/>
      <w:r>
        <w:rPr>
          <w:rtl w:val="true"/>
        </w:rPr>
        <w:t>رسالة الاثنی عشرية، الحر العاملي</w:t>
      </w:r>
      <w:bookmarkEnd w:id="30"/>
    </w:p>
    <w:p>
      <w:pPr>
        <w:pStyle w:val="BookText"/>
        <w:rPr/>
      </w:pPr>
      <w:r>
        <w:rPr>
          <w:rFonts w:ascii="Amiri" w:hAnsi="Amiri" w:eastAsia="Amiri" w:cs="Amiri"/>
          <w:color w:val="111111"/>
          <w:sz w:val="28"/>
          <w:sz w:val="28"/>
          <w:szCs w:val="28"/>
          <w:rtl w:val="true"/>
          <w:lang w:bidi="ar-SA"/>
        </w:rPr>
        <w:t>الحلقة الثامنة عشرة</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احاديث حرمة الغناء وآلات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أشرنا إلى كثرة ما روي عنهم عليهم السلام من الأحاديث في تحريم الغناء ولا تحضرني كتب الحديث لا نقل ما فيها فتعين ما فيها ذكر بعضها تيمنا وتبركا وقد تقدم جملة منها ولنقتصر منها هنا على اثني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بإسناده الصحيح عن أبي عبد الله عليه السلام قال بيت الغناء لا تؤمن به الفجيعة ولا تجاب فيه الدعوة ولا يدخله الملك</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مما وعد الله عليه النار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اللهو والغناء ينبت النفاق في </w:t>
      </w:r>
    </w:p>
    <w:p>
      <w:pPr>
        <w:pStyle w:val="BookText"/>
        <w:rPr/>
      </w:pPr>
      <w:r>
        <w:rPr>
          <w:rFonts w:ascii="Amiri" w:hAnsi="Amiri" w:eastAsia="Amiri" w:cs="Amiri"/>
          <w:color w:val="111111"/>
          <w:sz w:val="28"/>
          <w:sz w:val="28"/>
          <w:szCs w:val="28"/>
          <w:rtl w:val="true"/>
          <w:lang w:bidi="ar-SA"/>
        </w:rPr>
        <w:t>القلب كما ينبت الماء البقل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 السلام أن رجلا قال له إني أدخل كنيفا ولي جيران عندهم جوار يتغنين ويضربن بالعود فربما أطلت الجلوس استماعا مني لهن فقال لا تفعل فقال الرجل والله ما آتيهن وإنما هو سماع أسمعه بأذني فقال لله أنت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عنهمسؤولا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لكأني لم أسمع بهذه الآية من كتاب الله من عربي ولا أعجمي ولا جرم إني لا أعود إن شاء الله وإني لأستغفر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فاغتسل وسل ما بدا لك فإنك كنت مقيما على أمر عظيم ما كان أسوأ حالك لو مت على ذلك استغفر الله وسله التوبة من كل ما يكره فإنه لا يكره إلا القبيح والقبيح دعه لأهله فإن لكل أهلا </w:t>
      </w:r>
      <w:r>
        <w:rPr>
          <w:rStyle w:val="FootnoteAnchor"/>
          <w:rtl w:val="true"/>
        </w:rPr>
        <w:footnoteReference w:id="7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الصدوق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هذا الحديث الشريف على تحريم الغناء والنهي عنه وتعظيم أمره المقتضي لكونه من الكبائر والأمر بالتوبة منه والغسل والصلاة ظاهرة مع غاية التأكيد والمبالغة ومع ذلك قد استدل به بعض الصوفية على اختصاص التحريم بما كان مع مصاحبة الضرب بالعود لا مجردا والجواب ظاهر واضح فإن عدم دلالته على مطلق التحريم أو التحريم مطلقا لا يشعر بالجواز مع الانفكاك عن الضرب بالعود بل هو أعم منه على أنه غير صريح في سماع السايل لصوت العود بل يدل على سماعه صوتهن بالغناء كما يدل عليه قوله استماعا مني لهن ولا دلالة له على الاختصاص </w:t>
      </w:r>
    </w:p>
    <w:p>
      <w:pPr>
        <w:pStyle w:val="BookText"/>
        <w:rPr/>
      </w:pPr>
      <w:r>
        <w:rPr>
          <w:rFonts w:ascii="Amiri" w:hAnsi="Amiri" w:eastAsia="Amiri" w:cs="Amiri"/>
          <w:color w:val="111111"/>
          <w:sz w:val="28"/>
          <w:sz w:val="28"/>
          <w:szCs w:val="28"/>
          <w:rtl w:val="true"/>
          <w:lang w:bidi="ar-SA"/>
        </w:rPr>
        <w:t>المذكور بوجه من وجوه الدلالات كما لا يخفى وإنما اتفق السؤال عن الأمرين فلا بد من الجواب بالتحريم والنهي كما ورد على أن في ذلك اعترافا منهم بتحقق الغناء في غير الصورة المذكورة وهم يمنعونه تارة ويعترفون به أخرى وهو خبط كما ترى على أنه لم يتضمن لا مصاحبه ضرب العود فيبقى ما كان معه غيره من آلات اللهو وهم لا يقولون به فأين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منحمل المطلق عن المقيد لا يخفى فساده وبطلانه ولولا ذكرهم لهذا لما حسن التعرض له إذ ليس فيه شبهة تستحق جوابا ولا ينبغي الزيادة على التعجب منهم في التعلق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بالمدينة فآتينا أبا عبد الله عليه السلام فقال أين نزلتم؟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فلان صاحب القيان</w:t>
      </w:r>
      <w:r>
        <w:rPr>
          <w:rStyle w:val="FootnoteAnchor"/>
          <w:rtl w:val="true"/>
        </w:rPr>
        <w:footnoteReference w:id="77"/>
      </w:r>
      <w:r>
        <w:rPr>
          <w:rFonts w:ascii="Amiri" w:hAnsi="Amiri" w:eastAsia="Amiri" w:cs="Amiri"/>
          <w:color w:val="111111"/>
          <w:sz w:val="28"/>
          <w:sz w:val="28"/>
          <w:szCs w:val="28"/>
          <w:rtl w:val="true"/>
          <w:lang w:bidi="ar-SA"/>
        </w:rPr>
        <w:t>فقال لنا كونوا كراما فلم ندر ما أراد فلما رجعنا إليه 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بنعمة فجاء عند تلك النعمة بمزمار فقد كفرها ومن أصيب بمصيبة فجاء عند تلك المصيبة بنائحة فقد كفرها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مجلس لا ينظر الله إلى أهله وهو </w:t>
      </w:r>
    </w:p>
    <w:p>
      <w:pPr>
        <w:pStyle w:val="BookText"/>
        <w:rPr/>
      </w:pPr>
      <w:r>
        <w:rPr>
          <w:rFonts w:ascii="Amiri" w:hAnsi="Amiri" w:eastAsia="Amiri" w:cs="Amiri"/>
          <w:color w:val="111111"/>
          <w:sz w:val="28"/>
          <w:sz w:val="28"/>
          <w:szCs w:val="28"/>
          <w:rtl w:val="true"/>
          <w:lang w:bidi="ar-SA"/>
        </w:rPr>
        <w:t xml:space="preserve">مما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أيضا عنه عليه السلام أنه سئل عن الغناء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بيوتا الله معرض عن أهلها</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نزه نفسه عن الغناء فإن في الجنة شجرة يأمر الله الرياح أن تحركها فيسمع لها صوت لم يسمع صوت مثله ومن لم يتنزه عنها لم يسمعه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عبد الله عليه السلام أن رجلا قال له مررت بفلان فاحتبسني فدخلت داره ونظرت إلى جواريه فقال لي ذاك مجلس لا ينظر الله إلى أهله أمنت الله على أهلك ومالك</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صريح في التحريم والتهديد والوعيد والحكم باستحقاق النقمة على سماع الغناء ولا يظن أن ذلك بسبب النظر إلى الجواري فإن المالك قد أذن له فيه فصار مباحا مع أن المالك هنا أدخل في الوعيد فلم يبق إلا صرفه إلى الغناء إذ لا إشعار له بغيره أصلا وهذا مما لا شك في ولذلك أورده الكليني وغيره في باب الغناء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أصغى إلى ناطق فقد </w:t>
      </w:r>
    </w:p>
    <w:p>
      <w:pPr>
        <w:pStyle w:val="BookText"/>
        <w:rPr/>
      </w:pPr>
      <w:r>
        <w:rPr>
          <w:rFonts w:ascii="Amiri" w:hAnsi="Amiri" w:eastAsia="Amiri" w:cs="Amiri"/>
          <w:color w:val="111111"/>
          <w:sz w:val="28"/>
          <w:sz w:val="28"/>
          <w:szCs w:val="28"/>
          <w:rtl w:val="true"/>
          <w:lang w:bidi="ar-SA"/>
        </w:rPr>
        <w:t>عبده فإن كان الناطق يؤدي عن الله فقد عبد الله وإن كان الناطق يؤدي عن الشيطان فقد عبد الشيطان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الخصال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الغناءيوجب النفاق ويعقب الفقر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يدل على ذلك ويأتي ما يدل عليه إن شاء الله تعالى</w:t>
      </w:r>
      <w:r>
        <w:rPr>
          <w:rFonts w:eastAsia="Amiri" w:cs="Amiri" w:ascii="Amiri" w:hAnsi="Amiri"/>
          <w:color w:val="111111"/>
          <w:sz w:val="28"/>
          <w:szCs w:val="28"/>
          <w:rtl w:val="true"/>
          <w:lang w:bidi="ar-SA"/>
        </w:rPr>
        <w:t xml:space="preserve">. </w:t>
      </w:r>
      <w:bookmarkStart w:id="31" w:name="pg20592_196995"/>
    </w:p>
    <w:p>
      <w:pPr>
        <w:pStyle w:val="Heading2"/>
        <w:numPr>
          <w:ilvl w:val="1"/>
          <w:numId w:val="1"/>
        </w:numPr>
        <w:rPr/>
      </w:pPr>
      <w:bookmarkStart w:id="32" w:name="__RefHeading___Toc10453061_3381743652"/>
      <w:bookmarkStart w:id="33" w:name="_Toc11"/>
      <w:bookmarkEnd w:id="31"/>
      <w:bookmarkEnd w:id="32"/>
      <w:r>
        <w:rPr>
          <w:rtl w:val="true"/>
        </w:rPr>
        <w:t>الاسفار عن نصوص الاسفار حجة الاسلام والمسلمين حيدر الوكيل</w:t>
      </w:r>
      <w:bookmarkEnd w:id="33"/>
    </w:p>
    <w:p>
      <w:pPr>
        <w:pStyle w:val="BookText"/>
        <w:rPr/>
      </w:pPr>
      <w:r>
        <w:rPr>
          <w:rFonts w:ascii="Amiri" w:hAnsi="Amiri" w:eastAsia="Amiri" w:cs="Amiri"/>
          <w:color w:val="111111"/>
          <w:sz w:val="28"/>
          <w:sz w:val="28"/>
          <w:szCs w:val="28"/>
          <w:rtl w:val="true"/>
          <w:lang w:bidi="ar-SA"/>
        </w:rPr>
        <w:t>العددالثاني عشر لقد بحث سماحة الشيخ الوكيل الروايات التي نقلها ملا صدرا في الاسفار بحثا مفصلا ورجاليا الا اننا حذفنا تفصيلات المباحث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w:t>
      </w:r>
    </w:p>
    <w:p>
      <w:pPr>
        <w:pStyle w:val="BookText"/>
        <w:rPr/>
      </w:pPr>
      <w:r>
        <w:rPr>
          <w:rFonts w:ascii="Amiri" w:hAnsi="Amiri" w:eastAsia="Amiri" w:cs="Amiri"/>
          <w:color w:val="111111"/>
          <w:sz w:val="28"/>
          <w:sz w:val="28"/>
          <w:szCs w:val="28"/>
          <w:rtl w:val="true"/>
          <w:lang w:bidi="ar-SA"/>
        </w:rPr>
        <w:t>بحث في الايات والروايات التي استشهد بها ملا صدرا في كتابه الاسفار او المحشون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 في مرويات الاسفار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تدعي فلسفة ملا صدرا واللاهثون ورائها ان من مميزاتها الجمع بين البرهان والعرفان والقران يعنون به النص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حاولنا هنا ان نستعرض الاخبار التي استدل بها في الاسفار فوجدناها كما ترى في هذه المتابعة التي بحثنا فيها عن تخريج الروايات التي استشهد بها ملا صدرا في اسفاره او استشهد بها المحشون عليه في الطبعة المتداولة من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لنعرف قيمتها وامكان الاعتماد عليها في ما هو المهم من تاسيس الفكر العقلي الذي قامت الفلسفة الصدرائية بموجبه بمصادرة الكثير الطيب من اخبار الائمة الاطهار ع والالتفاف على التراث المعصومي بحبالة التأويل لمخالفته للعقل 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وسنعتمد الفهرس المرفق مع الطبعة الجديدة من الاسفار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تتمة الاحاديث التي ذكرها في الجزء التاسعالحديث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يوما الصلاة ثم رقى المنبر فاشار بيده قبلة المسجد فقال قد رايت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اجده في المصادر المتاحة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 الكعبة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خصائص الائمة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والمسترشد للطبري الشيعي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ومناقب ابن شهراشوب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وطرائف ابن طاووس 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والكلمة في مصادرنا للامام امير المؤمنين صلوات الله عليه لما طعنه اللعين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 العامة قالها حرام بن ملحان يوم بئر معونة راجع البخاري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المؤمن روضة من رياض الجنة وقبر المنافق حفرة من حفر النيران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اجده بهذا اللفظ لكن وجد بالفاظ اخرى بنفس المضمون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والاختصاص للمفيد ره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والامالي للطوسي ره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عند النظر إلى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اجعله روضة من رياض الجنة ولا تجعله حفرة من حفر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أنا روضة من رياض الجنة أو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ألا إن القبور روضة من رياض الجنة أو حفرة من حفر النيران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الطبرسي ص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الحديث الثالث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عرش الله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عامي موضوع صرح بذلك العجلوني في كشف الخفاء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صراط الذين انعمت عليهم يعني محمدا وذريته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الاخبار للصدوق ره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الخامس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الامامة والتبصرة من الحيرة لعلي بن بابويه ره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السادس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تعيشون تموتون وكما تنامون تبعثون</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اجده في المصادر المتاحة نعم روى في العوالي مرسلا قريب منه ونصه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كما تعيشون تموتون وكما تموتون تبعثون ، وكما تبعثون تحشرون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الحديث السابع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اية اكبر مني</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بصائر الدرجات لمحمد بن الحسن الصفار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جعلت فداك ان الشيعة يسئلونك عن تفسير هذه الاية عم يتسائلون عن النباء العظيم</w:t>
      </w:r>
    </w:p>
    <w:p>
      <w:pPr>
        <w:pStyle w:val="BookText"/>
        <w:rPr/>
      </w:pPr>
      <w:r>
        <w:rPr>
          <w:rFonts w:ascii="IRNazanin" w:hAnsi="IRNazanin" w:eastAsia="IRNazanin"/>
          <w:color w:val="111111"/>
          <w:sz w:val="28"/>
          <w:sz w:val="28"/>
          <w:szCs w:val="28"/>
          <w:rtl w:val="true"/>
          <w:lang w:bidi="fa-IR"/>
        </w:rPr>
        <w:t xml:space="preserve">قال فقال ذلك إلى ان شئت اخبرتهم وان شئت لم اخبرهم قال فقال لكنى اخبرك بتفسيرها قال فقلت عم يتسائلون قال فقال هي في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امير المؤمنين يقول ما لله آية اكبر منى ولا لله من نبأ عظيم اعظم منى ولقد عرضت ولايتي على الامم الماضية فابت ان تقبلها قال قلت له قل هو نباء عظيم انتم عنه معرضون قال هو والله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القمي ره في التفسير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الثامن و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يركبن رجل بحرا الا غازيا او معتمرا فان تحت البحر نارا او تحتالنار بحرا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للبيهقي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bookmarkStart w:id="34" w:name="pg20592_196999"/>
    </w:p>
    <w:p>
      <w:pPr>
        <w:pStyle w:val="Heading2"/>
        <w:numPr>
          <w:ilvl w:val="1"/>
          <w:numId w:val="1"/>
        </w:numPr>
        <w:rPr/>
      </w:pPr>
      <w:bookmarkStart w:id="35" w:name="__RefHeading___Toc10453063_3381743652"/>
      <w:bookmarkStart w:id="36" w:name="_Toc12"/>
      <w:bookmarkEnd w:id="34"/>
      <w:bookmarkEnd w:id="35"/>
      <w:r>
        <w:rPr>
          <w:rtl w:val="true"/>
        </w:rPr>
        <w:t>وجود العالم بعد العدم حجة الاسلام السيد قاسم علي احمدي</w:t>
      </w:r>
      <w:bookmarkEnd w:id="36"/>
    </w:p>
    <w:p>
      <w:pPr>
        <w:pStyle w:val="BookText"/>
        <w:rPr/>
      </w:pPr>
      <w:r>
        <w:rPr>
          <w:rFonts w:ascii="IRNazanin" w:hAnsi="IRNazanin" w:eastAsia="IRNazanin"/>
          <w:color w:val="111111"/>
          <w:sz w:val="28"/>
          <w:sz w:val="28"/>
          <w:szCs w:val="28"/>
          <w:rtl w:val="true"/>
          <w:lang w:bidi="fa-IR"/>
        </w:rPr>
        <w:t>العدد الخامس عشر</w:t>
      </w:r>
    </w:p>
    <w:p>
      <w:pPr>
        <w:pStyle w:val="BookText"/>
        <w:rPr/>
      </w:pPr>
      <w:r>
        <w:rPr>
          <w:rFonts w:ascii="Amiri" w:hAnsi="Amiri" w:eastAsia="Amiri" w:cs="Amiri"/>
          <w:color w:val="111111"/>
          <w:sz w:val="28"/>
          <w:sz w:val="28"/>
          <w:szCs w:val="28"/>
          <w:rtl w:val="true"/>
          <w:lang w:bidi="ar-SA"/>
        </w:rPr>
        <w:t>تتمة البحث</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الواحد لا يصدر عنه إلاّ الواحد ، هو امتناع صدور شيء واحد مركّب عن الذات البسيطة فضلاً عن صدور أشياء كثيرة في رتبة واحدة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تجري عقلاً فيما إذا كان الفاعل منفرداً عن معنى الفاعلية الحقيقية ، بل كان أثره على نحو الفيضان والترشح منه كما ذكرناه آنفاً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حيث إنّ فاعليّته تعالى ليست على نحو الفيضان والتنزّل بل هي على نحو الإبداع لا من شيء فلا يمتنع منه إيجاد المركّب أو الأشياء الكثيرة كائنةً ما كانت في رتبة واحدة</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فهو الواحد الّذي لا واحد غيره ، لأنّه لا اختلاف فيه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ليس شيء إلاّ يبيد أو يتغيّر أو يدخله التغيّر والزوال أو ينتقل من لون إلى لون ومن هيئة إلى هيئة ومن صفة إلى صفة ومن زيادة إلى نقصان ومن نقصان إلى زيادة إلاّ ربّ العالمين ، فإنّه لم يزل ولا يزال بحالة واحدة ، هو الأوّل قبل كلّ شيء ، وهو الآخر على ما لم يزل ، ولا تختلف عليه الصفات والأسماء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التوحيد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أنّ ما سوى الواحد متجزّئ ، واللّه واحد لا متجزّئ ولا متوهّم بالقلّة والكثرة، وكلّ‌متجزّئ أو متوهّم بالقلّة‌والكثرة فهومخلوق دالّ على خالق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الرضا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واللّه جلّ جلاله واحد لا واحد غيره،لا اختلاف فيه ولا تفاوت ولا زيادة ولا نقصان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عيون الأخبار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58/105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المومنين عليه‌السلام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تشبه صورة ، ولا يحسّ بالحواسّ ، ولا يقاس بالناس ، قريب في بعده ، بعيد في قربه ، فوق كلّ شيء ، ولا يقال شيء فوقه ، أمام كلّ شيء ولا يقال له أمام ، داخل في الأشياء لا كشيء داخل ، وخارج من الأشياء لا كشيء خارج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من هو هكذا ولا هكذا غيره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58/106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وغيرها تدلّ على اختصاص تلك الصفات باللّه تعالى ، ولو قيل بوجود مجرّد سوى اللّه لكانت مشتركة مع اللّه سبحانه فيها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الفطرة والعقل كما أشرنا يحكمان بأنّ الموجود القادر على إبداع الحقائق والأشياء لا من شيء أشرف وأكمل من الموجود الّذي تكون فاعليّته وقادريّته بفيّاضيّته من ذاته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النحو من الفاعلية هو من كمالاته وخصائص ذاته تعالى شأنه وليس كمثله شيء ، والّذين ذهبوا إلى خلاف ذلك ما قدروا اللّه حقّ قدره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ظهر ممّا قلناه أنّ عدم جريان قاعدة الواحد في مورد ذاته تعالى وخروجه سبحانه عنها يكون من باب الخروج الموضوعي والتخصّص ، لا الخروج الحكمي والتخصيص في حكم عقلي ، فلا مجال لتوهم هذا الإشكال أيضاً في هذا الباب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إني ألفيت ما أشرت له في كلام المرجع الديني السيد الخوئي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ردّه على مقالة بعض الفلاسفة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البديهي أنّ وجوب وجوده تعالى لا يستدعي ضرورة صدور الفعل منه في الخارج ، وذلك لأنّ الضرورة ترتكز على أن يكون إسناد الفعل إليه تعالى كإسناد المعلول إلى العلّة التامّة لا إسناد الفعل إلى الفاعل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فلنا دعويان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إسناد الفعل إليه ليس كإسناد المعلول إلى العلة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إسناده إليه كإسناد الفعل إلى الفاعل المختار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الدعوى الأُولى فهي خاطئة عقلاً ونقلاً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القول بذلك يستلزم في واقعه الموضوعي نفي القدرة والسلطنة عنه تعالى فإنّ مردّ هذا القول إلى أنّ الموجودات بكافّة مراتبها الطولية والعرضية موجودة في وجوده </w:t>
      </w:r>
    </w:p>
    <w:p>
      <w:pPr>
        <w:pStyle w:val="BookText"/>
        <w:rPr/>
      </w:pPr>
      <w:r>
        <w:rPr>
          <w:rFonts w:ascii="Amiri" w:hAnsi="Amiri" w:eastAsia="Amiri" w:cs="Amiri"/>
          <w:color w:val="111111"/>
          <w:sz w:val="28"/>
          <w:sz w:val="28"/>
          <w:szCs w:val="28"/>
          <w:rtl w:val="true"/>
          <w:lang w:bidi="ar-SA"/>
        </w:rPr>
        <w:t xml:space="preserve">تعالى بنحو أعلى وأتمّ وتتولّد منه على سلسلتها الطولية تولّد المعلولعن علّته التامة ، فإنّ المعلول من مراتب وجود العلة النازلة وليس شيئاً أجنبيا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الحرارة من مراتب وجودالنار وتتولد منها وليست أجنبيّة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 وعلى هذا الضوء فمعنى علية ذاته تعالى للأشياء ضرورة تولدها منها وتعاصرها معها ، كضرورة تولد الحرارة منالنار وتعاصرها معها ، ويستحيل انفكاكها عنها ، غاية الأمر أنّالنار علة طبيعية غير شاعرة</w:t>
      </w:r>
    </w:p>
    <w:p>
      <w:pPr>
        <w:pStyle w:val="BookText"/>
        <w:rPr/>
      </w:pPr>
      <w:r>
        <w:rPr>
          <w:rFonts w:ascii="Amiri" w:hAnsi="Amiri" w:eastAsia="Amiri" w:cs="Amiri"/>
          <w:color w:val="111111"/>
          <w:sz w:val="28"/>
          <w:sz w:val="28"/>
          <w:szCs w:val="28"/>
          <w:rtl w:val="true"/>
          <w:lang w:bidi="ar-SA"/>
        </w:rPr>
        <w:t>ومن الواضح أنّ الشعور والالتفات لا يوجبان تفاوتاً في واقع العلية وحقيقتها الموضوعية ، فإذا كانت الأشياء متولدةً من وجوده تعالى بنحو الحتم والوجوب ، وتكون من مراتب وجوده تعالى النازلة بحيث يمتنع انفكاكها عنه، فإذن ما هو معنى قدرته تعالى وسلطنته التامة ؟</w:t>
      </w:r>
    </w:p>
    <w:p>
      <w:pPr>
        <w:pStyle w:val="BookText"/>
        <w:rPr/>
      </w:pPr>
      <w:r>
        <w:rPr>
          <w:rFonts w:ascii="Amiri" w:hAnsi="Amiri" w:eastAsia="Amiri" w:cs="Amiri"/>
          <w:color w:val="111111"/>
          <w:sz w:val="28"/>
          <w:sz w:val="28"/>
          <w:szCs w:val="28"/>
          <w:rtl w:val="true"/>
          <w:lang w:bidi="ar-SA"/>
        </w:rPr>
        <w:t xml:space="preserve">على أنّ لازم هذا القول انتفاء وجوده تعالى بانتفاء شيء من هذه الأشياء في سلسلته الطولية لاستحالة انتفاء المعلول بدون انتفاء علة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ما يدلّ من الكتاب والسنة على أنّ صدور الفعل منه تعالى بإرادته ومشيته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أنّ ما ذكر من الضابط للفعل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صدوره من الفاعل عن علم وشعور ، وحيث إنه تعالى عالم بالنظام الأصلح </w:t>
      </w:r>
    </w:p>
    <w:p>
      <w:pPr>
        <w:pStyle w:val="BookText"/>
        <w:rPr/>
      </w:pPr>
      <w:r>
        <w:rPr>
          <w:rFonts w:ascii="Amiri" w:hAnsi="Amiri" w:eastAsia="Amiri" w:cs="Amiri"/>
          <w:color w:val="111111"/>
          <w:sz w:val="28"/>
          <w:sz w:val="28"/>
          <w:szCs w:val="28"/>
          <w:rtl w:val="true"/>
          <w:lang w:bidi="ar-SA"/>
        </w:rPr>
        <w:t xml:space="preserve">فالصادر منه فعل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إلى محصل ، بداهة أنّ علم العلة بالمعلول وشعورها به لا يوجب تفاوتاً في واقع العلية وتأثيرها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العلة سواء أكانت شاعرة أم كانت غير شاعرة فتأثيرها في معلولها بنحو الحتم والوجوب ، ومجرد الشعور والعلم بذلك لا يوجب التغيير في تأثيرها والأمر بيدها ، وإلاّ لزم الخلف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الفرق بين الفاعل الموجب والفاعل المختار هو أنّ الأوّل غير شاعر وملتفت إلى فعله دون الثاني ، فلأجل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صدر من الأوّل غير اختياري وما صدر من الثاني اختياري ؛ لا واقع موضوعي له أصلاً ، لما عرفت من أنّ مجرّد العلم والالتفات لا يوجبان التغيير في واقع العلية بعد فرض أنّ نسبة الفعل إلى كليهما على حدّ نسبة المعلول إلى العلة التامة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الدعوى الثانية ، فقد ظهر وجهها مما عرفت من أنّ إسناد الفعل إليه تعالى إسناد إلى الفاعل المختار ، وقد تقدّم أنّ صدوره بإعمال القدرة والسلطنة ، وبطبيعة الحال أنّ سلطنة الفاعل مهما تمّت وكملت زاد استقلاله واستغناؤه عن الغير ، وحيث إنّ سلطنة الباري عزّوجلّ تامّة من كافّة الجهات والحيثيات ولا يتصوّر فيها النقص أبداً ، فهو سلطان مطلق وفاعل ما يشاء ، وهذا بخلاف سلطنة العبد ؛ حيث إنها ناقصة بالذات فيستمدّها في كل آن من الغير ، فهو من هذه الناحية مضطرّ فلا اختيار ولا سلطنة له وإن كان له اختيار وسلطنة من ناحية أُخرى ، وهي ناحية إعمال قدرته وسلطنته ، وأمّا سلطنته </w:t>
      </w:r>
    </w:p>
    <w:p>
      <w:pPr>
        <w:pStyle w:val="BookText"/>
        <w:rPr/>
      </w:pPr>
      <w:r>
        <w:rPr>
          <w:rFonts w:ascii="Amiri" w:hAnsi="Amiri" w:eastAsia="Amiri" w:cs="Amiri"/>
          <w:color w:val="111111"/>
          <w:sz w:val="28"/>
          <w:sz w:val="28"/>
          <w:szCs w:val="28"/>
          <w:rtl w:val="true"/>
          <w:lang w:bidi="ar-SA"/>
        </w:rPr>
        <w:t xml:space="preserve">تعالى فهي تامّة وبالذات من كلتا الناحيتين </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فِي الخَلقِ مَا يَشَاءُ 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وَيَأْتِ‌بِخَلْقٍ جَدِيدٍ وَمَا ذَلِكَ عَلَى اللّه‌ِ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،وآيات 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عمر بن أُذينة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المشية بنفسها ثمّ خلق الأشياء بالمشية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ابراهيم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سواه مخلوق ، وإنما تكون الأشياء بإرادته ومشيته من غير كلام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عليه‌السلام ،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الواحد الأحد الصمد المتفرّد الذي لا من شيء كان ، ولا من شيء خلق ما 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يتكأده صنع شيء كان ،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فكان ، ابتدع ما خلق بلا مثال سبق ولا تعب ولا نصب ، وكلّ صانع شيء فمن شيء صنع ، واللّه لا من شيء صنع ما خلق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54/164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37" w:name="pg20592_197006"/>
    </w:p>
    <w:p>
      <w:pPr>
        <w:pStyle w:val="Heading2"/>
        <w:numPr>
          <w:ilvl w:val="1"/>
          <w:numId w:val="1"/>
        </w:numPr>
        <w:rPr/>
      </w:pPr>
      <w:bookmarkStart w:id="38" w:name="__RefHeading___Toc10453065_3381743652"/>
      <w:bookmarkStart w:id="39" w:name="_Toc13"/>
      <w:bookmarkEnd w:id="37"/>
      <w:bookmarkEnd w:id="38"/>
      <w:r>
        <w:rPr>
          <w:rtl w:val="true"/>
        </w:rPr>
        <w:t>ابن عربي عارف ام ملحد ؟الاستاذ علاء فيصل</w:t>
      </w:r>
      <w:bookmarkEnd w:id="39"/>
    </w:p>
    <w:p>
      <w:pPr>
        <w:pStyle w:val="BookText"/>
        <w:rPr/>
      </w:pPr>
      <w:r>
        <w:rPr>
          <w:rFonts w:ascii="IRNazanin" w:hAnsi="IRNazanin" w:eastAsia="IRNazanin"/>
          <w:color w:val="111111"/>
          <w:sz w:val="28"/>
          <w:sz w:val="28"/>
          <w:szCs w:val="28"/>
          <w:rtl w:val="true"/>
          <w:lang w:bidi="fa-IR"/>
        </w:rPr>
        <w:t>العدد السابع عشر</w:t>
      </w:r>
    </w:p>
    <w:p>
      <w:pPr>
        <w:pStyle w:val="BookText"/>
        <w:rPr/>
      </w:pPr>
      <w:r>
        <w:rPr>
          <w:rFonts w:ascii="Amiri" w:hAnsi="Amiri" w:eastAsia="Amiri" w:cs="Amiri"/>
          <w:color w:val="111111"/>
          <w:sz w:val="28"/>
          <w:sz w:val="28"/>
          <w:szCs w:val="28"/>
          <w:rtl w:val="true"/>
          <w:lang w:bidi="ar-SA"/>
        </w:rPr>
        <w:t>ابن عربي وغلوه في الحديث عن نفسه</w:t>
      </w:r>
    </w:p>
    <w:p>
      <w:pPr>
        <w:pStyle w:val="BookText"/>
        <w:rPr/>
      </w:pPr>
      <w:r>
        <w:rPr>
          <w:rFonts w:ascii="Amiri" w:hAnsi="Amiri" w:eastAsia="Amiri" w:cs="Amiri"/>
          <w:color w:val="111111"/>
          <w:sz w:val="28"/>
          <w:sz w:val="28"/>
          <w:szCs w:val="28"/>
          <w:rtl w:val="true"/>
          <w:lang w:bidi="ar-SA"/>
        </w:rPr>
        <w:t xml:space="preserve">طعنه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في الحديث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عليه وسلم، أنه قال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سبقتني إلی الجنة، فما وطئت منها موضعاً إلا سمعت خشخشة أمامي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أحدثت قط، إلا توضأت، ولاتوضأت إلا صليت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محاولة الطعن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موضع آخر في كتابه الفتوحات المكية وفي سياق كلامه لنفسه يصل إلی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فيحاول أن يدس في كلامه ما ينقص من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ويثير حوله أكثر من شبهة وسؤال، وذلك حين يشير إلی </w:t>
      </w:r>
    </w:p>
    <w:p>
      <w:pPr>
        <w:pStyle w:val="BookText"/>
        <w:rPr/>
      </w:pPr>
      <w:r>
        <w:rPr>
          <w:rFonts w:ascii="Amiri" w:hAnsi="Amiri" w:eastAsia="Amiri" w:cs="Amiri"/>
          <w:color w:val="111111"/>
          <w:sz w:val="28"/>
          <w:sz w:val="28"/>
          <w:szCs w:val="28"/>
          <w:rtl w:val="true"/>
          <w:lang w:bidi="ar-SA"/>
        </w:rPr>
        <w:t>قضية مكذوبة تتحدث عن تسبيح الحصی في كف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 وعثمان ، وسكوته في كف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نفس هذا علي رضي الله عنه، علی تمكنه فيما تدعينه من المقام والحال، قد علم المقام، وعمله، وأحكمه، ووفی الحقائق حقها علی أتم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انظري يا نفس إلی تمكنه في المعارف، وتبرزه في صدور المواقف، وضربه بيده إلی صدره،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 هنا لعلوماً جمة، لو وجدت لها حملة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يعلق بقلبه كون، ولم يحجبه ذلك كله عن تحققه في المشاهدة، بل ذلك تمكين علی تمكين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ناشد نفسه،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صاحبت هذا الحال استصحاب هذا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مثل علي، وهذا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يعادله وهذا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لم ينبه لغفلتنا عن شرف منزلته إلا بسكوت الحصی في كفه، لكان ذلك تنبيهاً لكل قلب نبيه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عربي يصطنع الأحاديث وينسبها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يصطنع الأدعية وينسبها للرسول في المنام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دعائه في الباب الأخير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اسمعنا خيراً، وأطلعنا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ورزقنا الله العافية، وأدامها لنا، وجمع الله قلوبنا علی التقوی، ووفقنا لما يحب ويرضی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سمعته من رسول الله صلی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في المنام، يدعو به بعد فراغ القارئ عليه من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سنة تسع وتسعين وخمس مائة، بمكة، بين باب الحزَّورة وباب أجياد، يقرؤه الرجل الصالح محمد بن خالد الصدفي التلمساني، وهو الذي كان يقرأ علينا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حامد الغزالي</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أن ما يرويه البخاري ثابت، ويعتبر رواة السند بما فيهم أبوهريرة وأضرابه، ثقاة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يعتبر أن ما يرويه البخاري ثابت، ويعتبر رواة السند بما فيهم أبو هريرة وأضرابه، ثقاة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تعليق مع أن كذب أبي هريرة أضحی وأشهر من نار علی علم، فراجع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المضيرة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العالم الأزهري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محمود أبو ريه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مصدر التشريع في عقيدة ابن 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مصدر إبن 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 رسول الله صلی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تلك الرؤيا عن المطلقة بالثلاث في لفظ واحد، وهو أن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w:t>
      </w:r>
    </w:p>
    <w:p>
      <w:pPr>
        <w:pStyle w:val="BookText"/>
        <w:rPr/>
      </w:pPr>
      <w:r>
        <w:rPr>
          <w:rFonts w:ascii="IRNazanin" w:hAnsi="IRNazanin" w:eastAsia="IRNazanin"/>
          <w:color w:val="111111"/>
          <w:sz w:val="28"/>
          <w:sz w:val="28"/>
          <w:szCs w:val="28"/>
          <w:rtl w:val="true"/>
          <w:lang w:bidi="fa-IR"/>
        </w:rPr>
        <w:t>فقال لي صلی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ثلاث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تنكح زوجاً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من أهل العلم يجعلون ذلك طلقة واحدة؟</w:t>
      </w:r>
    </w:p>
    <w:p>
      <w:pPr>
        <w:pStyle w:val="BookText"/>
        <w:rPr/>
      </w:pPr>
      <w:r>
        <w:rPr>
          <w:rFonts w:ascii="IRNazanin" w:hAnsi="IRNazanin" w:eastAsia="IRNazanin"/>
          <w:color w:val="111111"/>
          <w:sz w:val="28"/>
          <w:sz w:val="28"/>
          <w:szCs w:val="28"/>
          <w:rtl w:val="true"/>
          <w:lang w:bidi="fa-IR"/>
        </w:rPr>
        <w:t>فقال صلی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حكموا بما وصل إليهم، وأصابوا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ففهمت من هذا تقرير حكم كل مجتهد ، وأن كل مجتهد مصيب، فكنت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فما أريد في هذه المسألة إلا ما تحكم به أنت إذا استفتيت، وما لو وقع منك ما كنت تصنع؟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ثلاث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له حتی تنكح زوجاً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فرأيت شخصاً قد قام من آخر الناس، ورفع صوته وقال بسوء أدب، يخاطب صلی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هذا بهذا اللفظ لا نحكِّمك بإمضاء الثلاث ، ولا بتصويبك حكم أولئك الذين ردوها إلی واحدة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فاحمر وجه صلی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غضباً علی ذلك المتكلم، ورفع صوته يصيح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هي ثلاث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تَحِلّ لَهُ مِن بَعْدُ 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تستحلون الفروج؟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زال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يصيح بهذه الكلمات حتی أسمع من كان في الطواف من الناس، وذلك المتكلم يذوب ويضمحل حتی ما بقي منه علی الأرض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فكنت أسأل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هذا الذي أغضب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فاستيقظت </w:t>
      </w:r>
      <w:r>
        <w:rPr>
          <w:rFonts w:eastAsia="Amiri" w:cs="Amiri" w:ascii="Amiri" w:hAnsi="Amiri"/>
          <w:color w:val="111111"/>
          <w:sz w:val="28"/>
          <w:szCs w:val="28"/>
          <w:rtl w:val="true"/>
          <w:lang w:bidi="ar-SA"/>
        </w:rPr>
        <w:t>.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40" w:name="pg20592_197011"/>
    </w:p>
    <w:p>
      <w:pPr>
        <w:pStyle w:val="Heading2"/>
        <w:numPr>
          <w:ilvl w:val="1"/>
          <w:numId w:val="1"/>
        </w:numPr>
        <w:rPr/>
      </w:pPr>
      <w:bookmarkStart w:id="41" w:name="__RefHeading___Toc10453067_3381743652"/>
      <w:bookmarkStart w:id="42" w:name="_Toc14"/>
      <w:bookmarkEnd w:id="40"/>
      <w:bookmarkEnd w:id="41"/>
      <w:r>
        <w:rPr>
          <w:rtl w:val="true"/>
        </w:rPr>
        <w:t>بحث فقهي حول حرمة الموسيقی اية الله الاشكوري</w:t>
      </w:r>
      <w:bookmarkEnd w:id="42"/>
    </w:p>
    <w:p>
      <w:pPr>
        <w:pStyle w:val="BookText"/>
        <w:rPr/>
      </w:pPr>
      <w:r>
        <w:rPr>
          <w:rFonts w:ascii="IRNazanin" w:hAnsi="IRNazanin" w:eastAsia="IRNazanin"/>
          <w:color w:val="111111"/>
          <w:sz w:val="28"/>
          <w:sz w:val="28"/>
          <w:szCs w:val="28"/>
          <w:rtl w:val="true"/>
          <w:lang w:bidi="fa-IR"/>
        </w:rPr>
        <w:t>العدد الخامس عشر</w:t>
      </w:r>
    </w:p>
    <w:p>
      <w:pPr>
        <w:pStyle w:val="BookText"/>
        <w:rPr/>
      </w:pPr>
      <w:r>
        <w:rPr>
          <w:rFonts w:ascii="Amiri" w:hAnsi="Amiri" w:eastAsia="Amiri" w:cs="Amiri"/>
          <w:color w:val="111111"/>
          <w:sz w:val="28"/>
          <w:sz w:val="28"/>
          <w:szCs w:val="28"/>
          <w:rtl w:val="true"/>
          <w:lang w:bidi="ar-SA"/>
        </w:rPr>
        <w:t>تتمة البحث السابق حول حرمة اللهو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يمكن ان يستدلّ به علی جواز الموسيقی في الاعياد والافراح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الحر في الوسائل عن علي بن جعفر عن اخيه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الغناء هل يصلح في الفطر والاضحی والفرح قال لا بأس به مالم يعص به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تامة سنداً كما نقّحناه في كتاب الغناء</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من ناحية الدلالة فالاستدلال بها للمقام متوقّف علی امرين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 اخيراً من شمول الغناء للموسيقی ويؤيّده الخبر الآتي</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الصحيح كما قوّيناه في كتاب الغناء</w:t>
      </w:r>
      <w:r>
        <w:rPr>
          <w:rStyle w:val="FootnoteAnchor"/>
          <w:rtl w:val="true"/>
        </w:rPr>
        <w:footnoteReference w:id="104"/>
      </w:r>
      <w:r>
        <w:rPr>
          <w:rFonts w:ascii="IRNazanin" w:hAnsi="IRNazanin" w:eastAsia="IRNazanin"/>
          <w:color w:val="111111"/>
          <w:sz w:val="28"/>
          <w:sz w:val="28"/>
          <w:szCs w:val="28"/>
          <w:rtl w:val="true"/>
          <w:lang w:bidi="fa-IR"/>
        </w:rPr>
        <w:t>هو ما لم يعص به لا ما جاء في بعض النسخ ما لم يزمّر به والاّ تكون الرواية اجنبية عن المقام بل تدلّ علی عكس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فاذا تمّ الاستدلال بهذه الرواية في اثبات جواز الموسيقی في الاعياد والافراح فحينئذٍ يمكن الغاء الخصوصية عن هذه الايّام بعد ملاحظة ما جاء من الآداب العبادية في الاعياد الاسلامية فاحتمال الترخيص فيها ابعد من غيرها من سائر الايام فاذا كان يجوز فيها الموسيقی فيجوز في سائر الايّام وامّا حمل الشيخ الحر قدّس سرّه الرواية علی ما اذا اتّفق معه 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قلنا بانه لا عبرة به واجبنا عنه في كتاب الغناء فراجع</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سنن ابن ماجة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ابوبكر وعندي جاريتان من جواري الانصار تغنّييان بما تقاولت به الانصار يوم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وليستا بمغنّيتين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ابوبكر أَبمزمور الشيطان في بيت النبي صلِی الله عليه وآله وذلك في يوم عيد الفطر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ان لكل قوم عيداً وهذا عيدنا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ساقطة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من قوله أبمزمور الشيطان اي المزمار وهو الآلة التي يزمّر بها وهو من آلات الموسيقی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 هو يطلق علی الغناء وعلی الدف وعلی قصبة يزمربها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ما استظهرناه يكون هذا الخبر دليلاً علی ان الغناء يطلق علی الموسيقی </w:t>
      </w:r>
    </w:p>
    <w:p>
      <w:pPr>
        <w:pStyle w:val="BookText"/>
        <w:rPr/>
      </w:pPr>
      <w:r>
        <w:rPr>
          <w:rFonts w:ascii="IRNazanin" w:hAnsi="IRNazanin" w:eastAsia="IRNazanin"/>
          <w:color w:val="111111"/>
          <w:sz w:val="28"/>
          <w:sz w:val="28"/>
          <w:szCs w:val="28"/>
          <w:rtl w:val="true"/>
          <w:lang w:bidi="fa-IR"/>
        </w:rPr>
        <w:t xml:space="preserve">بالمصطلح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والمقصود من قولها وليستا بمغنّيتين اي ليس التغنّي من دأبهما وعادتهما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ان يستدلّ علی جواز الموسيقی في الجملة بما دلّ علی تعدّي من كسر آلات الموسيقی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 ما في قرب الاسناد عن ابي البختري عن جعفر عن ابيه قال اُتي عليّ عليه السلام برجل كسر طنبور رجل فقال تعدّی</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والاستدلال بهذه الرواية متوقّف علی تمامية البيان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 الرجل الذي كسر الطنبور متعديّاً كاشف عن اعتبار المالية للطنبور مما يأتي منه الفساد محضاً لان مالية كل شيء لدی العرف علی اساس الحيثيّة التي ينتفع بها العقلاء فمثلاً اعتبار مالية الطنبور عند العقلاء ليس من ناحيه انه يمكن ان يستخدم حطباً ووقوداً لانه يُعَدّ ذلك اتلافاً واسرافاً للمال بل باعتبار انه آلة من آلات الموسيقی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ان عدم الغاء الشارع ماليّة الطنبور بما هو طنبور دليل علی ان للطنبور بما هو طنبور منافع محللّة في الجملة وان يستخدم كثيراً ما في ما هو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ساقطة سنداً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قيل ان الحديث، مذكور في قرب الاسناد طبعة النجف الاشرف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مكان تعدّی بُعداً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وثالثاً – هذه الرواية معارضة مع مارواه الكليني عن ابي عبد الله عليه السلام ان اميرالمومنين عليه السلام رفع اليه رجل قتل خنزيراً فضمّنهورفع اليه رجل كسر بربطاً فأبطله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وفي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جعفر بن محمد عن ابيه عن آبائه عن علي عليهم السلام انه قال من تعدّی علی شيء مما لايحلّ كسبه فأتلفه فلا شيء عليه فيه ورفع اليه رجل كسر بربطاً فابطله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ايضاً عن ابي جعفر عليه السلام انه قال من كسر بربطاً او لعبة من اللعب او بعض الملاهي او خرق زقّ مسكر او خمر فقد احسن ولاغرم عليه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جواز الموسيقی بما دّل علی جواز بيع الخشب ممن يتّخذه برابط</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الكليني عن علي بن ابراهيم عن ابيه عن ابن ابي عمير عن ابن اذينة قال كتبت الی ابي عبدالله عليه السلام أساله عن رجل له خشب فباعه </w:t>
      </w:r>
    </w:p>
    <w:p>
      <w:pPr>
        <w:pStyle w:val="BookText"/>
        <w:rPr/>
      </w:pPr>
      <w:r>
        <w:rPr>
          <w:rFonts w:ascii="Amiri" w:hAnsi="Amiri" w:eastAsia="Amiri" w:cs="Amiri"/>
          <w:color w:val="111111"/>
          <w:sz w:val="28"/>
          <w:sz w:val="28"/>
          <w:szCs w:val="28"/>
          <w:rtl w:val="true"/>
          <w:lang w:bidi="ar-SA"/>
        </w:rPr>
        <w:t>ممن يتّخذه</w:t>
      </w:r>
      <w:r>
        <w:rPr>
          <w:rStyle w:val="FootnoteAnchor"/>
          <w:rtl w:val="true"/>
        </w:rPr>
        <w:footnoteReference w:id="111"/>
      </w:r>
      <w:r>
        <w:rPr>
          <w:rFonts w:ascii="Amiri" w:hAnsi="Amiri" w:eastAsia="Amiri" w:cs="Amiri"/>
          <w:color w:val="111111"/>
          <w:sz w:val="28"/>
          <w:sz w:val="28"/>
          <w:szCs w:val="28"/>
          <w:rtl w:val="true"/>
          <w:lang w:bidi="ar-SA"/>
        </w:rPr>
        <w:t>برابط فقال لابأس به وعن رجل له خشب فباعه ممن يتخذه صلباناً قال لا</w:t>
      </w:r>
      <w:r>
        <w:rPr>
          <w:rStyle w:val="FootnoteAnchor"/>
          <w:rtl w:val="true"/>
        </w:rPr>
        <w:footnoteReference w:id="112"/>
      </w:r>
      <w:r>
        <w:rPr>
          <w:rFonts w:ascii="Amiri" w:hAnsi="Amiri" w:eastAsia="Amiri" w:cs="Amiri"/>
          <w:color w:val="111111"/>
          <w:sz w:val="28"/>
          <w:sz w:val="28"/>
          <w:szCs w:val="28"/>
          <w:rtl w:val="true"/>
          <w:lang w:bidi="ar-SA"/>
        </w:rPr>
        <w:t>والرواية تامة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ناحية الدلالة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لولا وجود منافع محللّة للبرابط لما صّح بيع الخشب ممن يتّخذه برابط وهذا هو نكتة الفرق بين من يتّخذ الخشب برابط ومن يتّخذه صلباناً وصنماً لانه لا يفترض في الصلبان والصنم منافع محللّة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ولايقال انه يمكن ان تستخدم البرابط في غير الموسيقی فمثلاً يجعل حطباً ووقوداً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اولاًكما ذكرنا في ماسبق ان منافع كل شيء بحسبه وباعتبار الغاية التي من اجلها تصرف الطاقة والعمل لايجادها ويبذل المال بازائها فان الغاية المطلوبة من صناعة البربط هي ان تكون آلة من آلات الموسيقی بحيث تكون قابلة لان تستخدم في مجالها بنحو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 احداً اشتری البرابط ليجعلها وقود مجمرته ووسيلة لتدفئته يكون مذموماً عند العقلاء ويُعدّ سفيهاً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قابليّة صيرورة البربط حطباً تعدّ من المنافع المحلّلة عند العرف او الشرع فهذه القابليّة مستودعة في الصلبان ايضاً فلماذا هذا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بيع الخشب ممن يتّخذه برابط وعدم جوازه ممن يتّخذه صلباناً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يمكن المناقشة في هذا البيان بان جواز الخشب ممن يتخّذه برابط لايستلزم افتراض وجود منافع محللّة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البايع انما يقصد بيع الخشب ولايقصد من بيعه صناعة البرابط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الكليني عن علي بن ابراهيم عن ابيه عن ابن ابي عمير عن ابن اذينة قال كتبت الی ابي عبدالله عليه السلام أساله عن الرجل يؤاجر سفينته ودابّته ممن يحمل فيها او عليها الخمر والخنازير قال لاباس</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واحتمال كون هذه الرواية قطعة اخری من الرواية السابقة التي هي مورد كلامنا موجود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الفرق بين البرابط والصلبان والاصنام كامن في ان الصلبان والاصنام مما تمسّ بالعقائد والعبادات واحتمال الفرق بينها وبين سائر المحظورات الشرعيّة التي لا مساس لها بالعبادة والمسائل الاعتقادية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جاء في رواية اخری عن عمرو بن حريث قال سألت اباعبدالله عليه السلام عن التوت أيبيعه يصنع به الصليب والصنم قال لا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43" w:name="pg20592_197017"/>
    </w:p>
    <w:p>
      <w:pPr>
        <w:pStyle w:val="BookText"/>
        <w:rPr/>
      </w:pPr>
      <w:bookmarkEnd w:id="43"/>
      <w:r>
        <w:rPr>
          <w:rFonts w:ascii="IRNazanin" w:hAnsi="IRNazanin" w:eastAsia="IRNazanin"/>
          <w:color w:val="111111"/>
          <w:sz w:val="28"/>
          <w:sz w:val="28"/>
          <w:szCs w:val="28"/>
          <w:rtl w:val="true"/>
          <w:lang w:bidi="fa-IR"/>
        </w:rPr>
        <w:t>ان مسئلة بيع المباح ممن يستخدمه في الحرام محل كلام بين الاصحاب منهم من منعه بنحو مطلق ومنهم في صورة الاشتراط ومنهم من احتاط في مقام الفتوی ومنهم من استظهر الجواز في ما اذا يعلم بان المشتريسوف يستخدمه في الحرام بل منهم من ذهب الی صحة المعاملة حتی في صورة الاشتراط وذلك لان الشرط الفاسد لايفسد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للبحث صلة</w:t>
      </w:r>
    </w:p>
    <w:p>
      <w:pPr>
        <w:pStyle w:val="Heading2"/>
        <w:numPr>
          <w:ilvl w:val="1"/>
          <w:numId w:val="1"/>
        </w:numPr>
        <w:rPr/>
      </w:pPr>
      <w:bookmarkStart w:id="44" w:name="__RefHeading___Toc10453069_3381743652"/>
      <w:bookmarkStart w:id="45" w:name="_Toc15"/>
      <w:bookmarkEnd w:id="44"/>
      <w:r>
        <w:rPr>
          <w:rtl w:val="true"/>
        </w:rPr>
        <w:t>الغلو و التفويض الدكتور السيد علاء الدين الكاظمي القزويني</w:t>
      </w:r>
      <w:bookmarkEnd w:id="45"/>
    </w:p>
    <w:p>
      <w:pPr>
        <w:pStyle w:val="BookText"/>
        <w:rPr/>
      </w:pPr>
      <w:r>
        <w:rPr>
          <w:rFonts w:ascii="Amiri" w:hAnsi="Amiri" w:eastAsia="Amiri" w:cs="Amiri"/>
          <w:color w:val="111111"/>
          <w:sz w:val="28"/>
          <w:sz w:val="28"/>
          <w:szCs w:val="28"/>
          <w:rtl w:val="true"/>
          <w:lang w:bidi="ar-SA"/>
        </w:rPr>
        <w:t>الحلقة التاسعة عشرة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يخفی ان المستعمر الكافرهو الذي اوجد الوهابية والبابية والبهائية والشيخية لاجل تمزيق الاسلام وتشويه حقيقةالتشيع ويذكرفي بعض التقارير ان احمد الاحسائي وكاظم الرشتي كانا قسّين من قساوسة النصاری تظاهرا بالاسلام لاغراض استعمارية ولذا ارتأت المجلة اظهارانحرافات الشيخية حتی </w:t>
      </w:r>
    </w:p>
    <w:p>
      <w:pPr>
        <w:pStyle w:val="BookText"/>
        <w:rPr/>
      </w:pPr>
      <w:r>
        <w:rPr>
          <w:rFonts w:ascii="IRNazanin" w:hAnsi="IRNazanin" w:eastAsia="IRNazanin"/>
          <w:color w:val="111111"/>
          <w:sz w:val="28"/>
          <w:sz w:val="28"/>
          <w:szCs w:val="28"/>
          <w:rtl w:val="true"/>
          <w:lang w:bidi="fa-IR"/>
        </w:rPr>
        <w:t>تحذر الامة افكارهم كما لا يخفی ان الروايات التي يستشهد بها الشيخية مجعولة ولا وجود لها الا في كتبهم وكتب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p>
    <w:p>
      <w:pPr>
        <w:pStyle w:val="BookText"/>
        <w:rPr/>
      </w:pPr>
      <w:r>
        <w:rPr>
          <w:rFonts w:ascii="Amiri" w:hAnsi="Amiri" w:eastAsia="Amiri" w:cs="Amiri"/>
          <w:color w:val="111111"/>
          <w:sz w:val="28"/>
          <w:sz w:val="28"/>
          <w:szCs w:val="28"/>
          <w:rtl w:val="true"/>
          <w:lang w:bidi="ar-SA"/>
        </w:rPr>
        <w:t>المسألة الثالثة عشرة</w:t>
      </w:r>
    </w:p>
    <w:p>
      <w:pPr>
        <w:pStyle w:val="BookText"/>
        <w:rPr/>
      </w:pPr>
      <w:r>
        <w:rPr>
          <w:rFonts w:ascii="Amiri" w:hAnsi="Amiri" w:eastAsia="Amiri" w:cs="Amiri"/>
          <w:color w:val="111111"/>
          <w:sz w:val="28"/>
          <w:sz w:val="28"/>
          <w:szCs w:val="28"/>
          <w:rtl w:val="true"/>
          <w:lang w:bidi="ar-SA"/>
        </w:rPr>
        <w:t>خلق العالم من شعاع انوار الائمة</w:t>
      </w:r>
    </w:p>
    <w:p>
      <w:pPr>
        <w:pStyle w:val="BookText"/>
        <w:rPr/>
      </w:pPr>
      <w:r>
        <w:rPr>
          <w:rFonts w:ascii="Amiri" w:hAnsi="Amiri" w:eastAsia="Amiri" w:cs="Amiri"/>
          <w:color w:val="111111"/>
          <w:sz w:val="28"/>
          <w:sz w:val="28"/>
          <w:szCs w:val="28"/>
          <w:rtl w:val="true"/>
          <w:lang w:bidi="ar-SA"/>
        </w:rPr>
        <w:t>ومن معتقدات الشيخية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عزوجل خلق المعصومين الأربعة عشر صلوات الله عليهم أجمعين ولا يضرنا خلاف الشيخ المفيد عليه الرحمة،إذ هو خلاف صريح الأخبار المستفيضة وضرورة مذهبنا الآن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خلق من شعاع نور أجسامهم حقائق الأنبياء، ونسبة حقائق الأنبياء إلی أجسامهم كنسبة نور الشمس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من شعاع نور الأنبياء حقائق الشيعة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إليه بعين الهيبة فرشح ذلك النور وقطر منه مائة وأربعة وعشرون ألف قطرة، فخلق الله من كل قطرة روح نبي ورسول، ثم تنفست أرواح الأنبياء فخلق الله من أنفاسها أرواح الأولياء والشهداء والصالحين،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من شعاع نور الشيعة المؤمنين من الجن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المراد مما ذهب إليه الشيخ الأوحد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 المعصومين الأربعة عشر عللّا مادية لمؤمني تمام الطبقات، لأنهم خلقوا من شعاع نور أجسامهم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وكفارها أيضاً لأنهم خلقوا من عكس شعاعهم </w:t>
      </w:r>
      <w:r>
        <w:rPr>
          <w:rFonts w:eastAsia="IRNazanin" w:cs="IRNazanin"/>
          <w:color w:val="111111"/>
          <w:sz w:val="28"/>
          <w:szCs w:val="28"/>
          <w:rtl w:val="true"/>
          <w:lang w:bidi="fa-IR"/>
        </w:rPr>
        <w:t>. . »</w:t>
      </w:r>
      <w:r>
        <w:rPr>
          <w:rStyle w:val="FootnoteAnchor"/>
          <w:rtl w:val="true"/>
        </w:rPr>
        <w:footnoteReference w:id="11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ما يعتقده أتباع الشيخ أحمد الاحسائي، من أن المعصومين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العلة المادية لجميع المخلوقات، فجميع ما في العالم مخلوق من شعاع نور أجسامهم، فالأنبياء ومؤمنو الإنس والجن، وكذلك مؤمنو الحيوانات والنباتات والجمادات ما هي إلا رشحات وقطرات ذلك النور، فكل قطرة فهي روح نبي أو رسول، ومن تلك الأرواح التي تنفست خلق الله الأولياء والشهداء والصالحين، فالبشر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 فرقة الشيخية، خلقوا من شعاع نور أجسام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آخرمايعتقدونه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مخالفة صريحة لكتاب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الّذِي خَلَقَ مِنَ الْمَاءِ بَشَراً فَجَعَلَهُ نَسَباً وَصِهْراً وَكَانَ رَبّكَ قَدِيراً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شعاع نور أجسامهم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شعاع نور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مِنَ الْمَاءِ بَشَراً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خطاب لجميع البشر من أن الله خلقهم من تراب، وليس من نور شعاع أجسام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رَبّكَ لِلْمَلاَئِكَةِ إِنّي خَالِقٌ بَشَراً مِن طِينٍ</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خالق بشراً من شعاع الأنبياء أو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 علی لسان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قول ميرزا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خلق من </w:t>
      </w:r>
    </w:p>
    <w:p>
      <w:pPr>
        <w:pStyle w:val="BookText"/>
        <w:rPr/>
      </w:pPr>
      <w:r>
        <w:rPr>
          <w:rFonts w:ascii="Amiri" w:hAnsi="Amiri" w:eastAsia="Amiri" w:cs="Amiri"/>
          <w:color w:val="111111"/>
          <w:sz w:val="28"/>
          <w:sz w:val="28"/>
          <w:szCs w:val="28"/>
          <w:rtl w:val="true"/>
          <w:lang w:bidi="ar-SA"/>
        </w:rPr>
        <w:t>شعاع نور الشيعة المؤمنين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وَالْجَانّ خَلَقْنَاهُ مِن قَبْلُ مِن نّارِ السّمُومِ </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كَيْفَ تَحْكُمُونَ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آللّهُ أَذِنَ لَكُمْ أَمْ عَلَى اللّهِ تَفْتَرُونَ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خَلَقَالْإِنسَانَ مِن نّطْفَةٍ فَإِذَا هُوَ خَصِيمٌ مّبِينٌ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كل إنسان بما فيهم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الْإِنسَانَ مِن صَلْصَالٍ كَالْفَخّارِ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الْجَانّ مِن مَارِجٍ مِن نَارٍ</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من نور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أَحْسَنَ كُلّ شَيْ‌ءٍ خَلَقَهُ وَبَدَأَ خَلْقَ الْإِنسَانِ مِن طِينٍ</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فالطين هو أصل الإنسان لا مايقوله أتباع الاحسائي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خَلَقَكُم مِن تُرَابٍ ثُمّ مِن نّطْفَةٍ </w:t>
      </w:r>
      <w:r>
        <w:rPr>
          <w:rFonts w:eastAsia="Amiri" w:cs="Amiri" w:ascii="Amiri" w:hAnsi="Amiri"/>
          <w:color w:val="111111"/>
          <w:sz w:val="28"/>
          <w:szCs w:val="28"/>
          <w:rtl w:val="true"/>
          <w:lang w:bidi="ar-SA"/>
        </w:rPr>
        <w:t>.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w:t>
      </w:r>
      <w:r>
        <w:rPr>
          <w:rFonts w:eastAsia="Amiri" w:cs="Amiri" w:ascii="Amiri" w:hAnsi="Amiri"/>
          <w:color w:val="111111"/>
          <w:sz w:val="28"/>
          <w:szCs w:val="28"/>
          <w:rtl w:val="true"/>
          <w:lang w:bidi="ar-SA"/>
        </w:rPr>
        <w:t>. .}</w:t>
      </w:r>
      <w:r>
        <w:rPr>
          <w:rStyle w:val="FootnoteAnchor"/>
          <w:rtl w:val="true"/>
        </w:rPr>
        <w:footnoteReference w:id="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فَاسْتَفْتِهِمْ أَهُمْ أَشَدّ خَلْقاً أَم مّنْ خَلَقْنَا إِنّا خَلَقْنَاهُم مِن طِينٍ لاّزِبٍ</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هي الأدوار التي يمر بها الإنسان في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إذن ما يقوله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الأسكوئي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الله خلق من شعاع نور أجسادهم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الخلق بما فيهم 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خلق من طين بما فيهم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وفرقة الشيخية وعلی رأسهم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شعاع نورهم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فبأي القولين نأخذ، وأيهما نترك؟؟</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الآيات المصرحة والناصة علی أن أصل الإنسان ومنهم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 الشيخية هذه النصوص القرآنية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وما كان ينبغي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الاسكوئي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يضرنا خلاف الشيخ المفيد عليه الرحمة، إذ هو خلاف صريح الأخبار المستفيضة وضرورة مذهبنا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فأي أخبار اعتمد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الاسكوئي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 مدعاه؟ مع أن صريح القرآن ينفي هذه الدعوی ، ومتیأصبحت ضرورة المذهب مخالفة النصوص القرآنية؟ اللهم إلا علی مذهب فرقة الشيخية، وكيف جاز لموسی الاسكوئي أن يحكم بهذا الحكم المخالف لما عليه جميع المسلمين ويدعي مع ذلك أنه من ضرورة مذهبنا؟ وهل خالف الشيخ المفيد قدس سره هذه الأخبار المستفيضة وضرورة مذهب الشيعة التي تخرجه عن المذهب؟ فإن الشيخ المفيد أعلی مقاماً وأكثر اطلاعاً علی أخبار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غيره، وأعظم من أن يرمی بهذه الفرية التي لايقول بها أحد من علماء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خالف ضرورة المذهب، بل ضرورة الدين غيره، ولولا التزامنا بآداب العلماء ، لوضعنا النقاط علی الحروف وبينا المخالف من المتابع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اعتماد موسی الاسكوئي علی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من المتهمين بالغلو، واعتبارها من الأخبار المستفيضة، ومن أجلها حكم علی الشيخ المفيد بمخالفته لصريح هذه الأخبار، فهي روايات ساقطة عن الاعتبار، لاتهام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بالخلط والخبط والارتفاع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مثالًا واحداً لذلك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تعالی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يُعْرِضْ عَن ذِكْرِ رَبّهِ</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عن ذكر علي، وفي هذه لفتات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الرب هنا المولی وعلي هو المولی، ومعناه من يعرض عنذكر مولاه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هذا هو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يبقی بعد ذلك وثوق برواياته التي يرويها في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أنوار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اعتمد عليها أتباع الشيخ الاحسائي</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وإليك أخي المؤمن 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الاسكوئي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رجب البرسي هذه الرواية العجيبة والغريبة في آن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ويدل عليه خبر البرسي في مشارق الأنوار،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للحسن والحسين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وضعتماني في الضريح فصليا ركعتين قبل أن تهيلا عليَّ التراب وانظرا ما يكون، فلما وضعاه في الضريح المقدس فعلا ما أمرا به، ونظرا وإذا الضريح مغطی بثوب من سندس، فكشف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يلي وجه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وآدم وإبراهيم يتحدثون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وكشف الحسين مما يلي رجليه، فوجد الزهراء وحواء ومريم وآسية عليهن السلام ينحن علی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ويندبنه انتهی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عقّب الميرزا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بما صرح به شيخه الأوحد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ويصرح بما ذكرنا في أماكن عديدة من مصنفاته وكتبه الشيخ الأوحد الاحسائي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نذكربعض تصريحاته وبياناته كنساً لغبار أوهام الضعفاء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 أنهم أنوار لا كثافة في أجسامهم بوجه بحيث لا تدركها الأبصار بل أكثر البصائر وهي حينئذ في رتبة لطافة العرش </w:t>
      </w:r>
      <w:r>
        <w:rPr>
          <w:rFonts w:eastAsia="IRNazanin" w:cs="IRNazanin"/>
          <w:color w:val="111111"/>
          <w:sz w:val="28"/>
          <w:szCs w:val="28"/>
          <w:rtl w:val="true"/>
          <w:lang w:bidi="fa-IR"/>
        </w:rPr>
        <w:t>. .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كان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تدركهم الأبصار بل وأكثر البصائر، فهل حواء ومريم وآسيه عليهن السلام كذلك لا تدركهم الأبصار وهن في رتبة لطافة العرش، ليكنّ عند رجلي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يندبنه وينحن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هومن زخرف القول وسخافته؟ وهل هناك مخلوق ممكن لا تدركه الأبصار؟ مع أن هذا الوصف مختص بالواجب القديم لا الممكن 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لَاتُدْرِكُهُ الْأَبْصَارُ وَهُوَ يُدْرِكُ الْأَبْصَارَ وَهُوَ اللّطِيفُ الْخَبِيرُ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الاحسائي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 علی مثل هذه الروايات التي لا يقرها العقل ويخالفها كتاب الله تعالی، دليل علی بطلان وفساد تصريحات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وبياناته ليكنس بهذه التصريحات الباطلة غبار أوهام الضعفاء</w:t>
      </w:r>
      <w:r>
        <w:rPr>
          <w:rFonts w:eastAsia="IRNazanin" w:cs="IRNazanin"/>
          <w:color w:val="111111"/>
          <w:sz w:val="28"/>
          <w:szCs w:val="28"/>
          <w:rtl w:val="true"/>
          <w:lang w:bidi="fa-IR"/>
        </w:rPr>
        <w:t xml:space="preserve">. </w:t>
      </w:r>
      <w:bookmarkStart w:id="46" w:name="pg20592_197025"/>
    </w:p>
    <w:p>
      <w:pPr>
        <w:pStyle w:val="Heading2"/>
        <w:numPr>
          <w:ilvl w:val="1"/>
          <w:numId w:val="1"/>
        </w:numPr>
        <w:rPr/>
      </w:pPr>
      <w:bookmarkStart w:id="47" w:name="__RefHeading___Toc10453071_3381743652"/>
      <w:bookmarkStart w:id="48" w:name="_Toc16"/>
      <w:bookmarkEnd w:id="46"/>
      <w:bookmarkEnd w:id="47"/>
      <w:r>
        <w:rPr>
          <w:rtl w:val="true"/>
        </w:rPr>
        <w:t>هداية الامة الی معارف الائمة اية الله الخراساني</w:t>
      </w:r>
      <w:bookmarkEnd w:id="48"/>
    </w:p>
    <w:p>
      <w:pPr>
        <w:pStyle w:val="BookText"/>
        <w:rPr/>
      </w:pPr>
      <w:r>
        <w:rPr>
          <w:rFonts w:ascii="IRNazanin" w:hAnsi="IRNazanin" w:eastAsia="IRNazanin"/>
          <w:color w:val="111111"/>
          <w:sz w:val="28"/>
          <w:sz w:val="28"/>
          <w:szCs w:val="28"/>
          <w:rtl w:val="true"/>
          <w:lang w:bidi="fa-IR"/>
        </w:rPr>
        <w:t>العدد الرابع عشر</w:t>
      </w:r>
    </w:p>
    <w:p>
      <w:pPr>
        <w:pStyle w:val="BookText"/>
        <w:rPr/>
      </w:pPr>
      <w:r>
        <w:rPr>
          <w:rFonts w:ascii="Amiri" w:hAnsi="Amiri" w:eastAsia="Amiri" w:cs="Amiri"/>
          <w:color w:val="111111"/>
          <w:sz w:val="28"/>
          <w:sz w:val="28"/>
          <w:szCs w:val="28"/>
          <w:rtl w:val="true"/>
          <w:lang w:bidi="ar-SA"/>
        </w:rPr>
        <w:t>وَإن تُرد زِيادَةً بَديعةً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دَفعِهِ فَاسئَلهُ مَا الطّبيعَةُ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أم هِیَ قَد تَعَدَّدت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نوعِيَّةٌ في ذَينِ أم تَفَرَدَّت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امر ظاهر في العقول أنّ كل شيء فرض صانعاً للاشياء، ومدبّراً لها، لابّد ان يفرض له علم وقدرة وحكمة لما فيها من آثار ذلك، فلا يكون مؤثرها فاقداً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تُرد زِيادَةً علی هذا التحرير، بَديعةً في التقرير فِي دَفعِهِ بجميع الفروض والتّصاوير، فَاسئَلهُ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الطّبيعَةُالتّي تفرضها؟ أهِیَ طبيعة وَاحِدٌ أم هِیَ قَد تَعَدَّدت؟ ثم هي طبيعة نوعِيَّةٌ في ذَينِ القسمين، أم تَفَرَدَّت فهي فردية فيهما؟ يعني، أنّها علی فرض وحدتها واحدة نوعيّة، فيكون نوع واحدسارياً في جميع الأشياء ، او واحدة فرديّة شخصيّة، بان تفرض الطبيعة شخصاً واحداً جزئيّاً مؤثّراً في الكلّ، وعلی فرض تعدّدها ايضاً، إمّا ان تفرض انواعاً متعدّدة علی عدد الماهيّات المتبائنة، فتكون لكلّ ماهيّة طبيعة نوعيّة تخصّ بها، او تغرض طبائع متعدّدة شخصيّة علی عدد الاشخاص، فتكون لكلّ شخص طبيعة خاصّة تؤثر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يَكُن وَاحِدَةً 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 قَديمَةً ذَاتِيَّةً</w:t>
      </w:r>
    </w:p>
    <w:p>
      <w:pPr>
        <w:pStyle w:val="BookText"/>
        <w:rPr/>
      </w:pPr>
      <w:r>
        <w:rPr>
          <w:rFonts w:ascii="Amiri" w:hAnsi="Amiri" w:eastAsia="Amiri" w:cs="Amiri"/>
          <w:color w:val="111111"/>
          <w:sz w:val="28"/>
          <w:sz w:val="28"/>
          <w:szCs w:val="28"/>
          <w:rtl w:val="true"/>
          <w:lang w:bidi="ar-SA"/>
        </w:rPr>
        <w:t>فَذي هُوَ اللهُ بِغَيرِ 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تَكُن فَاقِدَةَ الوَصفَين</w:t>
      </w:r>
    </w:p>
    <w:p>
      <w:pPr>
        <w:pStyle w:val="BookText"/>
        <w:rPr/>
      </w:pPr>
      <w:r>
        <w:rPr>
          <w:rFonts w:ascii="Amiri" w:hAnsi="Amiri" w:eastAsia="Amiri" w:cs="Amiri"/>
          <w:color w:val="111111"/>
          <w:sz w:val="28"/>
          <w:sz w:val="28"/>
          <w:szCs w:val="28"/>
          <w:rtl w:val="true"/>
          <w:lang w:bidi="ar-SA"/>
        </w:rPr>
        <w:t>اَو وَاحِداً فَهي إذن سَخيفَة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وَصفِهَا وَذَاتُهَا ضَعِيفَةٌ</w:t>
      </w:r>
    </w:p>
    <w:p>
      <w:pPr>
        <w:pStyle w:val="BookText"/>
        <w:rPr/>
      </w:pPr>
      <w:r>
        <w:rPr>
          <w:rFonts w:ascii="Amiri" w:hAnsi="Amiri" w:eastAsia="Amiri" w:cs="Amiri"/>
          <w:color w:val="111111"/>
          <w:sz w:val="28"/>
          <w:sz w:val="28"/>
          <w:szCs w:val="28"/>
          <w:rtl w:val="true"/>
          <w:lang w:bidi="ar-SA"/>
        </w:rPr>
        <w:t>إذ فَاقِدُ الكَمَالِ غَيرُ مُعطٍ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الحُدُوثِ نَفسُهُ</w:t>
      </w:r>
    </w:p>
    <w:p>
      <w:pPr>
        <w:pStyle w:val="BookText"/>
        <w:rPr/>
      </w:pPr>
      <w:r>
        <w:rPr>
          <w:rFonts w:ascii="Amiri" w:hAnsi="Amiri" w:eastAsia="Amiri" w:cs="Amiri"/>
          <w:color w:val="111111"/>
          <w:sz w:val="28"/>
          <w:sz w:val="28"/>
          <w:szCs w:val="28"/>
          <w:rtl w:val="true"/>
          <w:lang w:bidi="ar-SA"/>
        </w:rPr>
        <w:t>وَ إن تَكن طَبيعَةً نَوعِيّةً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 فِي الكُلِّ خارِجيّةً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نَفی فِي الجَامِعِ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المَهِيّاتِ سِوَی الوُجُود </w:t>
      </w:r>
    </w:p>
    <w:p>
      <w:pPr>
        <w:pStyle w:val="BookText"/>
        <w:rPr/>
      </w:pPr>
      <w:r>
        <w:rPr>
          <w:rFonts w:ascii="Amiri" w:hAnsi="Amiri" w:eastAsia="Amiri" w:cs="Amiri"/>
          <w:color w:val="111111"/>
          <w:sz w:val="28"/>
          <w:sz w:val="28"/>
          <w:szCs w:val="28"/>
          <w:rtl w:val="true"/>
          <w:lang w:bidi="ar-SA"/>
        </w:rPr>
        <w:t xml:space="preserve">فَذُاكَ وَحدَةُ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نَوعِيَّةً فَعُمِّيَت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يَكُن وَاحِدَةً شَخصِيّةً ، ولا محالة تكون منفصلة عن الأشياء ، خارجة عنها؛ اذ لايعقل كونها داخلة فيها مع التجزّي فتخرج عن كونها واحدة شخصية؛ وحينئذٍ فلا يخلو إمّا ان تكون كَامِلَةً في العلم والقدرة ، قَديمَةً في الوجود، ذَاتِيَّةً فيه وفي كمالها، ولازم ذلك كونها بسيطة ايضاً، اذ التّركيب ينافي القدم ، كما سياتي؛ او لم تكن كذلك ، بل هي فاقدة في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الأوّل، فَذي هُوَ اللهُ بِغَيرِ مين ، اذ لا نعني به الّا الواحد الشخصي البسيط الكامل القديم بالذات؛ وَإن تَكُن فَاقِدَةَ الوَصفَين ، اي الكمال والقدم الذّاتي، اَوفقدت وَاحِداً منهما،فَهي إذن ،سَخيفَة في وَصفِهَا لنقصها، وَذَاتُهَا ايضاً ،ضَعِيفَةٌ،عاجزة، فليس لها شأنية الصنعة والربوبيّة،إذ فَاقِدُ الكَمَالِ غَيرُ مُعطٍ وَذُو الحُدُوثِ نَفسُهُ مُستَعطِی،يستعطي الوجود لنفسه من غيره، وَ إن تَكن الطبيعة الواحدة المفروضة، طَبيعَةً نَوعِيّةً ، سَارِيَةً فِي الكُلِّ، ولا محالة تكون خارِجيّةً، عينيّة؛ اذ لو كانت اعتباريّة كالطبيعة المفهوميّة لا تؤثّر شيئاً في العين وحينئذٍ فَان نَفیهذا القائل فِي الجَامِعِ الوُجُودِيّ ، بَينَ المَهِيّاتِ كلّ شيء سِوَی الوُجُود، فَذُاكَ الجامع المفروض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 بها، ولكن سُمِّيت طَبيعَةً نَوعِيَّةً عند هذا القائل؛ فَعُمِّيَت حقيقتها وليس معه الكلام، سوی الكلام في وحدة </w:t>
      </w:r>
    </w:p>
    <w:p>
      <w:pPr>
        <w:pStyle w:val="BookText"/>
        <w:rPr/>
      </w:pPr>
      <w:r>
        <w:rPr>
          <w:rFonts w:ascii="Amiri" w:hAnsi="Amiri" w:eastAsia="Amiri" w:cs="Amiri"/>
          <w:color w:val="111111"/>
          <w:sz w:val="28"/>
          <w:sz w:val="28"/>
          <w:szCs w:val="28"/>
          <w:rtl w:val="true"/>
          <w:lang w:bidi="ar-SA"/>
        </w:rPr>
        <w:t xml:space="preserve">الوجود وسيأتي ابطالها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 ،الّا إنّي اذكر هُنا ما يستلزم هذا الفرض من الفساد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عَلَيهِ اَو عَلی مَافَرَضَهُ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 عَينُ الَّذِي قَد</w:t>
      </w:r>
    </w:p>
    <w:p>
      <w:pPr>
        <w:pStyle w:val="BookText"/>
        <w:rPr/>
      </w:pPr>
      <w:r>
        <w:rPr>
          <w:rFonts w:ascii="Amiri" w:hAnsi="Amiri" w:eastAsia="Amiri" w:cs="Amiri"/>
          <w:color w:val="111111"/>
          <w:sz w:val="28"/>
          <w:sz w:val="28"/>
          <w:szCs w:val="28"/>
          <w:rtl w:val="true"/>
          <w:lang w:bidi="ar-SA"/>
        </w:rPr>
        <w:t>اتَّحَدَ العِلَّةُ وَالمَعلُولُ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وَاستَحدَثَ الفَاعِلُ والمَفعُولُ</w:t>
      </w:r>
    </w:p>
    <w:p>
      <w:pPr>
        <w:pStyle w:val="BookText"/>
        <w:rPr/>
      </w:pPr>
      <w:r>
        <w:rPr>
          <w:rFonts w:ascii="Amiri" w:hAnsi="Amiri" w:eastAsia="Amiri" w:cs="Amiri"/>
          <w:color w:val="111111"/>
          <w:sz w:val="28"/>
          <w:sz w:val="28"/>
          <w:szCs w:val="28"/>
          <w:rtl w:val="true"/>
          <w:lang w:bidi="ar-SA"/>
        </w:rPr>
        <w:t>وَكَيفَ قَد تَكَثَّرَ البَسيطُ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كَيفَ الأضدادُ بِهِ تُحِيطُ</w:t>
      </w:r>
    </w:p>
    <w:p>
      <w:pPr>
        <w:pStyle w:val="BookText"/>
        <w:rPr/>
      </w:pPr>
      <w:r>
        <w:rPr>
          <w:rFonts w:ascii="Amiri" w:hAnsi="Amiri" w:eastAsia="Amiri" w:cs="Amiri"/>
          <w:color w:val="111111"/>
          <w:sz w:val="28"/>
          <w:sz w:val="28"/>
          <w:szCs w:val="28"/>
          <w:rtl w:val="true"/>
          <w:lang w:bidi="ar-SA"/>
        </w:rPr>
        <w:t>وَإن يكن جُزءً عَلَی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ما فيهِ مِن الكَلَامِ</w:t>
      </w:r>
    </w:p>
    <w:p>
      <w:pPr>
        <w:pStyle w:val="BookText"/>
        <w:rPr/>
      </w:pPr>
      <w:r>
        <w:rPr>
          <w:rFonts w:ascii="Amiri" w:hAnsi="Amiri" w:eastAsia="Amiri" w:cs="Amiri"/>
          <w:color w:val="111111"/>
          <w:sz w:val="28"/>
          <w:sz w:val="28"/>
          <w:szCs w:val="28"/>
          <w:rtl w:val="true"/>
          <w:lang w:bidi="ar-SA"/>
        </w:rPr>
        <w:t>إذ بِوُجُودِ كُلِّهِ استَناداَ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عِلَّةً لَهُ لَدَارا</w:t>
      </w:r>
    </w:p>
    <w:p>
      <w:pPr>
        <w:pStyle w:val="BookText"/>
        <w:rPr/>
      </w:pPr>
      <w:r>
        <w:rPr>
          <w:rFonts w:ascii="Amiri" w:hAnsi="Amiri" w:eastAsia="Amiri" w:cs="Amiri"/>
          <w:color w:val="111111"/>
          <w:sz w:val="28"/>
          <w:sz w:val="28"/>
          <w:szCs w:val="28"/>
          <w:rtl w:val="true"/>
          <w:lang w:bidi="ar-SA"/>
        </w:rPr>
        <w:t>وَإن تَجزّی فَالبسيط انتَشَرا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حادِثاً لِمَا تَغيَّرَا</w:t>
      </w:r>
    </w:p>
    <w:p>
      <w:pPr>
        <w:pStyle w:val="BookText"/>
        <w:rPr/>
      </w:pPr>
      <w:r>
        <w:rPr>
          <w:rFonts w:ascii="Amiri" w:hAnsi="Amiri" w:eastAsia="Amiri" w:cs="Amiri"/>
          <w:color w:val="111111"/>
          <w:sz w:val="28"/>
          <w:sz w:val="28"/>
          <w:szCs w:val="28"/>
          <w:rtl w:val="true"/>
          <w:lang w:bidi="ar-SA"/>
        </w:rPr>
        <w:t>وَإن يكُن مَعهُ بِلَا 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فَنَاءِ الشيءِ لَم يَنعَدِم</w:t>
      </w:r>
    </w:p>
    <w:p>
      <w:pPr>
        <w:pStyle w:val="BookText"/>
        <w:rPr/>
      </w:pPr>
      <w:r>
        <w:rPr>
          <w:rFonts w:ascii="Amiri" w:hAnsi="Amiri" w:eastAsia="Amiri" w:cs="Amiri"/>
          <w:color w:val="111111"/>
          <w:sz w:val="28"/>
          <w:sz w:val="28"/>
          <w:szCs w:val="28"/>
          <w:rtl w:val="true"/>
          <w:lang w:bidi="ar-SA"/>
        </w:rPr>
        <w:t>فَقَد تَجَزَّی مَعَ كُلِّ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آلَ أمرُهُ اِلی التَّعَدُّدِ</w:t>
      </w:r>
    </w:p>
    <w:p>
      <w:pPr>
        <w:pStyle w:val="BookText"/>
        <w:rPr/>
      </w:pPr>
      <w:r>
        <w:rPr>
          <w:rFonts w:ascii="Amiri" w:hAnsi="Amiri" w:eastAsia="Amiri" w:cs="Amiri"/>
          <w:color w:val="111111"/>
          <w:sz w:val="28"/>
          <w:sz w:val="28"/>
          <w:szCs w:val="28"/>
          <w:rtl w:val="true"/>
          <w:lang w:bidi="ar-SA"/>
        </w:rPr>
        <w:t>وَالحُكمُ فِيهِ عَينُ مَا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النُّوعِ والشَّخصِ وَإذ زَادَ</w:t>
      </w:r>
    </w:p>
    <w:p>
      <w:pPr>
        <w:pStyle w:val="BookText"/>
        <w:rPr/>
      </w:pPr>
      <w:r>
        <w:rPr>
          <w:rFonts w:ascii="Amiri" w:hAnsi="Amiri" w:eastAsia="Amiri" w:cs="Amiri"/>
          <w:color w:val="111111"/>
          <w:sz w:val="28"/>
          <w:sz w:val="28"/>
          <w:szCs w:val="28"/>
          <w:rtl w:val="true"/>
          <w:lang w:bidi="ar-SA"/>
        </w:rPr>
        <w:t>فَقَد تَعَدَّدَ القَديمُ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فُرِضَت كَامِلَةً بِالذَّاتِ</w:t>
      </w:r>
    </w:p>
    <w:p>
      <w:pPr>
        <w:pStyle w:val="BookText"/>
        <w:rPr/>
      </w:pPr>
      <w:r>
        <w:rPr>
          <w:rFonts w:ascii="IRNazanin" w:hAnsi="IRNazanin" w:eastAsia="IRNazanin"/>
          <w:color w:val="111111"/>
          <w:sz w:val="28"/>
          <w:sz w:val="28"/>
          <w:szCs w:val="28"/>
          <w:rtl w:val="true"/>
          <w:lang w:bidi="fa-IR"/>
        </w:rPr>
        <w:t>وان كان لايقول بوحدة الوجود، بل يفرض الطبيعة النوعيّة العينيّة غير الوجود، فهو ايضاً مثله في الفساد ويرد عليه ما يرد عليه من الأيراد ؛ ولذلك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عَلَيهِ؛ اي علی فرض كون الطبيعة، هي الوجود، اَو عَلی مَا فَرَضَهُ ايّ شيء كان غير الوجود، فلا يخلو من احد امور ثلاثة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ان تكون الطبيعة، عين كُلّ فرد فرد من الأشياء ، او جزئها،او معها من غير عينيّة ولا جزئيّة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اشرت الي الأوّل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المفروض عَينُ الَّذِي قَد عَرَضَهُ؛ اي كان العارض والمعروض واحداً، بحيث لم يكن الفرد الّا نفس الطبيعة المفروضة من الوجود او غيره،اتَّحَدَ العِلَّةُ وَالمَعلُولُ،وَاستَحدَثَ الفَاعِلُ والمَفعُولُ؛ اذ المفعول حادث بلافرض، والمفروض أنّه نفس الطبيعة الفاعلة، فهي ايضاً حادثة، والحادث لا يكون صانعاً؛ لأنّه يحتاج الی صانع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قَد تَكَثَّرَ البَسيطُ الواحد، فصار عيناً لافراد كثيرة متباينة وغير متباينة؟ فيكون شيء واحد بتمامه عين زيد وعين عمرو وعين الأنسان وعين البقروعين الحجر وهكذا، وهذا ممّا لايعقل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كَيفَ الأضدادُ من الصفات بِهِ تُحِيطُ؟ فإنّه يلزم ان يكون شيئاً واحداً متّصفاً بالأضداد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قاعداً وقائماً ويقظاناً ونائماً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الی هذا اشار بعض المحقّقين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وجود الطبيعي بمعنی وجود اشخاصه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اراد بقوله بمعنی أنّه لامعنی لوجود الطبيعي بنفسه، بل المعنيّ بوجوده وجود اشخاصه، وايضاً كيف يؤثّر الشيء الواحد آثاراً مختلفة، متضّادة؛ كما في الجمادات والنّباتات والحيوان والانسان؟</w:t>
      </w:r>
    </w:p>
    <w:p>
      <w:pPr>
        <w:pStyle w:val="BookText"/>
        <w:rPr/>
      </w:pP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تكون الطبيعة جزأً من الأشياء ؛ فإما ان تكون بتمامها جزءً من كلّ شيء او تكون جزءً لها بنحو التّجزي والتقسيط، فيكون لكلّ شيء قسط منها، وكلاهما باطلان؛ كما قلت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يكن المفروض جُزءً من الأشياء عَلَی التّمام، فَفِيهِ ايضاً ما فيهِ؛اي ما في ذلك الفرض مِن الكَلَامِ، فيرد عليه ما يرد عليه، اذ لا فرق في لزوم ما ذكر </w:t>
      </w:r>
    </w:p>
    <w:p>
      <w:pPr>
        <w:pStyle w:val="BookText"/>
        <w:rPr/>
      </w:pPr>
      <w:r>
        <w:rPr>
          <w:rFonts w:ascii="Amiri" w:hAnsi="Amiri" w:eastAsia="Amiri" w:cs="Amiri"/>
          <w:color w:val="111111"/>
          <w:sz w:val="28"/>
          <w:sz w:val="28"/>
          <w:szCs w:val="28"/>
          <w:rtl w:val="true"/>
          <w:lang w:bidi="ar-SA"/>
        </w:rPr>
        <w:t>بين كونه تمام الأشياء او جزءً منها لوحدة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في الأيراد الأوّل خفاء تعرضت له بالخصوص،إذ جزء بِوُجُودِ كُلِّهِ استَناد الوجود لنفسه، لبداهة أنّه لا وجود للجزء الّا بوجود الكلّ وحينئذٍ لَو كَانَ الجزء عِلَّةً لَهُ، لَدَارا وهو ظاهر، وَإن فرض أنّ ذلك المفروضتَجزّیوكان في كلّ شيء قسط منه، فَالبسيط إذن انتَشَرا وتفصّم والبسيط لاانفصام له، وَصَارَ ايضاً حادِثاً علی فرض قدمه، لِمَا تَغيَّرَ بسبب التجزّي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تكون الطبيعة مع كلّ شيء ، ولكن لا بالممازجة لا تماماً ولا جزءاً، بل كانت موجودة بالإستقلال، قائمة بذاتها، باقية بنفسها ،غير حادثة بحدوث الأشياء، ولا فانية بفنائها، غير أنّها معها تؤثر في كلّ شيء اثرها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 بطلانه اشرت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يكُنالمفروض مَعهُ بِلَا تَقَوُّمٍ من دون ان يكون مقوّماً له، لابنحو العينيّة ولا بنحو الجزئيّة، وَأنّه ايضاً مَعَ فَنَاءِ الشيءِ لَم يَنعَدِم، فلا يخلو إمّا ان يفرض مع كلّ شيء جزءاً منه، فَقَد تَجَزَّی حينئذٍ مَعَ كُلِّ وَاحِدٍ قطعاً أو آلَ أمرُهُ اِلی التَّعَدُّدِ، فيخرج عن فرض الوحدة الی فرض التّعدد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يمكن فرضه مع الكلّ وبقاؤه علی بساطته ونوعيّته ، اذ المفروض كونه طبيعة نوعية، ولا يمكن فرض النوعيّة الّا بأن يفرض له افراد، ولا يصحّ فرض الأفراد الّا بنحو من الاتّحاد من العينيّة او الجزئية، فإذا فرض خارجاً عن الشيء غير مقوّم له، لم يبق له افراد واقعيّة، كلّ فرد مع شيء من الأشياء ، امّا التجزية والتقسيط، او يفرض له افراد واقعيّة، كلّ فرد مع شيء من </w:t>
      </w:r>
    </w:p>
    <w:p>
      <w:pPr>
        <w:pStyle w:val="BookText"/>
        <w:rPr/>
      </w:pPr>
      <w:r>
        <w:rPr>
          <w:rFonts w:ascii="Amiri" w:hAnsi="Amiri" w:eastAsia="Amiri" w:cs="Amiri"/>
          <w:color w:val="111111"/>
          <w:sz w:val="28"/>
          <w:sz w:val="28"/>
          <w:szCs w:val="28"/>
          <w:rtl w:val="true"/>
          <w:lang w:bidi="ar-SA"/>
        </w:rPr>
        <w:t>الأشياء ، غير متّحد معه ولا مقوّم له؛ لأنّ النّوع بما هو نوع، لاتحقّق له مالم يكن فرداً؛ كما أنّه لايكون نوعاً ما لم يفرض له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فإذا فرض له افراد متحقّقة، كا ن المؤثر في الإشياء تلك الأفراد ، لا النّوع؛ اذ ليس النوع له تحقّق خاصّ، فيخرج الفرض عن كون المؤثر شيئاً واحداً، اذ الأفراد متعدّدة، فيدخل في فرض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فِيهِ من حيث الأيراد، عَينُ مَا لَوِ اتَّحَدَ فِي النُّوعِ والشَّخصِ؛ غاية الأمر، أن النّوع هناك واحد وهنا انواع، والشّخص هناك واحد هنا اشخاص، فيجري ما في النّوع الواحد من الكلام في الانواع المتعدّدة ايضاً، وكذلك في الشّخص، وَإذ زَادَ العَدَدُ هنا لفرض التّعدد، فَقَد تَعَدَّدَ القَديمُ الذَّاتِي إمّا شخصاً ، ان فرض اشخاصاً، او نوعاً، ان فرض انواعاً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 فُرِضَت الأنواع او الأشخاصكَامِلَةًو بِالذَّاتِ، كما هو المفروض، والّا فالكلّ حادث، والحادث ليس بصانع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ابطال تعدّد القديم، في باب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الطَبيعةُ لَديهِم 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مَحدُودَةٌ فِي فِعلهَا مُخصَصَةٌ</w:t>
      </w:r>
    </w:p>
    <w:p>
      <w:pPr>
        <w:pStyle w:val="BookText"/>
        <w:rPr/>
      </w:pPr>
      <w:r>
        <w:rPr>
          <w:rFonts w:ascii="Amiri" w:hAnsi="Amiri" w:eastAsia="Amiri" w:cs="Amiri"/>
          <w:color w:val="111111"/>
          <w:sz w:val="28"/>
          <w:sz w:val="28"/>
          <w:szCs w:val="28"/>
          <w:rtl w:val="true"/>
          <w:lang w:bidi="ar-SA"/>
        </w:rPr>
        <w:t>لِأًنَّها كَانَت هِیَ المَدَارُ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بَدَا فِي فِعلِهَا استِمرَارُ</w:t>
      </w:r>
    </w:p>
    <w:p>
      <w:pPr>
        <w:pStyle w:val="BookText"/>
        <w:rPr/>
      </w:pPr>
      <w:r>
        <w:rPr>
          <w:rFonts w:ascii="Amiri" w:hAnsi="Amiri" w:eastAsia="Amiri" w:cs="Amiri"/>
          <w:color w:val="111111"/>
          <w:sz w:val="28"/>
          <w:sz w:val="28"/>
          <w:szCs w:val="28"/>
          <w:rtl w:val="true"/>
          <w:lang w:bidi="ar-SA"/>
        </w:rPr>
        <w:t xml:space="preserve">مِن ذاك فِي خَوارِقِ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اُلجِئَ كَالدَّهري إلی الأِهمَال</w:t>
      </w:r>
    </w:p>
    <w:p>
      <w:pPr>
        <w:pStyle w:val="BookText"/>
        <w:rPr/>
      </w:pPr>
      <w:r>
        <w:rPr>
          <w:rFonts w:ascii="Amiri" w:hAnsi="Amiri" w:eastAsia="Amiri" w:cs="Amiri"/>
          <w:color w:val="111111"/>
          <w:sz w:val="28"/>
          <w:sz w:val="28"/>
          <w:szCs w:val="28"/>
          <w:rtl w:val="true"/>
          <w:lang w:bidi="ar-SA"/>
        </w:rPr>
        <w:t>فَقَالَ إنَّهَا بِالإِتِّفَاقِ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وَصُدفَةٌ أدَّت اِلی اختراقِ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 عُدُولٌ اِن يَكُن 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الطبيعيُّ إذَن دَهريّاً </w:t>
      </w:r>
    </w:p>
    <w:p>
      <w:pPr>
        <w:pStyle w:val="BookText"/>
        <w:rPr/>
      </w:pPr>
      <w:r>
        <w:rPr>
          <w:rFonts w:ascii="Amiri" w:hAnsi="Amiri" w:eastAsia="Amiri" w:cs="Amiri"/>
          <w:color w:val="111111"/>
          <w:sz w:val="28"/>
          <w:sz w:val="28"/>
          <w:szCs w:val="28"/>
          <w:rtl w:val="true"/>
          <w:lang w:bidi="ar-SA"/>
        </w:rPr>
        <w:t>لَو تَمَّ مِثلُ هَذَا الأِتّفاقِ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 الاِهمَالُ عَلَی الأطلاقِ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عمّا فيها، غير مغنية فيما يتّفق علی خلاف العادة</w:t>
      </w:r>
    </w:p>
    <w:p>
      <w:pPr>
        <w:pStyle w:val="BookText"/>
        <w:rPr/>
      </w:pPr>
      <w:r>
        <w:rPr>
          <w:rFonts w:ascii="Amiri" w:hAnsi="Amiri" w:eastAsia="Amiri" w:cs="Amiri"/>
          <w:color w:val="111111"/>
          <w:sz w:val="28"/>
          <w:sz w:val="28"/>
          <w:szCs w:val="28"/>
          <w:rtl w:val="true"/>
          <w:lang w:bidi="ar-SA"/>
        </w:rPr>
        <w:t>ثُمَّ الطَبيعةُ لَديهِم؛ اي لدی القائلين بفاعليّتها، نَاقِصَةٌ، غير وافية بتمام الحادثات، مَحدُودَةٌ فِي فِعلهَا، مُخصَصَةٌ بالأمور الجارية علی العادات؛ لِأًنَّها؛ اي الطبيعة، إنّماكَانَت هِیَ المَدَارُ عندهم فِيمَا بَدَا فِي فِعلِهَا،استِمرَارُ وعادة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اجلذاك، فِي خَوارِقِ الأَفعَال،ِ اُلجِئَ الطبيعيكَالدَّهري إلی اعتقاد الأِهمَالِ،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اي الأفعال الخارقة للطبيعة بِالإِتِّفَاقِ، وأنّها صُدفَةٌ أدَّت اِلی اختراقِ الطبيعة، وَذَا عُدُولٌ من الطبيعي عن قوله بالطبيعة اِن يَكُن دَرِيّاً، مشعراً به وقد صَارَ الطبيعيُّ إذَن دَهريّاً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يرد عليه بالخصوص أنّه لَو تَمَّ مِثلُ هَذَا الأِتّفاقِ و الصُدفة، لَتَمَّ الاِهمَالُ عَلَی الأطلاقِ، فلا وجه لتخصيصه ببعض، والقول بالطبيعة في بعض؛ وان لم يتمّ لمحالّية وقوع الشيء من غير سبب، فلا يتمّ في بعض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صحّ الاتّفاق، لصحّ موجبة كليّة، كما تقول الدهريّة؛ ولو لم يصحّ فلا يصحّ موجبة جزئية ايضاً، اذ الممتنع لا يصير ممكناً ولو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بالأهمال المطلق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الأشياء كلّها بالعرض والأتفاق، وأنّها ازليّة، وذكر حجّتهم وابطالها </w:t>
      </w:r>
    </w:p>
    <w:p>
      <w:pPr>
        <w:pStyle w:val="BookText"/>
        <w:rPr/>
      </w:pPr>
      <w:r>
        <w:rPr>
          <w:rFonts w:ascii="Amiri" w:hAnsi="Amiri" w:eastAsia="Amiri" w:cs="Amiri"/>
          <w:color w:val="111111"/>
          <w:sz w:val="28"/>
          <w:sz w:val="28"/>
          <w:szCs w:val="28"/>
          <w:rtl w:val="true"/>
          <w:lang w:bidi="ar-SA"/>
        </w:rPr>
        <w:t>الكلام هنا مع القائل بالأهمال وازليّة الأشياء، سُمّي دهريّاً ام غير 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خصّصت الدهري بالذّكر، لظهور هذا المقالة منه؛ كما قال تعالی حاكياً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وَحُجَّةُ القائِلِ بِالأِهمَالِ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آفاتُنَا وَ خَارِقُ الأَفعالِ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شئ بِالعَرَضِ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وَالأِتِّفَاقِ لَا بِعَمدٍ وَغَرض</w:t>
      </w:r>
    </w:p>
    <w:p>
      <w:pPr>
        <w:pStyle w:val="BookText"/>
        <w:rPr/>
      </w:pPr>
      <w:r>
        <w:rPr>
          <w:rFonts w:ascii="Amiri" w:hAnsi="Amiri" w:eastAsia="Amiri" w:cs="Amiri"/>
          <w:color w:val="111111"/>
          <w:sz w:val="28"/>
          <w:sz w:val="28"/>
          <w:szCs w:val="28"/>
          <w:rtl w:val="true"/>
          <w:lang w:bidi="ar-SA"/>
        </w:rPr>
        <w:t>لَو كَانَ رَبٌّ لَم يُصِِب حَرَيمهُ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بآفَةٍ تَسلُبُهُ نَعِيمَهُ</w:t>
      </w:r>
    </w:p>
    <w:p>
      <w:pPr>
        <w:pStyle w:val="BookText"/>
        <w:rPr/>
      </w:pPr>
      <w:r>
        <w:rPr>
          <w:rFonts w:ascii="Amiri" w:hAnsi="Amiri" w:eastAsia="Amiri" w:cs="Amiri"/>
          <w:color w:val="111111"/>
          <w:sz w:val="28"/>
          <w:sz w:val="28"/>
          <w:szCs w:val="28"/>
          <w:rtl w:val="true"/>
          <w:lang w:bidi="ar-SA"/>
        </w:rPr>
        <w:t>أَو لَم يُصِب بِالبَرِّ وَالأطفَالِ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ألَمٍ وَالمَوتِ والآجَالِ</w:t>
      </w:r>
    </w:p>
    <w:p>
      <w:pPr>
        <w:pStyle w:val="BookText"/>
        <w:rPr/>
      </w:pPr>
      <w:r>
        <w:rPr>
          <w:rFonts w:ascii="Amiri" w:hAnsi="Amiri" w:eastAsia="Amiri" w:cs="Amiri"/>
          <w:color w:val="111111"/>
          <w:sz w:val="28"/>
          <w:sz w:val="28"/>
          <w:szCs w:val="28"/>
          <w:rtl w:val="true"/>
          <w:lang w:bidi="ar-SA"/>
        </w:rPr>
        <w:t>لَو كَانَ رَبُّ يَصنَعُ الصَنَيعَةَ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تَنقُضِ الخَوارِقُ الطَبيعَةَ</w:t>
      </w:r>
    </w:p>
    <w:p>
      <w:pPr>
        <w:pStyle w:val="BookText"/>
        <w:rPr/>
      </w:pPr>
      <w:r>
        <w:rPr>
          <w:rFonts w:ascii="Amiri" w:hAnsi="Amiri" w:eastAsia="Amiri" w:cs="Amiri"/>
          <w:color w:val="111111"/>
          <w:sz w:val="28"/>
          <w:sz w:val="28"/>
          <w:szCs w:val="28"/>
          <w:rtl w:val="true"/>
          <w:lang w:bidi="ar-SA"/>
        </w:rPr>
        <w:t>وكيف كان، وَحُجَّةُ القائِلِ بِالأِهمَالِ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آفاتُنَاالّتی تصيبنا عامّة او خاصّة؛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الأَفعالِ، وهي الحوادث الكونيّة الّتي علی خلاف العادة، او العوارض الّتي تعرض الأشياء علی خلاف الطبيعة؛ كالعوارض الشخصيِة الّتي تعرض افراد الأنسان والحيوان وغيرهما ممّا يمكن ان تفرض له طبيعة نوعيّة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شئ بِالعَرَضِ وَالأِتِّفَاقِ، لَا بِعَمدٍ من عامل وَغَرض من مدبّر، حتّی يكون مفتقراً إلی صانع ومدبّر؛ وقالوا في توجيه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رَبٌّ، مدبّر، حكيم، وهذا المخلوق ملكه وحريمه، لَم يُصِِب حَرَيمهُ بآفَةٍ تَسلُبُهُ نَعِيمَهًُ، بل المالك المدبّر الحكيم، يحمي دائماً حريم ملكه عن الآفات، ولايرضی ابداً بزواله او فساده، أَو لااقلّ من أنّه لَميُصِبآفاته بِالبِرِّ والصالح وَالأطفَالِ، الّذين لاذنب لهم ولا حراك، فكان عليه ان لا يصيبهم مِن ألَمٍ ولا يذيقهم من المَوتِ ولا يصطلمهم بطوارق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الآفات العامّة والخاصّة، تكشف عن أنّه لا مدّبر لها، بل هي امور عرضيِة اتّفاقيّة، فاذا لم تكن لها مدبّر لها، لم يكن لمن تصيبه هذه الآفات ايضاً مدبّر والّا لمنعه عنها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 في تقرير 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 في الواقع رَبُّ يَصنَعُ الصَنَيعَةَ لَم تَنقُضِ الخَوارِقُ الحادثة الطَبيعَةَ المصنوعة المعتادة، بل كانت مستمرّة علی حالة واحدة، لم ينقضها ناقض، لأنّها مصنوع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فحيث أنّ الخارق، ناقض للطبيعة، لم يكن من فعلها؛ لأنها لا تنقض نفسها، ولانّ الطبيعة الواحدة لا تؤثر اثرين، ولا هو من فعل صانعها، لانّ الصّانع ايضاً لا ينقض ما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كانت لاطبيعة مصنوعة له، لم يكن نقضها منه، فليس الّا العرض والاتفاق، فاذا كان النّاقض بالعرض والاتّفاق، كان المنقوض ايضاً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تفصيل مقالتهم، </w:t>
      </w:r>
    </w:p>
    <w:p>
      <w:pPr>
        <w:pStyle w:val="BookText"/>
        <w:rPr/>
      </w:pPr>
      <w:r>
        <w:rPr>
          <w:rFonts w:ascii="IRNazanin" w:hAnsi="IRNazanin" w:eastAsia="IRNazanin"/>
          <w:color w:val="111111"/>
          <w:sz w:val="28"/>
          <w:sz w:val="28"/>
          <w:szCs w:val="28"/>
          <w:rtl w:val="true"/>
          <w:lang w:bidi="fa-IR"/>
        </w:rPr>
        <w:t>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ذهبوا الی أنّ بناء الموجودات علی الصُدفة والاتّفاق واستشهدوا له بما ذكر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ومحصّل الجواب عن الدّهريّة،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الصُدفة وأنّها محال؛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الشّهادة في الشاهدين، وأنّهم إنّما توهّموا منها الشهادة لما خفي عليهم وجه الحكمة فيهما، فزعموا أنّ لاحكمة فيها ولاغرض، فحسبوا أنّها بالاتّفاق والعرض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فرض لها حكمة وغرض، فلا مانع عن انتسابها الی المدبّر الحكيم، إذ لا يلزم منهما إذن نقض للغرض</w:t>
      </w:r>
      <w:r>
        <w:rPr>
          <w:rFonts w:eastAsia="IRNazanin" w:cs="IRNazanin"/>
          <w:color w:val="111111"/>
          <w:sz w:val="28"/>
          <w:szCs w:val="28"/>
          <w:rtl w:val="true"/>
          <w:lang w:bidi="fa-IR"/>
        </w:rPr>
        <w:t xml:space="preserve">. </w:t>
      </w:r>
      <w:bookmarkStart w:id="49" w:name="pg20592_197036"/>
    </w:p>
    <w:p>
      <w:pPr>
        <w:pStyle w:val="Heading2"/>
        <w:numPr>
          <w:ilvl w:val="1"/>
          <w:numId w:val="1"/>
        </w:numPr>
        <w:rPr/>
      </w:pPr>
      <w:bookmarkStart w:id="50" w:name="__RefHeading___Toc10453073_3381743652"/>
      <w:bookmarkStart w:id="51" w:name="_Toc17"/>
      <w:bookmarkEnd w:id="49"/>
      <w:bookmarkEnd w:id="50"/>
      <w:r>
        <w:rPr>
          <w:rtl w:val="true"/>
        </w:rPr>
        <w:t>مواقف حاسمة للامام السجاد</w:t>
      </w:r>
      <w:r>
        <w:rPr>
          <w:rtl w:val="true"/>
        </w:rPr>
        <w:t>(</w:t>
      </w:r>
      <w:r>
        <w:rPr>
          <w:rtl w:val="true"/>
        </w:rPr>
        <w:t>علیه السلام</w:t>
      </w:r>
      <w:r>
        <w:rPr>
          <w:rtl w:val="true"/>
        </w:rPr>
        <w:t xml:space="preserve">) </w:t>
      </w:r>
      <w:r>
        <w:rPr>
          <w:rtl w:val="true"/>
        </w:rPr>
        <w:t>اية الله الجلالي</w:t>
      </w:r>
      <w:bookmarkEnd w:id="51"/>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IRNazanin" w:hAnsi="IRNazanin" w:eastAsia="IRNazanin"/>
          <w:color w:val="111111"/>
          <w:sz w:val="28"/>
          <w:sz w:val="28"/>
          <w:szCs w:val="28"/>
          <w:rtl w:val="true"/>
          <w:lang w:bidi="fa-IR"/>
        </w:rPr>
        <w:t>نتائج البحث</w:t>
      </w:r>
    </w:p>
    <w:p>
      <w:pPr>
        <w:pStyle w:val="BookText"/>
        <w:rPr/>
      </w:pPr>
      <w:r>
        <w:rPr>
          <w:rFonts w:ascii="IRNazanin" w:hAnsi="IRNazanin" w:eastAsia="IRNazanin"/>
          <w:color w:val="111111"/>
          <w:sz w:val="28"/>
          <w:sz w:val="28"/>
          <w:szCs w:val="28"/>
          <w:rtl w:val="true"/>
          <w:lang w:bidi="fa-IR"/>
        </w:rPr>
        <w:t xml:space="preserve">وبعد هذا التجوال الذي قمنا به خلال مصادر حياة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وأعماله وأفكاره، وأدعيته وأحاديثه، تمكّنا من جمع شتات المؤشّرات إلى الأبعاد السياسيّة في حياة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فرزنا لها في فصول الكتاب علمنا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بأعمال سياسية كبيرة في سبيل الأهداف الكبيرة التي من أجلها شرّع الدين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لاحظنا صعوبة المهمة التي قام بها في الظروف الحرجة والخطيرة التي عايشها، وعلى طول المدّة حتّى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عرفنا عظمة تلك الجهود التي بذلها في خصوص هذا المجال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يمدّ يداً إلى السلاح الحديديّ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التزم النضال بكلّ الأسلحة الأخرى التي لا تقلّ أهميّة وخطورة عن السلاح الحديدي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فشَهَرَ سلاحَ اللسان بالخطب والمواعظ، وسلاحَ العلم بالتثقيف والإرشاد، وسلاحَ الأخلاق بالتربية والتوجيه، وسلاحَ الاقتصاد بالإعانات والإنفاق، وسلاحَ العدالة بالإعتاق، وسلاحَ الحضارة بالعرفان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وقف سدّاً منيعاً في وجه أخطر عمليّة تحريف تهدف إبادة الإسلام من جذوره، في الحكم الأمويّ الجاهليّ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وبقيت الخطوط الاُخرى لسياسة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معلنة ولا واضحة، أو غير مشروحة، حتّى عصرنا الحاضر، فلذلك وقع كثير من كتّاب العصر في وَهْم فظيع، تجاه الموقف السياسي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نُسبت إليه تهمة الانعزال عن السياسة، بل ممالأة الظالمين، مما لا يقبله أيّ شريف فضلاً عمّن يعتقد في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إمام منصوب من قبل الله تعالى، ليلي أمور المؤمنين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مسؤولاً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منصبه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ما يجري في العالم الإسلاميّ، وقد أنجز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بتدابير دقيقة ما يلزم من دور </w:t>
      </w:r>
    </w:p>
    <w:p>
      <w:pPr>
        <w:pStyle w:val="BookText"/>
        <w:rPr/>
      </w:pPr>
      <w:r>
        <w:rPr>
          <w:rFonts w:ascii="IRNazanin" w:hAnsi="IRNazanin" w:eastAsia="IRNazanin"/>
          <w:color w:val="111111"/>
          <w:sz w:val="28"/>
          <w:sz w:val="28"/>
          <w:szCs w:val="28"/>
          <w:rtl w:val="true"/>
          <w:lang w:bidi="fa-IR"/>
        </w:rPr>
        <w:t>قياديّ، وبكل سريّة وذكاء، فشنّ على الطغاة الحاكمين، وأمثالهم من الطامعين، حرباً شعواء، لكنها باردة صامتةً بيضاء في البداية، أصبحت معلنة صبغتها دماء طاهرة من شيعته في 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ينقض القرنُ الأوّل، إلاّ أخذت آثار سياسية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تبدو على الساحة، بشكل أشعة تنتشر من أفق مظلم طال مائة عام من الانحراف والظلم والتعديّ على الإسلام بمصادره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الذي منع تفسيرُه وتأويله من المصادر الموثوقة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الذي منع تدوينهُ ونشُره، واُحرق كثير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ورجاله الذين نفوا، واُخرجوا من ديارهم، أو قتّلوا تقتيلاً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ومكارمه وأخلاقه وفقهه وتراثه الذي طالته أيدي التزوير والدسّ والتحريف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فشوّهت سمعته،وسُوّد وجه تاريخه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الإمام السجاد بمواقفه العظيمة ضمن خطط حكيمة، تمكّن من الوقوف امام كل هذه التحدّيات الرهيبة، تلك المواقف التي قدم لها حياته الكريمة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 تنقض فترة على وفاة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بدأ العدّ التنازليّ للحكم الجاهلي، وبدأ الحكّام الأمويون بالتراجع عن كثير من ملتزماتهم، وتعنّتهم، ولم تطل دولتهم بعيداً، إلاّ انمحت آثارها حتّى من عاصمتهم دمشق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أهداف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تولاّها بعده ابنه الإمام الباقر محمّد بن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من بعده الإمام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فاستفادا من وهن الأمويين في تلك الفترة، وتمكَّنا من تثبيت دعائم الإسلام والفكر الإماميّ بأفضل ما بإمكانهما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فكوّنا أكبر جامعة علميّة إسلاميّة، تربّى فيها آلاف من العلماء المبلّغين للإسلام بعد استيعاب معارفه، على أيدي الإمامين العظيمين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تمكّن الإمامان من رفع الغشاوة عن كثير من الحقائق المطموسة تحت أَكداس من غبار التهم والتشويه والتحريف في شؤون الإسلام، عامَّةً، وفي ما يرتبط بحقّ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والحكم، خاصةً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نرى تصدّي الحكّام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أمويّين وعباسيّين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على خطّهما، نجد أنّ ما قاما به يعدّ فتحاً عظيماً في المعيار السياسيّ، وإنجازاً في قاموس الحركات الاجتماعية، خاصة في تلك العصور المظلمة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قام الإمامان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بتهيئة الكوادر الكفوءة، وتعميق الثقافة الإسلاميّة في المجتمع الإسلامي، وتسليح الأمّة بالعلم، وتثبيت قواعد العقيدة والإيمان، لتكوين جيش عقائديّ منيع، لصدّ التيّارات الإلحاديةالمبثوثة بين الأمّة، والقضاء على الطلائع الملحدة المبعوثة من قبل الحكّام مثل علماء البلاط ووعّاظ السلاطين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وبكل ذلك تمّيزت الآيولوجيّة الاسلامية المتكاملة، وعلى مذهب الشيعة، المأخوذة من ينابيع الحقّ والصدق،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والمعتمدة على أصفى المصادر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والسنة الصحيحة الموثوقة، والمتّخذة من العقل الراجح مناراً لتمييز الحقّ، على أساس من التقوى والورع والاجتهاد، والإيمان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هذا العمل تحدّياً معلناً ضدّ الحكومات الفاسدة التي كانت تروّج للتيارات العقائدية الملحدة، والخارجة عن إطار العقائد الإسلامية، وتدعو إلى حياة التفسّخ، والترف، واللهو، والفساد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كما استفاد ابنه العظيم زيد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من الأرضيّة التي مهّدها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للثورة، فكان عمله دعماً لموقفالإمامين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تنفيذ خطط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واستثمار جهوده، والاستمرار بأهدافه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تلك التدابير، التي اتّبعها الإمام السجّاد وابناه الإمام الباقر وزيد الشهيد، وحفيده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وشيعتهم المجاهدون على خطّهم، وتلك المواقف الجريئة التي اتخذوها من الحكّام الظالمين والحكومات الفاسدة، من أجل العقيدة، لا ولن تصدر ممن يركن إلى الدعة والراحة، أو أذهلته المصائب والفجائع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ما قاموا به يعدّ في العرف السياسي، أهمّ من حمل السلاح في مثل تلك المرحلة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مجموع ما انتجته تلك الجهود والتدابير، فهو أكبر مما تؤثّره البسالة والبطولة في ميادين الحروب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عمل لا يقوم به إلاّ أصحاب الرسالات من العلماء بالله الذين يفوق مدادهم فضلاً وأثراً من دماء الشهداء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مَنْ يعرف أوّليات النضال السياسيّ، وبديهيّات التحرّك الاجتماعيّ، وخصوصاً عند المعارضة، ليدرك أنّ سيرة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السياسيّة التي عرضناها في فصول هذا الكتاب، هي مشاعل تنير الدربللسائرين على طريق الجهاد الشائك، ممن يلتقي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تخليد الأهداف الإلهيّة السامية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 مناضل يعرض عن كلّ هذه الجهود، ولا يعدّها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جهاداً سياسيّاً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 أصحاب دعوى النضال والحركة،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اتّهم الإمام بالانعزال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يتبجّحون باسم النضال والمعارضة السياسية، لمجرد إصدار بيان، أو إعلان رفض، ولو من بُعد أميال عن مواقع الخطر، ومواقف المواجهة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هم لا يعتبرون تلك التصريحات الخطيرة، وتلك المواجهات والمواقف الحاسمة، التي قام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نضالاً سياسياً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يقيمون الدنيا، لو وقعت خدشة في إصبع لهم، ويعتزّون بقطرة دم تراق منهم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لا يحسبون لذلك الجرح الذي اُثخن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وذلك النزيف من الدم والدمع الذي أريق منه على أثر وجوده في الساحة، قيمةً وأثراً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 الآلام التي تحمّلها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جهاده، ومن خلال جهوده العظيمة، والأخطار التي اقتحمها في سبيل إنجاح مخططه، أكثر ألماً، وأعمق أثراً، من جرح ظاهر يلتئم، وقرح يندمل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الإمام السجّاد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على الساحة ببطولة وشجاعة تختصّ به كإمام للأمّة، فتحمَّل آلام الجهاد وجروحه، وصبر على آلام الجهود المضنية التي بذلها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وانفرد في الساحة في تلك الفترة الحالكة، كألمع قائد إلهيّ في مواجهة أحلك الظروف وأصعبها، وأكثر الهجمات ضراوةً، وأكثر الحكومات حقداً وبعداً عن الإسلام، وباسم الخلافة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 ساحة النضال بأعمق الخطط وأدقّها، وبأبهر النتائج وأخلدها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في الوقت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شرسة من أعداء المذهب، مدعومة بحملة ضارية من أعداء الإسلام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ويشبه وضع التشيّع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في القرن الأول، إذ يعايش أجواء سياسية ونفسية متماثلةً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فاليأس والقنوط يعمَّان الجميع، حتّى العاملين في حقل الحركات الإسلامية، والمنضوين تحت ألوية الأحزاب والمنظمات والمجالس والمكاتب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والارتداد، المتمّثل بابتعاد عامة الناس عن خطّ الإمامة والولاية، وفي ظروف</w:t>
      </w:r>
    </w:p>
    <w:p>
      <w:pPr>
        <w:pStyle w:val="BookText"/>
        <w:rPr/>
      </w:pPr>
      <w:r>
        <w:rPr>
          <w:rFonts w:ascii="IRNazanin" w:hAnsi="IRNazanin" w:eastAsia="IRNazanin"/>
          <w:color w:val="111111"/>
          <w:sz w:val="28"/>
          <w:sz w:val="28"/>
          <w:szCs w:val="28"/>
          <w:rtl w:val="true"/>
          <w:lang w:bidi="fa-IR"/>
        </w:rPr>
        <w:t xml:space="preserve">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معها تزداد الحَيْرة وتتأكّد الشبهة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وتعدُّد الاتجهاهات والآراء والأهواء، التي اقتطعت أشلاء الاُمّة، وفرَّقتها أيدي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والحكومات الجائرة، بما تمتلك من أجهزة القمع، وأساليب الفتك والهتك، والسجن والقتل، وبأحدث أساليب التعذيب، خصوصاً تلك الحاملة لسيوف التكفير ومشانق الاتهام بالرِّدة، وبدعوى شعارات إسلامية 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والاختراق الثقافيّ الهدَّام، لصفوف الاُمَّة الإسلامية وعقولها، وبوسائل الإعلام الحديثة، المقروءة والمسموعة والمرئيّة، وباستخدام الأثير والأشعة والأقمار الصناعية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والغزو الفكري المخلخل للوجود الدينيّ من الداخل، بالأفكار والشبهات المضلّلة، والحملات الكاذبة، الطائشة ضدّ المقدّسات الإسلاميّة، التي تروّجها الدول الاستعمارية الحاقدة، ويزمِّر لها الحكّام العملاء في البلدان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والتصرّفات العشوائية المشبوهة التي يقوم بها الضالُّون من رجال الدين، والبلاطيُّون من وعّاظ السلاطين، والمتزلّفون إلى المناصب والأموال والفخفخة والعيش الرغيد في القصور، والمتطفّلون على الموائد وفي السهرات، والمُتّكِؤون على أرائك الحكم وأسرّة الإدارة، والراكنون إلى الذين ظلموا أنفسهم بالمعاصي، وحكموا الناس بالجور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الدعاوى الزائفة بالاجتهاد والمرجعيّة، مع فقدان أوليات المعارف اللازمة، والفراغ من الالتزام الصحيح باُصول العقيدة، والانتماء المذهبي، وإنّما بالركون إلى الحزبيّة الضيّقة، وبدعوى الانطلاق لمسايرة الجيل المتطلّع وادّعاء مصادمة الواقع بالفتاوي التي لا أساس لها في الفقه ومصادره، وبالأفكار المخالفة لضرورات الدين والمذهب، باسم التجديد، والتوعية، والتوحيد، والتأليف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العناوين العصريّة الغارّة لأفكار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وبالأموال التي توزّع بأرقام كبيرة، من مصادر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معلومة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كلّ هذه الحقائق الجارية في عصرنا، 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التي عاصرها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بشكلها العصري</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الحقّ الناصعَ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المتأصِّل في قلوب المؤمنين، يتجلّى أكثر ممّا مضى بفضل الثقافة الواسعة حول المعارف الإسلاميّة، وظهور حقائق القرآن والسنّة، وفضل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الذي لم يَعُد اليوم مكتوماً ولا ممنوعاً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وأساليب عمل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وجهاده وتعاليمه السياسيّة والاجتماعيّة ماثلة أمام مَنْ يطلب الحقّ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مَن يُريد النضال والحركة في سبيل الله، أنْ يقتديَ بإمامه، ويجعل عمله مشعلاً يهتدي بنور إرشاده، ويسير على منهجه في النضال والتحرُّك السياسيّ والاجتماعيّ، فيكون على بصيرة من أمر دينه، ويصل إلى أفضل النتائج المتوخّاة في أمر 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تعان والْحَمْدُ لله رَبَّ الْعَالَمِينَ وصلى الله على رسوله المصطفى الأمين وآله الطاهرين </w:t>
      </w:r>
      <w:bookmarkStart w:id="52" w:name="pg20592_197047"/>
    </w:p>
    <w:p>
      <w:pPr>
        <w:pStyle w:val="Heading2"/>
        <w:numPr>
          <w:ilvl w:val="1"/>
          <w:numId w:val="1"/>
        </w:numPr>
        <w:rPr/>
      </w:pPr>
      <w:bookmarkStart w:id="53" w:name="__RefHeading___Toc10453075_3381743652"/>
      <w:bookmarkStart w:id="54" w:name="_Toc18"/>
      <w:bookmarkEnd w:id="52"/>
      <w:bookmarkEnd w:id="53"/>
      <w:r>
        <w:rPr>
          <w:rtl w:val="true"/>
        </w:rPr>
        <w:t>اخبار اخر الزمان في كتب الانبياء السابقين ابو جعفر الكاظمي</w:t>
      </w:r>
      <w:bookmarkEnd w:id="54"/>
    </w:p>
    <w:p>
      <w:pPr>
        <w:pStyle w:val="BookText"/>
        <w:rPr/>
      </w:pPr>
      <w:r>
        <w:rPr>
          <w:rFonts w:ascii="Amiri" w:hAnsi="Amiri" w:eastAsia="Amiri" w:cs="Amiri"/>
          <w:color w:val="111111"/>
          <w:sz w:val="28"/>
          <w:sz w:val="28"/>
          <w:szCs w:val="28"/>
          <w:rtl w:val="true"/>
          <w:lang w:bidi="ar-SA"/>
        </w:rPr>
        <w:t>عودة المسيح مع الإمام المهدي عليهما السلام</w:t>
      </w:r>
    </w:p>
    <w:p>
      <w:pPr>
        <w:pStyle w:val="BookText"/>
        <w:rPr/>
      </w:pPr>
      <w:r>
        <w:rPr>
          <w:rFonts w:ascii="Amiri" w:hAnsi="Amiri" w:eastAsia="Amiri" w:cs="Amiri"/>
          <w:color w:val="111111"/>
          <w:sz w:val="28"/>
          <w:sz w:val="28"/>
          <w:szCs w:val="28"/>
          <w:rtl w:val="true"/>
          <w:lang w:bidi="ar-SA"/>
        </w:rPr>
        <w:t>وبطلان مزاعم اليهود</w:t>
      </w:r>
    </w:p>
    <w:p>
      <w:pPr>
        <w:pStyle w:val="BookText"/>
        <w:rPr/>
      </w:pPr>
      <w:r>
        <w:rPr>
          <w:rFonts w:ascii="Amiri" w:hAnsi="Amiri" w:eastAsia="Amiri" w:cs="Amiri"/>
          <w:color w:val="111111"/>
          <w:sz w:val="28"/>
          <w:sz w:val="28"/>
          <w:szCs w:val="28"/>
          <w:rtl w:val="true"/>
          <w:lang w:bidi="ar-SA"/>
        </w:rPr>
        <w:t xml:space="preserve">تواترت ألأحاديث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الأرض مع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كتب التوراة والانجيل عودة المسيح مع القدّيسين والصلحاء، وارتفاع الظلم بعودته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أساءت الصهيونية التصرف فيما ورد في ذلك؛ فزعمت أن المراد مما جاء في كتب العهدين قيام دولة يهودية كبري، حتى أقام الصهيونيون دعايات كبرى موهوا بها على من لم يسمح له وقته وعمله بمزاولة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ومراجعتها، فأقنعتهم باطلا بأن كتب العهدين بشرت بعودة دولة اليهود، وهذا أمر كائن لا محالة وحملتهم على السعي في إيجاد تلك الدولة ومعاونتهم؛ مع أن كتب العهدين صرّحت بأن دولة اليهود لا تعود وإن الدولة المعنية بما ورد في كتب العهدين هي دولة تشمل العالم باسره، وإنها هي الدولة التي ذكرت في آيات القرآن الكريم، وأحاديث خاتم النبيين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انخدع لدعايات اليهود الباطلة الأمراء والملوك والرؤساء </w:t>
      </w:r>
    </w:p>
    <w:p>
      <w:pPr>
        <w:pStyle w:val="BookText"/>
        <w:rPr/>
      </w:pPr>
      <w:r>
        <w:rPr>
          <w:rFonts w:ascii="Amiri" w:hAnsi="Amiri" w:eastAsia="Amiri" w:cs="Amiri"/>
          <w:color w:val="111111"/>
          <w:sz w:val="28"/>
          <w:sz w:val="28"/>
          <w:szCs w:val="28"/>
          <w:rtl w:val="true"/>
          <w:lang w:bidi="ar-SA"/>
        </w:rPr>
        <w:t>والقواد في أوربا وأميركا، واستفاد الصهيونيون منهم أكبر فائدة بإقامة دولة يهودية في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احتل الجيش البريطاني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اللورد اللنبي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المقدسة منالحكم التركي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الأول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 بلفور وزير خارجية بريطانيا حينئذ بيانا؛ً يُعرف بتصريح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اليهود منه إمكان تحقيق آمالهم العظيمة بالعودة الى فلسطين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وتصريحه هذا مبني على انخداعة باليهود، لأن كتب العهدين كلها تصرح بأن الدولة المعنية بكتب العهدين عند عودة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دولة أهل العالم كلهم، وهي دولة عدل وقسط تُبيد الظلم والجور، وهي الدولة المعينة بما ورد في الكتب والآثار الإسلامية، لا دولة مليون من الصهيونيين اليهود الذين أقاموا أمرهم على المكر والخداع والجور والقسوة والجفاء والظلم والشر والتدمير والتخريب والحيل والكيد والباطل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لا يهمنا شيء إلا بيان الحق، وإن كنا لا نرضى بخداع من خدع، وبانخداع من انخدع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ولبيان الحق نذكر جملاً من كتب العهدين ليتبين منها المقصود من جميع ما ذُكر في كتب العهدين؛ هو عين ما ذُكر في الآثار الإسلامية من ظهور دولة يملأ الله بها ألأرض قسطاً وعدلاً بعدما ملئت ظلماً وجوراً؛ بظهور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وعودة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معهما من عباد الله الصالحين؛ عسى أن لا ينخدع بدعايات الصهيونيين من ليس له إلمام بكتب العهدين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واليك نبذاً من ذلك مضافاً إلى 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إنجيل يوحنا، الإصحاح الرابع عشر 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مضيت وأعددت لكم مكاناً آتي ايضاً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إنجيل لوقا الإصحاح الأول عن وصف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ويعطيه الرب الإله كرسي داود أبيه، ويملك على بيت يعقوب الى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الجملة من إنجيل لوقا تفسر تلك الجملة التي ذكرت في إنجيل يوحنا ويعلم منها إن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ويملك على بيت يعقوب الى الأبد، فحينئذ أين تكون مملكة اليهود الذين كفروا بالمسيح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يؤمنوا به؟ وهل هذه الا مملكة المسيح مع الإمام المهدي عليهم السلام والمسلمين الذين آمنوا به؟ فانظر الى تمويه اليهود وخداعهم وتحريفهم الكلم عن مواضعه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رسالة بولس الرسول الثانية الى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تسالونيكي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الإصحاح الأول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استعلان الرب يسوع من السماء مع ملائكة قوته في نار لهيب معطياً نقمةً للذين لا يعرفون الله، والذين لا يطيعون إنجيل ربنا يسوع المسيح، الذين سيُعاَقبون بهلاك أبدي من وجه الرب ومن مجد قوته، متى جاء ليتمجد في قدّيسيه ويتعجب منه في جميع المؤمنين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القاريء في هذه العبارات تحريفاً بيّناً أو خطأ في الترجمة لاستعمال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واطلاقها على المسيح، ومع غض النظر عن ذلك تراها </w:t>
      </w:r>
    </w:p>
    <w:p>
      <w:pPr>
        <w:pStyle w:val="BookText"/>
        <w:rPr/>
      </w:pPr>
      <w:r>
        <w:rPr>
          <w:rFonts w:ascii="IRNazanin" w:hAnsi="IRNazanin" w:eastAsia="IRNazanin"/>
          <w:color w:val="111111"/>
          <w:sz w:val="28"/>
          <w:sz w:val="28"/>
          <w:szCs w:val="28"/>
          <w:rtl w:val="true"/>
          <w:lang w:bidi="fa-IR"/>
        </w:rPr>
        <w:t xml:space="preserve">صريحة في أن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مع المؤمنين به، وهم المسلمون والمسيحيون لينتقم من الذين لم يؤمنوا به وبإنجيله وهم اليهود،فاين تبقي مع ذلك دولة اليهود؟ وهل هذه الجملة إلا نص فيما ذكر في الأحاديث الإسلامية من أن المسيح يأتي 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ليطهروا الأرض من دنس الأشرار اليهود وغيرهم، فكيف انخدع المسيحيون بدعاية الصهيونيين؟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الرسالة الى العبرانيين في الإصحاح التاسع عن ظهور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 ثانية بلا خطيئة للخلاص للذين ينتظرونه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الإصحاح العاشر منها أيضاً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بعد قليل جداً سيأتي الآتي ولا يبطئ</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صريح في أن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سيظهر، وإنما يظهر للذين ينتظرونه ويقيم لهم دولة العدل، والذين ينتظرونه هم المسلمون والمسيحيون المخلصون، لا اليهود الذين ينكرونه، ولا المتهودون من المسلمين والمسيحيين الذين ينكرون ظهوره وظهور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يقيم لهم دولة بل يبيدهم ويهلكهم</w:t>
      </w:r>
      <w:r>
        <w:rPr>
          <w:rFonts w:eastAsia="IRNazanin" w:cs="IRNazanin"/>
          <w:color w:val="111111"/>
          <w:sz w:val="28"/>
          <w:szCs w:val="28"/>
          <w:rtl w:val="true"/>
          <w:lang w:bidi="fa-IR"/>
        </w:rPr>
        <w:t xml:space="preserve">. </w:t>
      </w:r>
      <w:bookmarkStart w:id="55" w:name="pg20592_197051"/>
    </w:p>
    <w:p>
      <w:pPr>
        <w:pStyle w:val="Heading2"/>
        <w:numPr>
          <w:ilvl w:val="1"/>
          <w:numId w:val="1"/>
        </w:numPr>
        <w:rPr/>
      </w:pPr>
      <w:bookmarkStart w:id="56" w:name="__RefHeading___Toc10453077_3381743652"/>
      <w:bookmarkStart w:id="57" w:name="_Toc19"/>
      <w:bookmarkEnd w:id="55"/>
      <w:bookmarkEnd w:id="56"/>
      <w:r>
        <w:rPr>
          <w:rtl w:val="true"/>
        </w:rPr>
        <w:t>قول عمر وابن تيمية بفناءالنار ونقل أهلها إلى الجنة علي الكوراني</w:t>
      </w:r>
      <w:bookmarkEnd w:id="57"/>
    </w:p>
    <w:p>
      <w:pPr>
        <w:pStyle w:val="BookText"/>
        <w:rPr/>
      </w:pPr>
      <w:r>
        <w:rPr>
          <w:rFonts w:ascii="Amiri" w:hAnsi="Amiri" w:eastAsia="Amiri" w:cs="Amiri"/>
          <w:color w:val="111111"/>
          <w:sz w:val="28"/>
          <w:sz w:val="28"/>
          <w:szCs w:val="28"/>
          <w:rtl w:val="true"/>
          <w:lang w:bidi="ar-SA"/>
        </w:rPr>
        <w:t>من بديهيات عقائد الإسلام الخلود في الآخرة لأهل الجنة وأهل النار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وَكَذَّبُوا بِآيَاتِنَا أُولَئِكَ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الإعتقادات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اعتقادنا في الجنة أنها دار البقاء ودار السلامة ، لا موتٌ فيها ولا هرم ولا سقم ولا مرض ولا آفة ولا زوال ولا زمانة ولا هم ولا غم ولا حاجة ولا 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دار الغنى ودار السعادة ، ودار المقامة ودار الكرامة ، لا يمس أهلها نصب ولا يمسهم فيها لغوب ، لهم فيها ما تشتهي الأنفس وتلذ الأعين وهم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دارٌ أهلها جيران الله تعالى وأولياؤه وأحباؤه وأهل كرامته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واعتقادنا في النار أنها دار الهوان ودار الانتقام من أهل الكفر والعصيان ، ولا يخلد فيها إلا أهل الكفر والشرك </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ص</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في قتلة الأنبياء وقتلة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أنهم كفار مشركون مخلدون في أسفل درك منالنار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اعتقد بهم غير ما ذكرناه ، فليس عندنا من دين الله في شي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w:t>
      </w:r>
      <w:r>
        <w:rPr>
          <w:rFonts w:eastAsia="IRNazanin" w:cs="IRNazanin"/>
          <w:color w:val="111111"/>
          <w:sz w:val="28"/>
          <w:szCs w:val="28"/>
          <w:lang w:bidi="fa-IR"/>
        </w:rPr>
        <w:t>8/361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كتب للمأمون من محض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يدخلالنار مؤمناً وقد وعده الجنة، ولايخرج منالنار كافراً وقد أوعدهالنار والخلود فيها ، ومذنبو أهل التوحيد يدخلونالنار ويخرجون منها والشفاعة جائزة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 بخارجين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عذابهم سرمداً دائماً ، وكانت ذنوبهم كفراً ، لاتلحقهم شفاعة نبي ولا وصي ، ولا خيِّر من خيار شيعتهم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الطوسي في تفسير التبيان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الخلود في اللغة هو طول المكث ،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خلده في السجن وخلد الكتاب في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للأثافي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خوالد مادامت في موضعها ، فإذا زالت لاتسمى خوالد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الخلود والدوام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الخلود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خلد في الحبس ، ولايقتضي ذلك الدوام ، ولذلك جاز وصفه تعالى بالدوام دون الخلود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خلود الكفار المراد به التأبيد بلا خلاف 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خلودهم فيها استحقاقهم لها دائماً مع ما توجبه من أليم العقاب ، فأما من ليس بكافر من فساق أهل الصلاة ، فلا يتوجه إليه الوعيد بالخلود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السنيين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مصادر السنيين تشويشات من تأثير رأي عمر ، لكنها روت ما يوافق القرآن شبيهاً بما في مصادرنا كما في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7/203</w:t>
      </w:r>
      <w:r>
        <w:rPr>
          <w:rFonts w:ascii="Amiri" w:hAnsi="Amiri" w:eastAsia="Amiri" w:cs="Amiri"/>
          <w:color w:val="111111"/>
          <w:sz w:val="28"/>
          <w:sz w:val="28"/>
          <w:szCs w:val="28"/>
          <w:rtl w:val="true"/>
          <w:lang w:bidi="ar-SA"/>
        </w:rPr>
        <w:t>، من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الله الناس يوم القيامة فيقولون لو </w:t>
      </w:r>
    </w:p>
    <w:p>
      <w:pPr>
        <w:pStyle w:val="BookText"/>
        <w:rPr/>
      </w:pPr>
      <w:r>
        <w:rPr>
          <w:rFonts w:ascii="Amiri" w:hAnsi="Amiri" w:eastAsia="Amiri" w:cs="Amiri"/>
          <w:color w:val="111111"/>
          <w:sz w:val="28"/>
          <w:sz w:val="28"/>
          <w:szCs w:val="28"/>
          <w:rtl w:val="true"/>
          <w:lang w:bidi="ar-SA"/>
        </w:rPr>
        <w:t>استشفعنا على ربنا حتى يريحنا من مكاننا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فأرفع رأسي فأحمد ربي بتحميد يعلمني ثم أشفع فيحد لي حداً، ثم أخرجهم منالناروأدخلهم الجنة ، ثم أعود فأقع ساجداً مثله في الثالثة أو الرابعة حتى ما بقي فيالنار إلا من حبسه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قتادة يقول عند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وجب عليه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فسرت مصادرهم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حبسه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بالتأبيد،كما في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حبسه القرآن ووجب عليه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حبسه القرآن يعني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هذه العقيدة الأساسية تدخَّل عمر بن الخطاب أيضاً ، فقال إن أهلالنار ليسوا مخلدين فيها ، فالنار تفنى وينقل أهلها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وافقه على ذلك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تلميذه ابن القيم بأنالنار كالسجن لابد أن تخرب بمرور الوقت ، فلا يبقى لأهلها مكان إلا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المنذر عن الحسن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لبث أهلالنار فيالنار كقدر رمل عالج لكان لهم يوم على ذلك يخرجون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صحراء رملية ذارية بين نجد والبحرين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تحمس لرأي عمر ابن قيم الجوزية في رسالته حادي الأرواح ، ومن المتأخرين محمد رشيد رضا في تفسير المنار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أورد في كتابه رسالة ابن قيم كلها ، وهي نحو خمسين صفحة ، ومدح ابن القيم وغلا فيه لأنه مفكر إسلامي نابغة استطاع أن يحل المشكلة ويثبت رأي الخليفة بخمسة وعشرين دليلاً ، رصف كلامها رصف الخطيب المكثر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وتدور رسالة ابن قيم المدرسة الجوزية على محور واحد هو أنالنار تفنىكما يخرب السجن ، فلا يبقى محل لأهلها إلا أن ينقلوا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الشوكاني تشجع وألف رسالة في الرد على عمر وابن تيمية ، قال في مقدمة فتح القدير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للشوكاني مؤلفات ، منها كتاب نيل الأوطار شرح منتقى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الأستار في إبطال القول بفناء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عمر عقيدته هذه من اليهود ولم يأخذ بتكذيب القرآن لهم ، ففي سيرة 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مولى لزيد بن ثابت عن عكرمة أو عن سعيد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واليهود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مدة الدنيا سبعة آلاف سنة ، وإنما يعذب الله الناس فيالنار بكل ألف سنة من أيام الدنيا يوماً واحداً فيالنار من أيام الآخرة ، وإنما هي سبعة أيام ثم ينقطع العذاب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في ذلك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تَمَسَّنَاالنار إِلا أَيَّاماً مَعْدُودَةً قُلْ أَتَّخَذْتُمْ عِنْدَ اللهِ عَهْداً فَلَنْ يُخْلِفَ اللهُ عَهْدَهُ أَمْ تَقُولُونَ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كَسَبَ سَيِّئَةً وَأَحَاطَتْ بِهِ خَطِيئَتُهُ فَأُولَئِكَ أَصْحَابُالنار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خلداً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آمن بما كفرتم به وعمل بما تركتم من دينه فلهم الجنة خالدين فيها، يخبرهم أن الثواب بالخير والشر مقيم على أهله أبداً ولا انقطاع له</w:t>
      </w:r>
      <w:r>
        <w:rPr>
          <w:rFonts w:eastAsia="Amiri" w:cs="Amiri" w:ascii="Amiri" w:hAnsi="Amiri"/>
          <w:color w:val="111111"/>
          <w:sz w:val="28"/>
          <w:szCs w:val="28"/>
          <w:rtl w:val="true"/>
          <w:lang w:bidi="ar-SA"/>
        </w:rPr>
        <w:t xml:space="preserve">) . </w:t>
      </w:r>
      <w:bookmarkStart w:id="58" w:name="pg20592_197055"/>
    </w:p>
    <w:p>
      <w:pPr>
        <w:pStyle w:val="BookText"/>
        <w:rPr/>
      </w:pPr>
      <w:bookmarkEnd w:id="58"/>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توافقون على رأي عمر بفناءالنار وانتهاء العقاب في الآخرة؟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تفسرون تبني عمر لهذه العقيدة اليهودية مع تكذيب القرآن لها؟</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0453079_3381743652"/>
      <w:bookmarkStart w:id="60" w:name="_Toc20"/>
      <w:bookmarkEnd w:id="59"/>
      <w:r>
        <w:rPr>
          <w:rtl w:val="true"/>
        </w:rPr>
        <w:t>الولاية التكوينية اية الله السيد كاظم الحائري</w:t>
      </w:r>
      <w:bookmarkEnd w:id="60"/>
    </w:p>
    <w:p>
      <w:pPr>
        <w:pStyle w:val="BookText"/>
        <w:rPr/>
      </w:pPr>
      <w:r>
        <w:rPr>
          <w:rFonts w:ascii="IRNazanin" w:hAnsi="IRNazanin" w:eastAsia="IRNazanin"/>
          <w:color w:val="111111"/>
          <w:sz w:val="28"/>
          <w:sz w:val="28"/>
          <w:szCs w:val="28"/>
          <w:rtl w:val="true"/>
          <w:lang w:bidi="fa-IR"/>
        </w:rPr>
        <w:t>بحث سماحة اية الله السيد كاظم الحائري الولاية التكوينية للائمة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بعد مقدمة للبحث</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ندخل في مسألة الولاية التكوينية، قلنا إن هذا المصطلح متأخر، ولذا نتساءل عن معناه والمقصود منه بالنسبة للائمة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هو دور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أساس القول بولايتهم التكوينية؟ وما هو 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هذه الاسس الفلسفية والقرآنية التي أشرنا إليها وعرضناها في بداية البحث؟ فان كان المقصود بالولاية التكوينية خرق نواميس الطبيعية، فانّ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يخرق احياناً نواميس الطبيعة ويأتي بما يسمى بالمعجزة فيشق القمر، أو يجعل الحصى تسبّح ويمنعالنار عن الإحراق وما الى ذلك من الامور التي هي خرق لقوانين الطبيعة، فإن سمي هذا بالولاية التكوينية، فهو معقول ومقبول وثابت في الكتاب والسنّة المتواترة، فلاشك ولاريب أنّ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أظهروا من </w:t>
      </w:r>
    </w:p>
    <w:p>
      <w:pPr>
        <w:pStyle w:val="BookText"/>
        <w:rPr/>
      </w:pPr>
      <w:r>
        <w:rPr>
          <w:rFonts w:ascii="Amiri" w:hAnsi="Amiri" w:eastAsia="Amiri" w:cs="Amiri"/>
          <w:color w:val="111111"/>
          <w:sz w:val="28"/>
          <w:sz w:val="28"/>
          <w:szCs w:val="28"/>
          <w:rtl w:val="true"/>
          <w:lang w:bidi="ar-SA"/>
        </w:rPr>
        <w:t xml:space="preserve">المعجز ما لايحصى، والمعجز هو خرق قانون الطبيعية، إلاّ أن هذا ليس شيئاً جديداً حتى يطلق عليه مصطلح جديد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إلا تطبيقاًلاحد القانونين اللذين أشرنا اليهما،</w:t>
      </w:r>
      <w:r>
        <w:rPr>
          <w:rStyle w:val="FootnoteAnchor"/>
          <w:rtl w:val="true"/>
        </w:rPr>
        <w:footnoteReference w:id="144"/>
      </w:r>
      <w:r>
        <w:rPr>
          <w:rFonts w:ascii="IRNazanin" w:hAnsi="IRNazanin" w:eastAsia="IRNazanin"/>
          <w:color w:val="111111"/>
          <w:sz w:val="28"/>
          <w:sz w:val="28"/>
          <w:szCs w:val="28"/>
          <w:rtl w:val="true"/>
          <w:lang w:bidi="fa-IR"/>
        </w:rPr>
        <w:t>فلو آمنا بمبدأ العليّة وبأن هذا المبدأ لايتخلف لاستحالة انفكاك المعلول عن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فعندئذ يكون خرق قوانين الطبيعة بمعنى أن الله تعالى هدى رسوله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علل غائبة عنا، فهم يعرفونها ونحن لانعرفها، فيتدخل الامام وفق العلل الغائبة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سبيل المثال انّالنار تحرق لكن هناك علّة تمنعالنار عن الاحراق، وتلك العلّة يعرفها الامام فيوجد ذالك المانع فلاتحرق النار، ونسمي هذا حسب ظاهر الامر خرق قانون الطبيعة او خرق نواميس الطبيعة، هذا تفسير الاعجاز وفق مبدأ العلية، فانّ الاعجاز يثبت دون بطلان مبدأ العلية، أي ان مبدأ العلية وهو استحالة انفكاك العلّة عن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الا انّ الامام في نفس الوقت ياتي بالمعجز، فاتيانه بالمعجز لايعني شلّ العلّة عن العلّية، وانما يعني انه اتى بعلّة هي غائبة عنّا يعرفها ولانعرفها، هذا هو تفسير المعجز بناءً على هذا المسلك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على المسلك الآخر المؤمن بمبدأ الارادة وقدرة الله تبارك وتعالى واننا لسنا بحاجة الى مبدأ العلية الى صف مبدأ الارادة وقدرة الله، فالامر اوضح، اذ </w:t>
      </w:r>
    </w:p>
    <w:p>
      <w:pPr>
        <w:pStyle w:val="BookText"/>
        <w:rPr/>
      </w:pPr>
      <w:r>
        <w:rPr>
          <w:rFonts w:ascii="Amiri" w:hAnsi="Amiri" w:eastAsia="Amiri" w:cs="Amiri"/>
          <w:color w:val="111111"/>
          <w:sz w:val="28"/>
          <w:sz w:val="28"/>
          <w:szCs w:val="28"/>
          <w:rtl w:val="true"/>
          <w:lang w:bidi="ar-SA"/>
        </w:rPr>
        <w:t>انّ الامام او النبي عندما يريد ان ياتي بالمعجز يطلب من الله تبارك وتعالى ان يتدخل بارادته وبقدرته البالغة، فيتدخل فيكون المعجز خلافاًلمقتضى الطبيعة التي نألفها، وعلى ايّة حال فالمعجز معترف به من اوّل الامر، سواءً سميناه بالولاية التكوينية او لم نسمه بالولاية التكوينية،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لو اراد القائلون بالولاية التكوينية 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يتمكن دائماً ان يفعل ما يريد، اي لايعجز عن اي شيء فهذا خلاف صريح القرآن، فالقرآن الكريم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لن نؤمن لك حتّى تفجر لنا من الارض ينبوعاً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تكون لك جنة من نخيلٍ وعنبٍ فتفجّر الانهار خلالها تفجيراً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تسقط السماء كما زعمت علينا كسفاً او تاتي بالله والملائكة قبيلاً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يكون لك بيت من زخرف او ترقى في السّماء ولن نؤمن لرقيّّك حتى تنزّل علينا كتاباً نقراه قل سبحان ربّي هل كنت الاّ بشرا رسولاً</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اي انّ هذه الامور خارجة عن قدرتي فلو أن الله أراد أن أفعل فعلت وحينما لايريد لم‌أفعل ولا أستطيع أن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تجاوزنا هذين التفسيرين ولاأظنهما مقصودين لأصحاب الرأي القائل بالولاية التكوينية، فقد يكون المراد بالولاية التكوينية أن الله عزّوجلّ فوض العالم وما يجري فيه الى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فالامام هو الذي يسيّر الاحداث فان كان هذا هو مقصود القائل بالولاية التكوينية، فعندئذ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ينقسم الى قسمين أو يحتمل فيه احتمالان، أمّا أن يفترض أصحاب هذا الرأي أنّ الامام يسيّر الاحداث وفق عللها الغائبة عنّا والتي عرّفها له الله تبارك وتعالى، فالامام وفق العلل يسيّر الاحداث، وأما أن </w:t>
      </w:r>
    </w:p>
    <w:p>
      <w:pPr>
        <w:pStyle w:val="BookText"/>
        <w:rPr/>
      </w:pPr>
      <w:r>
        <w:rPr>
          <w:rFonts w:ascii="Amiri" w:hAnsi="Amiri" w:eastAsia="Amiri" w:cs="Amiri"/>
          <w:color w:val="111111"/>
          <w:sz w:val="28"/>
          <w:sz w:val="28"/>
          <w:szCs w:val="28"/>
          <w:rtl w:val="true"/>
          <w:lang w:bidi="ar-SA"/>
        </w:rPr>
        <w:t xml:space="preserve">يفترض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 مقولة المفوّضة انّ الله تبارك وتعالى كأنما فوض الامور إليهم، وبدلاً عن ارادة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تحلّارادة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ويقع ما يريدون فهم الذين يريدون الحياة لمن يحيا ويريدون الموت لمن يموت وهكذا، وبالارادة مباشرة يفعل الإمام ما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فرض الاوّل وهو أنّ الله تبارك وتعالى أرشد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علل الحوادث والاحداث فيتصرفون في العالم وفق تحريك العلل فهذا كلام في الوقت الذي لم أجد دليلاً عليه لا في كتاب ولا في سنّة، لايوجد دليل مخالف ومعارض له في الكتاب والسنّة، ولاتوجد لدينا ضرورة دينية تمنع عن القول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قصدوا المعنى الثاني وهو أنّ الله فوض إليهم الامور فكما انّ الله تبارك وتعالى يفعل ما يريد وما شاء وبارادته يسير العالم كذلك نفترض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وكانه يحلّ محلّ الله تبارك وتعالى، وباذنه سبحانه ومشيئته، فهذا في روحه يرجع الى التفويض أو الى شق من شقوق التفويض الذي ننكره كما ننكر الجبر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لاجبر ولاتفويض</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التفويض له معنيان وشقاق، فتارة يفترض أن الله تعالى فوض العالم الى عباده وهو كأنما ترك العالم، وعباده يفعلون ما يريدون، واخرى يفترض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فوض العالم الى قسم من عباده فقط وهم المعصومون عليه‌السلام وهذا التفويض بشقيه يخالف ظاهر الايات المباركات التي تسند </w:t>
      </w:r>
    </w:p>
    <w:p>
      <w:pPr>
        <w:pStyle w:val="BookText"/>
        <w:rPr/>
      </w:pPr>
      <w:r>
        <w:rPr>
          <w:rFonts w:ascii="Amiri" w:hAnsi="Amiri" w:eastAsia="Amiri" w:cs="Amiri"/>
          <w:color w:val="111111"/>
          <w:sz w:val="28"/>
          <w:sz w:val="28"/>
          <w:szCs w:val="28"/>
          <w:rtl w:val="true"/>
          <w:lang w:bidi="ar-SA"/>
        </w:rPr>
        <w:t xml:space="preserve">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ومباشرة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تعالى كما في الايات التي أشرنا إليهامنها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والامر</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الرزّاق</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الانفس حين موتها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يصيبنا الاّ ما كتب الله لنا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وما شابه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هناك آيات اخرى تقبل الحمل على نفس المعنى الذي ندّعيه من قبيل قوله تعالى بالنسبة للمسيح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تخلق من الطين كهيئة الطّير باذني فتنفخ فيه فتكون طيراً بأذني وتبرئ الأكمه والأبرص بإذني واذ تخرج الموتى بإذني</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 xml:space="preserve">فالمقطع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تخلق من الطين كهيئة الطير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القسم الذي ذكرناه من أن فعل البشر ينسبه الى الله بالمعنى الذي شرحناه، فقد خلق من الطين كهيئة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يستطيع أن يخلق من الطين كهيئة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البشر ومع ذلك فانّ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ما قام به عيسى عليه‌السلام هو بإذن الله، من ابراء الأكمه والأبرص وإخراج الموتى وغير ذلك، كما أنّ الآية الاخرى تتحدّث عن لسان عيسى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أخلق لكم من الطين كهيئة </w:t>
      </w:r>
    </w:p>
    <w:p>
      <w:pPr>
        <w:pStyle w:val="BookText"/>
        <w:rPr/>
      </w:pPr>
      <w:r>
        <w:rPr>
          <w:rFonts w:ascii="Amiri" w:hAnsi="Amiri" w:eastAsia="Amiri" w:cs="Amiri"/>
          <w:color w:val="111111"/>
          <w:sz w:val="28"/>
          <w:sz w:val="28"/>
          <w:szCs w:val="28"/>
          <w:rtl w:val="true"/>
          <w:lang w:bidi="ar-SA"/>
        </w:rPr>
        <w:t>الطّير فأنفخ فيه فيكون طيراً بإذن الله وأبرئ الأكمه والأبرص واحيي الموتى باذن الله وانبئكم بما تأكلون وما تدّخرون في بيوتكم</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 بإذني أو كلمة بإذن الله في هذه الآيات المباركات هي على منوال الآية الاخرى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الاّ باذن الله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يعني أنّ الموت من قبل الله تعالى، فهو الذي يميت النفس وهو الذي يميت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لنفس أن تموت إلاّ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في الآيات الماضية حينما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وابرئ الأكمه والأبرص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واحيي الموتى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الله تعالى يبرئ الأكمه والأبرص ويحيي الموتى، وما على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يطلب من الله تبارك وتعالى أن يبرئ ويحيي، وعندها يبرئ ويحيي سبحانه وتعالى</w:t>
      </w:r>
      <w:r>
        <w:rPr>
          <w:rFonts w:eastAsia="IRNazanin" w:cs="IRNazanin"/>
          <w:color w:val="111111"/>
          <w:sz w:val="28"/>
          <w:szCs w:val="28"/>
          <w:rtl w:val="true"/>
          <w:lang w:bidi="fa-IR"/>
        </w:rPr>
        <w:t>.</w:t>
      </w:r>
      <w:r>
        <w:rPr>
          <w:rStyle w:val="FootnoteAnchor"/>
          <w:rtl w:val="true"/>
        </w:rPr>
        <w:footnoteReference w:id="154"/>
      </w:r>
      <w:bookmarkStart w:id="61" w:name="pg20592_197061"/>
    </w:p>
    <w:p>
      <w:pPr>
        <w:pStyle w:val="Heading2"/>
        <w:numPr>
          <w:ilvl w:val="1"/>
          <w:numId w:val="1"/>
        </w:numPr>
        <w:rPr/>
      </w:pPr>
      <w:bookmarkStart w:id="62" w:name="__RefHeading___Toc10453081_3381743652"/>
      <w:bookmarkStart w:id="63" w:name="_Toc21"/>
      <w:bookmarkEnd w:id="61"/>
      <w:bookmarkEnd w:id="62"/>
      <w:r>
        <w:rPr>
          <w:rtl w:val="true"/>
        </w:rPr>
        <w:t>مناظرة الامام الرضا</w:t>
      </w:r>
      <w:r>
        <w:rPr>
          <w:rtl w:val="true"/>
        </w:rPr>
        <w:t>(</w:t>
      </w:r>
      <w:r>
        <w:rPr>
          <w:rtl w:val="true"/>
        </w:rPr>
        <w:t>علیه السلام</w:t>
      </w:r>
      <w:r>
        <w:rPr>
          <w:rtl w:val="true"/>
        </w:rPr>
        <w:t>)</w:t>
      </w:r>
      <w:r>
        <w:rPr>
          <w:rtl w:val="true"/>
        </w:rPr>
        <w:t>على أرباب الملل و الأديان المتشتتة</w:t>
      </w:r>
      <w:bookmarkEnd w:id="63"/>
    </w:p>
    <w:p>
      <w:pPr>
        <w:pStyle w:val="BookText"/>
        <w:rPr/>
      </w:pP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الثانية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الْهِرْبِذُ مَكَانَهُ فَقَالَ الرِّضَا ع يَا قَوْمِ إِنْ كَانَ فِيكُمْ أَحَدٌ يُخَالِفُ الْإِسْلَامَ وَ أَرَادَ أَنْ يَسْأَلَ فَلْيَسْأَلْ غَيْرَ مُحْتَشِمٍ فَقَامَ إِلَيْهِ عِمْرَانُ الصَّابِئُ وَ كَانَ وَاحِداً مِنَ الْمُتَكَلِّمِينَ فَقَالَ يَا عَالِمَ النَّاسِ لَوْ لَا أَنَّكَ دَعَوْتَ إِلَى مَسْأَلَتِكَ لَمْ أَقْدِمْ عَلَيْكَ بِالْمَسَائِلِ فَلَقَدْ دَخَلْتُ الْكُوفَةَ وَ الْبَصْرَةَ وَ الشَّامَ وَ الْجَزِيرَةَ وَ لَقِيتُ الْمُتَكَلِّمِينَ فَلَمْ أَقَعْ عَلَى أَحَدٍ يُثْبِتُ لِي وَاحِداً لَيْسَ غَيْرَهُ قَائِماً بِوَحْدَانِيَّتِهِ </w:t>
      </w:r>
      <w:r>
        <w:rPr>
          <w:rStyle w:val="FootnoteAnchor"/>
          <w:rtl w:val="true"/>
        </w:rPr>
        <w:footnoteReference w:id="156"/>
      </w:r>
      <w:r>
        <w:rPr>
          <w:rFonts w:ascii="Amiri" w:hAnsi="Amiri" w:eastAsia="Amiri" w:cs="Amiri"/>
          <w:color w:val="111111"/>
          <w:sz w:val="28"/>
          <w:sz w:val="28"/>
          <w:szCs w:val="28"/>
          <w:rtl w:val="true"/>
          <w:lang w:bidi="ar-SA"/>
        </w:rPr>
        <w:t xml:space="preserve">أَ فَتَأْذَنُ لِي أَنْ أَسْأَلَكَ قَالَ الرِّضَا ع إِنْ كَانَ فِي الْجَمَاعَةِ عِمْرَانُ الصَّابِئُ فَأَنْتَ هُوَ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أَنَا هُوَ قَالَ سَلْ يَا عِمْرَانُ وَ عَلَيْكَ بِالنَّصَفَةِ وَ إِيَّاكَ وَ الْخَطَلَ </w:t>
      </w:r>
      <w:r>
        <w:rPr>
          <w:rStyle w:val="FootnoteAnchor"/>
          <w:rtl w:val="true"/>
        </w:rPr>
        <w:footnoteReference w:id="157"/>
      </w:r>
      <w:r>
        <w:rPr>
          <w:rFonts w:ascii="Amiri" w:hAnsi="Amiri" w:eastAsia="Amiri" w:cs="Amiri"/>
          <w:color w:val="111111"/>
          <w:sz w:val="28"/>
          <w:sz w:val="28"/>
          <w:szCs w:val="28"/>
          <w:rtl w:val="true"/>
          <w:lang w:bidi="ar-SA"/>
        </w:rPr>
        <w:t>وَ الْجَوْرَ قَالَ وَ اللَّهِ يَا سَيِّدِي مَا أُرِيدُ إِلَّا أَنْ تُثْبِتَ لِي شَيْئاً أَتَعَلَّقُ بِهِ فَلَا أَجُوزُهُ قَالَ سَلْ عَمَّا بَدَا لَكَ فَازْدَحَمَ النَّاسُ وَ انْضَمَّ بَعْضُهُمْ إِلَى بَعْضٍ فَقَالَ عِمْرَانُ الصَّابِئُ أَخْبِرْنِي عَنِ الْكَائِنِ الْأَوَّلِ وَ عَمَّا خَلَقَ قَالَ سَأَلْتَ فَافْهَمْ أَمَّا الْوَاحِدُ فَلَمْ يَزَلْوَاحِداً كَائِناً لَا شَيْ‌ءَ مَعَهُ بِلَا حُدُودٍ وَ لَا أَعْرَاضٍ وَ لَا يَزَالُ كَذَلِكَ ثُمَّ خَلَقَ خَلْقاً مُبْتَدعاً مُخْتَلِفاً بِأَعْرَاضٍ وَ حُدُودٍ مُخْتَلِفَةٍ لَا فِي شَيْ‌ءٍ أَقَامَهُ</w:t>
      </w:r>
      <w:r>
        <w:rPr>
          <w:rStyle w:val="FootnoteAnchor"/>
          <w:rtl w:val="true"/>
        </w:rPr>
        <w:footnoteReference w:id="158"/>
      </w:r>
      <w:r>
        <w:rPr>
          <w:rFonts w:ascii="Amiri" w:hAnsi="Amiri" w:eastAsia="Amiri" w:cs="Amiri"/>
          <w:color w:val="111111"/>
          <w:sz w:val="28"/>
          <w:sz w:val="28"/>
          <w:szCs w:val="28"/>
          <w:rtl w:val="true"/>
          <w:lang w:bidi="ar-SA"/>
        </w:rPr>
        <w:t xml:space="preserve">وَ لَا فِي شَيْ‌ءٍ حَدَّهُ وَ لَا عَلَى شَيْ‌ءٍ حَذَاهُ وَ مَثَّلَهُ لَهُ فَجَعَلَ الْخَلْقَ مِنْ بَعْدِ ذَلِكَ صَفْوَةً وَ غَيْرَ صَفْوَةٍ وَ اخْتِلَافاً وَ ائْتِلَافاً وَ أَلْوَاناً وَ ذَوْقاً وَ طَعْماً لَا لِحَاجَةٍ كَانَتْ مِنْهُ إِلَى ذَلِكَ وَ لَا لِفَضْلِ مَنْزِلَةٍ لَا يَبْلُغُهَا إِلَّا بِهِ وَ لَا رَأَى لِنَفْسِهِ فِيمَا خَلَقَ زِيَادَةً وَ لَا نُقْصَاناً تَعْقِلُ هَذَا يَا عِمْرَانُ قَالَ نَعَمْ وَ اللَّهِ يَا سَيِّدِي قَالَ وَ اعْلَمْ يَا عِمْرَانُ أَنَّهُ لَوْ كَانَ خَلَقَ مَا خَلَقَ لِحَاجَةٍ لَمْ يَخْلُقْ إِلَّا مَنْ يَسْتَعِينُ بِهِ عَلَى حَاجَتِهِ وَ لَكَانَ يَنْبَغِي أَنْ يَخْلُقَ أَضْعَافَ مَا خَلَقَ لِأَنَّ الْأَعْوَانَ كُلَّمَا كَثُرُوا كَانَ صَاحِبُهُمْ أَقْوَى وَ الْحَاجَةُ يَا عِمْرَانُ لَا </w:t>
      </w:r>
    </w:p>
    <w:p>
      <w:pPr>
        <w:pStyle w:val="BookText"/>
        <w:rPr/>
      </w:pPr>
      <w:r>
        <w:rPr>
          <w:rFonts w:ascii="Amiri" w:hAnsi="Amiri" w:eastAsia="Amiri" w:cs="Amiri"/>
          <w:color w:val="111111"/>
          <w:sz w:val="28"/>
          <w:sz w:val="28"/>
          <w:szCs w:val="28"/>
          <w:rtl w:val="true"/>
          <w:lang w:bidi="ar-SA"/>
        </w:rPr>
        <w:t>يَسَعُهَا</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الأول أن يكون المراد بالكائن الصانع تعالى و المعنى أن الصانع تعالى هل كان معلوما في نفسه عند نفسه قبل وجوده فأجاب ع بأن المعلمة قبل الشي‌ء إنما يكون لشي‌ء يوجده غيره فيصوره في نفسه حتى يدفع عنه ما ينافي وجوده و كماله ثم يوجده على ما تصوره و الواجب الوجود بذاته ذاته مقتض لوجوده و لا مانع لوجوده حتى يحتاج إلى ذلك فلذلك هو أزلي غير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بالكائن الصانع أيضا و يكون المعنى هل هو معلوم عند نفسه بصورة حاصلة في ذاته و لذا قال في نفسه فأجاب ع بأن الصورة الحاصلة إنما تكون لشي‌ء يشترك مع غيره في شي‌ء من الذاتيات و يخالفه في غيرها فيحتاج إلى الصورة الحاصلة لتعينه و تشخيصه و امتيازه عما يشاركه فأما البسيط المطلق الذي تشخصه من ذاته و لم يشارك غيره في شي‌ء من الذاتيات فلا يحتاج لمعرفة نفسه إلى حصول صورة بل هو حاضر بذاته عند ذاته فقوله و لم يكن هناك شي‌ء يخالف أي شي‌ء يخالف في بعض الذاتيات فتدعوه الحاجة إلى نفي ذلك الشي‌ء عن نفسه بتحديد ما علم من ذاته بجنس و فصل و 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بالكائن الحادث المعلول و المراد معلوميته عند الصانع بصورة حاصلة منه فيه و حاصل الجواب على هذا أن المخلوق إذا أراد صنع شي‌ء يصوره أولا في نفسه لعجزه عن الإتيان بكل ما يريد و لإمكان وجود ما يخالفه و يعارضه فيما يريده فيصوره في نفسه على وجه لا يعارضه شي‌ء في حصول ما أراد منه و ينفي الموانع عن نفسه بتحديد ما علم منه و أما الصانع تعالى فهو لا يحتاج إلى ذلك لكمال قدرته و لعدم تخيل الموانع عن الإيجاد ثمة بل إِنَّما أَمْرُهُ إِذا أَرادَ شَيْئاً أَنْ يَقُولَ لَهُ كُنْ فَيَكُونُ فليس المراد نفي العلم رأسا بل نفي العلم على الوجه الذي تخيله السائل بوجه يوافق فهمه و ضمير منها راجع إلى الشي‌ء الكائن باعتبار النفس أو إلى النفس أي علما ناشئا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المراد كون الحادث معلوما لنفسه عند نفسه قبل وجوده لا كونه معلوما لصانعه فالجواب أن الشي‌ء بعد وجوده و تشخصه يكون معلوما لنفسه على وجه يمتاز عن غيره و أما الأعدام ففي مرتبة عدمها لا يكون بينها تمييز حتى يحتاج كل عدم إلى العلم بامتيازه عن غيره و الحاصل أن الامتياز العيني للشي‌ء لا يكون إلا بعد وجوده لافتقار وجوده إلى التميز عن غيره مما يخالفه في ذاته و تشخصه و أما امتيازه في علمه تعالى فليس على نحو الوجود العيني فلا يستلزم علم كل حادث هناك بنفسه كما يكون لذوي العقول بعد وجودها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لَمْ يُحْدِثْ مِنَ الْخَلْقِ شَيْئاً إِلَّا حَدَثَتْ فِيهِ حَاجَةٌأُخْرَى وَ لِذَلِكَ أَقُولُ لَمْ يَخْلُقِ الْخَلْقَ لِحَاجَةٍ وَ لَكِنْ نَقَلَ بِالْخَلْقِ الْحَوَائِجَ بَعْضَهُمْ إِلَى بَعْضٍ 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بَعْضَهُمْ عَلَى بَعْضٍ بِلَا حَاجَةٍ مِنْهُ إِلَى مَنْ فَضَّلَ وَ لَا نَقِمَةٍ مِنْهُ عَلَى مَنْ أَذَلَّ فَلِهَذَا خَلَقَ قَالَ عِمْرَانُ يَا سَيِّدِي هَلْ كَانَ الْكَائِنُ معلوما فِي نَفْسِهِ عِنْدَ نَفْسِهِ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قَالَ الرِّضَا ع إِنَّمَا يَكُونُ الْمَعْلَمَةُ بِالشَّيْ‌ءِ لِنَفْيِ خِلَافِهِ وَ لِيَكُونَ الشَّيْ‌ءُ نَفْسُهُ بِمَا نُفِيَ عَنْهُ مَوْجُوداً وَ لَمْ يَكُنْ هُنَاكَ شَيْ‌ءٌ يُخَالِفُهُ فَتَدْعُوهُ الْحَاجَةُ إِلَى نَفْيِ ذَلِكَ الشَّيْ‌ءِ عَنْ نَفْسِهِ بِتَحْدِيدِ مَا عَلِمَ مِنْهَا أَ فَهِمْتَ يَا عِمْرَانُ قَالَ نَعَمْ وَ اللَّهِ يَا سَيِّدِي فَأَخْبِرْنِي بِأَيِّ شَيْ‌ءٍ عَلِمَ مَا عَلِمَ أَ بِضَمِيرٍ أَمْ بِغَيْرِ ذَلِكَ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ثم لما أفسد ع الأصل الذي هو مبنى كلام السائل أقام البرهان على امتناع حلول الصور فيه و اتصافه بالضمير لمنافاته لوحدته الحقيقية و استلزامه التجزؤ و التبعض و كونه متصفا بالصفات الزائدة و كل ذلك ينافي وجوب الوجود فليس فيه تعالى عند إيجاد المخلوقين سوى التأثير من غير عمل و روية و تفكر و تصوير و خطور و تجربة و ذهاب الفكر إلى المذاهب و سائر ما يكون الناقصين العاجزين من الممكنات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 أَ رَأَيْتَ</w:t>
      </w:r>
    </w:p>
    <w:p>
      <w:pPr>
        <w:pStyle w:val="BookText"/>
        <w:rPr/>
      </w:pPr>
      <w:r>
        <w:rPr>
          <w:rFonts w:ascii="Amiri" w:hAnsi="Amiri" w:eastAsia="Amiri" w:cs="Amiri"/>
          <w:color w:val="111111"/>
          <w:sz w:val="28"/>
          <w:sz w:val="28"/>
          <w:szCs w:val="28"/>
          <w:rtl w:val="true"/>
          <w:lang w:bidi="ar-SA"/>
        </w:rPr>
        <w:t xml:space="preserve">إِذَا عَلِمَ بِضَمِيرٍ هَلْ تَجِدُ بُدّاًمِنْ أَنْ تَجْعَلَ لِذَلِكَ الضَّمِيرِ حَدّاً تَنْتَهِي إِلَيْهِ الْمَعْرِفَةُ قَالَ عِمْرَانُ لَا بُدَّ مِنْ ذَلِكَ قَالَ الرِّضَا ع فَمَا ذَلِكَ الضَّمِيرُ فَانْقَطَعَ عِمْرَانُ وَ لَمْ يُحِرْ جَوَاباً قَالَ الرِّضَا ع لَا بَأْسَ إِنْ سَأَلْتُكَ عَنِ الضَّمِيرِ نَفْسِهِ تَعْرِفُهُ بِضَمِيرٍ آخَرَ فَقُلْتَ نَعَمْ </w:t>
      </w:r>
      <w:r>
        <w:rPr>
          <w:rStyle w:val="FootnoteAnchor"/>
          <w:rtl w:val="true"/>
        </w:rPr>
        <w:footnoteReference w:id="162"/>
      </w:r>
      <w:r>
        <w:rPr>
          <w:rFonts w:ascii="Amiri" w:hAnsi="Amiri" w:eastAsia="Amiri" w:cs="Amiri"/>
          <w:color w:val="111111"/>
          <w:sz w:val="28"/>
          <w:sz w:val="28"/>
          <w:szCs w:val="28"/>
          <w:rtl w:val="true"/>
          <w:lang w:bidi="ar-SA"/>
        </w:rPr>
        <w:t xml:space="preserve">أَفْسَدْتَ عَلَيْكَ قَوْلَكَ وَ دَعْوَاكَ يَا عِمْرَانُ أَ لَيْسَ يَنْبَغِي أَنْ تَعْلَمَ أَنَّ الْوَاحِدَ لَيْسَ يُوصَفُ بِضَمِيرٍ وَ لَيْسَ يُقَالُ لَهُ أَكْثَرُ مِنْ فِعْلٍ وَ عَمَلٍ وَ صُنْعٍ وَ لَيْسَ يُتَوَهَّمُ مِنْهُ مَذَاهِبُ وَ تَجْرِبَةٌ كَمَذَاهِبِ الْمَخْلُوقِينَ وَ تَجْرِبَتِهِمْ </w:t>
      </w:r>
      <w:r>
        <w:rPr>
          <w:rStyle w:val="FootnoteAnchor"/>
          <w:rtl w:val="true"/>
        </w:rPr>
        <w:footnoteReference w:id="163"/>
      </w:r>
      <w:r>
        <w:rPr>
          <w:rFonts w:ascii="Amiri" w:hAnsi="Amiri" w:eastAsia="Amiri" w:cs="Amiri"/>
          <w:color w:val="111111"/>
          <w:sz w:val="28"/>
          <w:sz w:val="28"/>
          <w:szCs w:val="28"/>
          <w:rtl w:val="true"/>
          <w:lang w:bidi="ar-SA"/>
        </w:rPr>
        <w:t xml:space="preserve">فَاعْقِلْ ذَلِكَ وَ ابْنِ عَلَيْهِ مَا عَلِمْتَصَوَاباً </w:t>
      </w:r>
      <w:r>
        <w:rPr>
          <w:rStyle w:val="FootnoteAnchor"/>
          <w:rtl w:val="true"/>
        </w:rPr>
        <w:footnoteReference w:id="164"/>
      </w:r>
      <w:r>
        <w:rPr>
          <w:rFonts w:ascii="Amiri" w:hAnsi="Amiri" w:eastAsia="Amiri" w:cs="Amiri"/>
          <w:color w:val="111111"/>
          <w:sz w:val="28"/>
          <w:sz w:val="28"/>
          <w:szCs w:val="28"/>
          <w:rtl w:val="true"/>
          <w:lang w:bidi="ar-SA"/>
        </w:rPr>
        <w:t>قَالَ عِمْرَانُ يَا سَيِّدِي أَ لَا تُخْبِرُنِي عَنْ حُدُودِ خَلْقِهِ كَيْفَ هِيَ وَ مَا مَعَانِيهَا وَ عَلَى كَمْ نَوْعٍ تَكُونُ قَالَ قَدْ سَأَلْتَ فَافْهَمْ إِنَّ حُدُودَ خَلْقِهِ عَلَى سِتَّةِ أَنْوَاعٍ</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الخامس الأعراض القارة المدركة بالحواس كاللون و الضوء و هو الذي عبر عنه بالأعراض و السادس الأعراض الغير القارة كالأعمال و الحركات التي تذهب هي و تبقى آثارها و يمكن تصوير التقسيم بوجوه أخر تركناها لمن تفكر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 مشيته و اسمه و صفته يحتمل أن يكون المعنى آثار المشية و الصفات فإنها قد عرفنا الله بها و هي محدثات أو المعنى أن كل ما نتعقل من صفاته تعالى و ندركه بأذهاننا فهي مخلوقة مصنوعة و الله تعالى غيرها و قد مر تحقيق ذلك في كتاب التوحيد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مَلْمُوسٍ وَ مَوْزُونٍ وَ مَنْظُورٍ إِلَيْهِ وَ مَا لَا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ذَوْقَ لَهُ </w:t>
      </w:r>
      <w:r>
        <w:rPr>
          <w:rStyle w:val="FootnoteAnchor"/>
          <w:rtl w:val="true"/>
        </w:rPr>
        <w:footnoteReference w:id="166"/>
      </w:r>
      <w:r>
        <w:rPr>
          <w:rFonts w:ascii="Amiri" w:hAnsi="Amiri" w:eastAsia="Amiri" w:cs="Amiri"/>
          <w:color w:val="111111"/>
          <w:sz w:val="28"/>
          <w:sz w:val="28"/>
          <w:szCs w:val="28"/>
          <w:rtl w:val="true"/>
          <w:lang w:bidi="ar-SA"/>
        </w:rPr>
        <w:t xml:space="preserve">وَ هُوَ الرُّوحُ وَ مِنْهَا مَنْظُورٌ إِلَيْهِ وَ لَيْسَ لَهُ وَزْنٌ وَ لَا لَمْسٌ وَ لَا حِسٌّ وَ لَا لَوْنٌ وَ لَا ذَوْقٌ وَ التَّقْدِيرُ وَ الْأَعْرَاضُ وَ الصُّوَرُ وَ الطُّولُ وَ الْعَرْضُ وَ مِنْهَا الْعَمَلُ وَ الْحَرَكَاتُ الَّتِيتَصْنَعُ الْأَشْيَاءَ وَ تَعْمَلُهَا </w:t>
      </w:r>
      <w:r>
        <w:rPr>
          <w:rStyle w:val="FootnoteAnchor"/>
          <w:rtl w:val="true"/>
        </w:rPr>
        <w:footnoteReference w:id="167"/>
      </w:r>
      <w:r>
        <w:rPr>
          <w:rFonts w:ascii="Amiri" w:hAnsi="Amiri" w:eastAsia="Amiri" w:cs="Amiri"/>
          <w:color w:val="111111"/>
          <w:sz w:val="28"/>
          <w:sz w:val="28"/>
          <w:szCs w:val="28"/>
          <w:rtl w:val="true"/>
          <w:lang w:bidi="ar-SA"/>
        </w:rPr>
        <w:t xml:space="preserve">وَ تُغَيِّرُهَا مِنْ حَالٍ إِلَى حَالٍ وَ تَزِيدُهَا وَ تَنُقُصُهَا فَأَمَّا الْأَعْمَالُ وَ الْحَرَكَاتُ فَإِنَّهَا تَنْطَلِقُ لِأَنَّهُ لَا وَقْتَ لَهَا أَكْثَرَ مِنْ قَدْرِ مَا يُحْتَاجُ إِلَيْهِ فَإِذَا فَرَغَ مِنَ الشَّيْ‌ءِ انْطَلَقَ بِالْحَرَكَةِ وَ بَقِيَ الْأَثَرُ وَ يَجْرِي مَجْرَى الْكَلَامِ الَّذِي يَذْهَبُ وَ يَبْقَى أَثَرُهُ قَالَ لَهُ عِمْرَانُ يَا سَيِّدِي أَ لَا تُخْبِرُنِي عَنِ الْخَالِقِ إِذَا كَانَ وَاحِداً لَا شَيْ‌ءَ غَيْرُهُ وَ لَا شَيْ‌ءَ مَعَهُ أَ لَيْسَ قَدْ تَغَيَّرَ بِخَلْقِهِ الْخَلْقَ قَالَ لَهُ الرِّضَا ع لَمْ يَتَغَيَّرْ عَزَّ وَ جَلَّ بِخَلْقِ الْخَلْقِ </w:t>
      </w:r>
      <w:r>
        <w:rPr>
          <w:rStyle w:val="FootnoteAnchor"/>
          <w:rtl w:val="true"/>
        </w:rPr>
        <w:footnoteReference w:id="168"/>
      </w:r>
      <w:r>
        <w:rPr>
          <w:rFonts w:ascii="Amiri" w:hAnsi="Amiri" w:eastAsia="Amiri" w:cs="Amiri"/>
          <w:color w:val="111111"/>
          <w:sz w:val="28"/>
          <w:sz w:val="28"/>
          <w:szCs w:val="28"/>
          <w:rtl w:val="true"/>
          <w:lang w:bidi="ar-SA"/>
        </w:rPr>
        <w:t xml:space="preserve">وَ لَكِنَّ الْخَلْقَ يَتَغَيَّرُ بِتَغْيِيرِهِ قَالَ عِمْرَانُ فَبِأَيِّ شَيْ‌ءٍ عَرَفْنَاهُ قَالَ بِغَيْرِهِ قَالَ فَأَيُّ شَيْ‌ءٍ غَيْرُهُ قَالَ الرِّضَا ع </w:t>
      </w:r>
    </w:p>
    <w:p>
      <w:pPr>
        <w:pStyle w:val="BookText"/>
        <w:rPr/>
      </w:pPr>
      <w:r>
        <w:rPr>
          <w:rFonts w:ascii="Amiri" w:hAnsi="Amiri" w:eastAsia="Amiri" w:cs="Amiri"/>
          <w:color w:val="111111"/>
          <w:sz w:val="28"/>
          <w:sz w:val="28"/>
          <w:szCs w:val="28"/>
          <w:rtl w:val="true"/>
          <w:lang w:bidi="ar-SA"/>
        </w:rPr>
        <w:t xml:space="preserve">مَشِيَّتُهُ وَ اسْمُهُ وَ صِفَتُهُ وَ مَا أَشْبَهَ ذَلِكَ وَ كُلُّ ذَلِكَ مُحْدَثٌ مَخْلُوقٌ مُدَبَّرٌ </w:t>
      </w:r>
      <w:r>
        <w:rPr>
          <w:rStyle w:val="FootnoteAnchor"/>
          <w:rtl w:val="true"/>
        </w:rPr>
        <w:footnoteReference w:id="169"/>
      </w:r>
      <w:r>
        <w:rPr>
          <w:rFonts w:ascii="Amiri" w:hAnsi="Amiri" w:eastAsia="Amiri" w:cs="Amiri"/>
          <w:color w:val="111111"/>
          <w:sz w:val="28"/>
          <w:sz w:val="28"/>
          <w:szCs w:val="28"/>
          <w:rtl w:val="true"/>
          <w:lang w:bidi="ar-SA"/>
        </w:rPr>
        <w:t>قَالَ عِمْرَانُ يَا سَيِّدِي فَأَيُّ شَيْ‌ءٍ هُوَ قَالَ هُوَ نُورٌ بِمَعْنَى أَنَّهُ هَادٍ لِخَلْقِهِ مِنْ أَهْلِ السَّمَاءِ وَ أَهْلِ الْأَرْضِ وَ لَيْسَ لَكَ عَلَى أَكْثَرَ مِنْ تَوْحِيدِي إِيَّاهُ</w:t>
      </w:r>
      <w:r>
        <w:rPr>
          <w:rStyle w:val="FootnoteAnchor"/>
          <w:rtl w:val="true"/>
        </w:rPr>
        <w:footnoteReference w:id="170"/>
      </w:r>
      <w:r>
        <w:rPr>
          <w:rFonts w:ascii="Amiri" w:hAnsi="Amiri" w:eastAsia="Amiri" w:cs="Amiri"/>
          <w:color w:val="111111"/>
          <w:sz w:val="28"/>
          <w:sz w:val="28"/>
          <w:szCs w:val="28"/>
          <w:rtl w:val="true"/>
          <w:lang w:bidi="ar-SA"/>
        </w:rPr>
        <w:t>قَالَ عِمْرَانُ يَا سَيِّدِي أَ لَيْسَقَدْ كَانَ سَاكِتاً قَبْلَ الْخَلْقِ لَا يَنْطِقُ ثُمَّ نَطَقَ قَالَ الرِّضَا ع لَا يَكُونُ السُّكُوتُ</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ثم لما كان هذا أيضا موهما لنوع تغير في ذاته تعالى بأن يتوهم أن إيجاده بمزاولة الجوارح و الآلات و الأعمال أزال ذلك التوهم بأن الألفاظ كثيرا ما تطلق في بعض الموارد مقارنا لبعض الأشياء فيتوهم اشتراط تلك المقارنات في استعمالها و ليس كذلك و الخلق و الإيجاد كذلك فإنهما يطلقان في المخلوقين غالبا مقارنا لمزاولتهم الأعمال و تحريكهم الجوارح و استعانتهم بالآلات فيتوهم الجهال أنهما لا يطلقان إلا بذلك فبين ذلك بالتشبيه بالسراج أيضا فإنه يقال إنه يضي‌ء و ليس معنى إضاءته أنه يفعل فعلا يزاول فيه الأعمال و الجوارح و الآلات أو أنه يحدث له عند ذلك إرادة و خطور بال كما يكون في ضرب زيد و قتل عمرو بل ليس إلا استتباع ضوئه لاستضاءتنا فكذلك الصانع تعالى ليس إيجاده بما يوجب تغييرا في ذاته من حدوث أمر فيه أو مزاولة عمل أو روية أو تفكر أو استعمال جارحة أو آلة كما يكون في المخلوقين غالبا و ليس الغرض التشبيه الكامل في ذلك حتى يلزم عدم كون إيجاده تعالى على وجه الإرادة و الاختيار بل فيما ذكرناه من الوجوه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عَنْ نُطْقٍ قَبْلَهُ وَ الْمَثَلُ فِي ذَلِكَ أَنَّهُ لَا يُقَالُ لِلسِّرَا هُوَ سَاكِتٌ لَا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يَنْطِقُ وَ لَايُقَالُ إِنَّ السِّرَاجَ لَيُضِي‌ءُ فِيمَا يُرِيدُ أَنْ يَفْعَلَ بِنَا</w:t>
      </w:r>
      <w:r>
        <w:rPr>
          <w:rStyle w:val="FootnoteAnchor"/>
          <w:rtl w:val="true"/>
        </w:rPr>
        <w:footnoteReference w:id="172"/>
      </w:r>
      <w:r>
        <w:rPr>
          <w:rFonts w:ascii="Amiri" w:hAnsi="Amiri" w:eastAsia="Amiri" w:cs="Amiri"/>
          <w:color w:val="111111"/>
          <w:sz w:val="28"/>
          <w:sz w:val="28"/>
          <w:szCs w:val="28"/>
          <w:rtl w:val="true"/>
          <w:lang w:bidi="ar-SA"/>
        </w:rPr>
        <w:t xml:space="preserve">لِأَنَّ الضَّوْءَ مِنَ السِّرَاجِ لَيْسَ بِفِعْلٍ مِنْهُ وَ لَا كَوْنٍ وَ إِنَّمَا هُوَ لَيْسَ شَيْ‌ءٌ غَيْرَهُ فَلَمَّا اسْتَضَاءَ لَنَا قُلْنَا قَدْ أَضَاءَ لَنَا حَتَّى اسْتَضَأْنَا بِهِ فَبِهَذَا تَسْتَبْصِرُ أَمْرَكَ قَالَ عِمْرَانُ يَا سَيِّدِي فَإِنَّ الَّذِي كَانَ عِنْدِي أَنَّ الْكَائِنَ قَدْ تَغَيَّرَ فِي فِعْلِهِ عَنْ حَالِهِ بِخَلْقِهِ الْخَلْقَ قَالَ الرِّضَا ع أَحَلْتَ يَا عِمْرَانُ فِي قَوْلِكَ إِنَّ الْكَائِنَ يَتَغَيَّرُ فِي وَجْهٍ مِنَ الْوُجُوهِ حَتَّى يُصِيبَ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الذَّاتَ مِنْهُ مَا يُغَيِّرُهُ يَا عِمْرَانُ هَلْ تَجِدُ النَّارَ</w:t>
      </w:r>
      <w:r>
        <w:rPr>
          <w:rStyle w:val="FootnoteAnchor"/>
          <w:rtl w:val="true"/>
        </w:rPr>
        <w:footnoteReference w:id="173"/>
      </w:r>
      <w:r>
        <w:rPr>
          <w:rFonts w:ascii="Amiri" w:hAnsi="Amiri" w:eastAsia="Amiri" w:cs="Amiri"/>
          <w:color w:val="111111"/>
          <w:sz w:val="28"/>
          <w:sz w:val="28"/>
          <w:szCs w:val="28"/>
          <w:rtl w:val="true"/>
          <w:lang w:bidi="ar-SA"/>
        </w:rPr>
        <w:t xml:space="preserve">يُغَيِّرُهَا تَغَيُّرُ نَفْسِهَا أَوْ هَلْ تَجِدُ الْحَرَارَةَتُحْرِقُ نَفْسَهَا أَوْ هَلْ رَأَيْتَ بَصِيراً قَطُّ رَأَى بَصَرَهُ </w:t>
      </w:r>
      <w:r>
        <w:rPr>
          <w:rStyle w:val="FootnoteAnchor"/>
          <w:rtl w:val="true"/>
        </w:rPr>
        <w:footnoteReference w:id="174"/>
      </w:r>
      <w:r>
        <w:rPr>
          <w:rFonts w:ascii="Amiri" w:hAnsi="Amiri" w:eastAsia="Amiri" w:cs="Amiri"/>
          <w:color w:val="111111"/>
          <w:sz w:val="28"/>
          <w:sz w:val="28"/>
          <w:szCs w:val="28"/>
          <w:rtl w:val="true"/>
          <w:lang w:bidi="ar-SA"/>
        </w:rPr>
        <w:t xml:space="preserve">قَالَ عِمْرَانُ لَمْ أَرَ هَذَا أَ لَا تُخْبِرُنِي يَا سَيِّدِي أَ هُوَ فِي الْخَلْقِ أَمِ الْخَلْقُ فِيهِ قَالَ الرِّضَا ع جَلَّ يَا عِمْرَانُ عَنْ ذَلِكَ لَيْسَ هُوَ فِي الْخَلْقِ وَ لَا الْخَلْقُ فِيهِ تَعَالَى عَنْ ذَلِكَ وَ سَأُعَلِّمُكَ مَا تَعْرِفُهُ بِهِ وَ لا قُوَّةَ إِلَّا بِاللَّهِ أَخْبِرْنِي عَنِ الْمِرْآةِ أَنْتَ فِيهَا أَمْ هِيَ فِيكَ فَإِنْ كَانَ لَيْسَ وَاحِدٌ مِنْكُمَا فِي صَاحِبِهِ فَبِأَيِّ شَيْ‌ءٍ اسْتَدْلَلْتَ بِهَا عَلَى نَفْسِكَ قَالَ عِمْرَانُ بِضَوْءٍ بَيْنِي وَ بَيْنَهَا قَالَ الرِّضَا ع هَلْ تَرَى مِنْ ذَلِكَ الضَّوْءِ فِي الْمِرْآةِ أَكْثَرَ مِمَّا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تَرَاهُ فِي عَيْنِكَ قَالَ نَعَمْ قَالَ الرِّضَا ع فَأَرِنَاهُ فَلَمْ يُحِرْ جَوَاباً قَالَ ع فَلَا أَرَى النُّورَ إِلَّا وَ قَدْ دَلَّكَ وَ دَلَّ الْمِرْآةُ عَلَى أَنْفُسِكُمَا مِنْ غَيْرِ أَنْ يَكُونَ فِي وَاحِدٍ مِنْكُمَا وَ لِهَذَا أَمْثَالٌ كَثِيرَةٌ غَيْرُ هَذَا لَا يَجِدُ الْجَاهِلُ فِيهَا مَقَالًا وَ لِلَّهِ الْمَثَلُ الْأَعْلى ثُمَّ الْتَفَتَ إِلَى الْمَأْمُونِ فَقَالَ الصَّلَاةُ قَدْ حَضَرَتْ فَقَالَ عِمْرَانُ يَا سَيِّدِي لَا تَقْطَعْ عَلَيَّ مَسْأَلَتِي فَقَدْ رَقَّ قَلْبِي قَالَ الرِّضَا ع نُصَلِّي وَ نَعُودُ فَنَهَضَ وَ نَهَضَ الْمَأْمُونُ فَصَلَّى الرِّضَا ع دَاخِلًا وَ صَلَّى النَّاسُ خَارِجاً خَلْفَ مُحَمَّدِ بْنِ جَعْفَرٍ ثُمَّ خَرَجَا فَعَادَ الرِّضَا ع إِلَى مَجْلِسِهِ وَ دَعَا بِعِمْرَانَ فَقَالَ سَلْ يَا عِمْرَانُ قَالَ يَا سَيِّدِي أَ لَا تُخْبِرُنِي عَنِ اللَّهِعَزَّ وَ جَلَّ هَلْ يُوَحَّدُ بِحَقِيقَةٍ</w:t>
      </w:r>
      <w:r>
        <w:rPr>
          <w:rStyle w:val="FootnoteAnchor"/>
          <w:rtl w:val="true"/>
        </w:rPr>
        <w:footnoteReference w:id="175"/>
      </w:r>
      <w:r>
        <w:rPr>
          <w:rFonts w:ascii="Amiri" w:hAnsi="Amiri" w:eastAsia="Amiri" w:cs="Amiri"/>
          <w:color w:val="111111"/>
          <w:sz w:val="28"/>
          <w:sz w:val="28"/>
          <w:szCs w:val="28"/>
          <w:rtl w:val="true"/>
          <w:lang w:bidi="ar-SA"/>
        </w:rPr>
        <w:t>أَوْ يُوَحَّدُ بِوَصْفٍ قَالَ الرِّضَا ع إِنَّ اللَّهَ الْمُبْدِئُ الْوَاحِدُ الْكَائِنُ الْأَوَّلُ لَمْ يَزَلْ وَاحِداً لَا شَيْ‌ءَ مَعَهُ فَرْداً لَا ثَانِيَ مَعَهُ لَا معلوما</w:t>
      </w:r>
      <w:r>
        <w:rPr>
          <w:rStyle w:val="FootnoteAnchor"/>
          <w:rtl w:val="true"/>
        </w:rPr>
        <w:footnoteReference w:id="176"/>
      </w:r>
      <w:r>
        <w:rPr>
          <w:rFonts w:ascii="Amiri" w:hAnsi="Amiri" w:eastAsia="Amiri" w:cs="Amiri"/>
          <w:color w:val="111111"/>
          <w:sz w:val="28"/>
          <w:sz w:val="28"/>
          <w:szCs w:val="28"/>
          <w:rtl w:val="true"/>
          <w:lang w:bidi="ar-SA"/>
        </w:rPr>
        <w:t xml:space="preserve">وَ لَا مَجْهُولًا وَ لَا مُحْكَماً وَ لَا مُتَشَابِهاً وَ لَا مَذْكُوراً وَ لَا مَنْسِيّاً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شَيْئاً يَقَعُ عَلَيْهِ اسْمُ شَيْ‌ءٍ مِنَ الْأَشْيَاءِ غَيْرِهِ وَ لَا مِنْ وَقْتٍ كَانَ وَ لَا إِلَى وَقْتٍ يَكُونُ وَ لَا بِشَيْ‌ءٍ قَامَ وَ لَا إِلَى شَيْ‌ء يَقُومُ وَ لَا إِلَى شَيْ‌ءٍ اسْتَنَدَ وَ لَا فِي شَيْ‌ءٍ اسْتَكَنَّ وَ ذَلِكَ كُلُّهُ قَبْلَ الْخَلْقِ إِذْ لَا شَيْ‌ءَ غَيْرُهُ وَ مَا أُوقِعَتْ عَلَيْهِ مِنَ الْكُلِ </w:t>
      </w:r>
      <w:r>
        <w:rPr>
          <w:rStyle w:val="FootnoteAnchor"/>
          <w:rtl w:val="true"/>
        </w:rPr>
        <w:footnoteReference w:id="177"/>
      </w:r>
      <w:r>
        <w:rPr>
          <w:rFonts w:ascii="Amiri" w:hAnsi="Amiri" w:eastAsia="Amiri" w:cs="Amiri"/>
          <w:color w:val="111111"/>
          <w:sz w:val="28"/>
          <w:sz w:val="28"/>
          <w:szCs w:val="28"/>
          <w:rtl w:val="true"/>
          <w:lang w:bidi="ar-SA"/>
        </w:rPr>
        <w:t>فَهِيَ صِفَاتٌ مُحْدَثَةٌ وَ تَرْجَمَةٌ يَفْهَمُ بِهَا مَنْ فَهِمَ وَ اعْلَمْ أَنَّ الْإِبْدَاعَ وَ الْمَشِيَّةَ وَ الْإِرَادَةَ مَعْنَاهَا وَاحِدٌ وَ أَسْمَاؤُهَا ثَلَاثَةٌ وَ كَانَ أَوَّلُ إِبْدَاعِهِ وَ إِرَادَتِهِ وَ مَشِيَّتِهِ الْحُرُوفَ الَّتِيجَعَلَهَا أَصْلًا لِكُلِّ شَيْ‌ءٍ وَ دَلِيلًا عَلَى كُلِّ مُدْرَكٍ وَ فَاصِلًا لِكُلِّ مُشْكِلٍ وَ بِتِلْكَ الْحُرُوفِ تَفْرِيقُ كُلِّ شَيْ‌ءٍ مِنِ اسْمِ حَقٍّ وَ بَاطِلٍ أَوْ فِعْلٍ أَوْ مَفْعُولٍ أَوْ مَعْنًى أَوْ غَيْرِ مَعْنًى وَ عَلَيْهَا اجْتَمَعَتِ الْأُمُورُ كُلُّهَا وَ لَمْ يَجْعَلْ لِلْحُرُوفِ</w:t>
      </w:r>
      <w:r>
        <w:rPr>
          <w:rStyle w:val="FootnoteAnchor"/>
          <w:rtl w:val="true"/>
        </w:rPr>
        <w:footnoteReference w:id="178"/>
      </w:r>
      <w:r>
        <w:rPr>
          <w:rFonts w:ascii="Amiri" w:hAnsi="Amiri" w:eastAsia="Amiri" w:cs="Amiri"/>
          <w:color w:val="111111"/>
          <w:sz w:val="28"/>
          <w:sz w:val="28"/>
          <w:szCs w:val="28"/>
          <w:rtl w:val="true"/>
          <w:lang w:bidi="ar-SA"/>
        </w:rPr>
        <w:t xml:space="preserve">فِي إِبْدَاعِهِ لَهَا مَعْنًى غَيْرَ أَنْفُسِهَا يَتَنَاهَى وَ لَا وُجُودَ لَهَا لِأَنَّهَا مُبْدَعَةٌ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بِالْإِبْدَاعِ وَ النُّورُ فِي هَذَا الْمَوْضِعِ أَوَّلُ فِعْلِ اللَّهِ الَّذِي هُوَ نُورُ السَّمَاوَاتِ وَ الْأَرْضِ وَ الْحُرُوفُ هِيَ الْمَفْعُولُ بِذَلِكَ الْفِعْلِ وَ هِيَ الْحُرُوفُ الَّتِي عَلَيْهَا الْكَلَامُ وَ الْعِبَارَاتُ كُلُّهَا مِنَ اللَّهِ عَزَّ وَ جَلَّ عَلَّمَهَا خَلْقَهُ وَ هِيَ ثَلَاثَةٌ وَ ثَلَاثُونَ حَرْفاً فَمِنْهَا ثَمَانِيَةٌ وَ عِشْرُونَ حَرْفاً تَدُلُّ عَلَى لُغَاتِ الْعَرَبِيَّةِ وَ مِنَ الثَّمَانِيَةِ وَ الْعِشْرِينَ اثْنَانِ وَ عِشْرُونَ حَرْفاً تَدُلُّ عَلَى لُغَاتِ السُّرْيَانِيَّةِ وَ الْعِبْرَانِيَّةِ وَ مِنْهَا خَمْسَةُ أَحْرُفٍ مُتَحَرِّفَةٍ فِي سَائِرِ اللُّغَاتِ مِنَ الْعَجَمِ لِأَقَالِيمِ اللُّغَاتِ كُلِّهَا وَ هِيَ خَمْسَةُ أَحْرُفٍ تَحَرَّفَتْ مِنَ الثَّمَانِيَةِ وَ الْعِشْرِينَالْحَرْفَ </w:t>
      </w:r>
      <w:r>
        <w:rPr>
          <w:rStyle w:val="FootnoteAnchor"/>
          <w:rtl w:val="true"/>
        </w:rPr>
        <w:footnoteReference w:id="179"/>
      </w:r>
      <w:r>
        <w:rPr>
          <w:rFonts w:ascii="Amiri" w:hAnsi="Amiri" w:eastAsia="Amiri" w:cs="Amiri"/>
          <w:color w:val="111111"/>
          <w:sz w:val="28"/>
          <w:sz w:val="28"/>
          <w:szCs w:val="28"/>
          <w:rtl w:val="true"/>
          <w:lang w:bidi="ar-SA"/>
        </w:rPr>
        <w:t>مِنَ اللُّغَاتِ فَصَارَتِ الْحُرُوفُ ثَلَاثَةً وَ ثَلَاثِينَ حَرْفاً فَأَمَّا الْخَمْسَةُ الْمُخْتَلِفَةُ</w:t>
      </w:r>
      <w:r>
        <w:rPr>
          <w:rStyle w:val="FootnoteAnchor"/>
          <w:rtl w:val="true"/>
        </w:rPr>
        <w:footnoteReference w:id="180"/>
      </w:r>
      <w:r>
        <w:rPr>
          <w:rFonts w:ascii="Amiri" w:hAnsi="Amiri" w:eastAsia="Amiri" w:cs="Amiri"/>
          <w:color w:val="111111"/>
          <w:sz w:val="28"/>
          <w:sz w:val="28"/>
          <w:szCs w:val="28"/>
          <w:rtl w:val="true"/>
          <w:lang w:bidi="ar-SA"/>
        </w:rPr>
        <w:t xml:space="preserve">فَحُجَجٌ لَا يَجُوزُ ذِكْرُهَا أَكْثَرَ مِمَّا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ذَكَرْنَاهُ ثُمَّ جَعَلَ الْحُرُوفَبَعْدَ إِحْصَائِهَا وَ إِحْكَامِ عِدَّتِهَا فِعْلًا مِنْهُ كَقَوْلِهِ عَزَّ وَ جَلَ كُنْ فَيَكُونُ وَ كُنْ مِنْهُ صُنْعٌ وَ مَا يَكُونُ بِهِ الْمَصْنُوعُ فَالْخَلْقُ الْأَوَّلُ مِنَ اللَّهِ عَزَّ وَ جَلَّ الْإِبْدَاعُ لَا وَزْنَ لَهُ وَ لَا حَرَكَةَ وَ لَا سَمْعَ وَ لَا لَوْنَ وَ لَا حِسَّ وَ الْخَلْقُ الثَّانِي الْحُرُوفُ لَا وَزْنَ لَهَا وَ لَا لَوْنَ وَ هِيَ مَسْمُوعَةٌ مَوْصُوفَةٌ غَيْرُ مَنْظُورٍ إِلَيْهَا وَ الْخَلْقُ الثَّالِثُ مَا كَانَ مِنَ الْأَنْوَاعِ كُلِّهَا مَحْسُوساً مَلْمُوساً ذَا ذَوْقٍ مَنْظُورٍ إِلَيْهِ </w:t>
      </w:r>
      <w:r>
        <w:rPr>
          <w:rStyle w:val="FootnoteAnchor"/>
          <w:rtl w:val="true"/>
        </w:rPr>
        <w:footnoteReference w:id="181"/>
      </w:r>
      <w:r>
        <w:rPr>
          <w:rFonts w:ascii="Amiri" w:hAnsi="Amiri" w:eastAsia="Amiri" w:cs="Amiri"/>
          <w:color w:val="111111"/>
          <w:sz w:val="28"/>
          <w:sz w:val="28"/>
          <w:szCs w:val="28"/>
          <w:rtl w:val="true"/>
          <w:lang w:bidi="ar-SA"/>
        </w:rPr>
        <w:t xml:space="preserve">وَ اللَّهُ تَبَارَكَ وَ تَعَالَى سَابِقٌ لِلْإِبْدَاعِ لِأَنَّهُ لَيْسَ قَبْلَهُ عَزَّ وَ جَلَّ شَيْ‌ءٌ وَ لَا كَانَ مَعَهُ شَيْ‌ءٌ وَ الْإِبْدَاعُ سَابِقٌ لِلْحُرُوفِ وَ الْحُرُوفُ لَا تَدُلُّ عَلَى غَيْرِ نَفْسِهَا قَالَ الْمَأْمُونُ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لَا تَدُلُّ عَلَى غَيْرِ نَفْسِهَا قَالَ الرِّضَا ع لِأَنَّ اللَّهَ تَبَارَكَ وَ تَعَالَى لَا يَجْمَعُ مِنْهَا شَيْئاً لِغَيْرِ مَعْنًى أَبَداً فَإِذَا أَلَّفَ مِنْهَا أَحْرُفاً أَرْبَعَةً أَوْ خَمْسَةً أَوْ سِتَّةً أَوْ أَكْثَرَ مِنْ ذَلِكَ أَوْ أَقَلَّ لَمْ يُؤَلِّفْهَا لِغَيْرِ مَعْنًى وَ لَمْ يَكُ إِلَّا لِمَعْنًى مُحْدَثٍ لَمْ يَكُنْ قَبْلَ ذَلِكَ شَيْئاً قَالَ عِمْرَانُ فَكَيْفَ لَنَا بِمَعْرِفَةِ ذَلِكَ قَالَ الرِّضَا ع أَمَّا الْمَعْرِفَةُ فَوَجْهُ ذَلِكَ وَ بَيَانُهُ </w:t>
      </w:r>
      <w:r>
        <w:rPr>
          <w:rStyle w:val="FootnoteAnchor"/>
          <w:rtl w:val="true"/>
        </w:rPr>
        <w:footnoteReference w:id="182"/>
      </w:r>
      <w:r>
        <w:rPr>
          <w:rFonts w:ascii="Amiri" w:hAnsi="Amiri" w:eastAsia="Amiri" w:cs="Amiri"/>
          <w:color w:val="111111"/>
          <w:sz w:val="28"/>
          <w:sz w:val="28"/>
          <w:szCs w:val="28"/>
          <w:rtl w:val="true"/>
          <w:lang w:bidi="ar-SA"/>
        </w:rPr>
        <w:t>أَنَّكَ تَذْكُرُ الْحُرُوفَ إِذَا لَمْ تُرِدْ بِهَا غَيْرَ نَفْسِهَا ذَكَرْتَهَا فَرْداً فَقُلْتَ أ ب ت ث ج ح خ حَتَّى تَأْتِيَ عَلَى آخِرِهَا فَلَمْ تَجِدْ لَهَا مَعْنًى غَيْرَ أَنْفُسِهَا فَإِذَا أَلَّفْتَهَا وَجَمَعْتَ مِنْهَا أَحْرُفاً وَ جَعَلْتَهَا اسْماً وَ صِفَةً لِمَعْنَى مَا طَلَبْتَ وَ وَجْهِ مَا عَنَيْتَ كَانَتْ دَلِيلَةً عَلَى مَعَانِيهَا دَاعِيَةً إِلَى الْمَوْصُوفِ بِهَا أَ فَهِمْتَهُ قَالَ نَعَمْ قَالَ الرِّضَا ع وَ اعْلَمْ أَنَّهُ لَا تَكُونُ صِفَةٌ لِغَيْرِ مَوْصُوفٍ وَ لَا اسْمٌ لِغَيْرِ مَعْنًى وَ لَا حَدٌّ لِغَيْرِ مَحْدُودٍ وَ الصِّفَاتُ وَ الْأَسْمَاءُ</w:t>
      </w:r>
      <w:r>
        <w:rPr>
          <w:rStyle w:val="FootnoteAnchor"/>
          <w:rtl w:val="true"/>
        </w:rPr>
        <w:footnoteReference w:id="183"/>
      </w:r>
      <w:r>
        <w:rPr>
          <w:rFonts w:ascii="Amiri" w:hAnsi="Amiri" w:eastAsia="Amiri" w:cs="Amiri"/>
          <w:color w:val="111111"/>
          <w:sz w:val="28"/>
          <w:sz w:val="28"/>
          <w:szCs w:val="28"/>
          <w:rtl w:val="true"/>
          <w:lang w:bidi="ar-SA"/>
        </w:rPr>
        <w:t xml:space="preserve">كُلُّهَا تَدُلُّ عَلَى الْكَمَالِ وَ الْوُجُودِ وَ لَا تَدُلُّ عَلَى الْإِحَاطَةِ كَمَا تَدُلُّ عَلَى الْحُدُودِ الَّتِي هِيَ التَّرْبِيعُ وَ التَّثْلِيثُ وَ التَّسْدِيسُ لِأَنَّ اللَّهَ عَزَّ وَ جَلَّ تُدْرَكُ مَعْرِفَتُهُ بِالصِّفَاتِ وَ الْأَسْمَاءِ وَ لَا تُدْرَكُ بِالتَّحْدِيدِ بِالطُّولِ وَ الْعَرْضِ وَ الْقِلَّةِ وَ الْكَثْرَةِ وَ اللَّوْنِ وَ الْوَزْنِ وَ مَا أَشْبَهَ ذَلِكَ وَ </w:t>
      </w:r>
    </w:p>
    <w:p>
      <w:pPr>
        <w:pStyle w:val="BookText"/>
        <w:rPr/>
      </w:pPr>
      <w:r>
        <w:rPr>
          <w:rFonts w:ascii="Amiri" w:hAnsi="Amiri" w:eastAsia="Amiri" w:cs="Amiri"/>
          <w:color w:val="111111"/>
          <w:sz w:val="28"/>
          <w:sz w:val="28"/>
          <w:szCs w:val="28"/>
          <w:rtl w:val="true"/>
          <w:lang w:bidi="ar-SA"/>
        </w:rPr>
        <w:t>لَيْسَ يَحُلُّ بِاللَّهِ جَلَّ وَ تَقَدَّسَ شَيْ‌ءٌ مِنْ ذَلِكَ حَتَّى يَعْرِفَهُ خَلْقُهُ بِمَعْرِفَتِهِمْ</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ثم استدل ع بأنه لا بد أن ينتقل الناس من تلك الأسماء و الصفات التي يدركونها إلى ذاته تعالى بوجه و إلا يلزم أن يكون الخلق عابدين للأسماء و الصفات لا لله تعالى لأن صفاته و أسماءه المدركة غيره تعالى فهذه الصفات المدركة و إن كانت مخالفة بالحقيقة له تعالى لكنها آلة لملاحظته و وسيلة للانتقال إليه و توجه العبادة نحوه و المعلمة محل العلم و الإدراك من القوى و المشاعر و يمكن أن يقرأ على صيغة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أَنْفُسَهُمْ بِالضَّرُورَةِالَّتِي ذَكَرْنَا وَ لَكِنْ يُدَلُّ عَلَى اللَّهِ عَزَّ وَ جَلَّ بِصِفَاتِهِ وَ يُدْرَكُ بِأَسْمَائِهِ وَ يُسْتَدَلُّ عَلَيْهِ بِخَلْقِهِ حَتَّى لَا يَحْتَاجَ فِي ذَلِكَ الطَّالِبُ الْمُرْتَادُ إِلَى رُؤْيَةِ عَيْنٍ وَ لَا اسْتِمَاعِ أُذُنٍ وَ لَا لَمْسِ كَفٍّ وَ لَا إِحَاطَةٍ بِقَلْبٍ فَلَوْ كَانَتْ صِفَاتُهُ جَلَّ ثَنَاؤُهُ لَا تَدُلُّ عَلَيْهِ وَ أَسْمَاؤُهُ لَا تَدْعُو إِلَيْهِ وَ الْمَعْلَمَةُ مِنَ الْخَلْقِ لَا تُدْرِكُهُ لِمَعْنَاهُ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الْعِبَادَةُ مِنَ الْخَلْقِ لِأَسْمَائِهِ وَ صِفَاتِهِ دُونَ مَعْنَاهُ فَلَوْ لَا أَنَّ ذَلِكَ</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لَكَانَ الْمَعْبُودُ الْمُوَحَّدُ </w:t>
      </w:r>
      <w:r>
        <w:rPr>
          <w:rStyle w:val="FootnoteAnchor"/>
          <w:rtl w:val="true"/>
        </w:rPr>
        <w:footnoteReference w:id="185"/>
      </w:r>
      <w:r>
        <w:rPr>
          <w:rFonts w:ascii="Amiri" w:hAnsi="Amiri" w:eastAsia="Amiri" w:cs="Amiri"/>
          <w:color w:val="111111"/>
          <w:sz w:val="28"/>
          <w:sz w:val="28"/>
          <w:szCs w:val="28"/>
          <w:rtl w:val="true"/>
          <w:lang w:bidi="ar-SA"/>
        </w:rPr>
        <w:t xml:space="preserve">غَيْرَ اللَّهِ لِأَنَّ صِفَاتِهِ وَ أَسْمَاءَهُ غَيْرُهُ أَ فَهِمْتَ قَالَ نَعَمْ يَا سَيِّدِي زِدْنِيقَالَ الرِّضَا ع إِيَّاكَ وَ قَوْلَ الْجُهَّالِ أَهْلِ الْعَمَى وَ الضَّلَالِ الَّذِينَ يَزْعُمُونَ أَنَّ اللَّهَ جَلَّ وَ تَقَدَّسَ مَوْجُودٌ فِي الْآخِرَةِ لِلْحِسَابِ وَ الثَّوَابِ وَ الْعِقَابِ </w:t>
      </w:r>
      <w:r>
        <w:rPr>
          <w:rStyle w:val="FootnoteAnchor"/>
          <w:rtl w:val="true"/>
        </w:rPr>
        <w:footnoteReference w:id="186"/>
      </w:r>
      <w:r>
        <w:rPr>
          <w:rFonts w:ascii="Amiri" w:hAnsi="Amiri" w:eastAsia="Amiri" w:cs="Amiri"/>
          <w:color w:val="111111"/>
          <w:sz w:val="28"/>
          <w:sz w:val="28"/>
          <w:szCs w:val="28"/>
          <w:rtl w:val="true"/>
          <w:lang w:bidi="ar-SA"/>
        </w:rPr>
        <w:t xml:space="preserve">وَ لَيْسَ بِمَوْجُودٍ فِي الدُّنْيَا لِلطَّاعَةِ وَ الرَّجَاءِ وَ لَوْ كَانَ فِي الْوُجُودِ لِلَّهِ عَزَّ وَ جَلَّ نَقْصٌ وَ اهْتِضَامٌ لَمْ يُوجَدْ فِي الْآخِرَةِ أَبَداً وَ لَكِنَّ الْقَوْمَ تَاهُوا وَ عَمُوا وَ صَمُّوا عَنِ الْحَقِّ مِنْ حَيْثُ لَا يَعْلَمُونَ وَ ذَلِكَ قَوْلُهُ عَزَّ وَ جَلَ وَ مَنْ كانَ فِي هذِهِ أَعْمى فَهُوَ فِي الْآخِرَةِ أَعْمى وَ أَضَلُّ سَبِيلًا يَعْنِي أَعْمَى عَنِ الْحَقَائِقِ الْمَوْجُودَةِ وَ قَدْ عَلِمَ ذَوُو الْأَلْبَابِ أَنَّ الِاسْتِدْلَالَ عَلَى مَا هُنَاكَ لَا يَكُونُ إِلَّا بِمَا هَاهُنَا مَنْ أَخَذَ عِلْمَ ذَلِكَ بِرَأْيِهِ وَ طَلَبَ وُجُودَهُ وَ إِدْرَاكَهُ عَنْ نَفْسِهِ دُونَ غَيْرِهَا لَمْ يَزْدَدْ مِنْ عِلْمِ ذَلِكَ إِلَّا بُعْداً لِأَنَّ اللَّهَ عَزَّ وَ جَلَّ جَعَلَ عِلْمَ ذَلِكَ خَاصَّةً عِنْدَ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يَعْقِلُونَ وَ يَعْلَمُونَ وَ يَفْهَمُونَ قَالَ عِمْرَانُ يَا سَيِّدِي أَ لَا تُخْبِرُنِي عَنِ الْإِبْدَاعِ أَ خَلْقٌ هُوَ أَمْ غَيْرُ خَلْقٍ قَالَ لَهُ الرِّضَا ع بَلْ خَلْقٌ سَاكِنٌ</w:t>
      </w:r>
      <w:r>
        <w:rPr>
          <w:rStyle w:val="FootnoteAnchor"/>
          <w:rtl w:val="true"/>
        </w:rPr>
        <w:footnoteReference w:id="187"/>
      </w:r>
      <w:r>
        <w:rPr>
          <w:rFonts w:ascii="Amiri" w:hAnsi="Amiri" w:eastAsia="Amiri" w:cs="Amiri"/>
          <w:color w:val="111111"/>
          <w:sz w:val="28"/>
          <w:sz w:val="28"/>
          <w:szCs w:val="28"/>
          <w:rtl w:val="true"/>
          <w:lang w:bidi="ar-SA"/>
        </w:rPr>
        <w:t>لَا يُدْرَكُ بِالسُّكُونِ وَ إِنَّمَا صَارَ خَلْقاً لِأَنَّهُشَيْ‌ءٌ مُحْدَثٌ وَ اللَّهُ الَّذِي أَحْدَثَهُ فَصَارَ خَلْقاً لَهُ وَ إِنَّمَا هُوَ اللَّهُ عَزَّ وَ جَلَّ وَ خَلْقُهُ لَا ثَالِثَ بَيْنَهُمَا وَ لَا ثَالِثَ غَيْرُهُمَا فَمَا خَلَقَ اللَّهُ عَزَّ وَ جَلَّ لَمْ يَعْدُ أَنْ يَكُونَ خَلْقَهُ وَ قَدْ يَكُونُ الْخَلْقُ سَاكِناً وَ مُتَحَرِّكاً وَ مُخْتَلِفاً وَ مُؤْتَلِفاً وَ معلوما وَ مُتَشَابِهاً وَ كُلُّ مَا وَقَعَ عَلَيْهِ حَدٌّ فَهُوَ خَلْقُ اللَّهِ عَزَّ وَ جَلَّ وَ اعْلَمْ أَنَّ كُلَّ مَا أَوْجَدَتْكَ الْحَوَاسُّ فَهُوَ مَعْنًى مُدْرَكٌ لِلْحَوَاسِّ وَ كُلُّ حَاسَّةٍ تَدُلُّ عَلَى مَا جَعَلَ اللَّهُ عَزَّ وَ جَلَّ لَهَا فِي إِدْرَاكِهَا وَ الْفَهْمُ مِنَ الْقَلْبِ بِجَمِيعِ ذَلِكَ كُلِّهِ وَ اعْلَمْ أَنَّ الْوَاحِدَ الَّذِي هُوَ قَائِمٌ بِغَيْرِ تَقْدِيرٍ وَ لَا تَحْدِيدٍ خَلَقَ خَلْقاً مُقَدَّراً بِتَحْدِيدٍ وَ تَقْدِيرٍ وَ كَانَ الَّذِي خَلَقَ خَلْقَيْنِ اثْنَيْنِ</w:t>
      </w:r>
      <w:r>
        <w:rPr>
          <w:rStyle w:val="FootnoteAnchor"/>
          <w:rtl w:val="true"/>
        </w:rPr>
        <w:footnoteReference w:id="188"/>
      </w:r>
      <w:r>
        <w:rPr>
          <w:rFonts w:ascii="Amiri" w:hAnsi="Amiri" w:eastAsia="Amiri" w:cs="Amiri"/>
          <w:color w:val="111111"/>
          <w:sz w:val="28"/>
          <w:sz w:val="28"/>
          <w:szCs w:val="28"/>
          <w:rtl w:val="true"/>
          <w:lang w:bidi="ar-SA"/>
        </w:rPr>
        <w:t xml:space="preserve">التَّقْدِيرَ وَ الْمُقَدَّرَ وَ لَيْسَ فِي وَاحِدٍ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مِنْهُمَا لَوْنٌوَ لَا وَزْنٌ وَ لَا ذَوْقٌ فَجَعَلَ أَحَدَهُمَا يُدْرَكُ بِالْآخَرِ وَ جَعَلَهُمَا مُدْرَكَيْنِ بِنَفْسِهِمَا وَ لَمْ يَخْلُقْ شَيْئاً فَرْداً قَائِماً بِنَفْسِهِ دُونَ غَيْرِهِ لِلَّذِي أَرَادَ مِنَ الدَّلَالَةِ عَلَى نَفْسِهِ وَ إِثْبَاتِ وُجُودِهِ فَاللَّهُ تَبَارَكَ وَ تَعَالَى فَرْدٌ وَاحِدٌ لَا ثَانِيَ مَعَهُ يُقِيمُهُ وَ لَا يَعْضُدُهُ وَ لَا يَكُنُّهُ</w:t>
      </w:r>
      <w:r>
        <w:rPr>
          <w:rStyle w:val="FootnoteAnchor"/>
          <w:rtl w:val="true"/>
        </w:rPr>
        <w:footnoteReference w:id="189"/>
      </w:r>
      <w:r>
        <w:rPr>
          <w:rFonts w:ascii="Amiri" w:hAnsi="Amiri" w:eastAsia="Amiri" w:cs="Amiri"/>
          <w:color w:val="111111"/>
          <w:sz w:val="28"/>
          <w:sz w:val="28"/>
          <w:szCs w:val="28"/>
          <w:rtl w:val="true"/>
          <w:lang w:bidi="ar-SA"/>
        </w:rPr>
        <w:t xml:space="preserve">وَ الْخَلْقُ يُمْسِكُ بَعْضُهُ بَعْضاً بِإِذْنِ اللَّهِ وَ مَشِيَّتِهِ وَ إِنَّمَا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النَّاسُ فِي هَذَا الْبَابِ حَتَّى تَاهُوا وَ تَحَيَّرُوا وَ طَلَبُوا الْخَلَاصَ مِنَ الظُّلْمَةِ بِالظُّلْمَةِ فِي وَصْفِهِمُ اللَّهَ بِصِفَةِ أَنْفُسِهِمْ فَازْدَادُوا مِنَ الْحَقِّ بُعْداً وَ لَوْ وَصَفُوا اللَّهَ عَزَّ وَ جَلَّ بِصِفَاتِهِ وَ وَصَفُوا الْمَخْلُوقِينَ بِصِفَاتِهِمْ لَقَالُوا بِالْفَهْمِ وَ الْيَقِينِ وَ لَمَا اخْتَلَفُوا فَلَمَّا طَلَبُوا مِنْ ذَلِكَ مَا تَحَيَّرُوا فِيهِ ارْتَبَكُوا فِيهِ </w:t>
      </w:r>
      <w:r>
        <w:rPr>
          <w:rStyle w:val="FootnoteAnchor"/>
          <w:rtl w:val="true"/>
        </w:rPr>
        <w:footnoteReference w:id="190"/>
      </w:r>
      <w:r>
        <w:rPr>
          <w:rFonts w:ascii="Amiri" w:hAnsi="Amiri" w:eastAsia="Amiri" w:cs="Amiri"/>
          <w:color w:val="111111"/>
          <w:sz w:val="28"/>
          <w:sz w:val="28"/>
          <w:szCs w:val="28"/>
          <w:rtl w:val="true"/>
          <w:lang w:bidi="ar-SA"/>
        </w:rPr>
        <w:t xml:space="preserve">وَ اللَّهُ يَهْدِي مَنْ يَشاءُ إِلى صِراطٍ مُسْتَقِيمٍ قَالَ عِمْرَانُ يَا سَيِّدِي أَشْهَدُ أَنَّهُ كَمَا وَصَفْتَ وَ لَكِنْ بَقِيَتْ لِي مَسْأَلَةٌ قَالَ سَلْ عَمَّا أَرَدْتَ قَالَ أَسْأَلُكَ عَنِ الْحَكِيمِ فِي أَيِّ شَيْ‌ءٍ هُوَ وَ هَلْ يُحِيطُ بِهِ شَيْ‌ءٌ وَ هَلْ يَتَحَوَّلُ مِنْ شَيْ‌ءٍ إِلَى شَيْ‌ءٍ أَوْ بِهِ حَاجَةٌ إِلَى شَيْ‌ءٍ قَالَالرِّضَا ع أُخْبِرُكَ يَا عِمْرَانُ فَاعْقِلْ مَا سَأَلْتَ عَنْهُ فَإِنَّهُ مِنْ أَغْمَضِ مَا يَرِدُ عَلَى الْمَخْلُوقِينَ فِي مَسَائِلِهِمْ وَ لَيْسَ يَفْهَمُهُ الْمُتَفَاوِتُ عَقْلُهُ الْعَازِبُ حِلْمُهُ </w:t>
      </w:r>
      <w:r>
        <w:rPr>
          <w:rStyle w:val="FootnoteAnchor"/>
          <w:rtl w:val="true"/>
        </w:rPr>
        <w:footnoteReference w:id="191"/>
      </w:r>
      <w:r>
        <w:rPr>
          <w:rFonts w:ascii="Amiri" w:hAnsi="Amiri" w:eastAsia="Amiri" w:cs="Amiri"/>
          <w:color w:val="111111"/>
          <w:sz w:val="28"/>
          <w:sz w:val="28"/>
          <w:szCs w:val="28"/>
          <w:rtl w:val="true"/>
          <w:lang w:bidi="ar-SA"/>
        </w:rPr>
        <w:t xml:space="preserve">وَ لَا يَعْجِزُ عَنْ فَهِمِهِ أُولُو الْعَقْلِ الْمُنْصِفُونَ أَمَّا أَوَّلُ ذَلِكَ فَلَوْ كَانَ خَلَقَ مَا خَلَقَ لِحَاجَةٍ مِنْهُ لَجَازَ لِقَائِلٍ أَنْ يَقُولَ يَتَحَوَّلُ إِلَى مَا خَلَقَ لِحَاجَتِهِ إِلَى ذَلِكَ وَ لَكِنَّهُ عَزَّ وَ جَلَّ لَمْ يَخْلُقْ شَيْئاً لِحَاجَةٍ وَ لَمْ يَزَلْ ثَابِتاً لَا فِي شَيْ‌ءٍ وَ لَا عَلَى شَيْ‌ءٍ إِلَّا أَنَّ الْخَلْقَ يُمْسِكُ بَعْضُهُ بَعْضاً وَ يَدْخُلُ بَعْضُهُ فِي بَعْضٍ وَ يَخْرُجُ مِنْهُ وَ اللَّهُ جَلَّ وَ تَقَدَّسَ بِقُدْرَتِهِ يُمْسِكُ ذَلِكَ كُلَّهُ وَ لَيْسَ يَدْخُلُ فِي شَيْ‌ءٍ وَ لَا يَخْرُجُ مِنْهُ وَ لَا يَئُودُهُ حِفْظُهُ وَ لَا يَعْجِزُ عَنْ إِمْسَاكِهِ وَ لَا يَعْرِفُ أَحَدٌ مِنَ الْخَلْقِ كَيْفَ ذَلِكَ إِلَّا اللَّهُ عَزَّ وَ جَلَّ وَ مَنْ أَطْلَعَهُ عَلَيْهِ مِنْ رُسُلِهِ وَ أَهْلِ سِرِّهِ وَ الْمُسْتَحْفَظِينَ لِأَمْرِهِ وَ خُزَّانِهِ الْقَائِمِينَ بِشَرِيعَتِهِ وَ إِنَّمَا أَمْرُهُ كَلَمْحٍ بِالْبَصَرِ أَوْ هُوَ أَقْرَبُ إِذَا شَاءَ شَيْئاً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يَقُولُ لَهُ كُنْ فَيَكُونُ بِمَشِيَّتِهِ وَ إِرَادَتِهِ وَ لَيْسَ شَيْ‌ءٌ مِنْ خَلْقِهِ أَقْرَبَ إِلَيْهِ مِنْ شَيْ‌ءٍ وَ لَا شَيْ‌ءٌ أَبْعَدَ مِنْهُ مِنْ شَيْ‌ءٍ أَ فَهِمْتَ يَا عِمْرَانُ قَالَ نَعَمْ يَا سَيِّدِي قَدْ فَهِمْتُ وَ أَشْهَدُ أَنَّ اللَّهَ عَلَى مَا وَصَفْتَهُ وَ وَحَّدْتَهُ وَ أَنَّ مُحَمَّداً عَبْدُهُ الْمَبْعُوثُ بِالْهُدَى وَ دِينِ الْحَقِّ ثُمَّ خَرَّ سَاجِداً نَحْوَ الْقِبْلَةِ وَ أَسْلَمَ قَالَ الْحَسَنُ بْنُ مُحَمَّدٍ النَّوْفَلِيُّ فَلَمَّا نَظَرَ الْمُتَكَلِّمُونَ إِلَى كَلَامِ عِمْرَانَ الصَّابِئِ وَ كَانَ جَدِلًا لَمْ يَقْطَعْهُ عَنْ حُجَّتِهِ أَحَدٌ قَطُّ لَمْ يَدْنُ مِنَ الرِّضَا ع أَحَدٌ مِنْهُمْ وَ لَمْ يَسْأَلُوهُ عَنْ شَيْ‌ءٍ وَ أَمْسَيْنَا فَنَهَضَ الْمَأْمُونُ وَ الرِّضَا ع فَدَخَلَا وَ انْصَرَفَ النَّاسُ وَ كُنْتُ مَعَ جَمَاعَةٍ مِنْ أَصْحَابِنَا إِذْ بَعَثَ إِلَيَّ مُحَمَّدُ بْنُ جَعْفَرٍ فَأَتَيْتُهُ فَقَالَ لِي يَا نَوْفَلِيُّ أَ مَا رَأَيْتَ مَاجَاءَ بِهِ صَدِيقُكَ لَا وَ اللَّهِ مَا ظَنَنْتُ أَنَّ عَلِيَّ بْنَ مُوسَى ع خَاضَ فِي شَيْ‌ءٍ مِنْ هَذَا قَطُّ وَ لَا عَرَفْنَاهُ بِهِ أَنَّهُ كَانَ يَتَكَلَّمُ بِالْمَدِينَةِ أَوْ يَجْتَمِعُ إِلَيْهِ أَصْحَابُ الْكَلَامِ قُلْتُ قَدْ كَانَ الْحَاجُّ يَأْتُونَهُ فَيَسْأَلُونَهُ عَنْ أَشْيَاءَ مِنْ حَلَالِهِمْ وَ حَرَامِهِمْ فَيُجِيبُهُمْ وَ رُبَّمَا كَلَّمَ مَنْ يَأْتِيهِ يُحَاجُّهُ فَقَالَ مُحَمَّدُ بْنُ جَعْفَرٍ يَا أَبَا مُحَمَّدٍ إِنِّي أَخَافُ عَلَيْهِ أَنْ يَحْسُدَهُ هَذَا الرَّجُلُ فَيَسُمَّهُ أَوْ يَفْعَلَ بِهِ بَلِيَّةً فَأَشِرْ عَلَيْهِ بِالْإِمْسَاكِ عَنْ هَذِهِ الْأَشْيَاءِ قُلْتُ إِذاً لَا يَقْبَلُ مِنِّي وَ مَا أَرَادَ الرَّجُلُ إِلَّا امْتِحَانَهُ لِيَعْلَمَ هَلْ عِنْدَهُ شَيْ‌ءٌ مِنْ عُلُومِ آبَائِهِ ع فَقَالَ لِي قُلْ لَهُ إِنَّ عَمَّكَ قَدْ كَرِهَ هَذَا الْبَابَ وَ أَحَبَّ أَنْ تُمْسِكَ عَنْ هَذِهِ الْأَشْيَاءِ لِخِصَالٍ شَتَّى فَلَمَّا انْقَلَبْتُ إِلَى مَنْزِلِ الرِّضَا ع أَخْبَرْتُهُ بِمَا كَانَ مِنْ عَمِّهِ مُحَمَّدِ بْنِ جَعْفَرٍ فَتَبَسَّمَ ثُمَّ قَالَ حَفِظَ اللَّهُ عَمِّي مَا أَعْرَفَنِي بِهِ لِمَ كَرِهَ ذَلِكَ يَا غُلَامُ صِرْ إِلَى عِمْرَانَ الصَّابِئِ فَأْتِنِي بِهِ فَقُلْتُ جُعِلْتُ فِدَاكَ أَنَا أَعْرِفُ مَوْضِعَهُ وَ هُوَ عِنْدَ بَعْضِ إِخْوَانِنَا مِنَ الشِّيعَةِ قَالَ فَلَا بَأْسَ قَرِّبُوا إِلَيْهِ دَابَّةً </w:t>
      </w:r>
    </w:p>
    <w:p>
      <w:pPr>
        <w:pStyle w:val="BookText"/>
        <w:rPr/>
      </w:pPr>
      <w:r>
        <w:rPr>
          <w:rFonts w:ascii="Amiri" w:hAnsi="Amiri" w:eastAsia="Amiri" w:cs="Amiri"/>
          <w:color w:val="111111"/>
          <w:sz w:val="28"/>
          <w:sz w:val="28"/>
          <w:szCs w:val="28"/>
          <w:rtl w:val="true"/>
          <w:lang w:bidi="ar-SA"/>
        </w:rPr>
        <w:t xml:space="preserve">فَصِرْتُ إِلَى عِمْرَانَ فَأَتَيْتُهُ بِهِ فَرَحَّبَ بِهِ وَ دَعَا بِكِسْوَةٍ فَخَلَعَهَا عَلَيْهِ وَ حَمَلَهُ وَ دَعَا بِعَشَرَةِ آلَافِ دِرْهَمٍ فَوَصَلَهُ بِهَا فَقُلْتُ جُعِلْتُ فِدَاكَ حَكَيْتَ فِعْلَ جَدِّكَ أَمِيرِ الْمُؤْمِنِينَ ع قَالَ هَكَذَا يَجِبُ </w:t>
      </w:r>
      <w:r>
        <w:rPr>
          <w:rStyle w:val="FootnoteAnchor"/>
          <w:rtl w:val="true"/>
        </w:rPr>
        <w:footnoteReference w:id="192"/>
      </w:r>
      <w:r>
        <w:rPr>
          <w:rFonts w:ascii="Amiri" w:hAnsi="Amiri" w:eastAsia="Amiri" w:cs="Amiri"/>
          <w:color w:val="111111"/>
          <w:sz w:val="28"/>
          <w:sz w:val="28"/>
          <w:szCs w:val="28"/>
          <w:rtl w:val="true"/>
          <w:lang w:bidi="ar-SA"/>
        </w:rPr>
        <w:t xml:space="preserve">ثُمَّ دَعَا ع بِالْعَشَاءِ فَأَجْلَسَنِي عَنْ يَمِينِهِ وَ أَجْلَسَ عِمْرَانَ عَنْ يَسَارِهِ حَتَّى إِذَا فَرَغْنَا قَالَ لِعِمْرَانَ انْصَرِفْ مُصَاحِباً وَ بَكِّرْ عَلَيْنَا نُطْعِمْكَ طَعَامَ الْمَدِينَةِ فَكَانَ عِمْرَانُ بَعْدَ ذَلِكَ يَجْتَمِعُ إِلَيْهِ الْمُتَكَلِّمُونَ مِنْ أَصْحَابِ الْمَقَالاتِ فَيُبْطِلُ أَمْرَهُمْ حَتَّى اجْتَنَبُوهُ وَ وَصَلَهُ الْمَأْمُونُ بِعَشَرَةِ آلَافِ دِرْهَمٍ وَ أَعْطَاهُ الْفَضْلُ مَالًا وَ حَمَلَهُ وَ وَلَّاهُ الرِّضَا ع صَدَقَاتِ بَلْخٍ فَأَصَابَالرَّغَائِبَ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الإحتجاج مُرْسَلًا مِثْلَهُ إِلَّا أَنَّهُ أَسْقَطَ بَعْضَ الْمَطَالِبِ الْغَامِضَةِ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من متشابهات الأخبار التي لا يعلم تأويلها إِلَّا اللَّهُ وَ الرَّاسِخُونَ فِي الْعِلْمِ و لا يلزمنا فيها سوى التسليم و إنما ذكرنا فيها ما ذكرنا على سبيل الاحتمال على قدر ما يصل إليه فهمي الناقص مع أن في تلك الأخبار الطويلة المشتملة على المعاني المعضلة كثيرا ما يقع التحريف و الإسقاط من الرواة و الله يعلم و حججه صلوات الله عليهم حقائق كلامهم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غاية المرام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فاتقوا الله يا أولي الألباب الذين آمنوا قد أنزل الله إليكم ذكرا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رسولا يتلو عليكم آيات الله مبينات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الانواركتاب العدل والمعاد، باب اثبات الحشر و كيفيته،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الانواركتاب العدل والمعاد، باب اثبات الحشر و كيفيته، 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الأسفارطبع بيروت و في الصفحات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الأسفارطبع بيروت و في الصفحات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ما نقلناه عنه بوضوح</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الحقائق مبحث المعاد،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الحقائق مبحث المعاد،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اثبات المعاد،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ط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الآملي، في المعاد الجسماني،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دارالتفسير للطباعة والنشر،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الإسلام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شخصا آخر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Pr>
        <w:t>51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كتاب العدل والمعاد، باب النار، ح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ذكر شبهات والجواب عنها،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بحارالانوار، كتاب العدل والمعاد، باب اثبات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الاخبار، في كيفية النفخة الثالثة، </w:t>
      </w:r>
      <w:r>
        <w:rPr>
          <w:rFonts w:eastAsia="IRNazanin" w:cs="IRNazanin"/>
          <w:b w:val="false"/>
          <w:bCs w:val="false"/>
          <w:i w:val="false"/>
          <w:iCs w:val="false"/>
          <w:color w:val="333333"/>
          <w:sz w:val="20"/>
          <w:szCs w:val="20"/>
        </w:rPr>
        <w:t>60/5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الحقة، ذكر الشبهات والجواب عنها،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بحارالانوار، كتاب العدل والمعاد، باب اثبات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بحارالانوار،كتاب العدل والمعاد، باب صفة الحشر، 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 خطبه</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بحارالانوار،كتاب العدل والمعاد، باب اثبات الحشر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المودةص</w:t>
      </w:r>
      <w:r>
        <w:rPr>
          <w:rFonts w:eastAsia="IRNazanin" w:cs="IRNazanin"/>
          <w:b w:val="false"/>
          <w:bCs w:val="false"/>
          <w:i w:val="false"/>
          <w:iCs w:val="false"/>
          <w:color w:val="333333"/>
          <w:sz w:val="20"/>
          <w:szCs w:val="20"/>
        </w:rPr>
        <w:t>109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معطيات آية المودة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المسمطين ص</w:t>
      </w:r>
      <w:r>
        <w:rPr>
          <w:rFonts w:eastAsia="IRNazanin" w:cs="IRNazanin"/>
          <w:b w:val="false"/>
          <w:bCs w:val="false"/>
          <w:i w:val="false"/>
          <w:iCs w:val="false"/>
          <w:color w:val="333333"/>
          <w:sz w:val="20"/>
          <w:szCs w:val="20"/>
        </w:rPr>
        <w:t>92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63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المودةص</w:t>
      </w:r>
      <w:r>
        <w:rPr>
          <w:rFonts w:eastAsia="IRNazanin" w:cs="IRNazanin"/>
          <w:b w:val="false"/>
          <w:bCs w:val="false"/>
          <w:i w:val="false"/>
          <w:iCs w:val="false"/>
          <w:color w:val="333333"/>
          <w:sz w:val="20"/>
          <w:szCs w:val="20"/>
        </w:rPr>
        <w:t>62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257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257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242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وسيله النجاه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53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الخضرة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القينة وهي الجارية المغنية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يورث مكان يوجب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غضّ النظر عن استحالة وجود الموجود البسيط ، بل الاعتقاد بوجود الموجود البسيط من الأوهام ، كما ورد عن مولانا أبي عبد اللّه الصادق عليه‌السلام قال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إنّ ما سواه من الواحد متجزّئ ، وهو تبارك وتعالى واحد لا متجزّئ ولا يقع عليه العدّ </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هذا ليس من الفاعلية والقادرية في شيء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يَخْلُقُ مَا يَشَاءُ وَهُوَ العَلِيمُ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ابن 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الطبعة الاولی ص</w:t>
      </w:r>
      <w:r>
        <w:rPr>
          <w:rFonts w:eastAsia="IRNazanin" w:cs="IRNazanin"/>
          <w:b w:val="false"/>
          <w:bCs w:val="false"/>
          <w:i w:val="false"/>
          <w:iCs w:val="false"/>
          <w:color w:val="333333"/>
          <w:sz w:val="20"/>
          <w:szCs w:val="20"/>
        </w:rPr>
        <w:t>121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الطبعة الاولی ص</w:t>
      </w:r>
      <w:r>
        <w:rPr>
          <w:rFonts w:eastAsia="IRNazanin" w:cs="IRNazanin"/>
          <w:b w:val="false"/>
          <w:bCs w:val="false"/>
          <w:i w:val="false"/>
          <w:iCs w:val="false"/>
          <w:color w:val="333333"/>
          <w:sz w:val="20"/>
          <w:szCs w:val="20"/>
        </w:rPr>
        <w:t>121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الطبعة الاولی ص</w:t>
      </w:r>
      <w:r>
        <w:rPr>
          <w:rFonts w:eastAsia="IRNazanin" w:cs="IRNazanin"/>
          <w:b w:val="false"/>
          <w:bCs w:val="false"/>
          <w:i w:val="false"/>
          <w:iCs w:val="false"/>
          <w:color w:val="333333"/>
          <w:sz w:val="20"/>
          <w:szCs w:val="20"/>
        </w:rPr>
        <w:t>123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لابي حنيفة النعمان بن محمد بن منصور التميمي المغربي المتوفّی سنة</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ه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اختلاف في النقل وما نقلناه مطابق مع جاء في الوسائل وامّا في الفروع فقد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يتخذ منه برابط ويتخذه صلباناً، كذلك في 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في 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يتخذ منه برابط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يتخذ منه صلباناً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كل فهذا الاختلاف لا يؤثّر في مفاد الحديث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مذهب فرقة الشيخية خاصة، وأما ادعاؤه الأخبار المستفيضة فقول باطل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الاسكوئي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الأية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في أسرار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جاثية</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عندي أنّ الدهري يقول بازلية الدهر، الوضع العادي الجاري، ولا يقول بازلية الاشياء كلها، بل جمع بين ازلية الدهر وحدوث الموجودات، 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يهلكنا الّا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يعني أنَّ هذا المجيء والذهاب جار علی الدوّام، فازلية الدهريّة غير الازلية المطلقة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جانب منقول من هذه الحياة العابثة التي عاشها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خسر العالم بانحطاط المسلمين للندويّ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 عن زيد الشهيد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العلوم الجزء </w:t>
      </w:r>
      <w:r>
        <w:rPr>
          <w:rFonts w:eastAsia="IRNazanin" w:cs="IRNazanin"/>
          <w:b w:val="false"/>
          <w:bCs w:val="false"/>
          <w:i w:val="false"/>
          <w:iCs w:val="false"/>
          <w:color w:val="333333"/>
          <w:sz w:val="20"/>
          <w:szCs w:val="20"/>
        </w:rPr>
        <w:t>18</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العلية الذي قال به الفلاسفة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مبدأ الإرادة الذي قال به عموم علماء الشيعة، ولا يخفی أن اصل فكرة الولاية التكوينية جاءت من قبل الفلاسفة القائلين بثبوتها للعقول ،والعرفاء القائلين بثبوتها للاقطاب و الاولياء الناشر</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54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Pr>
        <w:t>58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51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110</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وقيادة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كاظم الحائري،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الرضا علي بن موسى صلوات الله عليه و احتجاجه على أرباب الملل المختلفة و الأديان المتشتتة في مجلس المأمون و غيره‌بحار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تكون وحدانيته عين ذاته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الكثير الفاسد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لا في شي‌ء أقامه أي في مادة قديمة كما زعمته الفلاسفة قوله و مثله له أي مثل أولا ذلك الشي‌ء للشي‌ء الكائن ثم خلق الكائن على حذوه كما هو شأن المخلوقين و يحتمل أن يكون ضمير له راجعا إلى الصانع تعالى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و الحاجة يا عمران لا يسعها أي لا يسع الخلق الحاجة و لا يدفعها لأن كل من خلق لو كان على وجه الاحتياج لكان يحتاج لحفظه و تربيته و رزقه و دفع الشرور عنه إلى أضعافه من الخلق و هكذا قوله هل كان الكائن معلوما في نفسه عند نفسه أقول هذا الكلام و جوابه في غاية الإغلاق و قد خطر بالبال في حله وجوه لا يخلو كل منها من شي‌ء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من ذلك استنتاج أن الكائن الأول لو كان معلوما في نفسه لكان يعلم غير نفسه فلا يثبت انه كان في الازل واحدا ليس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جوابه سيأتي تفسيره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الكلام ثانيا في علمه بالمخلوقات للتشكيك في وحدانيته و أنّه ذات مع ضمير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بأي شي‌ء علم ما علم بضمير أم بغير ذلك أي بصورة ذهنية حصلت في الذهن أم بغيرها فأجاب ع بأن العلم لو لم يكن إلا بحصول صورة لشي‌ء فالعلم بالمعلوم لا بد أن يكون موقوفا على العلم بالصورة التي هي آلة ملاحظة المعلوم و تحديدها و تصويرها قال عمران لا بد من ذلك فقال ع لا بد لك أن تعرف تلك الصورة و حقيقتها فبين لنا حقيقتها فلما عجز عن الجواب ألزم ع عليه الإيراد بوجه آخر و هو أنه على قولك إنه لا بد لكل معلوم أن يعرف بصورة فالصورة أيضا معلوم لا بد أن تعرف بصورة أخرى و هكذا إلى ما لا نهاية له و إن قلت إن الصورة تعرف بنفسها بالعلم الحضوري من غير احتياج إلى صورة أخرى فلم لا يجوز أن يكون علمه تعالى بأصل الأشياء على وجه لا يحتاج إلى صورة و ضمير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أفسدت عليك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أفسدت عليك قولك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يتوهم منه مذاهب و تجزية كمذاهب الخلق و تجزيتهم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منه صوابا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 على ستة أنواع لعل الأول ما يكون ملموسا و موزونا و منظورا إليه و الثاني ما لا يكون له تلك الأوصاف كالروح و إنما عبر عنه بما لا ذوق له اكتفاء ببعض صفاته و في بعض النسخ و ما لا لون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الروح و هو أظهر للمقابلة و الثالث ما يكون منظورا إليه و لا يكون ملموسا و لا محسوسا و لا موزونا و لا لون له كالهواء أو السماء فالمراد بكونه منظورا إليه أنه يظهر للنظر بآثاره أو قد يرى و لا لون له بذاته أو يراد به الجن و الملك و أشباههما و الظاهر أن قوله و لا لون زيد من النساخ و الرابع التقدير و يدخل فيه الصور و الطول و العرض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وزن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لون 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 لم يتغير عزّ و جلّ بخلق الخلق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أراد لوازم الأسماء و الصفات لانفسها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اتصافه ببعض الصفات كالخالقية و الرازقية و غيرهما من صفات الافعال يحصل عند حصول الفعل منه تعالى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و ليس لك على أكثر من توحيدي إياه أي لا يمكنني أن أبين لك من ذات الصانع و صفاته إلا ما يرجع إلى توحيده تعالى و تنزيهه عن مشابهة من سواه أو لا يلزمني البيان لك في هذا الوقت إلا توحيده لترجع عما أنت عليه من الشرك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لا يكون السكوت إلا عن نطق قبله حاصله أن السكوت عدم ملكة فلا يقال للسراج إنه ساكت حيث لا ينطق إذ ليس من شأنه النطق و كذلك الله سبحانه لا يوصف بالنطق بالمعنى الذي فهمت و هو مزاولته بلسان و شفة أو بغير ذلك مما يوجب التغير في ذاته بل كلامه هو إيجاده للأصوات و الحروف في الأجسام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و لا يقال إن السراج ليضي‌ء فيما يريد أن يفعل بنا النفي فيه راجع إلى القيد أي لا يطلق إضاءة السراج على فعل يريده أن يفعل بنا لأن الضوء من السراج ليس بفعل منه و لا كون و إحداث و إنما هو السراج حسب ليس معه إرادة و لا فعل و لا مزاولة عمل فلما استضأنا به و حصل الضوء فينا من قبله نسبنا إليه الإضاءة و قلنا قد أضاء فلا يشترط في استعمال تلك الأفعال إلا الاستتباع و السببية من غير اشتراط شي‌ء آخر و الأظهر بدل فلما استضاء لنا قوله فلما استضأنا به كما لا يخفى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هل تجد النار يغيرها تغير نفسها حاصله أن الشي‌ء لا يؤثر في نفسه بتغيير و إفناء و تأثير بل إنما يتأثر من غيره فالنار لا تتغير إلا بتأثير غيرها فيها و الحرارة لا تحرق نفسها و البصر لا ينطبع من نفسه بل من صورة غيره فالله سبحانه لا يمكن أن يتأثر و يتغير بفعل نفسه و تأثير غيره تعالى فيه محال و أما الإنسان إذا ضرب عضوا منه على عضو آخر فيتأثر فليس من ذلك لأن أحد العضوين مؤثر و الآخر متأثر أو يقال الإنسان أثر في نفسه بتوسط غيره و هو عضو منه و الله سبحانه لا يتأتى فيه ذلك لوحدته الحقيقية و بساطته المطلقة فلا يعقل تغيره بفعل نفسه بوجه ثم لما توهم عمران أن الخلق و التأثير لا يكون إلا بكون المؤثر في الأثر أو الأثر في المؤثر أجاب بذكر بعض الشرائط و العلل الناقصة على التنظير فمثل بالمرآة حيث يشترط انطباع صورة البصر في المرآة و انطباع صورة المرآة في البصر بوجود ضوء قائم بالهواء المتوسط بينهما فالضوء علة ناقصة لتأثر البصر و المرآة مع عدم حصوله في شي‌ء منهما و عدم حصول شي‌ء منهما فيه فلم لا يجوز تأثير الصانع في العالم مع عدم حصول العالم فيه و لا حصوله في العالم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هل رأيت بصرا قط رأى بصره؟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هل يوحد بحقيقة بالحاء المهملة المشددة المفتوحة أي هل يتأتى توحيده مع تعقل كنه حقيقته أو إنما يوحد مع تعقله بوجه من وجوهه و بوصف من أوصافه و في بعض النسخ يوجد بالجيم من الوجدان أي يعرف و هو أظهر فأجاب ع بأنه إنما يعرف بالوجوه التي هي محدثة في أذهاننا و هي مغايرة لحقيقته تعالى و ما ذكره أولا لبيان أنه قديم أزلي و القديم يخالف المحدثات في الحقيقة و كل شي‌ء غيره فهو حادث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لا معلوما تفصيل للثاني أي ليس معه غيره لا معلوم و لا مجهول و المراد بالمحكم ما يعرف حقيقته و بالمتشابه ضده و يحتمل أن يكون إشارة إلى نفي قول من قال بقدم القرآن فإن المحكم و المتشابه يطلقان على آياته و هذا الخبر أيضا يدل على أن إرادته تعالى من صفات الفعل و هي عين الإبداع و هي محدثة و قد مر الأخبار في ذلك و شرحها في كتاب التوحيد و يدل على أن أول مبدعاته تعالى الحروف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اوقعت فيه من المثل خ 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و لم يجعل للحروف في إبداعه لها معنى أي إنما خلق الحروف المفردة التي ليس لها موضوع غير أنفسها و لم يجعل لها وضعا و لا معنى ينتهي إليه و يوجد و يعرف بذلك الحرف و يحتمل أن يكون المراد بالمعنى الصفة أي أول ما خلقها كان غير موصوف بمعنى و صفة ينتهي إليها و يوجد لأنها كانت مبدعة بمحض الإبداع و لم يكن هناك شي‌ء غير الإبداع و الحروف حتى يكون معنى للحروف أو صفة لها و المراد بالنور الوجود إذ به يظهر الأشياء كما تظهر الموجودات للحس بالنور فالإبداع هو الإيجاد و بالإيجاد تصير الأشياء موجودة فالإبداع هو التأثير و الحروف هي الأثر موجودة بالتأثير و بعبارة أخرى الحروف محل تأثير يعبر عنه بالمفعول و الفعل و الأثر هو الوجود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الثمانية و العشرين حرفا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و أما الخمسة المختلفة فبحجج كذا في النسخ أي إنما حدثت تلك الحروف بحجج جمع الحجة أي أسباب و علل من انحراف لهجات الخلق و اختلاف منطقهم لا ينبغي ذكرها و الأظهر أنه ع كان ذكر تلك الحروف فاشتبه على الرواة و صحفوها فالخمسة الكاف الفارسية في قولهم بگو بمعنى تكلم و الجيم الفارسية المنقوطة بثلاث نقاط كما في قولهم چه ميگوئى و الزاي الفارسية المنقوطة بثلاث نقاط كما يقولون ژاله و الباء المنقوطة بثلاث نقاط كما في پياله و پياده و التاء الهندية ثم ركب الحروف و أوجد بها الأشياء و جعلها فعلا منه كما قال إِنَّما أَمْرُهُ إِذا أَرادَ شَيْئاً أَنْ يَقُولَ لَهُ كُنْ فَيَكُونُ فكن صنع و إيجاد للأشياء و ما يوجد به هو المصنوع فأول صادر عنه تعالى هو الإيجاد و هو معنى لا وزن له و لا حركة و ليس بمسموع و لا ملون و لا محسوس و الخلق الثاني يعني الحرف غير موزون و لا ملون لكنها مسموعة موصوفة و لا يمكن إبصارها و الخلق الثالث و هو ما وجد بهذه الحروف من السماوات و الأرضين و غيرهما فهي محسوسة ملموسة مذوقة مبصرة فالله مقدم بوجوده على الإبداع الذي هو خلقه الأول لأنه ليس شي‌ء قبله حتى يسبقه أيضا إبداع و لا كان شي‌ء دائما معه و الإبداع متقدم على الحروف لوجودها به و معنى كون الحروف غير دالة على معنى غير نفسها هو أن الحروف المفردة إنما وضعت للتركيب و ليس لها معنى تدل عليه إلا بعد التركيب و ظاهر كلامه ع أن كل معنى يدل عليه الكلمات و يوضع بإزائها الألفاظ إنما هي محدثة و أما الأسماء الدالة على الرب تعالى فإنما وضعت لمعان محدثة ذهنية و هي تدل عليه تعالى و لم توضع أولا لكنه حقيقته المقدسة و لا لكنه صفاته الحقيقية لأنها إنما وضعت لمعرفة الخلق و دعائهم و لا يمكنهم الوصول إلى كنه الذات و الصفات و لذا قال لم يك إلا لمعنى لم يكن قبل ذلك شيئا و إن أمكن أن يكون المراد بها غير أسمائه تعالى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منظورا إليه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 ذلك و بابه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و الصفات و الأسماء كلها تدل على الكمال و الوجود أي صفات الله و أسماؤه كلها دالة على وجوده و كماله لا على ما يشتمل على النقص كالإحاطة و قوله كما تدل بيان للمنفي أي كأن يدل الحدود التي هي التربيع و التثليث و التسديس و يحتمل أن يكون المعنى لأن الإحاطة تدل على أن المحاط مشتمل على الحدود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بمعرفتهم أنفسهم أي على نحو ما يعرفون أنفسهم أو بسبب معرفة أنفسهم قوله ع بالضرورة التي ذكرنا أي لأنه ضروري أنه لا يحد بالحدود و لا يوصف بها أو المعنى أنه تعالى لا يعرف بالتحديد لأنه لا يحل فيه الحدود و قد ذكرنا أنه ضروري أنه لا حد لغير محدود فلو عرف بالحدود يلزم كونه محدودا بها و لعل غرضه تنزيهه تعالى عن صفات تلك المعرفات بأن الحروف و إن دلت عليه لكن ليس فيه صفاتها و المعاني الذهنية و إن دلتنا عليه لكن فيه حدودها و لوازمها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 المعبود الموجود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الموحد خ</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جل و تقدس موجود في الآخرة للحساب في الثواب و العقاب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بل خلق ساكن أي نسبة و إضافة بين العلة و المعلول فكأنه ساكن فيهما أو عرض قائم بمحل لا يمكنه مفارقته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لا يدرك بالسكون أي أمر اعتباري إضافي ينتزعه العقل و لا يشار إليه في الخارج و إنما قلنا إنه خلق لأن هذه النسبة و التأثير غيره تعالى و هو محدث و كل محدث معلول فلا تتوهم أنه خلق يحتاج إلى تأثير آخر و هكذا حتى يتسلسل بل ليس في الحقيقة إلا الرب و مخلوقه الذي أوجده و الإيجاد معنى صار سببا لوجود المعلول بتأثيره تعالى فكل شي‌ء خلقه الله لم يعد و لم يتجاوز أن يصدق عليه أن الله خلقه فهذا هو معنى الإبداع لا غير و هذا المعنى يقع عليه حد و كل ما يقع عليه حد فهو خلق الله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و كان الذي خلق خلقين اثنين لعله إشارة إلى الخلق الأول و هي الحروف ففي خلق الحروف يخلق شيئان حرف و تحديد و تقدير قائم به و ليس شي‌ء من الحرف و العرض القائم به ذا لون و وزن و ذوق و جعل أحدهما يدرك بالآخر أي الحرف يعرف بالحدود القائمة به فيعرف بأنه شي‌ء محدود أو المعنى أنه لو لم يكن محدودا لم يكن مدركا بالحواس و جعل الحرف و حده كليهما مدركين بنفسهما لا بآثارهما فإن الأمور المحسوسة إنما تدرك بأنفسها لا بآثارها و لم يخلق شيئا فردا عن الحدود و التقديرات قائما بنفسه دون غيره أي من غير أن يخلق معه غيره كالحدود لأنه أراد أن يكون حروفا و أصواتا دالة على نفسه و إثبات وجوده و ما يكون دالا على المعاني هاديا للناس إلى المعرفة لا يكون إلا محسوسا و كل محسوس يكون محدودا و المعنى أنه أراد أن يكون محدودا ليدل بكونه على هذه الحالة على إمكانه و افتقاره إلى الصانع فيكون بوجوده بنفسه دالا على الصانع لا باعتبار مدلوله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العلامة المجلسي ايضا انه يحتمل أن يكون المراد بالتقدير الابداع أيضا، و المحدث انما يدرك و يظهر بالابداع، و في كل خلق يحدث شيئان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مبدع و إبداع متعلق به، لكن في تطبيق ما بعده عليه يحتاج الى نوع عناية تظهر بالتأمل الصادق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 و لا يكنه أي لا يستره و قال الجوهري ارتبك الرجل في الأمر أي نشب فيه و لم يكد يتخلص منه قوله المتفاوت عقله أي المتباعد عنه عقله من التفاوت بمعنى التباعد أو بمعنى الاختلاف أي لا يثبت عقله على أمر ثابت بل يكون دائما في الشك و التردد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وقعوا فيه و لم يكد يتخلصوا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ارتكبوا فيه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العازب علمه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نجت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Pages>
  <Words>26221</Words>
  <Characters>111620</Characters>
  <CharactersWithSpaces>137183</CharactersWithSpaces>
  <Paragraphs>998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2026-09-01T06:25:49Z</dcterms:created>
  <dc:creator>ghaemiyeh.com</dc:creator>
  <dc:description/>
  <dc:language>en-US</dc:language>
  <cp:lastModifiedBy/>
  <dcterms:modified xsi:type="dcterms:W3CDTF">2026-09-01T09:55:53Z</dcterms:modified>
  <cp:revision>1</cp:revision>
  <dc:subject/>
  <dc:title>مجلة داخلیة فصلیة ثقافیة عقائدیة المجلد 21</dc:title>
</cp:coreProperties>
</file>

<file path=docProps/custom.xml><?xml version="1.0" encoding="utf-8"?>
<Properties xmlns="http://schemas.openxmlformats.org/officeDocument/2006/custom-properties" xmlns:vt="http://schemas.openxmlformats.org/officeDocument/2006/docPropsVTypes"/>
</file>