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49149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49151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49153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49155_3381743652">
            <w:r>
              <w:rPr>
                <w:webHidden/>
                <w:rStyle w:val="IndexLink"/>
                <w:rtl w:val="true"/>
              </w:rPr>
              <w:t>كلمة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449157_3381743652">
            <w:r>
              <w:rPr>
                <w:webHidden/>
                <w:rStyle w:val="IndexLink"/>
                <w:rtl w:val="true"/>
              </w:rPr>
              <w:t>مصباح الهداية آية الله السيد علي البهبهاني</w:t>
            </w:r>
            <w:r>
              <w:rPr>
                <w:rStyle w:val="IndexLink"/>
                <w:rtl w:val="true"/>
              </w:rPr>
              <w:t>(</w:t>
            </w:r>
            <w:r>
              <w:rPr>
                <w:rStyle w:val="IndexLink"/>
                <w:rtl w:val="true"/>
              </w:rPr>
              <w:t>رحمه الله</w:t>
            </w:r>
            <w:r>
              <w:rPr>
                <w:rStyle w:val="IndexLink"/>
                <w:rtl w:val="true"/>
              </w:rPr>
              <w:t>)</w:t>
              <w:tab/>
            </w:r>
            <w:r>
              <w:rPr>
                <w:rStyle w:val="IndexLink"/>
              </w:rPr>
              <w:t>9</w:t>
            </w:r>
          </w:hyperlink>
        </w:p>
        <w:p>
          <w:pPr>
            <w:pStyle w:val="Contents2"/>
            <w:tabs>
              <w:tab w:val="clear" w:pos="8743"/>
              <w:tab w:val="right" w:pos="9026" w:leader="dot"/>
            </w:tabs>
            <w:rPr/>
          </w:pPr>
          <w:hyperlink w:anchor="__RefHeading___Toc10449159_3381743652">
            <w:r>
              <w:rPr>
                <w:webHidden/>
                <w:rStyle w:val="IndexLink"/>
                <w:rtl w:val="true"/>
              </w:rPr>
              <w:t>ميزان المعرفة اية الله السيد جعفر سيدان الخراساني</w:t>
            </w:r>
            <w:r>
              <w:rPr>
                <w:rStyle w:val="IndexLink"/>
                <w:rtl w:val="true"/>
              </w:rPr>
              <w:tab/>
            </w:r>
            <w:r>
              <w:rPr>
                <w:rStyle w:val="IndexLink"/>
              </w:rPr>
              <w:t>19</w:t>
            </w:r>
          </w:hyperlink>
        </w:p>
        <w:p>
          <w:pPr>
            <w:pStyle w:val="Contents2"/>
            <w:tabs>
              <w:tab w:val="clear" w:pos="8743"/>
              <w:tab w:val="right" w:pos="9026" w:leader="dot"/>
            </w:tabs>
            <w:rPr/>
          </w:pPr>
          <w:hyperlink w:anchor="__RefHeading___Toc10449161_3381743652">
            <w:r>
              <w:rPr>
                <w:webHidden/>
                <w:rStyle w:val="IndexLink"/>
                <w:rtl w:val="true"/>
              </w:rPr>
              <w:t>الرؤية الفلسفية آية الله الشيخ ماجد الكاظمي</w:t>
            </w:r>
            <w:r>
              <w:rPr>
                <w:rStyle w:val="IndexLink"/>
                <w:rtl w:val="true"/>
              </w:rPr>
              <w:tab/>
            </w:r>
            <w:r>
              <w:rPr>
                <w:rStyle w:val="IndexLink"/>
              </w:rPr>
              <w:t>33</w:t>
            </w:r>
          </w:hyperlink>
        </w:p>
        <w:p>
          <w:pPr>
            <w:pStyle w:val="Contents2"/>
            <w:tabs>
              <w:tab w:val="clear" w:pos="8743"/>
              <w:tab w:val="right" w:pos="9026" w:leader="dot"/>
            </w:tabs>
            <w:rPr/>
          </w:pPr>
          <w:hyperlink w:anchor="__RefHeading___Toc10449163_3381743652">
            <w:r>
              <w:rPr>
                <w:webHidden/>
                <w:rStyle w:val="IndexLink"/>
                <w:rtl w:val="true"/>
              </w:rPr>
              <w:t>الفائزون حجة الاسلام والمسلمين هاشم الكاظمي</w:t>
            </w:r>
            <w:r>
              <w:rPr>
                <w:rStyle w:val="IndexLink"/>
                <w:rtl w:val="true"/>
              </w:rPr>
              <w:tab/>
            </w:r>
            <w:r>
              <w:rPr>
                <w:rStyle w:val="IndexLink"/>
              </w:rPr>
              <w:t>39</w:t>
            </w:r>
          </w:hyperlink>
        </w:p>
        <w:p>
          <w:pPr>
            <w:pStyle w:val="Contents2"/>
            <w:tabs>
              <w:tab w:val="clear" w:pos="8743"/>
              <w:tab w:val="right" w:pos="9026" w:leader="dot"/>
            </w:tabs>
            <w:rPr/>
          </w:pPr>
          <w:hyperlink w:anchor="__RefHeading___Toc10449165_3381743652">
            <w:r>
              <w:rPr>
                <w:webHidden/>
                <w:rStyle w:val="IndexLink"/>
                <w:rtl w:val="true"/>
              </w:rPr>
              <w:t>موقف وأصحاب الأئمة من الفلسفة والعرفان</w:t>
            </w:r>
            <w:r>
              <w:rPr>
                <w:rStyle w:val="IndexLink"/>
                <w:rtl w:val="true"/>
              </w:rPr>
              <w:tab/>
            </w:r>
            <w:r>
              <w:rPr>
                <w:rStyle w:val="IndexLink"/>
              </w:rPr>
              <w:t>45</w:t>
            </w:r>
          </w:hyperlink>
        </w:p>
        <w:p>
          <w:pPr>
            <w:pStyle w:val="Contents2"/>
            <w:tabs>
              <w:tab w:val="clear" w:pos="8743"/>
              <w:tab w:val="right" w:pos="9026" w:leader="dot"/>
            </w:tabs>
            <w:rPr/>
          </w:pPr>
          <w:hyperlink w:anchor="__RefHeading___Toc10449167_3381743652">
            <w:r>
              <w:rPr>
                <w:webHidden/>
                <w:rStyle w:val="IndexLink"/>
                <w:rtl w:val="true"/>
              </w:rPr>
              <w:t>رسالة الاثنی عشرية الحر العاملی</w:t>
            </w:r>
            <w:r>
              <w:rPr>
                <w:rStyle w:val="IndexLink"/>
                <w:rtl w:val="true"/>
              </w:rPr>
              <w:tab/>
            </w:r>
            <w:r>
              <w:rPr>
                <w:rStyle w:val="IndexLink"/>
              </w:rPr>
              <w:t>48</w:t>
            </w:r>
          </w:hyperlink>
        </w:p>
        <w:p>
          <w:pPr>
            <w:pStyle w:val="Contents2"/>
            <w:tabs>
              <w:tab w:val="clear" w:pos="8743"/>
              <w:tab w:val="right" w:pos="9026" w:leader="dot"/>
            </w:tabs>
            <w:rPr/>
          </w:pPr>
          <w:hyperlink w:anchor="__RefHeading___Toc10449169_3381743652">
            <w:r>
              <w:rPr>
                <w:webHidden/>
                <w:rStyle w:val="IndexLink"/>
                <w:rtl w:val="true"/>
              </w:rPr>
              <w:t>وجود العالم بعد العدم حجة الاسلام و السيد قاسم علي احمدي</w:t>
            </w:r>
            <w:r>
              <w:rPr>
                <w:rStyle w:val="IndexLink"/>
                <w:rtl w:val="true"/>
              </w:rPr>
              <w:tab/>
            </w:r>
            <w:r>
              <w:rPr>
                <w:rStyle w:val="IndexLink"/>
              </w:rPr>
              <w:t>56</w:t>
            </w:r>
          </w:hyperlink>
        </w:p>
        <w:p>
          <w:pPr>
            <w:pStyle w:val="Contents2"/>
            <w:tabs>
              <w:tab w:val="clear" w:pos="8743"/>
              <w:tab w:val="right" w:pos="9026" w:leader="dot"/>
            </w:tabs>
            <w:rPr/>
          </w:pPr>
          <w:hyperlink w:anchor="__RefHeading___Toc10449171_3381743652">
            <w:r>
              <w:rPr>
                <w:webHidden/>
                <w:rStyle w:val="IndexLink"/>
                <w:rtl w:val="true"/>
              </w:rPr>
              <w:t>الاسفار عن نصوص الاسفار حجة الاسلام والمسلمين الشيخ حيدر الوكيل</w:t>
            </w:r>
            <w:r>
              <w:rPr>
                <w:rStyle w:val="IndexLink"/>
                <w:rtl w:val="true"/>
              </w:rPr>
              <w:tab/>
            </w:r>
            <w:r>
              <w:rPr>
                <w:rStyle w:val="IndexLink"/>
              </w:rPr>
              <w:t>66</w:t>
            </w:r>
          </w:hyperlink>
        </w:p>
        <w:p>
          <w:pPr>
            <w:pStyle w:val="Contents2"/>
            <w:tabs>
              <w:tab w:val="clear" w:pos="8743"/>
              <w:tab w:val="right" w:pos="9026" w:leader="dot"/>
            </w:tabs>
            <w:rPr/>
          </w:pPr>
          <w:hyperlink w:anchor="__RefHeading___Toc10449173_3381743652">
            <w:r>
              <w:rPr>
                <w:webHidden/>
                <w:rStyle w:val="IndexLink"/>
                <w:rtl w:val="true"/>
              </w:rPr>
              <w:t>هداية الامة إلی معارف الائمة آية الله الخراساني</w:t>
            </w:r>
            <w:r>
              <w:rPr>
                <w:rStyle w:val="IndexLink"/>
                <w:rtl w:val="true"/>
              </w:rPr>
              <w:tab/>
            </w:r>
            <w:r>
              <w:rPr>
                <w:rStyle w:val="IndexLink"/>
              </w:rPr>
              <w:t>70</w:t>
            </w:r>
          </w:hyperlink>
        </w:p>
        <w:p>
          <w:pPr>
            <w:pStyle w:val="Contents2"/>
            <w:tabs>
              <w:tab w:val="clear" w:pos="8743"/>
              <w:tab w:val="right" w:pos="9026" w:leader="dot"/>
            </w:tabs>
            <w:rPr/>
          </w:pPr>
          <w:hyperlink w:anchor="__RefHeading___Toc10449175_3381743652">
            <w:r>
              <w:rPr>
                <w:webHidden/>
                <w:rStyle w:val="IndexLink"/>
                <w:rtl w:val="true"/>
              </w:rPr>
              <w:t>ابن عربي عارف ام ملحد؟الاستاذ علاء فيصل</w:t>
            </w:r>
            <w:r>
              <w:rPr>
                <w:rStyle w:val="IndexLink"/>
                <w:rtl w:val="true"/>
              </w:rPr>
              <w:tab/>
            </w:r>
            <w:r>
              <w:rPr>
                <w:rStyle w:val="IndexLink"/>
              </w:rPr>
              <w:t>75</w:t>
            </w:r>
          </w:hyperlink>
        </w:p>
        <w:p>
          <w:pPr>
            <w:pStyle w:val="Contents2"/>
            <w:tabs>
              <w:tab w:val="clear" w:pos="8743"/>
              <w:tab w:val="right" w:pos="9026" w:leader="dot"/>
            </w:tabs>
            <w:rPr/>
          </w:pPr>
          <w:hyperlink w:anchor="__RefHeading___Toc10449177_3381743652">
            <w:r>
              <w:rPr>
                <w:webHidden/>
                <w:rStyle w:val="IndexLink"/>
                <w:rtl w:val="true"/>
              </w:rPr>
              <w:t>الغلو و التفويض الدكتور السيد علاء الدين الكاظمي القزويني</w:t>
            </w:r>
            <w:r>
              <w:rPr>
                <w:rStyle w:val="IndexLink"/>
                <w:rtl w:val="true"/>
              </w:rPr>
              <w:tab/>
            </w:r>
            <w:r>
              <w:rPr>
                <w:rStyle w:val="IndexLink"/>
              </w:rPr>
              <w:t>80</w:t>
            </w:r>
          </w:hyperlink>
        </w:p>
        <w:p>
          <w:pPr>
            <w:pStyle w:val="Contents2"/>
            <w:tabs>
              <w:tab w:val="clear" w:pos="8743"/>
              <w:tab w:val="right" w:pos="9026" w:leader="dot"/>
            </w:tabs>
            <w:rPr/>
          </w:pPr>
          <w:hyperlink w:anchor="__RefHeading___Toc10449179_3381743652">
            <w:r>
              <w:rPr>
                <w:webHidden/>
                <w:rStyle w:val="IndexLink"/>
                <w:rtl w:val="true"/>
              </w:rPr>
              <w:t>بحث فقهي حول حرمة الموسيقی آية الله السيد علي الاشكوري</w:t>
            </w:r>
            <w:r>
              <w:rPr>
                <w:rStyle w:val="IndexLink"/>
                <w:rtl w:val="true"/>
              </w:rPr>
              <w:tab/>
            </w:r>
            <w:r>
              <w:rPr>
                <w:rStyle w:val="IndexLink"/>
              </w:rPr>
              <w:t>84</w:t>
            </w:r>
          </w:hyperlink>
        </w:p>
        <w:p>
          <w:pPr>
            <w:pStyle w:val="Contents2"/>
            <w:tabs>
              <w:tab w:val="clear" w:pos="8743"/>
              <w:tab w:val="right" w:pos="9026" w:leader="dot"/>
            </w:tabs>
            <w:rPr/>
          </w:pPr>
          <w:hyperlink w:anchor="__RefHeading___Toc10449181_3381743652">
            <w:r>
              <w:rPr>
                <w:webHidden/>
                <w:rStyle w:val="IndexLink"/>
                <w:rtl w:val="true"/>
              </w:rPr>
              <w:t xml:space="preserve">مَوَاقِف حَاسِمَة للإمَامِ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اية الله الجلالي</w:t>
            </w:r>
            <w:r>
              <w:rPr>
                <w:rStyle w:val="IndexLink"/>
                <w:rtl w:val="true"/>
              </w:rPr>
              <w:tab/>
            </w:r>
            <w:r>
              <w:rPr>
                <w:rStyle w:val="IndexLink"/>
              </w:rPr>
              <w:t>90</w:t>
            </w:r>
          </w:hyperlink>
        </w:p>
        <w:p>
          <w:pPr>
            <w:pStyle w:val="Contents2"/>
            <w:tabs>
              <w:tab w:val="clear" w:pos="8743"/>
              <w:tab w:val="right" w:pos="9026" w:leader="dot"/>
            </w:tabs>
            <w:rPr/>
          </w:pPr>
          <w:hyperlink w:anchor="__RefHeading___Toc10449183_3381743652">
            <w:r>
              <w:rPr>
                <w:webHidden/>
                <w:rStyle w:val="IndexLink"/>
                <w:rtl w:val="true"/>
              </w:rPr>
              <w:t>اخبار اخر الزمان في كتب الانبياء السابقين ابو جعفر الكاظمي</w:t>
            </w:r>
            <w:r>
              <w:rPr>
                <w:rStyle w:val="IndexLink"/>
                <w:rtl w:val="true"/>
              </w:rPr>
              <w:tab/>
            </w:r>
            <w:r>
              <w:rPr>
                <w:rStyle w:val="IndexLink"/>
              </w:rPr>
              <w:t>107</w:t>
            </w:r>
          </w:hyperlink>
        </w:p>
        <w:p>
          <w:pPr>
            <w:pStyle w:val="Contents2"/>
            <w:tabs>
              <w:tab w:val="clear" w:pos="8743"/>
              <w:tab w:val="right" w:pos="9026" w:leader="dot"/>
            </w:tabs>
            <w:rPr/>
          </w:pPr>
          <w:hyperlink w:anchor="__RefHeading___Toc10449185_3381743652">
            <w:r>
              <w:rPr>
                <w:webHidden/>
                <w:rStyle w:val="IndexLink"/>
                <w:rtl w:val="true"/>
              </w:rPr>
              <w:t>مناظرة الامام علي بن موسى الرضا صلوات الله عليه السلام على أرباب الملل و الأديان المتشتتة</w:t>
            </w:r>
            <w:r>
              <w:rPr>
                <w:rStyle w:val="IndexLink"/>
                <w:rtl w:val="true"/>
              </w:rPr>
              <w:tab/>
            </w:r>
            <w:r>
              <w:rPr>
                <w:rStyle w:val="IndexLink"/>
              </w:rPr>
              <w:t>113</w:t>
            </w:r>
          </w:hyperlink>
        </w:p>
        <w:p>
          <w:pPr>
            <w:pStyle w:val="Contents2"/>
            <w:tabs>
              <w:tab w:val="clear" w:pos="8743"/>
              <w:tab w:val="right" w:pos="9026" w:leader="dot"/>
            </w:tabs>
            <w:rPr/>
          </w:pPr>
          <w:hyperlink w:anchor="__RefHeading___Toc10449187_3381743652">
            <w:r>
              <w:rPr>
                <w:webHidden/>
                <w:rStyle w:val="IndexLink"/>
                <w:rtl w:val="true"/>
              </w:rPr>
              <w:t>ما رأي الوهابية في توسيعات بولس وعمر الشيخ علي الكوراني</w:t>
            </w:r>
            <w:r>
              <w:rPr>
                <w:rStyle w:val="IndexLink"/>
                <w:rtl w:val="true"/>
              </w:rPr>
              <w:tab/>
            </w:r>
            <w:r>
              <w:rPr>
                <w:rStyle w:val="IndexLink"/>
              </w:rPr>
              <w:t>130</w:t>
            </w:r>
          </w:hyperlink>
        </w:p>
        <w:p>
          <w:pPr>
            <w:pStyle w:val="Contents2"/>
            <w:tabs>
              <w:tab w:val="clear" w:pos="8743"/>
              <w:tab w:val="right" w:pos="9026" w:leader="dot"/>
            </w:tabs>
            <w:rPr/>
          </w:pPr>
          <w:hyperlink w:anchor="__RefHeading___Toc10449189_3381743652">
            <w:r>
              <w:rPr>
                <w:webHidden/>
                <w:rStyle w:val="IndexLink"/>
                <w:rtl w:val="true"/>
              </w:rPr>
              <w:t>الشيعة الإمامية وعقيدة التفويض آية الله السبحاني</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69_246100"/>
      <w:bookmarkStart w:id="1" w:name="pg20569_246100"/>
      <w:bookmarkEnd w:id="1"/>
    </w:p>
    <w:p>
      <w:pPr>
        <w:pStyle w:val="Heading2"/>
        <w:numPr>
          <w:ilvl w:val="1"/>
          <w:numId w:val="1"/>
        </w:numPr>
        <w:rPr/>
      </w:pPr>
      <w:bookmarkStart w:id="2" w:name="pg20569_246100"/>
      <w:bookmarkStart w:id="3" w:name="__RefHeading___Toc10449149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49151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بليّة الناس علينا عظيمة ان دعوناهم لم يستجيبوا لنا وان تركناهم لم يهتدوا بغيرنا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4/405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46/288</w:t>
      </w: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العشرون</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شمسية</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قمرية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المجلة مهدي الكاظمي موقعنا علی الانترنت </w:t>
      </w:r>
      <w:bookmarkStart w:id="7" w:name="pg20570_246102"/>
    </w:p>
    <w:p>
      <w:pPr>
        <w:pStyle w:val="Heading2"/>
        <w:numPr>
          <w:ilvl w:val="1"/>
          <w:numId w:val="1"/>
        </w:numPr>
        <w:rPr/>
      </w:pPr>
      <w:bookmarkStart w:id="8" w:name="__RefHeading___Toc10449153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ميزان المعرفة اية الله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الرؤية الفلسفية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الفائزون حجة الاسلام والمسلمين هاشم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موقف اصحاب الائمة من الفلسفة والعرفان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وجود العالم بعد العدم حجة الاسلام السيد قاسم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الاسفار عن نصوص الاسفار حجة الاسلام والمسلمين حيدر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هداية الامة الی معارف الائمة اية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ابن عربي عارف ام ملحد ؟الاستاذ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الغلو و التفويض الدكتور السيد علاء الدين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بحث فقهي حول حرمة الموسيقی اية الله الاشكوري</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مواقف حاسمة للامام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 الله الجلالي</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اخبار اخر الزمان في كتب الانبياء السابقين ابو جعفر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مناظرة الامام الرضاعلیه السلام على أرباب الملل و الأديان المتشتتة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ما رأي الوهابيةفي توسيعات بولس وعمر ، الشيخ علي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الامامية وعقيدة التفويض آية الله السبحاني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10" w:name="pg20570_246103"/>
    </w:p>
    <w:p>
      <w:pPr>
        <w:pStyle w:val="Heading2"/>
        <w:numPr>
          <w:ilvl w:val="1"/>
          <w:numId w:val="1"/>
        </w:numPr>
        <w:rPr/>
      </w:pPr>
      <w:bookmarkStart w:id="11" w:name="__RefHeading___Toc10449155_3381743652"/>
      <w:bookmarkStart w:id="12" w:name="_Toc4"/>
      <w:bookmarkEnd w:id="10"/>
      <w:bookmarkEnd w:id="11"/>
      <w:r>
        <w:rPr>
          <w:rtl w:val="true"/>
        </w:rPr>
        <w:t>كلمة التحرير</w:t>
      </w:r>
      <w:bookmarkEnd w:id="12"/>
    </w:p>
    <w:p>
      <w:pPr>
        <w:pStyle w:val="BookText"/>
        <w:rPr/>
      </w:pPr>
      <w:r>
        <w:rPr>
          <w:rFonts w:ascii="Amiri" w:hAnsi="Amiri" w:eastAsia="Amiri" w:cs="Amiri"/>
          <w:color w:val="111111"/>
          <w:sz w:val="28"/>
          <w:sz w:val="28"/>
          <w:szCs w:val="28"/>
          <w:rtl w:val="true"/>
          <w:lang w:bidi="ar-SA"/>
        </w:rPr>
        <w:t>اسئلة ترتبط بمصير الانسان</w:t>
      </w:r>
    </w:p>
    <w:p>
      <w:pPr>
        <w:pStyle w:val="BookText"/>
        <w:rPr/>
      </w:pPr>
      <w:r>
        <w:rPr>
          <w:rFonts w:ascii="IRNazanin" w:hAnsi="IRNazanin" w:eastAsia="IRNazanin"/>
          <w:color w:val="111111"/>
          <w:sz w:val="28"/>
          <w:sz w:val="28"/>
          <w:szCs w:val="28"/>
          <w:rtl w:val="true"/>
          <w:lang w:bidi="fa-IR"/>
        </w:rPr>
        <w:t>كانت هنالك اسئلة طرحناها للقاریء الكريم وطلبنا منه الاجابة الدقيقة والمستدلة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ما هو موقع الفلسفة من العلوم العقلية والابحاث الاصولية والكلامية؟ فهل الفلسفة علم عقلي يرافق علم الكلام ويعضده في الاستدلال علی العقيدة الحقة ام يقابله في الهدف والنتيجة ؟ وهل ان الفلسفة تمهّد للانسان ارضية الاستنباط كما هو الحال في علم الاصول وتعرّفه كيفية الاستدلال ؟وهل انها تشرح لنا مضامين الكتاب والسنة ؟ام انها تختص بالاستدلال علی الديانةاليونانية والاعتقادات الاغريقية؟وهل اهمل الدين واهله العلوم العقلية؟ام كان جانب المجانبة عن العلوم العقلية من قبل الفلسفة واهلها؟</w:t>
      </w:r>
    </w:p>
    <w:p>
      <w:pPr>
        <w:pStyle w:val="BookText"/>
        <w:rPr/>
      </w:pPr>
      <w:r>
        <w:rPr>
          <w:rFonts w:ascii="IRNazanin" w:hAnsi="IRNazanin" w:eastAsia="IRNazanin"/>
          <w:color w:val="111111"/>
          <w:sz w:val="28"/>
          <w:sz w:val="28"/>
          <w:szCs w:val="28"/>
          <w:rtl w:val="true"/>
          <w:lang w:bidi="fa-IR"/>
        </w:rPr>
        <w:t>ويصر البعض علی ان لاصطلاح الفلسفة معان متعددة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الفلسفة لها معنی واحد ولايؤثر انقسامها الی الاشراقي والمشائي في ماهيتها كما وانه هنالك انصراف تاريخي وعالمي الی النظريات الموروثة من اليونان وهذا الانسباق الذهني لم يتغير ولم يتبدل بل هو باق بحاله الی يومنا هذا فهذه الحوزات العلمية وهذه الجامعات الحكومية لا تدرس من الفلسفة الا ما ذكرنا ، فلماذا المغالطة ولصالح من؟ </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70_246105"/>
    </w:p>
    <w:p>
      <w:pPr>
        <w:pStyle w:val="Heading2"/>
        <w:numPr>
          <w:ilvl w:val="1"/>
          <w:numId w:val="1"/>
        </w:numPr>
        <w:rPr/>
      </w:pPr>
      <w:bookmarkStart w:id="14" w:name="__RefHeading___Toc10449157_3381743652"/>
      <w:bookmarkStart w:id="15" w:name="_Toc5"/>
      <w:bookmarkEnd w:id="13"/>
      <w:bookmarkEnd w:id="14"/>
      <w:r>
        <w:rPr>
          <w:rtl w:val="true"/>
        </w:rPr>
        <w:t>مصباح الهداية آية الله السيد علي البهبهاني</w:t>
      </w:r>
      <w:r>
        <w:rPr>
          <w:rtl w:val="true"/>
        </w:rPr>
        <w:t>(</w:t>
      </w:r>
      <w:r>
        <w:rPr>
          <w:rtl w:val="true"/>
        </w:rPr>
        <w:t>رحمه الله</w:t>
      </w:r>
      <w:r>
        <w:rPr>
          <w:rtl w:val="true"/>
        </w:rPr>
        <w:t>)</w:t>
      </w:r>
      <w:bookmarkEnd w:id="15"/>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والعشرون ، الثعلبي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 حدثنا عبد الله بن أحمد بن يوسف بن مالك ، حدثنا محمد بن إبراهيم بن زياد ، حدثنا الحرث بن عبد الله الحارثي ، حدثنا قيس بن الربيع ،عن الأعمش، عن عباية بن ربعي ، 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الله الخلق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فجعلني في خيرها قسما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فأنا خير أصحاب اليمين ، ثم جعل القسمين أثلاثا ، فجعلني في خيرها قسما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فأصحاب الميمنة ما أصحاب الميمنة والسابقون السابقون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فأنا من السابقين ، ومن خير السابقين ، ثم جعل الأثلاث قبائل ، فجعلني من خيرها قبيلة ، ثم جعل القبائل بيوتا ، فجعلني من خيرها بيتا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 xml:space="preserve">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 الحميدي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المتفق عليه من الصحيحين ، عن البخاري ، ومسلم ، من مسند عائشة ، عن مصعب بن شيبة ، عن صفية بنت شيبة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وآله وسلم ذات غداة وعليه مرط مرحل من شعر أسود ، فجاء الحسن بن علي فأدخله،ثم جاء الحسين فأدخله معه ، ثم جاءت فاطمة فأدخلها ، ثم جاء علي فأدخله،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لمصعب بن شيبة ، عن صفية بنت شيبة ، في مسند من الصحيحين غيرهذا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والعشرون ، ومن الجمع بين الصحاح الستة ، من موطأ مالك بن أنس الأصبحي ، وصحيح مسلم البخاري ، وسنن أبي داود السجستاني ، وصحيح الترمذي ، والنسخة الكبيرة من صحيح النسائي ، من جمع الشيخ أبي الحسن رزين بن معاوية العبدري السرقسطي الأندلسي ، من صحيح أبي داود السجستاني ، وهو كتاب السنن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عائشة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 الله عليه وآله وسلم وعليه مرط مرحل من شعر أسود فجاء الحسن فأدخله ، ثم جاء الحسين فأدخله ، ثم جاءت فاطمة فأدخلها ، ثم جاء </w:t>
      </w:r>
    </w:p>
    <w:p>
      <w:pPr>
        <w:pStyle w:val="BookText"/>
        <w:rPr/>
      </w:pPr>
      <w:r>
        <w:rPr>
          <w:rFonts w:ascii="Amiri" w:hAnsi="Amiri" w:eastAsia="Amiri" w:cs="Amiri"/>
          <w:color w:val="111111"/>
          <w:sz w:val="28"/>
          <w:sz w:val="28"/>
          <w:szCs w:val="28"/>
          <w:rtl w:val="true"/>
          <w:lang w:bidi="ar-SA"/>
        </w:rPr>
        <w:t xml:space="preserve">علي فأدخله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سلمة زوج النبي صلى الله عليه وآله وسلم ، أن هذه الآية نزلت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جالسة عند الباب ، فقلت يا رسول الله ألست من أهل البيت ؟ فقال إنك إلى خير ، إنك من أزواج رسول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رسول الله صلى الله عليه وآله وسلم وعلي وفاطمة والحسن والحسين عليهم السلام فجللهم بكساء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فأذهب عنهم الرجسوطهرهم تطهيرا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والعشرون ، في سنن أبي داود ، وموطأ مالك ،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 بباب فاطمة عليها السلام إذا خرج إلى صلاة الفجر ، حين نزلت هذه الآية ، قريبا من ستة أشهر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سرد الروايات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والثلاثون ، ابن أبي الحديد في شرح نهج البلاغة ، وهو من أعيان علماء المعتزلة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رسول الله صلى الله عليه وآله وسلم عترته من هي ،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تارك فيكم الثقلين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وعترتي أهل بيتي ،وبين في مقام آخر من أهل بيته حين طرح عليهم الكساء ، وقال حين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فأذهب عنهم الرجس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العترة التي عناها أمير المؤمنين بهذا الكلام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وولديه ، والأصل في الحقيقة نفسه لأن ولديه تابعان له ، ونسبتهما إليه مع وجوده نسبة الكواكب المضيئة مع طلوع الشمس المضيئة ، وقد نبه النبي صلى الله عليه وآله وسلم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وأبوكما خير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أزمة الحق جمع زمام كأنه جعل الحق دائرا معهم حيثما داروا ،وذاهبا معهم حيثما ذهبوا ، كما أن الناقة طوع زمامها ، وقد نبه الرسول صلى الله عليه وآله وسلم على صدق هذه القضية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 الحق معه حيث دار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الصدق من الألفاظ الشريفة القرآنية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كما كان لا يصدر عنهم حكم ولا قول إلا وهو موافق للحق والصواب ، كأنهم ألسنة الصدق ، لا يصدر عنها قول كاذب أصلا ، بل هي كالمطبوعة على الصدق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فأنزلوهم بأحسن منازل القرآن تحت سرعظيم وذاك أنه أمر المكلفين بأن يجرى العترة في إجلالها وإعظامها والانقياد لها والطاعة لأوامرها مجرى القرآن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منهم مشعر بأن العترة معصومة فما قول أصحابكم في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أبو محمد بن متويه رحمه الله في كتاب الكفاية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عليه السلام معصوم ، وإن لم يكن </w:t>
      </w:r>
    </w:p>
    <w:p>
      <w:pPr>
        <w:pStyle w:val="BookText"/>
        <w:rPr/>
      </w:pPr>
      <w:r>
        <w:rPr>
          <w:rFonts w:ascii="Amiri" w:hAnsi="Amiri" w:eastAsia="Amiri" w:cs="Amiri"/>
          <w:color w:val="111111"/>
          <w:sz w:val="28"/>
          <w:sz w:val="28"/>
          <w:szCs w:val="28"/>
          <w:rtl w:val="true"/>
          <w:lang w:bidi="ar-SA"/>
        </w:rPr>
        <w:t xml:space="preserve">واجب العصمة ، ولا العصمة شرط في الإمامة ، لكن أدلة النصوص قد دلت على عصمته والقطع على باطنه ومغيبه ، وإن ذلك أمر اختص هو عليه السلام به دون غيره من سائر الناس ، والفرق ظاهر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معصوم ، وبين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واجب العصمة لأنه إمام ، ومن شرط الإمام أن يكون معصوما ، فالاعتبار الأول مذهبنا ، والاعتبار الثاني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نزول آية التطهير في شأن الخمسة الطيبة صلوات اللهعليهم وقد اتفق عليه المسلمون ، وتواترت فيه روايات الفريقين ، والشأن</w:t>
      </w:r>
    </w:p>
    <w:p>
      <w:pPr>
        <w:pStyle w:val="BookText"/>
        <w:rPr/>
      </w:pPr>
      <w:r>
        <w:rPr>
          <w:rFonts w:ascii="Amiri" w:hAnsi="Amiri" w:eastAsia="Amiri" w:cs="Amiri"/>
          <w:color w:val="111111"/>
          <w:sz w:val="28"/>
          <w:sz w:val="28"/>
          <w:szCs w:val="28"/>
          <w:rtl w:val="true"/>
          <w:lang w:bidi="ar-SA"/>
        </w:rPr>
        <w:t xml:space="preserve">إنما هو في بيان معنى الآية الكريمة ، ووجه دلالتها على عصمة أهل البيت عليهم السلام ، واختصاص الإمامة بهم ، دون غيرهم من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تقديم مقدمة تحتوي أمورا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على قسمين تكوينية وتشريعية ، والأول لا يتخلف عن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يستلزم وقوع المراد في الخارج ، لرجوعه إلى أمره تعالى شأنه عباده بالطاعة ، ونهيهم عن المعصية ، ومن المعلوم أن مجرد الأمر والنهي لا يستلزم تحقق الامتثال</w:t>
      </w:r>
    </w:p>
    <w:p>
      <w:pPr>
        <w:pStyle w:val="BookText"/>
        <w:rPr/>
      </w:pPr>
      <w:r>
        <w:rPr>
          <w:rFonts w:ascii="Amiri" w:hAnsi="Amiri" w:eastAsia="Amiri" w:cs="Amiri"/>
          <w:color w:val="111111"/>
          <w:sz w:val="28"/>
          <w:sz w:val="28"/>
          <w:szCs w:val="28"/>
          <w:rtl w:val="true"/>
          <w:lang w:bidi="ar-SA"/>
        </w:rPr>
        <w:t xml:space="preserve">بالضرورة ، وإلا لأجبروا على الطاعة وترك المعصية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الرجس مطلق ما يعد قذارة ، فالمعصية مطلقا صغيرة كانت أو كبيرة رجس ، بل الأخلاق الذميمة ولو لم تترتب عليه ، بل مطلق متابعة الهوى ولو في المباحات ، بل مطلق ما يرجع إلى الشيطان وله مدخل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النكرة وما في حكمها إذا وقعت في سياق النفي أو ما في معناه تعم جميع الأفراد ، كما هو ظاهر واشتهر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إذهاب الرجس والتطهير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إذهابه بعد ثبوته بسبب الاتيان بما يزيله ، كتطهير الأعيان المتنجسة بالماء ، وتطهير المذنب نفسه من رجس الذنوب بالتوبة والإنابة ، والثاني إذهابه عن المحل بدفعه عنه ، بسبب قوة ملكوتية قدسية ، دافعة عنه ، مانعة عن عروضه على المحل ، والتعبير بإذهاب الرجس والتطهير حينئذ مثل قولك للحفار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فم الركية ،ونظير قول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هو المجرد عن العوامل اللفظية ، وهو تعبيرشائع في العرف ، فيما إذا كان المحل في حد نفسه صالحا لعروضه عليه ، وإنما حصل الدفع بسبب خارج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اتضحت لك هذه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أنه لا يجوز أن يراد من الإرادة في الآية الكريمة الإرادة التشريعية ، لأن الله تعالى خلق الجن والإنس للطاعة والعبادة ، ويسرهم لذلك ، وأمرهم به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لاختصاص أهل البيت عليهم السلام به ، وحصر المراد في طاعتهم ، فتعين أن يكون المراد هي الإرادة التكوينية التي لا تتخلف عن المراد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الرجس الذي هو مفرد معرف باللام ، وإن كان لا يفيد العموم في حد نفسه ، إلا أنه يفيده باعتبار وقوعه مفعولا ليذهب ، لأن الاذهاب رفعا أو دفعا في معنى سلب الرجس ونفيه ، ولا يصدق سلبه إطلاقا إلا بانتفاء كل فرد منه ، وأوضح منه في إفادة العموم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p>
    <w:p>
      <w:pPr>
        <w:pStyle w:val="BookText"/>
        <w:rPr/>
      </w:pPr>
      <w:r>
        <w:rPr>
          <w:rFonts w:ascii="Amiri" w:hAnsi="Amiri" w:eastAsia="Amiri" w:cs="Amiri"/>
          <w:color w:val="111111"/>
          <w:sz w:val="28"/>
          <w:sz w:val="28"/>
          <w:szCs w:val="28"/>
          <w:rtl w:val="true"/>
          <w:lang w:bidi="ar-SA"/>
        </w:rPr>
        <w:t xml:space="preserve">عدم حصول التطهير برفع بعض الأقذار دون بعض ، وإنما يتحقق التطهير برفع جميع الأقذار ، ودفعه عن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بما بيناه غاية التبين دلالة الآية الكريمة على عصمة أهل البيت عليهم السلام ، وتنزههم عن كل رجس وقذر ، ذنبا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إنما تدل على عصمتهم حين نزولها ، لا قبله ، لأن الله تعالى أخبر عن إرادته في الحال ، وعبر بصيغة المضارع التي هي للحال أو للاستقبال ، فلا تدل على عصمتهم من حين تولدهم ، كما تدعيه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التعبير بالتطهير ، وإذهاب الرجس المتوقف على ثبوته في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تأليف الكلام المجيد سابق على تنزيله على خاتم النبيين صلى الله عليه وآله وسلم فلو دل الكلام على الحال فإنما يدل على حال التأليف ، لا حال التنزيل ، والتأليف سابق على ولادتهم عليهم السلام كما يظهر من الأخبار ، مع أن دلالة المضارع على الحال في مثل المقام ممنوعة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لا يتقوم باقترانه بإحدى الأزمنة وضعا ،كما اشتهر بين المتأخرين من أهل العربية ، وإنما يتقوم بالإنباء عن حركة المسمى، كما أفاده مولانا أمير المؤمنين عليه السلام ، والفرق بين أنواعه إنما هو باختلاف أنحاء الإسناد ، فصيغة الماضي إنما وضعت لإفادة تحقيق المبدأ من الذات ، كما أن صيغة المضارع لإفادة اتصاف الذات بالمبدأ وصيغة الأمرلإفادة البعث على اتصاف الذات بالمبدأ ، كما يشهد به الاطراد في موارد </w:t>
      </w:r>
    </w:p>
    <w:p>
      <w:pPr>
        <w:pStyle w:val="BookText"/>
        <w:rPr/>
      </w:pPr>
      <w:r>
        <w:rPr>
          <w:rFonts w:ascii="Amiri" w:hAnsi="Amiri" w:eastAsia="Amiri" w:cs="Amiri"/>
          <w:color w:val="111111"/>
          <w:sz w:val="28"/>
          <w:sz w:val="28"/>
          <w:szCs w:val="28"/>
          <w:rtl w:val="true"/>
          <w:lang w:bidi="ar-SA"/>
        </w:rPr>
        <w:t xml:space="preserve">الاستعمالات ، واستفادة الزمان الماضي من الفعل الماضي ، والحال والاستقبال من المضارع ، حيث استفيد منها ، إنما هي بالانصراف ،لا بالوضع، كما أوضحنا الكلام فيه في محله ، ولا انصراف للمضارع في مثل المقام إلى الحال أو الاستقبال ، فإنه إذا استعمل في مقام المدح أو الذم أو الشكر ونحوه، إنما يفيد الاستمرار في الاتصاف ، ألا ترى أن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اللهيستهزئ بهم ويمدهم في طغيانهم يعمهون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ليس ناظرا إلى أنه يستهزئ بهم في الحال أو الاستقبال ، ولم يستهزئ بهم في الماضي ، وإنما يفيد أنه تعالى يتصف بالاستهزاء بهم ، لأجل نفاقهم واستهزائهم برسوله صلى الله عليه وآله وسلم ، وهكذا الحال في المقام ، فإنه تعالى شأنه في مقام تنزيه أهل بيت النبوة عن الرجس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أنه عز وجل إنما يتصف بإرادة تنزيه أهل بيت النبي صلى الله عليه وآله وسلم عن الرجس ، ويستمر في هذا الاتصاف ، ولا نظر للكلام إلى أنه يتصف بها في الحال ، ولم يتصف بها قبل ، بل تبيين ضمير المخاطب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أنه تعالى شأنه إنما يريد إذهاب الرجس عنهم من جهة أنهم أهل بيت النبوة ، وهذه الخصوصية ثابتة لهم في الماضي والحال والاستقبال ، فلا مجال حينئذ للتفكيك بين الأزمنة ، وتعتق الإرادة بالتنزيه في الحال ، دون الماضي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بيناه تبيين أن إذهاب الرجس والتطهير في المقام إنما هو على وجه </w:t>
      </w:r>
    </w:p>
    <w:p>
      <w:pPr>
        <w:pStyle w:val="BookText"/>
        <w:rPr/>
      </w:pPr>
      <w:r>
        <w:rPr>
          <w:rFonts w:ascii="IRNazanin" w:hAnsi="IRNazanin" w:eastAsia="IRNazanin"/>
          <w:color w:val="111111"/>
          <w:sz w:val="28"/>
          <w:sz w:val="28"/>
          <w:szCs w:val="28"/>
          <w:rtl w:val="true"/>
          <w:lang w:bidi="fa-IR"/>
        </w:rPr>
        <w:t xml:space="preserve">الدفع ، لا الرفع ، فاندفع بحمد الله تعالى ما توهمه الخصم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من حيث استفادتهم من الآية الكريمة بمقتضى القواعد اللفظية ، مع قطع النظر عن الروايات المفسرة والشاهدة لها ، وأما مع ملاحظتها فالأمر أوضح وأظهر ، فإن قوله عليه السلام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فجعلني من خيرهابيتا واستشهاده صلى الله عليه وآله وسلم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أهل بيته كانوا من أفضل السابقين ،واصطفاهم الله تعالى ، واختارهم على بريته ، وطهرهم من الرجس ،وعصمهم من الزلل حين خلقهم ، كما تدل عليه الروايات المروية من الطريقين ، الدالة على أن الكلمات التي تلقاها آدم من ربه فتاب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أسماء الخمسة الطيبة عليهم السلام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وأنه لولاهم ما خلق الله آدم ومن دونه،</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إذ لا يعقل ثبوت هذه المنزلة لهم مع عدم ثبوت العصمة لهم من أول الأمر ، ولا ينافي ذلك ما ورد عنه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تنبيه منه صلى الله عليه وآله وسلم على أن الابقاء على الموهبة بعد الهبة نعمة أخرى يحتاج إلى الدعاء وطلبه منه تعالى شأنه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تبين لك عصمة أهل البيت عليهم السلام بنص الآية الكريمة والروايات المتواترة من الجانبين ، تبين لك اختصاص الإمامة بهم ، إذ لم تثبت العصمة </w:t>
      </w:r>
    </w:p>
    <w:p>
      <w:pPr>
        <w:pStyle w:val="BookText"/>
        <w:rPr/>
      </w:pPr>
      <w:r>
        <w:rPr>
          <w:rFonts w:ascii="Amiri" w:hAnsi="Amiri" w:eastAsia="Amiri" w:cs="Amiri"/>
          <w:color w:val="111111"/>
          <w:sz w:val="28"/>
          <w:sz w:val="28"/>
          <w:szCs w:val="28"/>
          <w:rtl w:val="true"/>
          <w:lang w:bidi="ar-SA"/>
        </w:rPr>
        <w:t xml:space="preserve">لغيرهم من الأمة ولم يدعها أحد منهم ، والإمامة تدور مدار العصمة ، لأنها عبارة عن الرئاسة العامة في أمور الدين والدنيا ، وما هذا شأنه لا يجوز أن يتقلده غير معصوم من الرجس والزلل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بعدم اعتبار العصمة في تقلد الإمامة في حد نفسه كما يقوله العامة ،فاختصاصهم عليهم السلام بها ثابت أيضا ، إذ لا يعقل أن يكون من يتطرق إليه الرجس والزلل مرجعا وملاذا وإماما مفترض الطاعة لمن عصمه الله من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الرجس والزلل وطهره تطهيرا ، والقول بجوازه مخالفة لضرورة حكم العقل ، ولا يجوز أن يقال المعصوم حينئذ إمام لنفسه ، ولا يكون مأموما ،ولا إماما للأمة لعدم التزام الخصم به ، وبطلانه في حد نفسه ، ضرورة أن الشخص لا يخلو من أن يكون مطاعا أو مطيعا ، وخلوه عنهما مستلزم للفساد </w:t>
      </w:r>
      <w:r>
        <w:rPr>
          <w:rFonts w:eastAsia="Amiri" w:cs="Amiri" w:ascii="Amiri" w:hAnsi="Amiri"/>
          <w:color w:val="111111"/>
          <w:sz w:val="28"/>
          <w:szCs w:val="28"/>
          <w:rtl w:val="true"/>
          <w:lang w:bidi="ar-SA"/>
        </w:rPr>
        <w:t xml:space="preserve">. </w:t>
      </w:r>
      <w:bookmarkStart w:id="16" w:name="pg20570_246115"/>
    </w:p>
    <w:p>
      <w:pPr>
        <w:pStyle w:val="Heading2"/>
        <w:numPr>
          <w:ilvl w:val="1"/>
          <w:numId w:val="1"/>
        </w:numPr>
        <w:rPr/>
      </w:pPr>
      <w:bookmarkStart w:id="17" w:name="__RefHeading___Toc10449159_3381743652"/>
      <w:bookmarkStart w:id="18" w:name="_Toc6"/>
      <w:bookmarkEnd w:id="16"/>
      <w:bookmarkEnd w:id="17"/>
      <w:r>
        <w:rPr>
          <w:rtl w:val="true"/>
        </w:rPr>
        <w:t>ميزان المعرفة اية الله السيد جعفر سيدان الخراساني</w:t>
      </w:r>
      <w:bookmarkEnd w:id="18"/>
    </w:p>
    <w:p>
      <w:pPr>
        <w:pStyle w:val="BookText"/>
        <w:rPr/>
      </w:pPr>
      <w:r>
        <w:rPr>
          <w:rFonts w:ascii="IRNazanin" w:hAnsi="IRNazanin" w:eastAsia="IRNazanin"/>
          <w:color w:val="111111"/>
          <w:sz w:val="28"/>
          <w:sz w:val="28"/>
          <w:szCs w:val="28"/>
          <w:rtl w:val="true"/>
          <w:lang w:bidi="fa-IR"/>
        </w:rPr>
        <w:t xml:space="preserve">العدد الاولآية الله السيد جعفر سيدان الخراساني احد الشخصيات العلمية في مشهد المقدسة وقد تصدی في محاضراته ومواقفه وما طبع له من كتب متعددة مواجهة المد الفلسفي الذي بلغ ذروته في الآونة الاخيرة وعقائد الفلاسفة الباطلة فرد القول بوحدة الوجود بكل وجوهها وفند القواعد الفلسفية الاخری معتمدا في ذلك علی العقل والوحي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المجلة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والصلوة والسلام على محمد و آله الاطهار</w:t>
      </w:r>
    </w:p>
    <w:p>
      <w:pPr>
        <w:pStyle w:val="BookText"/>
        <w:rPr/>
      </w:pPr>
      <w:r>
        <w:rPr>
          <w:rFonts w:ascii="Amiri" w:hAnsi="Amiri" w:eastAsia="Amiri" w:cs="Amiri"/>
          <w:color w:val="111111"/>
          <w:sz w:val="28"/>
          <w:sz w:val="28"/>
          <w:szCs w:val="28"/>
          <w:rtl w:val="true"/>
          <w:lang w:bidi="ar-SA"/>
        </w:rPr>
        <w:t>من أهم المواضيع الدينيّة التعرف على الطريق الصحيح للوصول إلى المعارف الدينيّة فانه من المعلوم انّ اعتقادات الإنسان تابعة لما يتبناه الإنسان من افكار و ما يملكه من نظام و مبادى‌ء فكرية و في النهاية انّ إعتقادات الإنسان هي السبب في سعادته و شقاوته و ضلالته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وجه بعض الاعزاء سؤالاً حول ميزان المعرفة في المسائل العقائدية و كانت هذه المقالة جواباً لهذا السؤال طبعت من قبل في مجلة كيهان الثقافية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نأمل من خلال هذه المقالة أن قد طوينا شوطاً من المسير للوصول إلى الاعتقاد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كيهان الثقافية</w:t>
      </w:r>
    </w:p>
    <w:p>
      <w:pPr>
        <w:pStyle w:val="BookText"/>
        <w:rPr/>
      </w:pPr>
      <w:r>
        <w:rPr>
          <w:rFonts w:ascii="Amiri" w:hAnsi="Amiri" w:eastAsia="Amiri" w:cs="Amiri"/>
          <w:color w:val="111111"/>
          <w:sz w:val="28"/>
          <w:sz w:val="28"/>
          <w:szCs w:val="28"/>
          <w:rtl w:val="true"/>
          <w:lang w:bidi="ar-SA"/>
        </w:rPr>
        <w:t>كيهان الثقافية تسعى دائماً لإيجاد الاجواء المناسبة لطرح الافكار والآراءوالنظريات المختلفة والمتنوعة من قبل اصحاب الفكر و مفكري البلاد و تريد أن توجد الاجواء المطلوبة للرشد والتعالي الثقافي والارضية المناسبة لحل المشاكل الثقافية و ما يرتبط من حوادث و مسائل في مجتمعنا المتطور، 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تساهم في حل المشاكل الثقافية من خلال طرحها للبحوث المفيدة والبنّاءه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فهي تترقب البحوث الجديدة والإبتكارية في جميع المجالات، صحيح اننا حول هذا الأمر و إن لاقينا الامَرّين الاّ اننا على اعتقاد راسخ من الاستفادة من تجارب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 أخرى ندعوا اصحاب الفكر والرأي المشاركة في مثل هذه البحوث الفكرية للسعي في بث بذور الفكر والمعرفة في البلاد و نطلب منهم مساعدة المجلة في هذا المهم، والمقالة المطروحة هي حول التفكيك والفصل بين مدرسة الوحي والمدرسة الفلسفية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المعرفة نقدمها للقراء الكرام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كيهان الثقافية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الثانية، شهر دى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لا يخفى أهمية الفكر الصحيح والمعرفة الصحيحة و انها من اهمّ ما يمتاز بها الإنسان و هنا نلقي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ميزان المعرفة عند المدارس الفكرية البشرية ثم نقارن بينها و بين الرؤية الصحيحة للمعرفة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نبدأ في الحديث من نقطة مقبولة لدى كافة المدارس الفكرية المختلفة و هي انّ التعقل والإدراك العقلي حجة و سند في الجملة الّا انّ المفكرين والمحققين في حقائق الوجود والكون قد إختلفت نظراتهم و مذاهبهم في تحصيل المعرفة الصحيحة حول موازين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الماديين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الوصول الى الواقع والحقيقة عند هؤلاء الماديين ينحصر بكسب المعلومات عن طريق الحس والتجربة و يرفضون كلّ المعارف الّتي لا تقوم على أساس الحس والتجربة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جواب هؤلاء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انّ للحواس اهميةً بالغة للوصول إلى كثير من الحقائق حتى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فقد حساً فقدْ فَقَدَ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الأدلة الكثيرة دالة على بطلان هذا المذهب نذكر بعضاً منها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الأمور البديهية والقطعية خطأ الحواس والكل يعترفون بأنّ الحواس تخطأ و على هذا الأساس فلابد للحسّ من ميزان يُستطاع بذلك الميزان من إكتشاف خطأ الحواس فلا يمكن أن تكون الحواس هي الكل </w:t>
      </w:r>
    </w:p>
    <w:p>
      <w:pPr>
        <w:pStyle w:val="BookText"/>
        <w:rPr/>
      </w:pPr>
      <w:r>
        <w:rPr>
          <w:rFonts w:ascii="Amiri" w:hAnsi="Amiri" w:eastAsia="Amiri" w:cs="Amiri"/>
          <w:color w:val="111111"/>
          <w:sz w:val="28"/>
          <w:sz w:val="28"/>
          <w:szCs w:val="28"/>
          <w:rtl w:val="true"/>
          <w:lang w:bidi="ar-SA"/>
        </w:rPr>
        <w:t>بالكل في ميزان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القواعد والقوانين العامة والكلية في العلوم المختلفة كالحساب والهندسة والطبيعيات و سائر العلوم مقبولة و مما يؤمن بها كافة العقلاء و لايختلف فيها اثنان مع انها كلية و لم تخضع جزئياتها للحسّ والتجربة بل و لا ربط لها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اعتقاد هؤلاء انّ ميزان المعرفة والوسيلة الّتي يتم بها الوصول إلى الواقع هو الكشف والشهود و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قدم اهل الاستدلال من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انّ طريقة أهل الاستدلال العقلي صعبة لا تمكن صاحبها من الوصول إلى الحقيقة والواقع فهم لا ينكرون ان للتعقل قيمة في كثير من المسائل العادية بل يعتقدون ان قسماً من حقائق الوجود المهمة لا يمكن فهمها الاّ بالكشف والشهود و لذا فهم يعتبرون انّ أهل الاستدلال العقلي عاجزون و راجلون و يقولون انّ الطريق للوصول إلى الحقائق المهمة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 وراء طور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المذهب ايضاً باطل و غير صحيح و إن كان يمكن الوصول إلى الحقيقة في بعض الأحيان من خلال المكاشفة والمشاهدة الاّ انه لا يمكن جعل ذلك ميزاناً للمعرفة و 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كثيراً من المكاشفات بعضها يناقض البعض الآخر و ليست لها نتيجة واحدة بل هي متفاوتة من شخص إلى آخر و من مكاشفة إلى أخرى و على </w:t>
      </w:r>
    </w:p>
    <w:p>
      <w:pPr>
        <w:pStyle w:val="BookText"/>
        <w:rPr/>
      </w:pPr>
      <w:r>
        <w:rPr>
          <w:rFonts w:ascii="Amiri" w:hAnsi="Amiri" w:eastAsia="Amiri" w:cs="Amiri"/>
          <w:color w:val="111111"/>
          <w:sz w:val="28"/>
          <w:sz w:val="28"/>
          <w:szCs w:val="28"/>
          <w:rtl w:val="true"/>
          <w:lang w:bidi="ar-SA"/>
        </w:rPr>
        <w:t>هذا الأساس لا يمكن أن تكون ميزاناً لتشخيص الصحيح من الغلط والحق من الباطل بل هي محتاجة الى ميزان يشخص حق المكاشفة من باطلها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تكون المكاشفة الّتي شاهدها الإنسان نتيجة للأعمال الرياضية الروحية الّتي يقوم بها صاحب المكاشفة و لا ربط لها بالواقع و هذا الاحتمال وارد و قويّ كما نشاهد بعض الاثار تحصل نتيجة لاستعمال بعض الأدوية و لا تكون تلك الاثار إنعكاساً عن الواقع و بياناً له</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علق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 الهمم في 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شرحه للعبارة في الهامش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وصياً من بعده و هو أميرالمؤمنين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شك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يعين خليفة حين ارتحاله و ذلك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طلب قلماً و قرطاساً قال عمر يكفينا كتاب اللَّه و انّ الرجل ليهجر و انجر الأمر إلى النزاع والشجار و بحضور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هو مفصل في كتب الفريقين و في نفس الوقت يعلم الرسول بوجود الخليفة بين الأمة و هو في الحقيقة خليفة له و اذا أردنا الجمود على ظاهر اللفظ فاللازم أن نقول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معصوماً و قد صرح في اوّل الكتاب بانّي لست نبياً و لا رسولاً و لكني وارث و حارس لآخرتي و حيث انه ليس معصوماً و لا نبيّاً و لا رسولاً فقد وقع له الإشتباه في مكاشفته فكانت مكاشفته عن اللَّه بحسب معتقده و سوابق انسه و ما ألِفه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الطريقة الفلسفية العقل وحده هو الميزان في معرفة الحقائق و كلّ شي‌ء خارج عن الاستدلال العقلي لا اعتبار به و لا يمكن قبوله حسب مذهب هؤلاء فهو كالمذاهب السابقة ليس الميزان فيه الشرع و ما جاء به الوحي نفياً و لا إثباتاً و بعبارة ثانية انّ الفيلسوف يعتمد البرهان و الاستدلال و لا تهمّهُ النتيجة انها موافقة للشرع أم مخالفة له و بالنسبة إلى الفلاسفة الاسلاميين سوف نتعرض و باختصار للحديث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الاشكالات الواردة على الطريقة الفلسفية هو ما يقال من مقبولية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بالمعنى الوسيع للعقل يعني بما يشمل غير البديهيات والبرهانيات من الادراكات الاعتبارية و الاستحسانية والذوقية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يدركه و يصل اليه، في حين اننا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يعترف بذلك كثير من العقلاء و بشهادة اختلاف الفلاسفة في الاصول والمباني الاساسية للتعقل والتفكير الى حدّ التناقض والتضاد في أكثر المسائل المهمة كما هو واضح بمراجعة أي واحد من الكتب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لا طريق له إلى كلّ المسائل والحقائق والواضح من الأمور لدى العقل محدود و كثير من المسائل المهمة لا وضوح فيها عقلاً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ايضاً كثير من المسائل غير الخارجة عن حدود العقل مكتنفة بالدقة العقلية بمعنى انّ وصول العقل اليها دقيق بحيث كان كشفها و ادراكها نادراً لكبار الناس، والحاصل انّ دائرة الاستفادة من العقل محدودة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حدود </w:t>
      </w:r>
    </w:p>
    <w:p>
      <w:pPr>
        <w:pStyle w:val="BookText"/>
        <w:rPr/>
      </w:pPr>
      <w:r>
        <w:rPr>
          <w:rFonts w:ascii="Amiri" w:hAnsi="Amiri" w:eastAsia="Amiri" w:cs="Amiri"/>
          <w:color w:val="111111"/>
          <w:sz w:val="28"/>
          <w:sz w:val="28"/>
          <w:szCs w:val="28"/>
          <w:rtl w:val="true"/>
          <w:lang w:bidi="ar-SA"/>
        </w:rPr>
        <w:t xml:space="preserve">البديهيات والبرهانيات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الاستفادة منه فيجميع مجالات المعرفة اذاً لا يمكن جعله هو الميزان الاول والاخير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فاختلاف و تضارب مباني و نظريات شيخ الاشراق و شيخ الفلاسفة ابن سينا و ملا صدرا و باقي الفلاسفة في اكثر المسائل المهمة في الفلسفة كالإرادة والقدم والحدوث و فاعلية الذات المقدسة الالهية والحركة في الجوهر و اتحاد العاقل والمعقول و اصالة الوجود و التشكيك في الوجود و وحدة الوجود و مسألة الروح و كيفية الحشر والمعاد و غيرها من المسائل الفلسفية ادل دليل على أنّ المذهب الفلسفي خَطِرٌ لا امان فيه و لا نريد بذلك عدم حجيّة العقل فانّ حجية العقل ثابتة و مما لا كلام فيها و انما نريد أن نقول انّ دائرة العقل محدودة و لا يمكن مع هذه المحدودية الكشف عن كلّ المباحث والمسائل بشكل قطعي و بكامل الاطمئنان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الاساس فالاسلوب الصحيح للوصول إلى حقائق الوجود والكون هو الاعتماد على العقل في دائرة المستقلات العقلية والّتي يتفق فيها عموم العقلاء و بعد الايمان باللَّه جل و علا و رسالة خاتم الأنبياء و ما جاء به الوحي بعد ثبوت ذلك بدليل هذا العقل الفطري فقد انفتح باب اخر صحيح لتحصيل الحقائق يوجب الاطمئنان واليقين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والتعقل في ما جاء به الوحي، فما يتضح من ما جاء به الوحي بعد صحة الدليل سنداً و دلالة هو الحقّ والحقيقة والاّ ينتخب الانسان هذا الطريق فاحتمال وقوعه في خطر الاشتباهات العظيمة قوي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بما ذكرنا صرح المرحوم الشيخ الأنصاري ؛ في بحث القطع من كتاب الرسائل بعد منعه المؤكد عن الاعتماد و الإتكال على البراهين العقلية والأقيسة المختلفة في إستنباط الاحكام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 من ذلك ترك الخوض في المطالب العقلية النظرية لإدراك ما يتعلق بأصول الدين فانه تعريض للهلاك الدائم والعذاب الخالد و قد أشير إلى ذلك عند النهي عن الخوض في مسألة 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 من اللازم في هذا القسم من البحث ان اذكّر بأمور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قيل انّ اختلاف الفلاسفة في المسائل المختلفة لا يكون دليلاً على عدم صحة الطريقة الفلسفية و عدم كونها موجبة للإطمئنان نظير إختلاف الفقهاء حيث لا يكون دليلاً على عدم صحة الفقة والفقاهة فكذلك 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قياس طريقة الفلاسفة مع طريقة الفقهاء قياس مع الفارق و ذلك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الفلاسفة يدعون القطع بالواقع والوصول إلى الحقيقة و لكن مع ملاحظة اختلافهم الشديد فيما بينهم و ملاحظة ما تقدم لا يمكن أن يحصل القطع</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كلامهم بخلاف الفقهاء فانهم لا يدعون القطع و لا يضر اختلافهم </w:t>
      </w:r>
    </w:p>
    <w:p>
      <w:pPr>
        <w:pStyle w:val="BookText"/>
        <w:rPr/>
      </w:pPr>
      <w:r>
        <w:rPr>
          <w:rFonts w:ascii="Amiri" w:hAnsi="Amiri" w:eastAsia="Amiri" w:cs="Amiri"/>
          <w:color w:val="111111"/>
          <w:sz w:val="28"/>
          <w:sz w:val="28"/>
          <w:szCs w:val="28"/>
          <w:rtl w:val="true"/>
          <w:lang w:bidi="ar-SA"/>
        </w:rPr>
        <w:t>بمدعاهم فانهم يقولون انما يحصل لنا الاطمينان من خلال الاستنباط بلا نفي لإحتمال مخالفة إستنباطهم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الفقهاء يعملون على اساس التكليف الشرعي و من المعلوم قطعاً و يقيناً هو وجوب الرجوع إلى الكتاب والسنة و أخبار العترة الطاهرة والتمسك بالثقلين و إذا ما حصل الاشتباه في الاستنباط لهم فهم معذورون و ذلك لأنهم لا طريق لهم الّا ذلك، بخلاف الفلاسفة فانهم يدعون الوصول إلى الواقع و حيث انّ عملهم يرتبط بالمسائل العقائدية والمعارف الالهية لابد و أن يكون اسلوبهم و طريقهم في ذلك يقينياً و اذا ما حصل الإحتمال و لو واحد بالالف من أنّ هذا الطريق لا يوصل إلى الواقع فيلزم عليهم عقلاً أن يعرضوا عنه و لابد لهم من أن يلتزموا بالواقع على ما هو عليه من الإجمال والإبهام بل اللازم قبول ما جاء به الوحي بعد الاعتقاد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عن المرحوم الشيخ الأنصاري اعلى اللَّه مقامه الشريف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الابتعاد عن الاستدلالات العقلية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انّ الفقهاء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التقليد في اصول الدين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يمكن التوفيق بين هذين الكلامين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هذين المقالين لا تنافي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w:t>
      </w:r>
    </w:p>
    <w:p>
      <w:pPr>
        <w:pStyle w:val="BookText"/>
        <w:rPr/>
      </w:pPr>
      <w:r>
        <w:rPr>
          <w:rFonts w:ascii="Amiri" w:hAnsi="Amiri" w:eastAsia="Amiri" w:cs="Amiri"/>
          <w:color w:val="111111"/>
          <w:sz w:val="28"/>
          <w:sz w:val="28"/>
          <w:szCs w:val="28"/>
          <w:rtl w:val="true"/>
          <w:lang w:bidi="ar-SA"/>
        </w:rPr>
        <w:t xml:space="preserve">الإجتهاد في بعض الموارد يكون على أساس الأدلة النقلية كالمعاد و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ليس المقصود من عدم الاستدلالات العقلية في اصول الدين هو نفي المستقلات العقلية من الاستدلال و ذلك لوضوح حجية المستقلات العقلية و قطعيتها و على هذا فلزوم الإجتهاد في أصول الدين يكون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الدين على اساس المستقلات العقلية والعقل الفطري مثل مسألة التوحيد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الدين على اساس الأدلة المعتبرة من الوحي مثل مسألتي المعاد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فلا يجوز تقليد الاخرين في اصول الدين بل لابد من فهم المطالب بشكل واضح والوصول إليها بواسطة العقل الفطري و لو من خلال الإستعانة بتذكير الاخرين هذا فيما يرتبط بمسائل التوحيد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يتفهم المطالب في سائر المسائل من خلال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قيل من انّ الفلاسفة لا يهمهم مطابقة ما يصلون إليه لما جاء به الوحي والأدلة الشرعية لا نفياً و لا إثباتاً إنّما هو بالنسبة إلى الفلاسفة غير الاسلاميين أو أنّ المراد انّ الطريقة الفلسفية بالمعنى الخاص للكلمة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نفسها كذلك كما قال الفيلسوف الشهير الحاج ملا هادي السبزواري في شرحمنظومته</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حول هذه العبارة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القضية الفعلية لوازم الاول والماهية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 المتصدين لمعرفة الحقائق و هم أربع فرق لانهم اما أن يصلوا إليها بمجرد الفكر أو بمجرد تصفية النفس بالتخلية والتحلية أو بالجمع بينهما فالجامعون هم الإشراقيون والمصفّون هم الصوفية والمقصرون على الفكر إما يواظبون موافقة اوضاع ملة الأديان و هم المتكلمون أو يبحثون على الإطلاق و هم المشاؤون والفكر مشي العقل إذ الفكر حركة من المطالب إلى المبادي و من المبادي إلى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الفلاسفة الاسلاميين قد صرحوا كراراً انّ الفلسفة الّتي على خلاف الشرع والشريعة مرفوضة و إنّهم متعبدون بما تقتضيه الموازين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انّ هنالك جمعاً من الفلاسفة الاسلاميين الّذين لهم باع طويل و اطلاع كامل في الاصول والمباني الفلسفية يستفيدون من الفلسفة فقط في خصوص المسائل الّتي لا ترتبط بالإسلام أو الّتي توافق الدين و أمّا المسائل الّتي لا تتطابق مع الدين والشريعة و مخالفة للموازين والأدلة الشرعية كاملاً فانّهم يتعبدون و يعتقدون بما جاء به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هؤلاء العلماء مظهر العالم الرباني والفقيه في الدين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هنالك جمع اخر من الفلاسفة الإسلاميين مع تقيدهم بالإسلام الّا إنّهمعملاً يتابعون في البحوث العلمية الافكار والأراء للشخصيات والنوابغ البشرية و يعتمدون عليهم في مختلف المسائل و إذا ما كانت افكارهم مخالفة للشريعة يسعون لتوجيه الشريعة و تأويلها بالشكل الّذي يحصل التوافق والإنطباق بينهما كما ستأتي بعض الشواهد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مذهب العرفاء والإشراقيين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العرفاء والاشراقيون مع اختلافهم يشتركون في جهة واحدة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العقل والكشف و يعطون لكلّ واحد منهما قيمة الى حد ما، لا بمعنى انه لابد من الجمع بين العقل والكشف في الكشف عن الحقائق في كلّ الموارد بل بمعنى انّه يصح عندهم انتخاب أي من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ممّا تقدم بطلان هذا المذهب ايضاً و ترد عليه الإيرادات والإشكالات الواردة على المذهب الثاني والثالث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يؤلون و يوجهون الآيات والروايات اكثر من الفلاسفة و يتمسكون بالمتشابه من الآيات والروايات لاجل إثبات آرائهم و نظرياتهم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الوحي و مدرسته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ما تقدم من مباحث نحصل على هذه النتيجة انّ الميزان في الكشف عن الحقائق هو العقل الفطري و حسب الإصطلاح العقل حجة قطعية في حدود المستقلات العقلية و حينئذ عن طريق هذا العقل الفطري يصل الإنسان إلى طريق الوحي و مدرسته و يعتقد باللَّه جل و علا و رسالته فيالحياة و حينئذ سيكون الميزان هو مذهب الوحي و عليه فلابد من التدبر فيه والاستفادة منه نظير من يحمل شمعة يستضي‌ء بنورها للبحث عن اللئالي والجواهر النفيسة في ما بين الأحجار والأشواك في صحراء مظلمة و إذا به قد واجه منبعاً عظيم النور فمن الواضح والبديهي انه لابد و أن يستفيد منه احسن ما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يخفى انّ من يعتمد و يستفيد من منبع الوحي سوف لا يواجه مطالب مخالفةً للعقل الفطري، و إذا وقع الإختلاف بين ما يستفاد من القرآن والحديث و بين استدلالات الفلاسفة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يناقض بعضها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البديهي تَقَدُمُ ما يستفاد من مدرسة الوحي و لا يمكن توجيهه و لا تأويله على ما يقوله الفلاسفة و غيرهم و ذلك لإحتمال الخطأ في استدلال كلّ واحد منهم بل من المحتمل خطأ مجموع استدلالاتهم الّتي تسمّى بالعقلية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قد أرشدنا القرآن إلى هذه الحقيقة و هي التعقل والتفكير والتمسك بالكتاب والعترة يعني مدرسة الوحي، و بذلك نطقت الأحاديث الشريفة ايضاً سنشير إلى بعض منهما، و لا يخفى على القاري‌ء الكريم انّ هذهالشواهد الّتي سنذكرها انما هي بعد الإيمان بالوحي بواسطة الدليل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وَ لَمْ يَتَفَكّرُوا فِى اَنْفُسِهِمْ مَّا خَلَقَ اللَّهُ السَّمواتِ وَ الاَرْضَ وَ ما بَيْنَهُما اِلّا بِالْحَقِّ وَ اَجَلٍَ مُّسَمَّىً وَ اِنَّ كَثِيْرَاً مِنَ النَّاسِ بِلِقاءِ رَبِّهِمْ لَكافِرُوْنَ</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اتكُمُ الرَّسُولُ فَخُذُوْهُ وَ ما نَهكُمْ عَنْهُ فَانْتَهُوْا</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عبداللَّه علیه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حجة اللَّه على العباد النبيّ والحجة فيما بين العباد و </w:t>
      </w:r>
    </w:p>
    <w:p>
      <w:pPr>
        <w:pStyle w:val="BookText"/>
        <w:rPr/>
      </w:pPr>
      <w:r>
        <w:rPr>
          <w:rFonts w:ascii="Amiri" w:hAnsi="Amiri" w:eastAsia="Amiri" w:cs="Amiri"/>
          <w:color w:val="111111"/>
          <w:sz w:val="28"/>
          <w:sz w:val="28"/>
          <w:szCs w:val="28"/>
          <w:rtl w:val="true"/>
          <w:lang w:bidi="ar-SA"/>
        </w:rPr>
        <w:t>بين اللَّه العقل</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ما بعث اللَّه انبيائه و رسله إلى عباده الّا ليعقلوا عن اللَّه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اخذ دينه من كتاب اللَّه و سنة نبيّه صلوات اللَّه عليه و آله زالت الجبال قبل أن يزول و من أخذ دينه من أفواه الرجال ردته الرجال</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الوجيرة في بيان الميزان الصحيح للوصول إلى الحقائق نقارن بعض النتائج المستفادة من المنهج الصحيح و هو التعقل والتدبر في مدرسة الوحي مع ما تقوله المذاهب البشرية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صلة </w:t>
      </w:r>
      <w:bookmarkStart w:id="19" w:name="pg20570_246129"/>
    </w:p>
    <w:p>
      <w:pPr>
        <w:pStyle w:val="Heading2"/>
        <w:numPr>
          <w:ilvl w:val="1"/>
          <w:numId w:val="1"/>
        </w:numPr>
        <w:rPr/>
      </w:pPr>
      <w:bookmarkStart w:id="20" w:name="__RefHeading___Toc10449161_3381743652"/>
      <w:bookmarkStart w:id="21" w:name="_Toc7"/>
      <w:bookmarkEnd w:id="19"/>
      <w:bookmarkEnd w:id="20"/>
      <w:r>
        <w:rPr>
          <w:rtl w:val="true"/>
        </w:rPr>
        <w:t>الرؤية الفلسفية آية الله الشيخ ماجد الكاظمي</w:t>
      </w:r>
      <w:bookmarkEnd w:id="21"/>
    </w:p>
    <w:p>
      <w:pPr>
        <w:pStyle w:val="BookText"/>
        <w:rPr/>
      </w:pPr>
      <w:r>
        <w:rPr>
          <w:rFonts w:ascii="IRNazanin" w:hAnsi="IRNazanin" w:eastAsia="IRNazanin"/>
          <w:color w:val="111111"/>
          <w:sz w:val="28"/>
          <w:sz w:val="28"/>
          <w:szCs w:val="28"/>
          <w:rtl w:val="true"/>
          <w:lang w:bidi="fa-IR"/>
        </w:rPr>
        <w:t>العدد الثالث عشر</w:t>
      </w:r>
    </w:p>
    <w:p>
      <w:pPr>
        <w:pStyle w:val="BookText"/>
        <w:rPr/>
      </w:pPr>
      <w:r>
        <w:rPr>
          <w:rFonts w:ascii="IRNazanin" w:hAnsi="IRNazanin" w:eastAsia="IRNazanin"/>
          <w:color w:val="111111"/>
          <w:sz w:val="28"/>
          <w:sz w:val="28"/>
          <w:szCs w:val="28"/>
          <w:rtl w:val="true"/>
          <w:lang w:bidi="fa-IR"/>
        </w:rPr>
        <w:t>مناقشات وملاحظات</w:t>
      </w:r>
    </w:p>
    <w:p>
      <w:pPr>
        <w:pStyle w:val="BookText"/>
        <w:rPr/>
      </w:pPr>
      <w:r>
        <w:rPr>
          <w:rFonts w:ascii="Amiri" w:hAnsi="Amiri" w:eastAsia="Amiri" w:cs="Amiri"/>
          <w:color w:val="111111"/>
          <w:sz w:val="28"/>
          <w:sz w:val="28"/>
          <w:szCs w:val="28"/>
          <w:rtl w:val="true"/>
          <w:lang w:bidi="ar-SA"/>
        </w:rPr>
        <w:t>حول بعض مسائل القسم الثالث من المباحث الفلسفية</w:t>
      </w:r>
    </w:p>
    <w:p>
      <w:pPr>
        <w:pStyle w:val="BookText"/>
        <w:rPr/>
      </w:pPr>
      <w:r>
        <w:rPr>
          <w:rFonts w:ascii="Amiri" w:hAnsi="Amiri" w:eastAsia="Amiri" w:cs="Amiri"/>
          <w:color w:val="111111"/>
          <w:sz w:val="28"/>
          <w:sz w:val="28"/>
          <w:szCs w:val="28"/>
          <w:rtl w:val="true"/>
          <w:lang w:bidi="ar-SA"/>
        </w:rPr>
        <w:t>بطلان التفويض</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يخفی ان رؤية الاسلام حول هذه القاعدة المزعومة واضحة حيث يقول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تعالی في سورة الرعد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جعلوا لله شركاء خلقوا كخلقه فتشابه الخلق عليهم قل الله خالق كل شيء وهو الواحد القهار</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تعالی فعال لما يريد و ان امره اذا اراد شيئاً انما هوكن فيكون لاانه يخلق الخلائق بواسطة الصادر الاوّل و نكتفي من الروايات الدالة علی بطلان هذه القاعدة بما رواه الصدوق عن ياسر الخادم قال 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التفويض؟فقال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وتعالى فوضّ الى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دينه فقال ما أتاكم الرسول فخذوه وما نهاكم عنه فانتهوا فاما الخلق والرزق فلا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يقول الله خالق كل شيء ويقول </w:t>
      </w:r>
    </w:p>
    <w:p>
      <w:pPr>
        <w:pStyle w:val="BookText"/>
        <w:rPr/>
      </w:pPr>
      <w:r>
        <w:rPr>
          <w:rFonts w:ascii="Amiri" w:hAnsi="Amiri" w:eastAsia="Amiri" w:cs="Amiri"/>
          <w:color w:val="111111"/>
          <w:sz w:val="28"/>
          <w:sz w:val="28"/>
          <w:szCs w:val="28"/>
          <w:rtl w:val="true"/>
          <w:lang w:bidi="ar-SA"/>
        </w:rPr>
        <w:t>الله الذي خلقكم ثم رزقكم ثم يحييكم هل من شركائكم من يفعل من ذلكم من شيء سبحانه وتعالى عما يشركون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خالق كل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نفي الخالقية التفويضية فضلاً عن الاستقلالية بيان صريح لعدم وجود اي واسطة في البين لخالقيته تعالی للمخلوقات و حتی جريان المعجزة علی يد الانبياء 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بالاستقلال و لا بالتفويض و الذي ذهب اليه علماؤنا ونطقت به الاخبار انما هو من باب استجابة الدعاء يقول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الرد علی المفوضة بعد قوله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والغلاة من المتظاهرين بالاسلام هم الذين نسبوا امير المؤمنين والائمة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الالوهية والنبوة ووصفوهم من الفضل في الدين والدنيا الى ما تجاوزوا فيه الحد وخرجوا عن القصد وهم ضلال كفار حكم فيهم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والتحريق بالنار وقضت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بالاكفار والخروج عن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والمفوضة صنف من الغلاة وقولهم الذي فارقوا بهمن سواهم من الغلاة اعترافهم بحدوث الائمة وخلقهم ونفي القدم عنهم واضافة الخلق والرزق مع ذلك اليهم ودعواهم ان الله سبحانه وتعالى تفرد بخلقهم خاصة وانه فوّض اليهم خلق العالم بمافيه وجميع الافعال</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قولهم إنه تعالی بسيط و ذو جهة واحدة و إنه لو صدر منه معلولات متعددة لزم تقرر جهات متعددة في ذاته ففيه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فوق الجهوية لا أنه محدود بجهة واحدة و المقصود من أنه تعالی لاجهات فيه و أنه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لا تركب و لاتكثر في ذاته بل ذاته واحدة كاملة غنية عمن سواها لا انها محدودة بجهة واحدة مضافاً الی ان تحديد الذات الغنية الكاملة يستلزم التناقض و لامعنی له غيرذلك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التكثر الواقع و الذي لابد له من علة إن كان من الله جل و علا فهو ينافي قاعدتكم بإن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من غيره لم يكن الله تعالی علة لكل المخلوقات و كانت هنالك علل غيره و هو واضح البطلان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قولكم هذا ايضاً محدودية الذات المقدسة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يقال في توجيه صدور الكثرة من غيره تعالی من إن العقول لكونها معلولة فهي تعقل ذاتها و تعقل علتها فصح صدور معلولات متعددة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كله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صلاحية الذات المحدودة بجهة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تكون علة لكل المخلوقات هذا مع بطلان فكرة العقول و تعدد العلل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معقولية الذات و الغير في صلاحية المعقولية لصدور معلولين من الذات امرٌ باطل مضافاً الی عدم ثبوت كون المعقولية كافية في إعطاء قدرة الخلق و الايجاد بذاتها من دون استنادها الی علتها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أخيراً لم لا تقولون ذلك بالنسبة الی الذات الإلهية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يعلم ذاته و يعلم معلولاته و علمه عين ذاته فهو أولی بصدور معاليل متعددة منه؛ لأنه فوق الجهات المعلولية التي جعلتموها صالحة لأن تكون علة للتكثر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السيد الطباطبائي و الأستاذ مصباح من أن العلة المفيضة هي المعطية لوجود المعلول و إنه من المستحيل إعطاء الشيء لما هو فاقد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ذلك أن يكون كل ما في هذا العالم موجوداً في ذاته تعالی فجسمانية العالم و ماديته و ما اشتمل عليه كل ذلك في ذاته تعالی لأنه من المستحيل إعطاء الشيء لما هو فاقد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كل ذلك في ذاته تعالی إلا أنه من نوع عالم الألوهية و بنحو أتم و أرقی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المجرد علی تجرده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محدوديته ولا يتطرق اليه التحديد و فوق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الوجود المادي و هو محدود؟ و هل هذا إلا الجمع بين النقيضين؟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نحافظ علی تجرد المجرد و عدم محدوديتهُ؛ فهو إذاً غير الماديات فانخرمت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الشيء لايعطيه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نقول انهتعالی عينها و نحافظ علی هذه القاعدة و هو خلاف البرهان العقلي و القطعي في أنه تعالی لا يتطرق اليه التحديد و لاشبيه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بطلان ما يتوهم من قاعدة فاقد الشئ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توهم في فهم القاعدة فلم يفهموا معناها و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فإن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لاقدرة له علی الخلق و الإيجاد لايستطيع أن يخلق و </w:t>
      </w:r>
    </w:p>
    <w:p>
      <w:pPr>
        <w:pStyle w:val="BookText"/>
        <w:rPr/>
      </w:pPr>
      <w:r>
        <w:rPr>
          <w:rFonts w:ascii="IRNazanin" w:hAnsi="IRNazanin" w:eastAsia="IRNazanin"/>
          <w:color w:val="111111"/>
          <w:sz w:val="28"/>
          <w:sz w:val="28"/>
          <w:szCs w:val="28"/>
          <w:rtl w:val="true"/>
          <w:lang w:bidi="fa-IR"/>
        </w:rPr>
        <w:t>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الحقيقة هذه القاعدة تعبير آخر عن قاعدة الوجود من العدم مستحيل أو احتياج الممكن الی العلة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الوجود يستحيل استناده الی العدم بل هو مستند الی العلة و إن الممكن لاوجود له في نفسه و إنما يعطی له الوجود بواسطة علته أما كيف يعطي له الوجود و إن وجوده قطعة من وجود علته فهذا ما لا تتكفل القاعدة ببيانه و أجنبي عن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قاعدة فاقد الشيء لا يعطيه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العلة كما يعقل أن تعطي الوجود لمعلولها من ذاتها كذلك يعقل و يمكن أن تعطي الوجود لمعلولها بما تملكه من قدرةكما تقدم ذلك في بحث العلة والمعلول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يتكفل بيان صحة الأول أو الثاني هو البراهين الاخری و هي دالة علی أنه تعالی لا يتطرق اليه التحديد و إنه قاهر غير مقهور و إن الأثر غير المؤثر لان ذاته تعالی ليست من سنخ ذات الاثار القابلة للوجود والعدم بخلافه تعالی حيث لا تكون ذاته مجعولة ولا قابلةللوجود والعدم فانه لو كان له مانع لاصبح اثرا ولخرج عن كونه موءثرافتعين صحة الثاني لاستحالة الأول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النتيجة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الكامل الغني القادر المختار؛ يخلق ما يشاء كيف يشاء من دون حاجة الی عقول طولية أم عرضية أم مُثل أم نفوس كلية التي ما هي إلا عبارة عن الآلهة التي كانت تعتقد بها الأمم السالفة و التي تُرجمت الی العقول في عهد الفلسفة اليونانية، و بعدها تُرجمت الی الأقانيم الثلاثة في عهد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 قد جاء القرآن بالردّ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تَقولوا ثلاثةٌ انتهوا خَيراً لَكُم إنَّما اللهُ إلهُ واحدٌ </w:t>
      </w:r>
    </w:p>
    <w:p>
      <w:pPr>
        <w:pStyle w:val="BookText"/>
        <w:rPr/>
      </w:pPr>
      <w:r>
        <w:rPr>
          <w:rFonts w:ascii="Amiri" w:hAnsi="Amiri" w:eastAsia="Amiri" w:cs="Amiri"/>
          <w:color w:val="111111"/>
          <w:sz w:val="28"/>
          <w:sz w:val="28"/>
          <w:szCs w:val="28"/>
          <w:rtl w:val="true"/>
          <w:lang w:bidi="ar-SA"/>
        </w:rPr>
        <w:t>سبحانهُ أن يكونَ لهُ ولدٌ لهُ ما في السَماواتِ و ما في الأرضِ و كفی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 يكونَ عَبَداً للهِ و لا الملائكةُ المُقرَّبونَ و من يستنكفُ عن عبادتِهِ و يستكبِرُ فسيحشُرُهُم إليهِ جميعاً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 و ما مِن إله إلا إله واحد سبحانهُ أن يكونَ لهُ ولدٌ له ما في السمواتِ و ما في الأرضِ و كفی باللهِ وكيلا</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اخری 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اللهُ يا عيسی بن مريمَ أ أنتَ قلتَ للناسِ اتَّخذوني و أمّي إلهَينِ من دون اللهِ قالَ سُبحانَك ما كانَ لي أن أقولَ ما ليسَ لي بحقٍّ إن كنتُ قُلتُهُ فقد علمتهُ تعلمُ ما في نفسي و لا أعلمُ ما نفسكِ إنَّكَ أنتَ علامُ الغُيوب</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الآيات صريحة في الردّ علی فكرة العقول و المُثل، وعلی كون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 الوجودي بين الذات المقدّسة الإلهية و العالم المادّي تعالی الله عن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هي الرؤية الاسلامية فعن مولانا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خطبة من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الخلائق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خطبة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الخلائق بقدرته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فاطر الاشياء إنشاءً و مبتدعها ابتداءاً بقدرته و حكمته لامن شيئ فيبطل الاختراع و لا لعلة فلا يصح الابتداء</w:t>
      </w:r>
      <w:r>
        <w:rPr>
          <w:rFonts w:eastAsia="IRNazanin" w:cs="IRNazanin"/>
          <w:color w:val="111111"/>
          <w:sz w:val="28"/>
          <w:szCs w:val="28"/>
          <w:rtl w:val="true"/>
          <w:lang w:bidi="fa-IR"/>
        </w:rPr>
        <w:t>»</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كل صانع شيئ فمن شيئ صنع و الله لا من شيئ صنع ما خلق</w:t>
      </w:r>
      <w:r>
        <w:rPr>
          <w:rFonts w:eastAsia="IRNazanin" w:cs="IRNazanin"/>
          <w:color w:val="111111"/>
          <w:sz w:val="28"/>
          <w:szCs w:val="28"/>
          <w:rtl w:val="true"/>
          <w:lang w:bidi="fa-IR"/>
        </w:rPr>
        <w:t>»</w:t>
      </w:r>
      <w:r>
        <w:rPr>
          <w:rStyle w:val="FootnoteAnchor"/>
          <w:rtl w:val="true"/>
        </w:rPr>
        <w:footnoteReference w:id="30"/>
      </w:r>
      <w:bookmarkStart w:id="22" w:name="pg20570_246135"/>
    </w:p>
    <w:p>
      <w:pPr>
        <w:pStyle w:val="Heading2"/>
        <w:numPr>
          <w:ilvl w:val="1"/>
          <w:numId w:val="1"/>
        </w:numPr>
        <w:rPr/>
      </w:pPr>
      <w:bookmarkStart w:id="23" w:name="__RefHeading___Toc10449163_3381743652"/>
      <w:bookmarkStart w:id="24" w:name="_Toc8"/>
      <w:bookmarkEnd w:id="22"/>
      <w:bookmarkEnd w:id="23"/>
      <w:r>
        <w:rPr>
          <w:rtl w:val="true"/>
        </w:rPr>
        <w:t>الفائزون حجة الاسلام والمسلمين هاشم الكاظمي</w:t>
      </w:r>
      <w:bookmarkEnd w:id="24"/>
    </w:p>
    <w:p>
      <w:pPr>
        <w:pStyle w:val="BookText"/>
        <w:rPr/>
      </w:pPr>
      <w:r>
        <w:rPr>
          <w:rFonts w:ascii="IRNazanin" w:hAnsi="IRNazanin" w:eastAsia="IRNazanin"/>
          <w:color w:val="111111"/>
          <w:sz w:val="28"/>
          <w:sz w:val="28"/>
          <w:szCs w:val="28"/>
          <w:rtl w:val="true"/>
          <w:lang w:bidi="fa-IR"/>
        </w:rPr>
        <w:t>العدد الثالث</w:t>
      </w:r>
    </w:p>
    <w:p>
      <w:pPr>
        <w:pStyle w:val="BookText"/>
        <w:rPr/>
      </w:pPr>
      <w:r>
        <w:rPr>
          <w:rFonts w:ascii="Amiri" w:hAnsi="Amiri" w:eastAsia="Amiri" w:cs="Amiri"/>
          <w:color w:val="111111"/>
          <w:sz w:val="28"/>
          <w:sz w:val="28"/>
          <w:szCs w:val="28"/>
          <w:rtl w:val="true"/>
          <w:lang w:bidi="ar-SA"/>
        </w:rPr>
        <w:t xml:space="preserve">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مثلك في امتي مثل عيسی بن مريم افترق قومه ثلاث فرق،فرقة مؤمنون وهم الحواريون وفرقة عادوه وهم اليهود وفرقة غلوا فيه فخرجوا عن دين الله وهم النصاری وان امتي ستفترق فيك ثلاث فرق ،فرقة اتبعوك واحبوك وهم المؤمنون وفرقة عادوك وهم الناكثون والمارقون والقاسطون وفرقة غلو فيك وهم الظالمون ياعلي انت واتباعك في الجنة وعدوك والغالي في النار</w:t>
      </w:r>
      <w:r>
        <w:rPr>
          <w:rFonts w:eastAsia="IRNazanin" w:cs="IRNazanin"/>
          <w:color w:val="111111"/>
          <w:sz w:val="28"/>
          <w:szCs w:val="28"/>
          <w:rtl w:val="true"/>
          <w:lang w:bidi="fa-IR"/>
        </w:rPr>
        <w:t>)</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الغلاة شر خلق الله</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لنا زيناً ولاتكونوا علينا شيناً، فانه ليس بين الله وبين احد من خلقه قرابة ، ألا من أئتم بامام فليعمل بعمله؛ مامعنا براءة من النار، وليس لنا علی الله حجة، فاحذروا المعصية لنا والمغالاة فينا، فان شر خلق الله يصغّرون عظمة الله ويدّعون الربوبية لعباد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ان الغلاة شر من اليهود والنصاری والمجوس والذين اشركوا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والينا يرجع الغالي فلا نقبله، لان الغالي اعتاد ترك الصلاة والزكاة والصوم فلا يقدر علی ترك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وبنايلحق المقصِّر فنقبله، لان المقصر اذ عرف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لاتنال الغالي</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 من امتي لاتنالهما شفاعتي؛ امام ظلوم غشوم، وغال في الدين مارق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بريء من الغلاة</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بريء من الغلاة كبراءة عيسی بن مريم من النصاری،اللهم اخذلهم ابدا ولاتنصر منهم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لاهم منا ولانحن منهم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اليهود احبوا عزيراً حتی قالوا فيه ماقالوا، فلا عزير منهم ولا هم من 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النصاری احبوا عيسی حتی قالوا فيه ماقالوا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فلاعيسی منهم ولا هم من عيسی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علی سنة منذلك، ان قوماً من شيعتنا سيحبونا حتی يقولوا ما قالت اليهود في عزير وماقالت النصاری في عيسی بن مريم، فلا هم منا ولا نحن منهم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صنفان لا نصيب لهما في الاسلام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ما يخرج به الرجل من الايمان ان يجلس الی غال فيستمع الی حديثه ويصدقه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ابي حدثني عن ابيه عن جده عليهم السلام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امتي لا نصيب لهما في الاسلام الغلاة والقدريّة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ابرأوا من الغلاة فلاتجالسوهم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خالد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بالتناسخ فهو كافر، ثم قال لعن الله الغلاة الا كانوا يهوداً، الا كانوا نصاری، الا كانوا مجوساً، الا كانوا قدريّة، الا كانوا مرجئة، الا كانوا حرورية،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تقاعدوهم ولا تصادقوهم وابرأوا منهم بريء الله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اصحاب ابي الخطاب والغلاة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مفضّل لا تقاعدوهم ولا تواكلوهم ولا تشاربوهم ولا تصافحوهم ولا توارثوهم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علی شبابكم من الغلاة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علی شبابكم من الغلاة لايفسدوهم، فان الغلاة شر خلق الله يصغّرون عظمة الله ويدّعون الربوبية لعباد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الغلاة لشر من اليهود والنصاری والمجوس والذين اشركوا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الينا يرجع الغالي فلا نقبله، وبنا يلحق المقصّر فنقبله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وكيف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الغالي قد اعتاد ترك الصلاة والصيام والزكاة والحج فلا يقدر علی ترك عادته والرجوع الی طاعة الله عزوجل ابدا، وان المقصّر اذا عرف عمل واطاع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يتعبد الله بالبراءة من الغلاة</w:t>
      </w:r>
    </w:p>
    <w:p>
      <w:pPr>
        <w:pStyle w:val="BookText"/>
        <w:rPr/>
      </w:pPr>
      <w:r>
        <w:rPr>
          <w:rFonts w:ascii="IRNazanin" w:hAnsi="IRNazanin" w:eastAsia="IRNazanin"/>
          <w:color w:val="111111"/>
          <w:sz w:val="28"/>
          <w:sz w:val="28"/>
          <w:szCs w:val="28"/>
          <w:rtl w:val="true"/>
          <w:lang w:bidi="fa-IR"/>
        </w:rPr>
        <w:t>كان 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اني ابرأ اليك من الحول والقوة فلا حول ولاقوة الابك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ابرأ اليك من الذين قالوا فينا مالم نقله في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الخلق والامر واياك نعبد واياك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خالقنا وخالق آبائنا الاولين وآبائنا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تليق الربوبية الا لك ولاتصلح الالوهية الا لك، فالعن النصاری الذي صغّروا عظمتك، والعن المضاهين لقولهم من بريّتك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عبيدك وابناء عبيدك لا نملك لانفسنا ضراً ولا نفعاً ولا موتاً ولا حياة ولانشورا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لم ندعهم الی ما يزعمون، فلا تؤاخذنا بما يقولون واغفرلنا ما يزعمون، رب لا تذر علی الارض من الكافرين ديارا انك ان تذرهم يضلوا عبادك ولا يلدوا الا فاجراً كفارا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النمرقة الوسطیفي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النمرقة الوسطی يرجع اليكم الغالي ويلحق بكم التالي</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النمرقة الوسطی بنا يحلق التالي والينا يرجع الغالي</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ابي حمزة الثمالي عن ابي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ياابا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تضع علياً دون ما وضعه الله، ولاترفع علياً فوق ما رفعه الله، كفی بعلي ان يقاتل اهل الكرة وان يزوج اهل الجنة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ان فيك مثلا من عيسی بن مريم، احبه قوم وافرطوا في حبه فهلكوا، وابغضه قوم وافرطوا في بغضه فهلكوا ، واقتصد قوم فيه فنجوا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له مع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سيهلك فيّ صنفان؛ محب مفرط يذهب به الحب الی غير الحق، ومبغض مفرط يذهب به الحب الی غير الحق، ومبغض مفرط يذهب به البغض الی غير الحق، وخير الناس فيّ النمط الاوسط</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يهلك فيّ رجلان محب مفرط، وباهت مفتر</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يهلك فيّ محب غال ومبغض قال</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يهلك فيّ رجلان محب مفرط يفرطني بما ليس لي، ومبغض يحمله شناني علی ان يبهتني</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يهلك فيّ اثنان ولا ذنب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ومبغض مفرط، وإنّا لبراء الی الله تعالی ممن يغلو فينا فيرفعنا فوق حدنا كبراءة عيسی بن مريم من النصاری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النمرقة الوسطی؟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انهم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وموالوه، فلننظر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صفاتهم حتی نتصف بها لنكون من الفائزين كما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وشيعته هم الفائزون يوم القيامة</w:t>
      </w:r>
      <w:r>
        <w:rPr>
          <w:rFonts w:eastAsia="Amiri" w:cs="Amiri" w:ascii="Amiri" w:hAnsi="Amiri"/>
          <w:color w:val="111111"/>
          <w:sz w:val="28"/>
          <w:szCs w:val="28"/>
          <w:rtl w:val="true"/>
          <w:lang w:bidi="ar-SA"/>
        </w:rPr>
        <w:t>».</w:t>
      </w:r>
      <w:r>
        <w:rPr>
          <w:rStyle w:val="FootnoteAnchor"/>
          <w:rtl w:val="true"/>
        </w:rPr>
        <w:footnoteReference w:id="41"/>
      </w:r>
      <w:bookmarkStart w:id="25" w:name="pg20570_246141"/>
    </w:p>
    <w:p>
      <w:pPr>
        <w:pStyle w:val="Heading2"/>
        <w:numPr>
          <w:ilvl w:val="1"/>
          <w:numId w:val="1"/>
        </w:numPr>
        <w:rPr/>
      </w:pPr>
      <w:bookmarkStart w:id="26" w:name="__RefHeading___Toc10449165_3381743652"/>
      <w:bookmarkStart w:id="27" w:name="_Toc9"/>
      <w:bookmarkEnd w:id="25"/>
      <w:bookmarkEnd w:id="26"/>
      <w:r>
        <w:rPr>
          <w:rtl w:val="true"/>
        </w:rPr>
        <w:t>موقف وأصحاب الأئمة من الفلسفة والعرفان</w:t>
      </w:r>
      <w:bookmarkEnd w:id="27"/>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التاسعة عشرة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اليزدي قدس‌سره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بوحدة الوجود من الصوفيّة إذا التزموا بأحكام الإسلام فالأقوى عدم نجاستهم إلاّ مع العلم بالتزامهم بلوازم مذاهبهم من المفاسد</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تبعه في هذه الفتوى جمع كثير من الفقهاء والأعلام في حواشيهم على العروة الوثقى وأمضوا ما ذكره السيد رحمه‌الله وقبلوه ولم يعلّقوا عليه ما يخالفه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البهبهاني قدس‌سره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هادي الميلاني رحمه‌الله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آل كاشف الغطاء</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الحسيني الاصطهباناتي الشهير بميرزا آقا الشيرازي قدس‌سره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الحسيني الشاهرودي قدس‌سره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الغروي المامقاني قدس‌سره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الحجّة الكوه كمري قدس‌سره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آقا حسين الطباطبائي البروجردي قدس‌سره</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أبوالقاسم الخوئي رحمه‌الله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أبوالحسن الموسوي الإصبهاني قدس‌سره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الحاج آقا حسين الطباطبائي القمّي قدس‌سره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السيّد يونس الأردبيلي الموسوي رحمه‌الله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المرحوم صاحب الجواهر رحمه‌الله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عبدالكريم الحائري اليزدي قدس‌سره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من المحشّين على العروة الوثقى من الأعلام المعاصرين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الخوانساري والسيّد محمد رضا الكلبايكاني والسيّد شهاب الدين المرعشي النجفي والسيّد أبو الحسن الرفيعي رحمهم‌الله ، و </w:t>
      </w:r>
      <w:r>
        <w:rPr>
          <w:rFonts w:eastAsia="Amiri" w:cs="Amiri" w:ascii="Amiri" w:hAnsi="Amiri"/>
          <w:color w:val="111111"/>
          <w:sz w:val="28"/>
          <w:szCs w:val="28"/>
          <w:rtl w:val="true"/>
          <w:lang w:bidi="ar-SA"/>
        </w:rPr>
        <w:t xml:space="preserve">. . </w:t>
      </w:r>
      <w:bookmarkStart w:id="28" w:name="pg20570_246144"/>
    </w:p>
    <w:p>
      <w:pPr>
        <w:pStyle w:val="Heading2"/>
        <w:numPr>
          <w:ilvl w:val="1"/>
          <w:numId w:val="1"/>
        </w:numPr>
        <w:rPr/>
      </w:pPr>
      <w:bookmarkStart w:id="29" w:name="__RefHeading___Toc10449167_3381743652"/>
      <w:bookmarkStart w:id="30" w:name="_Toc10"/>
      <w:bookmarkEnd w:id="28"/>
      <w:bookmarkEnd w:id="29"/>
      <w:r>
        <w:rPr>
          <w:rtl w:val="true"/>
        </w:rPr>
        <w:t>رسالة الاثنی عشرية الحر العاملی</w:t>
      </w:r>
      <w:bookmarkEnd w:id="30"/>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الحلقة السابعة عشرة</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هذا الحديث الشريف</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الكليني في الكافي والطبرسي في مجمع البيان والشيخ بهاء الدين في الكشكول وغيرهم ووجوده في هذه الكتب المعتمدة وأمثالها من جملة من القرائن الدالة على صحته وسنده في الكافي علي بن محمد عن إبراهيم الأحمر عن عبد الله بن حماد عن عبد الله سنان وعلي بن محمد هنا هو ابن عبد الله بن أذينة الثقة الذي هو من جملة رجال العدة التي يروي عنها محمد بن يعقوب وقد وقع التصريح بكونه ابن عبد الله في كتاب العلم وكتاب الطهارة وغيرهما ويحتمل كونه علي بن محمد المعروف بعلان الكليني الثقة الجليل وعلى تقدير كونه غيرهما وأن يعد فكونه من مشايخ الكليني وكثرةروايته عنه مع وصف أحاديثه بالصحة كما يفهم من أول الكتاب دليل على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الأحمر الظاهر أنه ابن إسحاق وهو وإن ضعفه بعضهم لكن ذكروا أن كتبه قريبة من السداد بل وثقه الشيخ بحسب الظاهر وفي اتحاد الموثق والمضعف نظر فإن كان هنا هو الثقة فلا كلام وإن كان المضعف فإما أن تكون الرواية من كتابه وكتبه قريبة من السداد كما عرفت بل معلومة السداد هنا لموافقتها ما مضى ويأتي من النصوص أو من طريق الإجازة فأمرها سهل إذ كانت الكتب متواترة النسبة يروونها عن ثقة وغيره تبركا باتصال السلسلة بأصحاب العصمة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القرائن على ذلك تتبع طريقة المتقدمين فإن الكليني وغيره كثيرا ما يروون في أوايل الأسانيد عن غير ثقة ولا يتصور منهم النقل من كتب غير الثقات وغير الموافق لكتبهم، فعلم أن الضعف في مثل هذه المواضع واقع في طريق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حماد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شيوخ أصحابنا وهذا مدح جليل له مع أن النجاشي ثبت معتمد يرجع إلى قوله يرجح قوله على قول أكثر العلماء الرجال إن لم يكن كلهم لزيادة معرفته بأحوال الرجال وكثرة تحقيقه وتثبته، ولا ينافيه قول ابن الغضائري نعرفه تارة وننكره أخرى ويجوز أن يخرج شاهدا لأن قول النجاشي أثبت لما عرفت مع أن ابن الغضائري وهو أحمد بن الحسين لم يوثقه علماء الرجال مضافا إلى ما علم من كثرة طعنه على الثقات فظهور عدم صحته، وتوهم بعض علمائنا أنه إذا أطلق يراد به الحسين غلط، لما في خطبة الفهرست ولروايته عن أبيه أحيانا والحسين بن عبد الله لا تعرف لأبيه روايةومع ذلك فكلامه غير صريح في الطعن كما ذكروه في الدراية وتقديم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الجرح على التعديل مطلقا غير مسلم وعلى تقدير ثبوته يحتاج إلى تحقق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سنان ثقة جليل لا يطعن عليه في شيء قال فيه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يزيد على السن إلا خيرا هكذا ذكره علماؤنا في الرجال وذكروا أن كتبه رواها عنه جماعات من أصحابنا لعظمه في الطايفة وثقته وجلالته وإن ممن روى كتبه ابن أبي عمير الذي أجمعوا على تصحيح ما يصح عنه فهذه جملة من القراين المستفادة من سند هذا الحديث مع رواية أجلاء علمائنا له في كتب متعددة معتمدة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قد كتب بعض مشايخنا المعاصرين أيدهم الله على هذا الحديث رسالة تشتمل على تحقيق وتدقيق يتعين تلخيص المهم منه هنا قال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أن الغناء يحصل بترجيع القرآن على النحو المتعارف الآن ويدل على تفسير الغناء بالترجيع المطرب والطرب خفة تصيب الإنسان لشدة حزن أو سرور كما ذكره أهل اللغة وفيه من الذم والزجر على أبلغ وجه وأكمله ما لا يخفى على من عقله، وهل سمعت أن أحدا يقرأ القرآن لاعبا بالمثاني والعود والطنبور ونحوها حتى يخص الغناء بمثل ذلك ويسهل طريق سماع ما صار متعارفا بعدما ظهر أنه غناء لصدق الغناء عليه وهل لذلك وجه غير إجابة الشيطان واعتياد ذلك حتى خف قبحه كما هو شأن كل ما يعتاده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رؤساء الشياطين ثلاثة شوائب الطبيعة، ووساوس العامة، ونواميس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سرى ذلك من صوفية المخالفين وملاحدتهم ميلا إلىطريقتهم وكراهة لما ورد في طرقنا من النهي عنه وقد خص المحرم منهم كالغزالي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وأضرابه بما يقع في مجالس الشرب والفسق مقلدة من أحسن الظن به مع استلزامه إساءة الظن بالأئمة وعلماء الشيعة فالغناء إن كان هو الترجيع الذي ذكره علماؤنا فهو صادق على مثل ذلك وإن كان راجعا إلى العرف كما قيل أيضا فإنه يستفاد كون هذا غناء من العرف في بلاد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الصوفية في أسباب الجذبة التي تحصل للمريد ملازمة سماع الغناء وهو اعتراف بأن ما يفعلونه ويسمعونه غناء ومن خص المحرم منه بما تقدم يعترف بصدق الغناء على غير ما خصه ولا كلام في ذلك مع الصوفي المخالف بل مع من هو على ظاهر هذا المذهب ولا مفر له من القول بتحريم الغناء حيثما صدق عدا ما استثني لإطلاق دليله أو عمومه فإن قبلت بالعرف فقد اعترفوا به وإن رجعت إلى الترجيع فكونه كذلك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استثنى أهل شرعنا من الغناء الحداء للإبل بدليل خاص وليت شعري كونه من الغناء عرفا وما يدعي أنه ليس منه هل هو إلا من باب حبك الشيء يعمي ويصم وفهم المعنى المحرم من لفظ الإلحان في هذا الحديث ناش من ضيق العطن عن معرفة مواقع الألفاظ ومقامات استعمالها لتأليف طبيعة أهل الغناء بكون مثل النغمة والإلحان ينصرف إلى المعنى المتعارف بينهم وإلا فالإلحان والنغمات والأصوات معانيها متقاربة تصدق مع الغناء وغيره والكلام في لحن يصدق عليه الغناء أو 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ينبه على ذلك التعبير بألحان العرب ولحون أهل الفسوق وتحريم الغناء مما لا خلاف فيه بين الإمامية وهو ثابت بالكتابوالسنة فمن دفع ذلك فهو مكابر وقول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تعريفه بمد الصوت المشتمل على </w:t>
      </w:r>
    </w:p>
    <w:p>
      <w:pPr>
        <w:pStyle w:val="BookText"/>
        <w:rPr/>
      </w:pPr>
      <w:r>
        <w:rPr>
          <w:rFonts w:ascii="Amiri" w:hAnsi="Amiri" w:eastAsia="Amiri" w:cs="Amiri"/>
          <w:color w:val="111111"/>
          <w:sz w:val="28"/>
          <w:sz w:val="28"/>
          <w:szCs w:val="28"/>
          <w:rtl w:val="true"/>
          <w:lang w:bidi="ar-SA"/>
        </w:rPr>
        <w:t>الترجيع المطرب أو يسمى في العرف غناء وإن لم يطرب سواء كان في قرآن أو أذان أو غيرهما يمكن أن يكون مستندهم في تحققه في القرآن هذا الحديث وما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العرف أو الترجيع أو الجميع ودلالة التعريفين على تحريمه في القرآن وغيره ظاهرة وأما الحديث فدلالته على تحريمه في القرآن يستلزم الدلالة على تحريمه في غيره بل يدل على تحريمه فيه وفي غيره لمن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اقرأوا القرآن بألحان العرب وأصواتها الخ يدل على أن ما ليس من ألحانهم وأصواتهم يكون من ألحان أهل الفسوق والكباير ويمكن وجود الواسطة ولا دليل على تحريمها وهي كما يتحقق في القرآن يتحقق في غيره كما هو مصطلح الصوفية في أنشادهم إذا رقصوا أو صفقوا وبغير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فما تضمنه من التشبيه بترجيع الغناء لا يدل على كونه غناء بل ربما دل على كونه ليس بغناء لأن المشبه غير المشبه به وذلك قوله عليه السلام يرجعونه القرآن ترجيع الغناء وغاية ما يدل على أن هذا الترجيع المشابه لترجيعه غير جايز في القرآن فلو وقع المشابه لترجيع الغناء في غير القرآن لا يحرم بغير دليل والحديث لا يدل عليه إنما يدل على تحريم النهي عن قرائته بلحون أهل الفسوق وأهل الكبائر والصوفية ليسوا منهم بل هم أهل الله بل عينه ففعلهم خارج عن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ضعيفة نشأت من غير خبير بمواقع الكلام العربي وعارف بتركيبه وتحقيقه أن الإضافة في ترجيع الغناء بيانية لأن الترجيع على الوجهالمخصوص هو الغناء وهو أيضا اللحن المخصوص ومد الصوت المطرب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 ترجيع القرآن ترجيعا هو الغناء لا ترجيعا يشابه ترجيع الغناء، وفايدة البيان في الإضافة ظهور الغناء في غير القرآن وشهرته على إنا لو اعتبرنا التشبيه كان معناه ترجيعا مثل ترجيع الغناء المتعارف بين أكثر الناس وكونه غناء ولا يقتضي التشبيه بل إلحاق هذا الفرد الذي ربما يشتبه كونه غناء بالمعنى المتعارف وذلك لتحقق الترجيع فيهما وهذا وإن كان غير محتاج إليه إلا أنه يصلح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ذكر أهل الفسوق مع الإتيان بلفظ أهل فيه وكذا في الكبائر وتركه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ترجيع الغناء من غير ذكر الأهل تنبيه على أن الإضافة بيانية وفهم هذا يدرك بالذوق السليم والاطلاع على مواقع الكلام ودقايقه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ظهر لك ما ذكرته وتدبرته ظهر لك إن الواسطة غير معقولة وبهذا يندفع أيضا فرض واسطة بين ألحان العرب ولحون أهل الفسوق وأهل الكبائر بل في دلالة وإشارة إلى أن هذه الواسطة هم أهل الفسوق باعتبار ذكر الأهل مكررا وتوسط أهل الفسوق بين أهل الكباير وما تقدمه على أن من الغناء عند الإمامية ما يتحقق في غير ما خصه الغزالي ومتابعوه فمتابعته خروج عما دل عليه العرف وتعريف الغناء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ننفي الواسطة بوجه آخر وهو أنها لا تخلو إما أن يصدق عليها تعريف الغناء أو لا، لا سبيل إلى الثاني لاعترافهم بأن مثله غناء كما تقدم من تصريحهم بأن الغناء من أسباب الجذبة ولما مر من العرف واللغة والأصل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لا يجوز تراقيهم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ترقوه وهي معلومة والمعنى والله أعلم أنهم لاشتغالهم بالترجيع والطرب لايتعدى التراقي فضلا عن أن يصل إلى قلوبهم ليتدبروا معانيه ويتأملوا أوامره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ونواهيه ويتعظوا بمواعظه بل يكونون مشتغلين بإخراج الحروف وتزيينها والترجيع بحيث لا يسعهم مع ذلك ملاحظة ما هو مقصود بالذات من التلاوة ومن كان كذلك فقلبه مقلوب لا يصلح وعاء لذلك ونحوه كما أن الإناء إذا كان مقلوبا لا يصلح أن يحفظ فيه شيء وكذلك من يعجبه أمرهم وطريقتهم فإن أمره يكون مقصورا على الطرب واللذة الحاصلين من السماع ونحوه وربما دل على تناول من يعجبه شأنهم وإن لم يتفق له سماع بل بمجرد كون ذلك يعجبه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مقلوبة دعاء عليهم بقلب قلوبهم مقلوبة بحيث لا تصير قائلة لكونها وعالما تعيه القلوب الغير المقلوبة فيكون إنشاء والأول وهو معنى الإخبار كأنه أنسب والثاني أبلغ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العجب من توقف من توقف الآن في تعريف الغناء فيدعى أنه يعتقد تحريمه ولا يعرف معناه ولا يقبل تفسير علماء اللغة ولا الفقهاء ولا عرف العرب ولا الحديث المتضمن لتفسيره بالترجيع المذكور سابقا مع أنه لا فرق بين الغناء والزنا واللواط والسرقة ونحوها مما يجب الرجوع فيه إلى علماء لغة العرب لأنهم أعرف بتفسيرها من الجهال بالعربية وباعتبار تعلقها بالفقه وكونها من مسائله يجب الرجوع فيها إلى الفقهاء فإنهم أعرف بتفسيرها من جهال العرب والعجم مع أن الفقهاء من علماء العربية أيضا والقسمان لا يشكون في معنى الغناء المذكور سابقا ولا يحتاجون إلى تفسيره لشدة وضوحه وظهوره وهذا وجه خلو بعض كتب اللغة عن تفسيره وفي أكثرها قد صرحوا بالتفسيرالمذكور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ككسا من الصوت ما طرب به وغناه الشعر وبه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تغنيه تغني به وفيه أيضا الطرب محركة الفرح والحزن وضد خفة تلحقك تسرك أو تحزنك والتطريب الاطراب والتغني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لما تمكنت الشبهة من قلوبهم لا يقبلون شيئا من ذلك بل يريد كل أمر منهم أن يؤتي صحفا منشرة مع أنهم يقبلون قول أمثالهم من غير دليل في أمور عظيمة لا يمكن وصفها وأعجب من ذلك أن منهم من طلب مني أحاديث متعددة في تفسير الغناء يشتمل كل منهما على مقدمتين صغرى وكبرى على ترتيب الإشكال المنطقية وهل هذا إلا تعنت وهل يوجد في جميع أحكام الشرع مثل ذلك وأكثرها أو أقلها أو الضروري منها كوجوب الصلاة وتحريم الزنا وليت شعري كيف ثبت الدين في أول الأمر عند المسلمين وما رأينا ولا سمعنا أن النبي والأئمة عليهم السلام احتجوا على الناس بهذه الإشكال بعينها بل احتجاجهم عليهم السلام مأثور على غير هذا الوجه فبعض المقدمات منكور وبعضها محذوف للعلم به ومثل هذا الحكم هل يحتاج إلى أكثر من وروده عن المعصومين عليهم السلام ومعرفة تفسيره من العرب وعلماء العربية على أن ترتيب المقدمات المأخوذة من الحديث على ترتيب الإشكال المنطقية في غاية السهولة والله أعلم</w:t>
      </w:r>
      <w:r>
        <w:rPr>
          <w:rFonts w:eastAsia="Amiri" w:cs="Amiri" w:ascii="Amiri" w:hAnsi="Amiri"/>
          <w:color w:val="111111"/>
          <w:sz w:val="28"/>
          <w:szCs w:val="28"/>
          <w:rtl w:val="true"/>
          <w:lang w:bidi="ar-SA"/>
        </w:rPr>
        <w:t xml:space="preserve">. </w:t>
      </w:r>
      <w:bookmarkStart w:id="31" w:name="pg20570_246152"/>
    </w:p>
    <w:p>
      <w:pPr>
        <w:pStyle w:val="Heading2"/>
        <w:numPr>
          <w:ilvl w:val="1"/>
          <w:numId w:val="1"/>
        </w:numPr>
        <w:rPr/>
      </w:pPr>
      <w:bookmarkStart w:id="32" w:name="__RefHeading___Toc10449169_3381743652"/>
      <w:bookmarkStart w:id="33" w:name="_Toc11"/>
      <w:bookmarkEnd w:id="31"/>
      <w:bookmarkEnd w:id="32"/>
      <w:r>
        <w:rPr>
          <w:rtl w:val="true"/>
        </w:rPr>
        <w:t>وجود العالم بعد العدم حجة الاسلام و السيد قاسم علي احمدي</w:t>
      </w:r>
      <w:bookmarkEnd w:id="33"/>
    </w:p>
    <w:p>
      <w:pPr>
        <w:pStyle w:val="BookText"/>
        <w:rPr/>
      </w:pPr>
      <w:r>
        <w:rPr>
          <w:rFonts w:ascii="Amiri" w:hAnsi="Amiri" w:eastAsia="Amiri" w:cs="Amiri"/>
          <w:color w:val="111111"/>
          <w:sz w:val="28"/>
          <w:sz w:val="28"/>
          <w:szCs w:val="28"/>
          <w:rtl w:val="true"/>
          <w:lang w:bidi="ar-SA"/>
        </w:rPr>
        <w:t>عند الإماميّة</w:t>
      </w:r>
    </w:p>
    <w:p>
      <w:pPr>
        <w:pStyle w:val="BookText"/>
        <w:rPr/>
      </w:pPr>
      <w:r>
        <w:rPr>
          <w:rFonts w:ascii="IRNazanin" w:hAnsi="IRNazanin" w:eastAsia="IRNazanin"/>
          <w:color w:val="111111"/>
          <w:sz w:val="28"/>
          <w:sz w:val="28"/>
          <w:szCs w:val="28"/>
          <w:rtl w:val="true"/>
          <w:lang w:bidi="fa-IR"/>
        </w:rPr>
        <w:t>العدد الرابع عشر</w:t>
      </w:r>
    </w:p>
    <w:p>
      <w:pPr>
        <w:pStyle w:val="BookText"/>
        <w:rPr/>
      </w:pPr>
      <w:r>
        <w:rPr>
          <w:rFonts w:ascii="Amiri" w:hAnsi="Amiri" w:eastAsia="Amiri" w:cs="Amiri"/>
          <w:color w:val="111111"/>
          <w:sz w:val="28"/>
          <w:sz w:val="28"/>
          <w:szCs w:val="28"/>
          <w:rtl w:val="true"/>
          <w:lang w:bidi="ar-SA"/>
        </w:rPr>
        <w:t>كان الكلام حول وجوه فساد القول بالعليّة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 لا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المعلوليّة بين الخالق والمخلوق 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البحث</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كانت فاعليته تعالى للأشياء بنحو العلية والترشح فلابدّ أن تكون هناك سنخيّة بينه تعالى وبين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الواجب أن يكون بين العلة الفائضة ومعلولها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رشحاً من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سنخية ذاتية ، ولا يخفى أنّ الدليل العقلي والنقلي من الآيات المتظافرة والروايات المتواترة وردت في نفي السنخية بينه تعالى وبين خلقه ، بل لا يكون معرفة التوحيد الحقيقي إلاّ بمعنى معرفة تنزّه وجوده تعالى وتعاليه عن خلقه وتباينهما ، والشرك أيضاً لا </w:t>
      </w:r>
    </w:p>
    <w:p>
      <w:pPr>
        <w:pStyle w:val="BookText"/>
        <w:rPr/>
      </w:pPr>
      <w:r>
        <w:rPr>
          <w:rFonts w:ascii="Amiri" w:hAnsi="Amiri" w:eastAsia="Amiri" w:cs="Amiri"/>
          <w:color w:val="111111"/>
          <w:sz w:val="28"/>
          <w:sz w:val="28"/>
          <w:szCs w:val="28"/>
          <w:rtl w:val="true"/>
          <w:lang w:bidi="ar-SA"/>
        </w:rPr>
        <w:t>يكون إلاّ بمعنى الاعتقاد بالتشابه بين الخالق والمخلوق ، ولا يكون التوحيد الحقيقي بمعنى الوحدة العددية</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أمّا الحجّة العامّة من كلام اللّه تعالى فقوله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يَخْلُقُ كَمَنْ لا يَخْلُقُ أَفَلا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 اللّه خالق وغيره مخلوق ، والخالق لا يجوز أن يكون من سنخ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الخالق من سنخه وبأوصافه لجرى حكم المخلوق من الاحتياج والفقر والعجز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أيضا ، وهو خلاف حقيقته عزّوجلّ ، فيحكم العقل بأن الذي ليس بمخلوق ليس من سنخه ، ولا يشبهه ولا يجري فيه ما يجري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هذا الحكم فطري يكفي تذكر ما هو المفطور في العقل في تصديقه ، وهذا القدر كاف للعامة إذ لم يسبق ذهنهم بالشبهات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الحجّة من كلام الائمة المعصومين عليهم‌السلام في نفي السنخية فكثيرة جدّا، نشير إلى نزر يسير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أمير المؤمنين عليه‌السلام أنه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من دلّ على ذاته بذاته ، وتنزّه عن مجانسة مخلوقاته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87/339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 أي تباعد وتقدس عن مجانسة مخلوقاته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أبي عبد اللّه الحسين عليه‌السلام في قوله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أنت الذي أنشأت الأشياء من غير سنخ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مولانا أبي الحسن الرضا عليه‌السلام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خلق اللّه الخلق حجاب بينه وبينهم ، ومباينته إياهم مفارقته إنيتهم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وكنهه تفريق بينه وبين خلقه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مبائن لا بمسافة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فكل ما في الخلق لا يوجد في خالقه وكل ما يمكن فيه يمتنع من صانعه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الإمام عليه‌السلام في هذا الحديث بأن مباينته تعالى إياهم ليس بحسب المكان ، بل إنما هي بأن فارق إنّيتهم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وكنهه تفريق بينه وبين خلقه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أظهر ما في هذا الباب من التصريح والإظهار لمذهب الائمة عليهم‌السلام من أنّ توحيده تعالى هو المباينة بينه وبين خلقه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تشمله المشاعر ، ولا يحجبه الحجاب ، فالحجاب بينه وبين خلقه لامتناعه مما يمكن في ذواتهم ، ولإمكان ذواتهم مما يمتنع منه ذاته ، ولافتراق الصانع والمصنوع ، والربّ والمربوب ، والحادّ والمحدود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الصادق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يليق بالذي هو خالق كل شيء إلاّ أن يكون مباينا لكلّ شيء ، متعالياً عن كل شيء ، سبحانه وتعالى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حدّ الأشياء كلّها عند خلقه إيّاها إبانة لها من شبهه ، وإبانة له من شبهها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مباين لجميع ما أحدث في الصفات ، وممتنع عن الإدراك بما ابتدع من تصريف الذوات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يقال له كان بعد أن لم يكن فتجري عليه الصفات المحدثات ، ولا يكون بينها وبينه فصل ، ولا له عليها فضل فيستوي الصانع والمصنوع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دليله آياته ، ومعرفته توحيده ، وتوحيده تمييزه من خلقه ، وحكم التمييز بينونة صفة لا بينونة عزلة ، إنه ربّ خالق غير مربوب مخلوق ، كلّ ما تصور فهو بخلافه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توحيده تمييزه من خلقه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يفيد أنه سبحانه ممتاز عن خلقه بالحقيقة في شئونه ولا سنخية بينه تعالى وبين خلقه بوجه ، وقال العلامة المجلسي رحمه‌الله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بينونة صفة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تمّيزه عن الخلق بمباينته لهم في الصفات لا باعتزاله عنهم في المكان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واحد أحدي الذات ، بائن من خلقه وبذلك وصف نفسه وهو بكل شيء محيط بالإشراف والإحاطة والقدرة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هو بائن من خلقه ، محيط بما خلق علما وقدرة وإحاطة وسلطانا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أخبار كثيرة دالّة على أنه تعالى خلو من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نذكر جملة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اللّه غير اللّه ، وكل شيء وقع عليه اسم شيء فهو مخلوق ما خلا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خلو من خلقه وخلقه خلو منه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خلو من خلقه وخلقه خلو منه ، وكل ما وقع عليه اسم شيء ما خلا اللّه عزّوجل فهو مخلوق ، واللّه خالق كل شيء تبارك الذي ليس كمثله شيء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 صمد أزلي صمدي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خلقه فيه ولا هو فى خلقه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مولانا أبي الحسن الرضا عليه‌السلام في مناظرته مع عمران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هذا إلاّ أن تخبرني يا سيدي أهو في الخلق ؟ أم الخلق فيه ؟ 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ذلك ، ليس هو في الخلق ولا الخلق فيه ، تعالى عن ذلك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من الآيات والأخبار المنساقة على طبق الفطرة المستقيمة الدالة على نفي المشابهة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الطائفة من الأخبار مسوقة لإبطال ما يمكن أن يتوهم من أنّ معنى خلقه تعالى الخلق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تنزله تعالى وتطوّره بأطوار خلقه بأىّ معنى 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بطلان القول بالسنخية بين الخالق والمخلوق كما عليه الفلاسفة ، فإنهم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السنخية بين الفاعل وفعله مما لا يعتريه ريب ، ولا يتطرّق اليه شائبة دغدغة ، ويعبّرون عنها بالسنخية بين العلة ومعلولها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التعليقات على كشف المراد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لحسن زاده الآملي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الواجب أن يكون بين المعلول وعلته سنخية ذاتية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بداية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العليّة التوليدية تقتضي الإيجاب وليس اللّه تعالى موجباً في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يتمّ لو كان المؤثر موجباً وأمّا إذا كان مختاراً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فاعليّته تعالى للأشياء إنّما هي بالإرادة والمشيّة لا بالذات، وإلاّ يلزم أن يكون اللّه تعالى موجباً في فعله ، لأنّ تخلف ما بالذات عن الذات محال ، وتخلف المعلول عن العلة الموجبة محال ، وهذا ينافي اختياره اللّه سبحانه وتعالى لأنّه عزّ وجلّ يفعل ما يشاء ويختار ما يشاء باتفاق العقل والشرع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فاعليّته تعالى للأشياء بنحو العلية والترشح لزم تعدد القدماء وقدم الممكنات ؛ لأن الانفكاك بين العلة والمعلول محال ، كما 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أثبتنا بالدلائل الواضحة الصريحة حدوث العالم بالمعنى الصحيح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الحدوث لا يجامع القدم ، والاعتقاد بتعدد القدماء شرك ، واختراع معنى الحدوث الذاتي ليس إلاّ للتمويه على أهل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فاعليّته تعالى بنحو العلية والترشح لزم انتفاء وجوده تعالى بانتفاء شيء من هذه الأشياء في سلسلته الطوليّة ، لاستحالة انتفاء المعلول بدون انتفاء علته التامّة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مخالف لما ثبت في الدين والمذهب من أنّ سلطنته تعالى تامّة ولا يتصور فيها نقص ، وأنه فاعل ما يشاء كيف شاء وهو متى شاء إيجاد شيء أو إعدامه أوجده أو أعدمه بلا توقف على أيّة مقدمة خارجية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يستلزم الاعتقاد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يصدر عنه إلاّ الواحد ؛ لأنه لو صدرت عن العلة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ليست لها في ذاتها إلاّ جهة واحدة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معاليل كثيرة بما هي كثيرة متباينة غير راجعة إلى جهة واحدة ، لزمه تقرّر جهات كثيرة في ذاتها ، وهي ذات جهة واحدة ، وهذا محال ، وإنّ ما يصدر عنه الكثير من حيث هو كثير فإن في ذاته جهة 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الاعتقاد فاسد من أصله وباطل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 محل بحثها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ما أجاب به العلاّمة الحلي رحمه‌الله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أصوله ، إنه إنما يلزم لو كان المؤثر موجباً ، وأمّا إذا كان مختاراً فلا ، فإن المختار تتعدد آثاره وأفعاله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ذكرناه آنفاً في الردّ على العلية والمعلولية يأتي هنا أيضاً من إنه يستلزم أن تكون فاعليته تعالى للأشياء بالذات لا بالإرادة ، ويلزم السنخية بينهما ، وأن يكون موجباً في فعله ، وأن يتعدد القديم ، مضافاً إلى أنه مخالف لما ثبت عقلاً وشرعا في أصول التوحيد من أنه لا مؤثر في إيجاد الموجودات إلاّ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فاعليّة اللّه تعالى بالقدرة و المشيّة</w:t>
      </w:r>
    </w:p>
    <w:p>
      <w:pPr>
        <w:pStyle w:val="BookText"/>
        <w:rPr/>
      </w:pPr>
      <w:r>
        <w:rPr>
          <w:rFonts w:ascii="Amiri" w:hAnsi="Amiri" w:eastAsia="Amiri" w:cs="Amiri"/>
          <w:color w:val="111111"/>
          <w:sz w:val="28"/>
          <w:sz w:val="28"/>
          <w:szCs w:val="28"/>
          <w:rtl w:val="true"/>
          <w:lang w:bidi="ar-SA"/>
        </w:rPr>
        <w:t xml:space="preserve">إنّ فاعليّته تعالى وخالقيته ليست بالعناية ولا بالرضا ولا بالتجلّي 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إنّ اللّه تعالى فاعل بالقدرة والمشية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فاعل بالمشيّة عن قدرة وعلم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من قدرته تعالى هو كون ذاته تعالى مختاراً فعّالاً لما يشاء وتاركاً لما يكره سواء كان من شيء أو لا من شيء وسواء كان شيئاً واحداً أو أشياء كثيرة ولو في رتبة واحدة ،</w:t>
      </w:r>
      <w:r>
        <w:rPr>
          <w:rStyle w:val="FootnoteAnchor"/>
          <w:rtl w:val="true"/>
        </w:rPr>
        <w:footnoteReference w:id="60"/>
      </w:r>
      <w:r>
        <w:rPr>
          <w:rFonts w:ascii="Amiri" w:hAnsi="Amiri" w:eastAsia="Amiri" w:cs="Amiri"/>
          <w:color w:val="111111"/>
          <w:sz w:val="28"/>
          <w:sz w:val="28"/>
          <w:szCs w:val="28"/>
          <w:rtl w:val="true"/>
          <w:lang w:bidi="ar-SA"/>
        </w:rPr>
        <w:t xml:space="preserve">فكان تعالى بذاته قادراً حقيقة على إبداع كل شيء فليست فاعليته كفاعليّة سائر الأشياء إذ ليس كمثله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النحو من الفاعليّة والقدرة إنما يكون من الكمال بالضرورة ، فلو لم تكن ذاته المقدّسة كذلك لزم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تشهد الفطرة السليمة الأولية على معرفته تعالى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دعوی إمتناع صدور شيء واحد مركّب عن الذات البسيطة</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الواحد لا يصدر عنه إلاّ الواحد ، هو امتناع صدور شيء واحد مركّب عن الذات البسيطة فضلاً عن صدور أشياء كثيرة في رتبة واحدة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تجري عقلاً فيما إذا كان الفاعل منفرداً عن معنى الفاعلية الحقيقية ، بل كان أثره على نحو الفيضان والترشح منه كما ذكرناه آنفاً </w:t>
      </w:r>
      <w:r>
        <w:rPr>
          <w:rFonts w:eastAsia="Amiri" w:cs="Amiri" w:ascii="Amiri" w:hAnsi="Amiri"/>
          <w:color w:val="111111"/>
          <w:sz w:val="28"/>
          <w:szCs w:val="28"/>
          <w:rtl w:val="true"/>
          <w:lang w:bidi="ar-SA"/>
        </w:rPr>
        <w:t xml:space="preserve">. </w:t>
      </w:r>
      <w:bookmarkStart w:id="34" w:name="pg20570_246160"/>
    </w:p>
    <w:p>
      <w:pPr>
        <w:pStyle w:val="Heading2"/>
        <w:numPr>
          <w:ilvl w:val="1"/>
          <w:numId w:val="1"/>
        </w:numPr>
        <w:rPr/>
      </w:pPr>
      <w:bookmarkStart w:id="35" w:name="__RefHeading___Toc10449171_3381743652"/>
      <w:bookmarkStart w:id="36" w:name="_Toc12"/>
      <w:bookmarkEnd w:id="34"/>
      <w:bookmarkEnd w:id="35"/>
      <w:r>
        <w:rPr>
          <w:rtl w:val="true"/>
        </w:rPr>
        <w:t>الاسفار عن نصوص الاسفار حجة الاسلام والمسلمين الشيخ حيدر الوكيل</w:t>
      </w:r>
      <w:bookmarkEnd w:id="36"/>
    </w:p>
    <w:p>
      <w:pPr>
        <w:pStyle w:val="BookText"/>
        <w:rPr/>
      </w:pPr>
      <w:r>
        <w:rPr>
          <w:rFonts w:ascii="Amiri" w:hAnsi="Amiri" w:eastAsia="Amiri" w:cs="Amiri"/>
          <w:color w:val="111111"/>
          <w:sz w:val="28"/>
          <w:sz w:val="28"/>
          <w:szCs w:val="28"/>
          <w:rtl w:val="true"/>
          <w:lang w:bidi="ar-SA"/>
        </w:rPr>
        <w:t>العدد الحادي عشر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بحث سماحة الشيخ الوكيل الروايات التي نقلها ملا صدرا في الاسفار بحثا مفصلا ورجاليا الا اننا حذفنا تفصيلات المباحث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الايات والروايات التي استشهد بها ملا صدرا في كتابه الاسفاراو المحشون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 في مرويات الاسفار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تدعي فلسفة ملا صدرا واللاهثون وراءها ان من مميزاتها الجمع بين البرهان والعرفان والقران يعنون به النص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حاولنا هنا ان نستعرض الاخبار التي استدل بها في الاسفار فوجدناها كما ترى في هذه المتابعة التي بحثنا فيها عن تخريج الروايات التي استشهد بها ملا صدرا في اسفاره او استشهد بها المحشون عليه في الطبعة المتداولة من الاسفار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لنعرف قيمتها وامكان الاعتماد عليها في ما هو المهم من تاسيس الفكر العقلي الذي قامت الفلسفة الصدرائية بموجبه بمصادرة الكثير الطيب من اخبار الائمة الاطهار ع والالتفاف على التراث المعصومي بحبالة التأويل لمخالفته للعقل 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وسنعتمد الفهرس المرفق مع الطبعة الجديدة من الاسفار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تتمة الاحاديث التي ذكرها في الجزء التاسع</w:t>
      </w:r>
    </w:p>
    <w:p>
      <w:pPr>
        <w:pStyle w:val="BookText"/>
        <w:rPr/>
      </w:pPr>
      <w:r>
        <w:rPr>
          <w:rFonts w:ascii="Amiri" w:hAnsi="Amiri" w:eastAsia="Amiri" w:cs="Amiri"/>
          <w:color w:val="111111"/>
          <w:sz w:val="28"/>
          <w:sz w:val="28"/>
          <w:szCs w:val="28"/>
          <w:rtl w:val="true"/>
          <w:lang w:bidi="ar-SA"/>
        </w:rPr>
        <w:t xml:space="preserve">الحديث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يصيب احدا من اهل التوحيد الم في النار اذا دخلوا وانما يصيبهم الله الالام عند الخروج منها فتكون تلك الآلام جزاءا بما كسبت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بظلام للعبيد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اعتقادات المفيد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اتعرفون ما هذه الهدة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اعلم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القي من اعلى جهنم منذ سبعين سنة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في التحفة السنية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والتخويف من النار لابن رجب الحنبلي ص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الحديث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اخلص يكفيك القليل من العمل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مرسل في الجامع الصغير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وصرح المازندراني بانه عامي في شرحه على اصول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الجنة الكرسي وسقفها عرش الرحمن </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اجده بهذا النص في المصادر المتوفرة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روى في البحار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مسائل عبد الله بن سلام شطر هذا الخبر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أرض الجنة 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سلام ،أرضها من ذهب ، و ترابها المسك والعنبر ، ورضراضها الدر والياقوت ، وسقفها عرش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هذا الشطر في كتب المخالفين ايضا انظر فيض القدير للمناوي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اجد النصف الاول في المصادر المتوفرة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سيد ولد ادم ولا فخر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الامالي للصدوق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والاختصاص للمفيد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وروي ايضا في كتب العامة كسنن ابن ماجة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بزيادة في الاخرة بعد كلمة ادم في كتبنا وكتب العامة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مدينة العلم وعلي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اخبار الرضا ع للصدوق ره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والخصال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ورواه العامة في المستدرك على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اوتيت جوامع الكلم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مرسل في عوالي اللئالي لابن ابي جمهور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العامة في مسند احمد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الفقيه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والخصال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لاتمم مكارم الاخلاق </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الكبرى للبيهقي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رايته وقد طبق الخافقين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مرسل في الرواشح السماوية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 ج</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رحمتي غضبي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البخاري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اليهود يهود يهود بسنان وشر النصارى نصارى نجران وشر ماء على وجه الارض ماء برهوت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بحضر موت ترد عليه هام الكفار وصداهم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اليهود يهود بيسان وشر النصارى نصارى نجران وخير ماء على وجه الارض ماء زمزم وشر ماء على وجه الارض ماء برهوت و هو واد بحضرموت يرد عليه هام الكفار وصداهم</w:t>
      </w:r>
      <w:r>
        <w:rPr>
          <w:rFonts w:eastAsia="Amiri" w:cs="Amiri" w:ascii="Amiri" w:hAnsi="Amiri"/>
          <w:color w:val="111111"/>
          <w:sz w:val="28"/>
          <w:szCs w:val="28"/>
          <w:rtl w:val="true"/>
          <w:lang w:bidi="ar-SA"/>
        </w:rPr>
        <w:t xml:space="preserve">". </w:t>
      </w:r>
      <w:bookmarkStart w:id="37" w:name="pg20570_246164"/>
    </w:p>
    <w:p>
      <w:pPr>
        <w:pStyle w:val="Heading2"/>
        <w:numPr>
          <w:ilvl w:val="1"/>
          <w:numId w:val="1"/>
        </w:numPr>
        <w:rPr/>
      </w:pPr>
      <w:bookmarkStart w:id="38" w:name="__RefHeading___Toc10449173_3381743652"/>
      <w:bookmarkStart w:id="39" w:name="_Toc13"/>
      <w:bookmarkEnd w:id="37"/>
      <w:bookmarkEnd w:id="38"/>
      <w:r>
        <w:rPr>
          <w:rtl w:val="true"/>
        </w:rPr>
        <w:t>هداية الامة إلی معارف الائمة آية الله الخراساني</w:t>
      </w:r>
      <w:bookmarkEnd w:id="39"/>
    </w:p>
    <w:p>
      <w:pPr>
        <w:pStyle w:val="BookText"/>
        <w:rPr/>
      </w:pPr>
      <w:r>
        <w:rPr>
          <w:rFonts w:ascii="IRNazanin" w:hAnsi="IRNazanin" w:eastAsia="IRNazanin"/>
          <w:color w:val="111111"/>
          <w:sz w:val="28"/>
          <w:sz w:val="28"/>
          <w:szCs w:val="28"/>
          <w:rtl w:val="true"/>
          <w:lang w:bidi="fa-IR"/>
        </w:rPr>
        <w:t>العدد الثالث عشر</w:t>
      </w:r>
    </w:p>
    <w:p>
      <w:pPr>
        <w:pStyle w:val="BookText"/>
        <w:rPr/>
      </w:pPr>
      <w:r>
        <w:rPr>
          <w:rFonts w:ascii="Amiri" w:hAnsi="Amiri" w:eastAsia="Amiri" w:cs="Amiri"/>
          <w:color w:val="111111"/>
          <w:sz w:val="28"/>
          <w:sz w:val="28"/>
          <w:szCs w:val="28"/>
          <w:rtl w:val="true"/>
          <w:lang w:bidi="ar-SA"/>
        </w:rPr>
        <w:t>آية الله الشيخ جواد الخراساني قدس سره</w:t>
      </w:r>
    </w:p>
    <w:p>
      <w:pPr>
        <w:pStyle w:val="BookText"/>
        <w:rPr/>
      </w:pPr>
      <w:r>
        <w:rPr>
          <w:rFonts w:ascii="Amiri" w:hAnsi="Amiri" w:eastAsia="Amiri" w:cs="Amiri"/>
          <w:color w:val="111111"/>
          <w:sz w:val="28"/>
          <w:sz w:val="28"/>
          <w:szCs w:val="28"/>
          <w:rtl w:val="true"/>
          <w:lang w:bidi="ar-SA"/>
        </w:rPr>
        <w:t>حجة الطبيعي واضرابه في جهة الاثبات</w:t>
      </w:r>
    </w:p>
    <w:p>
      <w:pPr>
        <w:pStyle w:val="BookText"/>
        <w:rPr/>
      </w:pPr>
      <w:r>
        <w:rPr>
          <w:rFonts w:ascii="Amiri" w:hAnsi="Amiri" w:eastAsia="Amiri" w:cs="Amiri"/>
          <w:color w:val="111111"/>
          <w:sz w:val="28"/>
          <w:sz w:val="28"/>
          <w:szCs w:val="28"/>
          <w:rtl w:val="true"/>
          <w:lang w:bidi="ar-SA"/>
        </w:rPr>
        <w:t>وَلِلطَبِيعيّ َومَن ضَاهَاهُ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 اُخری عَلی دَعوَاهُ</w:t>
      </w:r>
    </w:p>
    <w:p>
      <w:pPr>
        <w:pStyle w:val="BookText"/>
        <w:rPr/>
      </w:pPr>
      <w:r>
        <w:rPr>
          <w:rFonts w:ascii="Amiri" w:hAnsi="Amiri" w:eastAsia="Amiri" w:cs="Amiri"/>
          <w:color w:val="111111"/>
          <w:sz w:val="28"/>
          <w:sz w:val="28"/>
          <w:szCs w:val="28"/>
          <w:rtl w:val="true"/>
          <w:lang w:bidi="ar-SA"/>
        </w:rPr>
        <w:t>وَهِیَ الأفاعيلُ الّتي قَرَّرنا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لِلصَّانِعِ الّذي بِهِ أقرَرنَا</w:t>
      </w:r>
    </w:p>
    <w:p>
      <w:pPr>
        <w:pStyle w:val="BookText"/>
        <w:rPr/>
      </w:pPr>
      <w:r>
        <w:rPr>
          <w:rFonts w:ascii="Amiri" w:hAnsi="Amiri" w:eastAsia="Amiri" w:cs="Amiri"/>
          <w:color w:val="111111"/>
          <w:sz w:val="28"/>
          <w:sz w:val="28"/>
          <w:szCs w:val="28"/>
          <w:rtl w:val="true"/>
          <w:lang w:bidi="ar-SA"/>
        </w:rPr>
        <w:t xml:space="preserve">إذ هِیَ تَقضي بِلُزُومِ 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عَقلِ كُلِّ مُؤمِنٍ وَمُبدِعٍ</w:t>
      </w:r>
    </w:p>
    <w:p>
      <w:pPr>
        <w:pStyle w:val="BookText"/>
        <w:rPr/>
      </w:pPr>
      <w:r>
        <w:rPr>
          <w:rFonts w:ascii="Amiri" w:hAnsi="Amiri" w:eastAsia="Amiri" w:cs="Amiri"/>
          <w:color w:val="111111"/>
          <w:sz w:val="28"/>
          <w:sz w:val="28"/>
          <w:szCs w:val="28"/>
          <w:rtl w:val="true"/>
          <w:lang w:bidi="ar-SA"/>
        </w:rPr>
        <w:t>والأصلُ وَاحِدُ والأختلاف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تَوجِيهِهِ كُلِّ علی مَا يَصطَفي</w:t>
      </w:r>
    </w:p>
    <w:p>
      <w:pPr>
        <w:pStyle w:val="BookText"/>
        <w:rPr/>
      </w:pPr>
      <w:r>
        <w:rPr>
          <w:rFonts w:ascii="Amiri" w:hAnsi="Amiri" w:eastAsia="Amiri" w:cs="Amiri"/>
          <w:color w:val="111111"/>
          <w:sz w:val="28"/>
          <w:sz w:val="28"/>
          <w:szCs w:val="28"/>
          <w:rtl w:val="true"/>
          <w:lang w:bidi="ar-SA"/>
        </w:rPr>
        <w:t>وَالدَّفعُ ظاهِرٌ فَإنَّ 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الّذي ادّعاهُ وَاعتَمَدَ</w:t>
      </w:r>
    </w:p>
    <w:p>
      <w:pPr>
        <w:pStyle w:val="BookText"/>
        <w:rPr/>
      </w:pPr>
      <w:r>
        <w:rPr>
          <w:rFonts w:ascii="Amiri" w:hAnsi="Amiri" w:eastAsia="Amiri" w:cs="Amiri"/>
          <w:color w:val="111111"/>
          <w:sz w:val="28"/>
          <w:sz w:val="28"/>
          <w:szCs w:val="28"/>
          <w:rtl w:val="true"/>
          <w:lang w:bidi="ar-SA"/>
        </w:rPr>
        <w:t xml:space="preserve">إذِ الأفاعِيلُ الّتي مُكَوَّنَةٌ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مُتقَنَةٌ مُحَسّنَةٌ</w:t>
      </w:r>
    </w:p>
    <w:p>
      <w:pPr>
        <w:pStyle w:val="BookText"/>
        <w:rPr/>
      </w:pPr>
      <w:r>
        <w:rPr>
          <w:rFonts w:ascii="Amiri" w:hAnsi="Amiri" w:eastAsia="Amiri" w:cs="Amiri"/>
          <w:color w:val="111111"/>
          <w:sz w:val="28"/>
          <w:sz w:val="28"/>
          <w:szCs w:val="28"/>
          <w:rtl w:val="true"/>
          <w:lang w:bidi="ar-SA"/>
        </w:rPr>
        <w:t>وَهيَ تُنادي أنَّ مَن أنشَرَهَا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 حَكِيمٌ إذ دَبَّرَهَا</w:t>
      </w:r>
    </w:p>
    <w:p>
      <w:pPr>
        <w:pStyle w:val="BookText"/>
        <w:rPr/>
      </w:pPr>
      <w:r>
        <w:rPr>
          <w:rFonts w:ascii="Amiri" w:hAnsi="Amiri" w:eastAsia="Amiri" w:cs="Amiri"/>
          <w:color w:val="111111"/>
          <w:sz w:val="28"/>
          <w:sz w:val="28"/>
          <w:szCs w:val="28"/>
          <w:rtl w:val="true"/>
          <w:lang w:bidi="ar-SA"/>
        </w:rPr>
        <w:t>لَيسَ يَجُوزُ مِثلُهَا أن تَصدُرا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مَن كَانَ عَلِيماً قَادِراً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يَكُن لِلدَّهرِ وَالطَّبِيعَةِ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الوَصفُ كانَ شأنُهُ الصنيعَةَ </w:t>
      </w:r>
    </w:p>
    <w:p>
      <w:pPr>
        <w:pStyle w:val="BookText"/>
        <w:rPr/>
      </w:pPr>
      <w:r>
        <w:rPr>
          <w:rFonts w:ascii="Amiri" w:hAnsi="Amiri" w:eastAsia="Amiri" w:cs="Amiri"/>
          <w:color w:val="111111"/>
          <w:sz w:val="28"/>
          <w:sz w:val="28"/>
          <w:szCs w:val="28"/>
          <w:rtl w:val="true"/>
          <w:lang w:bidi="ar-SA"/>
        </w:rPr>
        <w:t>وَلِلطَبِيعيّ َومَن ضَاهَاهُ ،ممّن يقول بشيء يؤثّر في الموجودات ، بَيِّنَةٌ اُخری عَلی دَعوَاهُ ؛ وَهِیَ بعينها الأفاعيلُ الّتي قَرَّرنا لِلصَّانِعِ الّذي بِهِ أقرَرنَا</w:t>
      </w:r>
    </w:p>
    <w:p>
      <w:pPr>
        <w:pStyle w:val="BookText"/>
        <w:rPr/>
      </w:pPr>
      <w:r>
        <w:rPr>
          <w:rFonts w:ascii="Amiri" w:hAnsi="Amiri" w:eastAsia="Amiri" w:cs="Amiri"/>
          <w:color w:val="111111"/>
          <w:sz w:val="28"/>
          <w:sz w:val="28"/>
          <w:szCs w:val="28"/>
          <w:rtl w:val="true"/>
          <w:lang w:bidi="ar-SA"/>
        </w:rPr>
        <w:t>وانكره، إذ هِیَ ؛ اي الافاعيل، تَقضي بِلُزُومِ صانِعٍ لها فِي عَقلِ كُلِّ مُؤمِنٍ وَمُبدِعٍ ؛ فإنّ وجود الافاعيل، دالّ علی وجود فاعل لها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الدلالة العقلية، لاتختصّ بعقل دون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ومشترك بين المؤمن والطبيعي، وهو وجود الأفاعيل والأختلاف بينهما انّما هو فِي تَوجِيهِهِ وتطبيقه كلّ منهما كُلُّ علی ما يَصطَفي ويذهب اليه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الفاعل الّذي يدّل عليه الأفاعيل، هو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الطبيعة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وَالدَّفعُ ظاهِرٌ فَإنَّ المُستَنَد،وهو وجود الأفاعيل،لَا يُثبِتُ الّذي ادّعاه ُالطبيعي وَاعتَمَدَعليه؛ اعني الطبيعة، بل يثبت خلافه اذا عُرض علی العقل القاضي في المقام، إذِ الأفاعِيلُ الّتي مُكَوَّنَةٌ،موجودة، مُحكَمَةٌ البناء، مُتقَنَةٌ الصنع، مُحَسّنَةٌ الصّور؛ وَهيَ تُنادي بلسان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أنشَرَهَا من العدم الی صفح الوجود، مُدَبِّرٌ،حَكِيمٌ،إذ دَبَّرَهَا وقدّرها، كذلك بهذا الأتقان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نظر اليها العقل، يقتضي بصرافتها أنّه لَيسَ يَجُوزُ مِثلُهَا أن تَصدُرا عَن غَيرِ مَن كَانَ عَلِيماً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فنردّ الطبيعي والدّهري ان رجع في قوله بالدهر الی اثبات شيء كالطبيعي، فنقول لكلّ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يَكُن لِلدَّهرِ وَالطَّبِيعَةِ، او ايّ شيء فرضتم ثابتاً ذَا الوَصفُ، من العلم والقدرة والحكمة،كانَ شأنُهُ الصنيعَةَ لا محالة ولا ننازعه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 هُوَ اللهُ الّذي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بِاسم ذِكرُهُ مَخمُولُ</w:t>
      </w:r>
    </w:p>
    <w:p>
      <w:pPr>
        <w:pStyle w:val="BookText"/>
        <w:rPr/>
      </w:pPr>
      <w:r>
        <w:rPr>
          <w:rFonts w:ascii="Amiri" w:hAnsi="Amiri" w:eastAsia="Amiri" w:cs="Amiri"/>
          <w:color w:val="111111"/>
          <w:sz w:val="28"/>
          <w:sz w:val="28"/>
          <w:szCs w:val="28"/>
          <w:rtl w:val="true"/>
          <w:lang w:bidi="ar-SA"/>
        </w:rPr>
        <w:t>وَإن رَآهُ فَاقِدَ الكَمَالِ فَلَيسَ صَانِعاً بِلَا إشكَالٍوَذَا هُوَ اللهُ الّذي نَقُولُ به،لأنّا لا نشخّصه بشخصية مخصوصة، ولا كيفيّة خاصّة؛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صانع العالم، هو الّذي متصّف بالكمال، عالم، قادر، حكيم، خبير، وسمّيناه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بيننا وبينه في محض التّسمية؛ لأنّه وافقنا في الوصف وخالفنا في الاسم، والفرق، إنّا سمّيناه باسم مشهور، وهو سَمّاهُ بِاسم ذِكرُهُ مَخمُولُ وَإنكان الدّهري او الطبيعيرَآهُ؛ اي الّذي اثبته فَاقِدَ الكَمَالِ، لا علم له ولا قدرة، فَلَيسَعند العقل صَانِعاً بِلَا إشكَالٍ، بل الصانع إذن ،لوكان شيئاً وموجوداً، يحتاج الی صانع ومدبّر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الصادقعلیه السلام في حديث المفضّل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اعضاء البدن، اجمع وتدبير كلّ منها للأرَبَ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فاليدان للعلاج، والرّجلان للسّعي، والعينان للأهتداء، والفم للأغتذاء، والمعدة للهضم، والكبد للتّخليص، والمنافذ لتنفيذ الفضول، والأوعية لحملها، والفرج لاقامة النّسل، وكذلك جميع الأعضاء اذا تأمّلتها واعملت فكرك فيها ونظرت، وجدت كلّ شيء منها وقد قدّر لشيء علی صواب وحكمة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يزعمون أنّها من فعل الطبيعة؟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سلهم عن هذه الطبيعة، اي شيء له علمٌ وقدرة علی مثل هذه </w:t>
      </w:r>
    </w:p>
    <w:p>
      <w:pPr>
        <w:pStyle w:val="BookText"/>
        <w:rPr/>
      </w:pPr>
      <w:r>
        <w:rPr>
          <w:rFonts w:ascii="IRNazanin" w:hAnsi="IRNazanin" w:eastAsia="IRNazanin"/>
          <w:color w:val="111111"/>
          <w:sz w:val="28"/>
          <w:sz w:val="28"/>
          <w:szCs w:val="28"/>
          <w:rtl w:val="true"/>
          <w:lang w:bidi="fa-IR"/>
        </w:rPr>
        <w:t>الأفعال، ام ليست كذلك؟ فإن اوجبوا لها العلم والقدرة؛ فما يمنعهم من اثبات الخالق، فإنّ هذه الصّفة صفته، وان زعمو أنّها تفعل هذه الأفعال لغير علم ولا عمد، وكان في افعالها ما قد تراه من الصواب والحكمة، علم أنّ هذافعل الخالق الحكيم، و أنّ الّذی سمّوه طبيعة، هو سنّته في خلقه الجارية علی ما اجراها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وقال علیه السلام ايضاً في هذا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اصحاب الطبايع،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الطبيعة لا تفعل شيئاً لغير معنی ولا </w:t>
      </w:r>
      <w:r>
        <w:rPr>
          <w:rStyle w:val="FootnoteAnchor"/>
          <w:rtl w:val="true"/>
        </w:rPr>
        <w:footnoteReference w:id="71"/>
      </w:r>
      <w:r>
        <w:rPr>
          <w:rFonts w:ascii="IRNazanin" w:hAnsi="IRNazanin" w:eastAsia="IRNazanin"/>
          <w:color w:val="111111"/>
          <w:sz w:val="28"/>
          <w:sz w:val="28"/>
          <w:szCs w:val="28"/>
          <w:rtl w:val="true"/>
          <w:lang w:bidi="fa-IR"/>
        </w:rPr>
        <w:t>عما فيه تمام الشيء في طبيعته، وزعموا أنّ الحكمة تشهد بذلك؛ فقيل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اعطی الطبيعة هذه الحكمة والوقوف علی حدود ، بلا مجاوزة لها، وهذا الحكمة والوقوف علی حدود الاشياء، بلا مجاوزة لها، وهذا قد يعجز عنه العقول بعد طول التجارب؟ فان اوجبوا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للطبيعة الحكمة والقدرة، علی مثل هذه الافعال، فقد اقرّوا بما انكروا، لأنّ هذه هي صفات الخالق؛ وان انكروا ان يكون هذا للطبيعة فهذا وجه الخلق، يهتف بأنّ الفعل للخالق الحكيم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وقال علیه السلام ايضاً في الأهليلجة جواباً عن ان تكون الاشياء صانعة لانفسها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رجعت الی أنّ الاهليلجة صنعت نفسها ودبّرت خلقها، فما زدت أن اقررت بما انكرت ووصفت صانعاً مدبّراً اصبت صفته، ولكنّك لم تعرف، فسمّيته بغير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اقررت بوجود حكيم، </w:t>
      </w:r>
    </w:p>
    <w:p>
      <w:pPr>
        <w:pStyle w:val="BookText"/>
        <w:rPr/>
      </w:pPr>
      <w:r>
        <w:rPr>
          <w:rFonts w:ascii="Amiri" w:hAnsi="Amiri" w:eastAsia="Amiri" w:cs="Amiri"/>
          <w:color w:val="111111"/>
          <w:sz w:val="28"/>
          <w:sz w:val="28"/>
          <w:szCs w:val="28"/>
          <w:rtl w:val="true"/>
          <w:lang w:bidi="ar-SA"/>
        </w:rPr>
        <w:t xml:space="preserve">لطيف، مدبّر، فلمّا سألتك من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الاهليلجة، قد اقررت باللهسبحانه، ولكنّك سمّيته بغير اسمه؛ ولو عقلت وفكّرت، لعلمت أنّ الاهليلجة، انقص قوّة من ان تخلق نفسها واضعف حيلة من ان تدبّر خلقها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وهذا الّذي افادهعلیه السلام علی فرض المماشاة،والّا فقد اورد عليه ثانياً بما تقدم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الأهليلجة هل خلقت نفسها قبل أن لم تكن او بعد ان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اسئلة الزنديق عن ابي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بالطبائع؟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يملك البقاء ولاصرف الحوادث وغيّرته الأيّام والليالي لا يردّ الهرم و لايدفع الأجل ما يصنع به</w:t>
      </w:r>
      <w:r>
        <w:rPr>
          <w:rFonts w:eastAsia="IRNazanin" w:cs="IRNazanin"/>
          <w:color w:val="111111"/>
          <w:sz w:val="28"/>
          <w:szCs w:val="28"/>
          <w:rtl w:val="true"/>
          <w:lang w:bidi="fa-IR"/>
        </w:rPr>
        <w:t>.»</w:t>
      </w:r>
      <w:r>
        <w:rPr>
          <w:rStyle w:val="FootnoteAnchor"/>
          <w:rtl w:val="true"/>
        </w:rPr>
        <w:footnoteReference w:id="74"/>
      </w:r>
      <w:bookmarkStart w:id="40" w:name="pg20570_246169"/>
    </w:p>
    <w:p>
      <w:pPr>
        <w:pStyle w:val="Heading2"/>
        <w:numPr>
          <w:ilvl w:val="1"/>
          <w:numId w:val="1"/>
        </w:numPr>
        <w:rPr/>
      </w:pPr>
      <w:bookmarkStart w:id="41" w:name="__RefHeading___Toc10449175_3381743652"/>
      <w:bookmarkStart w:id="42" w:name="_Toc14"/>
      <w:bookmarkEnd w:id="40"/>
      <w:bookmarkEnd w:id="41"/>
      <w:r>
        <w:rPr>
          <w:rtl w:val="true"/>
        </w:rPr>
        <w:t>ابن عربي عارف ام ملحد؟الاستاذ علاء فيصل</w:t>
      </w:r>
      <w:bookmarkEnd w:id="42"/>
    </w:p>
    <w:p>
      <w:pPr>
        <w:pStyle w:val="BookText"/>
        <w:rPr/>
      </w:pPr>
      <w:r>
        <w:rPr>
          <w:rFonts w:ascii="IRNazanin" w:hAnsi="IRNazanin" w:eastAsia="IRNazanin"/>
          <w:color w:val="111111"/>
          <w:sz w:val="28"/>
          <w:sz w:val="28"/>
          <w:szCs w:val="28"/>
          <w:rtl w:val="true"/>
          <w:lang w:bidi="fa-IR"/>
        </w:rPr>
        <w:t>العدد السادس عشر</w:t>
      </w:r>
    </w:p>
    <w:p>
      <w:pPr>
        <w:pStyle w:val="BookText"/>
        <w:rPr/>
      </w:pPr>
      <w:r>
        <w:rPr>
          <w:rFonts w:ascii="Amiri" w:hAnsi="Amiri" w:eastAsia="Amiri" w:cs="Amiri"/>
          <w:color w:val="111111"/>
          <w:sz w:val="28"/>
          <w:sz w:val="28"/>
          <w:szCs w:val="28"/>
          <w:rtl w:val="true"/>
          <w:lang w:bidi="ar-SA"/>
        </w:rPr>
        <w:t>ابن عربي والاسرائيليات</w:t>
      </w:r>
    </w:p>
    <w:p>
      <w:pPr>
        <w:pStyle w:val="BookText"/>
        <w:rPr/>
      </w:pPr>
      <w:r>
        <w:rPr>
          <w:rFonts w:ascii="Amiri" w:hAnsi="Amiri" w:eastAsia="Amiri" w:cs="Amiri"/>
          <w:color w:val="111111"/>
          <w:sz w:val="28"/>
          <w:sz w:val="28"/>
          <w:szCs w:val="28"/>
          <w:rtl w:val="true"/>
          <w:lang w:bidi="ar-SA"/>
        </w:rPr>
        <w:t>ابن عربي المولع باسرائيليات السبتي</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السبتي، ابن أميرالمؤمنين هارون الرشيد علی حد تعبيره كان يصوم ستة أيام، ويشتغل بالعبادة فيها، فإذا كان يوم السبت احترف فيما يأكله بقية الأسبوع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خصصت يوم السبت بعمل الحرفة،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سبحانه ابتدأ خلقنا يوم الأحد، وانتهی الفراغ منه في يوم الجمعة، فجعلت تلك الأيام لي عبادة الله تعالی، لا اشتغل فيها بما فيه حظ لنفسي، فاحترفت في طلب ما أتقوت به في تلك الأيام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كل جمعة، فإنه سبحانه نظر إلی ما خلق في يوم السبت، فاستلقی ، وضع إحدی رجليه علی الأخری،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الملك، لظهور الملك، ولهذا أسمي يوم السبت، والسبت هو الراحة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ولهذا أخبر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مسه من لغوب فيما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واللغوب هو الإعياء، فهي راحة لا عن إعياء، كما هي في حقنا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فتعجبت من فطنته، وقصده،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قطب الزمان في وقتك؟فقال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ودعني وانصرف</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يعتبر أحمد السبتي من أصحاب المقامات وتعجب من فطنته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لروايته الإسرائيليات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ودفاعه المبطن بل الصريح عن عطلة يوم السبت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يتسنّ لنا تصديق اليهود أو تكذيبهم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ذلك يوم السبت، فان الله فرغ من الخلق يوم العروبة، واستراح يوم السبت، واستلقی علی ظهره، ووضع إحدی رجليه علی الأخری،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 في مقابلة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وتزعم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مما نزل في التوراة، فلا نصدقهم في ذلك، ولا نكذبهم</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أنه نقل آية تدينهم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ورغم معارضة كلامه لصريح القرآن وصريح العقل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محاولات للإزدراء بشخصية الرسول الأكرم صلی الله عليه وآله وخليفته الشرعي</w:t>
      </w:r>
    </w:p>
    <w:p>
      <w:pPr>
        <w:pStyle w:val="BookText"/>
        <w:rPr/>
      </w:pPr>
      <w:r>
        <w:rPr>
          <w:rFonts w:ascii="IRNazanin" w:hAnsi="IRNazanin" w:eastAsia="IRNazanin"/>
          <w:color w:val="111111"/>
          <w:sz w:val="28"/>
          <w:sz w:val="28"/>
          <w:szCs w:val="28"/>
          <w:rtl w:val="true"/>
          <w:lang w:bidi="fa-IR"/>
        </w:rPr>
        <w:t>النبي صلی الله عليه وآله يسهو</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النصيحة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ففي زمانه إذا رأی منه الصاحب أمراً قد قرر خلافه والإنسان صاحب غفلات فينبه الصاحب رسول الله صلی الله عليه وآله وسلم حتی 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فعله بالقصد، فيكون حكماً مشروعاً، أو فعله عن نسيان فيرجع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من النصح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مثل سهوه في الصلاة، فالواجب عليه في الرباعية أن يصليها أربعاً، فسلم علی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نصيحة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فرجع وأتم صلاته، وسجد سجدتي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ما قد روي في ذلك وأمثال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أمر الله وعزجل نبيه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بمشاورة أصحابه فيما لم يوح إليه فيه، فإذا شاورهم تعين عليهم أن ينصحوه فيما شاورهم فيه علی قدر علمهم، وما يقتضيه نظرهم في ذلك أنه مصلحة ، فينصحونه في ذلك، كنزوله يوم بدر علی غير ماء ، فنصحوه، وأمروه أن يكون الماء في حيزه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ففعل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ونصحه عمربن الخطاب رضي الله عنه في قتل أساری بدر حين أشار بذلك</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علی الرغم من أن الله تعالی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الأَمرِ فَإذَا عَزَمتَ فَتَوَكَل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العزم والامر للرسول 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الإستشارةكانت تطييباً لنفوسهم وقلوبهم وسنّا لهذه السنة من بعده، فليس فيهاولا له أبداً علی أنه كان يخطيء أو يسهو كيف وقد قال فيه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الهَوَی إِن هُوَ إِلَّا وَحیُ يُوحَی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الرغم من انه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للأولياء وينفيها عن سيد الأنبياء</w:t>
      </w:r>
    </w:p>
    <w:p>
      <w:pPr>
        <w:pStyle w:val="BookText"/>
        <w:rPr/>
      </w:pPr>
      <w:r>
        <w:rPr>
          <w:rFonts w:ascii="Amiri" w:hAnsi="Amiri" w:eastAsia="Amiri" w:cs="Amiri"/>
          <w:color w:val="111111"/>
          <w:sz w:val="28"/>
          <w:sz w:val="28"/>
          <w:szCs w:val="28"/>
          <w:rtl w:val="true"/>
          <w:lang w:bidi="ar-SA"/>
        </w:rPr>
        <w:t>تهديد الله النبي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ما رويناه مما أوحی الله به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تنته لأمحون اسمك من ديوان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أرفع عنك طريق الخبز، وأعطيك الأمور علی التجلي، والتجلي لايكون إلا بما أنت عليه من الاستعداد ، الذي به يقع الإدراك الذوقي، فتعلم أنك ما أدركت إلا بحسب استعدادك</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الأولياء لهم شيطان مارد حتی النبي صلی الله عليه وآله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المارد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الولي، فما يلقي إليه إلا فعل الطاعات ، وينوعه فيها، ويخرجه من طاعة إلی طاعة أعلی، فلا يری الولي أثراً لهوی نفس، فيبادر إلی فعلها ، ويقنع الشيطان المارد منه بهذا الأخذ عنه علی جهالة، فلو كان الولي علی بينة من ربه في ذلك لكان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فالشيطان لايقدر أن يقدح في علم التجلي الإلهي بوجه من الوجوه، ولذلك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حق شيطانه، أعنی قرينه الموكل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أعانع عليه فأسلم، أي انقاد إليه فلا يأمره إلا بخير</w:t>
      </w:r>
      <w:r>
        <w:rPr>
          <w:rFonts w:eastAsia="IRNazanin" w:cs="IRNazanin"/>
          <w:color w:val="111111"/>
          <w:sz w:val="28"/>
          <w:szCs w:val="28"/>
          <w:rtl w:val="true"/>
          <w:lang w:bidi="fa-IR"/>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 يحفظ القرآن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سأل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 أبيّ حين ارتج عليه،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تفتح علي، لأن أبياً كان حافظاً للقرآن الخ</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يتدافع مع عائشة لأجل الطعام</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عربي محاولاً الطعن بشخصية الرسول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بعض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إلی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وهذه؟ وأشار إلی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فأبی أن يجيب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إلی أن أنعم له فيها أن تأتي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فأقبلا يتدافعان إلی منزل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وعائشة الخ</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أقبح تصويره لشخصية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يتدافع في الطريق إلی منزل شخص غريب مع عائشة</w:t>
      </w:r>
      <w:r>
        <w:rPr>
          <w:rFonts w:eastAsia="IRNazanin" w:cs="IRNazanin"/>
          <w:color w:val="111111"/>
          <w:sz w:val="28"/>
          <w:szCs w:val="28"/>
          <w:rtl w:val="true"/>
          <w:lang w:bidi="fa-IR"/>
        </w:rPr>
        <w:t xml:space="preserve">!! </w:t>
      </w:r>
      <w:bookmarkStart w:id="43" w:name="pg20570_246174"/>
    </w:p>
    <w:p>
      <w:pPr>
        <w:pStyle w:val="Heading2"/>
        <w:numPr>
          <w:ilvl w:val="1"/>
          <w:numId w:val="1"/>
        </w:numPr>
        <w:rPr/>
      </w:pPr>
      <w:bookmarkStart w:id="44" w:name="__RefHeading___Toc10449177_3381743652"/>
      <w:bookmarkStart w:id="45" w:name="_Toc15"/>
      <w:bookmarkEnd w:id="43"/>
      <w:bookmarkEnd w:id="44"/>
      <w:r>
        <w:rPr>
          <w:rtl w:val="true"/>
        </w:rPr>
        <w:t>الغلو و التفويض الدكتور السيد علاء الدين الكاظمي القزويني</w:t>
      </w:r>
      <w:bookmarkEnd w:id="45"/>
    </w:p>
    <w:p>
      <w:pPr>
        <w:pStyle w:val="BookText"/>
        <w:rPr/>
      </w:pPr>
      <w:r>
        <w:rPr>
          <w:rFonts w:ascii="Amiri" w:hAnsi="Amiri" w:eastAsia="Amiri" w:cs="Amiri"/>
          <w:color w:val="111111"/>
          <w:sz w:val="28"/>
          <w:sz w:val="28"/>
          <w:szCs w:val="28"/>
          <w:rtl w:val="true"/>
          <w:lang w:bidi="ar-SA"/>
        </w:rPr>
        <w:t>وموقف الأئمة من المفوضة و الغلاة</w:t>
      </w:r>
    </w:p>
    <w:p>
      <w:pPr>
        <w:pStyle w:val="BookText"/>
        <w:rPr/>
      </w:pPr>
      <w:r>
        <w:rPr>
          <w:rFonts w:ascii="Amiri" w:hAnsi="Amiri" w:eastAsia="Amiri" w:cs="Amiri"/>
          <w:color w:val="111111"/>
          <w:sz w:val="28"/>
          <w:sz w:val="28"/>
          <w:szCs w:val="28"/>
          <w:rtl w:val="true"/>
          <w:lang w:bidi="ar-SA"/>
        </w:rPr>
        <w:t>الحلقة الثامنة عشرة</w:t>
      </w:r>
    </w:p>
    <w:p>
      <w:pPr>
        <w:pStyle w:val="BookText"/>
        <w:rPr/>
      </w:pPr>
      <w:r>
        <w:rPr>
          <w:rFonts w:ascii="IRNazanin" w:hAnsi="IRNazanin" w:eastAsia="IRNazanin"/>
          <w:color w:val="111111"/>
          <w:sz w:val="28"/>
          <w:sz w:val="28"/>
          <w:szCs w:val="28"/>
          <w:rtl w:val="true"/>
          <w:lang w:bidi="fa-IR"/>
        </w:rPr>
        <w:t>لا يخفی ان المستعمر الكافرهو الذي اوجد الوهابية والبابية والبهائية والشيخية لاجل تمزيق الاسلام وتشويه حقيقة التشيع ويذكرفي بعض التقارير ان احمد الاحسائي وكاظم الرشتي كانا قسّين من قساوسة النصاری تظاهرا بالاسلام لاغراض استعمارية ولذا ارتأت المجلة اظهارانحرافات الشيخيةحتی تحذر الامة افكارهم كما لا يخفی ان الروايات التي يستشهد بها الشيخية مجعولة ولا وجود لها الا في كتبهم وكتب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الثانية عشرة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الشيخية لهم حقيقتان كلية وجزئية </w:t>
      </w:r>
    </w:p>
    <w:p>
      <w:pPr>
        <w:pStyle w:val="BookText"/>
        <w:rPr/>
      </w:pPr>
      <w:r>
        <w:rPr>
          <w:rFonts w:ascii="IRNazanin" w:hAnsi="IRNazanin" w:eastAsia="IRNazanin"/>
          <w:color w:val="111111"/>
          <w:sz w:val="28"/>
          <w:sz w:val="28"/>
          <w:szCs w:val="28"/>
          <w:rtl w:val="true"/>
          <w:lang w:bidi="fa-IR"/>
        </w:rPr>
        <w:t>ومن أغرب عقائد فرقة الشيخية المخالفة للضرورة العقلية وما عليه جميع الملّيين من المسلمين وغير المسلمين،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حقيقتان، حقيقة كلية، وحقيقة جزئية، فالحقيقة الكلية هي التي ملأت فضاء العالم وذلك بوجودهم عليهم السلام الكلي وحقيقة جزئية وهي شبح وعرض لذلكالنبي أو الإمام ، فالنبي الكلي ببدنه الكلي ملأ فضاء الدنيا، والذي كان يمشي في أسواق مكة ويأكل ويشرب ليس هو النبي صلی الله عليه وآله بل هو عرض وشبح ذلك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أسخف ما رأيناه من عقائدهم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الاسكوئي الاحقاقي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الظاهر من الكلام المنقول أن بدن المعصوم من الإمام عليه السلام والأنبياء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لا شخصي جزئي، يعني أن الإمام أو النبي الذي كان يمشي في أسواق مكة والمدينة والكوفة وغيرها، ويصعد المنابر ويخطب ويأكل ويشرب وينام ويجاهد في سبيل الله ويبلغ أحكامه ، ليس النبي أو الإمام الحقيقي، بل إنما هو عرض وشبح ذلك النبي أو الإمام الكلي الذي ملأ فضاء العالم بكليته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فالميرزا موسی وتابعوه يعتقدون بأن بدن المعصوم كلي لا شخصي جزئي وهذا من أسخف ما قذفت به عقائدهم الفاسدة،وهذا الاعتقاد مخالف للضرورة العقلية، لأن البدن جسم، والجسم ماكان له طول وعرض وعمق، فلابد وأن يكون شخصاً جزئياً متحققاً في الخارج، وأما الأمور الكلية، فلا وجود لها إلا في الذهن، فالميرزا موسی هنا خالف الضرورة العقلية في </w:t>
      </w:r>
    </w:p>
    <w:p>
      <w:pPr>
        <w:pStyle w:val="BookText"/>
        <w:rPr/>
      </w:pPr>
      <w:r>
        <w:rPr>
          <w:rFonts w:ascii="IRNazanin" w:hAnsi="IRNazanin" w:eastAsia="IRNazanin"/>
          <w:color w:val="111111"/>
          <w:sz w:val="28"/>
          <w:sz w:val="28"/>
          <w:szCs w:val="28"/>
          <w:rtl w:val="true"/>
          <w:lang w:bidi="fa-IR"/>
        </w:rPr>
        <w:t>اعتقاده بأن أجسام المعصومين كلية حتی تملأ فضاء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يعتقد بأن الإمام أو النبي صلی الله عليه وآله الذي كان يأكل ويشرب ليس هو الإمام الحقيقي، بل هو عرض وشبح ذلك النبي أو الإمام الكلي، وهذا الاعتقاد فساده واضح لأن الأعراض لا وجود لها إلا بوجود معروضها، كالقيامالعارض علی زيد، والبياض العارض علی الجسم، ولما كان معروض هذه الأعراض كلية، فاللازم من ذلك أن يكون الإمام أو النبي الذي يأكل ويشرب أيضاً كلياً تبعاً لمعروضه، وبالتالي يلزمه عدم وجود إمام أو نبي في الخارج، لأن الكلي كما قلنا لا وجود لا إلا في الذهن، فتنتفي الرسالات، لأنها لا وجود لها إلا الوجود الذهني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النبي صلی الله عليه وآله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يأكل ويشرب ويجاهد في سبيل الله سبحانه، هو الإمام الحقيقي، بل عرضه وشبحه، فعلام إذن يقيم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المآتم الحسينية وتبذل من أجلها الأموال الطائلة وتذرف الدموع وتضرب الرؤوس بالحديد إذا لم يكن المقتول في كربلاء هو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المقتول عرضه وشبحه الذي لا وجود له ، لأن العرض لا وجود له كما قلنا إلا بوجود معروضه، وهذا المعتقد فساده وبطلانه من أوضح الواضحات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فالميرزا موسی في تعليقه علی كلام الشيخ الأوحد الاحسائي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لما عرفت أن النبي صلی الله عليه وآله حاضر في كل مكان،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ملأ فضاء السماء والأرض بوجودهم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ببدنهم ظاهرون وحاضرون وموجودون في كل مكان، إذ بدنهم كلي كالجسم الذي هو في </w:t>
      </w:r>
    </w:p>
    <w:p>
      <w:pPr>
        <w:pStyle w:val="BookText"/>
        <w:rPr/>
      </w:pPr>
      <w:r>
        <w:rPr>
          <w:rFonts w:ascii="IRNazanin" w:hAnsi="IRNazanin" w:eastAsia="IRNazanin"/>
          <w:color w:val="111111"/>
          <w:sz w:val="28"/>
          <w:sz w:val="28"/>
          <w:szCs w:val="28"/>
          <w:rtl w:val="true"/>
          <w:lang w:bidi="fa-IR"/>
        </w:rPr>
        <w:t>جميع عالم الأجسام وليس محل لم يكن فيه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موجودون في كل مكان من السماوات والأرضين ، وبمقتضی عرضهم كانوا في ذلك الموضع المعين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فالميرزا موسی يعتقد كما يعتقد شيخه الاحسائي، أن النبي صلی الله عليه وآله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حقيقتان، حقيقة كلية، بها ملأ هذا الوجود، فهو صلی الله عليه وآله ببدنه الكلي حاضر وموجود في كل مكان من السماوات والأرضين،وكذلك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موجودون وحاضرون وظاهرون في كل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أعراضهم وأشباحهم فموجودة في الموضع المعين، وهذا الاعتقاد أقرب إلی الخيال والسفسطة، وفساده ظاهر لمن له أدنی تعقل، إذ العرض وجوده بوجود معروضه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مخالفة ذلك لما هو الثابت من دين المسلمين والملّيين والملحدين من أن النبي صلی الله عليه وآله وكذلك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إلا حقيقة واحدة، وهي أنهم من البشر كما مر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الألفاظ والعباير لا يفهمها إلا الأوحدي من أهل العلم والمتضلع في عقائد الشيخ الأوحد، كما هي عادتهم،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كما يقولون، فلماذا ألفت وطبعت وأعيد طبعها ونشرها بين العام والخاص، وتبذل من أجلها الآلاف من الدنانير، ومع ذلك لايفهم معناها إلا كل أوحدي من أهل العلم والعرفان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عبارات عربية يفهمها كل من له معرفة باللغة؟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فساد هذا المعتقد</w:t>
      </w:r>
      <w:r>
        <w:rPr>
          <w:rFonts w:eastAsia="Amiri" w:cs="Amiri" w:ascii="Amiri" w:hAnsi="Amiri"/>
          <w:color w:val="111111"/>
          <w:sz w:val="28"/>
          <w:szCs w:val="28"/>
          <w:rtl w:val="true"/>
          <w:lang w:bidi="ar-SA"/>
        </w:rPr>
        <w:t xml:space="preserve">. </w:t>
      </w:r>
      <w:bookmarkStart w:id="46" w:name="pg20570_246178"/>
    </w:p>
    <w:p>
      <w:pPr>
        <w:pStyle w:val="Heading2"/>
        <w:numPr>
          <w:ilvl w:val="1"/>
          <w:numId w:val="1"/>
        </w:numPr>
        <w:rPr/>
      </w:pPr>
      <w:bookmarkStart w:id="47" w:name="__RefHeading___Toc10449179_3381743652"/>
      <w:bookmarkStart w:id="48" w:name="_Toc16"/>
      <w:bookmarkEnd w:id="46"/>
      <w:bookmarkEnd w:id="47"/>
      <w:r>
        <w:rPr>
          <w:rtl w:val="true"/>
        </w:rPr>
        <w:t>بحث فقهي حول حرمة الموسيقی آية الله السيد علي الاشكوري</w:t>
      </w:r>
      <w:bookmarkEnd w:id="48"/>
    </w:p>
    <w:p>
      <w:pPr>
        <w:pStyle w:val="BookText"/>
        <w:rPr/>
      </w:pPr>
      <w:r>
        <w:rPr>
          <w:rFonts w:ascii="IRNazanin" w:hAnsi="IRNazanin" w:eastAsia="IRNazanin"/>
          <w:color w:val="111111"/>
          <w:sz w:val="28"/>
          <w:sz w:val="28"/>
          <w:szCs w:val="28"/>
          <w:rtl w:val="true"/>
          <w:lang w:bidi="fa-IR"/>
        </w:rPr>
        <w:t>العدد الرابع عشر</w:t>
      </w:r>
    </w:p>
    <w:p>
      <w:pPr>
        <w:pStyle w:val="BookText"/>
        <w:rPr/>
      </w:pPr>
      <w:r>
        <w:rPr>
          <w:rFonts w:ascii="Amiri" w:hAnsi="Amiri" w:eastAsia="Amiri" w:cs="Amiri"/>
          <w:color w:val="111111"/>
          <w:sz w:val="28"/>
          <w:sz w:val="28"/>
          <w:szCs w:val="28"/>
          <w:rtl w:val="true"/>
          <w:lang w:bidi="ar-SA"/>
        </w:rPr>
        <w:t>تتمة البحث السابق حول حرمة اللهو</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الراوندي في نوادره باسناده عن موسی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النكاح والسفاح ضرب الدّف</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النكاح والسفاح ضرب الدّف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الانصار يارسول الله ماذا نقول اذا زففنا؟ فقال رسول الله صلّی الله عليه وآله 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اتيناكم اتيناكم فحيّونا نحييكم لولا الذهبة الحمراء ما حلّت فتاتنا بواديكم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الراوندي يروي تمام ما ورد في نوادره من الاحاديث بالاسناد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الله بن علي بن عبيد الله الحسيني الرواندي عن عبد الواحد بن اسماعيل بن احمد الروياني عن محمد بن محمد الحسن التيمي البكر الحاجي عن سهل بن احمد الديباجي عن محمد بن محمد بن الاشعث الكوفي عن موسی بن اسماعيل بن موسی عن ابيه اسماعيل بن موسی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عليهم السلام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سقوط الرواية من ناحية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الطوسي في اماليه عن جماعة عن ابي المفضّل عن الفضل بن محمد بن المسيّب عن هارون بن عمرو المجاشعي عن محمد بن جعفر بن محمد عن عيسی بن يزيد عن ضيفي بن عبد الرحمن بن محمد بن علي بن هبّار قال حدّثني ابي عن ابيه عن جدّه علي بن هبّار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اجتاز النبي صلّی الله عليه وآله بدار علي بن هبّار فسمع صوت دفّ فقال ما هذا قالوا علي بن هبّار عرس باهله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هذا النكاح لا السفاح ثم قال صلّی الله عليه وآله اسندوا النكاح واعلنوه بينكم واضربوا عليه بالدّف فجرت السنة في النكاح بذلك</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اخرج الطبراني من طريق ابي معشر عن يحيی بن عبد الملك بن هبّار بن الاسود عن ابيه عن جدّه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رسول الله صلّی الله عليه وآله مرّ بدار هبّار بن الاسود فسمع صوت غناء فقال ما هذا فقيل تزويج فجعل يقول صلّی الله عليه وآله هذا النكاح لا السفاح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يردّده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فعلی هذا النقل تكون الرواية اجنبيّة عن المقام لانها وردت في الغناء وهو غير الموسيقی بالمصطلح الخاص وان كان قد يستعمل في ما هو اعم من الغناء فيشمل الموسيقی فعلی كل تكون الرواية مجملة والقدر المتيقن منها هوجواز التغنّي في زفّ العرائس نعم هناك بيان لشمول الغناء للموسيقی سوف يأتي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الطبراني في المعجم روی عن عبد الله بن هبار عن ابيه عن جده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هبّار ابنته فضرب في عرسها بالكبر والغربال فسمع ذلك رسول الله فقال ما هذا قالوا زفّ هبّار ابنته فضرب في عرسها بالكبر والغربال فقال رسول الله صلی الله عليه وآله اشيدوا النكاح هذا نكاح لا سفاح</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المتّقي في كنز العمّال عن عامر بن سعد قال دخلت علی قرظة بن كعب وثابت بن يزيد وابي مسعود الانصاري واذا عندهم جوار واشياء فقلت تفعلون هذا وانتم اصحاب محمّد فقالوا ان كنت تسمع والّا فامض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 صلّی الله عليه وآله رخصّ لنا في اللهو عند العرس وفي البكاء عند الموت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دعائم الاسلام عن جعفر بن محمد عليهما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الليلة التي بنی فيها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بفاطمة، سمع رسول الله صلّی الله عليه وآله ضرب الدفّ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هذه اسماء بنت </w:t>
      </w:r>
    </w:p>
    <w:p>
      <w:pPr>
        <w:pStyle w:val="BookText"/>
        <w:rPr/>
      </w:pPr>
      <w:r>
        <w:rPr>
          <w:rFonts w:ascii="IRNazanin" w:hAnsi="IRNazanin" w:eastAsia="IRNazanin"/>
          <w:color w:val="111111"/>
          <w:sz w:val="28"/>
          <w:sz w:val="28"/>
          <w:szCs w:val="28"/>
          <w:rtl w:val="true"/>
          <w:lang w:bidi="fa-IR"/>
        </w:rPr>
        <w:t>عميس تضرب بالدّف أردت فيه فرح فاطمة سلام الله عليها لئلا تری انه لمّا ماتت أمّها لم تجد من يقوم لها، فرفع رسول الله يده الی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ادخل علی أسماء ابنة عميس السرور كما افرحت ابنتي، ثم دعابها،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اسماء، ما تقولون اذا نقرتم بالدّف؟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ماندري ما نقول ، يا رسول الله في ذلك وانما اردت فرحها،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تقولوا هجراً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 دعائم الاسلام ايضاً عن النبي صلّی الله عليه وآله انه مرّ ببني زريق فسمع عزفاً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نكح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كمل دينه، هذا النكاح لا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ولايكون نكاح فيّ السّر حتی يری دخان او يسمع حسّ دفّ،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ما بين النكاح والسفاح ضرب الدّف</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ماجة عن عائشة عن النبي صلّلی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اعلنوا هذا النكاح واضربوا عليه بالغربال</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ابن ماجة عن محمد بن حاطب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فصل بين الحلال والحرام الدّف والصوت في النكاح</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ماجاء من الروايات من الفريقين علی جواز الغناء في زفّ العرائس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ما رواه الكليني عن عدّه من اصحابنا عن احمد عن الحسين عن النضر بن سويد عن يحيی الحلبي عن ايّوب بن الحر عن ابي بصير قال قال ابو </w:t>
      </w:r>
    </w:p>
    <w:p>
      <w:pPr>
        <w:pStyle w:val="BookText"/>
        <w:rPr/>
      </w:pPr>
      <w:r>
        <w:rPr>
          <w:rFonts w:ascii="Amiri" w:hAnsi="Amiri" w:eastAsia="Amiri" w:cs="Amiri"/>
          <w:color w:val="111111"/>
          <w:sz w:val="28"/>
          <w:sz w:val="28"/>
          <w:szCs w:val="28"/>
          <w:rtl w:val="true"/>
          <w:lang w:bidi="ar-SA"/>
        </w:rPr>
        <w:t>عبدالله عليه السلام اجر المغنّية التي تزفّ العرائس ليس به بأس وليست بالتي يدخل عليها الرجال</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الاستدلال بهذه الطائفة من الروايات باحد اسلوبين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الاسلوب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يدّعی شمول لفظ الغناء للموسيقی توضيح ذلك انه صحيح ان الغناء هو صوت الانسان الذي له حسن ذاتي وله شأنية الاطراب لتناسبه ولكن يطلق احياناً علی الصوت الذي يخرج من آلات الموسيقی ويكون علی اساس التناسب الايقاعي والاوزان الشعريّة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فيشمل لفظ الغناء النغمة الموزونة الصادرة من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يرد علی هذا الوجه ان استعماله في المعنی الاعم ان كان من دون وجود قرينة فهذا يعني الاشتراك اللفظي ففي الالفاظ المشتركة من دون وجود قرينة معيّنة يصبح اللفظ مجملاً ونتيجة الاجمال في صالح المعنی الاخص لانه هو القدر المتيقن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الاسلوب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الغناء غالباً بسبب العادة ووجود المناسبة لا ينفكّ عن اقترانه بالموسيقی بالمصطلح الخاص ولا سيّما في زفّ العرائس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ان التغنّي في العرائس لا يتحقق في الخارج الاّمع وجود منضمّات له بحيث لولا تلك المنضمّات يعدّ التغنّي ناقصاً ولم يكن موجباً لايجاد الفرح المطلوب في زفّ العرائس ومن تلك المنضمّات الموسيقی </w:t>
      </w:r>
    </w:p>
    <w:p>
      <w:pPr>
        <w:pStyle w:val="BookText"/>
        <w:rPr/>
      </w:pPr>
      <w:r>
        <w:rPr>
          <w:rFonts w:ascii="IRNazanin" w:hAnsi="IRNazanin" w:eastAsia="IRNazanin"/>
          <w:color w:val="111111"/>
          <w:sz w:val="28"/>
          <w:sz w:val="28"/>
          <w:szCs w:val="28"/>
          <w:rtl w:val="true"/>
          <w:lang w:bidi="fa-IR"/>
        </w:rPr>
        <w:t>ضرب الدفّ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هذه الملازمة الخارجية في الارتكازات العرفيّة يعطي للفظ الغناء والمغنيّة شمولاً بحيث يشمل الموسيقی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وجه اخر وهو دعوی وحدة المناط في كلا الموردين وذلك لان الاعراس مشتملة علی اللهو واللعب وانما الشارع رخّص اللهو الغنائي فيخصوص زفّ العرائس بل نفس النكاح من اللهو ولذا جاء في الحديث كل لهو المؤمن باطل الّا في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وملاعبته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إمرأته الحديث</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كنز العمّال عن ابي ايّوب عن رسول الله صلی الله عليه وآله ما من شيء تحضره الملائكة من اللهو 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مع أمراته،الحديث</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فرق بين الغناء وبين اللهو الحاصل بآلات الموسيقی كالدّف والطنبور والمزمار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وتمامية هذا الوجه متوقّف علی تنقيح المناط القطعي</w:t>
      </w:r>
      <w:r>
        <w:rPr>
          <w:rFonts w:eastAsia="IRNazanin" w:cs="IRNazanin"/>
          <w:color w:val="111111"/>
          <w:sz w:val="28"/>
          <w:szCs w:val="28"/>
          <w:rtl w:val="true"/>
          <w:lang w:bidi="fa-IR"/>
        </w:rPr>
        <w:t xml:space="preserve">). </w:t>
      </w:r>
      <w:bookmarkStart w:id="49" w:name="pg20570_246184"/>
    </w:p>
    <w:p>
      <w:pPr>
        <w:pStyle w:val="Heading2"/>
        <w:numPr>
          <w:ilvl w:val="1"/>
          <w:numId w:val="1"/>
        </w:numPr>
        <w:rPr/>
      </w:pPr>
      <w:bookmarkStart w:id="50" w:name="__RefHeading___Toc10449181_3381743652"/>
      <w:bookmarkStart w:id="51" w:name="_Toc17"/>
      <w:bookmarkEnd w:id="49"/>
      <w:bookmarkEnd w:id="50"/>
      <w:r>
        <w:rPr>
          <w:rtl w:val="true"/>
        </w:rPr>
        <w:t xml:space="preserve">مَوَاقِف حَاسِمَة للإمَامِ السجاد </w:t>
      </w:r>
      <w:r>
        <w:rPr>
          <w:rtl w:val="true"/>
        </w:rPr>
        <w:t>(</w:t>
      </w:r>
      <w:r>
        <w:rPr>
          <w:rtl w:val="true"/>
        </w:rPr>
        <w:t>علیه السلام</w:t>
      </w:r>
      <w:r>
        <w:rPr>
          <w:rtl w:val="true"/>
        </w:rPr>
        <w:t xml:space="preserve">) </w:t>
      </w:r>
      <w:r>
        <w:rPr>
          <w:rtl w:val="true"/>
        </w:rPr>
        <w:t>اية الله الجلالي</w:t>
      </w:r>
      <w:bookmarkEnd w:id="51"/>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الحركات المسلّحة</w:t>
      </w:r>
    </w:p>
    <w:p>
      <w:pPr>
        <w:pStyle w:val="BookText"/>
        <w:rPr/>
      </w:pPr>
      <w:r>
        <w:rPr>
          <w:rFonts w:ascii="Amiri" w:hAnsi="Amiri" w:eastAsia="Amiri" w:cs="Amiri"/>
          <w:color w:val="111111"/>
          <w:sz w:val="28"/>
          <w:sz w:val="28"/>
          <w:szCs w:val="28"/>
          <w:rtl w:val="true"/>
          <w:lang w:bidi="ar-SA"/>
        </w:rPr>
        <w:t>كان الإمام زين العابدين عليه السلام خطو نحو أهدافه بحذر تام، ووعي كامل، لا يُثيرُ انتباه الحكّام والولاة المغرورين، كي لا يقضوا على حركته وهي في المهد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،بانهماكهم في ترفهم واغترارهم بقدراتهم، كانوا بعيدين عن الأجواء التي يصنعها الإمام عليه السلام فكانوا يعدّون مواقفه شخصيّة خاصة وفرديّة، بل يستوحون منها الانصراف عن التصدّي لأيّ نشاط سياسيّ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فلذلك لم يُظهر الإمام انتماءاً إلى أيّة حركة معارضة للدولة، ولم يسمح لها أن تتصل بالإمام، سواء الحركات المتحبّبة إليه، كحركة التوّابين وحركة المختار، أو الحركات المحايدة كحركة أهل الحرَّة، أم المعادية له كحركة ابن الزبير في مكّة والعراق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الآثار تشير إلى أن الإمام عليه السلام لم يكن في معزل عن تلك الحركات، سلباً أو إيجاباً، حسب قربها أو بعدها عن الأهداف الأساسية التي كان الإمام وراء تحقيقها وتثبيتها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جهة كان يركّز على خططه العميقة والواسعة، بالشكل الذي يغرّر بالحكّام الأمويين بصحّة تصورّاتهم عن شغله وشخصه، حتّى أعلنوا عنه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رجال الدولة كانوا في رغبة شديدة في الاحتفاظ بهذا التصوّر، حتّى لا يتورّطوا مع آل أبي طالب بأكثر ممّا سبق، وليتفرّغوا لغير الإمام زين العابدين عليه السلام ممّن أعلن الثورة والمعارضة لهم كابن الزبير، فلذا نشروا هذا المعنى في عملية تحريف، ليدفعوا مجموعة من الناس للمشي بسيرة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وقف كتّاب من مؤرخي عصرنا الحاضر على هذه الآثار، فأعلنوا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عليه السلام تبنّى مسلكاً، يرفض فيه كلّ تحرك مناهض للسلطة، ويبتعد عن كلّ نشاط معاد لها</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الإمام زين العابدين عليه السلام كان يهدف من خلال مواقفه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العبادية والعلمية والشخصية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تثبيت مخططاته السياسية كما عرفنا في الفصول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 ذلك يتعامل مع الحركات السياسية الأخرى بشكل مدروس ومدبّر، حسب المواقع والظروف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إلى حركة الحرّة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 الإمام عليه السلام قد أحرز أنها حركةً لم تنبع عن مبدأ يتّفق وضرورات الموقف الإسلاميّ الصحيح، فلا القائمون بها كانوا من العارفين بحقّ الإمام عليه السلام ولا خططهم المعلنة كانت أساسية، ولا أهدافهم كانت واضحة أو مدروسة، وأهم ما كانت عليه خطورةَ الموقع الذي اختاروه </w:t>
      </w:r>
    </w:p>
    <w:p>
      <w:pPr>
        <w:pStyle w:val="BookText"/>
        <w:rPr/>
      </w:pPr>
      <w:r>
        <w:rPr>
          <w:rFonts w:ascii="Amiri" w:hAnsi="Amiri" w:eastAsia="Amiri" w:cs="Amiri"/>
          <w:color w:val="111111"/>
          <w:sz w:val="28"/>
          <w:sz w:val="28"/>
          <w:szCs w:val="28"/>
          <w:rtl w:val="true"/>
          <w:lang w:bidi="ar-SA"/>
        </w:rPr>
        <w:t xml:space="preserve">للتحرّك،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عرّضوها للجيش الشامي الملحد، ليدنّس كرامتها ويستهين بمقدّساتها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عرفنا أن الإمام عليه السلام اتخذ موقف المنجي للمدينة المنكوبة ولأهلها الذين استباح حرماتهم الجيشُ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حركة الحرّة تتبع أمر الإمام عليه السلام ولا قيادته بل ولا إشرافه، بل كان الإمام عليه السلام يومها في فترة لملمة قواه وتهيئة وضعه، والتأهّب لخطته المستقبلية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حديث عن ذلك كلّه في الفصل الأول</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وأما فتنة ابن الزبير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أن ابن الزبير لم يكن بأولى من ابن مروان، في الحكم والسيطرة، وأن طموحاته المشبوهة كانت مرفوضة لدى أهل الحقّ، وخاصّة للعلويين وعلى رأسهم الإمام زين العابدين عليه السلام </w:t>
      </w:r>
    </w:p>
    <w:p>
      <w:pPr>
        <w:pStyle w:val="BookText"/>
        <w:rPr/>
      </w:pPr>
      <w:r>
        <w:rPr>
          <w:rFonts w:ascii="Amiri" w:hAnsi="Amiri" w:eastAsia="Amiri" w:cs="Amiri"/>
          <w:color w:val="111111"/>
          <w:sz w:val="28"/>
          <w:sz w:val="28"/>
          <w:szCs w:val="28"/>
          <w:rtl w:val="true"/>
          <w:lang w:bidi="ar-SA"/>
        </w:rPr>
        <w:t xml:space="preserve">ومع ما كان عليه من الحقد والعداء لآل عليّ عليه السلام </w:t>
      </w:r>
      <w:r>
        <w:rPr>
          <w:rStyle w:val="FootnoteAnchor"/>
          <w:rtl w:val="true"/>
        </w:rPr>
        <w:footnoteReference w:id="98"/>
      </w:r>
      <w:r>
        <w:rPr>
          <w:rFonts w:ascii="Amiri" w:hAnsi="Amiri" w:eastAsia="Amiri" w:cs="Amiri"/>
          <w:color w:val="111111"/>
          <w:sz w:val="28"/>
          <w:sz w:val="28"/>
          <w:szCs w:val="28"/>
          <w:rtl w:val="true"/>
          <w:lang w:bidi="ar-SA"/>
        </w:rPr>
        <w:t>ذلك الذي بدأه في حياته بدفع أبيه في أتون حرب الجمل، وقد حمّله الإمام الصادق عليه السلام ذلك الوزر في كلمته الشهيرة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زال الزُبير منّا أهل البيت حتّى أدرك فرخه فنهاه عن رأيه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وبدأ في عهد سطوته العداء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مكشوفة لمّا هدّد مجموعة منهم بالإحراق عليهم في شعب أبي طالب بمكة</w:t>
      </w:r>
      <w:r>
        <w:rPr>
          <w:rStyle w:val="FootnoteAnchor"/>
          <w:rtl w:val="true"/>
        </w:rPr>
        <w:footnoteReference w:id="100"/>
      </w:r>
      <w:r>
        <w:rPr>
          <w:rFonts w:ascii="Amiri" w:hAnsi="Amiri" w:eastAsia="Amiri" w:cs="Amiri"/>
          <w:color w:val="111111"/>
          <w:sz w:val="28"/>
          <w:sz w:val="28"/>
          <w:szCs w:val="28"/>
          <w:rtl w:val="true"/>
          <w:lang w:bidi="ar-SA"/>
        </w:rPr>
        <w:t>وبلغ به حقده أنْ منع الصلاة على النبيّ صلى الله عليه وآله وسلم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يشمخون باُنوفهم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تعبيره الوقح </w:t>
      </w:r>
      <w:r>
        <w:rPr>
          <w:rStyle w:val="FootnoteAnchor"/>
          <w:rtl w:val="true"/>
        </w:rPr>
        <w:footnoteReference w:id="10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معرفته بموقعيّة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العيون على الإمام يراقبون تصرّفاته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وقد قتل أخوه مصعب الشيعة بالعراق، حتّى النساء</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فلذلك كان الإمام يظهر التخوّف من فتنته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ولعلّ من أوضح مبرّرات الإمام في تخوّفه من فتنة ابن الزبير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اتّخذ مكّة موقعاً لحركته، مما يؤدِّي عند اندحاره إلى أن يعتدي الأمويون على هذه البلدة المقدَّسة الآمنة، وعلى حرمة البيت الحرام والكعبة الشريفة ؟</w:t>
      </w:r>
    </w:p>
    <w:p>
      <w:pPr>
        <w:pStyle w:val="BookText"/>
        <w:rPr/>
      </w:pPr>
      <w:r>
        <w:rPr>
          <w:rFonts w:ascii="Amiri" w:hAnsi="Amiri" w:eastAsia="Amiri" w:cs="Amiri"/>
          <w:color w:val="111111"/>
          <w:sz w:val="28"/>
          <w:sz w:val="28"/>
          <w:szCs w:val="28"/>
          <w:rtl w:val="true"/>
          <w:lang w:bidi="ar-SA"/>
        </w:rPr>
        <w:t>وقد حصل ذلك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علم الإمام عليه السلام بفشل حركته لضعفه وقلّة أنصاره بالنسبة إلى جيوش الدولة الجرّارة، كان من أسباب امتناع الإمام ومعه كل العلويين من الاعتراف بحركة ابن الزبير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كان يؤكّد على أخذ البيعة منهم لكسب الشرعية أولاً، ولجرّهم معه إلى هاوية الفناء والدمار في ما لو اندحر، وقد كان متوقّعاً ذلك، فيقضي 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وصل إلى أمنيته القديمة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الإمام عليه السلام بإظهاره التخوّف من فتنة ابن الزبير، كان قد أحبط كلّ أهداف ابن الزبير وأمانيه الخبيثة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هذا التصرّف تهدئةً لِوَغَرِ صدور الأمويين ضدّ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تمهيداً لتثبيت العقيدة وترسيخ قواعدها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حدّد الإمام عليه السلام موقفه من الحركات البعيدة عن خطّ الإمامة، والتي لم تنتهج اتّباع الإسلام المحمّدي الخالص الذي يحمله أئمة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لم يظهر تجاهها ما يستفيده الأمويون، كما لم يؤيِّدها بحيث تكون ذريعة للأمويين على محاسبة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قام بما يعتبر وسيلة يتشبَّث بها أولئك المتحرّكون غير الأصيلين في الفكر والعقيدة، والمشبوهون في الأهداف والمنطلقات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 الإمام من هذه الحركات موقف الحزم والحيطة، فهي وإن لم تكن على المعلوم من الحقّ إلاّ أنها كانت معارضة للمعلوم من الباطل الحاكم، ومؤديّة إلى تضعيفه وزعزعته، وتحديد سطوته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عليه السلام لا يهدف إلى مجرّد إحداث البلبلة، وتعويض فاسد بفاسد، أو نقل السلطة من ابن مروان، إلى ابن الزبير، أو ابن الأشعث، أو </w:t>
      </w:r>
    </w:p>
    <w:p>
      <w:pPr>
        <w:pStyle w:val="BookText"/>
        <w:rPr/>
      </w:pPr>
      <w:r>
        <w:rPr>
          <w:rFonts w:ascii="Amiri" w:hAnsi="Amiri" w:eastAsia="Amiri" w:cs="Amiri"/>
          <w:color w:val="111111"/>
          <w:sz w:val="28"/>
          <w:sz w:val="28"/>
          <w:szCs w:val="28"/>
          <w:rtl w:val="true"/>
          <w:lang w:bidi="ar-SA"/>
        </w:rPr>
        <w:t xml:space="preserve">غيرهم من المتصدّين للحكم بالباطل، فتركهم الإمام عليه السلام يشتغل بعضهم ببعض حتّى ينكشف للأمة زيف دعواهم الإمامة والخلافة، ويظهر للأمة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يطلبون إلاّ الحكم والسلطة، دون صلاح الإسلام وإصلاح ما فسد من أمور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موقفه من الحركات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بفرض انّها قامت بشعارات حقّة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كحركة التوّابين في عين الوردة، وشعارهم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يالثارات الحسين </w:t>
      </w:r>
      <w:r>
        <w:rPr>
          <w:rStyle w:val="FootnoteAnchor"/>
          <w:rtl w:val="true"/>
        </w:rPr>
        <w:footnoteReference w:id="105"/>
      </w:r>
      <w:r>
        <w:rPr>
          <w:rFonts w:ascii="Amiri" w:hAnsi="Amiri" w:eastAsia="Amiri" w:cs="Amiri"/>
          <w:color w:val="111111"/>
          <w:sz w:val="28"/>
          <w:sz w:val="28"/>
          <w:szCs w:val="28"/>
          <w:rtl w:val="true"/>
          <w:lang w:bidi="ar-SA"/>
        </w:rPr>
        <w:t>وهم الذين تحالفوا على بذل نفوسهم وأموالهم في الطلب بثأر الحسين عليه السلام ومقاتلة قتلته وإقرار الحقّ مقرّه في رجل من آل بيت نبيّهم صلوات الله عليه وسلامه</w:t>
      </w:r>
      <w:r>
        <w:rPr>
          <w:rStyle w:val="FootnoteAnchor"/>
          <w:rtl w:val="true"/>
        </w:rPr>
        <w:footnoteReference w:id="106"/>
      </w:r>
      <w:r>
        <w:rPr>
          <w:rFonts w:ascii="Amiri" w:hAnsi="Amiri" w:eastAsia="Amiri" w:cs="Amiri"/>
          <w:color w:val="111111"/>
          <w:sz w:val="28"/>
          <w:sz w:val="28"/>
          <w:szCs w:val="28"/>
          <w:rtl w:val="true"/>
          <w:lang w:bidi="ar-SA"/>
        </w:rPr>
        <w:t>وكحركة المختار الذي كتب إلى الإمام علي بن الحسين السجاد عليه السلام يريده على أن يُبايع له، ويقول بإمامته، ويظهر دعوته، وأنفذ إليه مالاً كثيراً</w:t>
      </w:r>
      <w:r>
        <w:rPr>
          <w:rStyle w:val="FootnoteAnchor"/>
          <w:rtl w:val="true"/>
        </w:rPr>
        <w:footnoteReference w:id="107"/>
      </w:r>
      <w:r>
        <w:rPr>
          <w:rFonts w:ascii="Amiri" w:hAnsi="Amiri" w:eastAsia="Amiri" w:cs="Amiri"/>
          <w:color w:val="111111"/>
          <w:sz w:val="28"/>
          <w:sz w:val="28"/>
          <w:szCs w:val="28"/>
          <w:rtl w:val="true"/>
          <w:lang w:bidi="ar-SA"/>
        </w:rPr>
        <w:t xml:space="preserve">وتتَّبع قتلة الحسين عليه السلام فقتلهم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ولكنّ الإمام عليه السلام كان حكيماً في تعامله مع المتحرّكين أولئك، فلم يعلنْ عن ارتباطه المباشر بهم، وكذلك لم يعلن عن رفض حركتهم كما واجه ابن الزبير، بل أصدر بياناً عاماً، يصلح لتبرير الحركات الصالحة، من دون أن يترك آثاراً سيئة على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لعمّه محمد بن الحنفية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 لو أنّ عبداً تعصّب لنا أهلَ البيت، لوجب على الناس مؤازرته، وقد ولَّيتك هذا الأمر، فاصنع ما شئت</w:t>
      </w:r>
      <w:r>
        <w:rPr>
          <w:rStyle w:val="FootnoteAnchor"/>
          <w:rtl w:val="true"/>
        </w:rPr>
        <w:footnoteReference w:id="10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تولية الإمام عليه السلام لعمّه في القيام بأمور الحركات الثوريّة تلك كان هو الطريق الأصلح، حيث أن محمّد بن الحنفيّة لم يكن متّهما من قبل الدولة بالمعارضة، ولم يُعْرَف منه ما يشير إلى التصدي للإمامة لنفسه، بينما الإمام عليه السلام كانت الدولة تتوجّس منه خيفةً باعتباره صاحب الدم في كربلاء، والمؤهّل للإمامة، لعلمه وتقواه وشرفه، ولم يخفَ على عيون الدولة أنّ جمعاً من الشيعة يعتقدون الإمامة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كان الإمام عليه السلام قد حافظ على وجوده من أذى الأمويين واستمرّ على رسم خططه والتأكيد على منهجه لإحياء الدين وتهيئة الأرضيّة للحكم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 ذلك لم يقطع الدعم عن تلك الحركات التي انتهجت الثأر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أرسل المختار برؤوس قتلة الإمام الحسين عليه السلام إلى الإمام السجّاد عليه السلام خرّ الإمام ساجداً، ودعا له، وجزّاه خيراً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وقام أهل البيت كافّة بإظهار الفرح، وترك الحداد والحزن، ممّا يدلّ على تعاطفهم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وعلنيّاً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المختار وحركته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نظرنا إلى هذا العمل، نجده لا يُثير من الأمويين كثيراً من الشكوك تجاه الإمام، إذ من الطبيعي أن يفرح الموتور بقتل ظالمه، ويدعو لمن قتله وانتقم منه وثأر لدماء الشهداء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إذا اقترن مع رفض الإمام عليه السلام لقبول هدايا المختار المادّية</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فإنّ ذلك يدلّ بوضوح على أن الإمام عليه السلام لا يريد التورّط سياسيّاً مع حركة بعيدة عنه جغرافيّاً، ولم تلتق مع أهدافه البعيدة المدى حضارياً وتاريخيّاً ولا تعدو أن تكون فوزاً أو بُروزاً مقطعيّاً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عن الإمام زين العابدين عليه السلام من أحاديث في ذمّ المختار أو 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 يوجّهه أنّ الحكّام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استعملوا أساليب التزوير والاتّهامات الباطلة ضدّ معارضيهم بغرض إسقاط المعارضة في نظر العامة ، وقد استهدفوا شخص المختار وأصحابه بأشكال من الاتهامات التي تعبُر على أذهان العوام، مثل السحر والشعوذة، كما اتّهموه بدعوى النبوّة، والاُلوهية، وما أشبه ذلك من الخرافات، سعياً في إبطال مفعول حركته، وإبعاد الناس عنه، والتشويش على نداءاته وشعاراته بالطلب بثارات الحسين عليه السلام وتأسّفه على قتله، وإعلانه عن هويَّة القاتلين، وحمايته لبني هاشم من الأذى ولقد تواترت أخبار البلاطيّين، واتّهامهم إيّاه على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إكذب ثم اكذب ثم اكذب حتّى يصدّقك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ملئت الصحف والكتب والأخبار بتلك الأكاذيب، حتّى صدّقها الناس فعلاً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المختار بتلك المنزلة التي أبداها الحكّام والنقلة والرواة والمؤرّخون، وكان من أخبارهم الموحشة عنه ماملأ مسامع الناس وأفكارهم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ساحر، كذّاب على الله ورسوله، مدّع للنبوّة، وما إلى ذلك من الترّهات والأكاذيب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المختار عند العامة بهذه المنزلة، فهل يجوز للإمام عليه السلام أن يدافع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يسكت إذا سُئِلَ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إظهار التعاطف معه، ولو بأدنى شكل، كانت الدولة تستغلّه لضرب الإمام عليه السلام وتشويه سمعته عند العامة العمياء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نستبعد أن يكون الإمام عليه السلام قد أصدر ضدّ ما يعرفه الناس عن المختار، ما يبرّىء ساحة الإمام عليه السلام من الموافقة عليه، أو السكوت عنه،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الإمام عليه السلام على 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يلعن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أباالحسين، لِمَ تسبُّه ؟ وإنّما ذُبِحَ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كان كذّاباً، يكذب على الله ورسوله</w:t>
      </w:r>
      <w:r>
        <w:rPr>
          <w:rStyle w:val="FootnoteAnchor"/>
          <w:rtl w:val="true"/>
        </w:rPr>
        <w:footnoteReference w:id="11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صحَّ هذا الخبر، فإنّ وقوف الإمام عليه السلام على باب الكعبة، وإعلانه بهذا الشكل عن ذمّ المختار ولعنه، لا يخلو من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مجرّد اللعن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أنّ في ذلك دلالة واضحة على إرادة مجرّد الإعلان بذلك وتبيينه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المعترض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ذُبِحَ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السياسيّ من تلطيخ سمعة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وتوريطهم بما لطّخوا به سمعة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يصدر مثل هذا الاعتراض، وهذا الإعلان، عن شخص غير مغرض في مثل ذلك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ورد من أمثال هذه الأحاديث، المشتملة على ذمّ المختار من قبل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ورواتهم، إنّما رواها رجال الدولة وكتّابهم ومؤرّخو البلاط، مما يدّل على أن المستفيد الوحيد من ترويجها هم أولئك الذين يرتزقون من الارتباط بالدولة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لو صحّت تلك الأحاديث والنقول ، وإلاّ، فهل يشكّ أحد من دارسي التاريخ في أنّ المختار تحرّك بشعار الأخذ بثارات الحسين عليه السلام وقد وصفه زوجتاه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يقول ربّي الله، كان صائم نهاره، قائم </w:t>
      </w:r>
    </w:p>
    <w:p>
      <w:pPr>
        <w:pStyle w:val="BookText"/>
        <w:rPr/>
      </w:pPr>
      <w:r>
        <w:rPr>
          <w:rFonts w:ascii="Amiri" w:hAnsi="Amiri" w:eastAsia="Amiri" w:cs="Amiri"/>
          <w:color w:val="111111"/>
          <w:sz w:val="28"/>
          <w:sz w:val="28"/>
          <w:szCs w:val="28"/>
          <w:rtl w:val="true"/>
          <w:lang w:bidi="ar-SA"/>
        </w:rPr>
        <w:t xml:space="preserve">ليله، قد بذل دمه لله ولرسوله في طلب قتلة ابن بنت رسول الله صلى الله عليه وآله وسلم وأهله وشيعته، فأمكنه الله منهم حتّى شفى النفوس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وقتل معه سبعة آلاف رجل كلّهم طالبون بدم الحسين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أليس ما قام به المختار من أخذ الثار، مكرمةً تدعو إلى السكوت عنه، 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ذكّر الإمام الباقر عليه السلام بمثل هذا في حديثه عن المختار لمّا دخل عليه أبوالحكم ابن المختار، فتناول يد الإمام ليقبّلها فمنعه،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إنّ الناس قد أكثروا في أبي وقالوا،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تأمرني بشيء إلاّ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مهر اُمّي كان ممّا بَعَثَ به المختار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أوَلم يبْنِ دورنا، وقَتَلَ قتلتنا، وطلب بدمائنا، فرحمه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كان ليسمر عند فاطمة بنت عليّ يمهّدها الفراش ويُثْني لها الوسائد، ومنها أصاب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أباك، رحم اللهُ أباك، ما أصاب لنا حقّاً عند أحد إلاّ طلبه</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وعلى حدّ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 منه سبّ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قَتَلَ قتلتنا، وطلب ثأرنا وشفى غليل صدورنا، وليس جزاؤه منّا الشتم والشماتة</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إنّ خروج الإمام زين العابدين عليه السلام من أزمة الحركات المعارضة للدولة، على اختلاف مواقفها تجاهَ الإمام، من مُوالية، ومُحايدة، ومُعادية،وبالشكل الذي لا يترك أثراً سلبيّاً عليه، ولا يحمّله مسؤوليّة، ولا تستفيد الأطراف المتنازعة من موقعه كإمام، وككبير أهل البيت عليه السلام، ولا تتضرّر أهدافه وخططه التي رسمها لإحياء الدين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الخروج من مثل هذا المأزق، وبهذه الصورة، عملٌ جبّار لابدّ أن يُعدّ من أخطر مواقف الإمام السياسيّة، ويستحقّ دراسة معمّقة لمعرفة أسسه، وأبعاده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بذله الإمام السجّاد عليه السلام من جهود وجهاد في سبيل الله، وما قام به من فرض الإمامة وواجب الولاية تجاه الدين والأمة، مع اقتران المهمّة بظروف صعبة وحرجة للغاية، حيث ملئت الأجواء بالرعب والردّة والانحراف عن القيم والموازين والأعراف، سواء الدينيّة، ام الأخلاقية، بل حتّى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بذله الإمام عليه السلام في سبيل القيام بالمهمة تمَّ بأفضل ما يُتصوّر، فقد رسم لمخططاته خطّة عمل ناجحة بحيث مهّد الأرضية لتجديد معالم التشيع، ممثلاً لكلّ ما للاسلام من مجد وعدل وعلم وحكمة، لَهُوَ عمل عظيم، يدعو إلى الإعجاب والفخر والتمجيد، ويجعل من الإمام عليه السلام في طليعة القوّاد السياسيّين الخالدين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حقّ له عليه السلام أن يكلّل تلك الحياة العظيمة بالطمأنينة التي ملأت وجوده الشريف عندما حُضِرَ، فأغمض عينيه حين الوفاة، وفتحهما ليقول كلمته الأخيرة، فيقرأ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وأورثنا الأرض، نتبوّأ منالجنة حيث نَشاء، فنعم أجر العاملين</w:t>
      </w:r>
      <w:r>
        <w:rPr>
          <w:rStyle w:val="FootnoteAnchor"/>
          <w:rtl w:val="true"/>
        </w:rPr>
        <w:footnoteReference w:id="117"/>
      </w:r>
      <w:r>
        <w:rPr>
          <w:rFonts w:ascii="IRNazanin" w:hAnsi="IRNazanin" w:eastAsia="IRNazanin"/>
          <w:color w:val="111111"/>
          <w:sz w:val="28"/>
          <w:sz w:val="28"/>
          <w:szCs w:val="28"/>
          <w:rtl w:val="true"/>
          <w:lang w:bidi="fa-IR"/>
        </w:rPr>
        <w:t xml:space="preserve">ثم قبض من ساعته </w:t>
      </w:r>
      <w:r>
        <w:rPr>
          <w:rStyle w:val="FootnoteAnchor"/>
          <w:rtl w:val="true"/>
        </w:rPr>
        <w:footnoteReference w:id="118"/>
      </w:r>
      <w:r>
        <w:rPr>
          <w:rFonts w:ascii="Amiri" w:hAnsi="Amiri" w:eastAsia="Amiri" w:cs="Amiri"/>
          <w:color w:val="111111"/>
          <w:sz w:val="28"/>
          <w:sz w:val="28"/>
          <w:szCs w:val="28"/>
          <w:rtl w:val="true"/>
          <w:lang w:bidi="ar-SA"/>
        </w:rPr>
        <w:t>فسَلام الله عليه يوم ولد ويوم مات ويوم يبعث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كانت نَتائج الثورة الحسينيّة في كربلاء تتبلور في انتصار الإسلام باستمرار شعائره وعدم تمكّن الأعداء من القضاء عليها، بالرغم من استشهاد الصفوة من خيرة المسلمين وعلى رأسهم الإمام أبوعبدالله الحسين السبط الشهيد عليه السلام وأهل بيته وشيعته، فإنّ الظلمة لم يتمكنّوا من محو الإسلام، بل بقيَ مستمرّاً، ممثّلاً في أذانه وصلاته وكعبته وسائر أصوله وضروريّاته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أعلن الإمام السجّاد عليه السلام عن هذه الحقيقة، وأبرزَ هذه النتيجة في ما أجاب به إبراهيم بن طلحة بن عبيدالله، حين قدم علي بن الحسين عليه السلام وقد قتل الحسين صلوات الله عليه استقبله إبراهيم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مَنْ غَلَبَ ؟ وهو مغطٍّ رأسَه وهو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انْ تعلم مَنْ غَلَبَ، ودخل وقتُ الصلاة، فأذِّن ثُمّ أقم </w:t>
      </w:r>
      <w:r>
        <w:rPr>
          <w:rStyle w:val="FootnoteAnchor"/>
          <w:rtl w:val="true"/>
        </w:rPr>
        <w:footnoteReference w:id="119"/>
      </w:r>
      <w:r>
        <w:rPr>
          <w:rFonts w:ascii="Amiri" w:hAnsi="Amiri" w:eastAsia="Amiri" w:cs="Amiri"/>
          <w:color w:val="111111"/>
          <w:sz w:val="28"/>
          <w:sz w:val="28"/>
          <w:szCs w:val="28"/>
          <w:rtl w:val="true"/>
          <w:lang w:bidi="ar-SA"/>
        </w:rPr>
        <w:t xml:space="preserve">فإنّ الإمام عليه السلام جعل استمرار الشعائر التي تُذكر فيها شهادةُ التوحيد والرسالة عَلَناً وعلى رؤوس الأشهاد دليلاً على انتصار الحسين عليه السلام وغلبته، وهذا من أعظم العِبَر لمن اعتبر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تبلورت نتائج مخططات الإمام السجّاد عليه السلام في إحياء التشيع من جديد، والتمهيد لقيام أولاده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بالحركات التجديدية المتتالية</w:t>
      </w:r>
      <w:r>
        <w:rPr>
          <w:rFonts w:eastAsia="Amiri" w:cs="Amiri" w:ascii="Amiri" w:hAnsi="Amiri"/>
          <w:color w:val="111111"/>
          <w:sz w:val="28"/>
          <w:szCs w:val="28"/>
          <w:rtl w:val="true"/>
          <w:lang w:bidi="ar-SA"/>
        </w:rPr>
        <w:t xml:space="preserve">. </w:t>
      </w:r>
      <w:bookmarkStart w:id="52" w:name="pg20570_246201"/>
    </w:p>
    <w:p>
      <w:pPr>
        <w:pStyle w:val="Heading2"/>
        <w:numPr>
          <w:ilvl w:val="1"/>
          <w:numId w:val="1"/>
        </w:numPr>
        <w:rPr/>
      </w:pPr>
      <w:bookmarkStart w:id="53" w:name="__RefHeading___Toc10449183_3381743652"/>
      <w:bookmarkStart w:id="54" w:name="_Toc18"/>
      <w:bookmarkEnd w:id="52"/>
      <w:bookmarkEnd w:id="53"/>
      <w:r>
        <w:rPr>
          <w:rtl w:val="true"/>
        </w:rPr>
        <w:t>اخبار اخر الزمان في كتب الانبياء السابقين ابو جعفر الكاظمي</w:t>
      </w:r>
      <w:bookmarkEnd w:id="54"/>
    </w:p>
    <w:p>
      <w:pPr>
        <w:pStyle w:val="BookText"/>
        <w:rPr/>
      </w:pPr>
      <w:r>
        <w:rPr>
          <w:rFonts w:ascii="IRNazanin" w:hAnsi="IRNazanin" w:eastAsia="IRNazanin"/>
          <w:color w:val="111111"/>
          <w:sz w:val="28"/>
          <w:sz w:val="28"/>
          <w:szCs w:val="28"/>
          <w:rtl w:val="true"/>
          <w:lang w:bidi="fa-IR"/>
        </w:rPr>
        <w:t>العدد الرابع</w:t>
      </w:r>
    </w:p>
    <w:p>
      <w:pPr>
        <w:pStyle w:val="BookText"/>
        <w:rPr/>
      </w:pPr>
      <w:r>
        <w:rPr>
          <w:rFonts w:ascii="Amiri" w:hAnsi="Amiri" w:eastAsia="Amiri" w:cs="Amiri"/>
          <w:color w:val="111111"/>
          <w:sz w:val="28"/>
          <w:sz w:val="28"/>
          <w:szCs w:val="28"/>
          <w:rtl w:val="true"/>
          <w:lang w:bidi="ar-SA"/>
        </w:rPr>
        <w:t>كتاب حجي</w:t>
      </w:r>
    </w:p>
    <w:p>
      <w:pPr>
        <w:pStyle w:val="BookText"/>
        <w:rPr/>
      </w:pPr>
      <w:r>
        <w:rPr>
          <w:rFonts w:ascii="Amiri" w:hAnsi="Amiri" w:eastAsia="Amiri" w:cs="Amiri"/>
          <w:color w:val="111111"/>
          <w:sz w:val="28"/>
          <w:sz w:val="28"/>
          <w:szCs w:val="28"/>
          <w:rtl w:val="true"/>
          <w:lang w:bidi="ar-SA"/>
        </w:rPr>
        <w:t>وهو كبقية الكتب اشتمل على ذكر بعض حوادث آخر الزمان وما يجري في أيام الإمام المهدي صاحب الزمان عليه السلام، ومما جاء فيه في الإصحاح الثاني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الجنود، هي مرة بعد قليل أزلزل السماوات والأرض والبحر اليابسة، وأزلزل كل الأمم ويأ تي مشتهى كل الأمم؛ فاملأ هذا البيت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هذا البيت الأخير يكون أعظم من مجد الأول قال؛ رب الجنود، وفي هذا المكان أعطي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أزلزل السماوات و الأرض وأقلب كرسي الممالك وأبيد ممالك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مشتهى كل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العذاب الشامل هو الإمام المهدي عليه السلام الذي تدين له جميع الأمم،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دويلة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بُنيت على ما ينفر منه جميع الأمم؛ من المكر، والغدر، والقسوة، والظلم، وتشريد الأطفال والنساء والشيوخ، وإبادة كل من استطاعوا إبادته، واهلاك كل من قدروا على </w:t>
      </w:r>
    </w:p>
    <w:p>
      <w:pPr>
        <w:pStyle w:val="BookText"/>
        <w:rPr/>
      </w:pPr>
      <w:r>
        <w:rPr>
          <w:rFonts w:ascii="Amiri" w:hAnsi="Amiri" w:eastAsia="Amiri" w:cs="Amiri"/>
          <w:color w:val="111111"/>
          <w:sz w:val="28"/>
          <w:sz w:val="28"/>
          <w:szCs w:val="28"/>
          <w:rtl w:val="true"/>
          <w:lang w:bidi="ar-SA"/>
        </w:rPr>
        <w:t>إهلاكه، وتلك الدويلة الهزيلة قائمة بغيرها من الأمم، فهي تشتهي معاونتهم ومدهم بالمال والسلاح، لا أن الأمم تشتهيها و تدين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زكريا</w:t>
      </w:r>
    </w:p>
    <w:p>
      <w:pPr>
        <w:pStyle w:val="BookText"/>
        <w:rPr/>
      </w:pPr>
      <w:r>
        <w:rPr>
          <w:rFonts w:ascii="Amiri" w:hAnsi="Amiri" w:eastAsia="Amiri" w:cs="Amiri"/>
          <w:color w:val="111111"/>
          <w:sz w:val="28"/>
          <w:sz w:val="28"/>
          <w:szCs w:val="28"/>
          <w:rtl w:val="true"/>
          <w:lang w:bidi="ar-SA"/>
        </w:rPr>
        <w:t>قد أخبر هذا الكتاب بما أخبرت به كتب أنبياء التوراة من حوادث آخر الزمان، ومما جاء فيه قوله في الإصحاح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ورفعت عيني و نظرت واذا بدرج طائر،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درجاً طائراً طوله عشرون ذراعا وعرضه عشر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اللعنة الخارجة على وجه كل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ما جاء في هذا الإصحاح، فهل تراه يخبر عن الطائرات في هذا الزمان وما وراءها من الشرّ وما تحمله من أدوات التدمير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هذا الإصحاح نفسه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ورفعت عيني ونظرت وإذا بامرأتين خرجتا والريح في أجنحتهما ولهما أجنحة كأجنحة اللقلق</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 في الإصحاح الثالث عشر بما جاء في أخبار النبي وأهل بيته صلواتالله وسلامه عليهم، في علامات ظهور الإمام المهدي عليه السلام من أن ثلثي أهل الأرض يهلكون ويبقى الثلث الآخر؛ فيعذب، ويخلص أناس يريدون وجه الله، وما اخبرت به الأحاديث من ظهور صاحب الزمان الإمام المهدي عليه السلام وأنه يملأ الأرض قسطاً وعدلاً بعدما مُلئت ظلماً وجوراً، قال في </w:t>
      </w:r>
    </w:p>
    <w:p>
      <w:pPr>
        <w:pStyle w:val="BookText"/>
        <w:rPr/>
      </w:pPr>
      <w:r>
        <w:rPr>
          <w:rFonts w:ascii="IRNazanin" w:hAnsi="IRNazanin" w:eastAsia="IRNazanin"/>
          <w:color w:val="111111"/>
          <w:sz w:val="28"/>
          <w:sz w:val="28"/>
          <w:szCs w:val="28"/>
          <w:rtl w:val="true"/>
          <w:lang w:bidi="fa-IR"/>
        </w:rPr>
        <w:t>الإصحاح الثالث عشر ما 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في كل الأرض؛ 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ثلثين منها يقطعان و يموتان، والثلث يبقى فيها، وأدخل الثلث النار وأمحصهم كمحص الفضة، وامتحنهم امتحان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يدعو باسمي وأنا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هو شعبي،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مثل هذا في حديث الإمام الصادق جعفر بن محمد عليهما السلام، كما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ومحمد بن مسلم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هذا الأمر حتى يذهب ثلثا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ثلثا الناس فما يبقى؟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تكونوا الثلث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الثاني ذكره النعماني وهو من رجال أوئل القرن الرابع الهجري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إنه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لتُكسّرن تكسّر الفخار، وإن الفخار ليتكسّرن ولا يعود كما كان، ووالله لتغربلن، ووالله لتُميزن، ووالله لتمحصن حتى لا يبقى منكم إلا الأقل، وصفر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ينظر في كتاب زكريا؛ يراه مبشراً بالمسيح عليه السلام وبخاتم النبيين محمد صلى الله عليه وآله وسلم، وبحادث الخراب والتدمير والبوار والهلاك قبل ظهور الإمام المهدي عليه السلام، وبأيام الإمام عليه السلام، والرخاء ورغد العيش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واليهود لا يُريدون أن يفهموا ذلك، فهم يؤولون ذلك الكتاب تأويلاً بعيداً بأهوائهم بُغية إنكار المسيح والنبي محمد والإمام المهدي صلوات الله عليهم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تجشموا من التأويل؛ فإن عبارات كتاب زكريا لا يمكن حملها على ما أولوه به، ولا يمكن انطباقه إلا على ما جاء في أحاديث أهل البيت عليهم السلام، فليذهب اليهود حيث شاءوا فإن كتاب زكريا عين ما جاء في كتب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وعبثاً يزعم اليهود أنهم يؤمنون بالتوراة مع أنهم منكرون لها ولما جاء فيها من بشارات بالمسيح وخاتم النبيين والإمام المهدي 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ملاخي</w:t>
      </w:r>
    </w:p>
    <w:p>
      <w:pPr>
        <w:pStyle w:val="BookText"/>
        <w:rPr/>
      </w:pPr>
      <w:r>
        <w:rPr>
          <w:rFonts w:ascii="Amiri" w:hAnsi="Amiri" w:eastAsia="Amiri" w:cs="Amiri"/>
          <w:color w:val="111111"/>
          <w:sz w:val="28"/>
          <w:sz w:val="28"/>
          <w:szCs w:val="28"/>
          <w:rtl w:val="true"/>
          <w:lang w:bidi="ar-SA"/>
        </w:rPr>
        <w:t>هذا الكتاب بشّر وأنذر كما بشّرت وأنذرت كتب الأنبياء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الإصحاح الرابع منه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ذا يأتي اليوم المتّقد كالتنور، وكل المستكبرين وكل فاعلي الشرّ يكونون قشّاً ويحرقهم اليوم الآتي قال ربّ الجنود فلا يبقى لهم أصلاً ولا فرعاً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أيها المتّقون إسمي تشرق شمس البر، والشفاء في أجنحتها، فتخرجون وتنشأون كعجول الصيرة، وتدوسون الأشرار لأنهم يكونون رماداًتحت بطون أقدامكم، يوم أفعل قال ربّ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أرسل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مجيء يوم الربّ، اليوم العظيم والمخوف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في هذا الإصحاح إنذاراً بنزول العذاب، وبشارة للمتقين بالنعيم، وإرسال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إيليا؟ وما عسى أن يقول اليهود في هذا أو يؤولوه؟ </w:t>
      </w:r>
    </w:p>
    <w:p>
      <w:pPr>
        <w:pStyle w:val="BookText"/>
        <w:rPr/>
      </w:pPr>
      <w:r>
        <w:rPr>
          <w:rFonts w:ascii="Amiri" w:hAnsi="Amiri" w:eastAsia="Amiri" w:cs="Amiri"/>
          <w:color w:val="111111"/>
          <w:sz w:val="28"/>
          <w:sz w:val="28"/>
          <w:szCs w:val="28"/>
          <w:rtl w:val="true"/>
          <w:lang w:bidi="ar-SA"/>
        </w:rPr>
        <w:t xml:space="preserve">هل المتقون غير من سينعم بالإمام المهدي والمسيح عليهما السلام؟ وهل إيليا؛ إلا النبي الذي يكون خاتم الأنبياء صلى الله عليه وآله وسلم؟ كما جاء في الإصحاح السادس عشر من انجيل يوحنا وما بعده، وذُكر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باركلتوس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باليونانية وترجم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النبي الذي بشر به المسيح عليه السلام أنه يأتي بعده، وأنه يمجد المسيح ويبرؤه وأمّه الطاهرة من تهمة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باركلتوس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العربية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متحدان بالمعني، وهي ترجمة القرآن الكريم إذ قال تعالى في سورة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قال عيسى بن مريم يا بني إسرائيل اني رسول الله إليكم مصدّقاً لما بين يدي من التوراة ومبشراً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المسيح عليه السلام في ذلك الإصحاح من إنجيل يوحنا؛ باتّباعه والإستماع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 يدّعي اليهود أنهم يؤمنون بالتوراة؛ ولا يتدبرون ما جاء فيكتبها من أمثال هذه البشارات الصريحة وهي أهم ما جاء في كتب التوراة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يسري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المسيحيين كيف لم يتدبّروا ما جاء في الإصحاحات المشار إليها من إنجيل يوحنا؟ وهل يتفق الإيمان بالإنجيل والتوراة مع إنكار خاتم النبيين محمد صلى الله عليه وآله وسلم وإنكار الإمام </w:t>
      </w:r>
    </w:p>
    <w:p>
      <w:pPr>
        <w:pStyle w:val="BookText"/>
        <w:rPr/>
      </w:pPr>
      <w:r>
        <w:rPr>
          <w:rFonts w:ascii="Amiri" w:hAnsi="Amiri" w:eastAsia="Amiri" w:cs="Amiri"/>
          <w:color w:val="111111"/>
          <w:sz w:val="28"/>
          <w:sz w:val="28"/>
          <w:szCs w:val="28"/>
          <w:rtl w:val="true"/>
          <w:lang w:bidi="ar-SA"/>
        </w:rPr>
        <w:t>المهدي عليه السلام؛ مع أن علامات ظهوره التي ذُكرت في كتب التوراة، وصرحت بأن المتقين في زمانه يُصيبهم أكبر نصيب من الخير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كتاب أعمال الرسل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الإصحاح الأول؛ بعودة المسيح عليه السلام بما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يسوع هذا الذي ارتفع عنكم الى السماء سيأتي هكذا كما رأيتموه منطلقاً الى السماء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جاء في أحاديث خاتم النبيين محمد صلى الله عليه وآله وسلم بطرق مختلفة؛ منها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عن حذيفة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يوم الجمعة من صلاة الغداة وقد أقيمت الصلاة؛ فيلتفت المهدي عليه السلام فإذا هو بعيسى بن مريم عليه السلام قد نزل من السماء في ثوبين، كأنما يقطر من شعر رأسه الماء، فيقول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بالناس،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أقيمت الصلاة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عيسى بن مريم خلفه</w:t>
      </w:r>
      <w:r>
        <w:rPr>
          <w:rFonts w:eastAsia="Amiri" w:cs="Amiri" w:ascii="Amiri" w:hAnsi="Amiri"/>
          <w:color w:val="111111"/>
          <w:sz w:val="28"/>
          <w:szCs w:val="28"/>
          <w:rtl w:val="true"/>
          <w:lang w:bidi="ar-SA"/>
        </w:rPr>
        <w:t xml:space="preserve">. </w:t>
      </w:r>
      <w:bookmarkStart w:id="55" w:name="pg20570_246207"/>
    </w:p>
    <w:p>
      <w:pPr>
        <w:pStyle w:val="Heading2"/>
        <w:numPr>
          <w:ilvl w:val="1"/>
          <w:numId w:val="1"/>
        </w:numPr>
        <w:rPr/>
      </w:pPr>
      <w:bookmarkStart w:id="56" w:name="__RefHeading___Toc10449185_3381743652"/>
      <w:bookmarkStart w:id="57" w:name="_Toc19"/>
      <w:bookmarkEnd w:id="55"/>
      <w:bookmarkEnd w:id="56"/>
      <w:r>
        <w:rPr>
          <w:rtl w:val="true"/>
        </w:rPr>
        <w:t>مناظرة الامام علي بن موسى الرضا صلوات الله عليه السلام على أرباب الملل و الأديان المتشتتة</w:t>
      </w:r>
      <w:bookmarkEnd w:id="57"/>
    </w:p>
    <w:p>
      <w:pPr>
        <w:pStyle w:val="BookText"/>
        <w:rPr/>
      </w:pPr>
      <w:r>
        <w:rPr>
          <w:rFonts w:ascii="Amiri" w:hAnsi="Amiri" w:eastAsia="Amiri" w:cs="Amiri"/>
          <w:color w:val="111111"/>
          <w:sz w:val="28"/>
          <w:sz w:val="28"/>
          <w:szCs w:val="28"/>
          <w:rtl w:val="true"/>
          <w:lang w:bidi="ar-SA"/>
        </w:rPr>
        <w:t>في مجلس المأمون</w:t>
      </w:r>
    </w:p>
    <w:p>
      <w:pPr>
        <w:pStyle w:val="BookText"/>
        <w:rPr/>
      </w:pPr>
      <w:r>
        <w:rPr>
          <w:rFonts w:ascii="IRNazanin" w:hAnsi="IRNazanin" w:eastAsia="IRNazanin"/>
          <w:color w:val="111111"/>
          <w:sz w:val="28"/>
          <w:sz w:val="28"/>
          <w:szCs w:val="28"/>
          <w:rtl w:val="true"/>
          <w:lang w:bidi="fa-IR"/>
        </w:rPr>
        <w:t>الحلقة الاولی</w:t>
      </w:r>
    </w:p>
    <w:p>
      <w:pPr>
        <w:pStyle w:val="BookText"/>
        <w:rPr/>
      </w:pPr>
      <w:r>
        <w:rPr>
          <w:rFonts w:ascii="Amiri" w:hAnsi="Amiri" w:eastAsia="Amiri" w:cs="Amiri"/>
          <w:color w:val="111111"/>
          <w:sz w:val="28"/>
          <w:sz w:val="28"/>
          <w:szCs w:val="28"/>
          <w:rtl w:val="true"/>
          <w:lang w:bidi="ar-SA"/>
        </w:rPr>
        <w:t>قال العلامة المجلسي ره</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عيون أخبار الرضا عليه السلام </w:t>
      </w:r>
      <w:r>
        <w:rPr>
          <w:rStyle w:val="FootnoteAnchor"/>
          <w:rtl w:val="true"/>
        </w:rPr>
        <w:footnoteReference w:id="12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الصدوق 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مُحَمَّدٍ جَعْفَرُ بْنُ عَلِيِّ بْنِ أَحْمَدَ الْفَقِيهُ الْقُمِّيُّ ثُمَّ الْإِيلَاقِيُّ رَضِيَ اللَّهُ عَنْهُ قَالَ أَخْبَرَنَا أَبُو مُحَمَّدٍ الْحَسَنُ بْنُ مُحَمَّدِ بْنِ عَلِيِّ بْنِ صَدَقَةَ الْقُمِّيُّ قَالَ حَدَّثَنِي أَبُو عَمْرٍو مُحَمَّدُ بْنُ عُمَرَ بْنِ عَبْدِ الْعَزِيزِ الْأَنْصَارِيُّ الْكَجِّيُّ قَالَ حَدَّثَنِي مَنْ سَمِعَ الْحَسَنَ بْنَ مُحَمَّدٍ النَّوْفَلِيَّ ثُمَّ الْهَاشِمِيَّ يَقُولُ لَمَّا قَدِمَ عَلِيُّ بْنُ مُوسَى الرِّضَا ع عَلَى الْمَأْمُونِ أَمَرَ الْفَضْلَ بْنَ سَهْلٍ أَنْ يَجْمَعَ لَهُأَصْحَابَ الْمَقَالاتِ مِثْلَ الْجَاثَلِيقِ وَ رَأْسِ الْجَالُوتِ وَ رُؤَسَاءِ الصَّابِئِينَ </w:t>
      </w:r>
      <w:r>
        <w:rPr>
          <w:rStyle w:val="FootnoteAnchor"/>
          <w:rtl w:val="true"/>
        </w:rPr>
        <w:footnoteReference w:id="122"/>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الْهِرْبِذِ الْأَكْبَرِ</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أَصْحَابِ ذُرْهَشْتَ‌</w:t>
      </w:r>
      <w:r>
        <w:rPr>
          <w:rStyle w:val="FootnoteAnchor"/>
          <w:rtl w:val="true"/>
        </w:rPr>
        <w:footnoteReference w:id="12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نِسْطَاسَ الرُّومِيِّ وَ الْمُتَكَلِّمِينَ لِيَسْمَعَ كَلَامَهُ وَ كَلَامَهُمْ فَجَمَعَهُمُ الْفَضْلُ بْنُ سَهْلٍ ثُمَّ أَعْلَمَ الْمَأْمُونَ بِاجْتِمَاعِهِمْ فَقَالَ الْمَأْمُونُ أَدْخِلْهُمْ عَلَيَّ فَفَعَلَ فَرَحَّبَ بِهِمُ الْمَأْمُونُ ثُمَّ قَالَ لَهُمْ إِنِّي إِنَّمَا جَمَعْتُكُمْ لِخَيْرٍ وَ أَحْبَبْتُ أَنْ تُنَاظِرُوا ابْنَ عَمِّي هَذَا الْمَدَنِيَ </w:t>
      </w:r>
      <w:r>
        <w:rPr>
          <w:rStyle w:val="FootnoteAnchor"/>
          <w:rtl w:val="true"/>
        </w:rPr>
        <w:footnoteReference w:id="125"/>
      </w:r>
      <w:r>
        <w:rPr>
          <w:rFonts w:ascii="Amiri" w:hAnsi="Amiri" w:eastAsia="Amiri" w:cs="Amiri"/>
          <w:color w:val="111111"/>
          <w:sz w:val="28"/>
          <w:sz w:val="28"/>
          <w:szCs w:val="28"/>
          <w:rtl w:val="true"/>
          <w:lang w:bidi="ar-SA"/>
        </w:rPr>
        <w:t xml:space="preserve">الْقَادِمَ عَلَيَّ فَإِذَاكَانَ بُكْرَةً فَاغْدُوا عَلَيَّ وَ لَا يَتَخَلَّفْ مِنْكُمْ أَحَدٌ فَقَالُوا السَّمْعَ وَ الطَّاعَةَ يَا أَمِيرَ الْمُؤْمِنِينَ نَحْنُ مُبْكِرُونَ إِنْ شَاءَ اللَّهُ قَالَ الْحَسَنُ بْنُ مُحَمَّدٍ النَّوْفَلِيُّ فَبَيْنَا نَحْنُ فِي حَدِيثٍ لَنَا عِنْدَ أَبِي الْحَسَنِ الرِّضَا ع إِذْ دَخَلَ عَلَيْنَا يَاسِرٌ وَ كَانَ يَتَوَلَّى أَمْرَ أَبِي الْحَسَنِ </w:t>
      </w:r>
    </w:p>
    <w:p>
      <w:pPr>
        <w:pStyle w:val="BookText"/>
        <w:rPr/>
      </w:pPr>
      <w:r>
        <w:rPr>
          <w:rFonts w:ascii="Amiri" w:hAnsi="Amiri" w:eastAsia="Amiri" w:cs="Amiri"/>
          <w:color w:val="111111"/>
          <w:sz w:val="28"/>
          <w:sz w:val="28"/>
          <w:szCs w:val="28"/>
          <w:rtl w:val="true"/>
          <w:lang w:bidi="ar-SA"/>
        </w:rPr>
        <w:t xml:space="preserve">الرِّضَا ع فَقَالَ لَهُ يَا سَيِّدِي إِنَّ أَمِيرَ الْمُؤْمِنِينَ يُقْرِئُكَ السَّلَامَ وَ يَقُولُ فِدَاكَ أَخُوكَ إِنَّهُ اجْتَمَعَ إِلَيَّ أَصْحَابُ الْمَقَالاتِ وَ أَهْلُ الْأَدْيَانِ وَ الْمُتَكَلِّمُونَ مِنْ جَمِيعِ الْمِلَلِ فَرَأْيُكَ فِي الْبُكُورِ عَلَيْنَا إِنْ أَحْبَبْتَ كَلَامَهُمْ وَ إِنْ كَرِهْتَ ذَلِكَ فَلَا تَتَجَشَّمْ وَ إِنْ أَحْبَبْتَ أَنْ نَصِيرَ إِلَيْكَ خَفَّ ذَلِكَ عَلَيْنَا فَقَالَ أَبُو الْحَسَنِ ع أَبْلِغْهُ السَّلَامَ وَ قُلْ لَهُ قَدْ عَلِمْتُ مَا أَرَدْتَ وَ أَنَا صَائِرٌ إِلَيْكَ بُكْرَةً إِنْ شَاءَ اللَّهُ قَالَ الْحَسَنُ بْنُ مُحَمَّدٍ النَّوْفَلِيُّ فَلَمَّا مَضَى يَاسِرٌ الْتَفَتَ إِلَيْنَا ثُمَّ قَالَ لِي يَا نَوْفَلِيُّ أَنْتَ عِرَاقِيٌّ وَ رِقَّةُ الْعِرَاقِيِّ غَيْرُ غَلِيظَةٍ </w:t>
      </w:r>
      <w:r>
        <w:rPr>
          <w:rStyle w:val="FootnoteAnchor"/>
          <w:rtl w:val="true"/>
        </w:rPr>
        <w:footnoteReference w:id="126"/>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 xml:space="preserve">عِنْدَكَ فِي جَمْعِ ابْنِ عَمِّكَ عَلَيْنَا أَهْلَ الشِّرْكِ وَ أَصْحَابَ الْمَقَالاتِ فَقُلْتُ جُعِلْتُ فِدَاكَ يُرِيدُ الِامْتِحَانَ وَ يُحِبُّ أَنْ يَعْرِفَ مَا عِنْدَكَ وَ لَقَدْ بَنَى عَلَى أَسَاسٍ غَيْرِ وَثِيقِ الْبُنْيَانِ وَ بِئْسَ وَ اللَّهِ مَا بَنَى فَقَالَ لِي وَ مَا بِنَاؤُهُ فِي هَذَا الْبَابِ قُلْتُ إِنَّ أَصْحَابَ الْكَلَامِ وَ الْبِدَعِ خِلَافُ الْعُلَمَاءِ وَ ذَلِكَ أَنَّ الْعَالِمَ لَا يُنْكِرُ غَيْرَ الْمُنْكَرِ وَ أَصْحَابُ الْمَقَالاتِ وَالْمُتَكَلِّمُونَ وَ أَهْلُ الشِّرْكِ أَصْحَابُ إِنْكَارٍ وَ مُبَاهَتَةٍ </w:t>
      </w:r>
      <w:r>
        <w:rPr>
          <w:rStyle w:val="FootnoteAnchor"/>
          <w:rtl w:val="true"/>
        </w:rPr>
        <w:footnoteReference w:id="12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احْتَجَجْتَ عَلَيْهِمْ بِأَنَّ اللَّهَ وَاحِدٌ قَالُوا صَحِّحْ وَحْدَانِيَّتَهُ وَ إِنْ قُلْتَ إِنَّ مُحَمَّداً رَسُولُ اللَّهِ قَالُوا أَثْبِتْ رِسَالَتَهُ ثُمَّ يُبَاهِتُونَ الرَّجُلَ </w:t>
      </w:r>
    </w:p>
    <w:p>
      <w:pPr>
        <w:pStyle w:val="BookText"/>
        <w:rPr/>
      </w:pPr>
      <w:r>
        <w:rPr>
          <w:rFonts w:ascii="Amiri" w:hAnsi="Amiri" w:eastAsia="Amiri" w:cs="Amiri"/>
          <w:color w:val="111111"/>
          <w:sz w:val="28"/>
          <w:sz w:val="28"/>
          <w:szCs w:val="28"/>
          <w:rtl w:val="true"/>
          <w:lang w:bidi="ar-SA"/>
        </w:rPr>
        <w:t xml:space="preserve">وَ هُوَ يُبْطِلُ عَلَيْهِمْ بِحُجَّتِهِ وَ يُغَالِطُونَهُ حَتَّى يَتْرُكَ قَوْلَهُ فَاحْذَرْهُمْ جُعِلْتُ فِدَاكَ قَالَ فَتَبَسَّمَ ع ثُمَّ قَالَ يَا نَوْفَلِيُّ أَ فَتَخَافُ أَنْ يَقْطَعُونِي عَلَيَّ حُجَّتِي </w:t>
      </w:r>
      <w:r>
        <w:rPr>
          <w:rStyle w:val="FootnoteAnchor"/>
          <w:rtl w:val="true"/>
        </w:rPr>
        <w:footnoteReference w:id="128"/>
      </w:r>
      <w:r>
        <w:rPr>
          <w:rFonts w:ascii="Amiri" w:hAnsi="Amiri" w:eastAsia="Amiri" w:cs="Amiri"/>
          <w:color w:val="111111"/>
          <w:sz w:val="28"/>
          <w:sz w:val="28"/>
          <w:szCs w:val="28"/>
          <w:rtl w:val="true"/>
          <w:lang w:bidi="ar-SA"/>
        </w:rPr>
        <w:t xml:space="preserve">قُلْتُ لَا وَ اللَّهِ مَا خِفْتُ عَلَيْكَ قَطُّ وَ إِنِّي لَأَرْجُو أَنْ يُظْفِرَكَ اللَّهُ بِهِمْ إِنْ شَاءَ اللَّهُ فَقَالَ لِي يَا نَوْفَلِيُّ أَ تُحِبُّ أَنْ تَعْلَمَ مَتَى يَنْدَمُ الْمَأْمُونُ قُلْتُ نَعَمْ قَالَ إِذَا سَمِعَ احْتِجَاجِي عَلَى أَهْلِ التَّوْرَاةِ بِتَوْرَاتِهِمْ وَ عَلَى أَهْلِ الْإِنْجِيلِ بِإِنْجِيلِهِمْ وَ عَلَى أَهْلِ الزَّبُورِ بِزَبُورِهِمْ وَ عَلَى الصَّابِئِينَ بِعِبْرَانِيَّتِهِمْ وَ عَلَى الْهَرَابِذَةِ بِفَارِسِيَّتِهِمْ وَ عَلَى أَهْلِ الرُّومِ بِرُومِيَّتِهِمْ وَ عَلَى أَصْحَابِ الْمَقَالاتِ بِلُغَاتِهِمْ فَإِذَا قَطَعْتُ كُلَّ صِنْفٍ وَ دَحَضَتْ حُجَّتُهُ وَ تَرَكَ مَقَالَتَهُ وَ رَجَعَ إِلَى قَوْلِي عَلِمَ الْمَأْمُونُ أَنَّ الْمَوْضِعَ الَّذِي هُوَ بِسَبِيلِهِ لَيْسَ بِمُسْتَحَقٍّ لَهُ </w:t>
      </w:r>
      <w:r>
        <w:rPr>
          <w:rStyle w:val="FootnoteAnchor"/>
          <w:rtl w:val="true"/>
        </w:rPr>
        <w:footnoteReference w:id="129"/>
      </w:r>
      <w:r>
        <w:rPr>
          <w:rFonts w:ascii="Amiri" w:hAnsi="Amiri" w:eastAsia="Amiri" w:cs="Amiri"/>
          <w:color w:val="111111"/>
          <w:sz w:val="28"/>
          <w:sz w:val="28"/>
          <w:szCs w:val="28"/>
          <w:rtl w:val="true"/>
          <w:lang w:bidi="ar-SA"/>
        </w:rPr>
        <w:t>فَعِنْدَ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تَكُونُ النَّدَامَةُ مِنْهُ وَ لَا حَوْلَ وَ لَا قُوَّةَ إِلَّا بِاللَّهِ الْعَلِيِّ الْعَظِيمِ فَلَمَّا أَصْبَحْنَا أَتَانَا الْفَضْلُ بْنُ سَهْلٍ فَقَالَ لَهُ جُعِلْتُ فِدَاكَ ابْنُ عَمِّكَ يَنْتَظِرُكَ وَ قَدِ اجْتَمَعَ الْقَوْمُ فَمَارَأْيُكَ فِي إِتْيَانِهِ فَقَالَ لَهُ الرِّضَا ع تَقَدَّمْنِي فَإِنِّي سَائِرٌ إِلَى نَاحِيَتِكُمْ إِنْ شَاءَ اللَّهُ ثُمَّ تَوَضَّأَ ع وُضُوءَهُ لِلصَّلَاةِ وَ شَرِبَ شَرْبَةَ سَوِيقٍ وَ سَقَانَا مِنْهُ ثُمَّ خَرَجَ وَ خَرَجْنَا مَعَهُ حَتَّى دَخَلْنَا عَلَى الْمَأْمُونِ فَإِذَا الْمَجْلِسُ غَاصٌّ بِأَهْلِهِ وَ مُحَمَّدُ بْنُ جَعْفَرٍ فِي جَمَاعَةِ الطَّالِبِيِّينَ وَ الْهَاشِمِيِّينَ </w:t>
      </w:r>
    </w:p>
    <w:p>
      <w:pPr>
        <w:pStyle w:val="BookText"/>
        <w:rPr/>
      </w:pPr>
      <w:r>
        <w:rPr>
          <w:rFonts w:ascii="Amiri" w:hAnsi="Amiri" w:eastAsia="Amiri" w:cs="Amiri"/>
          <w:color w:val="111111"/>
          <w:sz w:val="28"/>
          <w:sz w:val="28"/>
          <w:szCs w:val="28"/>
          <w:rtl w:val="true"/>
          <w:lang w:bidi="ar-SA"/>
        </w:rPr>
        <w:t>وَ الْقُوَّادُ حُضُورٌ فَلَمَّا دَخَلَ الرِّضَا ع قَامَ الْمَأْمُونُ وَ قَامَ مُحَمَّدُ بْنُ جَعْفَرٍ وَ جَمِيعُ بَنِي هَاشِمٍ فَمَا زَالُوا وُقُوفاً وَ الرِّضَا ع جَالِسٌ مَعَ الْمَأْمُونِ حَتَّى أَمَرَهُمْ بِالْجُلُوسِ‌</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فَجَلَسُوا فَلَمْ يَزَلِ الْمَأْمُونُ مُقْبِلًا عَلَيْهِ يُحَدِّثُهُ سَاعَةً ثُمَّ الْتَفَتَ إِلَى الْجَاثَلِيقِ فَقَالَ يَا جَاثَلِيقُ هَذَا ابْنُ عَمِّي عَلِيُّ بْنُ مُوسَى بْنِ جَعْفَرٍ وَ هُوَ مِنْ وُلْدِ فَاطِمَةَ بِنْتِ نَبِيِّنَا وَ ابْنُ عَلِيِّ بْنِ أَبِي طَالِبٍ صَلَوَاتُ اللَّهِ عَلَيْهِمَا فَأُحِبُّ أَنْ تُكَلِّمَهُ وَ تُحَاجَّهُ وَ تُنْصِفَهُ فَقَالَ الْجَاثَلِيقُ يَا أَمِيرَ الْمُؤْمِنِينَ كَيْفَ أُحَاجُّ رَجُلًا يَحْتَجُّ عَلَيَّ بِكِتَابٍ أَنَا مُنْكِرُهُ وَ نَبِيٍّ لَا أُومِنُ بِهِ فَقَالَ لَهُ الرِّضَا ع يَا نَصْرَانِيُّ فَإِنِ احْتَجَجْتُ عَلَيْكَ بِإِنْجِيلِكَ أَ تُقِرُّ بِهِ قَالَ الْجَاثَلِيقُ وَ هَلْ أَقْدِرُ عَلَى دَفْعِ مَا نَطَقَ بِهِ الْإِنْجِيلُ نَعَمْ وَ اللَّهِ أُقِرُّ بِهِ عَلَى رَغْمِ أَنْفِي فَقَالَ لَهُ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وَ افْهَمِ الْجَوَابَ قَالَ الْجَاثَلِيقُ مَا تَقُولُ فِي نُبُوَّةِ عِيسَى وَ كِتَابِهِ هَلْ تُنْكِرُ مِنْهُمَا شَيْئاً قَالَ الرِّضَا ع أَنَا مُقِرٌّ بِنُبُوَّةِ عِيسَى وَ كِتَابِهِ وَ مَا بَشَّرَ بِهِ أُمَّتَهُ وَ أَقَرَّتْ بِهِ الْحَوَارِيُّونَ </w:t>
      </w:r>
      <w:r>
        <w:rPr>
          <w:rStyle w:val="FootnoteAnchor"/>
          <w:rtl w:val="true"/>
        </w:rPr>
        <w:footnoteReference w:id="131"/>
      </w:r>
      <w:r>
        <w:rPr>
          <w:rFonts w:ascii="Amiri" w:hAnsi="Amiri" w:eastAsia="Amiri" w:cs="Amiri"/>
          <w:color w:val="111111"/>
          <w:sz w:val="28"/>
          <w:sz w:val="28"/>
          <w:szCs w:val="28"/>
          <w:rtl w:val="true"/>
          <w:lang w:bidi="ar-SA"/>
        </w:rPr>
        <w:t>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كَافِرٌ بِنُبُوَّةِ كُلِّ عِيسَى لَمْ يُقِرَّ بِنُبُوَّةِ مُحَمَّدٍ ص وَ بِكِتَابِهِ وَ لَمْ يُبَشِّرْ بِهِ أُمَّتَهُ قَالَ الْجَاثَلِيقُ أَ لَيْسَ إِنَّمَا تُقْطَعُ الْأَحْكَامُبِشَاهِدَيْ عَدْلٍ قَالَ بَلَى قَالَ فَأَقِمْ شَاهِدَيْنِ مِنْ غَيْرِ أَهْلِ مِلَّتِكَ عَلَى نُبُوَّةِ مُحَمَّدٍ مِمَّنْ لَا تُنْكِرُهُ النَّصْرَانِيَّةُ وَ سَلْنَا مِثْلَ ذَلِكَ مِنْ غَيْرِ أَهْلِ مِلَّتِنَا قَالَ الرِّضَا ع الْآنَ جِئْتَ بِالنَّصَفَةِ يَا نَصْرَانِيُّ أَ لَا تَقْبَلُ مِنِّي الْعَدْلَ الْمُقَدَّمَ عِنْدَ الْمَسِيحِ عِيسَى بْنِ مَرْيَمَ قَالَ الْجَاثَلِيقُ مَنْ هَذَا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الْعَدْلُ سَمِّهِ لِي قَالَ مَا تَقُولُ فِي يُوحَنَّا الدَّيْلَمِيِّ قَالَ بَخْ بَخْ ذَكَرْتَ أَحَبَّ النَّاسِ إِلَى الْمَسِيحِ قَالَ ع فَأَقْسَمْتُ عَلَيْكَ هَلْ نَطَقَ الْإِنْجِيلُ أَنَّ يُوحَنَّا قَالَ إِنَّ الْمَسِيحَ أَخْبَرَنِي بِدِينِ مُحَمَّدٍ الْعَرَبِيِّ وَ بَشَّرَنِي بِهِ أَنَّهُ يَكُونُ مِنْ بَعْدِهِ فَبَشَّرْتُ بِهِ الْحَوَارِيِّينَ فَآمَنُوا بِهِ قَالَ الْجَاثَلِيقُ قَدْ ذَكَرَ ذَلِكَ يُوحَنَّا عَنِ الْمَسِيحِ وَ بَشَّرَ بِنُبُوَّةِ رَجُلٍ وَ بِأَهْلِ بَيْتِهِ وَ وَصِيِّهِ وَ لَمْ يُلَخِّصْ مَتَى يَكُونُ ذَلِكَ وَ لَمْ يُسَمِّ لَنَا الْقَوْمَ فَنَعْرِفَهُمْ قَالَ الرِّضَا ع فَإِنْ جِئْنَاكَ بِمَنْ يَقْرَأُ الْإِنْجِيلَ فَتَلَا عَلَيْكَ ذِكْرَ مُحَمَّدٍ وَ أَهْلِ بَيْتِهِ وَ أُمَّتِهِ أَ تُؤْمِنُ بِهِ قَالَ شَدِيداً </w:t>
      </w:r>
      <w:r>
        <w:rPr>
          <w:rStyle w:val="FootnoteAnchor"/>
          <w:rtl w:val="true"/>
        </w:rPr>
        <w:footnoteReference w:id="132"/>
      </w:r>
      <w:r>
        <w:rPr>
          <w:rFonts w:ascii="Amiri" w:hAnsi="Amiri" w:eastAsia="Amiri" w:cs="Amiri"/>
          <w:color w:val="111111"/>
          <w:sz w:val="28"/>
          <w:sz w:val="28"/>
          <w:szCs w:val="28"/>
          <w:rtl w:val="true"/>
          <w:lang w:bidi="ar-SA"/>
        </w:rPr>
        <w:t xml:space="preserve">قَالَ الرِّضَا ع لِنِسْطَاسَ الرُّومِيِّ كَيْفَ حِفْظُكَ لِلسِّفْرِ الثَّالِثِ مِنَ الْإِنْجِيلِ قَالَ مَا أَحْفَظَنِي لَهُ ثُمَّ الْتَفَتَ إِلَى رَأْسِ الْجَالُوتِ فَقَالَ أَ لَسْتَ تَقْرَأُ الْإِنْجِيلَ قَالَ بَلَى لَعَمْرِي قَالَ فَخُذْ عَلَى السِّفْرِ الثَّالِثِ فَإِنْ كَانَ فِيهِ ذِكْرُ مُحَمَّدٍ وَ أَهْلِ بَيْتِهِ وَ أُمَّتِهِ فَاشْهَدُوا لِي وَ إِنْ لَمْ يَكُنْ فِيهِ ذِكْرُهُ فَلَا تَشْهَدُوا لِي ثُمَّ قَرَأَ ع السِّفْرَ الثَّالِثَ حَتَّى إِذَا بَلَغَ ذِكْرَ النَّبِيِّ ص وَقَفَ ثُمَّ قَالَ يَا نَصْرَانِيُّ إِنِّي أَسْأَلُكَ بِحَقِّ الْمَسِيحِ وَ أُمِّهِ أَ تَعْلَمُ أَنِّي عَالِمٌ بِالْإِنْجِيلِ قَالَ نَعَمْ ثُمَّ تَلَا عَلَيْنَا ذِكْرَ مُحَمَّدٍ وَ أَهْلِ بَيْتِهِ وَ أُمَّتِهِ ثُمَّقَالَ مَا تَقُولُ يَا نَصْرَانِيُّ هَذَا قَوْلُ عِيسَى ابْنِ مَرْيَمَ فَإِنْ كَذَّبْتَ مَا يَنْطِقُ بِهِ الْإِنْجِيلُ فَقَدْ كَذَّبْتَ مُوسَى وَ عِيسَى ع وَ مَتَى أَنْكَرْتَ هَذَا الذِّكْرَ وَجَبَ عَلَيْكَ الْقَتْلُ لِأَنَّكَ تَكُونُ قَدْ كَفَرْتَ بِرَبِّكَ وَ بِنَبِيِّكَ وَ بِكِتَابِكَ قَالَ الْجَاثَلِيقُ لَا أُنْكِرُ مَا قَدْ بَانَ لِي فِي الْإِنْجِيلِ وَ إِنِّي لَمُقِرٌّ بِهِ </w:t>
      </w:r>
    </w:p>
    <w:p>
      <w:pPr>
        <w:pStyle w:val="BookText"/>
        <w:rPr/>
      </w:pPr>
      <w:r>
        <w:rPr>
          <w:rFonts w:ascii="Amiri" w:hAnsi="Amiri" w:eastAsia="Amiri" w:cs="Amiri"/>
          <w:color w:val="111111"/>
          <w:sz w:val="28"/>
          <w:sz w:val="28"/>
          <w:szCs w:val="28"/>
          <w:rtl w:val="true"/>
          <w:lang w:bidi="ar-SA"/>
        </w:rPr>
        <w:t xml:space="preserve">قَالَ الرِّضَا ع اشْهَدُوا عَلَى إِقْرَارِهِ ثُمَّ قَالَ يَا جَاثَلِيقُ سَلْ عَمَّا بَدَا لَكَ قَالَ الْجَاثَلِيقُ </w:t>
      </w:r>
      <w:r>
        <w:rPr>
          <w:rStyle w:val="FootnoteAnchor"/>
          <w:rtl w:val="true"/>
        </w:rPr>
        <w:footnoteReference w:id="133"/>
      </w:r>
      <w:r>
        <w:rPr>
          <w:rFonts w:ascii="Amiri" w:hAnsi="Amiri" w:eastAsia="Amiri" w:cs="Amiri"/>
          <w:color w:val="111111"/>
          <w:sz w:val="28"/>
          <w:sz w:val="28"/>
          <w:szCs w:val="28"/>
          <w:rtl w:val="true"/>
          <w:lang w:bidi="ar-SA"/>
        </w:rPr>
        <w:t>أَخْبِرْنِي</w:t>
      </w:r>
    </w:p>
    <w:p>
      <w:pPr>
        <w:pStyle w:val="BookText"/>
        <w:rPr/>
      </w:pPr>
      <w:r>
        <w:rPr>
          <w:rFonts w:ascii="Amiri" w:hAnsi="Amiri" w:eastAsia="Amiri" w:cs="Amiri"/>
          <w:color w:val="111111"/>
          <w:sz w:val="28"/>
          <w:sz w:val="28"/>
          <w:szCs w:val="28"/>
          <w:rtl w:val="true"/>
          <w:lang w:bidi="ar-SA"/>
        </w:rPr>
        <w:t xml:space="preserve">عَنْ حَوَارِيِّ عِيسَى ابْنِ مَرْيَمَ كَمْ كَانَ عِدَّتُهُمْ وَ عَنْ عُلَمَاءِ الْإِنْجِيلِ كَمْ كَانُوا قَالَ الرِّضَا ع عَلَى الْخَبِيرِ سَقَطْتَ أَمَّا الْحَوَارِيُّونَ فَكَانُوا اثْنَيْ عَشَرَ رَجُلًا وَ كَانَ أَفْضَلُهُمْ وَ أَعْلَمُهُمْ أَلُوقَا وَ أَمَّا عُلَمَاءُ النَّصَارَى فَكَانُوا ثَلَاثَةَ رِجَالٍ يُوحَنَّا الْأَكْبَرُ بِأَجٍ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يُوحَنَّا بِقِرْقِيسَا </w:t>
      </w:r>
      <w:r>
        <w:rPr>
          <w:rStyle w:val="FootnoteAnchor"/>
          <w:rtl w:val="true"/>
        </w:rPr>
        <w:footnoteReference w:id="135"/>
      </w:r>
      <w:r>
        <w:rPr>
          <w:rFonts w:ascii="Amiri" w:hAnsi="Amiri" w:eastAsia="Amiri" w:cs="Amiri"/>
          <w:color w:val="111111"/>
          <w:sz w:val="28"/>
          <w:sz w:val="28"/>
          <w:szCs w:val="28"/>
          <w:rtl w:val="true"/>
          <w:lang w:bidi="ar-SA"/>
        </w:rPr>
        <w:t xml:space="preserve">وَيُوحَنَّا الدَّيْلَمِيُّ بِزجار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عِنْدَهُ كَانَ ذِكْرُ النَّبِيِّ ص وَ ذِكْرُ أَهْلِ بَيْتِهِ وَ أُمَّتِهِ وَ هُوَ الَّذِي بَشَّرَ أُمَّةَ عِيسَى وَ بَنِي إِسْرَائِيلَ بِهِ ثُمَّ قَالَ لَهُ يَا نَصْرَانِيُّ وَ اللَّهِ إِنَّا لَنُؤْمِنُ بِعِيسَى الَّذِي آمَنَ بِمُحَمَّدٍ ص وَ مَا نَنْقِمُ عَلَى عِيسَاكُمْ شَيْئاً إِلَّا ضَعْفَهُ وَقِلَّةَ صِيَامِهِ وَ صَلَاتِهِ قَالَ الْجَاثَلِيقُ أَفْسَدْتَ وَ اللَّهِ عِلْمَكَ </w:t>
      </w:r>
      <w:r>
        <w:rPr>
          <w:rStyle w:val="FootnoteAnchor"/>
          <w:rtl w:val="true"/>
        </w:rPr>
        <w:footnoteReference w:id="13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ضَعَّفْتَ أَمْرَكَ وَ مَا كُنْتُ ظَنَنْتُ إِلَّا أَنَّكَ أَعْلَمُ أَهْلِ الْإِسْلَامِ قَالَ الرِّضَا ع وَ كَيْفَ ذَاكَ قَالَ الْجَاثَلِيقُ مِنْ قَوْلِكِ إِنَّ عِيسَى كَانَ ضَعِيفاً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قَلِيلَ الصِّيَامِ قَلِيلَ الصَّلَاةِ وَ مَا أَفْطَرَ عِيسَى يَوْماً قَطُّ وَ لَا نَامَ بِلَيْلٍ قَطُّ وَ مَا زَالَ صَائِمَ الدَّهْرِ قَائِمَ اللَّيْلِ قَالَ الرِّضَا ع فَلِمَنْ كَانَ يَصُومُ وَ يُصَلِّي قَالَ فَخَرِسَ الْجَاثَلِيقُ وَ انْقَطَعَ قَالَ الرِّضَا ع يَا نَصْرَانِيُّ أَسْأَلُكَ عَنْ مَسْأَلَةٍ قَالَ سَلْ فَإِنْ كَانَ عِنْدِي عِلْمُهَا أَجَبْتُكَ قَالَ الرِّضَا ع مَا أَنْكَرْتَ أَنَّ عِيسَى كَانَ يُحْيِي الْمَوْتَى بِإِذْنِ اللَّهِ عَزَّ وَ جَلَّ قَالَ الْجَاثَلِيقُ أَنْكَرْتُ ذَلِكَ مِنْ قِبَلِ أَنَّ مَنْ أَحْيَا الْمَوْتَى </w:t>
      </w:r>
      <w:r>
        <w:rPr>
          <w:rStyle w:val="FootnoteAnchor"/>
          <w:rtl w:val="true"/>
        </w:rPr>
        <w:footnoteReference w:id="138"/>
      </w:r>
      <w:r>
        <w:rPr>
          <w:rFonts w:ascii="Amiri" w:hAnsi="Amiri" w:eastAsia="Amiri" w:cs="Amiri"/>
          <w:color w:val="111111"/>
          <w:sz w:val="28"/>
          <w:sz w:val="28"/>
          <w:szCs w:val="28"/>
          <w:rtl w:val="true"/>
          <w:lang w:bidi="ar-SA"/>
        </w:rPr>
        <w:t xml:space="preserve">وَ أَبْرَأَ الْأَكْمَهَ وَ الْأَبْرَصَ فَهُوَ رَبٌّ مُسْتَحِقٌّ لِأَنْ يُعْبَدَ قَالَ الرِّضَا ع فَإِنَّ الْيَسَعَ قَدْ صَنَعَ مِثْلَ مَا صَنَعَ عِيسَى مَشَى عَلَى الْمَاءِ وَ أَحْيَا الْمَوْتَى وَ أَبْرَأَ الْأَكْمَهَ وَ الْأَبْرَصَ فَلَمْ تَتَّخِذْهُ أُمَّتُهُ رَبّاً وَ لَمْ يَعْبُدْهُ أَحَدٌ مِنْ دُونِ اللَّهِ عَزَّ وَ جَلَّ وَ لَقَدْ صَنَعَ حِزْقِيلُ النَّبِيُّ مِثْلَ مَا صَنَعَ عِيسَى ابْنُ مَرْيَمَ فَأَحْيَا خَمْسَةً وَ ثَلَاثِينَ أَلْفَ رَجُلٍ مِنْ بَعْدِ مَوْتِهِمْ بِسِتِّينَ ثُمَّ الْتَفَتَ إِلَى رَأْسِ الْجَالُوتِ فَقَالَ لَهُ يَا رَأْسَ الْجَالُوتِ أَ تَجِدُ هَؤُلَاءِ فِي شَبَابئِ بَنِي إِسْرَائِيلَ </w:t>
      </w:r>
      <w:r>
        <w:rPr>
          <w:rStyle w:val="FootnoteAnchor"/>
          <w:rtl w:val="true"/>
        </w:rPr>
        <w:footnoteReference w:id="139"/>
      </w:r>
      <w:r>
        <w:rPr>
          <w:rFonts w:ascii="Amiri" w:hAnsi="Amiri" w:eastAsia="Amiri" w:cs="Amiri"/>
          <w:color w:val="111111"/>
          <w:sz w:val="28"/>
          <w:sz w:val="28"/>
          <w:szCs w:val="28"/>
          <w:rtl w:val="true"/>
          <w:lang w:bidi="ar-SA"/>
        </w:rPr>
        <w:t xml:space="preserve">فِي التَّوْرَاةِاخْتَارَهُمْ بُخْتَ‌نَصَّرُ مِنْ سَبْيِ بَنِي إِسْرَائِيلَ حِينَ غَزَا بَيْتَ الْمَقْدِسِ ثُمَّ انْصَرَفَ بِهِمْ إِلَى بَابِلَ فَأَرْسَلَهُ اللَّهُ تَعَالَى عَزَّ وَ جَلَّ إِلَيْهِمْ فَأَحْيَاهُمُ اللَّهُ هَذَا فِي التَّوْرَاةِ لَا يَدْفَعُهُ إِلَّا كَافِرٌ مِنْكُمْ قَالَ رَأْسُ الْجَالُوتِ قَدْ سَمِعْنَا بِهِ وَ عَرَفْنَاهُ قَالَ صَدَقْتَ ثُمَّ قَالَ يَا يَهُودِيُّ خُذْ عَلَى هَذَا </w:t>
      </w:r>
    </w:p>
    <w:p>
      <w:pPr>
        <w:pStyle w:val="BookText"/>
        <w:rPr/>
      </w:pPr>
      <w:r>
        <w:rPr>
          <w:rFonts w:ascii="Amiri" w:hAnsi="Amiri" w:eastAsia="Amiri" w:cs="Amiri"/>
          <w:color w:val="111111"/>
          <w:sz w:val="28"/>
          <w:sz w:val="28"/>
          <w:szCs w:val="28"/>
          <w:rtl w:val="true"/>
          <w:lang w:bidi="ar-SA"/>
        </w:rPr>
        <w:t xml:space="preserve">السِّفْرِ مِنَ التَّوْرَاةِ فَتَلَا ع عَلَيْنَا مِنَ التَّوْرَاةِ آيَاتٍ فَأَقْبَلَ الْيَهُودِيُّ يَتَرَجَّحُ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لِقِرَاءَتِهِ وَ يَتَعَجَّبُ ثُمَّ أَقْبَلَ عَلَى النَّصْرَانِيِّ فَقَالَ يَا نَصْرَانِيُّ أَ فَهَؤُلَاءِ كَانُوا قَبْلَ عِيسَى أَمْ عِيسَى كَانَ قَبْلَهُمْ قَالَ بَلْ كَانُوا قَبْلَهُ قَالَ الرِّضَا ع لَقَدِ اجْتَمَعَتْ قُرَيْشٌ إِلَى رَسُولِ اللَّهِ ص فَسَأَلُوهُ أَنْ يُحْيِيَ لَهُمْ مَوْتَاهُمْ فَوَجَّهَ مَعَهُمْ عَلِيَّ بْنَ أَبِي طَالِبٍ ع فَقَالَ لَهُ اذْهَبْ إِلَى الْجَبَّانَةِ فَنَادِ بِأَسْمَاءِ هَؤُلَاءِ الرَّهْطِ الَّذِينَ يَسْأَلُونَ عَنْهُمْ بِأَعْلَى صَوْتِكَ يَا فُلَانُ وَ يَا فُلَانُ وَ يَا فُلَانُ يَقُولُ لَكُمْ مُحَمَّدٌ رَسُولُ اللَّهِ قُومُوا بِإِذْنِ اللَّهِ عَزَّ وَ جَلَّ فَقَامُوا يَنْفُضُونَ التُّرَابَ عَنْ رُءُوسِهِمْ فَأَقْبَلَتْ قُرَيْشٌ تَسْأَلُهُمْ عَنْ أُمُورِهِمْ ثُمَّ أَخْبَرُوهُمْ أَنَّ مُحَمَّداً ص قَدْ بُعِثَ نَبِيّاً وَ قَالُوا وَدِدْنَا أَنَّا أَدْرَكْنَاهُ فَنُؤْمِنُ بِهِ وَ لَقَدْ أَبْرَأَ الْأَكْمَهَ وَ الْأَبْرَصَ وَ الْمَجَانِينَ وَ كَلَّمَهُ الْبَهَائِمُ وَ الطَّيْرُ وَ الْجِنُّ وَ الشَّيَاطِينُ وَ لَمْ نَتَّخِذْهُ رَبّاً مِنْ دُونِ اللَّهِ عَزَّ وَ جَلَّ وَ لَمْ نُنْكِرْ لِأَحَدٍ مِنْ هَؤُلَاءِ فَضْلَهُمْ فَمَتَى اتَّخَذْتُمْ عِيسَى رَبّاً جَازَ لَكُمْ أَنْ تَتَّخِذُوا الْيَسَعَ وَ الْحِزْقِيلَ </w:t>
      </w:r>
      <w:r>
        <w:rPr>
          <w:rStyle w:val="FootnoteAnchor"/>
          <w:rtl w:val="true"/>
        </w:rPr>
        <w:footnoteReference w:id="14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لِأَنَّهُمَا قَدْ صَنَعَا مِثْلَ مَا صَنَعَعِيسَى مِنْ إِحْيَاءِ الْمَوْتَى وَ غَيْرِهِ وَ إِنَّ قَوْماً مِنْ بَنِي إِسْرَائِيلَ هَرَبُوا مِنْ بِلَادِهِمْ مِنَ الطَّاعُونِ وَ هُمْ أُلُوفٌ حَذَرَ الْمَوْتِ فَأَمَاتَهُمُ اللَّهُ فِي سَاعَةٍ وَاحِدَةٍ فَعَمَدَ أَهْلُ تِلْكَ الْقَرْيَةِ فَحَظَرُوا عَلَيْهِمْ حَظِيرَةً فَلَمْ يَزَالُوا فِيهَا حَتَّى نَخِرَتْ عِظَامُهُمْ وَ صَارُوا رَمِيماً فَمَرَّ بِهِمْ نَبِيٌّ مِنْ أَنْبِيَاءِ بَنِي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إِسْرَائِيلَ فَتَعَجَّبَ مِنْهُمْ وَ مِنْ كَثْرَةِ الْعِظَامِ الْبَالِيَةِ فَأَوْحَى اللَّهُ عَزَّ وَ جَلَّ إِلَيْهِ أَ تُحِبُّ أَنْ أُحْيِيَهُمْ لَكَ فَتُنْذِرَهُمْ قَالَ نَعَمْ يَا رَبِّ فَأَوْحَى اللَّهُ عَزَّ وَ جَلَّ إِلَيْهِ أَنْ نَادِهِمْ فَقَالَ أَيَّتُهَا الْعِظَامُ الْبَالِيَةُ قُومِي بِإِذْنِ اللَّهِ عَزَّ وَ جَلَّ فَقَامُوا أَحْيَاءً أَجْمَعُونَ يَنْفُضُونَ التُّرَابَ عَنْ رُءُوسِهِمْ ثُمَّ إِبْرَاهِيمُ خَلِيل الرَّحْمَنِ حِينَ أَخَذَ الطَّيْرَ </w:t>
      </w:r>
      <w:r>
        <w:rPr>
          <w:rStyle w:val="FootnoteAnchor"/>
          <w:rtl w:val="true"/>
        </w:rPr>
        <w:footnoteReference w:id="142"/>
      </w:r>
      <w:r>
        <w:rPr>
          <w:rFonts w:ascii="Amiri" w:hAnsi="Amiri" w:eastAsia="Amiri" w:cs="Amiri"/>
          <w:color w:val="111111"/>
          <w:sz w:val="28"/>
          <w:sz w:val="28"/>
          <w:szCs w:val="28"/>
          <w:rtl w:val="true"/>
          <w:lang w:bidi="ar-SA"/>
        </w:rPr>
        <w:t xml:space="preserve">فَقَطَعَهُنَّ قِطَعاً ثُمَّ وَضَعَ عَلى كُلِّ جَبَلٍ مِنْهُنَّ جُزْءاً ثُمَّ نَادَاهُنَّ فَأَقْبَلْنَ سَعْياً إِلَيْهِ ثُمَّ مُوسَى بْنُ عِمْرَانَ وَ أَصْحَابُهُ السَّبْعُونَ الَّذِينَ اخْتَارَهُمْ صَارُوا مَعَهُ إِلَى الْجَبَلِ فَقَالُوا لَهُ إِنَّكَ قَدْ رَأَيْتَ اللَّهَ سُبْحَانَهُ فَأَرِنَاهُ كَمَا رَأَيْتَهُ فَقَالَ لَهُمْ إِنِّي لَمْ أَرَهُ فَقَالُوا لَنْ نُؤْمِنَ لَكَ حَتَّى نَرَى اللَّهَ جَهْرَةً فَأَخَذَتْهُمُ الصَّاعِقَةُ فَاحْتَرَقُوا عَنْ آخِرِهِمْ وَ بَقِيَ مُوسَى وَحِيداً فَقَالَ يَا رَبِّ إِنِّي اخْتَرْتُ سَبْعِينَ رَجُلًا مِنْ بَنِي إِسْرَائِيلَ فَجِئْتُ بِهِمْ وَ أَرْجِعُ وَحْدِي فَكَيْفَ يُصَدِّقُنِي قَوْمِي بِمَا أُخْبِرُهُمْ بِهِ فَ لَوْ شِئْتَ أَهْلَكْتَهُمْ مِنْ قَبْلُ وَ إِيَّايَ أَ تُهْلِكُنا بِما فَعَلَ السُّفَهاءُ مِنَّا فَأَحْيَاهُمُ اللَّهُ عَزَّ وَ جَلَّ مِنْ بَعْدِ مَوْتِهِمْ وَ كُلُّ شَيْ‌ءٍ ذَكَرْتُهُ لَكَ مِنْ هَذَا لَا تَقْدِرُ عَلَى دَفْعِهِ لِأَنَّ التَّوْرَاةَ وَ الْإِنْجِيلَ وَ الزَّبُورَ وَ الْفُرْقَانَ قَدْ نَطَقَتْ بِهِ فَإِنْ كَانَ كُلُّ مَنْ أَحْيَا الْمَوْتَى وَ أَبْرَأَ الْأَكْمَهَ وَ الْأَبْرَصَ وَ الْمَجَانِينَيُتَّخَذُ رَبّاً مِنْ دُونِ اللَّهِ فَاتَّخِذْ هَؤُلَاءِ كُلَّهُمْ أَرْبَاباً مَا تَقُولُ يَا يَهُودِيُ </w:t>
      </w:r>
      <w:r>
        <w:rPr>
          <w:rStyle w:val="FootnoteAnchor"/>
          <w:rtl w:val="true"/>
        </w:rPr>
        <w:footnoteReference w:id="143"/>
      </w:r>
      <w:r>
        <w:rPr>
          <w:rFonts w:ascii="Amiri" w:hAnsi="Amiri" w:eastAsia="Amiri" w:cs="Amiri"/>
          <w:color w:val="111111"/>
          <w:sz w:val="28"/>
          <w:sz w:val="28"/>
          <w:szCs w:val="28"/>
          <w:rtl w:val="true"/>
          <w:lang w:bidi="ar-SA"/>
        </w:rPr>
        <w:t xml:space="preserve">قَالَ الْجَاثَلِيقُ الْقَوْلُ قَوْلُكَ وَ لَا إِلَهَ إِلَّا اللَّهُ ثُمَّ الْتَفَتَ ع إِلَى رَأْسِ الْجَالُوتِ فَقَالَ يَا يَهُودِيُّ أَقْبِلْ عَلَيَّ أَسْأَلْكَ بِالْعَشْرِ الْآيَاتِ الَّتِي أُنْزِلَتْ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مُوسَى بْنِ عِمْرَانَ هَلْ تَجِدُ فِي التَّوْرَاةِ مَكْتُوباً نَبَأَ مُحَمَّدٍ وَ أُمَّتِهِ إِذَا جَاءَتِ الْأُمَّةُ الْأَخِيرَةُ أَتْبَاعُ رَاكِبِ الْبَعِيرِ يُسَبِّحُونَ الرَّبَّ جِدّاً جِدّاً تَسْبِيحاً جَدِيداً فِي الْكَنَائِسِ الْجَدَدِ فَلْيَفْزَعْ بَنُو إِسْرَائِيلَ إِلَيْهِمْ وَ إِلَى مَلِكِهِمْ لِتَطْمَئِنَّ قُلُوبُهُمْ فَإِنَّ بِأَيْدِيهِمْ سُيُوفاً يَنْتَقِمُونَ بِهَا مِنَ الْأُمَمِ الْكَافِرَةِ فِي أَقْطَارِ الْأَرْضِ أَ هَكَذَا هُوَ فِي التَّوْرَاةِ مَكْتُوبٌ قَالَ رَأْسُ الْجَالُوتِ نَعَمْ إِنَّا لَنَجِدُهُ كَذَلِكَ ثُمَّ قَالَ لِلْجَاثَلِيقِ يَا نَصْرَانِيُّ كَيْفَ عِلْمُكَ بِكِتَابِ شَعْيَا قَالَ أَعْرِفُهُ حَرْفاً حَرْفاً قَالَ لَهُمَا أَ تَعْرِفَانِ هَذَا مِنْ كَلَامِهِ يَا قَوْمِ إِنِّي رَأَيْتُ صُورَةَ رَاكِبِ الْحِمَارِ لَابِساً جَلَابِيبَ النُّورِ وَ رَأَيْتُ رَاكِبَ الْبَعِيرِ ضَوْؤُهُ مِثْلُ ضَوْءِ الْقَمَرِ فَقَالا قَدْ قَالَ ذَلِكَ شَعْيَا قَالَ الرِّضَا ع يَا نَصْرَانِيُّ هَلْ تَعْرِفُ فِي الْإِنْجِيلِ قَوْلَ عِيسَى إِنِّي ذَاهِبٌ إِلَى رَبِّكُمْ وَ رَبِّي </w:t>
      </w:r>
      <w:r>
        <w:rPr>
          <w:rStyle w:val="FootnoteAnchor"/>
          <w:rtl w:val="true"/>
        </w:rPr>
        <w:footnoteReference w:id="144"/>
      </w:r>
      <w:r>
        <w:rPr>
          <w:rFonts w:ascii="Amiri" w:hAnsi="Amiri" w:eastAsia="Amiri" w:cs="Amiri"/>
          <w:color w:val="111111"/>
          <w:sz w:val="28"/>
          <w:sz w:val="28"/>
          <w:szCs w:val="28"/>
          <w:rtl w:val="true"/>
          <w:lang w:bidi="ar-SA"/>
        </w:rPr>
        <w:t xml:space="preserve">وَ الْبَارِقْلِيطَا جَاءَ هُوَ الَّذِي يَشْهَدُ لِي بِالْحَقِّ كَمَا شَهِدْتُ لَهُ وَ هُو الَّذِي يُفَسِّرُ لَكُمْ كُلَّ شَيْ‌ءٍ وَ هُوَ الَّذِي يُبْدِي فَضَائِحَ الْأُمَمِ وَ هُوَ الَّذِي يَكْسِرُ عَمُودَ الْكُفْرِ فَقَالَ الْجَاثَلِيقُ مَا ذَكَرْتَ شَيْئاً فِي الْإِنْجِيلِ إِلَّا وَ نَحْنُ مُقِرُّونَ بِهِ قَالَ أَ تَجِدُ هَذَا فِي الْإِنْجِيلِ ثَابِتاً يَا جَاثَلِيقُ قَالَ نَعَمْ قَالَ الرِّضَا ع يَا جَاثَلِيقُ أَ لَا تُخْبِرُنِي عَنِ الْإِنْجِيلِالْأَوَّلِ حِينَ افْتَقَدْتُمُوهُ عِنْدَ مَنْ وَجَدْتُمُوهُ وَ مَنْ وَضَعَ لَكُمْ هَذَا الْإِنْجِيلَ قَالَ لَهُ مَا افْتَقَدْنَا الْإِنْجِيلَ إِلَّا يَوْماً وَاحِداً حَتَّى وَجَدْنَاهُ غَضّاً طَرِيّاً فَأَخْرَجَهُ إِلَيْنَا يُوحَنَّا وَ مَتَّى فَقَالَ لَهُ الرِّضَا ع مَا أَقَلَّ مَعْرِفَتَكَ بِسِرِّ الْإِنْجِيلِ وَ عُلَمَائِهِ </w:t>
      </w:r>
      <w:r>
        <w:rPr>
          <w:rStyle w:val="FootnoteAnchor"/>
          <w:rtl w:val="true"/>
        </w:rPr>
        <w:footnoteReference w:id="145"/>
      </w:r>
      <w:r>
        <w:rPr>
          <w:rFonts w:ascii="Amiri" w:hAnsi="Amiri" w:eastAsia="Amiri" w:cs="Amiri"/>
          <w:color w:val="111111"/>
          <w:sz w:val="28"/>
          <w:sz w:val="28"/>
          <w:szCs w:val="28"/>
          <w:rtl w:val="true"/>
          <w:lang w:bidi="ar-SA"/>
        </w:rPr>
        <w:t xml:space="preserve">فَإِنْ كَانَ هَذَا </w:t>
      </w:r>
    </w:p>
    <w:p>
      <w:pPr>
        <w:pStyle w:val="BookText"/>
        <w:rPr/>
      </w:pPr>
      <w:r>
        <w:rPr>
          <w:rFonts w:ascii="Amiri" w:hAnsi="Amiri" w:eastAsia="Amiri" w:cs="Amiri"/>
          <w:color w:val="111111"/>
          <w:sz w:val="28"/>
          <w:sz w:val="28"/>
          <w:szCs w:val="28"/>
          <w:rtl w:val="true"/>
          <w:lang w:bidi="ar-SA"/>
        </w:rPr>
        <w:t xml:space="preserve">كَمَا تَزْعُمُ فَلِمَ اخْتَلَفْتُمْ فِي الْإِنْجِيلِ وَ إِنَّمَا وَقَعَ الِاخْتِلَافُ فِي هَذَا الْإِنْجِيلِ الَّذِي فِي أَيْدِيكُمُ الْيَوْمَ فَلَوْ كَانَ عَلَى الْعَهْدِ الْأَوَّلِ لَمْ تَخْتَلِفُوا فِيهِ وَ لَكِنِّي مُفِيدُكَ عِلْمَ ذَلِكَ اعْلَمْ أَنَّهُ لَمَّا افْتُقِدَ الْإِنْجِيلُ الْأَوَّلُ اجْتَمَعَتِ النَّصَارَى إِلَى عُلَمَائِهِمْ فَقَالُوا لَهُمْ قُتِلَ عِيسَى ابْنُ مَرْيَمَ وَ افْتَقَدْنَا الْإِنْجِيلَ وَ أَنْتُمُ الْعُلَمَاءُ فَمَا عِنْدَكُمْ فَقَالَ لَهُمْ ألوقا وَ مرقابوس إِنَّ الْإِنْجِيلَ فِي صُدُورِنَا وَ نَحْنُ نُخْرِجُهُ إِلَيْكُمْ سِفْراً سِفْراً فِي كُلِّ أَحَدٍ فَلَا تَحْزَنُوا عَلَيْهِ وَ لَا تُخْلُوا الْكَنَائِسَ فَإِنَّا سَنَتْلُوهُ عَلَيْكُمْ فِي كُلِّ أَحَدٍ سِفْراً سِفْراً حَتَّى نَجْمَعَهُ كُلَّهُ فَقَعَدَ ألوقا وَ مرقابوس وَ يُوحَنَّا وَ مَتَّى فَوَضَعُوا لَكُمْ هَذَا الْإِنْجِيلَ بَعْدَ مَا افْتَقَدْتُمُ الْإِنْجِيلَ الْأَوَّلَ وَ إِنَّمَا كَانَ هَؤُلَاءِ الْأَرْبَعَةُ تَلَامِيذَ التَّلَامِيذِ الْأَوَّلِينَ أَ عَلِمْتَ ذَلِكَ قَالَ الْجَاثَلِيقُ أَمَّا هَذَا فَلَمْ أَعْلَمْهُ </w:t>
      </w:r>
      <w:r>
        <w:rPr>
          <w:rStyle w:val="FootnoteAnchor"/>
          <w:rtl w:val="true"/>
        </w:rPr>
        <w:footnoteReference w:id="14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عَلِمْتُهُ الْآنَ وَ قَدْ بَانَ لِي مِنْ فَضْلِ عِلْمِكَ بِالْإِنْجِيلِ وَ سَمِعْتُ أَشْيَاءَ مِمَّا عَلِمْتُهُ شَهِدَ قَلْبِي أَنَّهَا حَقٌّ فَاسْتَزَدْتُ كَثِيراً مِنَ الْفَهْمِ فَقَالَ لَهُ الرِّضَا ع فَكَيْفَ شَهَادَةُ هَؤُلَاءِ عِنْدَكَ قَالَ جَائِزَةٌ هَؤُلَاءِ عُلَمَاءُ الْإِنْجِيلِ وَ كُلُّ مَا شَهِدُوا بِهِ فَهُوَ حَقٌّ فَقَالَ الرِّضَا ع لِلْمَأْمُونِ وَ مَنْ حَضَرَهُ مِنْ أَهْلِ بَيْتِهِ وَ مِنْ غَيْرِهِمْ اشْهَدُوا عَلَيْهِ قَالُوا قَدْ شَهِدْنَا ثُمَّ قَالَ لِلْجَاثَلِيقِ بِحَقِّ الِابْنِ وَ أُمِّهِ هَلْ تَعْلَمُ أَنَّ مَتَّى قَالَ إِنَّالْمَسِيحَ هُوَ ابْنُ دَاوُدَ بْنِ إِبْرَاهِيمَ بْنِ إِسْحَاقَ بْنِ يَعْقُوبَ بْنِ يَهُودَا بْنِ حضرون </w:t>
      </w:r>
      <w:r>
        <w:rPr>
          <w:rStyle w:val="FootnoteAnchor"/>
          <w:rtl w:val="true"/>
        </w:rPr>
        <w:footnoteReference w:id="147"/>
      </w:r>
      <w:r>
        <w:rPr>
          <w:rFonts w:ascii="Amiri" w:hAnsi="Amiri" w:eastAsia="Amiri" w:cs="Amiri"/>
          <w:color w:val="111111"/>
          <w:sz w:val="28"/>
          <w:sz w:val="28"/>
          <w:szCs w:val="28"/>
          <w:rtl w:val="true"/>
          <w:lang w:bidi="ar-SA"/>
        </w:rPr>
        <w:t xml:space="preserve">وَ قَالَ مرقابوس فِي نِسْبَةِ عِيسَى ابْنِ مَرْيَمَ أَنَّهُ كَلِمَةُ اللَّهِ أَحَلَّهَا فِي الْجَسَدِ الْآدَمِيِّ فَصَارَتْ إِنْسَاناً وَ قَالَ ألوقا إِنَّ عِيسَى ابْنَ مَرْيَمَ وَ أُمَّهُ كَانَا إِنْسَانَيْنِ مِنْ لَحْمٍ وَ دَمٍ فَدَخَلَ فِيهِمَا </w:t>
      </w:r>
    </w:p>
    <w:p>
      <w:pPr>
        <w:pStyle w:val="BookText"/>
        <w:rPr/>
      </w:pPr>
      <w:r>
        <w:rPr>
          <w:rFonts w:ascii="Amiri" w:hAnsi="Amiri" w:eastAsia="Amiri" w:cs="Amiri"/>
          <w:color w:val="111111"/>
          <w:sz w:val="28"/>
          <w:sz w:val="28"/>
          <w:szCs w:val="28"/>
          <w:rtl w:val="true"/>
          <w:lang w:bidi="ar-SA"/>
        </w:rPr>
        <w:t xml:space="preserve">رُوحُ الْقُدُسِ ثُمَّ إِنَّكَ تَقُولُ مِنْ شَهَادَةِ عِيسَى عَلَى نَفْسِهِ حَقّاً أَقُولُ لَكُمْ يَا مَعْشَرَ الْحَوَارِيِّينَ إِنَّهُ لَا يَصْعَدُ إِلَى السَّمَاءِ إِلَّا مَنْ نَزَلَ مِنْهَا إِلَّا رَاكِبَ الْبَعِيرِ خَاتَمَ الْأَنْبِيَاءِ فَإِنَّهُ يَصْعَدُ إِلَى السَّمَاءِ وَ يَنْزِلُ فَمَا تَقُولُ فِي هَذَا الْقَوْلِ قَالَ الْجَاثَلِيقُ هَذَا قَوْلُ عِيسَى لَا نُنْكِرُهُ قَالَ الرِّضَا ع فَمَا تَقُولُ فِي شَهَادَةِ ألوقا وَ مرقابوس وَ مَتَّى عَلَى عِيسَى وَ مَا نَسَبُوهُ إِلَيْهِ قَالَ الْجَاثَلِيقُ كَذَبُوا عَلَى عِيسَى قَالَ الرِّضَا ع يَا قَوْمِ أَ لَيْسَ قَدْ زَكَّاهُمْ وَ شَهِدَ أَنَّهُمْ عُلَمَاءُ الْإِنْجِيلِ وَ قَوْلَهُمْ حَقٌّ فَقَالَ الْجَاثَلِيقُ يَا عَالِمَ الْمُسْلِمِينَ </w:t>
      </w:r>
      <w:r>
        <w:rPr>
          <w:rStyle w:val="FootnoteAnchor"/>
          <w:rtl w:val="true"/>
        </w:rPr>
        <w:footnoteReference w:id="14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أَنْ تُعْفِيَنِي مِنْ أَمْرِ هَؤُلَاءِ قَالَ الرِّضَا ع فَإِنَّا قَدْ فَعَلْنَا سَلْ يَا نَصْرَانِيُّ عَمَّا بَدَا لَكَ قَالَ الْجَاثَلِيقُ لِيَسْأَلْكَ غَيْرِي فَلَا وَ حَقِّ الْمَسِيحِ مَا ظَنَنْتُ أَنَّ فِي عُلَمَاءِ الْمُسْلِمِينَ مِثْلَكَ فَالْتَفَتَ الرِّضَا ع إِلَى رَأْسِ الْجَالُوتِ فَقَالَ لَهُ تَسْأَلُنِي أَوْ أَسْأَلُكَ فَقَالَ بَلْ أَسْأَلُكَ وَ لَسْتُ أَقْبَلُ مِنْكَ حُجَّةً إِلَّا مِنَ التَّوْرَاةِ أَوْ مِنَ الْإِنْجِيلِ أَوْ مِنْ زَبُورِ دَاوُدَ أَوْ بِمَا فِي صُحُفِ إِبْرَاهِيمَ وَ مُوسَى </w:t>
      </w:r>
      <w:r>
        <w:rPr>
          <w:rStyle w:val="FootnoteAnchor"/>
          <w:rtl w:val="true"/>
        </w:rPr>
        <w:footnoteReference w:id="149"/>
      </w:r>
      <w:r>
        <w:rPr>
          <w:rFonts w:ascii="Amiri" w:hAnsi="Amiri" w:eastAsia="Amiri" w:cs="Amiri"/>
          <w:color w:val="111111"/>
          <w:sz w:val="28"/>
          <w:sz w:val="28"/>
          <w:szCs w:val="28"/>
          <w:rtl w:val="true"/>
          <w:lang w:bidi="ar-SA"/>
        </w:rPr>
        <w:t xml:space="preserve">قَالَ الرِّضَا ع لَا تَقْبَلُ مِنِّي حُجَّةً إِلَّا بِمَا تَنْطِقُ بِهِ التَّوْرَاةُ عَلَىلِسَانِ مُوسَى بْنِ عِمْرَانَ وَ الْإِنْجِيلُ عَلَى لِسَانِ عِيسَى ابْنِ مَرْيَمَ وَ الزَّبُورُ عَلَى لِسَانِ دَاوُدَ فَقَالَ رَأْسُ الْجَالُوتِ مِنْ أَيْنَ تُثْبِتُ نُبُوَّةَ مُحَمَّدٍ قَالَ الرِّضَا ع شَهِدَ بِنُبُوَّتِهِ مُوسَى بْنُ عِمْرَانَ وَ عِيسَى ابْنُ مَرْيَمَ وَ دَاوُدُ خَلِيفَةُ اللَّهِ عَزَّ وَ جَلَّ فِي الْأَرْضِ فَقَالَ لَهُ ثَبِّتْ قَوْلَ مُوسَى بْنِ عِمْرَانَ قَالَ الرِّضَا ع هَلْ تَعْلَمُ يَا يَهُودِيُّ أَنَّ مُوسَى بْنَ عِمْرَانَ أَوْصَى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إِسْرَائِيلَ فَقَالَ لَهُمْ إِنَّهُ سَيَأْتِيكُمْ نَبِيٌّ مِنْ إِخْوَانِكُمْ فَبِهِ فَصَدِّقُوا وَ مِنْهُ فَاسْمَعُوا فَهَلْ تَعْلَمُ أَنَّ لِبَنِي إِسْرَائِيلَ إِخْوَةً غَيْرَ وُلْدِ إِسْمَاعِيلَ إِنْ كُنْتَ تَعْرِفُ قَرَابَةَ إِسْرَائِيلَ مِنْ إِسْمَاعِيلَ وَ النَّسَبَ الَّذِي بَيْنَهُمَا مِنْ قِبَلِ إِبْرَاهِيمَ فَقَالَ رَأْسُ الْجَالُوتِ هَذَا قَوْلُ مُوسَى لَا نَدْفَعُهُ فَقَالَ لَهُ الرِّضَا ع هَلْ جَاءَكُمْ مِنْ إِخْوَةِ بَنِي إِسْرَائِيلَ نَبِيٌّ غَيْرُ مُحَمَّدٍ قَالَ لَا قَالَ الرِّضَا ع أَ فَلَيْسَ قَدْ صَحَّ هَذَا عِنْدَكُمْ قَالَ نَعَمْ وَ لَكِنِّي أُحِبُّ أَنْ تُصَحِّحَهُ لِي مِنَ التَّوْرَاةِ فَقَالَ لَهُ الرِّضَا ع هَلْ تُنْكِرُ أَنَّ التَّوْرَاةَ تَقُولُ لَكُمْ قَدْ جَاءَ النُّورُ مِنْ جَبَلِ طُورِ سَيْنَاءَ وَ أَضَاءَ لَنَا مِنْ جَبَلِ سَاعِيرَ وَ اسْتَعْلَنَ عَلَيْنَا مِنْ جَبَلِ فَارَانَ قَالَ رَأْسُ الْجَالُوتِ أَعْرِفُ هَذِهِ الْكَلِمَاتِ وَ مَا أَعْرِفُ تَفْسِيرَهَا قَالَ الرِّضَا ع أَنَا أُخْبِرُكَ بِهِ أَمَّا قَوْلُهُ جَاءَ النُّورُ مِنْ قِبَلِ طُورِ سَيْنَاءَ فَذَلِكَ وَحْيُ اللَّهِ تَبَارَكَ وَ تَعَالَى الَّذِي أَنْزَلَهُ عَلَى مُوسَى عَلَى جَبَلِ طُورِ سَيْنَاءَ وَ أَمَّا قَوْلُهُ وَ أَضَاءَ النَّاسُ </w:t>
      </w:r>
      <w:r>
        <w:rPr>
          <w:rStyle w:val="FootnoteAnchor"/>
          <w:rtl w:val="true"/>
        </w:rPr>
        <w:footnoteReference w:id="150"/>
      </w:r>
      <w:r>
        <w:rPr>
          <w:rFonts w:ascii="Amiri" w:hAnsi="Amiri" w:eastAsia="Amiri" w:cs="Amiri"/>
          <w:color w:val="111111"/>
          <w:sz w:val="28"/>
          <w:sz w:val="28"/>
          <w:szCs w:val="28"/>
          <w:rtl w:val="true"/>
          <w:lang w:bidi="ar-SA"/>
        </w:rPr>
        <w:t xml:space="preserve">مِنْ جَبَلِ سَاعِيرَ فَهُوَ الْجَبَلُ الَّذِي أَوْحَى اللَّهُ عَزَّ وَ جَلَّ إِلَى عِيسَى ابْنِ مَرْيَمَ وَ هُوَ عَلَيْهِ وَ أَمَّا قَوْلُهُ وَ اسْتَعْلَنَ عَلَيْنَا مِنْ جَبَلِ فَارَانَ فَذَلِكَ جَبَلٌ مِنْ جِبَالِ مَكَّةَ بَيْنَهُ وَ بَيْنَهَا يَوْمٌ وَ قَالَ شَعْيَا النَّبِيُّ فِيمَا تَقُولُ أَنْتَ وَ أَصْحَابُكَ فِي التَّوْرَاةِ رَأَيْتُ رَاكِبَيْنِ أَضَاءَ لَهُمَاالْأَرْضُ أَحَدُهُمَا عَلَى حِمَارٍ وَ الْآخَرُ عَلَى جَمَلٍ فَمَنْ رَاكِبُ الْحِمَارِ وَ مَنْ رَاكِبُ الْجَمَلِ قَالَ رَأْسُ الْجَالُوتِ لَا أَعْرِفُهُمَا فَخَبِّرْنِي بِهِمَا قَالَ ع أَمَّا رَاكِبُ الْحِمَارِ فَعِيسَى وَ أَمَّا رَاكِبُ الْجَمَلِ فَمُحَمَّدٌ أَ تُنْكِرُ هَذَا مِنَ التَّوْرَاةِ قَالَ لَا مَا أُنْكِرُهُ ثُمَّ قَالَ الرِّضَا ع هَلْ تَعْرِفُ حيقوقَ النَّبِيَّ قَالَ نَعَمْ إِنِّي بِهِ لَعَارِفٌ قَالَ ع فَإِنَّهُ قَالَ وَ كِتَابُكُمْ يَنْطِقُ بِهِ </w:t>
      </w:r>
    </w:p>
    <w:p>
      <w:pPr>
        <w:pStyle w:val="BookText"/>
        <w:rPr/>
      </w:pPr>
      <w:r>
        <w:rPr>
          <w:rFonts w:ascii="Amiri" w:hAnsi="Amiri" w:eastAsia="Amiri" w:cs="Amiri"/>
          <w:color w:val="111111"/>
          <w:sz w:val="28"/>
          <w:sz w:val="28"/>
          <w:szCs w:val="28"/>
          <w:rtl w:val="true"/>
          <w:lang w:bidi="ar-SA"/>
        </w:rPr>
        <w:t>جَاءَ اللَّهُ بِالْبَيَانِ مِنْ جَبَلِ فَارَانَ وَ امْتَلَأَتِ السَّمَاوَاتُ مِنْ تَسْبِيحِ أَحْمَدَ وَ أُمَّتُهُ يَحْمِلُ خَيْلَهُ فِي الْبَحْرِ</w:t>
      </w:r>
      <w:r>
        <w:rPr>
          <w:rStyle w:val="FootnoteAnchor"/>
          <w:rtl w:val="true"/>
        </w:rPr>
        <w:footnoteReference w:id="15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يَحْمِلُ فِي الْبَرِّ يَأْتِينَا بِكِتَابٍ جَدِيدٍ بَعْدَ خَرَابِ بَيْتِ الْمَقْدِسِ يَعْنِي بِالْكِتَابِ الْقُرْآنَ أَ تَعْرِفُ هَذَا وَ تُؤْمِنُ بِهِ قَالَ رَأْسُ الْجَالُوتِ قَدْ قَالَ ذَلِكَ حيقوقُ النَّبِيُّ وَ لَا نُنْكِرُ قَوْلَهُ قَالَ الرِّضَا ع فَقَدْ قَالَ دَاوُدُ فِي زَبُورِهِ وَ أَنْتَ تَقْرَؤُهُ اللَّهُمَّ ابْعَثْ مُقِيمَ السُّنَّةِ بَعْدَ الْفَتْرَةِ فَهَلْ تَعْرِفُ نَبِيّاً أَقَامَ السُّنَّةَ بَعْدَ الْفَتْرَةِ غَيْرَ مُحَمَّدٍ قَالَ رَأْسُ الْجَالُوتِ هَذَا قَوْلُ دَاوُدَ نَعْرِفُهُ وَ لَا نُنْكِرُهُ وَ لَكِنْ عَنَى بِذَلِكَ عِيسَى وَ أَيَّامُهُ هِيَ الْفَتْرَةُ قَالَ لَهُ الرِّضَا ع جَهِلْتَ أَنَّ عِيسَى لَمْ يُخَالِفِ السُّنَّةَ</w:t>
      </w:r>
      <w:r>
        <w:rPr>
          <w:rStyle w:val="FootnoteAnchor"/>
          <w:rtl w:val="true"/>
        </w:rPr>
        <w:footnoteReference w:id="152"/>
      </w:r>
      <w:r>
        <w:rPr>
          <w:rFonts w:ascii="Amiri" w:hAnsi="Amiri" w:eastAsia="Amiri" w:cs="Amiri"/>
          <w:color w:val="111111"/>
          <w:sz w:val="28"/>
          <w:sz w:val="28"/>
          <w:szCs w:val="28"/>
          <w:rtl w:val="true"/>
          <w:lang w:bidi="ar-SA"/>
        </w:rPr>
        <w:t xml:space="preserve">وَ كَانَ مُوَافِقاً لِسُنَّةِ التَّوْرَاةِ حَتَّى رَفَعَهُ اللَّهُ إِلَيْهِ وَ فِي الْإِنْجِيلِ مَكْتُوبٌ أَنَّ ابْنَ الْبَرَّةِ ذَاهِبٌ وَ الْبَارِقْلِيطَا جَاءَ مِنْ بَعْدِهِ وَ هُوَ يُخَفِّفُ الْآصَارَ وَ يُفَسِّرُ لَكُمْ كُلَّ شَيْ‌ءٍ وَ يَشْهَدُ لِي كَمَا شَهِدْتُ لَهُ أَنَا جِئْتُكُمْ بِالْأَمْثَالِ وَ هُوَ يَأْتِيكُمْ بِالتَّأْوِيلِ أَ تُؤْمِنُ بِهَذَا فِي الْإِنْجِيلِ قَالَ نَعَمْ لَاأُنْكِرُهُ فَقَالَ لَهُ الرِّضَا ع يَا رَأْسَ الْجَالُوتِ أَسْأَلُكَ عَنْ نَبِيِّكَ مُوسَى بْنِ عِمْرَانَ فَقَالَ سَلْ قَالَ ع مَا الْحُجَّةُ عَلَى أَنَّ مُوسَى ثَبَتَتْ نُبُوَّتُهُ قَالَ الْيَهُودِيُّ إِنَّهُ جَاءَ بِمَا لَمْ يَجِئْ بِهِ أَحَدٌ مِنَ الْأَنْبِيَاءِ قَبْلَهُ قَالَ لَهُ مِثْلَ مَا ذَا قَالَ مِثْلَ فَلْقِ الْبَحْرِ وَ قَلْبِهِ الْعَصَا حَيَّةً تَسْعَى وَ ضَرْبِهِ الْحَجَرَ فَانْفَجَرَتْ مِنْهُ الْعُيُونُ وَ إِخْرَاجِهِ يَدَهُ بَيْضَاءَ لِلنَّاظِرِينَ وَ عَلَامَاتٍ لَا يَقْدِرُ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عَلَى مِثْلِهَا قَالَ لَهُ الرِّضَا ع صَدَقْتَ فِي أَنَّهُ كَانَتْ حُجَّةً عَلَى نُبُوَّتِهِ إِنَّهُ جَاءَ بِمَا لَا يَقْدِرُ الْخَلْقُ عَلَى مِثْلِهِ أَ فَلَيْسَ كُلُّ مَنِ ادَّعَى أَنَّهُ نَبِيٌّ ثُمَّ جَاءَ بِمَا لَا يَقْدِرُ الْخَلْقُ عَلَى مِثْلِهِ وَجَبَ عَلَيْكُمْ تَصْدِيقُهُ قَالَ لَا لِأَنَّ مُوسَى لَمْ يَكُنْ لَهُ نَظِيرٌ لِمَكَانِهِ مِنْ رَبِّهِ وَ قُرْبِهِ مِنْهُ وَ لَا يَجِبُ عَلَيْنَا الْإِقْرَارُ بِنُبُوَّةِ مَنِ ادَّعَاهَا حَتَّى يَأْتِيَ مِنَ الْأَعْلَامِ بِمِثْلِ مَا جَاءَ بِهِ قَالَ الرِّضَا ع فَكَيْفَ أَقْرَرْتُمْ بِالْأَنْبِيَاءِ الَّذِينَ كَانُوا قَبْلَ مُوسَى وَ لَمْ يَفْلِقُوا الْبَحْرَ وَ لَمْ يَفْجُرُوا مِنَ الْحَجَرِ اثْنَتَيْ عَشْرَةَ عَيْناً وَ لَمْ يُخْرِجُوا بِأَيْدِيهِمْ مِثْلَ إِخْرَاجِ مُوسَى يَدَهُ بَيْضَاءَ وَ لَمْ يَقْلِبُوا الْعَصَا حَيَّةً تَسْعَى قَالَ لَهُ الْيَهُودِيُّ قَدْ خَبَّرْتُكَ أَنَّهُ مَتَى مَا جَاءُوا عَلَى نُبُوَّتِهِمْ مِنَ الْآيَاتِ بِمَا لَا يَقْدِرُ الْخَلْقُ عَلَى مِثْلِهِ وَ لَوْ جَاءُوا بِمَا لَمْ يَجِئْ بِهِ مُوسَى أَوْ كَانَ عَلَى غَيْرِ مَا جَاءَ بِهِ مُوسَى وَجَبَ تَصْدِيقُهُمْ قَالَ قَالَ الرِّضَا ع يَا رَأْسَ الْجَالُوتِ فَمَا يَمْنَعُكَ مِنَ الْإِقْرَارِ بِعِيسَى ابْنِ مَرْيَمَ وَ قَدْ كَانَ يُحْيِي الْمَوْتَى وَ يُبْرِئُ الْأَكْمَهَ وَ الْأَبْرَصَ وَ يَخْلُقُ مِنَ الطِّينِ كَهَيْئَةِ الطَّيْرِ ثُمَّ يَنْفُخُ فِيهِ فَيَكُونُ طَيْراً بِإِذْنِ اللَّهِ قَالَ رَأْسُ الْجَالُوتِ يُقَالُ إِنَّهُ فَعَلَ ذَلِكَ وَ لَمْ نَشْهَدْهُ قَالَ الرِّضَا ع أَ رَأَيْتَ مَا جَاءَ بِهِ مُوسَى مِنَ الْآيَاتِ شَاهَدْتَهُ أَ لَيْسَ إِنَّمَا جَاءَتِ الْأَخْبَارُ مِنْ ثِقَاتِ أَصْحَابِ مُوسَى أَنَّهُ فَعَلَ ذَلِكَ قَالَ بَلَى قَالَ فَكَذَلِكَ أَيْضاً أَتَتْكُمُ الْأَخْبَارُالْمُتَوَاتِرَةُ بِمَا فَعَلَ عِيسَى ابْنُ مَرْيَمَ فَكَيْفَ صَدَّقْتُمْ بِمُوسَى وَ لَمْ تُصَدِّقُوا بِعِيسَى فَلَمْ يُحِرْ جَوَاباً قَالَ الرِّضَا ع وَ كَذَلِكَ أَمْرُ مُحَمَّدٍ ص وَ مَا جَاءَ بِهِ وَ أَمْرُ كُلِّ نَبِيٍّ بَعَثَهُ اللَّهُ وَ مِنْ آيَاتِهِ أَنَّهُ كَانَ يَتِيماً فَقِيراً رَاعِياً أَجِيراً لَمْ يَتَعَلَّمْ كِتَاباً وَ لَمْ يَخْتَلِفْ إِلَى مُعَلِّمٍ </w:t>
      </w:r>
      <w:r>
        <w:rPr>
          <w:rStyle w:val="FootnoteAnchor"/>
          <w:rtl w:val="true"/>
        </w:rPr>
        <w:footnoteReference w:id="153"/>
      </w:r>
      <w:r>
        <w:rPr>
          <w:rFonts w:ascii="Amiri" w:hAnsi="Amiri" w:eastAsia="Amiri" w:cs="Amiri"/>
          <w:color w:val="111111"/>
          <w:sz w:val="28"/>
          <w:sz w:val="28"/>
          <w:szCs w:val="28"/>
          <w:rtl w:val="true"/>
          <w:lang w:bidi="ar-SA"/>
        </w:rPr>
        <w:t xml:space="preserve">ثُمَّ جَاءَ بِالْقُرْآنِ الَّذِي فِيهِ </w:t>
      </w:r>
    </w:p>
    <w:p>
      <w:pPr>
        <w:pStyle w:val="BookText"/>
        <w:rPr/>
      </w:pPr>
      <w:r>
        <w:rPr>
          <w:rFonts w:ascii="Amiri" w:hAnsi="Amiri" w:eastAsia="Amiri" w:cs="Amiri"/>
          <w:color w:val="111111"/>
          <w:sz w:val="28"/>
          <w:sz w:val="28"/>
          <w:szCs w:val="28"/>
          <w:rtl w:val="true"/>
          <w:lang w:bidi="ar-SA"/>
        </w:rPr>
        <w:t>قِصَصُ</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الْأَنْبِيَاءِ وَأَخْبَارُهُمْ حَرْفاً حَرْفاً وَ أَخْبَارُ مَنْ مَضَى وَ مَنْ بَقِيَ إِلَى يَوْمِ الْقِيَامَةِ ثُمَّ كَانَ يُخْبِرُهُمْ بْأَسْرَارِهِمْ وَ مَا يَعْمَلُونَ فِي بُيُوتِهِمْ وَ جَاءَ بِآيَاتٍ كَثِيرَةٍ لَا تُحْصَى قَالَ قَالَ رَأْسُ الْجَالُوتِ لَمْ يَصِحَّ عِنْدَنَا خَبَرُ عِيسَى وَ لَا خَبَرُ مُحَمَّدٍ وَ لَا يَجُوزُ لَنَا أَنْ نُقِرَّ لَهُمَا بِمَا لَمْ يَصِحَّ قَالَ الرِّضَا ع فَالشَّاهِدُ الَّذِي شَهِدَ لِعِيسَى وَ لِمُحَمَّدٍ صَلَّى اللَّهُ عَلَيْهِمَا شَاهِدُ زُورٍ فَلَمْ يُحِرْ جَوَاباً ثُمَّ دَعَا بِالْهِرْبِذِ الْأَكْبَرِ فَقَالَ لَهُ الرِّضَا ع أَخْبِرْنِي عَنْ زَرْدَهُشْتَ‌</w:t>
      </w:r>
      <w:r>
        <w:rPr>
          <w:rStyle w:val="FootnoteAnchor"/>
          <w:rtl w:val="true"/>
        </w:rPr>
        <w:footnoteReference w:id="154"/>
      </w:r>
      <w:r>
        <w:rPr>
          <w:rFonts w:ascii="Amiri" w:hAnsi="Amiri" w:eastAsia="Amiri" w:cs="Amiri"/>
          <w:color w:val="111111"/>
          <w:sz w:val="28"/>
          <w:sz w:val="28"/>
          <w:szCs w:val="28"/>
          <w:rtl w:val="true"/>
          <w:lang w:bidi="ar-SA"/>
        </w:rPr>
        <w:t>الَّذِي تَزْعُمُ أَنَّهُ نَبِيٌّ مَا حُجَّتُكَ عَلَى نُبُوَّتِهِ قَالَ إِنَّهُ أَتَى بِمَا لَمْ يَأْتِنَا بِهِ أَحَدٌ قَبْلَهُ وَ لَمْ نَشْهَدْهُ وَ لَكِنَّ الْأَخْبَارَ مِنْ أَسْلَافِنَا وَرَدَتْ عَلَيْنَا بِأَنَّهُ أَحَلَّ لَنَا مَا لَمْ يُحِلَّهُ غَيْرُهُ فَاتَّبَعْنَاهُ قَالَ أَ فَلَيْسَ إِنَّمَا أَتَتْكُمُ الْأَخْبَارُ فَاتَّبَعْتُمُوهُ قَالَ بَلَى قَالَ فَكَذَلِكَ سَائِرُ الْأُمَمِ السَّالِفَةِ أَتَتْهُمُ الْأَخْبَارُ بِمَا أَتَى بِهِ النَّبِيُّونَ وَ أَتَى بِهِ مُوسَى وَ عِيسَى وَ مُحَمَّدٌ صَلَوَاتُ اللَّهِ عَلَيْهِمْ فَمَا عُذْرُكُمْ فِي تَرْكِ الْإِقْرَارِ لَهُمْ إِذْ كُنْتُمْ إِنَّمَا أَقْرَرْتُمْ بِزَرْدْهُشْتَ مِنْ قِبَلِ الْأَخْبَارِ الْمُتَوَاتِرَةِ بِأَنَّهُ جَاءَ بِمَا لَمْ يَجِئْ بِهِ غَيْرُهُ فَانْقَطَعَ الْهِرْبِذُ مَكَانَهُ</w:t>
      </w:r>
      <w:r>
        <w:rPr>
          <w:rFonts w:eastAsia="Amiri" w:cs="Amiri" w:ascii="Amiri" w:hAnsi="Amiri"/>
          <w:color w:val="111111"/>
          <w:sz w:val="28"/>
          <w:szCs w:val="28"/>
          <w:rtl w:val="true"/>
          <w:lang w:bidi="ar-SA"/>
        </w:rPr>
        <w:t xml:space="preserve">... </w:t>
      </w:r>
      <w:bookmarkStart w:id="58" w:name="pg20570_246224"/>
    </w:p>
    <w:p>
      <w:pPr>
        <w:pStyle w:val="Heading2"/>
        <w:numPr>
          <w:ilvl w:val="1"/>
          <w:numId w:val="1"/>
        </w:numPr>
        <w:rPr/>
      </w:pPr>
      <w:bookmarkStart w:id="59" w:name="__RefHeading___Toc10449187_3381743652"/>
      <w:bookmarkStart w:id="60" w:name="_Toc20"/>
      <w:bookmarkEnd w:id="58"/>
      <w:bookmarkEnd w:id="59"/>
      <w:r>
        <w:rPr>
          <w:rtl w:val="true"/>
        </w:rPr>
        <w:t>ما رأي الوهابية في توسيعات بولس وعمر الشيخ علي الكوراني</w:t>
      </w:r>
      <w:bookmarkEnd w:id="60"/>
    </w:p>
    <w:p>
      <w:pPr>
        <w:pStyle w:val="BookText"/>
        <w:rPr/>
      </w:pPr>
      <w:r>
        <w:rPr>
          <w:rFonts w:ascii="Amiri" w:hAnsi="Amiri" w:eastAsia="Amiri" w:cs="Amiri"/>
          <w:color w:val="111111"/>
          <w:sz w:val="28"/>
          <w:sz w:val="28"/>
          <w:szCs w:val="28"/>
          <w:rtl w:val="true"/>
          <w:lang w:bidi="ar-SA"/>
        </w:rPr>
        <w:t>إلى حد إلغاء العقوبة والمسؤولية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الشيخ علي الكوراني</w:t>
      </w:r>
    </w:p>
    <w:p>
      <w:pPr>
        <w:pStyle w:val="BookText"/>
        <w:rPr/>
      </w:pPr>
      <w:r>
        <w:rPr>
          <w:rFonts w:ascii="IRNazanin" w:hAnsi="IRNazanin" w:eastAsia="IRNazanin"/>
          <w:color w:val="111111"/>
          <w:sz w:val="28"/>
          <w:sz w:val="28"/>
          <w:szCs w:val="28"/>
          <w:rtl w:val="true"/>
          <w:lang w:bidi="fa-IR"/>
        </w:rPr>
        <w:t>من المعروف أن بولس الذي نَصَّر النصارى قد اخترع عقيدة الفداء التي تقول إن الله تعالى أرسل ابنه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 يقتل ويصلب فيفدي بنفسه البشر، ويتحمل خطاياهم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الشرط الوحيد لشمول الإنسان بشفاعة المسيح هو الإيمان بأنه ابن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العهد القديم والجديد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أولادي أكتب إليكم هذا لكي لاتخطئوا وإن أخطأ أحدٌ فلنا شفيع عند الأب ، يسوع المسيح البار ، وهو كفارة لخطايانا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لخطايانا فقط بل لخطايا كل العالم أيضاً</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مقارنة بين الأديان للدكتور الشلبي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فادعى شاؤول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المسيح بعد نهايته على الأرض ظهر له وصاح فيه وهو فى طريقه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تضطهدني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شاؤول وصرخ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سيد؟قال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يسوع الذي تضطهده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أن أفعل؟ قال 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وكرز بالمسيحية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لوقا في ختام هذه القصة جملة ذات بال غيرت وجه التاريخ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وللوقت جعل يكرز فى المجامع بالمسيح أنه ابن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عمر فقد وسع شفاعة نبينا’وعفو الله تعالى حتى شملت كل الناس المطيع منهم والعاصي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والمنافق والكافر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مردويه عن عبد الرحمن بن ميمون أن كعباً دخل يوماً على عمر بن الخطاب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إلى ما تنتهي شفاعة محمد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أخبرك الله في القرآن 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 إلى قوله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فيشفع يومئذ حتى يبلغ من لم يصل صلاة قط ويطعم مسكيناً قط ومن لم يؤمن ببعث قط ، فإذا بلغت هؤلاء لم يبق أحد فيه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شمول الشفاعة حتى للكافر الذي لايؤمن بيوم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أن رسول الله  صَلَّى اَللَّهُ عَلَيْهِ وَ آلِهِ وَ سَلَّمْ  أمره أن يؤذن في الناس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وحده لا شريك له مخلصاً دخل الجنة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يتكلوا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والبزار إلا أن عمر قال يا رسول الله إذاً يتكلوا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دعهم يتكلوا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اثني عشر راكباً حتى حللنا برسول الله  صَلَّى اَللَّهُ عَلَيْهِ وَ آلِهِ وَ سَلَّمْ  فقال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يرعى إبلنا وننطلقفنقتبس من رسول الله  صَلَّى اَللَّهُ عَلَيْهِ وَ آلِهِ وَ سَلَّمْ  فإذا راح اقتبسناه ما سمعنا من رسول الله  صَلَّى اَللَّهُ عَلَيْهِ وَ آلِهِ وَ 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مغبون ، يسمع أصحابي ما لا أسمع من نبي الله  صَلَّى اَللَّهُ عَلَيْهِ وَ آلِهِ وَ سَلَّمْ  ، فحضرت يوماً فسمعت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توضأ وضوء كاملاً ثم قام إلى صلاة كان من خطيئته كيوم ولدته أمه ، فتعجبت من ذلك،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سمعت الكلام الآخر كنت أشد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عليَّ جعلني الله فداءك ،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لايشرك بالله شيئاً فتحت له أبواب الجنة يدخل من أيها شاء ، ولها ثمانية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علينا رسول الله  صَلَّى اَللَّهُ عَلَيْهِ وَ آلِهِ وَ سَلَّمْ  فجلست مستقبله فصرف وجهه عني ، فقمت فاستقبلته ففعل ذلك ثلاث مرات ، فلما كانت الرابعة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وأمي لم تصرف وجهك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أواحدٌ أحب إليك أم اثنا عشر ؟ 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رجعت إلى أصحابي</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ورسول الله صَلَّى اَللَّهُ عَلَيْهِ وَ آلِهِ وَ سَلَّمْ  قاعد في أناس من أصحابه فيهم عمر بن الخطاب وأدركت آخر الحديث ورسول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قبل العصر لم تمسه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بيدي هكذا يحرك بيده إن هذا حديث جيد ،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فاتك من صدر الحديث أجود وأجود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ابن الخطاب فهات ،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رسول الله  صَلَّى اَللَّهُ عَلَيْهِ وَ آلِهِ وَ سَلَّمْ  أنه من شهد أن لا إله إلا الله دخل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بن الخطاب أنه سمع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يؤمن بالله واليوم الآخر ، قيل له أدخل من أي أبواب الجنة الثمانية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وفي إسناده شهر بن حوشب وقد وثق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ومعنى هذه الأحاديث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شهادة لا إله إلا الله تكفي لدخول الجنة ، ولو بدون الإيمان بأحد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وبدون عمل صالح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تقبلون هذه الأحاديث عن عمر ، ويوجد مثلها عن غير عمر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يكون عمر هو المقصود بقول النبي صَلَّى اَللَّهُ عَلَيْهِ وَ آلِهِ وَ سَلَّمْ الذي رواه معاذ بن جبل قال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مابعث الله نبياً قط إلا وفي أمته قدرية ومرجئة يشوشون عليه أمر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قد لعن القدرية والمرجئة على لسان سبعين نبياً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عمر مؤسس مذهب المرجئة وإمامهم ، فمن هو مؤسسها؟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رأيكم فيما رواه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هريرة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أمتي يدخلون الجنة إلا من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ومن يأبى؟قال من أطاعني دخل الجنة ومن عصاني فقد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فالذين عصوا الرسول صَلَّى اَللَّهُ عَلَيْهِ وَ آلِهِ وَ سَلَّمْ من أمته مستثنوْن ولايدخلون الجنة ، فكيف </w:t>
      </w:r>
      <w:bookmarkStart w:id="61" w:name="pg20570_246228"/>
    </w:p>
    <w:p>
      <w:pPr>
        <w:pStyle w:val="BookText"/>
        <w:rPr/>
      </w:pPr>
      <w:bookmarkEnd w:id="61"/>
      <w:r>
        <w:rPr>
          <w:rFonts w:ascii="Amiri" w:hAnsi="Amiri" w:eastAsia="Amiri" w:cs="Amiri"/>
          <w:color w:val="111111"/>
          <w:sz w:val="28"/>
          <w:sz w:val="28"/>
          <w:szCs w:val="28"/>
          <w:rtl w:val="true"/>
          <w:lang w:bidi="ar-SA"/>
        </w:rPr>
        <w:t>يدخلها من شهد بالتوحيد فقط ولم يشهد بغيره ؟</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0449189_3381743652"/>
      <w:bookmarkStart w:id="63" w:name="_Toc21"/>
      <w:bookmarkEnd w:id="62"/>
      <w:r>
        <w:rPr>
          <w:rtl w:val="true"/>
        </w:rPr>
        <w:t>الشيعة الإمامية وعقيدة التفويض آية الله السبحاني</w:t>
      </w:r>
      <w:bookmarkEnd w:id="63"/>
    </w:p>
    <w:p>
      <w:pPr>
        <w:pStyle w:val="BookText"/>
        <w:rPr/>
      </w:pPr>
      <w:r>
        <w:rPr>
          <w:rFonts w:ascii="Amiri" w:hAnsi="Amiri" w:eastAsia="Amiri" w:cs="Amiri"/>
          <w:color w:val="111111"/>
          <w:sz w:val="28"/>
          <w:sz w:val="28"/>
          <w:szCs w:val="28"/>
          <w:rtl w:val="true"/>
          <w:lang w:bidi="ar-SA"/>
        </w:rPr>
        <w:t>ماذا يراد من التفويض؟</w:t>
      </w:r>
    </w:p>
    <w:p>
      <w:pPr>
        <w:pStyle w:val="BookText"/>
        <w:rPr/>
      </w:pPr>
      <w:r>
        <w:rPr>
          <w:rFonts w:ascii="Amiri" w:hAnsi="Amiri" w:eastAsia="Amiri" w:cs="Amiri"/>
          <w:color w:val="111111"/>
          <w:sz w:val="28"/>
          <w:sz w:val="28"/>
          <w:szCs w:val="28"/>
          <w:rtl w:val="true"/>
          <w:lang w:bidi="ar-SA"/>
        </w:rPr>
        <w:t>اتّفقت كلمة الموحدين على أنّ الاعتقاد بالتفويض موجب للشرك، وأنّ الخضوع النابع من ذاك الاعتقاد يعد عبادة للمخضوع له، والتفويض يتصور في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تفويض اللَّه تدبير العالم إلى خيار عباده من الملائكة والأنبياء والأولياء، ويسمّى بالتفويض التكويني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تفويض الشؤون الإلهية إلى عباده كالتقنين والتشريع، والمغفرة والشفاعة ممّا يعد من شؤونه سبحانه، ويسمّى بالتفويض التشريعي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القسم الأوّل</w:t>
      </w:r>
    </w:p>
    <w:p>
      <w:pPr>
        <w:pStyle w:val="BookText"/>
        <w:rPr/>
      </w:pPr>
      <w:r>
        <w:rPr>
          <w:rFonts w:ascii="Amiri" w:hAnsi="Amiri" w:eastAsia="Amiri" w:cs="Amiri"/>
          <w:color w:val="111111"/>
          <w:sz w:val="28"/>
          <w:sz w:val="28"/>
          <w:szCs w:val="28"/>
          <w:rtl w:val="true"/>
          <w:lang w:bidi="ar-SA"/>
        </w:rPr>
        <w:t>فلا شك أنّه موجب للشرك، فلو اعتقد أحد بأنّ اللَّه فوض أُمور العالم وتدبيرها من الخلق والرزق والإماتة ونزول الثلج والمطر وغيرها من حوادث العالم إلى ملائكته أو صالحيعباده، فقد جعلهم أنداداً له سبحانه، إذ لا يعني من التفويض، إلّا كونهم مستقلين في أفعالهم، منقطعين عنه سبحانه فيما يفعلون وما</w:t>
      </w:r>
    </w:p>
    <w:p>
      <w:pPr>
        <w:pStyle w:val="BookText"/>
        <w:rPr/>
      </w:pP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فتفويض التدبير إلى العباد قسم من استقلال العبد في فعله وعمله عمّن سواه، سواء أكان ذاك الاستقلال في الأفعال الراجعة إلى نفسه كمشيه وتكلّمه، أم في الأفعال </w:t>
      </w:r>
    </w:p>
    <w:p>
      <w:pPr>
        <w:pStyle w:val="BookText"/>
        <w:rPr/>
      </w:pPr>
      <w:r>
        <w:rPr>
          <w:rFonts w:ascii="Amiri" w:hAnsi="Amiri" w:eastAsia="Amiri" w:cs="Amiri"/>
          <w:color w:val="111111"/>
          <w:sz w:val="28"/>
          <w:sz w:val="28"/>
          <w:szCs w:val="28"/>
          <w:rtl w:val="true"/>
          <w:lang w:bidi="ar-SA"/>
        </w:rPr>
        <w:t>الراجعة إلى تدبير العالم والحوادث الواقعة فيه، غير أنّه لما كان زعم الاستقلال في أفعال الإنسان العادية بحثاً فلسفياً بحتاً لم يتوجه إليه مشركو الجاهلية، لذلك خصوا البحث بالاعتقاد باستقلالهم في تدبير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أصبح الأوّل أيضاً مثار بحث ونقاش في العهود الإسلامية الأُولى، بحيث قسّم الباحثين إلى جبري وتفويضي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كون العبد ذا فعل بالاستقلال والانقطاع عن اللَّه سبحانه، أو كونه ذا شأن بأمره تعالى وإذنه ومشيئته، وليس التفويض أمراً ثالثاً، بل هو داخل في القسم الأوّل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الاعتقاد بأنّ القدّيسين من الملائكة والجن، أو النبي والولي مدبّرون للعالم بإذنه ومشيئته، وأمره وقدرته من دون أن يكونوا مستقلين فيما يفعلون، أو مفوّضين فيما يصدرون فلا يكون ذاك موجباً للشرك، بل أمره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صحيحاً مطابقاً للواقع كما في الملائكة، أو غلطاً مخالفاً للواقع كما في النبي والولي، فإنّ الأنبياء والأولياء غير واقعين في سلسلة العلل والأسباب، بل هم كسائر الناس يستفيدون من النظام الطبيعي بحيث يختل عيشهم وحياتهم عند اختلال تلك النظم، ومعلوم أنّه ليس كل مخالف للواقع يعتبر شركاً إذ عند ذاك يحتل الولي مكان العلّة الطبيعية والنظم المادية، وليس الاعتقاد بوجود هذا النوع من العلل والأسباب مكان النظم المادية للظاهرة شركاً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ومن الجدير بالذكر أنّ مشركي عهد الرسالة كانوا يعتقدون لآلهتهم نوعاً من الاستقلال في الفعل، وكانوا يتوجهون إليها على هذا الأساس، وقد مرّ أنّ عمرو بن لحي عندما سافر من مكة إلى الشام ورأى أُناساً يعبدون الأصنام فسألهم عن سبب عبادتهم لها فقالوا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أصنام نعبدها فنستمطرها فتمطرنا ونستنصرها فتنصرنا</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ثمة فريق من الحكماء يعتقدون بأنّ لكل نوع من الأنواع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إليه تدبير نوعه، وسلمت إليه إدارة الكون التي هي من شأن اللَّه ومن فعله تعالى، كما أنّ عرب الجاهلية الذين عبدوا الملائكة والكواكب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سياراتها وثوابتها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كانوا يعبدونها، لأنّ أمر الكون وأمر تدبيره قد فوّض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عزل عن مقام التدبير عزلًا تامّاً، فهي مالكة التدبير دون اللَّه، وبيدها هي دونه ناصية التصرّف، ولهذا كان يعتبر أيُّ خضوع يجسد هذا الإحساس عبادة، وسيوافيك عقائد العرب الجاهليين حول معبوداتهم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 من التفويض</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اعتقدنا بأنّ اللَّه سبحانه فوّض إلى أحد مخلوقيه بعض شؤونه كالتقنين والتشريع، والشفاعة والمغفرة فقد أشركناه مع اللَّه، وجعلناه نداً له سبحانه، كما يقول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يَتَّخِذُ مِنْ دُونِ اللَّهِ أَندَاداً يُحِبُّونَهُمْ كَحُبِّ اللَّهِ</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الموجود لا يقدر أن يكون نداً للَّه سبحانه، إلّا إذا كان قائماً بفعل أو شأن من أفعال اللَّه وشؤونه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قام به بإذن اللَّه وأمره، إذ لا يكون عند ذاك نداً للَّه، بل يكون عبداً مطيعاً له، مؤتمراً بأمره، منفذاً لمشيئته تعالى، هذا وقد كان أخف ألوان الشرك وأنواعه بين اليهود والنصارى والعرب الجاهليين اعتقاد فريق منهم بأنّ اللَّه فوّض حق التقنين والتشريع إلى الرهبان والأحبار كما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فوّض حق الشفاعة والمغفرة التي هي حقوق مختصة باللَّه إلى أصنامهم ومعبوداتهم، وأنّ هذه الأصنام والمعبودات مستقلّة في التصرّف في هذه الشؤون ولأجل ذلك كانوا يعبدونها، لأجل أنّها شفعاؤهم عند اللَّه، </w:t>
      </w:r>
    </w:p>
    <w:p>
      <w:pPr>
        <w:pStyle w:val="BookText"/>
        <w:rPr/>
      </w:pPr>
      <w:r>
        <w:rPr>
          <w:rFonts w:ascii="Amiri" w:hAnsi="Amiri" w:eastAsia="Amiri" w:cs="Amiri"/>
          <w:color w:val="111111"/>
          <w:sz w:val="28"/>
          <w:sz w:val="28"/>
          <w:szCs w:val="28"/>
          <w:rtl w:val="true"/>
          <w:lang w:bidi="ar-SA"/>
        </w:rPr>
        <w:t>وبأيديها أمر الشفاعة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أصرّت الآيات القرآنية على القول بأنّه لا يشفع أحد إلّا بإذن اللَّه، فلو كان المشركون يعتقدون بأنّ معبوداتهم تشفع لهم بإذن اللَّه لما كان لهذا الإصرار على مسألة متفق عليها بين المشركين، أيُّ مبرر، على أنّ ذلك الفريق من عرب الجاهلية الذين كانوا يعبدون الأصنام، إنّما كانوا يعبدونها لكونها تملك شفاعتهم، لا أنَّها خالقة لهم أو مدبّرة للكون، وعلى أساس هذا التصوّر الباطل كانوا يعبدونها وكانوا يظنون أنّ عبادتهم لها توجب التقرّب إلى اللَّه، إذ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الإمامية وعقيدة التفويض</w:t>
      </w:r>
    </w:p>
    <w:p>
      <w:pPr>
        <w:pStyle w:val="BookText"/>
        <w:rPr/>
      </w:pPr>
      <w:r>
        <w:rPr>
          <w:rFonts w:ascii="Amiri" w:hAnsi="Amiri" w:eastAsia="Amiri" w:cs="Amiri"/>
          <w:color w:val="111111"/>
          <w:sz w:val="28"/>
          <w:sz w:val="28"/>
          <w:szCs w:val="28"/>
          <w:rtl w:val="true"/>
          <w:lang w:bidi="ar-SA"/>
        </w:rPr>
        <w:t>لقد شدد علماء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النكير على كل من يقول بالتفويض، وعدّوا قائله مشركاً وخارجاً عن ربقة الموحّدين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العلّامة المجلسي قد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خاصاً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نفي الغلو في النبي والأئمّة وبيان معاني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فيه مجموعة كبيرة من أحاديث أهل البيت عليهم السلام التي استنكروا فيها قول من يعتقد بالتفويض في شأنهم، أو في شأن أحد من عباد اللَّه، كما سرد بعض أقوال علماء الشيعة كالصدوق والمفيد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بعض الأحاديث أوّلًا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عيون أخبار الرضا،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التفويض؟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 كفّار، والمفوّضة مشركون، من جالسهم، أو واكلهم، أو شاربهم، أو واصلهم، أو زوّجهم، أو تزوّج منهم، أو أمنهم، أو ائتمنهم على شي‌ء، أو صدّق حديثهم، أو أعانهم بشطر كلمة، خرج من ولاية اللَّه عزّ وجل وولاية الرسول، وولايتنا أهل البيت</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أخبار الرضا، 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فوّض أمر الخلق والرزق إلى حججه فقد قال بالتفويض، والقائل بالتفويض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أحاديث أُخرى صريحة وقاطعة ذكرها، ونقلها المجلسي في البحار، فمن شاء التوسع فليراجع الجزء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الصفحة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العلّامة المجلسي ذكر ما قاله عالمان كبيران من قدامى علماء الإمامية وأعلامهم حول التفويض، وها نحن نذكر ما قالاه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اعتقادنا في الغلاة والمفوّضة أنّهم كفار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أشرّ من اليهود والنصارى والمجوس، والقدرية والحرورية، ومن جميع أهل البدع والأهواء المضلّة، وانّه ما صغَّر اللَّه جلّ جلاله تصغيرهم شي‌ء،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 مِنْ دُونِ اللَّهِ وَلَكِنْ كُونُوا رَبّانِيِّينَ بِمَا كُنْتُمْ تُعَلِّمُونَ الْكِتَابَ وَبِمَا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يَأْمُرَكُمْ أَنْ تَتَّخِذُوا الْمَلَائِكَةَ وَالنَّبِيِّينَ أَرْبَاباً أَيَأْمُرُكُمْ بِالْكُفْرِ بَعْدَ إِذْ أَنْتُمْ مُسْلِمُونَ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 وَلا تَقُولُوا عَلَى اللَّهِ إِلَّا الْحَقَّ</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الشيخ الصدوق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من الحول والقوّة، فلا حول ولا قوّة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الذين ادّعوا لنا ما ليس لنا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الذين قالوا فينا ما لم نقله 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الخلق ومنك الأمر وإيّاك نعبد وإياك نستعين اللّهمّ أنت خالقنا وخالق آبائنا الأوّلين وآبائنا الآخرين اللّهم لا تليق الربوبية إلّا بك، ولا تصلح الإلهية إلّا لك، فالعن النصارى الذين صغّروا عظمتك، والعن المضاهئين لقولهم من بريتك، اللّهمّ انّا عبيدك وأبناء عبيدك لا نملك لأنفسنا نفعاً ولا ضراً ولا موتاً ولا حياة ولا نشوراً، اللّهم من زعم أنّا أرباب فنحن منه براء، ومن زعم أنَّ إلينا الخلق وعلينا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فنحن براء منه كبراءة عيسى بن مريم عليه السلام من النصارى، اللّهم انّا لم ندعهم إلى ما يزعمون فلا تؤاخذنا بما يقولون، واغفر لنا ما يدّعون ولا تدع منهم على الأرض دياراً، إنّك إن تذرهم يضلُّوا عبادك ولا يلدوا إلّا فاجراً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زرارة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يقول بالتفويض،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محمداً وعلياً صلوات اللَّه عليهما ففوّض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الأمرإليهما فخلقا ورزقا وأماتا وأحييا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عدو اللَّه، إذا انصرفت إليه فاتل عليه هذه الآية التي 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شُرَكَاءَخَلَقُوا كَخَلْقِهِ فَتَشابَهَ الْخَلقُ عَلَيْهِمْ 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الرجل فأخبرته بكل شي‌ء فكأنّه أُلقم حجراً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كلام الصدوق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اللغة هو تجاوز الحد والخروج عن القصد،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وَلَا تَقُولُوا عَلَى اللَّهِ إِلَّا الْحَقَّ</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فمنع عن تجاوز الحد في المسيح وحذر من الخروج من القصد في القول، وجعل ما ادّعته النصارى غلواً لتعدّيه الحق على ما بيّنّاه، والغلاة من المتظاهرين بالإسلام، هم الذين نسبوا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ذريته إلى الإلهية والنبوة ووصفوهم بالفضل في الدين والدنيا إلى ما تجاوزوا فيه الحد وخرجوا من القصد، وهم ضلّال كفّار، حكم فيهم أمير المؤمنين بالقتل والتحريق بالنار، وقضت الأئمّة عليهم بالإكفار والخروج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والمفوّضة صنف من الغلاة، وقولهم الذي فارقوا به من سواهم من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اعترافهم بحدوث الأئمّة، وخلقهم، ونفي القدم عنهم، وإضافة الخلق والرزق مع ذلك إليهم ودعواهم أنّ اللَّه تعالى تفرّد بخلقهم خاصة، وانّه فوض إليهم خلق العالم بما فيه وجميع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علامة الغلو نفي القائل به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الحدوث، وحكمه لهم بالإلهية والقدم، إذ قالوا بما يقتضي ذلك من خلق أعيان الأجسام واختراع الجواهر</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قال في شرح معاني التفويض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التفويض فيطلق على معان بعضها منفي وبعضها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الخلق والرزق والتربية، والإماتة والإحياء، فإنّ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 إليهم أمر الخلق فهم يخلقون ويرزقون ويميتون ويحيون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يحتمل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يفعلون جميع ذلك بقدرتهم وإرادتهم، وهم الفاعلون حقيقة، وهذا كفر صريح دلّت على استحالته الأدلة العقلية والنقلية، ولا يستريب عاقل في كفر من قال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والرزق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لإرادتهم كشق القمر وإحياء الموتى وقلب العصا حية وغير ذلك من المعجزات، فإنّ جميع ذلك إنّما يحصل بقدرته تعالى مقارناً لإرادتهم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لأجل إثبات وإظهار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صدقهم، فلا يأبى العقل عن أن يكون اللَّه خلقهم وأكملهم وألهمهم ما يصلح في نظام العالم ثمّ خلق كلّ شي‌ء مقارناً لإرادتهم ومشيئتهم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وإن كان العقل لا يعارضه كفاحاً، لكن الأخبار السالفة تمنع من القول به في ما عدا المعجزات ظاهراً، بل صراحة، مع أنّ القول به قول بما لا يعلم، إذ لم يرو ذلك في الأخبار المعتبرة في ما نعلم</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معرض تفسيره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على عدم جواز نسبة الخلق إلى الأنبياء والأئمّة،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شُرَكَائِكُمْ مَنْ يَفْعَلُ مِنْ ذَلِكُمْ مِنْ شَيْ‌ءٍ</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يدل على عدم جواز نسبة الخلق، والرزق والإماتة والإحياء إلى غيره سبحانه وإنّه شرك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ودلالة تلك الآيات على نفي الغلو والتفويض بالمعاني المذكورةظاهرة، والآيات الدالة على ذلك أكثر من أن تحصى، إذ جميع آيات الخلق ودلائل التوحيد و الآيات الواردة في كفر النصارى وبطلان مذهبهم دالة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المفوضة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الجمع بين الصحيحين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كثيراً من المكاشفات مخالفة للأمور اليقينية والقطعية اذاً لا يمكن أن تكون المكاشفة ميزاناً للمعرفة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مكاشفة ابن عربي في الفص الداوودي من كتابه فصوص الحكم حيث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مات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نص بخلافة عنه الى احد و لا عينه لعلمه انّ في امته من يأخذ الخلافة عن ربّه فيكون خليفة عن اللَّه مع الموافقة في الحكم المشروع فلما علم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يحجر الأمر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صورة الاستدلال و إن كانت بديهية الّا انّ الاشكال في مادة الاستدلال فان ما يعتمد عليه الفلاسفة في استدلالهم لا هو من البديهيات و لا من البرهانيات الّتي ترجع إلى البديهيات ايضاً بل يعتمدون على أمور موروثة مما قبل الاسلام تقليداً بلا دليل يدل عليها بل مجرد ادّعاآت بل العقل يدل على بطلانها و حينئذ نقول لهم انه مع اختلافكم الشديد و تضاربكم و تناقضكم في المباني والنتائج كيف يمكن القول بانّ استدلالاتكم عقلية أوّلاً؟ و انها توجب القطع ثانياً؟ فانّ الأمر العقلي مما لا يختلف فيه العقلاء بعد رجوعه الى البديهيات والوجدانيات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الفلسفة ص </w:t>
      </w:r>
      <w:r>
        <w:rPr>
          <w:rFonts w:eastAsia="IRNazanin" w:cs="IRNazanin"/>
          <w:b w:val="false"/>
          <w:bCs w:val="false"/>
          <w:i w:val="false"/>
          <w:iCs w:val="false"/>
          <w:color w:val="333333"/>
          <w:sz w:val="20"/>
          <w:szCs w:val="20"/>
        </w:rPr>
        <w:t>68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انه لو كان كما في بعض الموارد ظاهر الدليل النقلي مخالفاً للعقل النظري والمستقلات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العقلية أو الادلة القائمة على الاسس البديهية و كان الدليل النقلي قطعياً فلابد من تأويله و في مثل هذه الموارد قد جاء تأويله و توجيهه في نفس الادلة النقلية و من هذا القبيل الآية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رَبَّها 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نَفَخْتُ فِيهِ مِنْ رُوْحِي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لم يكن الدليل النقلي صحيح السند و لم يكن واضح التأويل والتوجيه فهو مردود و مطروح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الكتاب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بهذه الاية المباركة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 القول بالتفويض وانحصار الخالقية بالذات الالهية المقدسة راجع كتاب اثبات الهداة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طبع مكتبة الداوري</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98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Pr>
        <w:t>43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المودةص</w:t>
      </w:r>
      <w:r>
        <w:rPr>
          <w:rFonts w:eastAsia="IRNazanin" w:cs="IRNazanin"/>
          <w:b w:val="false"/>
          <w:bCs w:val="false"/>
          <w:i w:val="false"/>
          <w:iCs w:val="false"/>
          <w:color w:val="333333"/>
          <w:sz w:val="20"/>
          <w:szCs w:val="20"/>
        </w:rPr>
        <w:t>109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حديث</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آية</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199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تعليقات على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العلميّة قم ،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على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 ، المشهد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وتعليقات على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المرتضويّة في النجف الأشرف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الحواشي الّتي علّقها على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المطبعة العلميّة في النجف الأشرف</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الأوّل ، الطبعة الثانية ، مطبعة القضاء في النجف الأشرف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وسيلة التّقى في حواشي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المطبعة المرتضويّة</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الثالثة في مطبعة قم ،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حاشيته على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الإسلامية ، تهران ،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الثانية ، مطبعة الآداب ، النجف ،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في تعليقته على العروة ، الطبعة 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نمونه قم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التي علّقها على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العلميّة النجف الأشرف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على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المرتضويّة في النجف الأشرف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على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الطوس ، المشهد ،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على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المظفري بمبئي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العروة الوثقى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على غاية القصوى في ترجمة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أخوان كتابچي ،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أنه سبحانه وتعالى لا يشبه شيئا من المخلوقين ، إذ هو مباين لهم في ذاتهم وأوصافهم ، ومنزّه عن مجانسة مخلوقاته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هو العمدة في باب معرفة اللّه تعالى ، وبه تمتاز المعارف الإلهية الحقّة عن غيرها من المعارف البشرية ، وقد وردت الأحاديث المتواترة من المعصومين عليهم‌السلام على التباين الكلي ذاتا وصفة بينه تعالى وبين خلقه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اعترف بذلك من يعتقد بصدور الأشياء من ذات الخالق ، وله مشرب فلسفي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الفلسفي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 موجود ليس واقعاً في جوف فلك القمر من الأفلاك والكواكب والملائكة والعقول المجردة والنفوس الكلية وغيرها يتطاول في قبال الربّ جلّ وعلا ويقول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وإن كنت من حيث الوجود منك ، وأنت أصلي فيه لكني متحصن في حصن الوجوب ، قائم في مقام الأمن من إرادتك لإفنائي وإزالتي عن مقامي ، واجد لما تصف نفسك به من أزلية الكون وامتناع الفناء لأن في فنائي فنائك ، وفي إزالتي عن مقامي زوالك ، وأنت لابد لك في شئونك منّي ، ولا يستقرّ أمرك دوني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تعالى اللّه عمّا يقول الظالمون علواً كبيراً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تعالى فاعل مختار إن شاء فعل وإن لم يشأ لم يفعل ، بمعنى أن له التمكّن التامّ والقدرة الكاملة على الفعل والترك واقعاً بخلاف القول بصدور الفعل عنه دائماً ، وإيجاب المشية عليه لأنّه ينافي إثبات القدرة بمعنى التمكن التام من الفعل والترك فيه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فيه سقطاً، ولعلّه كان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تتجاوز عمّا فيه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والتهديد قد كان لنبي الله عزير لكثرة سؤاله عن القدر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الاسكوئي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الظاهر من نوادر الراوندي طبعة النجف الاشرف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الرواية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يلي نص الرواية مع رواية اخری مذكورة في ذيلها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لسليمان بن احمد الطبراني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لسليمان بن احمد الطبراني المتوفّي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40682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749</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1896</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40632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السجاد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باقر ص </w:t>
      </w:r>
      <w:r>
        <w:rPr>
          <w:rFonts w:eastAsia="IRNazanin" w:cs="IRNazanin"/>
          <w:b w:val="false"/>
          <w:bCs w:val="false"/>
          <w:i w:val="false"/>
          <w:iCs w:val="false"/>
          <w:color w:val="333333"/>
          <w:sz w:val="20"/>
          <w:szCs w:val="20"/>
        </w:rPr>
        <w:t>98</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لأكتم بغضكم أهل هذا البيت منذ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الصدوق 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199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الحقوق، لعبد الهادي المختار ص </w:t>
      </w:r>
      <w:r>
        <w:rPr>
          <w:rFonts w:eastAsia="IRNazanin" w:cs="IRNazanin"/>
          <w:b w:val="false"/>
          <w:bCs w:val="false"/>
          <w:i w:val="false"/>
          <w:iCs w:val="false"/>
          <w:color w:val="333333"/>
          <w:sz w:val="20"/>
          <w:szCs w:val="20"/>
        </w:rPr>
        <w:t>102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العرب في الإسلام ص </w:t>
      </w:r>
      <w:r>
        <w:rPr>
          <w:rFonts w:eastAsia="IRNazanin" w:cs="IRNazanin"/>
          <w:b w:val="false"/>
          <w:bCs w:val="false"/>
          <w:i w:val="false"/>
          <w:iCs w:val="false"/>
          <w:color w:val="333333"/>
          <w:sz w:val="20"/>
          <w:szCs w:val="20"/>
        </w:rPr>
        <w:t>436</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ص </w:t>
      </w:r>
      <w:r>
        <w:rPr>
          <w:rFonts w:eastAsia="IRNazanin" w:cs="IRNazanin"/>
          <w:b w:val="false"/>
          <w:bCs w:val="false"/>
          <w:i w:val="false"/>
          <w:iCs w:val="false"/>
          <w:color w:val="333333"/>
          <w:sz w:val="20"/>
          <w:szCs w:val="20"/>
        </w:rPr>
        <w:t>104</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أصدق الاخبار للسيد الأمين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والمختار الثقفي، لأحمد الدجيلي ص </w:t>
      </w:r>
      <w:r>
        <w:rPr>
          <w:rFonts w:eastAsia="IRNazanin" w:cs="IRNazanin"/>
          <w:b w:val="false"/>
          <w:bCs w:val="false"/>
          <w:i w:val="false"/>
          <w:iCs w:val="false"/>
          <w:color w:val="333333"/>
          <w:sz w:val="20"/>
          <w:szCs w:val="20"/>
        </w:rPr>
        <w:t>59</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منظور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تاريخ اليعقوبي </w:t>
      </w:r>
      <w:r>
        <w:rPr>
          <w:rFonts w:eastAsia="IRNazanin" w:cs="IRNazanin"/>
          <w:b w:val="false"/>
          <w:bCs w:val="false"/>
          <w:i w:val="false"/>
          <w:iCs w:val="false"/>
          <w:color w:val="333333"/>
          <w:sz w:val="20"/>
          <w:szCs w:val="20"/>
        </w:rPr>
        <w:t>2:264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199</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عوالم العلوم ص </w:t>
      </w:r>
      <w:r>
        <w:rPr>
          <w:rFonts w:eastAsia="IRNazanin" w:cs="IRNazanin"/>
          <w:b w:val="false"/>
          <w:bCs w:val="false"/>
          <w:i w:val="false"/>
          <w:iCs w:val="false"/>
          <w:color w:val="333333"/>
          <w:sz w:val="20"/>
          <w:szCs w:val="20"/>
        </w:rPr>
        <w:t>299</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الرضا علي بن موسى صلوات الله عليه و احتجاجه على أرباب الملل المختلفة و الأديان المتشتتة في مجلس المأمون و غيره‌بحار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والتوحيد ايضا وغيرهما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 الأساقفة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الصابئون جمع الصابئ، و هو من انتقل إلى دين آخر، و كل خارج من دين كان عليه إلى آخر غيره سمى في اللغة صابئا، 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 الرجل في دينه يصبؤ صبوءا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صابئا، فكان معنى الصابئ التارك دينه الذي شرع له الى دين غيره، و الدين الذي فارقوه هو تركهم التوحيد الى عبادة النجوم أو تعظيمها، 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قوم معروفون و لهم مذهب ينفردون به، و من دينهم عبادة النجوم و هم يقرون بالصانع و بالمعاد و ببعض الأنبياء و قال مجاهد 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الصابئون بين اليهود و المجوس لا دين لهم، و قال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طائفة من أهل الكتاب يقرؤون الزبور، و 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قوم دينهم شبيه بدين النصارى الا ان قبلتهم نحو مهب الجنوب حيال منتصف النهار يزعمون انهم على دين نوح، و قال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دين من الأديان كانوا بالجزيرة جزيرة الموصل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 لم يؤمنوا برسول اللّه،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طائفة من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الفقهاء بأجمعهم يجيزون أخذ الجزية منهم، و عندنا لا يجوز ذلك لانهم ليسوا بأهل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الطبرسيّ 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الهرابذة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قَوَمَة بيت النار للهند أو عظماء الهند أو علمائهم أو خدم نار المجوس الواحد كزبرج و قال نسطاس بالكسر علم و بالرومية العالم بالطب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فهو معروف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المديني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 و رقة العراقي غير غليظة لعل المراد بالرقة سرعة الفهم أي هو قليل الفهم أو كثيره أي ليس في دقة فهمه غلظة بل هو في غاية الدقة و يمكن أن يقرأ رقة بتخفيف القاف كعدة و هي الأرض التي يصيبها المطر في القيظ فتنبت فتكون خضراء فتكون في الكلام استعارة أي ليس فيما ينبت في ساحة ضميره من المعاني غلظة و في بعض النسخ رية العراقي و هذا مثل مشهور بين العرب و العجم يعبر به عن الجبن و لعله أظهر و إن اتفقت أكثر نسخ الكتب الثلاثة على الأول و قال الجوهري المنزل غاص بالقوم أي ممتلئ بهم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اتى بالبهتان</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تخاف ان يقطعوا علي حجتي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هو بمستحق 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امرهم الرضا عليه السلام بالجلوس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اقرت به الحواريين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شديدا أي أومن إيمانا شديدا و في بعض النسخ بالسين المهملة على فعيل أو يكون سد أمرا من ساد يسود و يدا تمييزا أو يكون أصله أسد يدا أي أنعم علينا و على المعجمة أيضا يحتمل أن يكون شد بالتشديد أمرا و يدا مفعولا لكنه بعيد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على الخبير سقطت منهم من قرأ على الجبير بالجيم أي وقعت من السطح على من يقدر جبر كسرك و الأشهر بالخاء المعجمة قوله و ما ننقم بكسر القاف أي نعيب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في المصدر، و لم نعرف مكانا بهذا الاسم، 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هي موضع بالبصرة به أنهر و قرى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القرقيساء بكسر القاف و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الفرات سمي بقرقيساء بن طهمورث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بزجان، و كلاهما مجهولان، 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بنجد و موضع بفارس يقال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أفسدت و اللّه عليك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انكرت ذلك من اجل ان من أحيی الموتى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أ تجد هؤلاء في شباب بني إسرائيل أي هؤلاء الذين أحياهم حزقيل كانوا من تلك الشباب و يحتمل أن يكون اسم الإشارة راجعا إلى حزقيل و اليسع و ما ذكره ع أخيرا من قوله إن قوما من بني إسرائيل هربوا هي قصة إحياء حزقيل كما سيأتي في باب أحواله في أخبار كثيرة أن الذي أحياهم كان حزقيل و إن كان ظاهر الخبر أنه غيره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يترجح لقراءته أي يتحرك و يميل يمينا و شمالا من كثرة التعجب قال الفيروزآبادي ترجحت به الأرجوحة مالت و ترجح تذبذب و في بعض النسخ بالجيمين أي يضطرب و الغض الطري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لكم أن تتخذوا اليسع و الحزقيل ربا، و في نسخة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اخذ الطير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اخذ الطيور فقطعهن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هامش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يا نصرانى؟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ذاهب إلى ربى و ربكم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أقل معرفتك بسنن الإنجيل و علمائه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قبل هذا فلم أعلمه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أعلم المسلمين خ 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ممّا في صحف إبراهيم و موسى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 يحمل خيله في البحر إشارة إلى إجراء النبي ص و أصحابه خيلهم على الماء كما في خبر معجزاته من البحار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إن عيسى لم يخالف السنة لعل المعنى أن ظاهر قوله مقيم السنة أنه يأتي بسنة جديدة و عيسى لم ينسخ شرعه التوراة بل أحل لهم بعض الذي حرم عليهم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يتردد الى معلم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زردهشت، و في نسخة من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زردشت، و كذا فيما يأتي بعد ذلك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مفصل هذه القصة في الفصل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أبعد بين ما ذكره ذلك الوحيد الغواص في بحار علوم أهل البيت، والغلو المزعوم الذي ربما ينسب إلى مشايخنا وحفّاظ علوم أئمتنا رضوان اللَّه عليهم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27380</Words>
  <Characters>115177</Characters>
  <CharactersWithSpaces>141882</CharactersWithSpaces>
  <Paragraphs>1008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2026-09-01T06:25:36Z</dcterms:created>
  <dc:creator>ghaemiyeh.com</dc:creator>
  <dc:description/>
  <dc:language>en-US</dc:language>
  <cp:lastModifiedBy/>
  <dcterms:modified xsi:type="dcterms:W3CDTF">2026-09-01T09:55:41Z</dcterms:modified>
  <cp:revision>1</cp:revision>
  <dc:subject/>
  <dc:title>مجلة داخلیة فصلیة ثقافیة عقائدیة المجلد 20</dc:title>
</cp:coreProperties>
</file>

<file path=docProps/custom.xml><?xml version="1.0" encoding="utf-8"?>
<Properties xmlns="http://schemas.openxmlformats.org/officeDocument/2006/custom-properties" xmlns:vt="http://schemas.openxmlformats.org/officeDocument/2006/docPropsVTypes"/>
</file>