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عوالم العلوم والمعارف والاحوال الجزء 26 فی احوال امام زمان عجل الله تعالی فرجه الشریف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9 - أبواب بعض خصائصه، ومعجزاته، وأحواله، و فضائله علیه‌السلام زائدا علی مامرّ فی أبواب نصوصه ومعجزاته وأحواله صلوات اللّه علیه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باب أنّ المهدی علیه‌السلام خلیفة اللّه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باب أنّ المهدی علیه‌السلام کریم علی اللّه تعالی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باب أنّ المهدی علیه‌السلام خیر اُمّة محمّد صلی‌الله‌علیه‌و‌آله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4- باب أنّ المهدی علیه‌السلام من سادات أهل الجنّة، وأنّ الجنّة تشتاق إلیه ولم یخلق اللّه فی الأرض مثله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الصادق، عن الباقر، عن أمیر المؤمنین علیهم‌السلام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 باب أنّ المهدی علیه‌السلام رجل صالح (إمام بن إمام)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6- باب بعض فضائله علیه‌السلام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الأئمّة علیهم‌السلام ، أمیر المؤمنین علیه‌السلام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10- أبواب معجزاته علیه‌السلام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باب ما ظهر من معجزاته وفیه بعض أحواله علیه‌السلام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الأئمّة ، الصادق علیهم‌السلام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باب معجزاته علیه‌السلام فی صغره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الکتب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 باب أحواله علیه‌السلام بعد وفاة أبیه علیه‌السلام مع خلیفة زمانه، وعمّه جعفر الکذّاب، وسائر معاندیه ومخالفیه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الرواة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4 - باب معجزاته علیه‌السلام بعد ظهوره علیه‌السلام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11- أبواب ذکر الأدلّة علی إثبات الغیبة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 باب ذکر الأدلّة الّتی ذکرها شیخ الطائفة علی إثبات الغیبة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أحدهما أن نقول: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والطریق الثانی أن نقول:</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الدلیل علی وجوب الرئاسة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الکلام فی الغیبة والإعتراض علیها من ثلاثة أوجه: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الکلام علیه أن نقول: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فقولهم ظاهر البطلان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 باب ما فیه علیه‌السلام من سنن الأنبیاء علیهم‌السلام والإستدلال بغیباتهم علی غیبته علیه‌السلام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الأصحاب</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الأئمّة، زین العابدین علیه‌السلام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الحسن العسکری علیه‌السلام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 باب ذکر أخبار المعمّرین لرفع استبعاد المخالفین عن طول غیبة صاحب الزمان صلوات اللّه علیه وعلی آبائه الطاهرین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کم یعیش الإنسان؟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الکتب</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حدیث الربیع بن الضبع الفزاری: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حدیث شقّ الکاهن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12- أبواب غیبته علیه‌السلام وعلّتها وکیفیّة انتفاع الناس به فی غیبته صلوات اللّه وسلامه علیه وثواب انتظار الفرج، ومدح الشیعة فی الغیبة، وما ینبغی فعله فی ذلک الزمان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باب غیبته علیه‌السلام وعلّتها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الأخبار: النبیّ صلی‌الله‌علیه‌و‌آله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علیّ علیه‌السلام ، عن النبیّ صلی‌الله‌علیه‌و‌آله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الباقر، عن آبائه علیهم‌السلام ، عن النبیّ صلی‌الله‌علیه‌و‌آله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الصادق علیه‌السلام ، عن رسول اللّه صلی‌الله‌علیه‌و‌آله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الصادق، عن آبائه علیهم‌السلام ، عن النبیّ صلی‌الله‌علیه‌و‌آله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الرضا، عن آبائه علیهم‌السلام ، عن النبیّ صلی‌الله‌علیه‌و‌آله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الأئمّة ، علیّ علیه‌السلام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الرضا، عن آبائه، عن علیّ علیهم‌السلام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الجواد، عن آبائه، عن علیّ علیهم‌السلام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الحسین علیه‌السلام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علیّ بن الحسین علیهماالسلام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الصادق، عن أبیه علیهماالسلام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وحده علیه‌السلام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الجواد علیه‌السلام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الهادی علیه‌السلام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الحسن العسکری علیه‌السلام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النبیّ صلی‌الله‌علیه‌و‌آله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الأئمّة علیهم‌السلام ، الصادق، عن علیّ علیهماالسلام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الحسن بن علیّ علیهماالسلام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الصادق، عن أبیه علیهماالسلام</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 باب أنّه لابدّ من وجود حجّة للّه تعالی فی کلّ وقت وزمان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الأئمّة علیهم‌السلام ، علی علیه‌السلام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الحسن علیه‌السلام ، عن النبیّ صلی‌الله‌علیه‌و‌آله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الصادق، عن آبائه علیهم‌السلام ، عن النبیّ صلی‌الله‌علیه‌و‌آله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الصادق، عن آبائه، عن علیّ علیهم‌السلام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الباقر علیه‌السلام</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الکاظم علیه‌السلام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الرضا علیه‌السلام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العسکری علیه‌السلام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الحجّة علیه‌السلام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 باب کیفیّة انتفاع الناس به فی غیبته صلوات اللّه علیه</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الرسول صلی‌الله‌علیه‌و‌آله ، والصحابة، والتابعین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الصادق علیه‌السلام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صاحب الأمر علیه‌السلام</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13- أبواب أحوال سفرائه ، و ذکر من رآه،وذکر المذمومین الّذین ادّعوا البابیّة وما خرج من توقیعاته علیه‌السلام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 باب أحوال السفراء الممدوحین الّذین کانوا فی زمان الغیبة الصغری وسائط بین الشیعة وبین القائم علیه‌السلام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 باب ذکر المذمومین الّذین ادّعوالبابیّة والسفارة کذبا وافتراءً لعنهم اللّه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الکتب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نسخة التوقیع الخارج فی لعنه: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3- باب ذکر من رآه صلوات اللّه علیه فی الغیبة الصغری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4 - باب ما خرج من توقیعاته علیه‌السلام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الأخبار، الأصحاب</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نسخة التوقیع بالید العلیا علی صاحبها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التوقیع الّذی خرج فیمن ارتاب فیه صلوات اللّه علیه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فورد جواب کتابهم بخطّه صلوات اللّه علیه وعلی آبائه :</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62_151669"/>
    <w:bookmarkEnd w:id="0"/>
    <w:p>
      <w:pPr>
        <w:pStyle w:val="Heading2"/>
      </w:pPr>
      <w:bookmarkStart w:id="54" w:name="_Toc1"/>
      <w:r>
        <w:t>اشارة</w:t>
      </w:r>
      <w:bookmarkEnd w:id="54"/>
    </w:p>
    <w:p>
      <w:pPr>
        <w:pStyle w:val="BookText"/>
      </w:pPr>
      <w:r>
        <w:rPr>
          <w:rFonts w:ascii="IRNazanin" w:hAnsi="IRNazanin" w:eastAsia="IRNazanin" w:cs="IRNazanin"/>
          <w:lang w:bidi="fa-IR"/>
          <w:color w:val="111111"/>
          <w:sz w:val="28"/>
          <w:szCs w:val="28"/>
          <w:rtl/>
        </w:rPr>
        <w:t xml:space="preserve">هویة الکتاب</w:t>
      </w:r>
    </w:p>
    <w:p>
      <w:pPr>
        <w:pStyle w:val="BookText"/>
      </w:pPr>
      <w:r>
        <w:rPr>
          <w:rFonts w:ascii="IRNazanin" w:hAnsi="IRNazanin" w:eastAsia="IRNazanin" w:cs="IRNazanin"/>
          <w:lang w:bidi="fa-IR"/>
          <w:color w:val="111111"/>
          <w:sz w:val="28"/>
          <w:szCs w:val="28"/>
          <w:rtl/>
        </w:rPr>
        <w:t xml:space="preserve">سرشناسه : بحرانی، عبدالله بن نورالله، قرن۱۲؟ق.</w:t>
      </w:r>
    </w:p>
    <w:p>
      <w:pPr>
        <w:pStyle w:val="BookText"/>
      </w:pPr>
      <w:r>
        <w:rPr>
          <w:rFonts w:ascii="IRNazanin" w:hAnsi="IRNazanin" w:eastAsia="IRNazanin" w:cs="IRNazanin"/>
          <w:lang w:bidi="fa-IR"/>
          <w:color w:val="111111"/>
          <w:sz w:val="28"/>
          <w:szCs w:val="28"/>
          <w:rtl/>
        </w:rPr>
        <w:t xml:space="preserve">عنوان و نام پدیدآور : عوالم العلوم و المعارف و الاحوال من الایات و الاخبار و الاقوال [بحرانی]/عبدالله البحرانی الاصفهانی ؛ مستدرکها: محمد باقر الموحد الابطحی الاصفهانی.</w:t>
      </w:r>
    </w:p>
    <w:p>
      <w:pPr>
        <w:pStyle w:val="BookText"/>
      </w:pPr>
      <w:r>
        <w:rPr>
          <w:rFonts w:ascii="IRNazanin" w:hAnsi="IRNazanin" w:eastAsia="IRNazanin" w:cs="IRNazanin"/>
          <w:lang w:bidi="fa-IR"/>
          <w:color w:val="111111"/>
          <w:sz w:val="28"/>
          <w:szCs w:val="28"/>
          <w:rtl/>
        </w:rPr>
        <w:t xml:space="preserve">مشخصات نشر : قم: موسسه الامام المهدی ، عطرعترت، 1432-</w:t>
      </w:r>
    </w:p>
    <w:p>
      <w:pPr>
        <w:pStyle w:val="BookText"/>
      </w:pPr>
      <w:r>
        <w:rPr>
          <w:rFonts w:ascii="IRNazanin" w:hAnsi="IRNazanin" w:eastAsia="IRNazanin" w:cs="IRNazanin"/>
          <w:lang w:bidi="fa-IR"/>
          <w:color w:val="111111"/>
          <w:sz w:val="28"/>
          <w:szCs w:val="28"/>
          <w:rtl/>
        </w:rPr>
        <w:t xml:space="preserve">مشخصات ظاهری :الجزء (26) ج5.</w:t>
      </w:r>
    </w:p>
    <w:p>
      <w:pPr>
        <w:pStyle w:val="BookText"/>
      </w:pPr>
      <w:r>
        <w:rPr>
          <w:rFonts w:ascii="IRNazanin" w:hAnsi="IRNazanin" w:eastAsia="IRNazanin" w:cs="IRNazanin"/>
          <w:lang w:bidi="fa-IR"/>
          <w:color w:val="111111"/>
          <w:sz w:val="28"/>
          <w:szCs w:val="28"/>
          <w:rtl/>
        </w:rPr>
        <w:t xml:space="preserve">شابک : 4-001-243-600-978</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بحرانی، عبدالله بن نورالله، قرن ۱۲؟ق. . جامع العلوم و المعارف و الاحوال من الآیات و الاخبار و الاقوال -- فهرست ها</w:t>
      </w:r>
    </w:p>
    <w:p>
      <w:pPr>
        <w:pStyle w:val="BookText"/>
      </w:pPr>
      <w:r>
        <w:rPr>
          <w:rFonts w:ascii="IRNazanin" w:hAnsi="IRNazanin" w:eastAsia="IRNazanin" w:cs="IRNazanin"/>
          <w:lang w:bidi="fa-IR"/>
          <w:color w:val="111111"/>
          <w:sz w:val="28"/>
          <w:szCs w:val="28"/>
          <w:rtl/>
        </w:rPr>
        <w:t xml:space="preserve">موضوع : احادیث شیعه -- قرن ۱۳ق.</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غیبت -- فضائل</w:t>
      </w:r>
    </w:p>
    <w:p>
      <w:pPr>
        <w:pStyle w:val="BookText"/>
      </w:pPr>
      <w:r>
        <w:rPr>
          <w:rFonts w:ascii="IRNazanin" w:hAnsi="IRNazanin" w:eastAsia="IRNazanin" w:cs="IRNazanin"/>
          <w:lang w:bidi="fa-IR"/>
          <w:color w:val="111111"/>
          <w:sz w:val="28"/>
          <w:szCs w:val="28"/>
          <w:rtl/>
        </w:rPr>
        <w:t xml:space="preserve">شناسه افزوده : موحدی ابطحی، محمدباقر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۱۳۶/۵ ب /ب۳ع۹ ۱۳۰۰ی</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۱۶۲۵۵۷۰</w:t>
      </w:r>
    </w:p>
    <w:p>
      <w:pPr>
        <w:pStyle w:val="Heading2"/>
      </w:pPr>
      <w:bookmarkStart w:id="55" w:name="_Toc2"/>
      <w:r>
        <w:t>اشارة</w:t>
      </w:r>
      <w:bookmarkEnd w:id="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762_151673"/>
    <w:bookmarkEnd w:id="1"/>
    <w:p>
      <w:pPr>
        <w:pStyle w:val="Heading2"/>
      </w:pPr>
      <w:bookmarkStart w:id="56" w:name="_Toc3"/>
      <w:r>
        <w:t>9 - أبواب بعض خصائصه، ومعجزاته، وأحواله، و فضائله علیه‌السلام زائدا علی مامرّ فی أبواب نصوصه ومعجزاته وأحواله صلوات اللّه علیه</w:t>
      </w:r>
      <w:bookmarkEnd w:id="56"/>
    </w:p>
    <w:p>
      <w:pPr>
        <w:pStyle w:val="Heading3"/>
      </w:pPr>
      <w:bookmarkStart w:id="57" w:name="_Toc4"/>
      <w:r>
        <w:t>1- باب أنّ المهدی علیه‌السلام خلیفة اللّه</w:t>
      </w:r>
      <w:bookmarkEnd w:id="57"/>
    </w:p>
    <w:p>
      <w:pPr>
        <w:pStyle w:val="Heading4"/>
      </w:pPr>
      <w:bookmarkStart w:id="58" w:name="_Toc5"/>
      <w:r>
        <w:t>النبیّ صلی‌الله‌علیه‌و‌آله</w:t>
      </w:r>
      <w:bookmarkEnd w:id="58"/>
    </w:p>
    <w:p>
      <w:pPr>
        <w:pStyle w:val="BookText"/>
      </w:pPr>
      <w:r>
        <w:rPr>
          <w:rFonts w:ascii="IRNazanin" w:hAnsi="IRNazanin" w:eastAsia="IRNazanin" w:cs="IRNazanin"/>
          <w:lang w:bidi="fa-IR"/>
          <w:color w:val="111111"/>
          <w:sz w:val="28"/>
          <w:szCs w:val="28"/>
          <w:rtl/>
        </w:rPr>
        <w:t xml:space="preserve">کشف الغمّة: (بإسناد تقدّم: ح726 و776) عن ثوبان، عن النبیّ صلی‌الله‌علیه‌و‌آله - فی حدیث - قال: ثمّ یجیء خلیفة اللّه المهدی علیه‌السلام . ومنه: (بإسناد تقدّم: ح720) عن ثوبان، عن النبیّ صلی‌الله‌علیه‌و‌آله - فی حدیث - قال: إذا رأیتم الرایات السود قد أقبلت من خراسان فأتوها ... فإنّ فیها خلیفة اللّه المهدی. ومنه: (بإسناد تقدّم: ح710) عن عبداللّه بن عمر، عن النبیّ صلی‌الله‌علیه‌و‌آله - فی حدیث - قال: علی رأسه غمامة، فیها منادٍ ینادی: هذا المهدی خلیفة اللّه . عیون أخبار الرضا علیه‌السلام : (بإسناد تقدّم: ح691) عن الرضا، عن آبائه علیهم‌السلام ، عن النبیّ صلی‌الله‌علیه‌و‌آله - فی حدیث - قال: فأتوه ولو حبوا علی الثلج فإنّه خلیفة اللّه عزّ وجلّ وخلیفتی.</w:t>
      </w:r>
    </w:p>
    <w:p>
      <w:pPr>
        <w:pStyle w:val="Heading3"/>
      </w:pPr>
      <w:bookmarkStart w:id="59" w:name="_Toc6"/>
      <w:r>
        <w:t>2- باب أنّ المهدی علیه‌السلام کریم علی اللّه تعالی</w:t>
      </w:r>
      <w:bookmarkEnd w:id="59"/>
    </w:p>
    <w:p>
      <w:pPr>
        <w:pStyle w:val="BookText"/>
      </w:pPr>
      <w:r>
        <w:rPr>
          <w:rFonts w:ascii="IRNazanin" w:hAnsi="IRNazanin" w:eastAsia="IRNazanin" w:cs="IRNazanin"/>
          <w:lang w:bidi="fa-IR"/>
          <w:color w:val="111111"/>
          <w:sz w:val="28"/>
          <w:szCs w:val="28"/>
          <w:rtl/>
        </w:rPr>
        <w:t xml:space="preserve">2- باب أنّ المهدی علیه‌السلام کریم علی اللّه تعالی</w:t>
      </w:r>
      <w:r>
        <w:rPr>
          <w:rStyle w:val="FootnoteReference"/>
        </w:rPr>
        <w:footnoteReference w:id="1"/>
      </w:r>
      <w:r>
        <w:rPr>
          <w:rFonts w:ascii="IRNazanin" w:hAnsi="IRNazanin" w:eastAsia="IRNazanin" w:cs="IRNazanin"/>
          <w:lang w:bidi="fa-IR"/>
          <w:color w:val="111111"/>
          <w:sz w:val="28"/>
          <w:szCs w:val="28"/>
          <w:rtl/>
        </w:rPr>
        <w:t xml:space="preserve">الأئمّة، العسکری علیه‌السلام کمال الدین: (بإسناد تقدّم: ح91) (عن حکیمة، عن العسکری علیه‌السلام - فی حدیث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3762_151674"/>
    <w:bookmarkEnd w:id="2"/>
    <w:p>
      <w:pPr>
        <w:pStyle w:val="BookText"/>
      </w:pPr>
      <w:r>
        <w:rPr>
          <w:rFonts w:ascii="IRNazanin" w:hAnsi="IRNazanin" w:eastAsia="IRNazanin" w:cs="IRNazanin"/>
          <w:lang w:bidi="fa-IR"/>
          <w:color w:val="111111"/>
          <w:sz w:val="28"/>
          <w:szCs w:val="28"/>
          <w:rtl/>
        </w:rPr>
        <w:t xml:space="preserve">قال: سیخرج منها ولد کریم علی اللّه عزّ وجلّ - إلی أن قالت - : قال علیه‌السلام : یا عمّتاه بیّتی اللّیلة عندنا، فإنّه سیولد اللّیلة المولود الکریم علی اللّه عزّ وجلّ. غیبة الطوسی: (بإسناد تقدّم: ح95) عن حکیمة، عن العسکری علیه‌السلام - فی حدیث - قال: هذا المولود الکریم علی اللّه عزّ وجلّ. بعض مؤلّفات أصحابنا: (بإسناد تقدّم: ح97) عن العسکری علیه‌السلام - فی حدیث - قال: فی طلوع الفجر یولد الکریم علی اللّه إن شاء اللّه تعالی - إلی أن قال - : هذا المولود الکریم علی اللّه عزّ وجلّ.</w:t>
      </w:r>
    </w:p>
    <w:p>
      <w:pPr>
        <w:pStyle w:val="Heading3"/>
      </w:pPr>
      <w:bookmarkStart w:id="60" w:name="_Toc7"/>
      <w:r>
        <w:t>3- باب أنّ المهدی علیه‌السلام خیر اُمّة محمّد صلی‌الله‌علیه‌و‌آله</w:t>
      </w:r>
      <w:bookmarkEnd w:id="60"/>
    </w:p>
    <w:p>
      <w:pPr>
        <w:pStyle w:val="Heading4"/>
      </w:pPr>
      <w:bookmarkStart w:id="61" w:name="_Toc8"/>
      <w:r>
        <w:t>النبیّ صلی‌الله‌علیه‌و‌آله</w:t>
      </w:r>
      <w:bookmarkEnd w:id="61"/>
    </w:p>
    <w:p>
      <w:pPr>
        <w:pStyle w:val="BookText"/>
      </w:pPr>
      <w:r>
        <w:rPr>
          <w:rFonts w:ascii="IRNazanin" w:hAnsi="IRNazanin" w:eastAsia="IRNazanin" w:cs="IRNazanin"/>
          <w:lang w:bidi="fa-IR"/>
          <w:color w:val="111111"/>
          <w:sz w:val="28"/>
          <w:szCs w:val="28"/>
          <w:rtl/>
        </w:rPr>
        <w:t xml:space="preserve">الإختصاص: (بإسناد یأتی: ح2255) (عن حذیفة، عن النبیّ صلی‌الله‌علیه‌و‌آله - فی حدیث - قال: ینادی مناد من السماء: أیّها النّاس قطع عنکم مدّة الجبّارین وولیّ الأمر خیر اُمّة محمّد صلی‌الله‌علیه‌و‌آله .</w:t>
      </w:r>
    </w:p>
    <w:p>
      <w:pPr>
        <w:pStyle w:val="Heading3"/>
      </w:pPr>
      <w:bookmarkStart w:id="62" w:name="_Toc9"/>
      <w:r>
        <w:t>4- باب أنّ المهدی علیه‌السلام من سادات أهل الجنّة، وأنّ الجنّة تشتاق إلیه ولم یخلق اللّه فی الأرض مثله</w:t>
      </w:r>
      <w:bookmarkEnd w:id="62"/>
    </w:p>
    <w:p>
      <w:pPr>
        <w:pStyle w:val="Heading4"/>
      </w:pPr>
      <w:bookmarkStart w:id="63" w:name="_Toc10"/>
      <w:r>
        <w:t>اشارة</w:t>
      </w:r>
      <w:bookmarkEnd w:id="63"/>
    </w:p>
    <w:p>
      <w:pPr>
        <w:pStyle w:val="BookText"/>
      </w:pPr>
      <w:r>
        <w:rPr>
          <w:rFonts w:ascii="IRNazanin" w:hAnsi="IRNazanin" w:eastAsia="IRNazanin" w:cs="IRNazanin"/>
          <w:lang w:bidi="fa-IR"/>
          <w:color w:val="111111"/>
          <w:sz w:val="28"/>
          <w:szCs w:val="28"/>
          <w:rtl/>
        </w:rPr>
        <w:t xml:space="preserve">(1) کشف الغمّة: (بإسناد تقدّم: ح724) عن أنس، عن النبیّ صلی‌الله‌علیه‌و‌آله - فی حدیث - قال: نحن بنو عبدالمطّلب سادات أهل الجنّة: أنا، وأخی علیّ، وعمّی حمزة، وجعفر، والحسن والحسین، والمهدی علیهم‌السلام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762_151675"/>
    <w:bookmarkEnd w:id="3"/>
    <w:p>
      <w:pPr>
        <w:pStyle w:val="BookText"/>
      </w:pPr>
      <w:r>
        <w:rPr>
          <w:rFonts w:ascii="IRNazanin" w:hAnsi="IRNazanin" w:eastAsia="IRNazanin" w:cs="IRNazanin"/>
          <w:lang w:bidi="fa-IR"/>
          <w:color w:val="111111"/>
          <w:sz w:val="28"/>
          <w:szCs w:val="28"/>
          <w:rtl/>
        </w:rPr>
        <w:t xml:space="preserve">(2) ومنه: (بإسناد تقدّم: ح743) عن أنس، عن النبیّ صلی‌الله‌علیه‌و‌آله - فی حدیث - قال: نحن ولد عبدالمطّلب سادات أهل الجنّة: أنا، وحمزة، وعلیّ، وجعفر، والحسن، والحسین والمهدی علیهم‌السلام .</w:t>
      </w:r>
    </w:p>
    <w:p>
      <w:pPr>
        <w:pStyle w:val="BookText"/>
      </w:pPr>
      <w:r>
        <w:rPr>
          <w:rFonts w:ascii="IRNazanin" w:hAnsi="IRNazanin" w:eastAsia="IRNazanin" w:cs="IRNazanin"/>
          <w:lang w:bidi="fa-IR"/>
          <w:color w:val="111111"/>
          <w:sz w:val="28"/>
          <w:szCs w:val="28"/>
          <w:rtl/>
        </w:rPr>
        <w:t xml:space="preserve">[986 [3- أمالی الصدوق</w:t>
      </w:r>
      <w:r>
        <w:rPr>
          <w:rStyle w:val="FootnoteReference"/>
        </w:rPr>
        <w:footnoteReference w:id="2"/>
      </w:r>
      <w:r>
        <w:rPr>
          <w:rFonts w:ascii="IRNazanin" w:hAnsi="IRNazanin" w:eastAsia="IRNazanin" w:cs="IRNazanin"/>
          <w:lang w:bidi="fa-IR"/>
          <w:color w:val="111111"/>
          <w:sz w:val="28"/>
          <w:szCs w:val="28"/>
          <w:rtl/>
        </w:rPr>
        <w:t xml:space="preserve">: بإسناده عن أنس بن مالک، قال: قال رسول اللّه صلی‌الله‌علیه‌و‌آله : نحن بنو عبد المطّلب سادة أهل الجنّة: رسول اللّه، وحمزة سیّد الشهداء وجعفر ذو الجناحین، وعلیّ، وفاطمة، والحسن، والحسین، والمهدیّ علیهم‌السلام . غیبة الطوسی: بإسناده (مثله).</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[987 [(4) کشف الغمّة: ومن کتاب «الآل» لابن خالویه اللغوی، عن جابر، قال: قال رسول اللّه صلی‌الله‌علیه‌و‌آله : إنّ الجنّة تشتاق إلی أربعة من أهلی قد أحبّهم اللّه وأمرنی بحبّهم: علیّ بن أبی طالب، والحسن، والحسین، والمهدی علیهم‌السلام ، الّذی یصلّی خلفه عیسی بن مریم علیه‌السلام .</w:t>
      </w:r>
      <w:r>
        <w:rPr>
          <w:rStyle w:val="FootnoteReference"/>
        </w:rPr>
        <w:footnoteReference w:id="4"/>
      </w:r>
    </w:p>
    <w:p>
      <w:pPr>
        <w:pStyle w:val="Heading4"/>
      </w:pPr>
      <w:bookmarkStart w:id="64" w:name="_Toc11"/>
      <w:r>
        <w:t>الصادق، عن الباقر، عن أمیر المؤمنین علیهم‌السلام</w:t>
      </w:r>
      <w:bookmarkEnd w:id="64"/>
    </w:p>
    <w:p>
      <w:pPr>
        <w:pStyle w:val="BookText"/>
      </w:pPr>
      <w:r>
        <w:rPr>
          <w:rFonts w:ascii="IRNazanin" w:hAnsi="IRNazanin" w:eastAsia="IRNazanin" w:cs="IRNazanin"/>
          <w:lang w:bidi="fa-IR"/>
          <w:color w:val="111111"/>
          <w:sz w:val="28"/>
          <w:szCs w:val="28"/>
          <w:rtl/>
        </w:rPr>
        <w:t xml:space="preserve">[988 [5 - قرب الإسناد: محمّد بن عیسی، عن القدّاح، عن جعفر، عن أبیه علیهماالسلام</w:t>
      </w:r>
    </w:p>
    <w:p>
      <w:pPr>
        <w:pStyle w:val="BookText"/>
      </w:pPr>
      <w:r>
        <w:rPr>
          <w:rFonts w:ascii="IRNazanin" w:hAnsi="IRNazanin" w:eastAsia="IRNazanin" w:cs="IRNazanin"/>
          <w:lang w:bidi="fa-IR"/>
          <w:color w:val="111111"/>
          <w:sz w:val="28"/>
          <w:szCs w:val="28"/>
          <w:rtl/>
        </w:rPr>
        <w:t xml:space="preserve">قال: قال علی بن أبی طالب علیه‌السلام : منّا سبعة خلقهم اللّه عزّ وجلّ لم یخلق فی الأرض مثلهم: منّا رسول اللّه صلی‌الله‌علیه‌و‌آله سیّد الأوّلین والآخرین وخاتم النبیّین، ووصیّه خیر الوصیّین، وسبطاه خیر الأسباط: حسنا، وحسینا، وسیّد الشهداء حمزة عمّه، ومن طار مع الملائکة جعفر، والقائم علیه‌السلام .</w:t>
      </w:r>
      <w:r>
        <w:rPr>
          <w:rStyle w:val="FootnoteReference"/>
        </w:rPr>
        <w:footnoteReference w:id="5"/>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762_151676"/>
    <w:bookmarkEnd w:id="4"/>
    <w:p>
      <w:pPr>
        <w:pStyle w:val="Heading3"/>
      </w:pPr>
      <w:bookmarkStart w:id="65" w:name="_Toc12"/>
      <w:r>
        <w:t>5 - باب أنّ المهدی علیه‌السلام رجل صالح (إمام بن إمام)</w:t>
      </w:r>
      <w:bookmarkEnd w:id="65"/>
    </w:p>
    <w:p>
      <w:pPr>
        <w:pStyle w:val="Heading4"/>
      </w:pPr>
      <w:bookmarkStart w:id="66" w:name="_Toc13"/>
      <w:r>
        <w:t>النبیّ صلی‌الله‌علیه‌و‌آله</w:t>
      </w:r>
      <w:bookmarkEnd w:id="66"/>
    </w:p>
    <w:p>
      <w:pPr>
        <w:pStyle w:val="BookText"/>
      </w:pPr>
      <w:r>
        <w:rPr>
          <w:rFonts w:ascii="IRNazanin" w:hAnsi="IRNazanin" w:eastAsia="IRNazanin" w:cs="IRNazanin"/>
          <w:lang w:bidi="fa-IR"/>
          <w:color w:val="111111"/>
          <w:sz w:val="28"/>
          <w:szCs w:val="28"/>
          <w:rtl/>
        </w:rPr>
        <w:t xml:space="preserve">کشف الغمّة: (بإسناد تقدّم: ح708) عن النبیّ صلی‌الله‌علیه‌و‌آله - فی حدیث - قال: إمامهم المهدی، رجل صالح.</w:t>
      </w:r>
    </w:p>
    <w:p>
      <w:pPr>
        <w:pStyle w:val="BookText"/>
      </w:pPr>
      <w:r>
        <w:rPr>
          <w:rFonts w:ascii="IRNazanin" w:hAnsi="IRNazanin" w:eastAsia="IRNazanin" w:cs="IRNazanin"/>
          <w:lang w:bidi="fa-IR"/>
          <w:color w:val="111111"/>
          <w:sz w:val="28"/>
          <w:szCs w:val="28"/>
          <w:rtl/>
        </w:rPr>
        <w:t xml:space="preserve">[989 [1- عیون أخبار الرضا علیه‌السلام : حدّثنا محمّد بن أحمد بن الحسین بن یوسف البغدادی، قال: حدّثنی] الحسین بن [أحمد بن الفضل إمام جامع أهواز قال: حدّثنا بکر بن أحمد بن محمّد بن إبراهیم القصری، عن أبی محمّد العسکری، عن آبائه، عن موسی بن جعفر علیهم‌السلام قال: لا یکون القائم إلاّ إمام بن إمام ، ووصیّ بن وصیّ.</w:t>
      </w:r>
      <w:r>
        <w:rPr>
          <w:rStyle w:val="FootnoteReference"/>
        </w:rPr>
        <w:footnoteReference w:id="6"/>
      </w:r>
    </w:p>
    <w:p>
      <w:pPr>
        <w:pStyle w:val="Heading3"/>
      </w:pPr>
      <w:bookmarkStart w:id="67" w:name="_Toc14"/>
      <w:r>
        <w:t>6- باب بعض فضائله علیه‌السلام</w:t>
      </w:r>
      <w:bookmarkEnd w:id="67"/>
    </w:p>
    <w:p>
      <w:pPr>
        <w:pStyle w:val="Heading4"/>
      </w:pPr>
      <w:bookmarkStart w:id="68" w:name="_Toc15"/>
      <w:r>
        <w:t>اشارة</w:t>
      </w:r>
      <w:bookmarkEnd w:id="68"/>
    </w:p>
    <w:p>
      <w:pPr>
        <w:pStyle w:val="BookText"/>
      </w:pPr>
      <w:r>
        <w:rPr>
          <w:rFonts w:ascii="IRNazanin" w:hAnsi="IRNazanin" w:eastAsia="IRNazanin" w:cs="IRNazanin"/>
          <w:lang w:bidi="fa-IR"/>
          <w:color w:val="111111"/>
          <w:sz w:val="28"/>
          <w:szCs w:val="28"/>
          <w:rtl/>
        </w:rPr>
        <w:t xml:space="preserve">6- باب بعض فضائله علیه‌السلام </w:t>
      </w:r>
      <w:r>
        <w:rPr>
          <w:rStyle w:val="FootnoteReference"/>
        </w:rPr>
        <w:footnoteReference w:id="7"/>
      </w:r>
      <w:r>
        <w:rPr>
          <w:rFonts w:ascii="IRNazanin" w:hAnsi="IRNazanin" w:eastAsia="IRNazanin" w:cs="IRNazanin"/>
          <w:lang w:bidi="fa-IR"/>
          <w:color w:val="111111"/>
          <w:sz w:val="28"/>
          <w:szCs w:val="28"/>
          <w:rtl/>
        </w:rPr>
        <w:t xml:space="preserve">زائدا علی ما مرّ فی أبواب نصوصه، وأحواله صلوات اللّه علیه</w:t>
      </w:r>
    </w:p>
    <w:p>
      <w:pPr>
        <w:pStyle w:val="Heading4"/>
      </w:pPr>
      <w:bookmarkStart w:id="69" w:name="_Toc16"/>
      <w:r>
        <w:t>الأئمّة علیهم‌السلام ، أمیر المؤمنین علیه‌السلام</w:t>
      </w:r>
      <w:bookmarkEnd w:id="69"/>
    </w:p>
    <w:p>
      <w:pPr>
        <w:pStyle w:val="BookText"/>
      </w:pPr>
      <w:r>
        <w:rPr>
          <w:rFonts w:ascii="IRNazanin" w:hAnsi="IRNazanin" w:eastAsia="IRNazanin" w:cs="IRNazanin"/>
          <w:lang w:bidi="fa-IR"/>
          <w:color w:val="111111"/>
          <w:sz w:val="28"/>
          <w:szCs w:val="28"/>
          <w:rtl/>
        </w:rPr>
        <w:t xml:space="preserve">[990 [1- الکافی: (بإسناده) عن أصبغ بن نباتة، عن أمیر المؤمنین علیه‌السلام - فی حدیث - قال: إنّ خیر الخلق یوم یجمعهم اللّه الرسل، وإنّ أفضل الرسل محمّد صلی‌الله‌علیه‌و‌آله . وإنّ أفضل کلّ اُمّة بعد نبیّها وصیّ نبیّها حتّی یدرکه نبیّ، ألا وإنّ أفضل الأوصیاء وصیّ محمّد صلی‌الله‌علیه‌و‌آله ، ألا وإنّ أفضل الخلق بعد الأوصیاء الشهداء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وإنّ أفضل الشهداء حمزة بن عبد المطّلب، وجعفر بن أبی طالب له جناحان خضیبان</w:t>
      </w:r>
      <w:r>
        <w:rPr>
          <w:rStyle w:val="FootnoteReference"/>
        </w:rPr>
        <w:footnoteReference w:id="8"/>
      </w:r>
      <w:r>
        <w:rPr>
          <w:rFonts w:ascii="IRNazanin" w:hAnsi="IRNazanin" w:eastAsia="IRNazanin" w:cs="IRNazanin"/>
          <w:lang w:bidi="fa-IR"/>
          <w:color w:val="111111"/>
          <w:sz w:val="28"/>
          <w:szCs w:val="28"/>
          <w:rtl/>
        </w:rPr>
        <w:t xml:space="preserve">یطیر بهما فی الجنّة، لم ینحل</w:t>
      </w:r>
      <w:r>
        <w:rPr>
          <w:rStyle w:val="FootnoteReference"/>
        </w:rPr>
        <w:footnoteReference w:id="9"/>
      </w:r>
      <w:r>
        <w:rPr>
          <w:rFonts w:ascii="Amiri" w:hAnsi="Amiri" w:eastAsia="Amiri" w:cs="Amiri"/>
          <w:lang w:bidi="ar-SA"/>
          <w:color w:val="111111"/>
          <w:sz w:val="28"/>
          <w:szCs w:val="28"/>
          <w:rtl/>
        </w:rPr>
        <w:t xml:space="preserve">أحد من هذه الاُمّة جناحان غیره، شیء کرّم اللّه به محمّدا صلی‌الله‌علیه‌و‌آله وشرّفه . والسبطان: الحسن والحسین، و المهدیّ علیهم‌السلام ، یجعله اللّه من شاء منّا أهل البیت، ثمّ تلا هذه الآیة: «وَمَنْ یُطِعِ اللّه‌َ وَالرَّسُولَ فَأُوْلَئِکَ مَعَ الَّذِینَ أَنْعَمَ اللّه‌ُ عَلَیْهِم مِّنَ النَّبِیِّینَ وَالصِّدِّیقِینَ وَالشُّهَدَاء وَالصَّالِحِینَ وَحَسُنَ أُولَئِکَ رَفِیقًا * ذَلِکَ الْفَضْلُ مِنَ اللّه‌ِ وَکَفَی بِاللّه‌ِ عَلِیمًا»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[991 [(2) تحف العقول: فی وصیّته علیه‌السلام لکمیل بن زیاد - فی حدیث - قال علیه‌السلام : یا کمیل، ما من علم إلاّ وأنا أفتحه، وما من سرّ إلاّ والقائم علیه‌السلام یختمه.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[992 [(3) فرحة الغری: نقلاً من کتاب جعفر بن بشیر بإسناد ذکره، عن أمیرالمؤمنین علیه‌السلام - فی حدیث - أنّه قال لولده الحسن علیهماالسلام وهو یوصیه بما یفعله بعد موته: ثمّ تقدّم أَیْ بُنَیَّ، فصلِّ علیَّ وکبّر سبعا فإنّها لن تحلّ لأحد من بعدی إلاّ لرجل من ولدی، یخرج فی آخر الزمان، یقیم اعوجاج الحقّ.</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[993 [(4) مروج الذهب: (بإسناده) إلی أمیرالمؤمنین علیّ بن أبی طالب علیه‌السلام - فی حدیث - أنّه قال: وبمهدیّنا تنقطع الحجج، خاتمة الأئمّة، ومنقذ الاُمّة، وغایة النور، ومصدر الاُمور، فنحن أفضل المخلوقین، وأشرف الموحّدین، وحجج ربّ العالمین ... .</w:t>
      </w:r>
      <w:r>
        <w:rPr>
          <w:rStyle w:val="FootnoteReference"/>
        </w:rPr>
        <w:footnoteReference w:id="14"/>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762_151679"/>
    <w:bookmarkEnd w:id="5"/>
    <w:p>
      <w:pPr>
        <w:pStyle w:val="Heading2"/>
      </w:pPr>
      <w:bookmarkStart w:id="70" w:name="_Toc17"/>
      <w:r>
        <w:t>10- أبواب معجزاته علیه‌السلام</w:t>
      </w:r>
      <w:bookmarkEnd w:id="70"/>
    </w:p>
    <w:p>
      <w:pPr>
        <w:pStyle w:val="Heading3"/>
      </w:pPr>
      <w:bookmarkStart w:id="71" w:name="_Toc18"/>
      <w:r>
        <w:t>1- باب ما ظهر من معجزاته وفیه بعض أحواله علیه‌السلام</w:t>
      </w:r>
      <w:bookmarkEnd w:id="71"/>
    </w:p>
    <w:p>
      <w:pPr>
        <w:pStyle w:val="Heading4"/>
      </w:pPr>
      <w:bookmarkStart w:id="72" w:name="_Toc19"/>
      <w:r>
        <w:t>اشارة</w:t>
      </w:r>
      <w:bookmarkEnd w:id="72"/>
    </w:p>
    <w:p>
      <w:pPr>
        <w:pStyle w:val="BookText"/>
      </w:pPr>
      <w:r>
        <w:rPr>
          <w:rFonts w:ascii="IRNazanin" w:hAnsi="IRNazanin" w:eastAsia="IRNazanin" w:cs="IRNazanin"/>
          <w:lang w:bidi="fa-IR"/>
          <w:color w:val="111111"/>
          <w:sz w:val="28"/>
          <w:szCs w:val="28"/>
          <w:rtl/>
        </w:rPr>
        <w:t xml:space="preserve">1- باب ما ظهر من معجزاته</w:t>
      </w:r>
      <w:r>
        <w:rPr>
          <w:rStyle w:val="FootnoteReference"/>
        </w:rPr>
        <w:footnoteReference w:id="15"/>
      </w:r>
      <w:r>
        <w:rPr>
          <w:rFonts w:ascii="IRNazanin" w:hAnsi="IRNazanin" w:eastAsia="IRNazanin" w:cs="IRNazanin"/>
          <w:lang w:bidi="fa-IR"/>
          <w:color w:val="111111"/>
          <w:sz w:val="28"/>
          <w:szCs w:val="28"/>
          <w:rtl/>
        </w:rPr>
        <w:t xml:space="preserve">، وفیه بعض أحواله علیه‌السلام</w:t>
      </w:r>
    </w:p>
    <w:p>
      <w:pPr>
        <w:pStyle w:val="Heading4"/>
      </w:pPr>
      <w:bookmarkStart w:id="73" w:name="_Toc20"/>
      <w:r>
        <w:t>الأئمّة ، الصادق علیهم‌السلام</w:t>
      </w:r>
      <w:bookmarkEnd w:id="73"/>
    </w:p>
    <w:p>
      <w:pPr>
        <w:pStyle w:val="BookText"/>
      </w:pPr>
      <w:r>
        <w:rPr>
          <w:rFonts w:ascii="IRNazanin" w:hAnsi="IRNazanin" w:eastAsia="IRNazanin" w:cs="IRNazanin"/>
          <w:lang w:bidi="fa-IR"/>
          <w:color w:val="111111"/>
          <w:sz w:val="28"/>
          <w:szCs w:val="28"/>
          <w:rtl/>
        </w:rPr>
        <w:t xml:space="preserve">[994 [(1) إثبات الرجعة: حدّثنا أحمد بن محمّد بن أبی نصر رضی‌الله‌عنه قال: حدّثنا حمّاد ابن عیسی قال:</w:t>
      </w:r>
    </w:p>
    <w:p>
      <w:pPr>
        <w:pStyle w:val="BookText"/>
      </w:pPr>
      <w:r>
        <w:rPr>
          <w:rFonts w:ascii="IRNazanin" w:hAnsi="IRNazanin" w:eastAsia="IRNazanin" w:cs="IRNazanin"/>
          <w:lang w:bidi="fa-IR"/>
          <w:color w:val="111111"/>
          <w:sz w:val="28"/>
          <w:szCs w:val="28"/>
          <w:rtl/>
        </w:rPr>
        <w:t xml:space="preserve">حدّثنا عبد اللّه بن أبی یعفور، قال: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762_151680"/>
    <w:bookmarkEnd w:id="6"/>
    <w:p>
      <w:pPr>
        <w:pStyle w:val="BookText"/>
      </w:pPr>
      <w:r>
        <w:rPr>
          <w:rFonts w:ascii="IRNazanin" w:hAnsi="IRNazanin" w:eastAsia="IRNazanin" w:cs="IRNazanin"/>
          <w:lang w:bidi="fa-IR"/>
          <w:color w:val="111111"/>
          <w:sz w:val="28"/>
          <w:szCs w:val="28"/>
          <w:rtl/>
        </w:rPr>
        <w:t xml:space="preserve">قال أبو عبد اللّه جعفر بن محمّد علیهماالسلام : ما من معجزة من معجزات الأنبیاء والأوصیاء إلاّ یظهر اللّه تبارک وتعالی مثلها علی ید قائمنا لإتمام الحجّة علی الأعداء.</w:t>
      </w:r>
      <w:r>
        <w:rPr>
          <w:rStyle w:val="FootnoteReference"/>
        </w:rPr>
        <w:footnoteReference w:id="16"/>
      </w:r>
    </w:p>
    <w:p>
      <w:pPr>
        <w:pStyle w:val="Heading4"/>
      </w:pPr>
      <w:bookmarkStart w:id="74" w:name="_Toc21"/>
      <w:r>
        <w:t>الأصحاب</w:t>
      </w:r>
      <w:bookmarkEnd w:id="74"/>
    </w:p>
    <w:p>
      <w:pPr>
        <w:pStyle w:val="BookText"/>
      </w:pPr>
      <w:r>
        <w:rPr>
          <w:rFonts w:ascii="IRNazanin" w:hAnsi="IRNazanin" w:eastAsia="IRNazanin" w:cs="IRNazanin"/>
          <w:lang w:bidi="fa-IR"/>
          <w:color w:val="111111"/>
          <w:sz w:val="28"/>
          <w:szCs w:val="28"/>
          <w:rtl/>
        </w:rPr>
        <w:t xml:space="preserve">[995 [2- الخرائج والجرائح: روی عن حکیمة، قالت: دخلت علی أبی محمّد علیه‌السلام بعد أربعین یوما من ولادة نرجس، فإذا مولانا صاحب الزمان علیه‌السلام یمشی فی الدار، فلم أر لغة أفصح من لغته! فتبسّم أبو محمّد علیه‌السلام فقال: إنّا معاشر الأئمّة ننشأ فی یوم کما ینشأ غیرنا فی سنة. قالت: ثمّ کنت بعد ذلک أسأل أبا محمّد علیه‌السلام عنه، فقال: استودعناه الّذی استودعت اُمّ موسی ولدها.</w:t>
      </w:r>
      <w:r>
        <w:rPr>
          <w:rStyle w:val="FootnoteReference"/>
        </w:rPr>
        <w:footnoteReference w:id="17"/>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[996 [3- ومنه: روی عن محمّد بن هارون الهمدانی، قال: کان للناحیة علیَّ خمسمائة دینار، فضقت بها ذرعا، ثمّ قلت فی نفسی: لی حوانیت اشتریتها بخمسمائة وثلاثین دینارا، قد جعلتها للناحیة بخمسمائة دینار، ولا واللّه ما نطقت بذلک</w:t>
      </w:r>
      <w:r>
        <w:rPr>
          <w:rStyle w:val="FootnoteReference"/>
        </w:rPr>
        <w:footnoteReference w:id="18"/>
      </w:r>
      <w:r>
        <w:rPr>
          <w:rFonts w:ascii="IRNazanin" w:hAnsi="IRNazanin" w:eastAsia="IRNazanin" w:cs="IRNazanin"/>
          <w:lang w:bidi="fa-IR"/>
          <w:color w:val="111111"/>
          <w:sz w:val="28"/>
          <w:szCs w:val="28"/>
          <w:rtl/>
        </w:rPr>
        <w:t xml:space="preserve">. فکتب علیه‌السلام إلی محمّد بن جعفر: اقبض الحوانیت من محمّد بن هارون بخمسمائة دینار الّتی لنا علیه.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[997 [4- ومنه: قال محمّد بن یوسف الشاشی</w:t>
      </w:r>
      <w:r>
        <w:rPr>
          <w:rStyle w:val="FootnoteReference"/>
        </w:rPr>
        <w:footnoteReference w:id="20"/>
      </w:r>
      <w:r>
        <w:rPr>
          <w:rFonts w:ascii="IRNazanin" w:hAnsi="IRNazanin" w:eastAsia="IRNazanin" w:cs="IRNazanin"/>
          <w:lang w:bidi="fa-IR"/>
          <w:color w:val="111111"/>
          <w:sz w:val="28"/>
          <w:szCs w:val="28"/>
          <w:rtl/>
        </w:rPr>
        <w:t xml:space="preserve">: إنّنی لمّا انصرفت من العراق کان عندنا رجل ب «مرو»</w:t>
      </w:r>
      <w:r>
        <w:rPr>
          <w:rStyle w:val="FootnoteReference"/>
        </w:rPr>
        <w:footnoteReference w:id="21"/>
      </w:r>
      <w:r>
        <w:rPr>
          <w:rFonts w:ascii="IRNazanin" w:hAnsi="IRNazanin" w:eastAsia="IRNazanin" w:cs="IRNazanin"/>
          <w:lang w:bidi="fa-IR"/>
          <w:color w:val="111111"/>
          <w:sz w:val="28"/>
          <w:szCs w:val="28"/>
          <w:rtl/>
        </w:rPr>
        <w:t xml:space="preserve">یقال له: محمّد بن الحصین الکاتب، وقد جمع مالاً للغریم</w:t>
      </w:r>
      <w:r>
        <w:rPr>
          <w:rStyle w:val="FootnoteReference"/>
        </w:rPr>
        <w:footnoteReference w:id="22"/>
      </w:r>
      <w:r>
        <w:rPr>
          <w:rFonts w:ascii="IRNazanin" w:hAnsi="IRNazanin" w:eastAsia="IRNazanin" w:cs="IRNazanin"/>
          <w:lang w:bidi="fa-IR"/>
          <w:color w:val="111111"/>
          <w:sz w:val="28"/>
          <w:szCs w:val="28"/>
          <w:rtl/>
        </w:rPr>
        <w:t xml:space="preserve">، [ قال ] : فسألنی عن أمر الغریم فأخبرته بما رأیته من الدلائل. فقال: عندی مال للغریم فما تأمرنی</w:t>
      </w:r>
      <w:r>
        <w:rPr>
          <w:rStyle w:val="FootnoteReference"/>
        </w:rPr>
        <w:footnoteReference w:id="23"/>
      </w:r>
      <w:r>
        <w:rPr>
          <w:rFonts w:ascii="IRNazanin" w:hAnsi="IRNazanin" w:eastAsia="IRNazanin" w:cs="IRNazanin"/>
          <w:lang w:bidi="fa-IR"/>
          <w:color w:val="111111"/>
          <w:sz w:val="28"/>
          <w:szCs w:val="28"/>
          <w:rtl/>
        </w:rPr>
        <w:t xml:space="preserve">؟ فقلت: وجّهه إلی حاجز</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فوق حاجز أحد؟ فقلت: نعم، الشیخ</w:t>
      </w:r>
      <w:r>
        <w:rPr>
          <w:rStyle w:val="FootnoteReference"/>
        </w:rPr>
        <w:footnoteReference w:id="25"/>
      </w:r>
      <w:r>
        <w:rPr>
          <w:rFonts w:ascii="IRNazanin" w:hAnsi="IRNazanin" w:eastAsia="IRNazanin" w:cs="IRNazanin"/>
          <w:lang w:bidi="fa-IR"/>
          <w:color w:val="111111"/>
          <w:sz w:val="28"/>
          <w:szCs w:val="28"/>
          <w:rtl/>
        </w:rPr>
        <w:t xml:space="preserve">. فقال: إذا سألنی اللّه عن ذلک أقول إنّک أمرتنی؟ قلت: نعم. قال: فخرجت من عنده، فلقیته بعد سنین، فقال: هو ذا أخرج إلی العراق ومعی مال للغریم</w:t>
      </w:r>
      <w:r>
        <w:rPr>
          <w:rStyle w:val="FootnoteReference"/>
        </w:rPr>
        <w:footnoteReference w:id="26"/>
      </w:r>
      <w:r>
        <w:rPr>
          <w:rFonts w:ascii="IRNazanin" w:hAnsi="IRNazanin" w:eastAsia="IRNazanin" w:cs="IRNazanin"/>
          <w:lang w:bidi="fa-IR"/>
          <w:color w:val="111111"/>
          <w:sz w:val="28"/>
          <w:szCs w:val="28"/>
          <w:rtl/>
        </w:rPr>
        <w:t xml:space="preserve">، واُعلمک أنّی وجّهت بمائتی دینار علی ید العامر</w:t>
      </w:r>
      <w:r>
        <w:rPr>
          <w:rStyle w:val="FootnoteReference"/>
        </w:rPr>
        <w:footnoteReference w:id="27"/>
      </w:r>
      <w:r>
        <w:rPr>
          <w:rFonts w:ascii="IRNazanin" w:hAnsi="IRNazanin" w:eastAsia="IRNazanin" w:cs="IRNazanin"/>
          <w:lang w:bidi="fa-IR"/>
          <w:color w:val="111111"/>
          <w:sz w:val="28"/>
          <w:szCs w:val="28"/>
          <w:rtl/>
        </w:rPr>
        <w:t xml:space="preserve">بن یعلی الفارسی، وأحمد بن علیّ الکلثومی، وکتبت إلی الغریم بذلک، وسألته الدعاء. فخرج الجواب بما وجّهت، وذکر أنّه کان له قبلی ألف دینار، وأنّی وجّهت إلیه بمائتی دینار لأنّی شککت، وأنّ الباقی له عندی، فکان کما وصف، وقال: إن أردت أن تعامل أحدا فعلیک بأبی الحسین الأسدیّ بالریّ. فقلت: أفکان</w:t>
      </w:r>
      <w:r>
        <w:rPr>
          <w:rStyle w:val="FootnoteReference"/>
        </w:rPr>
        <w:footnoteReference w:id="28"/>
      </w:r>
      <w:r>
        <w:rPr>
          <w:rFonts w:ascii="IRNazanin" w:hAnsi="IRNazanin" w:eastAsia="IRNazanin" w:cs="IRNazanin"/>
          <w:lang w:bidi="fa-IR"/>
          <w:color w:val="111111"/>
          <w:sz w:val="28"/>
          <w:szCs w:val="28"/>
          <w:rtl/>
        </w:rPr>
        <w:t xml:space="preserve">کما کتب إلیک؟ قال:نعم، وجّهت بمائتی دینار لأنّی شککت، فأزال اللّه عنّی ذلک، فورد موت حاجز بعد یومین أو ثلاثة، فصرت إلیه، فأخبرته بموت حاجز، فاغتمّ. فقلت: لاتغتمّ فإنّ ذلک دلالة لک فی توقیعه إلیک، وإعلامه أنّ المال ألف دینار. والثانیة: أمره بمعاملة الأسدیّ، لعلمه بموت حاجز.</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[998 [5 - ومنه: روی محمّد بن الحسین: أنّ التمیمی حدّثنی عن رجل من أهل استرآباد</w:t>
      </w:r>
      <w:r>
        <w:rPr>
          <w:rStyle w:val="FootnoteReference"/>
        </w:rPr>
        <w:footnoteReference w:id="30"/>
      </w:r>
      <w:r>
        <w:rPr>
          <w:rFonts w:ascii="IRNazanin" w:hAnsi="IRNazanin" w:eastAsia="IRNazanin" w:cs="IRNazanin"/>
          <w:lang w:bidi="fa-IR"/>
          <w:color w:val="111111"/>
          <w:sz w:val="28"/>
          <w:szCs w:val="28"/>
          <w:rtl/>
        </w:rPr>
        <w:t xml:space="preserve">قال: صرت إلی العسکرومعی ثلاثون دینارا فی خرقة، منها دینار شامی، فوافیت الباب، وإنّی لقاعد إذ خرج إلیّ جاریة أو غلام - الشکّ منّی - قال: هات ما معک. قلت: مامعی شیء. فدخل ثمّ خرج، وقال: معک ثلاثون دینارا فی خرقة لونها أخضر، منها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دینارشامی ومعه خاتم - کنت نسیته</w:t>
      </w:r>
      <w:r>
        <w:rPr>
          <w:rStyle w:val="FootnoteReference"/>
        </w:rPr>
        <w:footnoteReference w:id="31"/>
      </w:r>
      <w:r>
        <w:rPr>
          <w:rFonts w:ascii="IRNazanin" w:hAnsi="IRNazanin" w:eastAsia="IRNazanin" w:cs="IRNazanin"/>
          <w:lang w:bidi="fa-IR"/>
          <w:color w:val="111111"/>
          <w:sz w:val="28"/>
          <w:szCs w:val="28"/>
          <w:rtl/>
        </w:rPr>
        <w:t xml:space="preserve">[فأوصلته إلیه</w:t>
      </w:r>
      <w:r>
        <w:rPr>
          <w:rStyle w:val="FootnoteReference"/>
        </w:rPr>
        <w:footnoteReference w:id="32"/>
      </w:r>
      <w:r>
        <w:rPr>
          <w:rFonts w:ascii="IRNazanin" w:hAnsi="IRNazanin" w:eastAsia="IRNazanin" w:cs="IRNazanin"/>
          <w:lang w:bidi="fa-IR"/>
          <w:color w:val="111111"/>
          <w:sz w:val="28"/>
          <w:szCs w:val="28"/>
          <w:rtl/>
        </w:rPr>
        <w:t xml:space="preserve">] وأخذت الخاتم.</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[999 [6- ومنه: روی عن مسرور الطبّاخ قال: کتبت إلی الحسن بن راشد لضیقة أصابتنی ، فلم أجده فی البیت، فانصرفت، فدخلت مدینة أبی جعفر، فلمّا صرت فی الرحبة حاذانی رجل لم أر وجهه، وقبض علی یدی ودسّ فیها صرّة بیضاء. فنظرت فإذا علیها کتابة، فیها اثنا عشر دینارا، وعلی الصرّة مکتوب: «مسرور الطبّاخ».</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[1000 [7- ومنه: عن محمّد بن شاذان، قال: اجتمعت عندی خمسمائة درهم (تنقص عشرون درهما)</w:t>
      </w:r>
      <w:r>
        <w:rPr>
          <w:rStyle w:val="FootnoteReference"/>
        </w:rPr>
        <w:footnoteReference w:id="35"/>
      </w:r>
      <w:r>
        <w:rPr>
          <w:rFonts w:ascii="IRNazanin" w:hAnsi="IRNazanin" w:eastAsia="IRNazanin" w:cs="IRNazanin"/>
          <w:lang w:bidi="fa-IR"/>
          <w:color w:val="111111"/>
          <w:sz w:val="28"/>
          <w:szCs w:val="28"/>
          <w:rtl/>
        </w:rPr>
        <w:t xml:space="preserve">، فأتممتها من عندی، وبعثت بها إلی محمّد بن أحمد القمّی، ولم أکتب کم لی فیها فأنفذ إلیّ کتابه: «وصلت خمسمائة درهم، لک فیها عشرون درهما».</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[1001 [8 - ومنه: روی عن أبی سلیمان</w:t>
      </w:r>
      <w:r>
        <w:rPr>
          <w:rStyle w:val="FootnoteReference"/>
        </w:rPr>
        <w:footnoteReference w:id="37"/>
      </w:r>
      <w:r>
        <w:rPr>
          <w:rFonts w:ascii="IRNazanin" w:hAnsi="IRNazanin" w:eastAsia="IRNazanin" w:cs="IRNazanin"/>
          <w:lang w:bidi="fa-IR"/>
          <w:color w:val="111111"/>
          <w:sz w:val="28"/>
          <w:szCs w:val="28"/>
          <w:rtl/>
        </w:rPr>
        <w:t xml:space="preserve">المحمودی قال: ولّینا الدینور</w:t>
      </w:r>
      <w:r>
        <w:rPr>
          <w:rStyle w:val="FootnoteReference"/>
        </w:rPr>
        <w:footnoteReference w:id="38"/>
      </w:r>
      <w:r>
        <w:rPr>
          <w:rFonts w:ascii="IRNazanin" w:hAnsi="IRNazanin" w:eastAsia="IRNazanin" w:cs="IRNazanin"/>
          <w:lang w:bidi="fa-IR"/>
          <w:color w:val="111111"/>
          <w:sz w:val="28"/>
          <w:szCs w:val="28"/>
          <w:rtl/>
        </w:rPr>
        <w:t xml:space="preserve">مع جعفر بن عبد الغفّار، فجاءنی الشیخ قبل خروجنا، فقال: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أردت</w:t>
      </w:r>
      <w:r>
        <w:rPr>
          <w:rStyle w:val="FootnoteReference"/>
        </w:rPr>
        <w:footnoteReference w:id="39"/>
      </w:r>
      <w:r>
        <w:rPr>
          <w:rFonts w:ascii="IRNazanin" w:hAnsi="IRNazanin" w:eastAsia="IRNazanin" w:cs="IRNazanin"/>
          <w:lang w:bidi="fa-IR"/>
          <w:color w:val="111111"/>
          <w:sz w:val="28"/>
          <w:szCs w:val="28"/>
          <w:rtl/>
        </w:rPr>
        <w:t xml:space="preserve">الریّ فافعل کذا[وکذا] . فلمّا وافینا الدینور، وردت علیه ولایة الریّ بعد شهر، فخرجت إلی الریّ فعملت ما قال لی</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[1002 [9- ومنه: روی عن علاّن الکلینی</w:t>
      </w:r>
      <w:r>
        <w:rPr>
          <w:rStyle w:val="FootnoteReference"/>
        </w:rPr>
        <w:footnoteReference w:id="41"/>
      </w:r>
      <w:r>
        <w:rPr>
          <w:rFonts w:ascii="IRNazanin" w:hAnsi="IRNazanin" w:eastAsia="IRNazanin" w:cs="IRNazanin"/>
          <w:lang w:bidi="fa-IR"/>
          <w:color w:val="111111"/>
          <w:sz w:val="28"/>
          <w:szCs w:val="28"/>
          <w:rtl/>
        </w:rPr>
        <w:t xml:space="preserve">عن الأعلم المصری، عن أبی الرجاء المصری - وکان أحد الصالحین - قال: خرجت فی الطلب</w:t>
      </w:r>
      <w:r>
        <w:rPr>
          <w:rStyle w:val="FootnoteReference"/>
        </w:rPr>
        <w:footnoteReference w:id="42"/>
      </w:r>
      <w:r>
        <w:rPr>
          <w:rFonts w:ascii="IRNazanin" w:hAnsi="IRNazanin" w:eastAsia="IRNazanin" w:cs="IRNazanin"/>
          <w:lang w:bidi="fa-IR"/>
          <w:color w:val="111111"/>
          <w:sz w:val="28"/>
          <w:szCs w:val="28"/>
          <w:rtl/>
        </w:rPr>
        <w:t xml:space="preserve">بعد مضیّ أبی محمّد علیه‌السلام فقلت فی نفسی: لو کان شیء لظهر بعد ثلاث سنین، فسمعت صوتا ولم أر شخصا: «یانصر بن عبد ربّه، قل لأهل مصر: هل رأیتم رسول اللّه صلی‌الله‌علیه‌و‌آله فآمنتم به»؟! قال أبو الرجاء: ولم أعلم أنّ اسم أبی«عبد ربّه» وذلک أنّی ولدت بالمدائن، فحملنی أبو عبد اللّه النوفلی إلی مصر فنشأت بها، فلمّا سمعت الصوت لم اُعرّج علی شیء، وخرجت.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[1003 [10- ومنه: روی عن أحمد بن أبی روح، قال: وجّهت إلیّ امرأة من أهل دینور، فأتیتها، فقالت: یا بن أبی روح، أنت أوثق من فی ناحیتنا دینا وورعا، وإنّی اُرید أن اُودعک أمانة أجعلها فی رقبتک تؤدّیها وتقوم بها. فقلت: أفعل إن شاء اللّه تعالی. فقالت: هذه دراهم فی هذا الکیس المختوم، لا تحلّه، ولا تنظر فیه حتّی تؤدّیه إلی من یخبرک بما فیه، وهذا قرطی یساوی عشرة دنانیر، وفیه ثلاث حبّات لؤلؤ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تساوی عشرة دنانیر، ولی إلی صاحب الزمان حاجة اُرید أن یخبرنی بها قبل أن أسأله عنها. فقلت: وما الحاجة؟ قالت: عشرة دنانیر استقرضتها اُمّی فی عرسی، لا أدری ممّن استقرضتها، ولا أدری إلی من أدفعها، فإن أخبرک بها، فادفعها إلی من یأمرک بها. قال: وکنت أقول بجعفر بن علیّ، فقلت هذه المحبّة</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الحدیث - : ولا تعودنّ یا بن أبی روح إلی القول بجعفر والمحبّة له.بینی وبین جعفر بن علیّ، فحملت المال، وخرجت حتّی دخلت بغداد، فأتیت حاجز بن یزید الوشّاء، فسلّمت علیه وجلست، فقال: ألک حاجة؟ قلت: هذا مال دُفع إلیّ لا أدفعه إلیک حتّی تخبرنی کم هو، ومن دفعه إلیّ؟ فإن أخبرتنی دفعته إلیک. قال: لم اُؤمر بأخذه، وهذه رقعة جاءتنی بأمرک، فإذا فیها: لاتقبل من أحمد بن أبی روح، توجّه به إلینا إلی «سرّ من رأی»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فقلت: لا إله إلاّ اللّه هذا أجلّ شیء أردته. فخرجت ووافیت سرّ من رأی فقلت: أبدأ بجعفر ثمّ تفکّرت فقلت: أبدأ بهم، فإن کانت المحبّة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عندهم، وإلاّ مضیت إلی جعفر، فدنوت من دار أبی محمّد علیه‌السلام فخرج إلیّ خادم، فقال: أنت أحمد بن أبی روح؟ قلت: نعم. قال: هذه الرقعة اقرأها. فقرأتها فإذا فیها [مکتوب] : «بسم اللّه الرحمن الرحیم یابن أبی روح، أودعتک عاتکة بنت الدیرانی کیسا فیه ألف درهم بزعمک، وهو خلاف ما تظنّ، وقد أدّیت فیه الأمانة، ولم تفتح</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الکیس، ولم تدر مافیه، وفیه ألف درهم وخمسون دینارا صحاح، ومعک قرط زعمت المرأة أنّه یساوی عشرة دنانیر، صدقت مع الفصّین الّذین فیه، وفیه ثلاث حبّات لؤلؤ شراؤها بعشرة دنانیر،وهی تساوی أکثرفادفع ذلک إلی [خادمتنا</w:t>
      </w:r>
      <w:r>
        <w:rPr>
          <w:rStyle w:val="FootnoteReference"/>
        </w:rPr>
        <w:footnoteReference w:id="45"/>
      </w:r>
      <w:r>
        <w:rPr>
          <w:rFonts w:ascii="IRNazanin" w:hAnsi="IRNazanin" w:eastAsia="IRNazanin" w:cs="IRNazanin"/>
          <w:lang w:bidi="fa-IR"/>
          <w:color w:val="111111"/>
          <w:sz w:val="28"/>
          <w:szCs w:val="28"/>
          <w:rtl/>
        </w:rPr>
        <w:t xml:space="preserve">] فلانة فإنّا قد وهبناه لها، وصر إلی بغداد وادفع المال إلی حاجز، وخذ منه ما یعطیک لنفقتک إلی منزلک. وأمّا العشرة دنانیر الّتی زعمت أنّ اُمّها استقرضتها فی عرسها وهی لاتدری من صاحبها، بل هی تعلم لمن، هی لکلثوم بنت أحمد، وهی ناصبیّة، فتحرّجت</w:t>
      </w:r>
      <w:r>
        <w:rPr>
          <w:rStyle w:val="FootnoteReference"/>
        </w:rPr>
        <w:footnoteReference w:id="46"/>
      </w:r>
      <w:r>
        <w:rPr>
          <w:rFonts w:ascii="IRNazanin" w:hAnsi="IRNazanin" w:eastAsia="IRNazanin" w:cs="IRNazanin"/>
          <w:lang w:bidi="fa-IR"/>
          <w:color w:val="111111"/>
          <w:sz w:val="28"/>
          <w:szCs w:val="28"/>
          <w:rtl/>
        </w:rPr>
        <w:t xml:space="preserve">أن تعطیها، وأحبّت</w:t>
      </w:r>
      <w:r>
        <w:rPr>
          <w:rStyle w:val="FootnoteReference"/>
        </w:rPr>
        <w:footnoteReference w:id="47"/>
      </w:r>
      <w:r>
        <w:rPr>
          <w:rFonts w:ascii="IRNazanin" w:hAnsi="IRNazanin" w:eastAsia="IRNazanin" w:cs="IRNazanin"/>
          <w:lang w:bidi="fa-IR"/>
          <w:color w:val="111111"/>
          <w:sz w:val="28"/>
          <w:szCs w:val="28"/>
          <w:rtl/>
        </w:rPr>
        <w:t xml:space="preserve">أن تقسمها فی [أخواتها</w:t>
      </w:r>
      <w:r>
        <w:rPr>
          <w:rStyle w:val="FootnoteReference"/>
        </w:rPr>
        <w:footnoteReference w:id="48"/>
      </w:r>
      <w:r>
        <w:rPr>
          <w:rFonts w:ascii="IRNazanin" w:hAnsi="IRNazanin" w:eastAsia="IRNazanin" w:cs="IRNazanin"/>
          <w:lang w:bidi="fa-IR"/>
          <w:color w:val="111111"/>
          <w:sz w:val="28"/>
          <w:szCs w:val="28"/>
          <w:rtl/>
        </w:rPr>
        <w:t xml:space="preserve">] فاستأذنتنا فی ذلک، فلتفرّقها فی ضعفاء أخواتها. ولاتعودنّ یابن أبی روح إلی القول بجعفر والمحبّة</w:t>
      </w:r>
      <w:r>
        <w:rPr>
          <w:rStyle w:val="FootnoteReference"/>
        </w:rPr>
        <w:footnoteReference w:id="49"/>
      </w:r>
      <w:r>
        <w:rPr>
          <w:rFonts w:ascii="IRNazanin" w:hAnsi="IRNazanin" w:eastAsia="IRNazanin" w:cs="IRNazanin"/>
          <w:lang w:bidi="fa-IR"/>
          <w:color w:val="111111"/>
          <w:sz w:val="28"/>
          <w:szCs w:val="28"/>
          <w:rtl/>
        </w:rPr>
        <w:t xml:space="preserve">له، وارجع إلی منزلک فإنّ عمّک</w:t>
      </w:r>
      <w:r>
        <w:rPr>
          <w:rStyle w:val="FootnoteReference"/>
        </w:rPr>
        <w:footnoteReference w:id="50"/>
      </w:r>
      <w:r>
        <w:rPr>
          <w:rFonts w:ascii="IRNazanin" w:hAnsi="IRNazanin" w:eastAsia="IRNazanin" w:cs="IRNazanin"/>
          <w:lang w:bidi="fa-IR"/>
          <w:color w:val="111111"/>
          <w:sz w:val="28"/>
          <w:szCs w:val="28"/>
          <w:rtl/>
        </w:rPr>
        <w:t xml:space="preserve">قد مات، وقد ورّثک</w:t>
      </w:r>
      <w:r>
        <w:rPr>
          <w:rStyle w:val="FootnoteReference"/>
        </w:rPr>
        <w:footnoteReference w:id="51"/>
      </w:r>
      <w:r>
        <w:rPr>
          <w:rFonts w:ascii="IRNazanin" w:hAnsi="IRNazanin" w:eastAsia="IRNazanin" w:cs="IRNazanin"/>
          <w:lang w:bidi="fa-IR"/>
          <w:color w:val="111111"/>
          <w:sz w:val="28"/>
          <w:szCs w:val="28"/>
          <w:rtl/>
        </w:rPr>
        <w:t xml:space="preserve">اللّه أهله وماله». فرجعت إلی بغداد، وناولت الکیس حاجزا فوزنه، فإذا فیه ألف درهم وخمسون دینارا، فناولنی ثلاثین دینارا، وقال: اُمرت بدفعها إلیک لنفقتک . فأخذتها وانصرفت إلی الموضع الّذی نزلت فیه، فإذا أنا بفیج</w:t>
      </w:r>
      <w:r>
        <w:rPr>
          <w:rStyle w:val="FootnoteReference"/>
        </w:rPr>
        <w:footnoteReference w:id="52"/>
      </w:r>
      <w:r>
        <w:rPr>
          <w:rFonts w:ascii="IRNazanin" w:hAnsi="IRNazanin" w:eastAsia="IRNazanin" w:cs="IRNazanin"/>
          <w:lang w:bidi="fa-IR"/>
          <w:color w:val="111111"/>
          <w:sz w:val="28"/>
          <w:szCs w:val="28"/>
          <w:rtl/>
        </w:rPr>
        <w:t xml:space="preserve">وقد جاءنی من منزلی یخبرنی بأنّ [عمّی</w:t>
      </w:r>
      <w:r>
        <w:rPr>
          <w:rStyle w:val="FootnoteReference"/>
        </w:rPr>
        <w:footnoteReference w:id="53"/>
      </w:r>
      <w:r>
        <w:rPr>
          <w:rFonts w:ascii="IRNazanin" w:hAnsi="IRNazanin" w:eastAsia="IRNazanin" w:cs="IRNazanin"/>
          <w:lang w:bidi="fa-IR"/>
          <w:color w:val="111111"/>
          <w:sz w:val="28"/>
          <w:szCs w:val="28"/>
          <w:rtl/>
        </w:rPr>
        <w:t xml:space="preserve">] قد مات، وأهلی یأمرونی بالإنصراف إلیهم.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فرجعت فإذا هو قد مات، وورثت منه ثلاثة آلاف دینار ومائة ألف درهم.</w:t>
      </w:r>
      <w:r>
        <w:rPr>
          <w:rStyle w:val="FootnoteReference"/>
        </w:rPr>
        <w:footnoteReference w:id="54"/>
      </w:r>
      <w:r>
        <w:rPr>
          <w:rFonts w:ascii="IRNazanin" w:hAnsi="IRNazanin" w:eastAsia="IRNazanin" w:cs="IRNazanin"/>
          <w:lang w:bidi="fa-IR"/>
          <w:color w:val="111111"/>
          <w:sz w:val="28"/>
          <w:szCs w:val="28"/>
          <w:rtl/>
        </w:rPr>
        <w:t xml:space="preserve">[1004 [11- [الکافی:] إرشاد المفید: روی محمّد بن أبی عبداللّه السیّاری، قال: أوصلت أشیاء للمرزبانی الحارثی فی جملتها سوار ذهب، فقبلت وردّ علیَّ السوار، واُمرت بکسره! فکسرته، فإذا فی وسطه مثاقیل حدید ونحاس وصفر، فأخرجته، وأنفذت الذهب بعد ذلک، فقبل.</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[1005 [12- الکافی، وإرشاد المفید: علیّ بن محمّد، عن أبی عبد اللّه بن صالح، قال:خرجت سنة من السنین إلی بغداد، واستأذنت فی الخروج، فلم یؤذن لی فأقمت اثنین وعشرین یوما بعد خروج القافلة إلی النهروان، ثمّ اُذن لی بالخروج یوم الأربعاء، وقیل لی: اخرج فیه . فخرجت وأنا آیس من القافلة أن ألحقها، فوافیت النهروان والقافلة مقیمة، فما کان إلاّ أن أعلفت جملی</w:t>
      </w:r>
      <w:r>
        <w:rPr>
          <w:rStyle w:val="FootnoteReference"/>
        </w:rPr>
        <w:footnoteReference w:id="56"/>
      </w:r>
      <w:r>
        <w:rPr>
          <w:rFonts w:ascii="IRNazanin" w:hAnsi="IRNazanin" w:eastAsia="IRNazanin" w:cs="IRNazanin"/>
          <w:lang w:bidi="fa-IR"/>
          <w:color w:val="111111"/>
          <w:sz w:val="28"/>
          <w:szCs w:val="28"/>
          <w:rtl/>
        </w:rPr>
        <w:t xml:space="preserve">حتّی رحلت القافلة فرحلت، وقد دعا لی بالسلامة، فلم ألق سوءا، والحمد للّه.</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[1006 [13- الکافی، وإرشاد المفید، والخرائج والجرائح: علیّ بن محمّد، عن نصر ابن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صباح البلخی، عن محمّد بن یوسف الشاشی، قال: خرج بی ناسور</w:t>
      </w:r>
      <w:r>
        <w:rPr>
          <w:rStyle w:val="FootnoteReference"/>
        </w:rPr>
        <w:footnoteReference w:id="58"/>
      </w:r>
      <w:r>
        <w:rPr>
          <w:rFonts w:ascii="IRNazanin" w:hAnsi="IRNazanin" w:eastAsia="IRNazanin" w:cs="IRNazanin"/>
          <w:lang w:bidi="fa-IR"/>
          <w:color w:val="111111"/>
          <w:sz w:val="28"/>
          <w:szCs w:val="28"/>
          <w:rtl/>
        </w:rPr>
        <w:t xml:space="preserve">، فأریته الأطبّاء، وأنفقت علیه مالاً عظیماً، فلم یصنع الدواء فیه شیئا! فکتبت رقعة أسأل الدعاء، فوقّع علیه‌السلام لی: «ألبسک اللّه العافیة، وجعلک معنا فی الدنیا والآخرة». فما أتت علیَّ جمعة حتّی عوفیت، وصار الموضع مثل راحتی. فدعوت طبیبا من أصحابنا، وأریته إیّاه، فقال: ما عرفنا لهذا دواء! وما جاءتک العافیة إلاّ من قبل اللّه بغیر احتساب.</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[1007 [14- الکافی، والإرشاد: علیّ بن محمّد، عن محمّد بن صالح، قال: لمّا مات أبی وصار الأمر إلیّ، کان لأبی علی الناس سفاتج من مال الغریم</w:t>
      </w:r>
      <w:r>
        <w:rPr>
          <w:rStyle w:val="FootnoteReference"/>
        </w:rPr>
        <w:footnoteReference w:id="60"/>
      </w:r>
      <w:r>
        <w:rPr>
          <w:rFonts w:ascii="IRNazanin" w:hAnsi="IRNazanin" w:eastAsia="IRNazanin" w:cs="IRNazanin"/>
          <w:lang w:bidi="fa-IR"/>
          <w:color w:val="111111"/>
          <w:sz w:val="28"/>
          <w:szCs w:val="28"/>
          <w:rtl/>
        </w:rPr>
        <w:t xml:space="preserve">یعنی صاحب الأمر علیه‌السلام - قال: فکتبت إلیه اُعلمه. فکتب إلیّ: «طالبهم واستقض علیهم». فقضانی الناس إلاّ رجل واحد، وکانت علیه سفتجة</w:t>
      </w:r>
      <w:r>
        <w:rPr>
          <w:rStyle w:val="FootnoteReference"/>
        </w:rPr>
        <w:footnoteReference w:id="61"/>
      </w:r>
      <w:r>
        <w:rPr>
          <w:rFonts w:ascii="IRNazanin" w:hAnsi="IRNazanin" w:eastAsia="IRNazanin" w:cs="IRNazanin"/>
          <w:lang w:bidi="fa-IR"/>
          <w:color w:val="111111"/>
          <w:sz w:val="28"/>
          <w:szCs w:val="28"/>
          <w:rtl/>
        </w:rPr>
        <w:t xml:space="preserve">بأربعمائة دینار، فجئت إلیه اُطالبه، فماطلنی</w:t>
      </w:r>
      <w:r>
        <w:rPr>
          <w:rStyle w:val="FootnoteReference"/>
        </w:rPr>
        <w:footnoteReference w:id="62"/>
      </w:r>
      <w:r>
        <w:rPr>
          <w:rFonts w:ascii="IRNazanin" w:hAnsi="IRNazanin" w:eastAsia="IRNazanin" w:cs="IRNazanin"/>
          <w:lang w:bidi="fa-IR"/>
          <w:color w:val="111111"/>
          <w:sz w:val="28"/>
          <w:szCs w:val="28"/>
          <w:rtl/>
        </w:rPr>
        <w:t xml:space="preserve">واستخفّ بی ابنه وسفه علیَّ، فشکوته إلی أبیه، فقال: وکان ماذا؟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فقبضت علی لحیته، وأخذت برجله وسحبته إلی وسط الدار ورکلته</w:t>
      </w:r>
      <w:r>
        <w:rPr>
          <w:rStyle w:val="FootnoteReference"/>
        </w:rPr>
        <w:footnoteReference w:id="63"/>
      </w:r>
      <w:r>
        <w:rPr>
          <w:rFonts w:ascii="IRNazanin" w:hAnsi="IRNazanin" w:eastAsia="IRNazanin" w:cs="IRNazanin"/>
          <w:lang w:bidi="fa-IR"/>
          <w:color w:val="111111"/>
          <w:sz w:val="28"/>
          <w:szCs w:val="28"/>
          <w:rtl/>
        </w:rPr>
        <w:t xml:space="preserve">رکلاً کثیرا، فخرج ابنه مستغیثا بأهل بغداد ویقول: قمّی رافضیّ قد قتل والدی! فاجتمع علیَّ منهم [ خلق کثیر ] فرکبت دابّتی وقلت: أحسنتم یاأهل بغداد، تمیلون مع الظالم علی الغریب المظلوم، أنا رجل من أهل همدان من أهل السنّة، وهذا ینسبنی إلی أهل قم ویرمینی بالرفض لیذهب بحقّی ومالی! قال: فمالوا علیه، وأرادوا أن یدخلوا إلی حانوته حتّی سکّنتهم، وطلب إلیّ صاحب السفتجة أن آخذ ما لها وحلف بالطلاق أنْ یوفّینی مالی فی الحال، فاستوفیته منه.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[1008 [15- إرشاد المفید: ابن قولویه، عن الکلینی، عن علیّ بن محمّد، عن الحسن بن عیسی العریضی، قال: لمّا مضی أبو محمّد الحسن بن علیّ علیهماالسلام ، ورد رجل من [ أهل ] مصر بمال إلی مکّة لصاحب الأمر علیه‌السلام فاختلف علیه: قال بعض الناس: إنّ أبا محمّد علیه‌السلام قد مضی من غیر خلف! وقال آخرون: الخلف من بعده جعفر! وقال آخرون: الخلف من بعده ولده. فبعث رجلاً یکنّی أبو طالب إلی العسکر یبحث عن الأمر وصحّته ومعه کتاب، فصار الرجل إلی جعفر، وسأله عن برهان، فقال له جعفر: لایتهیّأ لی فی هذا الوقت. فصار الرجل إلی الباب، وأنفذ الکتاب إلی أصحابنا [ الموسومین </w:t>
      </w:r>
      <w:r>
        <w:rPr>
          <w:rStyle w:val="FootnoteReference"/>
        </w:rPr>
        <w:footnoteReference w:id="65"/>
      </w:r>
      <w:r>
        <w:rPr>
          <w:rFonts w:ascii="IRNazanin" w:hAnsi="IRNazanin" w:eastAsia="IRNazanin" w:cs="IRNazanin"/>
          <w:lang w:bidi="fa-IR"/>
          <w:color w:val="111111"/>
          <w:sz w:val="28"/>
          <w:szCs w:val="28"/>
          <w:rtl/>
        </w:rPr>
        <w:t xml:space="preserve">] بالسفارة، فخرج إلیه: «آجرک اللّه فی صاحبک فقد مات» وأوصی بالمال الّذی کان معه إلی ثقة یعمل فیه بما یحبّ</w:t>
      </w:r>
      <w:r>
        <w:rPr>
          <w:rStyle w:val="FootnoteReference"/>
        </w:rPr>
        <w:footnoteReference w:id="66"/>
      </w:r>
      <w:r>
        <w:rPr>
          <w:rFonts w:ascii="IRNazanin" w:hAnsi="IRNazanin" w:eastAsia="IRNazanin" w:cs="IRNazanin"/>
          <w:lang w:bidi="fa-IR"/>
          <w:color w:val="111111"/>
          <w:sz w:val="28"/>
          <w:szCs w:val="28"/>
          <w:rtl/>
        </w:rPr>
        <w:t xml:space="preserve">واُجیب عن کتابه، وکان الأمر کما قیل له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Style w:val="FootnoteReference"/>
        </w:rPr>
        <w:footnoteReference w:id="6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[1009 [16- ومنه: بهذا الإسناد: عن علیّ بن محمّد، قال: حمل رجل من أهل «آبة»</w:t>
      </w:r>
      <w:r>
        <w:rPr>
          <w:rStyle w:val="FootnoteReference"/>
        </w:rPr>
        <w:footnoteReference w:id="69"/>
      </w:r>
      <w:r>
        <w:rPr>
          <w:rFonts w:ascii="IRNazanin" w:hAnsi="IRNazanin" w:eastAsia="IRNazanin" w:cs="IRNazanin"/>
          <w:lang w:bidi="fa-IR"/>
          <w:color w:val="111111"/>
          <w:sz w:val="28"/>
          <w:szCs w:val="28"/>
          <w:rtl/>
        </w:rPr>
        <w:t xml:space="preserve">شیئا یوصله، ونسی سیفا کان أراد حمله، فلمّا وصل الشیء، کتب إلیه بوصوله، وقیل فی الکتاب:«ماخبر السیف الّذی نسیته؟».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[1010 [17- ومنه: الحسین بن محمّد الأشعری، قال: کان یرد کتاب أبی محمّد علیه‌السلام فی الإجراء علی الجنید قاتل فارس بن حاتم بن ماهویه، وأبی الحسن، وآخر</w:t>
      </w:r>
      <w:r>
        <w:rPr>
          <w:rStyle w:val="FootnoteReference"/>
        </w:rPr>
        <w:footnoteReference w:id="71"/>
      </w:r>
      <w:r>
        <w:rPr>
          <w:rFonts w:ascii="IRNazanin" w:hAnsi="IRNazanin" w:eastAsia="IRNazanin" w:cs="IRNazanin"/>
          <w:lang w:bidi="fa-IR"/>
          <w:color w:val="111111"/>
          <w:sz w:val="28"/>
          <w:szCs w:val="28"/>
          <w:rtl/>
        </w:rPr>
        <w:t xml:space="preserve">. فلمّا مضی أبو محمّد علیه‌السلام ورد استیناف من الصاحب علیه‌السلام بالإجراء لأبی الحسن وصاحبه، و لم یرد فی أمر الجنید شیء، قال: فاغتممت لذلک، فورد نعی الجنید بعد ذلک.</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[1011 [18- غیبة الطوسی: جماعة، عن الحسین بن علیّ بن بابویه، قال: حدّثنی جماعة من أهل بلدنا المقیمین کانوا ببغداد فی السنة الّتی خرجت القرامطة علی الحاجّ، وهی سنة تناثر الکواکب: إنّ والدی رضی‌الله‌عنه کتب إلی الشیخ أبی القاسم الحسین بن روح قدس‌سره یستأذن فی الخروج إلی الحجّ، فخرج فی الجواب: «لاتخرج فی هذه السنة». فأعاد، فقال: هو نذر واجب، أفیجوز لی القعود عنه؟ فخرج فی الجواب: «إن کان لابدّ فکن فی القافلة الأخیرة». فکان فی القافلة الأخیرة فسلم بنفسه، وقتل من تقدّمه فی القوافل الاُخر.</w:t>
      </w:r>
      <w:r>
        <w:rPr>
          <w:rStyle w:val="FootnoteReference"/>
        </w:rPr>
        <w:footnoteReference w:id="73"/>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[1012 [19- ومنه: روی الشلمغانی فی کتاب «الأوصیاء» : أبو جعفر المروزی قال: خرج جعفر بن محمّد بن عمر وجماعة إلی العسکر ورأوا أیّام</w:t>
      </w:r>
      <w:r>
        <w:rPr>
          <w:rStyle w:val="FootnoteReference"/>
        </w:rPr>
        <w:footnoteReference w:id="74"/>
      </w:r>
      <w:r>
        <w:rPr>
          <w:rFonts w:ascii="IRNazanin" w:hAnsi="IRNazanin" w:eastAsia="IRNazanin" w:cs="IRNazanin"/>
          <w:lang w:bidi="fa-IR"/>
          <w:color w:val="111111"/>
          <w:sz w:val="28"/>
          <w:szCs w:val="28"/>
          <w:rtl/>
        </w:rPr>
        <w:t xml:space="preserve">أبی محمّد علیه‌السلام فی الحیاة</w:t>
      </w:r>
      <w:r>
        <w:rPr>
          <w:rStyle w:val="FootnoteReference"/>
        </w:rPr>
        <w:footnoteReference w:id="75"/>
      </w:r>
      <w:r>
        <w:rPr>
          <w:rFonts w:ascii="IRNazanin" w:hAnsi="IRNazanin" w:eastAsia="IRNazanin" w:cs="IRNazanin"/>
          <w:lang w:bidi="fa-IR"/>
          <w:color w:val="111111"/>
          <w:sz w:val="28"/>
          <w:szCs w:val="28"/>
          <w:rtl/>
        </w:rPr>
        <w:t xml:space="preserve">، وفیهم علیّ بن أحمد بن طنین، فکتب جعفر بن محمّد بن عمر یستأذن فی الدخول إلی القبر</w:t>
      </w:r>
      <w:r>
        <w:rPr>
          <w:rStyle w:val="FootnoteReference"/>
        </w:rPr>
        <w:footnoteReference w:id="76"/>
      </w:r>
      <w:r>
        <w:rPr>
          <w:rFonts w:ascii="IRNazanin" w:hAnsi="IRNazanin" w:eastAsia="IRNazanin" w:cs="IRNazanin"/>
          <w:lang w:bidi="fa-IR"/>
          <w:color w:val="111111"/>
          <w:sz w:val="28"/>
          <w:szCs w:val="28"/>
          <w:rtl/>
        </w:rPr>
        <w:t xml:space="preserve">، فقال له علیّ بن أحمد: لاتکتب اسمی فإنّی لا أستأذن؛ فلم یکتب اسمه . فخرج إلی جعفر: «اُدخل أنت ومن لم یستأذن».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[1013 [20- النجوم للسیّد ابن طاووس: روینا بإسنادنا إلی الشیخ أبی جعفر محمّد ابن جریر الطبری بإسناده - یرفعه - إلی أحمد الدینوری [ السرّاج، المکنّی بأبی العبّاس] الملقّب بأستونه</w:t>
      </w:r>
      <w:r>
        <w:rPr>
          <w:rStyle w:val="FootnoteReference"/>
        </w:rPr>
        <w:footnoteReference w:id="78"/>
      </w:r>
      <w:r>
        <w:rPr>
          <w:rFonts w:ascii="IRNazanin" w:hAnsi="IRNazanin" w:eastAsia="IRNazanin" w:cs="IRNazanin"/>
          <w:lang w:bidi="fa-IR"/>
          <w:color w:val="111111"/>
          <w:sz w:val="28"/>
          <w:szCs w:val="28"/>
          <w:rtl/>
        </w:rPr>
        <w:t xml:space="preserve">قال: انصرفت من أردبیل إلی دینور</w:t>
      </w:r>
      <w:r>
        <w:rPr>
          <w:rStyle w:val="FootnoteReference"/>
        </w:rPr>
        <w:footnoteReference w:id="79"/>
      </w:r>
      <w:r>
        <w:rPr>
          <w:rFonts w:ascii="IRNazanin" w:hAnsi="IRNazanin" w:eastAsia="IRNazanin" w:cs="IRNazanin"/>
          <w:lang w:bidi="fa-IR"/>
          <w:color w:val="111111"/>
          <w:sz w:val="28"/>
          <w:szCs w:val="28"/>
          <w:rtl/>
        </w:rPr>
        <w:t xml:space="preserve">[ اُرید أن أحجّ [ وذلک بعد مضیّ أبی محمّد الحسن بن علیّ علیهماالسلام بسنة أوسنتین، وکان الناس فی حیرة، فاستبشر أهل دینور بموافاتی، واجتمع الشیعة عندی، فقالوا: اجتمع عندنا ستّة عشر ألف دینار من مال الموالی، ونحن نحتاج أن تحملها معک، وتسلّمها لمن یجب تسلیمها إلیه. [قال:] فقلت: یاقوم، هذه أیّام حیرة، ولانعرف</w:t>
      </w:r>
      <w:r>
        <w:rPr>
          <w:rStyle w:val="FootnoteReference"/>
        </w:rPr>
        <w:footnoteReference w:id="80"/>
      </w:r>
      <w:r>
        <w:rPr>
          <w:rFonts w:ascii="IRNazanin" w:hAnsi="IRNazanin" w:eastAsia="IRNazanin" w:cs="IRNazanin"/>
          <w:lang w:bidi="fa-IR"/>
          <w:color w:val="111111"/>
          <w:sz w:val="28"/>
          <w:szCs w:val="28"/>
          <w:rtl/>
        </w:rPr>
        <w:t xml:space="preserve">الباب فی هذا الوقت. [ قال ]: فقالوا: إنّما اخترناک لحمل هذا المال لما نعرف من ثقتک وکرمک، فاعمل</w:t>
      </w:r>
      <w:r>
        <w:rPr>
          <w:rStyle w:val="FootnoteReference"/>
        </w:rPr>
        <w:footnoteReference w:id="81"/>
      </w:r>
      <w:r>
        <w:rPr>
          <w:rFonts w:ascii="IRNazanin" w:hAnsi="IRNazanin" w:eastAsia="IRNazanin" w:cs="IRNazanin"/>
          <w:lang w:bidi="fa-IR"/>
          <w:color w:val="111111"/>
          <w:sz w:val="28"/>
          <w:szCs w:val="28"/>
          <w:rtl/>
        </w:rPr>
        <w:t xml:space="preserve">علی أن لاتخرجه من یدک إلاّ بحجّة. [ قال: فحمل إلیّ فی صرر باسم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رجل، فحملت ذلک المال </w:t>
      </w:r>
      <w:r>
        <w:rPr>
          <w:rStyle w:val="FootnoteReference"/>
        </w:rPr>
        <w:footnoteReference w:id="82"/>
      </w:r>
      <w:r>
        <w:rPr>
          <w:rFonts w:ascii="IRNazanin" w:hAnsi="IRNazanin" w:eastAsia="IRNazanin" w:cs="IRNazanin"/>
          <w:lang w:bidi="fa-IR"/>
          <w:color w:val="111111"/>
          <w:sz w:val="28"/>
          <w:szCs w:val="28"/>
          <w:rtl/>
        </w:rPr>
        <w:t xml:space="preserve">] وخرجت. فلمّا وافیت قرمیسین</w:t>
      </w:r>
      <w:r>
        <w:rPr>
          <w:rStyle w:val="FootnoteReference"/>
        </w:rPr>
        <w:footnoteReference w:id="83"/>
      </w:r>
      <w:r>
        <w:rPr>
          <w:rFonts w:ascii="IRNazanin" w:hAnsi="IRNazanin" w:eastAsia="IRNazanin" w:cs="IRNazanin"/>
          <w:lang w:bidi="fa-IR"/>
          <w:color w:val="111111"/>
          <w:sz w:val="28"/>
          <w:szCs w:val="28"/>
          <w:rtl/>
        </w:rPr>
        <w:t xml:space="preserve">وکان أحمد بن الحسن بن الحسن مقیما بها؛ [ فصرت </w:t>
      </w:r>
      <w:r>
        <w:rPr>
          <w:rStyle w:val="FootnoteReference"/>
        </w:rPr>
        <w:footnoteReference w:id="84"/>
      </w:r>
      <w:r>
        <w:rPr>
          <w:rFonts w:ascii="IRNazanin" w:hAnsi="IRNazanin" w:eastAsia="IRNazanin" w:cs="IRNazanin"/>
          <w:lang w:bidi="fa-IR"/>
          <w:color w:val="111111"/>
          <w:sz w:val="28"/>
          <w:szCs w:val="28"/>
          <w:rtl/>
        </w:rPr>
        <w:t xml:space="preserve">] إلیه مسلّما [ فلمّا لقینی استبشر بی </w:t>
      </w:r>
      <w:r>
        <w:rPr>
          <w:rStyle w:val="FootnoteReference"/>
        </w:rPr>
        <w:footnoteReference w:id="85"/>
      </w:r>
      <w:r>
        <w:rPr>
          <w:rFonts w:ascii="IRNazanin" w:hAnsi="IRNazanin" w:eastAsia="IRNazanin" w:cs="IRNazanin"/>
          <w:lang w:bidi="fa-IR"/>
          <w:color w:val="111111"/>
          <w:sz w:val="28"/>
          <w:szCs w:val="28"/>
          <w:rtl/>
        </w:rPr>
        <w:t xml:space="preserve">] ثمّ أعطانی ألف دینار فی کیس، وتخوت</w:t>
      </w:r>
      <w:r>
        <w:rPr>
          <w:rStyle w:val="FootnoteReference"/>
        </w:rPr>
        <w:footnoteReference w:id="86"/>
      </w:r>
      <w:r>
        <w:rPr>
          <w:rFonts w:ascii="IRNazanin" w:hAnsi="IRNazanin" w:eastAsia="IRNazanin" w:cs="IRNazanin"/>
          <w:lang w:bidi="fa-IR"/>
          <w:color w:val="111111"/>
          <w:sz w:val="28"/>
          <w:szCs w:val="28"/>
          <w:rtl/>
        </w:rPr>
        <w:t xml:space="preserve">ثیاب من ألوان معکمة</w:t>
      </w:r>
      <w:r>
        <w:rPr>
          <w:rStyle w:val="FootnoteReference"/>
        </w:rPr>
        <w:footnoteReference w:id="87"/>
      </w:r>
      <w:r>
        <w:rPr>
          <w:rFonts w:ascii="IRNazanin" w:hAnsi="IRNazanin" w:eastAsia="IRNazanin" w:cs="IRNazanin"/>
          <w:lang w:bidi="fa-IR"/>
          <w:color w:val="111111"/>
          <w:sz w:val="28"/>
          <w:szCs w:val="28"/>
          <w:rtl/>
        </w:rPr>
        <w:t xml:space="preserve">لم أعرف مافیها، ثمّ قال لی: احمل هذا معک، ولا تخرجه عن یدک إلاّ بحجّة. قال: فقبضت منه المال والتخوت بما فیها من الثیاب. فلمّا وردت بغداد لم تکن لی همّة غیر البحث عمّن اُشیر إلیه بالنیابة، فقیل لی: إنّ هاهنا رجلاً یعرف بالباقطانی یدّعی بالنیابة، وآخر یعرف بإسحاق الأحمر یدّعی [أیضاً] النیابة، وآخر یعرف بأبی جعفر العمری یدّعی أیضاً بالنیابة. قال: فبدأت بالباقطانی وصرت إلیه، فوجدته شیخا مهیبا</w:t>
      </w:r>
      <w:r>
        <w:rPr>
          <w:rStyle w:val="FootnoteReference"/>
        </w:rPr>
        <w:footnoteReference w:id="88"/>
      </w:r>
      <w:r>
        <w:rPr>
          <w:rFonts w:ascii="IRNazanin" w:hAnsi="IRNazanin" w:eastAsia="IRNazanin" w:cs="IRNazanin"/>
          <w:lang w:bidi="fa-IR"/>
          <w:color w:val="111111"/>
          <w:sz w:val="28"/>
          <w:szCs w:val="28"/>
          <w:rtl/>
        </w:rPr>
        <w:t xml:space="preserve">له مروءة ظاهرة، وفرس عربیّ، وغلمان کثیر، ویجتمع إلیه الناس فیتناظرون. قال: فدخلت إلیه، وسلّمت علیه، فرحّب وقرّب وسرّ وبرّ، قال: فأطلت القعود إلی أن خرج أکثر الناس، قال: فسألنی عن حاجتی</w:t>
      </w:r>
      <w:r>
        <w:rPr>
          <w:rStyle w:val="FootnoteReference"/>
        </w:rPr>
        <w:footnoteReference w:id="89"/>
      </w:r>
      <w:r>
        <w:rPr>
          <w:rFonts w:ascii="IRNazanin" w:hAnsi="IRNazanin" w:eastAsia="IRNazanin" w:cs="IRNazanin"/>
          <w:lang w:bidi="fa-IR"/>
          <w:color w:val="111111"/>
          <w:sz w:val="28"/>
          <w:szCs w:val="28"/>
          <w:rtl/>
        </w:rPr>
        <w:t xml:space="preserve">، فعرّفته أنّی رجل من أهل دینور، وافیت ومعی شیء من المال أحتاج أن اُسلّمه، فقال لی: احمله. قال: فقلت: اُرید حجّة. قال: تعود إلیّ فی غد.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فعدت إلیه من الغد ، فلم یأت [ بحجّة. وعدت إلیه فی الیوم الثالث، فلم یأت بحجّة. قال: ] فصرت إلی إسحاق الأحمر، فوجدته شابّا نظیفا، منزله أکبر من منزل الباقطانی، وفرسه ولباسه ومروءته أسری</w:t>
      </w:r>
      <w:r>
        <w:rPr>
          <w:rStyle w:val="FootnoteReference"/>
        </w:rPr>
        <w:footnoteReference w:id="90"/>
      </w:r>
      <w:r>
        <w:rPr>
          <w:rFonts w:ascii="IRNazanin" w:hAnsi="IRNazanin" w:eastAsia="IRNazanin" w:cs="IRNazanin"/>
          <w:lang w:bidi="fa-IR"/>
          <w:color w:val="111111"/>
          <w:sz w:val="28"/>
          <w:szCs w:val="28"/>
          <w:rtl/>
        </w:rPr>
        <w:t xml:space="preserve">، وغلمانه أکثر [ من غلمانه ] ویجتمع عنده [ من الناس ] أکثر ممّا یجتمع عند الباقطانی؛ قال: فدخلت وسلّمت، فرحّب وقرّب، فصبرت إلی أن خفّ الناس، قال: فسألنی عن حاجتی، فقلت له کما قلت للباقطانی [ووعدنی بالحجّة] وعدت إلیه ثلاثة</w:t>
      </w:r>
      <w:r>
        <w:rPr>
          <w:rStyle w:val="FootnoteReference"/>
        </w:rPr>
        <w:footnoteReference w:id="91"/>
      </w:r>
      <w:r>
        <w:rPr>
          <w:rFonts w:ascii="IRNazanin" w:hAnsi="IRNazanin" w:eastAsia="IRNazanin" w:cs="IRNazanin"/>
          <w:lang w:bidi="fa-IR"/>
          <w:color w:val="111111"/>
          <w:sz w:val="28"/>
          <w:szCs w:val="28"/>
          <w:rtl/>
        </w:rPr>
        <w:t xml:space="preserve">أیّام، فلم یأت بحجّة. قال: فصرت إلی أبی جعفر العمری فوجدته شیخا متواضعا، علیه مبطنة</w:t>
      </w:r>
      <w:r>
        <w:rPr>
          <w:rStyle w:val="FootnoteReference"/>
        </w:rPr>
        <w:footnoteReference w:id="92"/>
      </w:r>
      <w:r>
        <w:rPr>
          <w:rFonts w:ascii="IRNazanin" w:hAnsi="IRNazanin" w:eastAsia="IRNazanin" w:cs="IRNazanin"/>
          <w:lang w:bidi="fa-IR"/>
          <w:color w:val="111111"/>
          <w:sz w:val="28"/>
          <w:szCs w:val="28"/>
          <w:rtl/>
        </w:rPr>
        <w:t xml:space="preserve">بیضاء، قاعد علی لبد</w:t>
      </w:r>
      <w:r>
        <w:rPr>
          <w:rStyle w:val="FootnoteReference"/>
        </w:rPr>
        <w:footnoteReference w:id="93"/>
      </w:r>
      <w:r>
        <w:rPr>
          <w:rFonts w:ascii="IRNazanin" w:hAnsi="IRNazanin" w:eastAsia="IRNazanin" w:cs="IRNazanin"/>
          <w:lang w:bidi="fa-IR"/>
          <w:color w:val="111111"/>
          <w:sz w:val="28"/>
          <w:szCs w:val="28"/>
          <w:rtl/>
        </w:rPr>
        <w:t xml:space="preserve">فی بیت صغیر، لیس له غلمان ولا له من المروءة والفرش</w:t>
      </w:r>
      <w:r>
        <w:rPr>
          <w:rStyle w:val="FootnoteReference"/>
        </w:rPr>
        <w:footnoteReference w:id="94"/>
      </w:r>
      <w:r>
        <w:rPr>
          <w:rFonts w:ascii="IRNazanin" w:hAnsi="IRNazanin" w:eastAsia="IRNazanin" w:cs="IRNazanin"/>
          <w:lang w:bidi="fa-IR"/>
          <w:color w:val="111111"/>
          <w:sz w:val="28"/>
          <w:szCs w:val="28"/>
          <w:rtl/>
        </w:rPr>
        <w:t xml:space="preserve">ما وجدته لغیره؛ قال: فسلّمت، فردّ الجواب وأدنانی، وبسط</w:t>
      </w:r>
      <w:r>
        <w:rPr>
          <w:rStyle w:val="FootnoteReference"/>
        </w:rPr>
        <w:footnoteReference w:id="95"/>
      </w:r>
      <w:r>
        <w:rPr>
          <w:rFonts w:ascii="Amiri" w:hAnsi="Amiri" w:eastAsia="Amiri" w:cs="Amiri"/>
          <w:lang w:bidi="ar-SA"/>
          <w:color w:val="111111"/>
          <w:sz w:val="28"/>
          <w:szCs w:val="28"/>
          <w:rtl/>
        </w:rPr>
        <w:t xml:space="preserve">منّی، ثمّ سألنی عن حاجتی</w:t>
      </w:r>
      <w:r>
        <w:rPr>
          <w:rStyle w:val="FootnoteReference"/>
        </w:rPr>
        <w:footnoteReference w:id="96"/>
      </w:r>
      <w:r>
        <w:rPr>
          <w:rFonts w:ascii="IRNazanin" w:hAnsi="IRNazanin" w:eastAsia="IRNazanin" w:cs="IRNazanin"/>
          <w:lang w:bidi="fa-IR"/>
          <w:color w:val="111111"/>
          <w:sz w:val="28"/>
          <w:szCs w:val="28"/>
          <w:rtl/>
        </w:rPr>
        <w:t xml:space="preserve">فعرّفته أنّی وافیت من الجبل، وحملت مالاً. فقال: إن أحببت أن یصل</w:t>
      </w:r>
      <w:r>
        <w:rPr>
          <w:rStyle w:val="FootnoteReference"/>
        </w:rPr>
        <w:footnoteReference w:id="97"/>
      </w:r>
      <w:r>
        <w:rPr>
          <w:rFonts w:ascii="IRNazanin" w:hAnsi="IRNazanin" w:eastAsia="IRNazanin" w:cs="IRNazanin"/>
          <w:lang w:bidi="fa-IR"/>
          <w:color w:val="111111"/>
          <w:sz w:val="28"/>
          <w:szCs w:val="28"/>
          <w:rtl/>
        </w:rPr>
        <w:t xml:space="preserve">هذا الشیء إلی من یجب أن یصل إلیه تخرج إلی «سرّ من رأی» وتسأل دار ابن الرضا، وعن فلان بن فلان الوکیل - وکانت دار ابن الرضا علیه‌السلام عامرة بأهلها - فإنّک تجد هناک ماترید. [ قال: ] فخرجت من عنده، ومضیت إلی «سرّ من رأی» وصرت إلی دار ابن الرضا علیه‌السلام ، وسألت عن الوکیل، فذکر البوّاب أنّه مشتغل فی الدار، وأنّه یخرج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آنفا، فقعدت علی الباب أنتظر خروجه، فخرج بعد ساعة فقمت وسلّمت علیه، فأخذ بیدی إلی بیت کان له، وسألنی عن حالی، وعمّا وردت له، فعرّفته أنّی حملت شیئا من المال من ناحیة الجبل، و أحتاج أن اُسلّمه بحجّة. فقال: نعم. ثمّ قدّم إلیّ طعاما، وقال [ لی ]: تغدّ بهذا واسترح، فإنّک تعب، وإنّ بیننا وبین الصلاة الاُولی ساعة، فإنّی أحمل إلیک ما ترید. [ قال: ] فأکلت ونمت، فلمّا کان وقت الصلاة نهضت</w:t>
      </w:r>
      <w:r>
        <w:rPr>
          <w:rStyle w:val="FootnoteReference"/>
        </w:rPr>
        <w:footnoteReference w:id="98"/>
      </w:r>
      <w:r>
        <w:rPr>
          <w:rFonts w:ascii="IRNazanin" w:hAnsi="IRNazanin" w:eastAsia="IRNazanin" w:cs="IRNazanin"/>
          <w:lang w:bidi="fa-IR"/>
          <w:color w:val="111111"/>
          <w:sz w:val="28"/>
          <w:szCs w:val="28"/>
          <w:rtl/>
        </w:rPr>
        <w:t xml:space="preserve">وصلّیت، وذهبت إلی المشرعة فاغتسلت وزرت</w:t>
      </w:r>
      <w:r>
        <w:rPr>
          <w:rStyle w:val="FootnoteReference"/>
        </w:rPr>
        <w:footnoteReference w:id="99"/>
      </w:r>
      <w:r>
        <w:rPr>
          <w:rFonts w:ascii="IRNazanin" w:hAnsi="IRNazanin" w:eastAsia="IRNazanin" w:cs="IRNazanin"/>
          <w:lang w:bidi="fa-IR"/>
          <w:color w:val="111111"/>
          <w:sz w:val="28"/>
          <w:szCs w:val="28"/>
          <w:rtl/>
        </w:rPr>
        <w:t xml:space="preserve">وانصرفت إلی بیت الرجل، ومکثت إلی أن مضی من اللیل ربعه، فجاء نی ومعه درج</w:t>
      </w:r>
      <w:r>
        <w:rPr>
          <w:rStyle w:val="FootnoteReference"/>
        </w:rPr>
        <w:footnoteReference w:id="100"/>
      </w:r>
      <w:r>
        <w:rPr>
          <w:rFonts w:ascii="IRNazanin" w:hAnsi="IRNazanin" w:eastAsia="IRNazanin" w:cs="IRNazanin"/>
          <w:lang w:bidi="fa-IR"/>
          <w:color w:val="111111"/>
          <w:sz w:val="28"/>
          <w:szCs w:val="28"/>
          <w:rtl/>
        </w:rPr>
        <w:t xml:space="preserve">فیه: بسم اللّه الرحمن الرحیم، وافی أحمد بن محمّد الدینوری و [ قد ]حمل ستّة عشر ألف دینار فی کذا وکذا صرّة، فیها صرّة فلان بن فلان وفیها کذا وکذا دینارا، وصرّة فلان بن فلان وفیها کذا وکذا دینارا، إلی أن عدّ الصرر کلّها، و[فیها] صرّة فلان بن فلان الذراع ستّة عشر دینارا، قال: فوسوس لی الشیطان، فقلت فی نفسی: إنّ سیّدی أعلم بهذا منّی، فمازلت أقرأ ذکر صرّة صرّة، وذکر صاحبها حتّی أتیت علیها عند آخرها، ثمّ ذکر</w:t>
      </w:r>
      <w:r>
        <w:rPr>
          <w:rStyle w:val="FootnoteReference"/>
        </w:rPr>
        <w:footnoteReference w:id="101"/>
      </w:r>
      <w:r>
        <w:rPr>
          <w:rFonts w:ascii="IRNazanin" w:hAnsi="IRNazanin" w:eastAsia="IRNazanin" w:cs="IRNazanin"/>
          <w:lang w:bidi="fa-IR"/>
          <w:color w:val="111111"/>
          <w:sz w:val="28"/>
          <w:szCs w:val="28"/>
          <w:rtl/>
        </w:rPr>
        <w:t xml:space="preserve">: وقد حمل من قرمیسین من عند أحمد بن الحسن المادرائی - أخی الصوّاف - کیسا فیه ألف دینار، وکذا وکذا تختا من الثیاب، منها ثوب فلانی، ثوب لونه کذا، حتّی وصف ألوان الثیاب، ونسبها إلی أصحابها عن آخرها</w:t>
      </w:r>
      <w:r>
        <w:rPr>
          <w:rStyle w:val="FootnoteReference"/>
        </w:rPr>
        <w:footnoteReference w:id="102"/>
      </w:r>
      <w:r>
        <w:rPr>
          <w:rFonts w:ascii="IRNazanin" w:hAnsi="IRNazanin" w:eastAsia="IRNazanin" w:cs="IRNazanin"/>
          <w:lang w:bidi="fa-IR"/>
          <w:color w:val="111111"/>
          <w:sz w:val="28"/>
          <w:szCs w:val="28"/>
          <w:rtl/>
        </w:rPr>
        <w:t xml:space="preserve">. قال: فحمدت اللّه وشکرته علی ما منّ به علیّ من إزالة الشکّ عن قلبی، فأمر بتسلیم جمیع ما حملت إلی حیث ما یأمرنی أبو جعفر العمری، قال: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فانصرفت إلی بغداد، وصرت إلی أبی جعفر العمری، قال: وکان خروجی وانصرافی فی ثلاثة أیّام. [ قال: ] فلمّا بصر بی أبو جعفر، قال لی: لم لم تخرج؟ قلت: یاسیّدی، من «سرّ من رأی» انصرفت</w:t>
      </w:r>
      <w:r>
        <w:rPr>
          <w:rStyle w:val="FootnoteReference"/>
        </w:rPr>
        <w:footnoteReference w:id="103"/>
      </w:r>
      <w:r>
        <w:rPr>
          <w:rFonts w:ascii="IRNazanin" w:hAnsi="IRNazanin" w:eastAsia="IRNazanin" w:cs="IRNazanin"/>
          <w:lang w:bidi="fa-IR"/>
          <w:color w:val="111111"/>
          <w:sz w:val="28"/>
          <w:szCs w:val="28"/>
          <w:rtl/>
        </w:rPr>
        <w:t xml:space="preserve">. قال: فأنا اُحدّث أبا جعفر بهذا إذ وردت رقعة علی أبی جعفر العمری من مولانا صاحب الأمر علیه‌السلام ومعها درج مثل الدرج الّذی کان معی، فیه ذکر المال والثیاب وأمره أن یسلّم جمیع ذلک إلی أبی جعفر محمّد بن أحمد بن جعفر القطّان القمّی. فلبس أبو جعفر العمری ثیابه، وقال لی: احمل مامعک إلی منزل محمّد بن أحمد بن جعفر القطّان. قال: فحملت الثیاب والمال إلی منزل محمّد بن أحمد ابن جعفر القطّان، وسلّمتها إلیه، وخرجت إلی الحجّ. فلمّا رجعت إلی دینور اجتمع عندی الناس، فأخرجت الدرج الّذی أخرجه</w:t>
      </w:r>
      <w:r>
        <w:rPr>
          <w:rStyle w:val="FootnoteReference"/>
        </w:rPr>
        <w:footnoteReference w:id="104"/>
      </w:r>
      <w:r>
        <w:rPr>
          <w:rFonts w:ascii="IRNazanin" w:hAnsi="IRNazanin" w:eastAsia="IRNazanin" w:cs="IRNazanin"/>
          <w:lang w:bidi="fa-IR"/>
          <w:color w:val="111111"/>
          <w:sz w:val="28"/>
          <w:szCs w:val="28"/>
          <w:rtl/>
        </w:rPr>
        <w:t xml:space="preserve">وکیل مولانا صلوات اللّه علیه إلیّ وقرأته علی القوم. فلمّا سمع ذکر الصرّة باسم الذراع سقط صاحبها مغشیّا علیه، وما زلنا نعلّله حتّی أفاق، فلمّا أفاق سجد شکرا للّه عزّ وجلّ، وقال: الحمد للّه الّذی منّ علینا بالهدایة، الآن علمت أنّ الأرض لاتخلو من حجّة، هذه الصرّة دفعها - واللّه - إلیّ [ هذا ] الذراع، ولم یقف علی ذلک إلاّ اللّه عزّوجلّ. قال: وخرجت بعد ذلک فلقیت</w:t>
      </w:r>
      <w:r>
        <w:rPr>
          <w:rStyle w:val="FootnoteReference"/>
        </w:rPr>
        <w:footnoteReference w:id="105"/>
      </w:r>
      <w:r>
        <w:rPr>
          <w:rFonts w:ascii="IRNazanin" w:hAnsi="IRNazanin" w:eastAsia="IRNazanin" w:cs="IRNazanin"/>
          <w:lang w:bidi="fa-IR"/>
          <w:color w:val="111111"/>
          <w:sz w:val="28"/>
          <w:szCs w:val="28"/>
          <w:rtl/>
        </w:rPr>
        <w:t xml:space="preserve">أبا الحسن المادرائی، وعرّفته الخبر، وقرأت علیه الدرج، فقال: یا سبحان اللّه، مهما شککت فی شیء فلا تشکّ فی أنّ اللّه عزّ وجلّ لایخلی أرضه من حجّة،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إعلم أنّه لمّا غزا أذکوتکین</w:t>
      </w:r>
      <w:r>
        <w:rPr>
          <w:rStyle w:val="FootnoteReference"/>
        </w:rPr>
        <w:footnoteReference w:id="106"/>
      </w:r>
      <w:r>
        <w:rPr>
          <w:rFonts w:ascii="IRNazanin" w:hAnsi="IRNazanin" w:eastAsia="IRNazanin" w:cs="IRNazanin"/>
          <w:lang w:bidi="fa-IR"/>
          <w:color w:val="111111"/>
          <w:sz w:val="28"/>
          <w:szCs w:val="28"/>
          <w:rtl/>
        </w:rPr>
        <w:t xml:space="preserve">یزید بن عبد اللّه بشهرزور</w:t>
      </w:r>
      <w:r>
        <w:rPr>
          <w:rStyle w:val="FootnoteReference"/>
        </w:rPr>
        <w:footnoteReference w:id="107"/>
      </w:r>
      <w:r>
        <w:rPr>
          <w:rFonts w:ascii="IRNazanin" w:hAnsi="IRNazanin" w:eastAsia="IRNazanin" w:cs="IRNazanin"/>
          <w:lang w:bidi="fa-IR"/>
          <w:color w:val="111111"/>
          <w:sz w:val="28"/>
          <w:szCs w:val="28"/>
          <w:rtl/>
        </w:rPr>
        <w:t xml:space="preserve">، وظفر ببلاده، واحتوی علی خزائنه، صار إلیّ رجل، وذکر أنّ یزید بن عبد اللّه جعل الفرس الفلانی والسیف الفلانی فی باب مولانا علیه‌السلام . [ قال: ] فجعلت أنقل خزائن یزید بن عبد اللّه إلی أذکوتکین أوّلاً فأولاً، وکنت اُدافع عن الفرس والسیف إلی أن لم یبق شیء غیرهما، وکنت أرجو أن اُخلّص ذلک لمولانا علیه‌السلام . فلمّا اشتدّت مطالبة أذکوتکین إیّای ولم یمکننی مدافعته، جعلت فی السیف والفرس علی نفسی ألف دینار، ورتّبتها ودفعتها إلی الخازن، وقلت له: ادفع هذه الدنانیر فی أوثق مکان، ولاتخرجنّ إلیّ فی حال من الأحوال [ شیئا منها ] ولو اشتدّت الحاجة إلیها، وسلّمت الفرس والسیف. قال: فأنا قاعد فی مجلسی بالریّ اُبرم الاُمور، واُوفی القصص، وآمر وأنهی، إذ دخل أبو الحسن الأسدی، وکان یتعاهدنی الوقت بعد الوقت، وکنت أقضی حوائجه، فلمّا طال جلوسه - وعلیَّ بؤس کثیر - قلت له: ما حاجتک؟ قال: أحتاج منک إلی خلوة. فأمرت الخازن أن یهیّیء لنا مکانا من الخزانة، فدخلنا الخزانة، فأخرج إلیّ رقعة صغیرة من مولانا علیه‌السلام فیها: «یا أحمد بن الحسن، الألف دینار الّتی لنا عندک ثمن الفرس والسیف سلّمها إلی أبی الحسن الأسدی». [ قال:] فخررت للّه ساجدا شکرا لما منّ به علیّ، من معرفة حجّة اللّه حقّا؛ لأنّه لم یکن وقف علی هذا أحد غیری، فأضفت إلی ذلک المال ثلاثة آلاف دینار اُخری سرورا بما منّ اللّه به علیَّ بهذا الأمر.</w:t>
      </w:r>
      <w:r>
        <w:rPr>
          <w:rStyle w:val="FootnoteReference"/>
        </w:rPr>
        <w:footnoteReference w:id="10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[1014} 21- ومنه: ومن ذلک: مارویناه بإسنادنا إلی الشیخ أبی جعفر الطبری أیضا من «کتابه»: [ عن أبی المفضّل الشیبانی، عن الکلینی ] قال القاسم بن العلاء: کتبت إلی صاحب الأمر علیه‌السلام ثلاثة کتب فی حوائج لی، وأعلمته أنّنی رجل قد کبر سنّی، وأنّه لا ولد لی. فأجابنی عن الحوائج، ولم یجبنی عن الولد بشیء، فکتبت إلیه فی الرابعة کتابا وسألته أن یدعو اللّه لی أن یرزقنی ولدا، فأجابنی بحوائجی، وکتب: «اللّهمّ ارزقه ولدا ذکرا تقرّ به عینه، واجعل هذا الحمل الّذی له ولدا ذکرا»</w:t>
      </w:r>
      <w:r>
        <w:rPr>
          <w:rStyle w:val="FootnoteReference"/>
        </w:rPr>
        <w:footnoteReference w:id="109"/>
      </w:r>
      <w:r>
        <w:rPr>
          <w:rFonts w:ascii="IRNazanin" w:hAnsi="IRNazanin" w:eastAsia="IRNazanin" w:cs="IRNazanin"/>
          <w:lang w:bidi="fa-IR"/>
          <w:color w:val="111111"/>
          <w:sz w:val="28"/>
          <w:szCs w:val="28"/>
          <w:rtl/>
        </w:rPr>
        <w:t xml:space="preserve">. فورد الکتاب وأنا لا أعلم أنّ لی حملاً، فدخلت علی جاریتی وسألتها عن ذلک، فأخبرتنی أنّ علّتها قد ارتفعت، [ وأنّها حامل ] فولدت غلاما. وهذا الحدیث رواه الحمیری أیضا.</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[1015 [22- ومنه: وبإسنادنا إلی الشیخ أبی جعفر محمّد بن جریر الطبری فی «کتابه» قال: حدّثنا أبو جعفر محمّد بن هارون بن موسی التلعکبری، قال: حدّثنی أبو الحسین بن أبی البغل الکاتب قال: تقلّدت عملاً من أبی منصور بن الصالحان، وجری بینی وبینه ما أوجب استتاری [ عنه ] فطلبنی وأخافنی، فمکثت مستترا خائفا، ثمّ قصدت مقابر قریش لیلة الجمعة، واعتمدت المبیت هناک للدعا والمسألة، وکانت لیلة ریح ومطر، فسألت أبا جعفر القیّم أن یقفل الأبواب، وأن یجتهد فی خلوة الموضع لأخلو بما اُریده من الدعاء والمسألة خوفا من دخول إنسان لم آمنه، وأخاف من لقائه، ففعل وقفل الأبواب، وانتصف اللیل، فورد من الریح والمطر ما قطع الناس عن الموضع، فمکثت أدعو وأزور و اُصلّی.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فبینا أنا کذلک إذ سمعت وطئا عند مولانا موسی علیه‌السلام وإذا هو رجل یزور، فسلّم علی آدم وعلی اُولی العزم علیهم‌السلام ثمّ علی الأئمّة واحدا بعد واحد إلی أن انتهی إلی صاحب الزمان علیه‌السلام فلم یذکره، فعجبت من ذلک وقلت [ فی نفسی ]: لعلّه نسی، أو لم یعرف، أو هذا مذهب لهذا الرجل! فلمّا فرغ من زیارته، صلّی رکعتین، وأقبل إلیَّ [ عند ] مولانا أبی جعفر علیه‌السلام زار مثل تلک الزیارة و [ سلّم] ذلک السلام، وصلّی رکعتین، وأنا خائف منه إذ لم أعرفه، ورأیته شابّا تامّا من الرجال، علیه ثیاب بیض وعمامة محنّک بها، وله ذؤابة ورداء علی کتفه [ مسبل ]فالتفت إلیّ وقال [ لی: ] یا أبا الحسین بن أبی البغل، أین أنت عن دعاء الفرج؟! فقلت: وماهو یاسیّدی؟ فقال: تصلّی رکعتین وتقول: یا مَنْ اَظْهَرَ الْجَمیلَ، وَسَتَرَ الْقَبیحَ، یا مَنْ لَمْ یُؤاخِذْ بِالْجَریرَةِ وَلَمْ یَهْتِکِ السِّتْرَ، یا عَظیمَ الْمَنِّ، یا کَریمَ الصَّفْحِ، یا حَسَنَ التَّجاوُزِ یا واسِعَ الْمَغْفِرَةِ، یا باسِطَ الْیَدَیْنِ بِالرَّحْمَةِ، یا مُنْ-تَهی کُلِّ نَجْوی، یا غایَةَ کُلِّ شَکْوی، یا عَوْنَ کُلِّ مُسْتَعینٍ، یا مُبْتَدِءً بِالنِّعَمِ قَبْلَ اسْتِحْقاقِها، یا رَبّاهُ - عشر مرّات، یا سَیِّداهُ - عشر مرّات، یا مَوْلاهُ - عشر مرّات، یا غایَتاهُ - عشر مرّات، یا مُنْ-تَهی رَغْبَتاهُ - عشر مرّات. اَسْاَ لُکَ بِحَقِّ هذِهِ الاْسْماءِ، وَبِحَقِّ مُحَمَّدٍ وَالِهِ الطّاهِرینَ علیهم‌السلام اِلاّ ما کَشَفْتَ کَرْبی، وَنَفَّسْتَ هَمّی، وَفَرَّجْتَ عَنّی ، وَاَصْلَحْتَ حالی. وتدعو بعد ذلک بما شئت وتسأل حاجتک، ثمّ تضع خدّک الأیمن علی الأرض، وتقول مائة مرّة فی سجودک: یا مُحَمَّدُ یا عَلِیُّ، یا عَلِیُّ یا مُحَمَّدُ، اِکْفِیانی فَاِنَّکُما کافِیایَ وَانْصُرانی فَاِنَّکُما ناصِرایَ. وتضع خدّک الأیسر علی الأرض وتقول مائة مرّة: اَدْرِکْنی [یا صاحِبَ الزَّمان]، وتکرّرها ذلک</w:t>
      </w:r>
      <w:r>
        <w:rPr>
          <w:rStyle w:val="FootnoteReference"/>
        </w:rPr>
        <w:footnoteReference w:id="111"/>
      </w:r>
      <w:r>
        <w:rPr>
          <w:rFonts w:ascii="Amiri" w:hAnsi="Amiri" w:eastAsia="Amiri" w:cs="Amiri"/>
          <w:lang w:bidi="ar-SA"/>
          <w:color w:val="111111"/>
          <w:sz w:val="28"/>
          <w:szCs w:val="28"/>
          <w:rtl/>
        </w:rPr>
        <w:t xml:space="preserve">کثیرا وتقول: «اَلْغَوْثَ اَلْغَوْثَ» حتّی ینقطع النفس ، وترفع رأسک، فإنّ اللّه بکرمه یقضی حاجتک إن شاء اللّه.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شغلت</w:t>
      </w:r>
      <w:r>
        <w:rPr>
          <w:rStyle w:val="FootnoteReference"/>
        </w:rPr>
        <w:footnoteReference w:id="112"/>
      </w:r>
      <w:r>
        <w:rPr>
          <w:rFonts w:ascii="IRNazanin" w:hAnsi="IRNazanin" w:eastAsia="IRNazanin" w:cs="IRNazanin"/>
          <w:lang w:bidi="fa-IR"/>
          <w:color w:val="111111"/>
          <w:sz w:val="28"/>
          <w:szCs w:val="28"/>
          <w:rtl/>
        </w:rPr>
        <w:t xml:space="preserve">بالصلاة والدعاء خرج، فلمّا فرغت، خرجت إلی أبی جعفر لأسأله عن الرجل، وکیف دخل، فرأیت الأبواب علی حالها مغلقة مقفلة، فعجبت من ذلک، وقلت: لعلّ بابا هنا آخر</w:t>
      </w:r>
      <w:r>
        <w:rPr>
          <w:rStyle w:val="FootnoteReference"/>
        </w:rPr>
        <w:footnoteReference w:id="113"/>
      </w:r>
      <w:r>
        <w:rPr>
          <w:rFonts w:ascii="IRNazanin" w:hAnsi="IRNazanin" w:eastAsia="IRNazanin" w:cs="IRNazanin"/>
          <w:lang w:bidi="fa-IR"/>
          <w:color w:val="111111"/>
          <w:sz w:val="28"/>
          <w:szCs w:val="28"/>
          <w:rtl/>
        </w:rPr>
        <w:t xml:space="preserve">ولم أعلم! فانتهیت إلی أبی جعفر القیّم، فخرج إلیّ من بیت الزیت، فسألته عن الرجل ودخوله، فقال: الأبواب مقفلة کما تری مافتحتها، فحدّثته بالحدیث، فقال: هذا مولانا صاحب الزمان علیه‌السلام وقد شاهدته مرارا فی مثل هذه اللّیلة عند خلوّها من الناس. فتأسّفت علی ما فاتنی منه، وخرجت عند قرب الفجر، وقصدت الکرخ إلی الموضع الّذی کنت مستترا فیه، فما أضحی النهار إلاّ وأصحاب ابن الصالحان یلتمسون لقائی، ویسألون عنّی أصحابی وأصدقائی، ومعهم أمان من الوزیر، ورقعة بخطّه فیها کلّ جمیل. فحضرت مع ثقة من أصدقائی عنده، فقام والتزمنی وعاملنی بما لم أعهده منه وقال: انتهت بک الحال إلی أن تشکونی إلی صاحب الزمان صلوات اللّه علیه! فقلت: قد کان منّی دعاء ومسألة. فقال: ویحک! رأیت البارحة مولای صاحب الزمان صلوات اللّه علیه فی النوم - یعنی لیلة الجمعة - وهو یأمرنی بکلّ جمیل، ویجفو علیّ فی ذلک جفوة خفتها. فقلت: لا إله إلاّ اللّه أشهد أنّهم الحقّ ومنتهی الحقّ، رأیت البارحة مولانا فی الیقظة، وقال لی کذا وکذا، وشرحت ما رأیته فی المشهد؛ فعجب من ذلک وجرت منه اُمور عظام حسان فی هذا المعنی، وبلغت منه غایة مالم أظنّه [وذلک] ببرکة مولانا صاحب الزمان صلوات اللّه علیه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Style w:val="FootnoteReference"/>
        </w:rPr>
        <w:footnoteReference w:id="115"/>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[1016 [23- کتاب النجوم للسیّد ابن طاووس: وممّا روینا بإسنادنا إلی الشیخ أبی العبّاس عبد اللّه بن جعفر الحمیری فی الجزء الثانی من کتاب «الدلائل» قال: وکتب رجل من ربض حمید</w:t>
      </w:r>
      <w:r>
        <w:rPr>
          <w:rStyle w:val="FootnoteReference"/>
        </w:rPr>
        <w:footnoteReference w:id="116"/>
      </w:r>
      <w:r>
        <w:rPr>
          <w:rFonts w:ascii="IRNazanin" w:hAnsi="IRNazanin" w:eastAsia="IRNazanin" w:cs="IRNazanin"/>
          <w:lang w:bidi="fa-IR"/>
          <w:color w:val="111111"/>
          <w:sz w:val="28"/>
          <w:szCs w:val="28"/>
          <w:rtl/>
        </w:rPr>
        <w:t xml:space="preserve">یسأله الدعاء فی حمل له، فورد علیه: الدعاء فی الحمل قبل الأربعة أشهر: وإنّها «ستلد ابنا» فکان الأمر کما قال صلوات اللّه علیه.</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[1017 [24- ومنه: حسن بن علیّ بن إبراهیم، عن السیّاری قال: کتب علیّ بن محمّد الصیمری</w:t>
      </w:r>
      <w:r>
        <w:rPr>
          <w:rStyle w:val="FootnoteReference"/>
        </w:rPr>
        <w:footnoteReference w:id="118"/>
      </w:r>
      <w:r>
        <w:rPr>
          <w:rFonts w:ascii="IRNazanin" w:hAnsi="IRNazanin" w:eastAsia="IRNazanin" w:cs="IRNazanin"/>
          <w:lang w:bidi="fa-IR"/>
          <w:color w:val="111111"/>
          <w:sz w:val="28"/>
          <w:szCs w:val="28"/>
          <w:rtl/>
        </w:rPr>
        <w:t xml:space="preserve">یسأل الصاحب علیه‌السلام کفناً، فورد علیه: « إنّک تحتاج إلیه سنة ثمانین » فمات فی هذا الوقت الّذی حدّه</w:t>
      </w:r>
      <w:r>
        <w:rPr>
          <w:rStyle w:val="FootnoteReference"/>
        </w:rPr>
        <w:footnoteReference w:id="119"/>
      </w:r>
      <w:r>
        <w:rPr>
          <w:rFonts w:ascii="IRNazanin" w:hAnsi="IRNazanin" w:eastAsia="IRNazanin" w:cs="IRNazanin"/>
          <w:lang w:bidi="fa-IR"/>
          <w:color w:val="111111"/>
          <w:sz w:val="28"/>
          <w:szCs w:val="28"/>
          <w:rtl/>
        </w:rPr>
        <w:t xml:space="preserve">، وبعث إلیه بالکفن قبل موته بشهرین.</w:t>
      </w:r>
      <w:r>
        <w:rPr>
          <w:rStyle w:val="FootnoteReference"/>
        </w:rPr>
        <w:footnoteReference w:id="12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[1018 [25- رجال الکشّی: [ جعفر بن معروف الکشّی، قال: </w:t>
      </w:r>
      <w:r>
        <w:rPr>
          <w:rStyle w:val="FootnoteReference"/>
        </w:rPr>
        <w:footnoteReference w:id="121"/>
      </w:r>
      <w:r>
        <w:rPr>
          <w:rFonts w:ascii="IRNazanin" w:hAnsi="IRNazanin" w:eastAsia="IRNazanin" w:cs="IRNazanin"/>
          <w:lang w:bidi="fa-IR"/>
          <w:color w:val="111111"/>
          <w:sz w:val="28"/>
          <w:szCs w:val="28"/>
          <w:rtl/>
        </w:rPr>
        <w:t xml:space="preserve">] کتب أبو عبد اللّه البلخی إلیّ یذکر عن الحسین بن روح القمّی، أنّ أحمد بن إسحاق کتب إلیه یستأذنه فی الحجّ، فأذن له، وبعث إلیه بثوب. فقال أحمد بن إسحاق: نعی إلیّ نفسی. فانصرف من الحجّ، فمات بحلوان.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[1019 [26- رجال النجاشی: اجتمع علیّ بن الحسین بن بابویه مع أبی القاسم الحسین بن روح رحمه‌الله وسأله مسائل، ثمّ کاتبه بعد ذلک علی ید علیّ بن جعفر بن الأسود یسأله أن یوصل له رقعة إلی الصاحب علیه‌السلام ویسأله فیها الولد. فکتب إلیه: «قد دعونا اللّه لک بذلک، وسترزق ولدین ذکرین خیّرین». فولد له أبو جعفر وأبو عبد اللّه من اُمّ ولد. وکان أبو عبد اللّه الحسین بن عبیداللّه یقول: سمعت أبا جعفر یقول: «أنا ولدت بدعوة صاحب الأمر علیه‌السلام » ویفتخر بذلک.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[1020 [27- مهج الدعوات: أحمد بن محمّد العلوی العریضی، عن محمّد بن علیّ العلوی الحسینی - وکان یسکن بمصر - قال: دهمنی أمر عظیم وهمّ شدید من قبل صاحب مصر، فخشیته علی نفسی، وکان قد سعی بی إلی أحمد بن طولون،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فخرجت من مصر حاجّا، وسرت من الحجاز إلی العراق، فقصدت مشهد مولای الحسین بن علیّ علیهماالسلام عائذا به، ولائذا بقبره، ومستجیرا به من سطوة من کنت أخافه، فأقمت بالحائر خمسة عشر یوما أدعو وأتضرّع لیلی ونهاری. فتراءی لی قیّم الزمان علیه‌السلام وولیّ الرحمان - وأنا بین النائم والیقظان - فقال لی: یقول لک الحسین: یا بنیّ، خفت فلانا؟ فقلت: نعم، أراد هلاکی فلجأت إلی سیّدی علیه‌السلام وأشکو إلیه عظیم ماأراد بی. فقال: هلاّ دعوت اللّه ربّک وربّ آبائک بالأدعیة الّتی دعا بها من سلف من الأنبیاء علیهم‌السلام ؟ فقد کانوا فی شدّة فکشف اللّه عنهم ذلک. قلت: وبماذا أدعوه؟ فقال: إذا کان لیلة الجمعة، فاغتسل وصلّ صلاة اللیل، فإذا سجدت سجدة الشکر، دعوت بهذا الدعاء وأنت بارک</w:t>
      </w:r>
      <w:r>
        <w:rPr>
          <w:rStyle w:val="FootnoteReference"/>
        </w:rPr>
        <w:footnoteReference w:id="124"/>
      </w:r>
      <w:r>
        <w:rPr>
          <w:rFonts w:ascii="IRNazanin" w:hAnsi="IRNazanin" w:eastAsia="IRNazanin" w:cs="IRNazanin"/>
          <w:lang w:bidi="fa-IR"/>
          <w:color w:val="111111"/>
          <w:sz w:val="28"/>
          <w:szCs w:val="28"/>
          <w:rtl/>
        </w:rPr>
        <w:t xml:space="preserve">علی رکبتیک، فذکر لی دعاء. قال: ورأیته فی مثل ذلک الوقت یأتینی - وأنا بین النائم والیقظان - قال: وکان یأتینی خمس لیال متوالیات یکرّر علیّ هذا القول والدعاء حتّی حفظته، وانقطع عنّی مجیئه لیلة الجمعة. فاغتسلت وغیّرت ثیابی وتطیّبت، وصلّیت صلاة اللیل، و سجدت سجدة الشکر، وجثوت علی رکبتیّ، ودعوت اللّه جلّ وتعالی بهذا الدعاء، فأتانی علیه‌السلام لیلة السبت، فقال لی: قد اُجیبت دعوتک یامحمّد، وقتل عدوّک عند فراغک من الدعاء عند من وشی بک إلیه. قال: فلمّا أصبحت ودّعت سیّدی، وخرجت متوجّها إلی مصر، فلمّا بلغت الاُردن - وأنا متوجّه إلی مصر رأیت رجلاً من جیرانی بمصر - وکان مؤمنا - فحدّثنی أنّ خصمی</w:t>
      </w:r>
      <w:r>
        <w:rPr>
          <w:rStyle w:val="FootnoteReference"/>
        </w:rPr>
        <w:footnoteReference w:id="125"/>
      </w:r>
      <w:r>
        <w:rPr>
          <w:rFonts w:ascii="IRNazanin" w:hAnsi="IRNazanin" w:eastAsia="IRNazanin" w:cs="IRNazanin"/>
          <w:lang w:bidi="fa-IR"/>
          <w:color w:val="111111"/>
          <w:sz w:val="28"/>
          <w:szCs w:val="28"/>
          <w:rtl/>
        </w:rPr>
        <w:t xml:space="preserve">قبض علیه أحمد بن طولون، فأمر به، فأصبح مذبوحا من قفاه! قال: وذلک فی لیلة الجمعة، وأمر به فطرح فی النیل.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ذلک فیما أخبرنی جماعة من أهلنا</w:t>
      </w:r>
      <w:r>
        <w:rPr>
          <w:rStyle w:val="FootnoteReference"/>
        </w:rPr>
        <w:footnoteReference w:id="126"/>
      </w:r>
      <w:r>
        <w:rPr>
          <w:rFonts w:ascii="IRNazanin" w:hAnsi="IRNazanin" w:eastAsia="IRNazanin" w:cs="IRNazanin"/>
          <w:lang w:bidi="fa-IR"/>
          <w:color w:val="111111"/>
          <w:sz w:val="28"/>
          <w:szCs w:val="28"/>
          <w:rtl/>
        </w:rPr>
        <w:t xml:space="preserve">وإخواننا الشیعة أنّ ذلک کان فیما بلغهم عند فراغی من الدعاء کما أخبرنی مولای علیه‌السلام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[1021 [28- الکافی: علیّ بن محمّد قال: کان ابن العجمی</w:t>
      </w:r>
      <w:r>
        <w:rPr>
          <w:rStyle w:val="FootnoteReference"/>
        </w:rPr>
        <w:footnoteReference w:id="128"/>
      </w:r>
      <w:r>
        <w:rPr>
          <w:rFonts w:ascii="IRNazanin" w:hAnsi="IRNazanin" w:eastAsia="IRNazanin" w:cs="IRNazanin"/>
          <w:lang w:bidi="fa-IR"/>
          <w:color w:val="111111"/>
          <w:sz w:val="28"/>
          <w:szCs w:val="28"/>
          <w:rtl/>
        </w:rPr>
        <w:t xml:space="preserve">جعل ثلثه</w:t>
      </w:r>
      <w:r>
        <w:rPr>
          <w:rStyle w:val="FootnoteReference"/>
        </w:rPr>
        <w:footnoteReference w:id="129"/>
      </w:r>
      <w:r>
        <w:rPr>
          <w:rFonts w:ascii="IRNazanin" w:hAnsi="IRNazanin" w:eastAsia="IRNazanin" w:cs="IRNazanin"/>
          <w:lang w:bidi="fa-IR"/>
          <w:color w:val="111111"/>
          <w:sz w:val="28"/>
          <w:szCs w:val="28"/>
          <w:rtl/>
        </w:rPr>
        <w:t xml:space="preserve">للناحیة، وکتب بذلک</w:t>
      </w:r>
      <w:r>
        <w:rPr>
          <w:rStyle w:val="FootnoteReference"/>
        </w:rPr>
        <w:footnoteReference w:id="130"/>
      </w:r>
      <w:r>
        <w:rPr>
          <w:rFonts w:ascii="IRNazanin" w:hAnsi="IRNazanin" w:eastAsia="IRNazanin" w:cs="IRNazanin"/>
          <w:lang w:bidi="fa-IR"/>
          <w:color w:val="111111"/>
          <w:sz w:val="28"/>
          <w:szCs w:val="28"/>
          <w:rtl/>
        </w:rPr>
        <w:t xml:space="preserve">، وقد کان قبل إخراجه الثلث دفع مالاً لابنه أبی المقدام، لم یطّلع علیه أحد؛ فکتب إلیه: «فأین المال الّذی عزلته لأبی المقدام؟»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[1022 [29- ومنه: علیّ بن محمّد، عن سعد بن عبد اللّه، قال: إنّ الحسن بن النضر، وأبا صدام، وجماعة تکلّموا بعد مضیّ أبی محمّد علیه‌السلام فیما فی أیدی الوکلاء، وأرادوا الفحص، فجاء الحسن بن النضر إلی أبی صدام فقال: إنّی أُرید الحجّ. فقال له أبو صدام: أخّره هذه السنة. فقال له الحسن: إنّی أفزع فی المنام، ولابدّ من الخروج! وأوصی إلی أحمد بن یعلی بن حمّاد، وأوصی للناحیة بمال، وأمره أن لایخرج شیئا إلاّ من یده إلی یده بعد ظهوره. قال: فقال الحسن: لمّا وافیت بغداد اکتریت دارا فنزلتها، فجاءنی بعض الوکلاء بثیاب ودنانیر وخلّفها عندی، فقلت له: ما هذا؟ قال: هو ما تری، ثمّ جاءنی آخر بمثلها، وآخر حتّی کبسوا</w:t>
      </w:r>
      <w:r>
        <w:rPr>
          <w:rStyle w:val="FootnoteReference"/>
        </w:rPr>
        <w:footnoteReference w:id="133"/>
      </w:r>
      <w:r>
        <w:rPr>
          <w:rFonts w:ascii="IRNazanin" w:hAnsi="IRNazanin" w:eastAsia="IRNazanin" w:cs="IRNazanin"/>
          <w:lang w:bidi="fa-IR"/>
          <w:color w:val="111111"/>
          <w:sz w:val="28"/>
          <w:szCs w:val="28"/>
          <w:rtl/>
        </w:rPr>
        <w:t xml:space="preserve">الدار، ثمّ جاءنی أحمد بن إسحاق بجمیع ما کان معه، فتعجّبت وبقیت متفکّرا.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فوردت علیَّ رقعة الرجل علیه‌السلام </w:t>
      </w:r>
      <w:r>
        <w:rPr>
          <w:rStyle w:val="FootnoteReference"/>
        </w:rPr>
        <w:footnoteReference w:id="134"/>
      </w:r>
      <w:r>
        <w:rPr>
          <w:rFonts w:ascii="IRNazanin" w:hAnsi="IRNazanin" w:eastAsia="IRNazanin" w:cs="IRNazanin"/>
          <w:lang w:bidi="fa-IR"/>
          <w:color w:val="111111"/>
          <w:sz w:val="28"/>
          <w:szCs w:val="28"/>
          <w:rtl/>
        </w:rPr>
        <w:t xml:space="preserve">: «إذا مضی من النهار کذا وکذا، فاحمل مامعک». فرحلت وحملت ما معی، وفی الطریق صعلوک یقطع الطریق فی ستّین رجلاً، فاجتزت علیه وسلّمنی اللّه منه، فوافیت العسکر ونزلت ، فوردت علیَّ رقعة: أن احمل ما معک، فصببته</w:t>
      </w:r>
      <w:r>
        <w:rPr>
          <w:rStyle w:val="FootnoteReference"/>
        </w:rPr>
        <w:footnoteReference w:id="135"/>
      </w:r>
      <w:r>
        <w:rPr>
          <w:rFonts w:ascii="IRNazanin" w:hAnsi="IRNazanin" w:eastAsia="IRNazanin" w:cs="IRNazanin"/>
          <w:lang w:bidi="fa-IR"/>
          <w:color w:val="111111"/>
          <w:sz w:val="28"/>
          <w:szCs w:val="28"/>
          <w:rtl/>
        </w:rPr>
        <w:t xml:space="preserve">فی صنان</w:t>
      </w:r>
      <w:r>
        <w:rPr>
          <w:rStyle w:val="FootnoteReference"/>
        </w:rPr>
        <w:footnoteReference w:id="136"/>
      </w:r>
      <w:r>
        <w:rPr>
          <w:rFonts w:ascii="IRNazanin" w:hAnsi="IRNazanin" w:eastAsia="IRNazanin" w:cs="IRNazanin"/>
          <w:lang w:bidi="fa-IR"/>
          <w:color w:val="111111"/>
          <w:sz w:val="28"/>
          <w:szCs w:val="28"/>
          <w:rtl/>
        </w:rPr>
        <w:t xml:space="preserve">الحمّالین. فلمّا بلغت الدهلیز فإذا فیه أسود قائم، فقال: أنت الحسن بن النضر؟ فقلت: نعم. قال: ادخل. فدخلت الدار، ودخلت بیتا، وفرّغت صنان الحمّالین، وإذا فی زاویة البیت خبز کثیر، فأعطی کلّ واحد من الحمّالین رغیفین واُخرجوا، وإذا بیت علیه ستر، فنودیت منه: «یاحسن بن النضر، احمد اللّه علی ما منّ به علیک ولاتشکّنّ، فودّ الشیطان أنّک شککت». وأخرج إلیّ ثوبین، وقیل لی: «خذهما فستحتاج إلیهما» فأخذتهما وخرجت. قال سعد: فانصرف الحسن بن النضر، ومات فی شهر رمضان، وکفّن فی الثوبین.</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[1023 [30- ومنه: علیّ بن محمّد، عن الفضل الخزّاز المدائنی، مولی خدیجة بنت [ محمّد ] أبی جعفر علیه‌السلام قال:إنّ قوما من أهل المدینة من الطالبیّین کانوا یقولون بالحقّ، وکانت الوظائف ترد علیهم فی وقت معلوم، فلمّا مضی أبو محمّد علیه‌السلام رجع قوم منهم عن القول بالولد</w:t>
      </w:r>
      <w:r>
        <w:rPr>
          <w:rStyle w:val="FootnoteReference"/>
        </w:rPr>
        <w:footnoteReference w:id="138"/>
      </w:r>
      <w:r>
        <w:rPr>
          <w:rFonts w:ascii="IRNazanin" w:hAnsi="IRNazanin" w:eastAsia="IRNazanin" w:cs="IRNazanin"/>
          <w:lang w:bidi="fa-IR"/>
          <w:color w:val="111111"/>
          <w:sz w:val="28"/>
          <w:szCs w:val="28"/>
          <w:rtl/>
        </w:rPr>
        <w:t xml:space="preserve">. فوردت الوظائف علی من ثبت منهم علی القول بالولد، وقطع عن الباقین، فلا یذکرون فی الذاکرین، والحمد للّه ربّ العالمین.</w:t>
      </w:r>
      <w:r>
        <w:rPr>
          <w:rStyle w:val="FootnoteReference"/>
        </w:rPr>
        <w:footnoteReference w:id="13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[1024 [31- ومنه: القاسم بن العلاء، قال: ولد لی عدّة بنین، فکنت أکتب وأسأل الدعاء، فلا یکتب إلیّ لهم بشیء، فماتوا کلّهم. فلمّا ولد لی الحسن ابنی، کتبت أسأل الدعاء، فاُجبت: «یبقی والحمد للّه».</w:t>
      </w:r>
      <w:r>
        <w:rPr>
          <w:rStyle w:val="FootnoteReference"/>
        </w:rPr>
        <w:footnoteReference w:id="140"/>
      </w:r>
      <w:r>
        <w:rPr>
          <w:rFonts w:ascii="IRNazanin" w:hAnsi="IRNazanin" w:eastAsia="IRNazanin" w:cs="IRNazanin"/>
          <w:lang w:bidi="fa-IR"/>
          <w:color w:val="111111"/>
          <w:sz w:val="28"/>
          <w:szCs w:val="28"/>
          <w:rtl/>
        </w:rPr>
        <w:t xml:space="preserve">[1025 [32- ومنه: الحسن بن الفضل بن زید الیمانی</w:t>
      </w:r>
      <w:r>
        <w:rPr>
          <w:rStyle w:val="FootnoteReference"/>
        </w:rPr>
        <w:footnoteReference w:id="141"/>
      </w:r>
      <w:r>
        <w:rPr>
          <w:rFonts w:ascii="IRNazanin" w:hAnsi="IRNazanin" w:eastAsia="IRNazanin" w:cs="IRNazanin"/>
          <w:lang w:bidi="fa-IR"/>
          <w:color w:val="111111"/>
          <w:sz w:val="28"/>
          <w:szCs w:val="28"/>
          <w:rtl/>
        </w:rPr>
        <w:t xml:space="preserve">، قال:کتب أبی بخطّه کتابا، فورد جوابه، ثمّ کتب</w:t>
      </w:r>
      <w:r>
        <w:rPr>
          <w:rStyle w:val="FootnoteReference"/>
        </w:rPr>
        <w:footnoteReference w:id="142"/>
      </w:r>
      <w:r>
        <w:rPr>
          <w:rFonts w:ascii="IRNazanin" w:hAnsi="IRNazanin" w:eastAsia="IRNazanin" w:cs="IRNazanin"/>
          <w:lang w:bidi="fa-IR"/>
          <w:color w:val="111111"/>
          <w:sz w:val="28"/>
          <w:szCs w:val="28"/>
          <w:rtl/>
        </w:rPr>
        <w:t xml:space="preserve">بخطّی، فورد جوابه، ثمّ کتب بخطّ رجل من فقهاء أصحابنا، فلم یرد جوابه، فنظرنا فکانت العلّة، أنّ الرجل تحوّل قرمطیّا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[1026 [33- ومنه: الحسن بن خفیف، عن أبیه قال: بعث بخدم إلی مدینة الرسول صلی‌الله‌علیه‌و‌آله ومعهم خادمان</w:t>
      </w:r>
      <w:r>
        <w:rPr>
          <w:rStyle w:val="FootnoteReference"/>
        </w:rPr>
        <w:footnoteReference w:id="145"/>
      </w:r>
      <w:r>
        <w:rPr>
          <w:rFonts w:ascii="IRNazanin" w:hAnsi="IRNazanin" w:eastAsia="IRNazanin" w:cs="IRNazanin"/>
          <w:lang w:bidi="fa-IR"/>
          <w:color w:val="111111"/>
          <w:sz w:val="28"/>
          <w:szCs w:val="28"/>
          <w:rtl/>
        </w:rPr>
        <w:t xml:space="preserve">، وکتب إلی خفیف أن یخرج معهم، فخرج معهم. فلمّا وصلوا إلی الکوفة شرب أحد الخادمین مسکرا، فما خرجوا من الکوفة حتّی ورد کتاب من العسکر، بردّ الخادم الّذی شرب المسکر، وعزل عن الخدمة.</w:t>
      </w:r>
      <w:r>
        <w:rPr>
          <w:rStyle w:val="FootnoteReference"/>
        </w:rPr>
        <w:footnoteReference w:id="146"/>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[1027 [34- ومنه: الحسین بن الحسن العلوی، قال: کان رجل من ندماء روز حسنی</w:t>
      </w:r>
      <w:r>
        <w:rPr>
          <w:rStyle w:val="FootnoteReference"/>
        </w:rPr>
        <w:footnoteReference w:id="147"/>
      </w:r>
      <w:r>
        <w:rPr>
          <w:rFonts w:ascii="IRNazanin" w:hAnsi="IRNazanin" w:eastAsia="IRNazanin" w:cs="IRNazanin"/>
          <w:lang w:bidi="fa-IR"/>
          <w:color w:val="111111"/>
          <w:sz w:val="28"/>
          <w:szCs w:val="28"/>
          <w:rtl/>
        </w:rPr>
        <w:t xml:space="preserve">وآخر معه، فقال له: هو ذا یجبی الأموال وله وکلاء، وسمّوا جمیع الوکلاء فی النواحی، وأنهی ذلک إلی عبید اللّه بن سلیمان الوزیر، فهمّ الوزیر بالقبض علیهم. فقال السلطان: اطلبوا أین هذا الرجل، فإنّ هذا أمر غلیظ! فقال عبیداللّه بن سلیمان: نقبض علی الوکلاء؟ فقال السلطان: لا،ولکن دسّوا لهم قوما لا یعرفون بالأموال، فمن قبض منهم شیئا قبض علیه. قال: فخرج بأن یتقدّم إلی جمیع الوکلاء، أن لا یأخذوا من أحد شیئا، وأن یمتنعوا من ذلک، ویتجاهلوا الأمر.فاندسّ لمحمّد بن أحمد رجل لایعرفه، وخلا به، فقال: معی مال اُرید أن اُوصله. فقال له محمّد: غلطت، أنا لا أعرف من هذا شیئا، فلم یزل یتلطّفه، ومحمّد یتجاهل علیه، وبثّوا الجواسیس، وامتنع الوکلاء کلّهم لما کان تقدّم إلیهم.</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[1028 [35- کمال الدین: ابن الولید، عن سعد، عن علاّن الکلینی، عن محمّد بن شاذان بن نعیم، قال: اجتمع عندی مال للغریم علیه‌السلام خمسمائة درهم تنقص عشرین درهما فأنفت</w:t>
      </w:r>
      <w:r>
        <w:rPr>
          <w:rStyle w:val="FootnoteReference"/>
        </w:rPr>
        <w:footnoteReference w:id="149"/>
      </w:r>
      <w:r>
        <w:rPr>
          <w:rFonts w:ascii="IRNazanin" w:hAnsi="IRNazanin" w:eastAsia="IRNazanin" w:cs="IRNazanin"/>
          <w:lang w:bidi="fa-IR"/>
          <w:color w:val="111111"/>
          <w:sz w:val="28"/>
          <w:szCs w:val="28"/>
          <w:rtl/>
        </w:rPr>
        <w:t xml:space="preserve">أن أبعث بها ناقصة هذا المقدار، فأتممتها من عندی، وبعثت بها إلی محمّد بن جعفر</w:t>
      </w:r>
      <w:r>
        <w:rPr>
          <w:rStyle w:val="FootnoteReference"/>
        </w:rPr>
        <w:footnoteReference w:id="150"/>
      </w:r>
      <w:r>
        <w:rPr>
          <w:rFonts w:ascii="IRNazanin" w:hAnsi="IRNazanin" w:eastAsia="IRNazanin" w:cs="IRNazanin"/>
          <w:lang w:bidi="fa-IR"/>
          <w:color w:val="111111"/>
          <w:sz w:val="28"/>
          <w:szCs w:val="28"/>
          <w:rtl/>
        </w:rPr>
        <w:t xml:space="preserve">، ولم أکتب مالی فیها، فأنفذ إلیّ محمّد بن جعفر القبض وفیه: «وصلت خمسمائة درهم، لک منها</w:t>
      </w:r>
      <w:r>
        <w:rPr>
          <w:rStyle w:val="FootnoteReference"/>
        </w:rPr>
        <w:footnoteReference w:id="151"/>
      </w:r>
      <w:r>
        <w:rPr>
          <w:rFonts w:ascii="IRNazanin" w:hAnsi="IRNazanin" w:eastAsia="IRNazanin" w:cs="IRNazanin"/>
          <w:lang w:bidi="fa-IR"/>
          <w:color w:val="111111"/>
          <w:sz w:val="28"/>
          <w:szCs w:val="28"/>
          <w:rtl/>
        </w:rPr>
        <w:t xml:space="preserve">عشرون درهما».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إرشاد المفید: ابن قولویه، عن الکلینی، عن علیّ بن محمّد، عن محمّد بن شاذان (مثله). الخرائج والجرائح: عن محمّد بن شاذان (مثله).</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[1029 [36- کمال الدین: أبی، عن سعد، عن إسحاق بن یعقوب قال: سمعت الشیخ العمری رضی‌الله‌عنه یقول: صحبت رجلاً من أهل السواد ومعه مال للغریم علیه‌السلام فأنفذه، فردّ علیه، وقیل له: «أخرج حقّ ولد عمّک منه، وهو أربعمائة درهم». فبقی الرجل [ متحیّرا ] باهتا متعجّبا، ونظر فی حساب المال، وکانت فی یده ضیعة لولد عمّه قد کان ردّ علیهم بعضها وزوی عنهم بعضها، فإذا الّذی نضّ</w:t>
      </w:r>
      <w:r>
        <w:rPr>
          <w:rStyle w:val="FootnoteReference"/>
        </w:rPr>
        <w:footnoteReference w:id="153"/>
      </w:r>
      <w:r>
        <w:rPr>
          <w:rFonts w:ascii="IRNazanin" w:hAnsi="IRNazanin" w:eastAsia="IRNazanin" w:cs="IRNazanin"/>
          <w:lang w:bidi="fa-IR"/>
          <w:color w:val="111111"/>
          <w:sz w:val="28"/>
          <w:szCs w:val="28"/>
          <w:rtl/>
        </w:rPr>
        <w:t xml:space="preserve">لهم من ذلک المال أربعمائة درهم کما قال علیه‌السلام ، فأخرجه وأنفذ الباقی، فقبل. إرشاد المفید: ابن قولویه، عن الکلینی، عن علیّ بن محمّد (مثله).</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[1030 [37- کمال الدین: أبی، عن سعد، عن علیّ بن محمّد الرازی، عن جماعة من أصحابنا أنّه</w:t>
      </w:r>
      <w:r>
        <w:rPr>
          <w:rStyle w:val="FootnoteReference"/>
        </w:rPr>
        <w:footnoteReference w:id="155"/>
      </w:r>
      <w:r>
        <w:rPr>
          <w:rFonts w:ascii="IRNazanin" w:hAnsi="IRNazanin" w:eastAsia="IRNazanin" w:cs="IRNazanin"/>
          <w:lang w:bidi="fa-IR"/>
          <w:color w:val="111111"/>
          <w:sz w:val="28"/>
          <w:szCs w:val="28"/>
          <w:rtl/>
        </w:rPr>
        <w:t xml:space="preserve">علیه‌السلام بعث إلی أبی عبد اللّه بن الجنید وهو بواسط غلاما وأمره ببیعه، فباعه وقبض ثمنه، فلمّا عیّر الدنانیر نقصت من التعییر ثمانیة عشر قیراطا وحبّة، فوزن من عنده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ثمانیة عشر قیراطا وحبّة وأنفذها، فردّ علیه دینارا وزنه ثمانیة عشر قیراطا وحبّة. الخرائج والجرائح: قال الکلینی: أخبرنا جماعة من أصحابنا: أنّه بعث.... إلی آخر الخبر.</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[1031 [38- کمال الدین: ابن الولید، عن سعد، عن علاّن، عن محمّد بن جبرئیل الأهوازی، عن إبراهیم ومحمّد ابنی الفرج، عن محمّد بن إبراهیم بن مهزیار، قال: وفدت العسکر زائرا، فقصدت الناحیة، فلقیتنی امرأة، فقالت: أنت محمّد بن إبراهیم؟ فقلت: نعم. فقالت [ لی ] : انصرف، فإنّک لاتصل فی هذا الوقت، وارجع اللیلة فإنّ الباب مفتوح لک، فادخل الدار، واقصد البیت الّذی فیه السراج. ففعلت، وقصدت الباب فإذا هو مفتوح، فدخلت الدار، وقصدت البیت الّذی وصفته، فبینا أنا بین القبرین أنتحب وأبکی إذ سمعت صوتا، وهو یقول: «یا محمّد، اتّق اللّه، وتب من کلّ ما أنت علیه، فقد قلّدت أمرا عظیما».</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[1032 [39- ومنه: ابن الولید، عن سعد، عن علیّ بن محمّد الرازی، عن نصر بن الصباح البلخی؛ قال: کان بمرو کاتب للخوزستانی</w:t>
      </w:r>
      <w:r>
        <w:rPr>
          <w:rStyle w:val="FootnoteReference"/>
        </w:rPr>
        <w:footnoteReference w:id="158"/>
      </w:r>
      <w:r>
        <w:rPr>
          <w:rFonts w:ascii="IRNazanin" w:hAnsi="IRNazanin" w:eastAsia="IRNazanin" w:cs="IRNazanin"/>
          <w:lang w:bidi="fa-IR"/>
          <w:color w:val="111111"/>
          <w:sz w:val="28"/>
          <w:szCs w:val="28"/>
          <w:rtl/>
        </w:rPr>
        <w:t xml:space="preserve">سمّاه لی نصر، واجتمع عنده ألف دینار للناحیة، فاستشارنی، فقلت: ابعث بها إلی الحاجز. فقال: هو فی عنقک إن سألنی اللّه عزّ وجلّ عنه یوم القیامة. فقلت: نعم. قال [ نصر ] : ففارقته علی ذلک، ثمّ انصرفت إلیه بعد سنتین، فلقیته فسألته عن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فذکر أنّه بعث من المال بمائتی دینار إلی الحاجز</w:t>
      </w:r>
      <w:r>
        <w:rPr>
          <w:rStyle w:val="FootnoteReference"/>
        </w:rPr>
        <w:footnoteReference w:id="159"/>
      </w:r>
      <w:r>
        <w:rPr>
          <w:rFonts w:ascii="IRNazanin" w:hAnsi="IRNazanin" w:eastAsia="IRNazanin" w:cs="IRNazanin"/>
          <w:lang w:bidi="fa-IR"/>
          <w:color w:val="111111"/>
          <w:sz w:val="28"/>
          <w:szCs w:val="28"/>
          <w:rtl/>
        </w:rPr>
        <w:t xml:space="preserve">فورد علیه وصولها، والدعاء له. وکتب إلیه: کان المال ألف دینار فبعثت بمائتی دینار، فإن أحببت أن تعامل أحدا فعامل الأسدی بالری. قال نصر: وورد علیّ نعی حاجز، فجزع</w:t>
      </w:r>
      <w:r>
        <w:rPr>
          <w:rStyle w:val="FootnoteReference"/>
        </w:rPr>
        <w:footnoteReference w:id="160"/>
      </w:r>
      <w:r>
        <w:rPr>
          <w:rFonts w:ascii="IRNazanin" w:hAnsi="IRNazanin" w:eastAsia="IRNazanin" w:cs="IRNazanin"/>
          <w:lang w:bidi="fa-IR"/>
          <w:color w:val="111111"/>
          <w:sz w:val="28"/>
          <w:szCs w:val="28"/>
          <w:rtl/>
        </w:rPr>
        <w:t xml:space="preserve">من ذلک جزعا شدیدا، واغتمّ له فقلت له: ولم تغتمّ وتجزع، وقد منّ اللّه علیک بدلالتین: قد أخبرک بمبلغ المال، وقد نعی إلیک حاجزا مبتدئا؟!</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[1033 [40- ومنه: أبی، عن سعد، عن علاّن، عن نصر بن الصباح، قال: أنفذ رجل من أهل بلخ خمسة دنانیر إلی حاجز</w:t>
      </w:r>
      <w:r>
        <w:rPr>
          <w:rStyle w:val="FootnoteReference"/>
        </w:rPr>
        <w:footnoteReference w:id="162"/>
      </w:r>
      <w:r>
        <w:rPr>
          <w:rFonts w:ascii="IRNazanin" w:hAnsi="IRNazanin" w:eastAsia="IRNazanin" w:cs="IRNazanin"/>
          <w:lang w:bidi="fa-IR"/>
          <w:color w:val="111111"/>
          <w:sz w:val="28"/>
          <w:szCs w:val="28"/>
          <w:rtl/>
        </w:rPr>
        <w:t xml:space="preserve">، وکتب رقعة غیّر فیها اسمه، فخرج إلیه الوصول باسمه ونسبه، والدعاء له.</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[1034 [41- ومنه: أبی، عن سعد، عن أبی حامد المراغیّ، عن محمّد بن شاذان بن نعیم قال: بعث رجل من أهل بلخ بمال ورقعة لیس فیها کتابة، قد خطّ فیها بإصبعه</w:t>
      </w:r>
      <w:r>
        <w:rPr>
          <w:rStyle w:val="FootnoteReference"/>
        </w:rPr>
        <w:footnoteReference w:id="164"/>
      </w:r>
      <w:r>
        <w:rPr>
          <w:rFonts w:ascii="IRNazanin" w:hAnsi="IRNazanin" w:eastAsia="IRNazanin" w:cs="IRNazanin"/>
          <w:lang w:bidi="fa-IR"/>
          <w:color w:val="111111"/>
          <w:sz w:val="28"/>
          <w:szCs w:val="28"/>
          <w:rtl/>
        </w:rPr>
        <w:t xml:space="preserve">کما تدور، من غیر کتابة، وقال للرسول: إحمل هذا المال، فمن أخبرک بقصّته وأجاب عن الرقعة، فأوصل إلیه المال. فصار الرجل إلی العسکر، وقد قصد جعفرا، وأخبره الخبر، فقال له جعفر: تقرّ بالبداء؟ قال الرجل : نعم.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فإنّ صاحبک قد بدا له، وقد أمرک أن تعطینی هذا المال. فقال له الرسول: لایقنعنی هذا الجواب، فخرج من عنده، وجعل یدور علی أصحابنا؛ فخرجت إلیه رقعة: هذا مال قد کان غرّر</w:t>
      </w:r>
      <w:r>
        <w:rPr>
          <w:rStyle w:val="FootnoteReference"/>
        </w:rPr>
        <w:footnoteReference w:id="165"/>
      </w:r>
      <w:r>
        <w:rPr>
          <w:rFonts w:ascii="IRNazanin" w:hAnsi="IRNazanin" w:eastAsia="IRNazanin" w:cs="IRNazanin"/>
          <w:lang w:bidi="fa-IR"/>
          <w:color w:val="111111"/>
          <w:sz w:val="28"/>
          <w:szCs w:val="28"/>
          <w:rtl/>
        </w:rPr>
        <w:t xml:space="preserve">به، وکان فوق صندوق، فدخل اللصوص البیت وأخذوا ما [ کان ] فی الصندوق وسلم المال. وردّت علیه الرقعة وقد کتب فیها</w:t>
      </w:r>
      <w:r>
        <w:rPr>
          <w:rStyle w:val="FootnoteReference"/>
        </w:rPr>
        <w:footnoteReference w:id="166"/>
      </w:r>
      <w:r>
        <w:rPr>
          <w:rFonts w:ascii="IRNazanin" w:hAnsi="IRNazanin" w:eastAsia="IRNazanin" w:cs="IRNazanin"/>
          <w:lang w:bidi="fa-IR"/>
          <w:color w:val="111111"/>
          <w:sz w:val="28"/>
          <w:szCs w:val="28"/>
          <w:rtl/>
        </w:rPr>
        <w:t xml:space="preserve">: کما تدور، وسألت الدعاء، فعل اللّه بک وفعل.</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[1035 [42- ومنه: أبی، عن سعد، عن محمّد بن صالح، قال: کتبت أسأله الدعاء لباداشاکه</w:t>
      </w:r>
      <w:r>
        <w:rPr>
          <w:rStyle w:val="FootnoteReference"/>
        </w:rPr>
        <w:footnoteReference w:id="168"/>
      </w:r>
      <w:r>
        <w:rPr>
          <w:rFonts w:ascii="IRNazanin" w:hAnsi="IRNazanin" w:eastAsia="IRNazanin" w:cs="IRNazanin"/>
          <w:lang w:bidi="fa-IR"/>
          <w:color w:val="111111"/>
          <w:sz w:val="28"/>
          <w:szCs w:val="28"/>
          <w:rtl/>
        </w:rPr>
        <w:t xml:space="preserve">، وقد حبسه ابن عبد العزیز، وأستأذن فی جاریة لی استولدها، فخرج: « استولدها ویفعل اللّه ما یشاء، والمحبوس یخلّصه اللّه ». فاستولدت الجاریة، فولدت فماتت، وخلّی عن المحبوس یوم خرج إلیّ التوقیع. قال: وحدّثنی أبو جعفر، قال: ولد لی مولود، فکتبت أستأذن فی تطهیره یوم السابع أو الثامن، فلم یکتب شیئا</w:t>
      </w:r>
      <w:r>
        <w:rPr>
          <w:rStyle w:val="FootnoteReference"/>
        </w:rPr>
        <w:footnoteReference w:id="169"/>
      </w:r>
      <w:r>
        <w:rPr>
          <w:rFonts w:ascii="IRNazanin" w:hAnsi="IRNazanin" w:eastAsia="IRNazanin" w:cs="IRNazanin"/>
          <w:lang w:bidi="fa-IR"/>
          <w:color w:val="111111"/>
          <w:sz w:val="28"/>
          <w:szCs w:val="28"/>
          <w:rtl/>
        </w:rPr>
        <w:t xml:space="preserve">، فمات المولود یوم الثامن. ثمّ کتبت اُخبره بموته فورد: «سیخلف علیک غیره وغیره، فسمّه أحمد و[ من ] بعد أحمد جعفرا» فجاء</w:t>
      </w:r>
      <w:r>
        <w:rPr>
          <w:rStyle w:val="FootnoteReference"/>
        </w:rPr>
        <w:footnoteReference w:id="170"/>
      </w:r>
      <w:r>
        <w:rPr>
          <w:rFonts w:ascii="IRNazanin" w:hAnsi="IRNazanin" w:eastAsia="IRNazanin" w:cs="IRNazanin"/>
          <w:lang w:bidi="fa-IR"/>
          <w:color w:val="111111"/>
          <w:sz w:val="28"/>
          <w:szCs w:val="28"/>
          <w:rtl/>
        </w:rPr>
        <w:t xml:space="preserve">کما قال علیه‌السلام . قال: وقد تزوّجت بامرأة سرّا، فلمّا وطئتها علقت وجاءت بابنة، فاغتممت وضاق صدری، فکتبت أشکو ذلک فورد: «ستکفاها».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فعاشت أربع سنین، ثمّ ماتت، فورد «إنّ اللّه ذو أناة وأنتم تستعجلون</w:t>
      </w:r>
      <w:r>
        <w:rPr>
          <w:rStyle w:val="FootnoteReference"/>
        </w:rPr>
        <w:footnoteReference w:id="171"/>
      </w:r>
      <w:r>
        <w:rPr>
          <w:rFonts w:ascii="IRNazanin" w:hAnsi="IRNazanin" w:eastAsia="IRNazanin" w:cs="IRNazanin"/>
          <w:lang w:bidi="fa-IR"/>
          <w:color w:val="111111"/>
          <w:sz w:val="28"/>
          <w:szCs w:val="28"/>
          <w:rtl/>
        </w:rPr>
        <w:t xml:space="preserve">». قال: ولمّا ورد نعی ابن هلال لعنه اللّه جاءنی الشیخ فقال لی: أخرج الکیس الّذی عندک. فأخرجته إلیه فأخرج إلیّ رقعة فیها: «وأمّا ما ذکرت من أمر الصوفیّ المتصنّع - یعنی الهلالی - فبتر اللّه عمره». ثمّ خرج من بعد موته: « فقد قصدنا فصبرنا علیه، فبتر اللّه تعالی عمره بدعوتنا». کتاب النجوم لابن طاووس: بإسنادنا إلی أبی جعفر الطبری، وعبد اللّه بن جعفر الحمیری، قالا: حدّثنا أبو جعفر - إلی قوله - : وأنتم تستعجلون. دلائل الإمامة للطبری: عن أبی المفضّل الشیبانی، عن أبی جعفر قال: ولد لی مولود، الخبر. ومنه: عن أبی المفضّل، عن الکلینی، عن أبی حامد المراغی، عن محمّد ابن شاذان بن نعیم، عن رجل من أهل بلخ، قال: تزوّجت امرأة سرّا، الخبر.</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[1036 [43- کمال الدین: أبی، عن سعد، عن علاّن، عن الحسن بن الفضل الیمانی قال: قصدت «سرّمن رأی» فخرجت إلیّ صرّة فیها دنانیر وثوبان، فرددتها وقلت فی نفسی: أنا عندهم بهذه المنزلة، فأخذتنی العزّة</w:t>
      </w:r>
      <w:r>
        <w:rPr>
          <w:rStyle w:val="FootnoteReference"/>
        </w:rPr>
        <w:footnoteReference w:id="173"/>
      </w:r>
      <w:r>
        <w:rPr>
          <w:rFonts w:ascii="IRNazanin" w:hAnsi="IRNazanin" w:eastAsia="IRNazanin" w:cs="IRNazanin"/>
          <w:lang w:bidi="fa-IR"/>
          <w:color w:val="111111"/>
          <w:sz w:val="28"/>
          <w:szCs w:val="28"/>
          <w:rtl/>
        </w:rPr>
        <w:t xml:space="preserve">ثمّ ندمت بعد ذلک، فکتبت رقعة أعتذر [ من ذلک ]وأستغفر، ودخلت الخلاء،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وأنا اُحدّث نفسی وأقول: واللّه لئن ردّت إلیّ الصرّة لم اُحلّها، ولم اُنفقها حتّی أحملها إلی والدی فهو أعلم [ بها ] منّی. [ قال: ولم یشر علیّ من قبضها منّی بشیء ولم ینهنی عن ذلک، فخرج إلیه </w:t>
      </w:r>
      <w:r>
        <w:rPr>
          <w:rStyle w:val="FootnoteReference"/>
        </w:rPr>
        <w:footnoteReference w:id="174"/>
      </w:r>
      <w:r>
        <w:rPr>
          <w:rFonts w:ascii="IRNazanin" w:hAnsi="IRNazanin" w:eastAsia="IRNazanin" w:cs="IRNazanin"/>
          <w:lang w:bidi="fa-IR"/>
          <w:color w:val="111111"/>
          <w:sz w:val="28"/>
          <w:szCs w:val="28"/>
          <w:rtl/>
        </w:rPr>
        <w:t xml:space="preserve">]: « أخطأت إذ لم تعلمه أنّا ربّما فعلنا ذلک بموالینا، وربّما یسألونا ذلک یتبرّکون به». وخرج إلیّ: « أخطأت بردّک برّنا، فإذا استغفرت اللّه عزّ وجلّ فاللّه یغفرلک . فأمّا إذا کانت</w:t>
      </w:r>
      <w:r>
        <w:rPr>
          <w:rStyle w:val="FootnoteReference"/>
        </w:rPr>
        <w:footnoteReference w:id="175"/>
      </w:r>
      <w:r>
        <w:rPr>
          <w:rFonts w:ascii="IRNazanin" w:hAnsi="IRNazanin" w:eastAsia="IRNazanin" w:cs="IRNazanin"/>
          <w:lang w:bidi="fa-IR"/>
          <w:color w:val="111111"/>
          <w:sz w:val="28"/>
          <w:szCs w:val="28"/>
          <w:rtl/>
        </w:rPr>
        <w:t xml:space="preserve">عزیمتک وعقد نیّتک أن لا تحدث فیها حدثا، ولا تنفقها فی طریقک، فقد صرفناها عنک؛ وأمّا الثوبان فلابدّ منهما لتحرم فیهما»؛ قال: وکتبت فی معنیین، وأردت أن أکتب فی معنی ثالث، فقلت فی نفسی: لعلّه یکره ذلک! فخرج إلیّ الجواب فی المعنیین والمعنی الثالث الّذی طویته ولم أکتبه.</w:t>
      </w:r>
      <w:r>
        <w:rPr>
          <w:rStyle w:val="FootnoteReference"/>
        </w:rPr>
        <w:footnoteReference w:id="176"/>
      </w:r>
      <w:r>
        <w:rPr>
          <w:rFonts w:ascii="IRNazanin" w:hAnsi="IRNazanin" w:eastAsia="IRNazanin" w:cs="IRNazanin"/>
          <w:lang w:bidi="fa-IR"/>
          <w:color w:val="111111"/>
          <w:sz w:val="28"/>
          <w:szCs w:val="28"/>
          <w:rtl/>
        </w:rPr>
        <w:t xml:space="preserve">قال: وسألت طیبا، فبعث إلیّ بطیب فی خرقة بیضاء، فکانت معی فی المحمل، فنفرت ناقتی بعسفان</w:t>
      </w:r>
      <w:r>
        <w:rPr>
          <w:rStyle w:val="FootnoteReference"/>
        </w:rPr>
        <w:footnoteReference w:id="177"/>
      </w:r>
      <w:r>
        <w:rPr>
          <w:rFonts w:ascii="IRNazanin" w:hAnsi="IRNazanin" w:eastAsia="IRNazanin" w:cs="IRNazanin"/>
          <w:lang w:bidi="fa-IR"/>
          <w:color w:val="111111"/>
          <w:sz w:val="28"/>
          <w:szCs w:val="28"/>
          <w:rtl/>
        </w:rPr>
        <w:t xml:space="preserve">وسقط محملی، وتبدّد ماکان فیه</w:t>
      </w:r>
      <w:r>
        <w:rPr>
          <w:rStyle w:val="FootnoteReference"/>
        </w:rPr>
        <w:footnoteReference w:id="178"/>
      </w:r>
      <w:r>
        <w:rPr>
          <w:rFonts w:ascii="IRNazanin" w:hAnsi="IRNazanin" w:eastAsia="IRNazanin" w:cs="IRNazanin"/>
          <w:lang w:bidi="fa-IR"/>
          <w:color w:val="111111"/>
          <w:sz w:val="28"/>
          <w:szCs w:val="28"/>
          <w:rtl/>
        </w:rPr>
        <w:t xml:space="preserve">فجمعت المتاع، وافتقدت الصرّة، واجتهدت فی طلبها حتّی قال بعض من معنا: ما تطلب؟ فقلت: صرّة کانت معی. قال: وما کان فیها؟ فقلت: نفقتی. قال: قد رأیت من حملها. فلم أزل أسأل عنها حتّی آیست منها. فلمّا وافیت مکّة حللت عیبتی وفتحتها، فإذا أوّل ما بدا</w:t>
      </w:r>
      <w:r>
        <w:rPr>
          <w:rStyle w:val="FootnoteReference"/>
        </w:rPr>
        <w:footnoteReference w:id="179"/>
      </w:r>
      <w:r>
        <w:rPr>
          <w:rFonts w:ascii="IRNazanin" w:hAnsi="IRNazanin" w:eastAsia="IRNazanin" w:cs="IRNazanin"/>
          <w:lang w:bidi="fa-IR"/>
          <w:color w:val="111111"/>
          <w:sz w:val="28"/>
          <w:szCs w:val="28"/>
          <w:rtl/>
        </w:rPr>
        <w:t xml:space="preserve">علیّ منها الصرّة، وإنّما کانت خارجا فی المحمل، فسقطت حین تبدّد المتاع. قال: وضاق صدری ببغداد فی مقامی، وقلت فی نفسی: أخاف أن لا أحجّ فی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السنة، ولا أنصرف إلی منزلی، وقصدت أبا جعفر أقتضیه جواب رقعة کنت کتبتها، فقال لی: صر إلی المسجد الّذی فی مکان کذا وکذا، فإنّه یجیئک رجل یخبرک بما تحتاج إلیه. فقصدت المسجد، وبینا أنا فیه إذ دخل علیّ رجل، فلمّا نظر إلیّ سلّم وضحک، وقال لی: أبشر فإنّک ستحجّ فی هذه السنة، وتنصرف إلی أهلک سالما إن شاء اللّه تعالی. قال: وقصدت ابن وجناء أسأله أن یکتری لی ویرتاد لی عدیلاً، فرأیته کارها، ثمّ لقیته بعد أیّام، فقال لی: أنا فی طلبک منذ أیّام، قد کتب إلیّ وأمرنی أن أکتری لک وأرتاد لک عدیلاً ابتداءً. فحدّثنی الحسن أنّه وقف فی هذه السنة علی عشرة دلالات، والحمدللّه ربّ العالمین.</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[1037 [44- ومنه: أبی، عن سعد، عن علیّ بن محمّد الشمشاطی رسول جعفر بن إبراهیم الیمانی، قال: کنت مقیما ببغداد، وتهیّأت قافلة الیمانیّین للخروج، فکتبت أستأذن فی الخروج معها، فخرج: «لا تخرج معها، فمالک فی الخروج خیرة وأقم بالکوفة». قال: وأقمت، وخرجت القافلة، فخرج علیها بنو حنظلة</w:t>
      </w:r>
      <w:r>
        <w:rPr>
          <w:rStyle w:val="FootnoteReference"/>
        </w:rPr>
        <w:footnoteReference w:id="181"/>
      </w:r>
      <w:r>
        <w:rPr>
          <w:rFonts w:ascii="IRNazanin" w:hAnsi="IRNazanin" w:eastAsia="IRNazanin" w:cs="IRNazanin"/>
          <w:lang w:bidi="fa-IR"/>
          <w:color w:val="111111"/>
          <w:sz w:val="28"/>
          <w:szCs w:val="28"/>
          <w:rtl/>
        </w:rPr>
        <w:t xml:space="preserve">فاجتاحوها. قال: وکتبت أستأذن فی رکوب الماء، فخرج: «لا تفعل».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خرجت سفینة فی تلک السنة إلاّ خرجت علیها البوارج</w:t>
      </w:r>
      <w:r>
        <w:rPr>
          <w:rStyle w:val="FootnoteReference"/>
        </w:rPr>
        <w:footnoteReference w:id="182"/>
      </w:r>
      <w:r>
        <w:rPr>
          <w:rFonts w:ascii="IRNazanin" w:hAnsi="IRNazanin" w:eastAsia="IRNazanin" w:cs="IRNazanin"/>
          <w:lang w:bidi="fa-IR"/>
          <w:color w:val="111111"/>
          <w:sz w:val="28"/>
          <w:szCs w:val="28"/>
          <w:rtl/>
        </w:rPr>
        <w:t xml:space="preserve">فقطعوا علیها. قال: وخرجت زائرا إلی العسکر، فأنا فی المسجد [ الجامع ] مع المغرب إذ دخل علیّ غلام، فقال لی: قم. فقلت: من أنا، وإلی أین أقوم؟ فقال لی: أنت علیّ بن محمّد، رسول جعفر بن إبراهیم الیمانی، قم إلی المنزل. قال: وما کان علم أحد من أصحابنا بموافاتی، قال: فقمت إلی منزله، واستأذنت فی أن أزور من داخل، فأذن لی. إرشاد المفید: ابن قولویه، عن الکلینی، عن علیّ بن محمّد، عن علیّ بن الحسین الیمانی، قال: کنت ببغداد (وذکر مثله).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[1038 [45- کمال الدین: أبی، عن سعد، عن علاّن، عن الأعلم المصری</w:t>
      </w:r>
      <w:r>
        <w:rPr>
          <w:rStyle w:val="FootnoteReference"/>
        </w:rPr>
        <w:footnoteReference w:id="184"/>
      </w:r>
      <w:r>
        <w:rPr>
          <w:rFonts w:ascii="IRNazanin" w:hAnsi="IRNazanin" w:eastAsia="IRNazanin" w:cs="IRNazanin"/>
          <w:lang w:bidi="fa-IR"/>
          <w:color w:val="111111"/>
          <w:sz w:val="28"/>
          <w:szCs w:val="28"/>
          <w:rtl/>
        </w:rPr>
        <w:t xml:space="preserve">، عن أبی رجاء المصری قال: خرجت فی الطلب بعد مضی أبی محمّد علیه‌السلام بسنتین لم أقف فیهما علی شیء؛ فلمّا کان فی الثالثة کنت بالمدینة فی طلب ولد لأبی محمّد علیه‌السلام بصریاء</w:t>
      </w:r>
      <w:r>
        <w:rPr>
          <w:rStyle w:val="FootnoteReference"/>
        </w:rPr>
        <w:footnoteReference w:id="185"/>
      </w:r>
      <w:r>
        <w:rPr>
          <w:rFonts w:ascii="IRNazanin" w:hAnsi="IRNazanin" w:eastAsia="IRNazanin" w:cs="IRNazanin"/>
          <w:lang w:bidi="fa-IR"/>
          <w:color w:val="111111"/>
          <w:sz w:val="28"/>
          <w:szCs w:val="28"/>
          <w:rtl/>
        </w:rPr>
        <w:t xml:space="preserve">، وقد سألنی أبو غانم أن أتعشّی عنده، وأنا قاعد مفکّر فی نفسی وأقول: لوکان شیء لظهر بعد ثلاث سنین؛ فإذا هاتف أسمع صوته ولا أری شخصه، وهو یقول: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«یانصر بن عبد ربّه</w:t>
      </w:r>
      <w:r>
        <w:rPr>
          <w:rStyle w:val="FootnoteReference"/>
        </w:rPr>
        <w:footnoteReference w:id="186"/>
      </w:r>
      <w:r>
        <w:rPr>
          <w:rFonts w:ascii="IRNazanin" w:hAnsi="IRNazanin" w:eastAsia="IRNazanin" w:cs="IRNazanin"/>
          <w:lang w:bidi="fa-IR"/>
          <w:color w:val="111111"/>
          <w:sz w:val="28"/>
          <w:szCs w:val="28"/>
          <w:rtl/>
        </w:rPr>
        <w:t xml:space="preserve">قل لأهل مصر: آمنتم برسول اللّه صلی‌الله‌علیه‌و‌آله حیث رأیتموه؟» قال نصر: ولم أکن أعرف اسم أبی، وذلک أنّی ولدت بالمدائن فحملنی النوفلی [ إلی مصر ] وقد مات أبی، فنشأت بها، فلمّا سمعت الصوت قمت مبادرا، ولم أنصرف إلی أبی غانم، وأخذت طریق مصر. قال: وکتب رجلان من أهل مصر فی ولدین لهما؛ فورد: أمّا أنت یا فلان، فآجرک اللّه، ودعا للآخر. فمات ابن المعزّی. قال: وحدّثنی أبو محمّد الوجنائی، قال: اضطرب أمر البلد، وثارت فتنة، فعزمت علی المقام ببغداد [ فأقمت ]ثمانین یوما، فجاءنی شیخ وقال لی: انصرف إلی بلدک. فخرجت من بغداد وأنا کاره، فلمّا وافیت «سرّ من رأی» وأردت المقام بها لما ورد علیَّ من اضطراب البلد، فخرجت، فما وافیت المنزل حتّی تلقّانی الشیخ ومعه کتاب من أهلی یخبرونی بسکون البلد، ویسألونی القدوم.</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[1039 [46- ومنه: أبی، عن سعد، عن محمّد بن هارون قال: کان للغریم</w:t>
      </w:r>
      <w:r>
        <w:rPr>
          <w:rStyle w:val="FootnoteReference"/>
        </w:rPr>
        <w:footnoteReference w:id="188"/>
      </w:r>
      <w:r>
        <w:rPr>
          <w:rFonts w:ascii="IRNazanin" w:hAnsi="IRNazanin" w:eastAsia="IRNazanin" w:cs="IRNazanin"/>
          <w:lang w:bidi="fa-IR"/>
          <w:color w:val="111111"/>
          <w:sz w:val="28"/>
          <w:szCs w:val="28"/>
          <w:rtl/>
        </w:rPr>
        <w:t xml:space="preserve">علیه‌السلام علیَّ خمسمائة دینار فأنا لیلة ببغداد، وقد کان لها ریح وظلمة، وقد فزعت فزعا شدیدا وفکّرت فیما علیّ ولی، وقلت فی نفسی: لی حوانیت اشتریتها بخمسمائة وثلاثین دینارا، وقد جعلتها للغریم علیه‌السلام بخمسمائة دینار. [ قال: ] فجاءنی من یتسلّم منّی الحوانیت، وماکتبت إلیه فی شیء من ذلک من قبل أن أطلق به لسانی</w:t>
      </w:r>
      <w:r>
        <w:rPr>
          <w:rStyle w:val="FootnoteReference"/>
        </w:rPr>
        <w:footnoteReference w:id="189"/>
      </w:r>
      <w:r>
        <w:rPr>
          <w:rFonts w:ascii="IRNazanin" w:hAnsi="IRNazanin" w:eastAsia="IRNazanin" w:cs="IRNazanin"/>
          <w:lang w:bidi="fa-IR"/>
          <w:color w:val="111111"/>
          <w:sz w:val="28"/>
          <w:szCs w:val="28"/>
          <w:rtl/>
        </w:rPr>
        <w:t xml:space="preserve">، ولا أخبرت به أحدا.</w:t>
      </w:r>
      <w:r>
        <w:rPr>
          <w:rStyle w:val="FootnoteReference"/>
        </w:rPr>
        <w:footnoteReference w:id="19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[1040 [47- ومنه: أبی، عن سعد، عن أبی القاسم بن أبی حلیس</w:t>
      </w:r>
      <w:r>
        <w:rPr>
          <w:rStyle w:val="FootnoteReference"/>
        </w:rPr>
        <w:footnoteReference w:id="191"/>
      </w:r>
      <w:r>
        <w:rPr>
          <w:rFonts w:ascii="IRNazanin" w:hAnsi="IRNazanin" w:eastAsia="IRNazanin" w:cs="IRNazanin"/>
          <w:lang w:bidi="fa-IR"/>
          <w:color w:val="111111"/>
          <w:sz w:val="28"/>
          <w:szCs w:val="28"/>
          <w:rtl/>
        </w:rPr>
        <w:t xml:space="preserve">قال: کنت أزور الحسین علیه‌السلام فی النصف من شعبان، فلمّا کان سنة من السنین وردت العسکر قبل شعبان، وهممت أن لاأزور فی شعبان! فلمّا دخل شعبان قلت: لا أدع زیارة کنت أزورها، فخرجت زائرا، وکنت إذا وردت العسکر أعلمتهم برقعة أو برسالة. فلمّا کان فی هذه الدفعة، قلت لأبی القاسم الحسن بن أبی أحمد</w:t>
      </w:r>
      <w:r>
        <w:rPr>
          <w:rStyle w:val="FootnoteReference"/>
        </w:rPr>
        <w:footnoteReference w:id="192"/>
      </w:r>
      <w:r>
        <w:rPr>
          <w:rFonts w:ascii="IRNazanin" w:hAnsi="IRNazanin" w:eastAsia="IRNazanin" w:cs="IRNazanin"/>
          <w:lang w:bidi="fa-IR"/>
          <w:color w:val="111111"/>
          <w:sz w:val="28"/>
          <w:szCs w:val="28"/>
          <w:rtl/>
        </w:rPr>
        <w:t xml:space="preserve">الوکیل: لا تعلمهم بقدومی فإنّی اُرید أن أجعلها زورة خالصة. [ قال: ] فجاءنی أبو القاسم وهو یتبسّم، وقال: بعث إلیّ بهذین الدینارین وقیل لی: «ادفعهما إلی الحلیسی</w:t>
      </w:r>
      <w:r>
        <w:rPr>
          <w:rStyle w:val="FootnoteReference"/>
        </w:rPr>
        <w:footnoteReference w:id="193"/>
      </w:r>
      <w:r>
        <w:rPr>
          <w:rFonts w:ascii="IRNazanin" w:hAnsi="IRNazanin" w:eastAsia="IRNazanin" w:cs="IRNazanin"/>
          <w:lang w:bidi="fa-IR"/>
          <w:color w:val="111111"/>
          <w:sz w:val="28"/>
          <w:szCs w:val="28"/>
          <w:rtl/>
        </w:rPr>
        <w:t xml:space="preserve">وقل له: من کان فی حاجة اللّه، کان اللّه فی حاجته». قال: واعتللت بسرّ من رأی علّة شدیدة أشفقت منها، فأطلیت</w:t>
      </w:r>
      <w:r>
        <w:rPr>
          <w:rStyle w:val="FootnoteReference"/>
        </w:rPr>
        <w:footnoteReference w:id="194"/>
      </w:r>
      <w:r>
        <w:rPr>
          <w:rFonts w:ascii="IRNazanin" w:hAnsi="IRNazanin" w:eastAsia="IRNazanin" w:cs="IRNazanin"/>
          <w:lang w:bidi="fa-IR"/>
          <w:color w:val="111111"/>
          <w:sz w:val="28"/>
          <w:szCs w:val="28"/>
          <w:rtl/>
        </w:rPr>
        <w:t xml:space="preserve">مستعدّا للموت، فبعث إلیّ بستوقة فیها؛ بنفسجین</w:t>
      </w:r>
      <w:r>
        <w:rPr>
          <w:rStyle w:val="FootnoteReference"/>
        </w:rPr>
        <w:footnoteReference w:id="195"/>
      </w:r>
      <w:r>
        <w:rPr>
          <w:rFonts w:ascii="IRNazanin" w:hAnsi="IRNazanin" w:eastAsia="IRNazanin" w:cs="IRNazanin"/>
          <w:lang w:bidi="fa-IR"/>
          <w:color w:val="111111"/>
          <w:sz w:val="28"/>
          <w:szCs w:val="28"/>
          <w:rtl/>
        </w:rPr>
        <w:t xml:space="preserve">واُمرت بأخذه، فما فرغت حتّی أفقت [ من علّتی ] والحمد للّه ربّ العالمین. قال: ومات لی غریم، فکتبت أستأذن فی الخروج إلی ورثته بواسط، وقلت: أصیر إلیهم حدثان موته لعلّی أصل إلی حقّی، فلم یؤذن لی، ثمّ کتبت أستأذن ثانیا</w:t>
      </w:r>
      <w:r>
        <w:rPr>
          <w:rStyle w:val="FootnoteReference"/>
        </w:rPr>
        <w:footnoteReference w:id="196"/>
      </w:r>
      <w:r>
        <w:rPr>
          <w:rFonts w:ascii="IRNazanin" w:hAnsi="IRNazanin" w:eastAsia="IRNazanin" w:cs="IRNazanin"/>
          <w:lang w:bidi="fa-IR"/>
          <w:color w:val="111111"/>
          <w:sz w:val="28"/>
          <w:szCs w:val="28"/>
          <w:rtl/>
        </w:rPr>
        <w:t xml:space="preserve">فلم یؤذن لی</w:t>
      </w:r>
      <w:r>
        <w:rPr>
          <w:rStyle w:val="FootnoteReference"/>
        </w:rPr>
        <w:footnoteReference w:id="197"/>
      </w:r>
      <w:r>
        <w:rPr>
          <w:rFonts w:ascii="IRNazanin" w:hAnsi="IRNazanin" w:eastAsia="IRNazanin" w:cs="IRNazanin"/>
          <w:lang w:bidi="fa-IR"/>
          <w:color w:val="111111"/>
          <w:sz w:val="28"/>
          <w:szCs w:val="28"/>
          <w:rtl/>
        </w:rPr>
        <w:t xml:space="preserve">. فلمّا کان بعد سنتین کتب إلیّ ابتداء: «صر إلیهم» فخرجت إلیهم، فوصل إلیّ</w:t>
      </w:r>
      <w:r>
        <w:rPr>
          <w:rStyle w:val="FootnoteReference"/>
        </w:rPr>
        <w:footnoteReference w:id="198"/>
      </w:r>
      <w:r>
        <w:rPr>
          <w:rFonts w:ascii="Amiri" w:hAnsi="Amiri" w:eastAsia="Amiri" w:cs="Amiri"/>
          <w:lang w:bidi="ar-SA"/>
          <w:color w:val="111111"/>
          <w:sz w:val="28"/>
          <w:szCs w:val="28"/>
          <w:rtl/>
        </w:rPr>
        <w:t xml:space="preserve">حقّی.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القاسم: وأوصل ابن رئیس</w:t>
      </w:r>
      <w:r>
        <w:rPr>
          <w:rStyle w:val="FootnoteReference"/>
        </w:rPr>
        <w:footnoteReference w:id="199"/>
      </w:r>
      <w:r>
        <w:rPr>
          <w:rFonts w:ascii="IRNazanin" w:hAnsi="IRNazanin" w:eastAsia="IRNazanin" w:cs="IRNazanin"/>
          <w:lang w:bidi="fa-IR"/>
          <w:color w:val="111111"/>
          <w:sz w:val="28"/>
          <w:szCs w:val="28"/>
          <w:rtl/>
        </w:rPr>
        <w:t xml:space="preserve">عشرة دنانیر إلی حاجز، فنسیها حاجز أن یوصلها؛ فکتب إلیه: «تبعث بدنانیر ابن رئیس» ابتداءً. قال: وکتب هارون بن موسی بن الفرات فی أشیاء، وخطّ بالقلم بغیر مداد یسأل الدعاء لابنی أخیه، وکانا محبوسین، فورد علیه جواب کتابه، وفیه دعاء للمحبوسین</w:t>
      </w:r>
      <w:r>
        <w:rPr>
          <w:rStyle w:val="FootnoteReference"/>
        </w:rPr>
        <w:footnoteReference w:id="200"/>
      </w:r>
      <w:r>
        <w:rPr>
          <w:rFonts w:ascii="IRNazanin" w:hAnsi="IRNazanin" w:eastAsia="IRNazanin" w:cs="IRNazanin"/>
          <w:lang w:bidi="fa-IR"/>
          <w:color w:val="111111"/>
          <w:sz w:val="28"/>
          <w:szCs w:val="28"/>
          <w:rtl/>
        </w:rPr>
        <w:t xml:space="preserve">باسمهما. قال: وکتب رجل من ربض حمید یسأل الدعاء فی حمل له، فورد علیه: الدعاء فی الحمل قبل الأربعة أشهر، وستلد</w:t>
      </w:r>
      <w:r>
        <w:rPr>
          <w:rStyle w:val="FootnoteReference"/>
        </w:rPr>
        <w:footnoteReference w:id="201"/>
      </w:r>
      <w:r>
        <w:rPr>
          <w:rFonts w:ascii="IRNazanin" w:hAnsi="IRNazanin" w:eastAsia="IRNazanin" w:cs="IRNazanin"/>
          <w:lang w:bidi="fa-IR"/>
          <w:color w:val="111111"/>
          <w:sz w:val="28"/>
          <w:szCs w:val="28"/>
          <w:rtl/>
        </w:rPr>
        <w:t xml:space="preserve">اُنثی. فجاء کما قال علیه‌السلام . قال: وکتب محمّد بن محمّد البصری</w:t>
      </w:r>
      <w:r>
        <w:rPr>
          <w:rStyle w:val="FootnoteReference"/>
        </w:rPr>
        <w:footnoteReference w:id="202"/>
      </w:r>
      <w:r>
        <w:rPr>
          <w:rFonts w:ascii="IRNazanin" w:hAnsi="IRNazanin" w:eastAsia="IRNazanin" w:cs="IRNazanin"/>
          <w:lang w:bidi="fa-IR"/>
          <w:color w:val="111111"/>
          <w:sz w:val="28"/>
          <w:szCs w:val="28"/>
          <w:rtl/>
        </w:rPr>
        <w:t xml:space="preserve">یسأل الدعاء فی أن یکفی أمربناته، وأن یرزق الحجّ، ویردّ علیه ماله، فورد علیه الجواب بما سأل؛ فحجّ من سنته، ومات من بناته أربع وکان له ستّة، وردّ علیه ماله. قال: وکتب محمّد بن یزداد</w:t>
      </w:r>
      <w:r>
        <w:rPr>
          <w:rStyle w:val="FootnoteReference"/>
        </w:rPr>
        <w:footnoteReference w:id="203"/>
      </w:r>
      <w:r>
        <w:rPr>
          <w:rFonts w:ascii="IRNazanin" w:hAnsi="IRNazanin" w:eastAsia="IRNazanin" w:cs="IRNazanin"/>
          <w:lang w:bidi="fa-IR"/>
          <w:color w:val="111111"/>
          <w:sz w:val="28"/>
          <w:szCs w:val="28"/>
          <w:rtl/>
        </w:rPr>
        <w:t xml:space="preserve">یسأل الدعاء لوالدیه؛ فورد: غفر اللّه لک ولوالدیک ولاُختک المتوفّاة الملقّبة</w:t>
      </w:r>
      <w:r>
        <w:rPr>
          <w:rStyle w:val="FootnoteReference"/>
        </w:rPr>
        <w:footnoteReference w:id="204"/>
      </w:r>
      <w:r>
        <w:rPr>
          <w:rFonts w:ascii="IRNazanin" w:hAnsi="IRNazanin" w:eastAsia="IRNazanin" w:cs="IRNazanin"/>
          <w:lang w:bidi="fa-IR"/>
          <w:color w:val="111111"/>
          <w:sz w:val="28"/>
          <w:szCs w:val="28"/>
          <w:rtl/>
        </w:rPr>
        <w:t xml:space="preserve">«کلکی» وکانت هذه امرأة صالحة متزوّجة بجوّار</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وکتبت فی إنفاذ خمسین دینارا لقوم مؤمنین، منها عشرة دنانیر لابن</w:t>
      </w:r>
      <w:r>
        <w:rPr>
          <w:rStyle w:val="FootnoteReference"/>
        </w:rPr>
        <w:footnoteReference w:id="206"/>
      </w:r>
      <w:r>
        <w:rPr>
          <w:rFonts w:ascii="IRNazanin" w:hAnsi="IRNazanin" w:eastAsia="IRNazanin" w:cs="IRNazanin"/>
          <w:lang w:bidi="fa-IR"/>
          <w:color w:val="111111"/>
          <w:sz w:val="28"/>
          <w:szCs w:val="28"/>
          <w:rtl/>
        </w:rPr>
        <w:t xml:space="preserve">عمّ لی لم یکن من الإیمان علی شیء، فجعلت اسمه آخر الرقعة والفصول، ألتمس [ بذلک ] الدلالة فی ترک الدعاء له. فخرج فی فصول المؤمنین: «تقبّل اللّه منهم، وأحسن إلیهم، وأثابک» ولم یدع لابن عمّی بشیء. قال: وأنفذت أیضا دنانیر لقوم مؤمنین فأعطانی رجل یقال له: محمّد بن سعید دنانیر، فأنفذتها باسم أبیه متعمّدا، ولم یکن من دین اللّه علی شیء؛ فخرج الوصول باسم - من غیّرت اسمه</w:t>
      </w:r>
      <w:r>
        <w:rPr>
          <w:rStyle w:val="FootnoteReference"/>
        </w:rPr>
        <w:footnoteReference w:id="207"/>
      </w:r>
      <w:r>
        <w:rPr>
          <w:rFonts w:ascii="IRNazanin" w:hAnsi="IRNazanin" w:eastAsia="IRNazanin" w:cs="IRNazanin"/>
          <w:lang w:bidi="fa-IR"/>
          <w:color w:val="111111"/>
          <w:sz w:val="28"/>
          <w:szCs w:val="28"/>
          <w:rtl/>
        </w:rPr>
        <w:t xml:space="preserve">محمّد. قال: وحملت فی هذه السنة - الّتی ظهرت لی فیها هذه الدلالة - ألف دینار، بعث بها أبو جعفر، ومعی أبو الحسین محمّد بن محمّد بن خلف، وإسحاق بن الجنید، فحمل أبو الحسین الخرج إلی الدور</w:t>
      </w:r>
      <w:r>
        <w:rPr>
          <w:rStyle w:val="FootnoteReference"/>
        </w:rPr>
        <w:footnoteReference w:id="208"/>
      </w:r>
      <w:r>
        <w:rPr>
          <w:rFonts w:ascii="IRNazanin" w:hAnsi="IRNazanin" w:eastAsia="IRNazanin" w:cs="IRNazanin"/>
          <w:lang w:bidi="fa-IR"/>
          <w:color w:val="111111"/>
          <w:sz w:val="28"/>
          <w:szCs w:val="28"/>
          <w:rtl/>
        </w:rPr>
        <w:t xml:space="preserve">، واکترینا ثلاثة أحمرة. فلمّا بلغنا القاطول</w:t>
      </w:r>
      <w:r>
        <w:rPr>
          <w:rStyle w:val="FootnoteReference"/>
        </w:rPr>
        <w:footnoteReference w:id="209"/>
      </w:r>
      <w:r>
        <w:rPr>
          <w:rFonts w:ascii="IRNazanin" w:hAnsi="IRNazanin" w:eastAsia="IRNazanin" w:cs="IRNazanin"/>
          <w:lang w:bidi="fa-IR"/>
          <w:color w:val="111111"/>
          <w:sz w:val="28"/>
          <w:szCs w:val="28"/>
          <w:rtl/>
        </w:rPr>
        <w:t xml:space="preserve">لم نجد حمیرا، فقلت لأبی الحسین: احمل الخرج الّذی فیه المال، واخرج مع القافلة حتّی أتخلّف فی طلب حمار لإسحاق بن الجنید یرکبه، فإنّه شیخ، فاکتریت له حمارا، ولحقت بأبی الحسین فی الحیر</w:t>
      </w:r>
      <w:r>
        <w:rPr>
          <w:rStyle w:val="FootnoteReference"/>
        </w:rPr>
        <w:footnoteReference w:id="210"/>
      </w:r>
      <w:r>
        <w:rPr>
          <w:rFonts w:ascii="IRNazanin" w:hAnsi="IRNazanin" w:eastAsia="IRNazanin" w:cs="IRNazanin"/>
          <w:lang w:bidi="fa-IR"/>
          <w:color w:val="111111"/>
          <w:sz w:val="28"/>
          <w:szCs w:val="28"/>
          <w:rtl/>
        </w:rPr>
        <w:t xml:space="preserve">حیر سرّ من رأی - وأنا اُسامره</w:t>
      </w:r>
      <w:r>
        <w:rPr>
          <w:rStyle w:val="FootnoteReference"/>
        </w:rPr>
        <w:footnoteReference w:id="211"/>
      </w:r>
      <w:r>
        <w:rPr>
          <w:rFonts w:ascii="IRNazanin" w:hAnsi="IRNazanin" w:eastAsia="IRNazanin" w:cs="IRNazanin"/>
          <w:lang w:bidi="fa-IR"/>
          <w:color w:val="111111"/>
          <w:sz w:val="28"/>
          <w:szCs w:val="28"/>
          <w:rtl/>
        </w:rPr>
        <w:t xml:space="preserve">وأقول 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اللّه علی ما أنت علیه. فقال: وددت أنّ هذا العمل دام لی. فوافیت «سرّ من رأی» وأوصلت ما معنا، فأخذه الوکیل بحضرتی، ووضعه فی مندیل، وبعث به مع غلام أسود، فلمّا کان العصر جاءنی برزیمة</w:t>
      </w:r>
      <w:r>
        <w:rPr>
          <w:rStyle w:val="FootnoteReference"/>
        </w:rPr>
        <w:footnoteReference w:id="212"/>
      </w:r>
      <w:r>
        <w:rPr>
          <w:rFonts w:ascii="IRNazanin" w:hAnsi="IRNazanin" w:eastAsia="IRNazanin" w:cs="IRNazanin"/>
          <w:lang w:bidi="fa-IR"/>
          <w:color w:val="111111"/>
          <w:sz w:val="28"/>
          <w:szCs w:val="28"/>
          <w:rtl/>
        </w:rPr>
        <w:t xml:space="preserve">خفیفة. ولمّا أصبحنا خلا بی أبو القاسم، وتقدّم أبو الحسین وإسحاق؛ فقال أبو القاسم: الغلام الّذی حمل الرزیمة جاءنی بهذه الدراهم، وقال لی: ادفعها إلی الرسول الّذی حمل الرزیمة، فأخذتها منه. فلمّا خرجت من باب الدار قال لی أبو الحسین - من قبل أن أنطق أویعلم أنّ معی شیئا - : لمّا کنت معک فی الحیر تمنّیت أن یجیئنی منه دراهم أتبرّک بها وکذلک [ فی ]العام الأوّل حیث کنت معک بالعسکر. فقلت له: خذها، فقد آتاک اللّه بها، والحمد للّه ربّ العالمین. قال: وکتب محمّد بن کشمرد یسأل الدعاء أن یجعل ابنه أحمد من اُمّ ولده فی حلّ. فخرج: «والصقری أحلّ اللّه له ذلک» فأعلم علیه‌السلام أنّ کنیته أبو الصقر. الخرائج والجرائح: أبو سلیمان، عن أبی القاسم بن أبی حلیس[ قال ]: کنت أزور ... - إلی قوله - : کان اللّه فی حاجته.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[1041 [48- کمال الدین: [ أبی، عن سعد، قال: ] حدّثنی علیّ بن محمّد</w:t>
      </w:r>
      <w:r>
        <w:rPr>
          <w:rStyle w:val="FootnoteReference"/>
        </w:rPr>
        <w:footnoteReference w:id="214"/>
      </w:r>
      <w:r>
        <w:rPr>
          <w:rFonts w:ascii="IRNazanin" w:hAnsi="IRNazanin" w:eastAsia="IRNazanin" w:cs="IRNazanin"/>
          <w:lang w:bidi="fa-IR"/>
          <w:color w:val="111111"/>
          <w:sz w:val="28"/>
          <w:szCs w:val="28"/>
          <w:rtl/>
        </w:rPr>
        <w:t xml:space="preserve">بن إسحاق الأشعری، قال: کانت لی زوجة من الموالی قد کنت هجرتها دهرا، فجاءتنی فقالت: إن کنت قد طلّقتنی فأعلمنی.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لها: لم اُطلّقک، ونلت منها فی ذلک [ الیوم ]. فکتبت إلیّ بعد شهر</w:t>
      </w:r>
      <w:r>
        <w:rPr>
          <w:rStyle w:val="FootnoteReference"/>
        </w:rPr>
        <w:footnoteReference w:id="215"/>
      </w:r>
      <w:r>
        <w:rPr>
          <w:rFonts w:ascii="IRNazanin" w:hAnsi="IRNazanin" w:eastAsia="IRNazanin" w:cs="IRNazanin"/>
          <w:lang w:bidi="fa-IR"/>
          <w:color w:val="111111"/>
          <w:sz w:val="28"/>
          <w:szCs w:val="28"/>
          <w:rtl/>
        </w:rPr>
        <w:t xml:space="preserve">تدّعی أنّها حامل، فکتبت فی أمرها، وفی دار کان صهری أوصی بها للغریم علیه‌السلام أسأل أن تباع منّی، وأن ینجّم</w:t>
      </w:r>
      <w:r>
        <w:rPr>
          <w:rStyle w:val="FootnoteReference"/>
        </w:rPr>
        <w:footnoteReference w:id="216"/>
      </w:r>
      <w:r>
        <w:rPr>
          <w:rFonts w:ascii="IRNazanin" w:hAnsi="IRNazanin" w:eastAsia="IRNazanin" w:cs="IRNazanin"/>
          <w:lang w:bidi="fa-IR"/>
          <w:color w:val="111111"/>
          <w:sz w:val="28"/>
          <w:szCs w:val="28"/>
          <w:rtl/>
        </w:rPr>
        <w:t xml:space="preserve">علیّ ثمنها. فورد الجواب فی الدار: «قد اُعطیت ما سألت، وکُفّ عن ذکر المرأة والحمل». فکتبت إلیّ المرأة بعد ذلک تعلمنی أنّها کتبت باطلاً، وأنّ الحمل لا أصل له، والحمد للّه ربّ العالمین.</w:t>
      </w:r>
      <w:r>
        <w:rPr>
          <w:rStyle w:val="FootnoteReference"/>
        </w:rPr>
        <w:footnoteReference w:id="217"/>
      </w:r>
      <w:r>
        <w:rPr>
          <w:rFonts w:ascii="IRNazanin" w:hAnsi="IRNazanin" w:eastAsia="IRNazanin" w:cs="IRNazanin"/>
          <w:lang w:bidi="fa-IR"/>
          <w:color w:val="111111"/>
          <w:sz w:val="28"/>
          <w:szCs w:val="28"/>
          <w:rtl/>
        </w:rPr>
        <w:t xml:space="preserve">[57 [49- ومنه: أبی، عن سعد، عن أبی علیّ النیلی</w:t>
      </w:r>
      <w:r>
        <w:rPr>
          <w:rStyle w:val="FootnoteReference"/>
        </w:rPr>
        <w:footnoteReference w:id="218"/>
      </w:r>
      <w:r>
        <w:rPr>
          <w:rFonts w:ascii="IRNazanin" w:hAnsi="IRNazanin" w:eastAsia="IRNazanin" w:cs="IRNazanin"/>
          <w:lang w:bidi="fa-IR"/>
          <w:color w:val="111111"/>
          <w:sz w:val="28"/>
          <w:szCs w:val="28"/>
          <w:rtl/>
        </w:rPr>
        <w:t xml:space="preserve">، قال: جاءنی أبو جعفر فمضی بی إلی العبّاسیّة</w:t>
      </w:r>
      <w:r>
        <w:rPr>
          <w:rStyle w:val="FootnoteReference"/>
        </w:rPr>
        <w:footnoteReference w:id="219"/>
      </w:r>
      <w:r>
        <w:rPr>
          <w:rFonts w:ascii="IRNazanin" w:hAnsi="IRNazanin" w:eastAsia="IRNazanin" w:cs="IRNazanin"/>
          <w:lang w:bidi="fa-IR"/>
          <w:color w:val="111111"/>
          <w:sz w:val="28"/>
          <w:szCs w:val="28"/>
          <w:rtl/>
        </w:rPr>
        <w:t xml:space="preserve">، وأدخلنی [ إلی ] خربة، وأخرج کتابا فقرأه علیّ، فإذا فیه شرح جمیع ما حدث علی الدار، وفیه: إنّ فلانة - یعنی اُمّ عبداللّه - یؤخذ بشعرها، وتخرج من الدار، ویحدر بها إلی بغداد، وتقعد بین یدی السلطان . وأشیاء ممّا یحدث. ثمّ قال لی: احفظ، ثمّ مزّق الکتاب! وذلک من قبل أن یحدث ما حدث بمدّة. قال: وحدّثنی أبو جعفر المروزی</w:t>
      </w:r>
      <w:r>
        <w:rPr>
          <w:rStyle w:val="FootnoteReference"/>
        </w:rPr>
        <w:footnoteReference w:id="220"/>
      </w:r>
      <w:r>
        <w:rPr>
          <w:rFonts w:ascii="IRNazanin" w:hAnsi="IRNazanin" w:eastAsia="IRNazanin" w:cs="IRNazanin"/>
          <w:lang w:bidi="fa-IR"/>
          <w:color w:val="111111"/>
          <w:sz w:val="28"/>
          <w:szCs w:val="28"/>
          <w:rtl/>
        </w:rPr>
        <w:t xml:space="preserve">، عن جعفر بن عمرو، قال: خرجت إلی العسکر واُمّ أبی محمّد علیه‌السلام فی الحیاة، ومعی جماعة فوافینا العسکر، فکتب أصحابی یستأذنون فی الزیارة من داخل باسم رجل رجل. فقلت لهم: لاتثبّتوا اسمی [ ونسبی ] ، فإنّی لا أستأذن.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فترکوا اسمی، فخرج الإذن: «ادخلوا ومن أبی أن یستأذن»</w:t>
      </w:r>
      <w:r>
        <w:rPr>
          <w:rStyle w:val="FootnoteReference"/>
        </w:rPr>
        <w:footnoteReference w:id="221"/>
      </w:r>
      <w:r>
        <w:rPr>
          <w:rFonts w:ascii="IRNazanin" w:hAnsi="IRNazanin" w:eastAsia="IRNazanin" w:cs="IRNazanin"/>
          <w:lang w:bidi="fa-IR"/>
          <w:color w:val="111111"/>
          <w:sz w:val="28"/>
          <w:szCs w:val="28"/>
          <w:rtl/>
        </w:rPr>
        <w:t xml:space="preserve">. قال: وحدّثنی أبو الحسن</w:t>
      </w:r>
      <w:r>
        <w:rPr>
          <w:rStyle w:val="FootnoteReference"/>
        </w:rPr>
        <w:footnoteReference w:id="222"/>
      </w:r>
      <w:r>
        <w:rPr>
          <w:rFonts w:ascii="IRNazanin" w:hAnsi="IRNazanin" w:eastAsia="IRNazanin" w:cs="IRNazanin"/>
          <w:lang w:bidi="fa-IR"/>
          <w:color w:val="111111"/>
          <w:sz w:val="28"/>
          <w:szCs w:val="28"/>
          <w:rtl/>
        </w:rPr>
        <w:t xml:space="preserve">جعفر بن أحمد قال: کتب إبراهیم بن محمّد بن الفرج الرخجی فی أشیاء، وکتب فی مولود ولد له یسأل أن یسمّی، فخرج إلیه الجواب فیما سأل، ولم یکتب إلیه فی المولود شیء! فمات الولد، والحمد للّه ربّ العالمین. قال: وجری بین قوم من أصحابنا مجتمعین کلام فی مجلس، فکتب إلی رجل منهم شرح ما جری فی المجلس. قال: وحدّثنی العاصمی: أنّ رجلاً تفکّر فی رجل یوصل له ما وجب للغریم علیه‌السلام وضاق به صدره، فسمع هاتفا یهتف به: «أوصل ما معک إلی حاجز». قال: وخرج أبو محمّد السروی إلی «سرّ من رأی» ومعه مال، فخرج إلیه ابتداءً «لیس فینا شکّ، ولا فیمن یقوم مقامنا [ شکّ ]وردّ ما معک إلی حاجز».</w:t>
      </w:r>
      <w:r>
        <w:rPr>
          <w:rStyle w:val="FootnoteReference"/>
        </w:rPr>
        <w:footnoteReference w:id="223"/>
      </w:r>
      <w:r>
        <w:rPr>
          <w:rFonts w:ascii="IRNazanin" w:hAnsi="IRNazanin" w:eastAsia="IRNazanin" w:cs="IRNazanin"/>
          <w:lang w:bidi="fa-IR"/>
          <w:color w:val="111111"/>
          <w:sz w:val="28"/>
          <w:szCs w:val="28"/>
          <w:rtl/>
        </w:rPr>
        <w:t xml:space="preserve">قال: وحدّثنی أبوجعفر قال: بعثنا مع ثقة من ثقات إخواننا إلی العسکر شیئاً فعمد الرجل فدسّ فیما معه رقعة من غیر علمنا، فردّت علیه الرقعة بغیر جواب! وقال</w:t>
      </w:r>
      <w:r>
        <w:rPr>
          <w:rStyle w:val="FootnoteReference"/>
        </w:rPr>
        <w:footnoteReference w:id="224"/>
      </w:r>
      <w:r>
        <w:rPr>
          <w:rFonts w:ascii="IRNazanin" w:hAnsi="IRNazanin" w:eastAsia="IRNazanin" w:cs="IRNazanin"/>
          <w:lang w:bidi="fa-IR"/>
          <w:color w:val="111111"/>
          <w:sz w:val="28"/>
          <w:szCs w:val="28"/>
          <w:rtl/>
        </w:rPr>
        <w:t xml:space="preserve">: قال أبو عبد اللّه الحسین بن إسماعیل الکندی: قال لی أبو طاهر البلالی: التوقیع الّذی خرج إلیّ من أبی محمّد علیه‌السلام فعلّقوه فی الخلف بعده ودیعة فی بیتک، فقلت له: اُحبّ أن تکتب</w:t>
      </w:r>
      <w:r>
        <w:rPr>
          <w:rStyle w:val="FootnoteReference"/>
        </w:rPr>
        <w:footnoteReference w:id="225"/>
      </w:r>
      <w:r>
        <w:rPr>
          <w:rFonts w:ascii="IRNazanin" w:hAnsi="IRNazanin" w:eastAsia="IRNazanin" w:cs="IRNazanin"/>
          <w:lang w:bidi="fa-IR"/>
          <w:color w:val="111111"/>
          <w:sz w:val="28"/>
          <w:szCs w:val="28"/>
          <w:rtl/>
        </w:rPr>
        <w:t xml:space="preserve">لی من لفظ التوقیع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فیه. فأخبر أباطاهر بمقالتی، فقال له: جئنی به حتّی یسقط الإسناد بینی وبینه. فخرج إلیّ من أبی محمّد علیه‌السلام قبل مضیّه بسنتین یخبرنی بالخلف من بعده، ثمّ خرج إلیّ قبل</w:t>
      </w:r>
      <w:r>
        <w:rPr>
          <w:rStyle w:val="FootnoteReference"/>
        </w:rPr>
        <w:footnoteReference w:id="226"/>
      </w:r>
      <w:r>
        <w:rPr>
          <w:rFonts w:ascii="IRNazanin" w:hAnsi="IRNazanin" w:eastAsia="IRNazanin" w:cs="IRNazanin"/>
          <w:lang w:bidi="fa-IR"/>
          <w:color w:val="111111"/>
          <w:sz w:val="28"/>
          <w:szCs w:val="28"/>
          <w:rtl/>
        </w:rPr>
        <w:t xml:space="preserve">مضیّه بثلاثة أیّام یخبرنی بذلک</w:t>
      </w:r>
      <w:r>
        <w:rPr>
          <w:rStyle w:val="FootnoteReference"/>
        </w:rPr>
        <w:footnoteReference w:id="227"/>
      </w:r>
      <w:r>
        <w:rPr>
          <w:rFonts w:ascii="IRNazanin" w:hAnsi="IRNazanin" w:eastAsia="IRNazanin" w:cs="IRNazanin"/>
          <w:lang w:bidi="fa-IR"/>
          <w:color w:val="111111"/>
          <w:sz w:val="28"/>
          <w:szCs w:val="28"/>
          <w:rtl/>
        </w:rPr>
        <w:t xml:space="preserve">، فلعن اللّه من جحد أولیاء اللّه حقوقهم وحمل الناس علی أکتافهم، والحمد للّه کثیرا.</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[1043 [50 - کمال الدین: کتب علیّ بن محمّد الصیمری رضی‌الله‌عنه یسأل کفنا؛ فورد: «أنّه یحتاج إلیه سنة ثمانین أو إ حدی وثمانین». فمات رحمه‌الله فی الوقت الّذی حدّه، وبعث إلیه بالکفن قبل موته بشهر.</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[1044 [51 - ومنه: محمّد بن علیّ الأسود رحمه‌الله قال: دفعت إلیّ امرأة سنة من السنین ثوبا، وقالت: احمله إلی العمری رضی‌الله‌عنه . فحملته مع ثیاب کثیرة. فلمّا وافیت بغداد، أمرنی بتسلیم ذلک کلّه إلی محمّد بن العبّاس القمّی، فسلّمته ذلک کلّه ما خلا ثوب المرأة، فوجّه إلیّ العمری رضی‌الله‌عنه وقال: ثوب المرأة سلّمه إلیه . فذکرت [ بعد ذلک ] أنّ امرأة سلّمت إلیّ ثوبا، وطلبته فلم أجده، فقال لی: لا تغتمّ، فإنّک ستجده . فوجدته بعد ذلک ولم یکن مع العمری رضی‌الله‌عنه نسخة ماکان معی.</w:t>
      </w:r>
      <w:r>
        <w:rPr>
          <w:rStyle w:val="FootnoteReference"/>
        </w:rPr>
        <w:footnoteReference w:id="23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[1045 [52 - ومنه: محمّد بن علیّ الأسود رضی‌الله‌عنه قال: سألنی علیّ بن الحسین بن بابویه رحمه‌الله بعد موت محمّد بن عثمان العمری أن أسأل أبا القاسم الروحی</w:t>
      </w:r>
      <w:r>
        <w:rPr>
          <w:rStyle w:val="FootnoteReference"/>
        </w:rPr>
        <w:footnoteReference w:id="231"/>
      </w:r>
      <w:r>
        <w:rPr>
          <w:rFonts w:ascii="IRNazanin" w:hAnsi="IRNazanin" w:eastAsia="IRNazanin" w:cs="IRNazanin"/>
          <w:lang w:bidi="fa-IR"/>
          <w:color w:val="111111"/>
          <w:sz w:val="28"/>
          <w:szCs w:val="28"/>
          <w:rtl/>
        </w:rPr>
        <w:t xml:space="preserve">رحمه‌الله أن یسأل مولانا صاحب الزمان علیه‌السلام أن یدعو اللّه عزّ وجلّ أن یرزقه ولدا ذکرا، قال: فسألته فأنهی ذلک، ثمّ أخبرنی بعد ذلک بثلاثة أیّام أنّه قد دعا لعلیّ بن الحسین، وأنّه سیولد له ولد مبارک ینفع [ اللّه ] به، وبعده أولاد. قال أبو جعفر محمّد بن علیّ الأسود رضی‌الله‌عنه : وسألته فی أمر نفسی أن یدعو اللّه لی أن اُرزق</w:t>
      </w:r>
      <w:r>
        <w:rPr>
          <w:rStyle w:val="FootnoteReference"/>
        </w:rPr>
        <w:footnoteReference w:id="232"/>
      </w:r>
      <w:r>
        <w:rPr>
          <w:rFonts w:ascii="IRNazanin" w:hAnsi="IRNazanin" w:eastAsia="IRNazanin" w:cs="IRNazanin"/>
          <w:lang w:bidi="fa-IR"/>
          <w:color w:val="111111"/>
          <w:sz w:val="28"/>
          <w:szCs w:val="28"/>
          <w:rtl/>
        </w:rPr>
        <w:t xml:space="preserve">ولدا ذکرا، فلم یجبنی إلیه، وقال: لیس إلی هذا سبیل! قال: فولد لعلیّ ابن الحسین رحمه‌الله تلک السنة ابنه محمّد، وبعده أولاد، ولم یولد لی [ شیء ]. قال الصدوق رحمه‌الله : کان أبو جعفر محمّد بن علیّ الأسود رضی‌الله‌عنه کثیرا ما یقول لی - إذا رآنی أختلف إلی مجلس شیخنا محمّد بن الحسن بن أحمد بن الولید رضی‌الله‌عنه وأرغب فی کتب العلم وحفظه - : لیس بعجب أن تکون لک هذه الرغبة فی العلم وأنت ولدت بدعاء الإمام علیه‌السلام . غیبة الطوسی: جماعة، عن الصدوق (مثله). وقال: قال أبو عبد اللّه بن بابویه</w:t>
      </w:r>
      <w:r>
        <w:rPr>
          <w:rStyle w:val="FootnoteReference"/>
        </w:rPr>
        <w:footnoteReference w:id="233"/>
      </w:r>
      <w:r>
        <w:rPr>
          <w:rFonts w:ascii="IRNazanin" w:hAnsi="IRNazanin" w:eastAsia="IRNazanin" w:cs="IRNazanin"/>
          <w:lang w:bidi="fa-IR"/>
          <w:color w:val="111111"/>
          <w:sz w:val="28"/>
          <w:szCs w:val="28"/>
          <w:rtl/>
        </w:rPr>
        <w:t xml:space="preserve">: عقدت المجلس ولی دون العشرین سنة فربّما کان یحضر مجلسی أبو جعفر محمّد بن علیّ الأسود، فإذا نظر إلی إسراعی فی الأجوبة فی الحلال والحرام یکثر التعجّب لصغر سنّی ثمّ یقول: لا عجب لأنّک ولدت بدعاء الإمام علیه‌السلام .</w:t>
      </w:r>
      <w:r>
        <w:rPr>
          <w:rStyle w:val="FootnoteReference"/>
        </w:rPr>
        <w:footnoteReference w:id="234"/>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[1046 [53 - کمال الدین: محمّد بن علیّ بن متیل</w:t>
      </w:r>
      <w:r>
        <w:rPr>
          <w:rStyle w:val="FootnoteReference"/>
        </w:rPr>
        <w:footnoteReference w:id="235"/>
      </w:r>
      <w:r>
        <w:rPr>
          <w:rFonts w:ascii="IRNazanin" w:hAnsi="IRNazanin" w:eastAsia="IRNazanin" w:cs="IRNazanin"/>
          <w:lang w:bidi="fa-IR"/>
          <w:color w:val="111111"/>
          <w:sz w:val="28"/>
          <w:szCs w:val="28"/>
          <w:rtl/>
        </w:rPr>
        <w:t xml:space="preserve">، قال: کانت امرأة یقال لها «زینب» من أهل آبة، وکانت امرأة محمّد بن عبدیل الآبیّ معها ثلاثمائة دینار، فصارت إلی عمّی جعفر بن محمّد بن متیل، وقالت: اُحبّ أن اُسلّم هذا المال من یدی إلی ید أبی القاسم بن روح. قال: فأنفذنی معها اُترجم عنها، فلمّا دخلت علی أبی القاسم رحمه‌الله أقبل [علیها[ یکلّمها بلسان آبیّ فصیح، فقال لها: زینب! چونا خویذا، کوابذا، چون استه.</w:t>
      </w:r>
      <w:r>
        <w:rPr>
          <w:rStyle w:val="FootnoteReference"/>
        </w:rPr>
        <w:footnoteReference w:id="236"/>
      </w:r>
      <w:r>
        <w:rPr>
          <w:rFonts w:ascii="IRNazanin" w:hAnsi="IRNazanin" w:eastAsia="IRNazanin" w:cs="IRNazanin"/>
          <w:lang w:bidi="fa-IR"/>
          <w:color w:val="111111"/>
          <w:sz w:val="28"/>
          <w:szCs w:val="28"/>
          <w:rtl/>
        </w:rPr>
        <w:t xml:space="preserve">ومعناه کیف أنت؟ وکیف کنت</w:t>
      </w:r>
      <w:r>
        <w:rPr>
          <w:rStyle w:val="FootnoteReference"/>
        </w:rPr>
        <w:footnoteReference w:id="237"/>
      </w:r>
      <w:r>
        <w:rPr>
          <w:rFonts w:ascii="IRNazanin" w:hAnsi="IRNazanin" w:eastAsia="IRNazanin" w:cs="IRNazanin"/>
          <w:lang w:bidi="fa-IR"/>
          <w:color w:val="111111"/>
          <w:sz w:val="28"/>
          <w:szCs w:val="28"/>
          <w:rtl/>
        </w:rPr>
        <w:t xml:space="preserve">؟ وما خبر صبیانک؟ قال: فاستغنت عن</w:t>
      </w:r>
      <w:r>
        <w:rPr>
          <w:rStyle w:val="FootnoteReference"/>
        </w:rPr>
        <w:footnoteReference w:id="238"/>
      </w:r>
      <w:r>
        <w:rPr>
          <w:rFonts w:ascii="IRNazanin" w:hAnsi="IRNazanin" w:eastAsia="IRNazanin" w:cs="IRNazanin"/>
          <w:lang w:bidi="fa-IR"/>
          <w:color w:val="111111"/>
          <w:sz w:val="28"/>
          <w:szCs w:val="28"/>
          <w:rtl/>
        </w:rPr>
        <w:t xml:space="preserve">الترجمة، وسلّمت المال، ورجعت. غیبة الطوسی: جماعة، عن الصدوق رحمه‌الله (مثله).</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[1047 [54 - کمال الدین: محمّد بن علیّ بن متیل</w:t>
      </w:r>
      <w:r>
        <w:rPr>
          <w:rStyle w:val="FootnoteReference"/>
        </w:rPr>
        <w:footnoteReference w:id="240"/>
      </w:r>
      <w:r>
        <w:rPr>
          <w:rFonts w:ascii="IRNazanin" w:hAnsi="IRNazanin" w:eastAsia="IRNazanin" w:cs="IRNazanin"/>
          <w:lang w:bidi="fa-IR"/>
          <w:color w:val="111111"/>
          <w:sz w:val="28"/>
          <w:szCs w:val="28"/>
          <w:rtl/>
        </w:rPr>
        <w:t xml:space="preserve">قال: قال عمّی جعفر بن محمّد بن متیل: دعانی أبو جعفر محمّد بن عثمان السمّان المعروف بالعمری رضی‌الله‌عنه ، فأخرج إلیّ ثویبات معلمة ، وصرّة فیها دراهم، فقال لی: یحتاج أن تصیر بنفسک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واسط فی هذا الوقت، وتدفع ما دفعت إلیک إلی أوّل رجل یلقاک عند صعودک من المرکب إلی الشطّ بواسط. قال: فتداخلنی من ذلک غمّ شدید، قلت مثلی یرسل فی هذا الأمر، ویحمل هذا الشیء الوتح</w:t>
      </w:r>
      <w:r>
        <w:rPr>
          <w:rStyle w:val="FootnoteReference"/>
        </w:rPr>
        <w:footnoteReference w:id="241"/>
      </w:r>
      <w:r>
        <w:rPr>
          <w:rFonts w:ascii="IRNazanin" w:hAnsi="IRNazanin" w:eastAsia="IRNazanin" w:cs="IRNazanin"/>
          <w:lang w:bidi="fa-IR"/>
          <w:color w:val="111111"/>
          <w:sz w:val="28"/>
          <w:szCs w:val="28"/>
          <w:rtl/>
        </w:rPr>
        <w:t xml:space="preserve">؟! قال: فخرجت إلی واسط، وصعدت من المرکب، فأوّل رجل تلقّانی سألته عن الحسن بن محمّد بن قطاة</w:t>
      </w:r>
      <w:r>
        <w:rPr>
          <w:rStyle w:val="FootnoteReference"/>
        </w:rPr>
        <w:footnoteReference w:id="242"/>
      </w:r>
      <w:r>
        <w:rPr>
          <w:rFonts w:ascii="IRNazanin" w:hAnsi="IRNazanin" w:eastAsia="IRNazanin" w:cs="IRNazanin"/>
          <w:lang w:bidi="fa-IR"/>
          <w:color w:val="111111"/>
          <w:sz w:val="28"/>
          <w:szCs w:val="28"/>
          <w:rtl/>
        </w:rPr>
        <w:t xml:space="preserve">الصیدلانی وکیل الوقف بواسط، فقال: أنا هو، من أنت؟ فقلت: أنا جعفر بن محمّد بن متیل. قال: فعرفنی باسمی، وسلّم علیّ وسلّمت علیه، وتعانقنا، فقلت له: أبو جعفر العمری یقرأ علیک السلام، ودفع إلیّ هذه الثویبات، وهذه الصرّة لاُسلّمها إلیک. فقال: الحمد للّه، فإنّ محمّد بن عبداللّه الحائری</w:t>
      </w:r>
      <w:r>
        <w:rPr>
          <w:rStyle w:val="FootnoteReference"/>
        </w:rPr>
        <w:footnoteReference w:id="243"/>
      </w:r>
      <w:r>
        <w:rPr>
          <w:rFonts w:ascii="IRNazanin" w:hAnsi="IRNazanin" w:eastAsia="IRNazanin" w:cs="IRNazanin"/>
          <w:lang w:bidi="fa-IR"/>
          <w:color w:val="111111"/>
          <w:sz w:val="28"/>
          <w:szCs w:val="28"/>
          <w:rtl/>
        </w:rPr>
        <w:t xml:space="preserve">قد مات، وخرجت لاُصلح</w:t>
      </w:r>
      <w:r>
        <w:rPr>
          <w:rStyle w:val="FootnoteReference"/>
        </w:rPr>
        <w:footnoteReference w:id="244"/>
      </w:r>
      <w:r>
        <w:rPr>
          <w:rFonts w:ascii="IRNazanin" w:hAnsi="IRNazanin" w:eastAsia="IRNazanin" w:cs="IRNazanin"/>
          <w:lang w:bidi="fa-IR"/>
          <w:color w:val="111111"/>
          <w:sz w:val="28"/>
          <w:szCs w:val="28"/>
          <w:rtl/>
        </w:rPr>
        <w:t xml:space="preserve">کفنه . فحلّ الثیاب، فإذا فیها ما یحتاج إلیه من حبر وثیاب وکافور، وفی الصرّة کری الحمّالین والحفّار، قال: فشیّعنا جنازته وانصرفت.</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[1048 [55 - ومنه: أخبرنا أبو محمّد الحسن بن محمّد بن یحیی العلویّ ابن أخی طاهر ببغداد طرف سوق القطن فی داره، قال: قدم أبو الحسن علیّ بن أحمد بن علیّ العقیقیّ ببغداد فی سنة ثمان وتسعین ومائتین إلی علیّ بن عیسی [ بن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الجرّاح</w:t>
      </w:r>
      <w:r>
        <w:rPr>
          <w:rStyle w:val="FootnoteReference"/>
        </w:rPr>
        <w:footnoteReference w:id="246"/>
      </w:r>
      <w:r>
        <w:rPr>
          <w:rFonts w:ascii="IRNazanin" w:hAnsi="IRNazanin" w:eastAsia="IRNazanin" w:cs="IRNazanin"/>
          <w:lang w:bidi="fa-IR"/>
          <w:color w:val="111111"/>
          <w:sz w:val="28"/>
          <w:szCs w:val="28"/>
          <w:rtl/>
        </w:rPr>
        <w:t xml:space="preserve">- وهو یومئذ وزیر - فی أمر ضیعة له، فسأله، فقال له: إنّ أهل بیتک فی هذا البلد کثیر، فإن ذهبنا نعطی کلّما سألونا طال ذلک، أو کما قال. فقال له العقیقی: فإنّی أسأل من فی یده قضاء حاجتی. فقال له علیّ بن عیسی: من هو هذا؟ فقال: اللّه عزّ وجلّ، وخرج مغضبا. قال: فخرجت وأنا أقول: فی اللّه عزاء من کلّ هالک، ودرک من کلّ مصیبة. قال: فانصرفت، فجاءنی الرسول من عند الحسین بن روح رضی‌الله‌عنه فشکوت إلیه، فذهب من عندی فأبلغه، فجاءنی الرسول بمائة درهم عددا ووزنا، ومندیل، وشیء من حنوط وأکفان، وقال لی: مولاک یقرئک السلام، ویقول لک: إذا أهمّک أمر أو غمّ، فامسح بهذا المندیل وجهک، فإنّ هذا مندیل مولاک علیه‌السلام ، وخذ هذه الدراهم وهذا الحنوط وهذه الأکفان، وستقضی حاجتک فی لیلتک هذه، وإذا قدمت إلی مصر یموت</w:t>
      </w:r>
      <w:r>
        <w:rPr>
          <w:rStyle w:val="FootnoteReference"/>
        </w:rPr>
        <w:footnoteReference w:id="247"/>
      </w:r>
      <w:r>
        <w:rPr>
          <w:rFonts w:ascii="IRNazanin" w:hAnsi="IRNazanin" w:eastAsia="IRNazanin" w:cs="IRNazanin"/>
          <w:lang w:bidi="fa-IR"/>
          <w:color w:val="111111"/>
          <w:sz w:val="28"/>
          <w:szCs w:val="28"/>
          <w:rtl/>
        </w:rPr>
        <w:t xml:space="preserve">محمّد ابن إسماعیل من قبلک بعشرة أیّام، ثمّ تموت بعده فیکون هذا کفنک وهذا حنوطک وهذا جهازک. قال: فأخذت ذلک وحفظته، وانصرف الرسول، فإذا أنا بالمشاعل علی بابی، والباب یدقّ، فقلت لغلامی خیر: یاخیر، اُنظر أیّ شیء هو ذا؟ فقال خیر: هذا غلام حمید بن محمّد الکاتب ابن عمّ الوزیر . فأدخله إلیّ، فقال لی: قد طلبک الوزیر، ویقول لک مولای حمید: ارکب إلیّ. قال: فرکبت وخبت</w:t>
      </w:r>
      <w:r>
        <w:rPr>
          <w:rStyle w:val="FootnoteReference"/>
        </w:rPr>
        <w:footnoteReference w:id="248"/>
      </w:r>
      <w:r>
        <w:rPr>
          <w:rFonts w:ascii="IRNazanin" w:hAnsi="IRNazanin" w:eastAsia="IRNazanin" w:cs="IRNazanin"/>
          <w:lang w:bidi="fa-IR"/>
          <w:color w:val="111111"/>
          <w:sz w:val="28"/>
          <w:szCs w:val="28"/>
          <w:rtl/>
        </w:rPr>
        <w:t xml:space="preserve">الشوارع والدروب، وجئت إلی شارع الرزّازین</w:t>
      </w:r>
      <w:r>
        <w:rPr>
          <w:rStyle w:val="FootnoteReference"/>
        </w:rPr>
        <w:footnoteReference w:id="249"/>
      </w:r>
      <w:r>
        <w:rPr>
          <w:rFonts w:ascii="IRNazanin" w:hAnsi="IRNazanin" w:eastAsia="IRNazanin" w:cs="IRNazanin"/>
          <w:lang w:bidi="fa-IR"/>
          <w:color w:val="111111"/>
          <w:sz w:val="28"/>
          <w:szCs w:val="28"/>
          <w:rtl/>
        </w:rPr>
        <w:t xml:space="preserve">فإذا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بحمید قاعد ینتظرنی، فلمّا رآنی أخذ بیدی ورکبنا، فدخلنا علی الوزیر. فقال لی الوزیر: یا شیخ، قد قضی اللّه حاجتک. واعتذر إلیّ، ودفع إلیّ الکتب مکتوبة مختومة، قد فرغ منها، قال: فأخذت ذلک وخرجت. قال أبو محمّد الحسن بن محمّد: فحدّثنا أبو الحسن علیّ بن أحمد العقیقی بنصیبین بهذا، وقال لی: ما خرج هذا الحنوط إلاّ لعمّتی</w:t>
      </w:r>
      <w:r>
        <w:rPr>
          <w:rStyle w:val="FootnoteReference"/>
        </w:rPr>
        <w:footnoteReference w:id="250"/>
      </w:r>
      <w:r>
        <w:rPr>
          <w:rFonts w:ascii="IRNazanin" w:hAnsi="IRNazanin" w:eastAsia="IRNazanin" w:cs="IRNazanin"/>
          <w:lang w:bidi="fa-IR"/>
          <w:color w:val="111111"/>
          <w:sz w:val="28"/>
          <w:szCs w:val="28"/>
          <w:rtl/>
        </w:rPr>
        <w:t xml:space="preserve">فلانة - ولم یسمّها - وقد بغیته لنفسی. ولقد قال لی الحسین بن روح رضی‌الله‌عنه : إنّی اُملّک الضیعة، وقد کتب</w:t>
      </w:r>
      <w:r>
        <w:rPr>
          <w:rStyle w:val="FootnoteReference"/>
        </w:rPr>
        <w:footnoteReference w:id="251"/>
      </w:r>
      <w:r>
        <w:rPr>
          <w:rFonts w:ascii="IRNazanin" w:hAnsi="IRNazanin" w:eastAsia="IRNazanin" w:cs="IRNazanin"/>
          <w:lang w:bidi="fa-IR"/>
          <w:color w:val="111111"/>
          <w:sz w:val="28"/>
          <w:szCs w:val="28"/>
          <w:rtl/>
        </w:rPr>
        <w:t xml:space="preserve">لی بالّذی أردت، فقمت إلیه وقبّلت رأسه وعینیه، وقلت: یا سیّدی، أرنی الأکفان والحنوط والدراهم. قال: فأخرج إلیّ الأکفان، فإذا فیها برد حبرة مسهّم</w:t>
      </w:r>
      <w:r>
        <w:rPr>
          <w:rStyle w:val="FootnoteReference"/>
        </w:rPr>
        <w:footnoteReference w:id="252"/>
      </w:r>
      <w:r>
        <w:rPr>
          <w:rFonts w:ascii="IRNazanin" w:hAnsi="IRNazanin" w:eastAsia="IRNazanin" w:cs="IRNazanin"/>
          <w:lang w:bidi="fa-IR"/>
          <w:color w:val="111111"/>
          <w:sz w:val="28"/>
          <w:szCs w:val="28"/>
          <w:rtl/>
        </w:rPr>
        <w:t xml:space="preserve">من نسج</w:t>
      </w:r>
      <w:r>
        <w:rPr>
          <w:rStyle w:val="FootnoteReference"/>
        </w:rPr>
        <w:footnoteReference w:id="253"/>
      </w:r>
      <w:r>
        <w:rPr>
          <w:rFonts w:ascii="IRNazanin" w:hAnsi="IRNazanin" w:eastAsia="IRNazanin" w:cs="IRNazanin"/>
          <w:lang w:bidi="fa-IR"/>
          <w:color w:val="111111"/>
          <w:sz w:val="28"/>
          <w:szCs w:val="28"/>
          <w:rtl/>
        </w:rPr>
        <w:t xml:space="preserve">الیمن، وثلاثة أثواب مرویّ</w:t>
      </w:r>
      <w:r>
        <w:rPr>
          <w:rStyle w:val="FootnoteReference"/>
        </w:rPr>
        <w:footnoteReference w:id="254"/>
      </w:r>
      <w:r>
        <w:rPr>
          <w:rFonts w:ascii="IRNazanin" w:hAnsi="IRNazanin" w:eastAsia="IRNazanin" w:cs="IRNazanin"/>
          <w:lang w:bidi="fa-IR"/>
          <w:color w:val="111111"/>
          <w:sz w:val="28"/>
          <w:szCs w:val="28"/>
          <w:rtl/>
        </w:rPr>
        <w:t xml:space="preserve">وعمامة، وإذا الحنوط فی خریطة</w:t>
      </w:r>
      <w:r>
        <w:rPr>
          <w:rStyle w:val="FootnoteReference"/>
        </w:rPr>
        <w:footnoteReference w:id="255"/>
      </w:r>
      <w:r>
        <w:rPr>
          <w:rFonts w:ascii="IRNazanin" w:hAnsi="IRNazanin" w:eastAsia="IRNazanin" w:cs="IRNazanin"/>
          <w:lang w:bidi="fa-IR"/>
          <w:color w:val="111111"/>
          <w:sz w:val="28"/>
          <w:szCs w:val="28"/>
          <w:rtl/>
        </w:rPr>
        <w:t xml:space="preserve">وأخرج [ إلیّ ] الدراهم فعددتها مائة درهم [ ووزنها مائة درهم ] فقلت: یا سیّدی، هب لی منها درهما أصوغه خاتما. قال: وکیف یکون ذلک؟! خذ من عندی ماشئت. فقلت: اُرید من هذه، وألححت علیه، وقبّلت رأسه وعینیه، فأعطانی درهما،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فشددته فی مندیلی، وجعلته فی کمّی، فلمّا صرت إلی الخان فتحت زنفیلجة</w:t>
      </w:r>
      <w:r>
        <w:rPr>
          <w:rStyle w:val="FootnoteReference"/>
        </w:rPr>
        <w:footnoteReference w:id="256"/>
      </w:r>
      <w:r>
        <w:rPr>
          <w:rFonts w:ascii="IRNazanin" w:hAnsi="IRNazanin" w:eastAsia="IRNazanin" w:cs="IRNazanin"/>
          <w:lang w:bidi="fa-IR"/>
          <w:color w:val="111111"/>
          <w:sz w:val="28"/>
          <w:szCs w:val="28"/>
          <w:rtl/>
        </w:rPr>
        <w:t xml:space="preserve">معی، وجعلت المندیل فی الزنفیلجة وفیه الدرهم مشدود، وجعلت کتبی ودفاتری فوقه، وأقمت أیّاما، ثمّ جئت أطلب الدرهم، فإذا الصرّة مصرورة بحالها ولا شیء فیها، فأخذنی شبه الوسواس، فصرت إلی باب العقیقی، فقلت لغلامه «خیر» : اُرید الدخول إلی الشیخ . فأدخلنی إلیه، فقال لی: مالک؟ فقلت: یا سیّدی، الدرهم الّذی أعطیتنی إیّاه ما أصبته فی الصرّة، فدعا بالزنفیلجة وأخرج الدراهم، فإذا هی مائة درهم عددا ووزنا، ولم یکن معی أحد أتّهمه، فسألته فی ردّه إلیّ فأبی، ثمّ خرج إلی مصر، وأخذ الضیعة، ثمّ مات قبله محمّد بن إسماعیل بعشرة أیّام [ کما قیل ] ثمّ توفّی رحمه‌الله وکفّن فی الأکفان الّتی دفعت إلیه. غیبة الطوسی: جماعة، عن الصدوق (مثله).</w:t>
      </w:r>
      <w:r>
        <w:rPr>
          <w:rStyle w:val="FootnoteReference"/>
        </w:rPr>
        <w:footnoteReference w:id="257"/>
      </w:r>
      <w:r>
        <w:rPr>
          <w:rFonts w:ascii="IRNazanin" w:hAnsi="IRNazanin" w:eastAsia="IRNazanin" w:cs="IRNazanin"/>
          <w:lang w:bidi="fa-IR"/>
          <w:color w:val="111111"/>
          <w:sz w:val="28"/>
          <w:szCs w:val="28"/>
          <w:rtl/>
        </w:rPr>
        <w:t xml:space="preserve">[1049 [56 - کمال الدین: العطّار، عن أبیه، عن محمّد بن شاذان بن نعیم الشاذانی قال: اجتمعت عندی خمسمائة درهم تنقص عشرین درهما، فوزنت من عندی عشرین درهما ودفعتهما إلی أبی الحسین الأسدی رضی‌الله‌عنه ولم اُعرّفه أمر العشرین. فورد الجواب: «قد وصلت الخمسمائة درهم الّتی لک فیها عشرون درهما».</w:t>
      </w:r>
      <w:r>
        <w:rPr>
          <w:rStyle w:val="FootnoteReference"/>
        </w:rPr>
        <w:footnoteReference w:id="258"/>
      </w:r>
      <w:r>
        <w:rPr>
          <w:rFonts w:ascii="IRNazanin" w:hAnsi="IRNazanin" w:eastAsia="IRNazanin" w:cs="IRNazanin"/>
          <w:lang w:bidi="fa-IR"/>
          <w:color w:val="111111"/>
          <w:sz w:val="28"/>
          <w:szCs w:val="28"/>
          <w:rtl/>
        </w:rPr>
        <w:t xml:space="preserve">الثاقب فی المناقب: قال محمّد بن شاذان: وأنفذت بعد ذلک مالاً، ولم اُفسّر لمن هو. فورد الجواب: «وصل کذا وکذا، منه لفلان کذا ولفلان کذا». قال: وقال أبو العبّاس الکوفی: حمل رجل مالاً لیوصله، وأحبّ أن یقف علی الدلالة، فوقّع علیه‌السلام : «إن استرشدت اُرشدت، وإن طلبت وجدت، یقول لک مولاک: احمل ما معک».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الرجل: فأخرجت ممّا معی ستّة دنانیر بلا وزن، وحملت الباقی، فخرج التوقیع: «یافلان، ردّ الستّة الّتی أخرجتها بلا وزن، ووزنها ستّة دنانیر وخمسة دوانیق وحبّة ونصف» قال الرجل: فوزنت الدنانیر فإذا هی کما قال علیه‌السلام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[1050 [57 - کمال الدین: أحمد بن هارون، عن محمّد الحمیری، عن أبیه، عن إسحاق بن حامد الکاتب، قال: کان بقم رجل بزّاز مؤمن، وله شریک مرجئی، فوقع بینهما ثوب نفیس؛ فقال المؤمن: یصلح هذا الثوب لمولای. فقال له شریکه: لست أعرف مولاک! ولکن افعل بالثوب ما تحبّ. فلمّا وصل الثوب [إلیه [شقّه علیه‌السلام بنصفین طولاً، فأخذ نصفه وردّ النصف، وقال: «لا حاجة لنا</w:t>
      </w:r>
      <w:r>
        <w:rPr>
          <w:rStyle w:val="FootnoteReference"/>
        </w:rPr>
        <w:footnoteReference w:id="260"/>
      </w:r>
      <w:r>
        <w:rPr>
          <w:rFonts w:ascii="IRNazanin" w:hAnsi="IRNazanin" w:eastAsia="IRNazanin" w:cs="IRNazanin"/>
          <w:lang w:bidi="fa-IR"/>
          <w:color w:val="111111"/>
          <w:sz w:val="28"/>
          <w:szCs w:val="28"/>
          <w:rtl/>
        </w:rPr>
        <w:t xml:space="preserve">فی مال المرجئی».</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[1051 [58 - ومنه: عمّار بن الحسین بن إسحاق الأشروسی</w:t>
      </w:r>
      <w:r>
        <w:rPr>
          <w:rStyle w:val="FootnoteReference"/>
        </w:rPr>
        <w:footnoteReference w:id="262"/>
      </w:r>
      <w:r>
        <w:rPr>
          <w:rFonts w:ascii="IRNazanin" w:hAnsi="IRNazanin" w:eastAsia="IRNazanin" w:cs="IRNazanin"/>
          <w:lang w:bidi="fa-IR"/>
          <w:color w:val="111111"/>
          <w:sz w:val="28"/>
          <w:szCs w:val="28"/>
          <w:rtl/>
        </w:rPr>
        <w:t xml:space="preserve">رضی‌الله‌عنه قال: حدّثنا أبو العبّاس أحمد بن الخضر بن أبی صالح الخجندی</w:t>
      </w:r>
      <w:r>
        <w:rPr>
          <w:rStyle w:val="FootnoteReference"/>
        </w:rPr>
        <w:footnoteReference w:id="263"/>
      </w:r>
      <w:r>
        <w:rPr>
          <w:rFonts w:ascii="IRNazanin" w:hAnsi="IRNazanin" w:eastAsia="IRNazanin" w:cs="IRNazanin"/>
          <w:lang w:bidi="fa-IR"/>
          <w:color w:val="111111"/>
          <w:sz w:val="28"/>
          <w:szCs w:val="28"/>
          <w:rtl/>
        </w:rPr>
        <w:t xml:space="preserve">رحمه‌الله : أنّه خرج إلیه من صاحب الزمان علیه‌السلام توقیع بعد أن کان أُغری بالفحص والطلب، وسار عن وطنه لیتبیّن له ما یعمل علیه، وکان نسخة التوقیع: «من بحث فقد طلب، ومن طلب فقد دلّ، ومن دلّ فقد أشاط</w:t>
      </w:r>
      <w:r>
        <w:rPr>
          <w:rStyle w:val="FootnoteReference"/>
        </w:rPr>
        <w:footnoteReference w:id="264"/>
      </w:r>
      <w:r>
        <w:rPr>
          <w:rFonts w:ascii="IRNazanin" w:hAnsi="IRNazanin" w:eastAsia="IRNazanin" w:cs="IRNazanin"/>
          <w:lang w:bidi="fa-IR"/>
          <w:color w:val="111111"/>
          <w:sz w:val="28"/>
          <w:szCs w:val="28"/>
          <w:rtl/>
        </w:rPr>
        <w:t xml:space="preserve">، ومن أشاط فقد أشرک». قال: فکفّ عن الطلب ورجع.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الطوسی: جماعة، عن الصدوق (مثله).</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[1052 [59 - کمال الدین: محمّد بن علیّ بن أحمد بن بزرج بن عبداللّه بن منصور ابن یونس بن بزرج صاحب الصادق</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قائلاً: منصور بن یونس القرشی، مولاهم، یکنّی أبا یحیی یقال له: بزرج، انتهی. وبهذا فإنّ شیخ الصدوق «محمّد بن علی بن أحمد» یکون جدّ جدّه من أصحاب الصادق علیه‌السلام ، وأمّا لفظ «صاحب مولانا صاحب الزمان علیه‌السلام » العائد علی شیخ الصدوق، فهو غیر مألوف. </w:t>
      </w:r>
    </w:p>
    <w:p>
      <w:pPr>
        <w:pStyle w:val="BookText"/>
      </w:pPr>
      <w:r>
        <w:rPr>
          <w:rFonts w:ascii="IRNazanin" w:hAnsi="IRNazanin" w:eastAsia="IRNazanin" w:cs="IRNazanin"/>
          <w:lang w:bidi="fa-IR"/>
          <w:color w:val="111111"/>
          <w:sz w:val="28"/>
          <w:szCs w:val="28"/>
          <w:rtl/>
        </w:rPr>
        <w:t xml:space="preserve">علیه‌السلام قال: سمعت محمّد بن الحسن الصیرفی - المقیم بأرض بلخ - یقول: أردت الخروج إلی الحجّ، وکان معی مال بعضه ذهب، وبعضه فضّة، فجعلت ماکان معی من الذهب سبائک، وماکان معی من الفضّة نقرا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وکان قد دفع ذلک المال إلیّ لاُسلّمه إلی الشیخ أبی القاسم الحسین بن روح قدس‌سره . قال: فلمّا نزلت «سرخس»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ضربت خیمتی علی موضع فیه رمل وجعلت اُمیّز تلک السبائک والنقر، فسقطت سبیکة من تلک السبائک منّی، وغاضت فی الرمل وأنا لاأعلم. قال: فلمّا دخلت همدان میّزت تلک السبائک والنقر مرّة اُخری اهتماما منّی بحفظها، ففقدت منها سبیکة وزنها مائة مثقال وثلاثة مثاقیل - أو قال: ثلاثة وتسعون مثقالاً - . قال: فسبکت مکانها من مالی بوزنها سبیکة، وجعلتها بین السبائک. فلمّا وردت مدینة السلام ، قصدت الشیخ أبا القاسم الحسین بن روح قدس‌سره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وسلّمت إلیه ماکان معی من السبائک والنقر . فمدّ یده من بین تلک السبائک إلی السبیکة الّتی کنت سبکتها من مالی بدلاًممّا ضاع منّی، فرمی بها إلیّ، وقال لی: لیست هذه السبیکة لنا، وسبیکتنا ضیّعتها بسرخس حیث ضربت خیمتک فی الرمل، فارجع إلی مکانک وانزل حیث نزلت، واطلب السبیکة هناک تحت الرمل، فإنّک ستجدها، وستعود إلی هاهنا فلا ترانی. قال: فرجعت إلی سرخس، ونزلت حیث کنت نزلت، فوجدت السبیکة [ تحت الرمل، وقد نبت علیها الحشیش،فأخذت السبیکة ] وانصرفت إلی بلدی. فلمّا کان بعد ذلک حججت ومعی السبیکة، فدخلت مدینة السلام، وقدکان الشیخ أبو القاسم الحسین بن روح رضی‌الله‌عنه مضی، ولقیت أبا الحسن علیّ بن محمّد السمری رضی‌الله‌عنه فسلّمت السبیکة إلیه.</w:t>
      </w:r>
      <w:r>
        <w:rPr>
          <w:rStyle w:val="FootnoteReference"/>
        </w:rPr>
        <w:footnoteReference w:id="267"/>
      </w:r>
      <w:r>
        <w:rPr>
          <w:rFonts w:ascii="IRNazanin" w:hAnsi="IRNazanin" w:eastAsia="IRNazanin" w:cs="IRNazanin"/>
          <w:lang w:bidi="fa-IR"/>
          <w:color w:val="111111"/>
          <w:sz w:val="28"/>
          <w:szCs w:val="28"/>
          <w:rtl/>
        </w:rPr>
        <w:t xml:space="preserve">[1053 [60- ومنه: حدّثنا الحسین بن علیّ بن محمّد القمیّ المعروف بأبی علیّ البغدادی، قال: کنت ببخاری</w:t>
      </w:r>
      <w:r>
        <w:rPr>
          <w:rStyle w:val="FootnoteReference"/>
        </w:rPr>
        <w:footnoteReference w:id="268"/>
      </w:r>
      <w:r>
        <w:rPr>
          <w:rFonts w:ascii="IRNazanin" w:hAnsi="IRNazanin" w:eastAsia="IRNazanin" w:cs="IRNazanin"/>
          <w:lang w:bidi="fa-IR"/>
          <w:color w:val="111111"/>
          <w:sz w:val="28"/>
          <w:szCs w:val="28"/>
          <w:rtl/>
        </w:rPr>
        <w:t xml:space="preserve">فدفع إلیّ المعروف بابن جاوشیر عشرة سبائک ذهبا، وأمرنی أن اُسلّمها بمدینة السلام إلی الشیخ أبی القاسم الحسین بن روح قدس‌سره</w:t>
      </w:r>
    </w:p>
    <w:p>
      <w:pPr>
        <w:pStyle w:val="BookText"/>
      </w:pPr>
      <w:r>
        <w:rPr>
          <w:rFonts w:ascii="IRNazanin" w:hAnsi="IRNazanin" w:eastAsia="IRNazanin" w:cs="IRNazanin"/>
          <w:lang w:bidi="fa-IR"/>
          <w:color w:val="111111"/>
          <w:sz w:val="28"/>
          <w:szCs w:val="28"/>
          <w:rtl/>
        </w:rPr>
        <w:t xml:space="preserve">فحملتها معی. فلمّا بلغت أمویه</w:t>
      </w:r>
      <w:r>
        <w:rPr>
          <w:rStyle w:val="FootnoteReference"/>
        </w:rPr>
        <w:footnoteReference w:id="269"/>
      </w:r>
      <w:r>
        <w:rPr>
          <w:rFonts w:ascii="IRNazanin" w:hAnsi="IRNazanin" w:eastAsia="IRNazanin" w:cs="IRNazanin"/>
          <w:lang w:bidi="fa-IR"/>
          <w:color w:val="111111"/>
          <w:sz w:val="28"/>
          <w:szCs w:val="28"/>
          <w:rtl/>
        </w:rPr>
        <w:t xml:space="preserve">ضاعت منّی سبیکة من تلک السبائک، ولم أعلم بذلک حتّی دخلت مدینة السلام، فأخرجت السبائک لاُسلّمها فوجدتها ناقصة</w:t>
      </w:r>
      <w:r>
        <w:rPr>
          <w:rStyle w:val="FootnoteReference"/>
        </w:rPr>
        <w:footnoteReference w:id="270"/>
      </w:r>
      <w:r>
        <w:rPr>
          <w:rFonts w:ascii="Amiri" w:hAnsi="Amiri" w:eastAsia="Amiri" w:cs="Amiri"/>
          <w:lang w:bidi="ar-SA"/>
          <w:color w:val="111111"/>
          <w:sz w:val="28"/>
          <w:szCs w:val="28"/>
          <w:rtl/>
        </w:rPr>
        <w:t xml:space="preserve">واحدة منها،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فاشتریت سبیکة مکانها بوزنها وأضفتها إلی التسع سبائک. ثمّ دخلت علی الشیخ أبی القاسم الحسین بن روح قدس‌سره ، ووضعت السبائک بین یدیه، فقال لی: خذ تلک السبیکة الّتی اشتریتها - وأشار إلیها بیده - وقال: إنّ السبیکة الّتی ضیّعتها قد وصلت إلینا، وهی ذا هی! ثمّ أخرج إلیّ تلک السبیکة الّتی کانت ضاعت منّی بأمویه، فنظرت إلیها فعرفتها. قال الحسین بن علیّ بن محمّد المعروف بأبی علیّ البغدادی: ورأیت تلک السنة بمدینة السلام امرأة تسأل</w:t>
      </w:r>
      <w:r>
        <w:rPr>
          <w:rStyle w:val="FootnoteReference"/>
        </w:rPr>
        <w:footnoteReference w:id="271"/>
      </w:r>
      <w:r>
        <w:rPr>
          <w:rFonts w:ascii="IRNazanin" w:hAnsi="IRNazanin" w:eastAsia="IRNazanin" w:cs="IRNazanin"/>
          <w:lang w:bidi="fa-IR"/>
          <w:color w:val="111111"/>
          <w:sz w:val="28"/>
          <w:szCs w:val="28"/>
          <w:rtl/>
        </w:rPr>
        <w:t xml:space="preserve">عن وکیل مولانا علیه‌السلام من هو؟ فأخبرها بعض القمیّین أنّه أبو القاسم</w:t>
      </w:r>
      <w:r>
        <w:rPr>
          <w:rStyle w:val="FootnoteReference"/>
        </w:rPr>
        <w:footnoteReference w:id="272"/>
      </w:r>
      <w:r>
        <w:rPr>
          <w:rFonts w:ascii="IRNazanin" w:hAnsi="IRNazanin" w:eastAsia="IRNazanin" w:cs="IRNazanin"/>
          <w:lang w:bidi="fa-IR"/>
          <w:color w:val="111111"/>
          <w:sz w:val="28"/>
          <w:szCs w:val="28"/>
          <w:rtl/>
        </w:rPr>
        <w:t xml:space="preserve">بن روح، وأشار لها إلیه</w:t>
      </w:r>
      <w:r>
        <w:rPr>
          <w:rStyle w:val="FootnoteReference"/>
        </w:rPr>
        <w:footnoteReference w:id="273"/>
      </w:r>
      <w:r>
        <w:rPr>
          <w:rFonts w:ascii="IRNazanin" w:hAnsi="IRNazanin" w:eastAsia="IRNazanin" w:cs="IRNazanin"/>
          <w:lang w:bidi="fa-IR"/>
          <w:color w:val="111111"/>
          <w:sz w:val="28"/>
          <w:szCs w:val="28"/>
          <w:rtl/>
        </w:rPr>
        <w:t xml:space="preserve">، فدخلت علیه وأنا عنده، فقالت له: أیّها الشیخ، أیّ شیء معی؟ فقال: مامعک فألقیه فی الدجلة</w:t>
      </w:r>
      <w:r>
        <w:rPr>
          <w:rStyle w:val="FootnoteReference"/>
        </w:rPr>
        <w:footnoteReference w:id="274"/>
      </w:r>
      <w:r>
        <w:rPr>
          <w:rFonts w:ascii="IRNazanin" w:hAnsi="IRNazanin" w:eastAsia="IRNazanin" w:cs="IRNazanin"/>
          <w:lang w:bidi="fa-IR"/>
          <w:color w:val="111111"/>
          <w:sz w:val="28"/>
          <w:szCs w:val="28"/>
          <w:rtl/>
        </w:rPr>
        <w:t xml:space="preserve">، ثمّ ائتینی حتّی اُخبرک. قال: فذهبت المرأة وحملت ما کان معها، فألقته فی دجلة، ثمّ رجعت ودخلت إلی أبی القاسم الروحی قدس‌سره فقال أبو القاسم لمملوکة له: أخرجی إلیّ الحقّة</w:t>
      </w:r>
      <w:r>
        <w:rPr>
          <w:rStyle w:val="FootnoteReference"/>
        </w:rPr>
        <w:footnoteReference w:id="275"/>
      </w:r>
      <w:r>
        <w:rPr>
          <w:rFonts w:ascii="IRNazanin" w:hAnsi="IRNazanin" w:eastAsia="IRNazanin" w:cs="IRNazanin"/>
          <w:lang w:bidi="fa-IR"/>
          <w:color w:val="111111"/>
          <w:sz w:val="28"/>
          <w:szCs w:val="28"/>
          <w:rtl/>
        </w:rPr>
        <w:t xml:space="preserve">. فأخرجت إلیه حقّة، فقال للمرأة: هذه الحقّة الّتی کانت معک ورمیت بها فی الدجلة، اُخبرک بما فیها أو تخبرینی؟ فقالت له: بل أخبرنی أنت. فقال: فی هذه الحقّة زوج سوار ذهب، وحلقة کبیرة فیها جوهرة، وحلقتان صغیرتان فیهما جوهر، وخاتمان أحدهما فیروزج والآخر عقیق. فکان الأمر کما ذکر، لم یغادر منه شیئا، ثمّ فتح الحقّة، فعرض علیّ ما فیها، ونظرت المرأة إلیه، فقالت: هذا الّذی حملته بعینه ورمیت به فی الدجلة، فغشی علیَّ وعلی المرأة فرحا بما شاهدناه من صدق الدلالة.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ثمّ ] قال الحسین لی بعد ما حدّثنی بهذا الحدیث: أشهد عند اللّه عزّ وجلّ یوم القیامة بما حدّثت به، أنّه</w:t>
      </w:r>
      <w:r>
        <w:rPr>
          <w:rStyle w:val="FootnoteReference"/>
        </w:rPr>
        <w:footnoteReference w:id="276"/>
      </w:r>
      <w:r>
        <w:rPr>
          <w:rFonts w:ascii="IRNazanin" w:hAnsi="IRNazanin" w:eastAsia="IRNazanin" w:cs="IRNazanin"/>
          <w:lang w:bidi="fa-IR"/>
          <w:color w:val="111111"/>
          <w:sz w:val="28"/>
          <w:szCs w:val="28"/>
          <w:rtl/>
        </w:rPr>
        <w:t xml:space="preserve">کما ذکرته لم أزد فیه ولم أنقص منه، وحلف بالأئمّة الإثنی عشر صلوات اللّه علیهم لقد صدق فیما حدّث به، ومازاد فیه ولا نقص منه.</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[1054 [61- ومنه: أبو جعفر محمّد بن علیّ بن أحمد البزرجی</w:t>
      </w:r>
      <w:r>
        <w:rPr>
          <w:rStyle w:val="FootnoteReference"/>
        </w:rPr>
        <w:footnoteReference w:id="278"/>
      </w:r>
      <w:r>
        <w:rPr>
          <w:rFonts w:ascii="IRNazanin" w:hAnsi="IRNazanin" w:eastAsia="IRNazanin" w:cs="IRNazanin"/>
          <w:lang w:bidi="fa-IR"/>
          <w:color w:val="111111"/>
          <w:sz w:val="28"/>
          <w:szCs w:val="28"/>
          <w:rtl/>
        </w:rPr>
        <w:t xml:space="preserve">قال: رأیت بسرّ من رأی رجلاً شابّا فی المسجد المعروف بمسجد زبیدة [ فی شارع السوق ] وذکر أنّه هاشمیّ من ولد موسی بن عیسی... قال أبو جعفر البزرجی: فلمّا کان من الغد حملنی الهاشمی إلی منزله وأضافنی ثمّ</w:t>
      </w:r>
      <w:r>
        <w:rPr>
          <w:rStyle w:val="FootnoteReference"/>
        </w:rPr>
        <w:footnoteReference w:id="279"/>
      </w:r>
      <w:r>
        <w:rPr>
          <w:rFonts w:ascii="IRNazanin" w:hAnsi="IRNazanin" w:eastAsia="IRNazanin" w:cs="IRNazanin"/>
          <w:lang w:bidi="fa-IR"/>
          <w:color w:val="111111"/>
          <w:sz w:val="28"/>
          <w:szCs w:val="28"/>
          <w:rtl/>
        </w:rPr>
        <w:t xml:space="preserve">صاح بجاریة، وقال: یا غزال - أو یا زلال - فإذا أنا بجاریة مسنّة، فقال لها: یا جاریة، حدّثی مولاک بحدیث المیل والمولود. فقالت: کان لنا طفل وجع، فقالت لی مولاتی: امضی</w:t>
      </w:r>
      <w:r>
        <w:rPr>
          <w:rStyle w:val="FootnoteReference"/>
        </w:rPr>
        <w:footnoteReference w:id="280"/>
      </w:r>
      <w:r>
        <w:rPr>
          <w:rFonts w:ascii="IRNazanin" w:hAnsi="IRNazanin" w:eastAsia="IRNazanin" w:cs="IRNazanin"/>
          <w:lang w:bidi="fa-IR"/>
          <w:color w:val="111111"/>
          <w:sz w:val="28"/>
          <w:szCs w:val="28"/>
          <w:rtl/>
        </w:rPr>
        <w:t xml:space="preserve">إلی دار الحسن بن علیّ علیهماالسلام ، فقولی لحکیمة تعطینا شیئا نستشفی به لمولودنا هذا. فدخلت علیها وسألتها ذلک، فقالت</w:t>
      </w:r>
      <w:r>
        <w:rPr>
          <w:rStyle w:val="FootnoteReference"/>
        </w:rPr>
        <w:footnoteReference w:id="281"/>
      </w:r>
      <w:r>
        <w:rPr>
          <w:rFonts w:ascii="IRNazanin" w:hAnsi="IRNazanin" w:eastAsia="IRNazanin" w:cs="IRNazanin"/>
          <w:lang w:bidi="fa-IR"/>
          <w:color w:val="111111"/>
          <w:sz w:val="28"/>
          <w:szCs w:val="28"/>
          <w:rtl/>
        </w:rPr>
        <w:t xml:space="preserve">حکیمة: ائتونی بالمیل الّذی کحّل به المولود الّذی ولد البارحة . - تعنی ابن الحسن بن علیّ علیهماالسلام - فاُتیت بالمیل، فدفعته إلیّ، وحملته إلی مولاتی فکحّلت به المولود، فعوفی وبقی عندنا، وکنّا نستشفی به، ثمّ فقدناه.</w:t>
      </w:r>
      <w:r>
        <w:rPr>
          <w:rStyle w:val="FootnoteReference"/>
        </w:rPr>
        <w:footnoteReference w:id="282"/>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[1055 [62- إرشاد المفید: ابن قولویه، عن الکلینی، عن علیّ بن محمّد، قال: حدّثنی بعض أصحابنا، قال: ولد لی ولد، فکتبت أستأذن فی تطهیره یوم السابع، فورد: «لاتفعل». فمات یوم السابع أو الثامن . ثمّ کتبت بموته، فورد: «ستخلف غیره وغیره، فسمّ الأوّل أحمد، ومن بعد أحمد جعفرا»، فجاءا</w:t>
      </w:r>
      <w:r>
        <w:rPr>
          <w:rStyle w:val="FootnoteReference"/>
        </w:rPr>
        <w:footnoteReference w:id="283"/>
      </w:r>
      <w:r>
        <w:rPr>
          <w:rFonts w:ascii="IRNazanin" w:hAnsi="IRNazanin" w:eastAsia="IRNazanin" w:cs="IRNazanin"/>
          <w:lang w:bidi="fa-IR"/>
          <w:color w:val="111111"/>
          <w:sz w:val="28"/>
          <w:szCs w:val="28"/>
          <w:rtl/>
        </w:rPr>
        <w:t xml:space="preserve">کما قال. قال: وتهیّأت للحجّ، وودّعت الناس وکتبت أستأذن فی الخروج. فورد: «نحن لذلک کارهون، والأمر إلیک». [ قال: ]فضاق صدری، واغتممت، وکتبت: أنا مقیم علی السمع والطاعة، غیر أنّی مغتمّ بتخلّفی عن الحجّ . فوقّع: «لایضیقنّ</w:t>
      </w:r>
      <w:r>
        <w:rPr>
          <w:rStyle w:val="FootnoteReference"/>
        </w:rPr>
        <w:footnoteReference w:id="284"/>
      </w:r>
      <w:r>
        <w:rPr>
          <w:rFonts w:ascii="Amiri" w:hAnsi="Amiri" w:eastAsia="Amiri" w:cs="Amiri"/>
          <w:lang w:bidi="ar-SA"/>
          <w:color w:val="111111"/>
          <w:sz w:val="28"/>
          <w:szCs w:val="28"/>
          <w:rtl/>
        </w:rPr>
        <w:t xml:space="preserve">صدرک، فإنّک ستحجّ قابلاً إن شاء اللّه». [ قال: ] فلمّا کان من قابل</w:t>
      </w:r>
      <w:r>
        <w:rPr>
          <w:rStyle w:val="FootnoteReference"/>
        </w:rPr>
        <w:footnoteReference w:id="285"/>
      </w:r>
      <w:r>
        <w:rPr>
          <w:rFonts w:ascii="IRNazanin" w:hAnsi="IRNazanin" w:eastAsia="IRNazanin" w:cs="IRNazanin"/>
          <w:lang w:bidi="fa-IR"/>
          <w:color w:val="111111"/>
          <w:sz w:val="28"/>
          <w:szCs w:val="28"/>
          <w:rtl/>
        </w:rPr>
        <w:t xml:space="preserve">، کتبت أستأذن، فورد الإذن، وکتبت: إنّی قد عادلت</w:t>
      </w:r>
      <w:r>
        <w:rPr>
          <w:rStyle w:val="FootnoteReference"/>
        </w:rPr>
        <w:footnoteReference w:id="286"/>
      </w:r>
      <w:r>
        <w:rPr>
          <w:rFonts w:ascii="IRNazanin" w:hAnsi="IRNazanin" w:eastAsia="IRNazanin" w:cs="IRNazanin"/>
          <w:lang w:bidi="fa-IR"/>
          <w:color w:val="111111"/>
          <w:sz w:val="28"/>
          <w:szCs w:val="28"/>
          <w:rtl/>
        </w:rPr>
        <w:t xml:space="preserve">محمّد بن العبّاس وأنا واثق بدیانته وصیانته . فورد: «الأسدی</w:t>
      </w:r>
      <w:r>
        <w:rPr>
          <w:rStyle w:val="FootnoteReference"/>
        </w:rPr>
        <w:footnoteReference w:id="287"/>
      </w:r>
      <w:r>
        <w:rPr>
          <w:rFonts w:ascii="IRNazanin" w:hAnsi="IRNazanin" w:eastAsia="IRNazanin" w:cs="IRNazanin"/>
          <w:lang w:bidi="fa-IR"/>
          <w:color w:val="111111"/>
          <w:sz w:val="28"/>
          <w:szCs w:val="28"/>
          <w:rtl/>
        </w:rPr>
        <w:t xml:space="preserve">نعم العدیل، فإن قدم فلا تختر علیه» فقدم الأسدی فعادلته. غیبة الطوسی: جماعة، عن ابن قولویه (مثله) إلی قوله: «کما قال».</w:t>
      </w:r>
      <w:r>
        <w:rPr>
          <w:rStyle w:val="FootnoteReference"/>
        </w:rPr>
        <w:footnoteReference w:id="288"/>
      </w:r>
      <w:r>
        <w:rPr>
          <w:rFonts w:ascii="IRNazanin" w:hAnsi="IRNazanin" w:eastAsia="IRNazanin" w:cs="IRNazanin"/>
          <w:lang w:bidi="fa-IR"/>
          <w:color w:val="111111"/>
          <w:sz w:val="28"/>
          <w:szCs w:val="28"/>
          <w:rtl/>
        </w:rPr>
        <w:t xml:space="preserve">[1056 [63- غیبة الطوسی: وأمّا ظهور المعجزات الدالّة علی صحّة إمامته علیه‌السلام فی زمان الغیبة، فهی</w:t>
      </w:r>
      <w:r>
        <w:rPr>
          <w:rStyle w:val="FootnoteReference"/>
        </w:rPr>
        <w:footnoteReference w:id="289"/>
      </w:r>
      <w:r>
        <w:rPr>
          <w:rFonts w:ascii="IRNazanin" w:hAnsi="IRNazanin" w:eastAsia="IRNazanin" w:cs="IRNazanin"/>
          <w:lang w:bidi="fa-IR"/>
          <w:color w:val="111111"/>
          <w:sz w:val="28"/>
          <w:szCs w:val="28"/>
          <w:rtl/>
        </w:rPr>
        <w:t xml:space="preserve">أکثر من أن تحصی غیر أنّا نذکر طرفا منها: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جماعة، عن أبی القاسم جعفر بن محمّد بن قولویه، عن محمّد بن یعقوب - رفعه - إلی محمّد بن إبراهیم بن مهزیار، قال: شککت عند مضیّ أبی محمّد علیه‌السلام وکان اجتمع عند أبی مال جلیل، فحمله ورکب السفینة، وخرجت معه مشیّعا له، فوعک وعکا شدیدا؛ فقال: یا بنیّ، ردّنی ردّنی فهو الموت، واتّق اللّه فی هذا المال، وأوصی إلیّ ومات. فقلت فی نفسی: لم یکن أبی لیوصی بشیء غیر صحیح، أحمل هذا المال إلی العراق، وأکتری دارا علی الشطّ، ولا اُخبر أحدا، فإن وضح لی شیء کوضوحه أیّام أبی محمّد علیه‌السلام أنفذته وإلاّ تصدّقت</w:t>
      </w:r>
      <w:r>
        <w:rPr>
          <w:rStyle w:val="FootnoteReference"/>
        </w:rPr>
        <w:footnoteReference w:id="290"/>
      </w:r>
      <w:r>
        <w:rPr>
          <w:rFonts w:ascii="IRNazanin" w:hAnsi="IRNazanin" w:eastAsia="IRNazanin" w:cs="IRNazanin"/>
          <w:lang w:bidi="fa-IR"/>
          <w:color w:val="111111"/>
          <w:sz w:val="28"/>
          <w:szCs w:val="28"/>
          <w:rtl/>
        </w:rPr>
        <w:t xml:space="preserve">به. فقدمت العراق واکتریت دارا علی الشطّ، وبقیت أیّاما، فإذا أنا برسول معه رقعة فیها: یا محمّد! معک کذا وکذا فی جوف کذا وکذا حتّی قصّ علیَّ جمیع ما معی ممّا لم اُحط به علما، فسلّمت المال إلی الرسول، وبقیت أیّاما لا یرفع لی رأس</w:t>
      </w:r>
      <w:r>
        <w:rPr>
          <w:rStyle w:val="FootnoteReference"/>
        </w:rPr>
        <w:footnoteReference w:id="291"/>
      </w:r>
      <w:r>
        <w:rPr>
          <w:rFonts w:ascii="IRNazanin" w:hAnsi="IRNazanin" w:eastAsia="IRNazanin" w:cs="IRNazanin"/>
          <w:lang w:bidi="fa-IR"/>
          <w:color w:val="111111"/>
          <w:sz w:val="28"/>
          <w:szCs w:val="28"/>
          <w:rtl/>
        </w:rPr>
        <w:t xml:space="preserve">، فاغتممت، فخرج إلیّ: «قد أقمناک مقام أبیک فاحمد اللّه». إرشاد المفید: ابن قولویه، عن الکلینی، عن علیّ بن محمّد، عن محمّد بن حمویه</w:t>
      </w:r>
      <w:r>
        <w:rPr>
          <w:rStyle w:val="FootnoteReference"/>
        </w:rPr>
        <w:footnoteReference w:id="292"/>
      </w:r>
      <w:r>
        <w:rPr>
          <w:rFonts w:ascii="IRNazanin" w:hAnsi="IRNazanin" w:eastAsia="IRNazanin" w:cs="IRNazanin"/>
          <w:lang w:bidi="fa-IR"/>
          <w:color w:val="111111"/>
          <w:sz w:val="28"/>
          <w:szCs w:val="28"/>
          <w:rtl/>
        </w:rPr>
        <w:t xml:space="preserve">، عن محمّد بن إبراهیم (مثله).</w:t>
      </w:r>
      <w:r>
        <w:rPr>
          <w:rStyle w:val="FootnoteReference"/>
        </w:rPr>
        <w:footnoteReference w:id="29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[1057 [64- غیبة الطوسی: بهذا الإسناد عن الحسن بن الفضل بن یزید</w:t>
      </w:r>
      <w:r>
        <w:rPr>
          <w:rStyle w:val="FootnoteReference"/>
        </w:rPr>
        <w:footnoteReference w:id="294"/>
      </w:r>
      <w:r>
        <w:rPr>
          <w:rFonts w:ascii="IRNazanin" w:hAnsi="IRNazanin" w:eastAsia="IRNazanin" w:cs="IRNazanin"/>
          <w:lang w:bidi="fa-IR"/>
          <w:color w:val="111111"/>
          <w:sz w:val="28"/>
          <w:szCs w:val="28"/>
          <w:rtl/>
        </w:rPr>
        <w:t xml:space="preserve">الیمانی، قال: کتبت فی معنیین وأردت أن أکتب فی الثالث، وامتنعت منه مخافة أن یکره ذلک؛ فورد جواب المعنیین والثالث الّذی طویته مفسّرا.</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[1058 [65- ومنه: بهذا الإسناد، عن بدر - غلام أحمد بن الحسن - قال: وردت الجبل وأنا لاأقول بالإمامة، اُحبّهم جملة إلی أن مات یزید بن عبد الملک</w:t>
      </w:r>
      <w:r>
        <w:rPr>
          <w:rStyle w:val="FootnoteReference"/>
        </w:rPr>
        <w:footnoteReference w:id="296"/>
      </w:r>
      <w:r>
        <w:rPr>
          <w:rFonts w:ascii="IRNazanin" w:hAnsi="IRNazanin" w:eastAsia="IRNazanin" w:cs="IRNazanin"/>
          <w:lang w:bidi="fa-IR"/>
          <w:color w:val="111111"/>
          <w:sz w:val="28"/>
          <w:szCs w:val="28"/>
          <w:rtl/>
        </w:rPr>
        <w:t xml:space="preserve">فأوصی إلیّ فی علّته أن یدفع الشهری</w:t>
      </w:r>
      <w:r>
        <w:rPr>
          <w:rStyle w:val="FootnoteReference"/>
        </w:rPr>
        <w:footnoteReference w:id="297"/>
      </w:r>
      <w:r>
        <w:rPr>
          <w:rFonts w:ascii="IRNazanin" w:hAnsi="IRNazanin" w:eastAsia="IRNazanin" w:cs="IRNazanin"/>
          <w:lang w:bidi="fa-IR"/>
          <w:color w:val="111111"/>
          <w:sz w:val="28"/>
          <w:szCs w:val="28"/>
          <w:rtl/>
        </w:rPr>
        <w:t xml:space="preserve">السمند وسیفه ومنطقته إلی مولاه، فخفت إن لم أدفع الشهری إلی إذکوتکین</w:t>
      </w:r>
      <w:r>
        <w:rPr>
          <w:rStyle w:val="FootnoteReference"/>
        </w:rPr>
        <w:footnoteReference w:id="298"/>
      </w:r>
      <w:r>
        <w:rPr>
          <w:rFonts w:ascii="IRNazanin" w:hAnsi="IRNazanin" w:eastAsia="IRNazanin" w:cs="IRNazanin"/>
          <w:lang w:bidi="fa-IR"/>
          <w:color w:val="111111"/>
          <w:sz w:val="28"/>
          <w:szCs w:val="28"/>
          <w:rtl/>
        </w:rPr>
        <w:t xml:space="preserve">نالنی منه استخفاف؛ فقوّمت الدابّة والسیف والمنطقة بسبعمائة دینار فی نفسی، ولم اُطلع علیه أحدا. فإذا الکتاب قد ورد علیّ من العراق؛ أن وجّه السبعمائة دینار الّتی لنا قبلک من ثمن الشهری السمند والسیف والمنطقة. إرشاد المفید: ابن قولویه، عن الکلینی، عن علیّ بن محمّد، عن عدّة من أصحابنا، عن أحمد بن الحسن والعلاء بن رزق اللّه، عن بدر</w:t>
      </w:r>
      <w:r>
        <w:rPr>
          <w:rStyle w:val="FootnoteReference"/>
        </w:rPr>
        <w:footnoteReference w:id="299"/>
      </w:r>
      <w:r>
        <w:rPr>
          <w:rFonts w:ascii="IRNazanin" w:hAnsi="IRNazanin" w:eastAsia="IRNazanin" w:cs="IRNazanin"/>
          <w:lang w:bidi="fa-IR"/>
          <w:color w:val="111111"/>
          <w:sz w:val="28"/>
          <w:szCs w:val="28"/>
          <w:rtl/>
        </w:rPr>
        <w:t xml:space="preserve">(مثله).</w:t>
      </w:r>
      <w:r>
        <w:rPr>
          <w:rStyle w:val="FootnoteReference"/>
        </w:rPr>
        <w:footnoteReference w:id="300"/>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[1059 [66- غیبة الطوسی: محمّد بن یعقوب، عن علیّ بن محمّد، قال: خرج</w:t>
      </w:r>
      <w:r>
        <w:rPr>
          <w:rStyle w:val="FootnoteReference"/>
        </w:rPr>
        <w:footnoteReference w:id="301"/>
      </w:r>
      <w:r>
        <w:rPr>
          <w:rFonts w:ascii="IRNazanin" w:hAnsi="IRNazanin" w:eastAsia="IRNazanin" w:cs="IRNazanin"/>
          <w:lang w:bidi="fa-IR"/>
          <w:color w:val="111111"/>
          <w:sz w:val="28"/>
          <w:szCs w:val="28"/>
          <w:rtl/>
        </w:rPr>
        <w:t xml:space="preserve">نهی عن زیارة مقابر قریش</w:t>
      </w:r>
      <w:r>
        <w:rPr>
          <w:rStyle w:val="FootnoteReference"/>
        </w:rPr>
        <w:footnoteReference w:id="302"/>
      </w:r>
      <w:r>
        <w:rPr>
          <w:rFonts w:ascii="IRNazanin" w:hAnsi="IRNazanin" w:eastAsia="IRNazanin" w:cs="IRNazanin"/>
          <w:lang w:bidi="fa-IR"/>
          <w:color w:val="111111"/>
          <w:sz w:val="28"/>
          <w:szCs w:val="28"/>
          <w:rtl/>
        </w:rPr>
        <w:t xml:space="preserve">والحیر</w:t>
      </w:r>
      <w:r>
        <w:rPr>
          <w:rStyle w:val="FootnoteReference"/>
        </w:rPr>
        <w:footnoteReference w:id="303"/>
      </w:r>
      <w:r>
        <w:rPr>
          <w:rFonts w:ascii="IRNazanin" w:hAnsi="IRNazanin" w:eastAsia="IRNazanin" w:cs="IRNazanin"/>
          <w:lang w:bidi="fa-IR"/>
          <w:color w:val="111111"/>
          <w:sz w:val="28"/>
          <w:szCs w:val="28"/>
          <w:rtl/>
        </w:rPr>
        <w:t xml:space="preserve">، فلمّا کان بعد أشهردعا الوزیر الباقطانی، فقال له: إلق بنی الفرات</w:t>
      </w:r>
      <w:r>
        <w:rPr>
          <w:rStyle w:val="FootnoteReference"/>
        </w:rPr>
        <w:footnoteReference w:id="304"/>
      </w:r>
      <w:r>
        <w:rPr>
          <w:rFonts w:ascii="Amiri" w:hAnsi="Amiri" w:eastAsia="Amiri" w:cs="Amiri"/>
          <w:lang w:bidi="ar-SA"/>
          <w:color w:val="111111"/>
          <w:sz w:val="28"/>
          <w:szCs w:val="28"/>
          <w:rtl/>
        </w:rPr>
        <w:t xml:space="preserve">والبرسیّین</w:t>
      </w:r>
      <w:r>
        <w:rPr>
          <w:rStyle w:val="FootnoteReference"/>
        </w:rPr>
        <w:footnoteReference w:id="305"/>
      </w:r>
      <w:r>
        <w:rPr>
          <w:rFonts w:ascii="IRNazanin" w:hAnsi="IRNazanin" w:eastAsia="IRNazanin" w:cs="IRNazanin"/>
          <w:lang w:bidi="fa-IR"/>
          <w:color w:val="111111"/>
          <w:sz w:val="28"/>
          <w:szCs w:val="28"/>
          <w:rtl/>
        </w:rPr>
        <w:t xml:space="preserve">وقل لهم: لاتزوروا مقابر قریش، فقد أمر الخلیفة أن یتفقّد کلّ من زار، فیقبض علیه.</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[1060 [67- کمال الدین: المظفّر العلوی، عن ابن</w:t>
      </w:r>
      <w:r>
        <w:rPr>
          <w:rStyle w:val="FootnoteReference"/>
        </w:rPr>
        <w:footnoteReference w:id="307"/>
      </w:r>
      <w:r>
        <w:rPr>
          <w:rFonts w:ascii="IRNazanin" w:hAnsi="IRNazanin" w:eastAsia="IRNazanin" w:cs="IRNazanin"/>
          <w:lang w:bidi="fa-IR"/>
          <w:color w:val="111111"/>
          <w:sz w:val="28"/>
          <w:szCs w:val="28"/>
          <w:rtl/>
        </w:rPr>
        <w:t xml:space="preserve">العیّاشی، عن أبیه، عن [ أحمد ابن علیّ بن کلثوم، عن ] علیّ بن أحمد الرازی، قال: خرج بعض إخوانی من أهل الری مرتادا بعد مضیّ أبی محمّد علیه‌السلام فبینا</w:t>
      </w:r>
      <w:r>
        <w:rPr>
          <w:rStyle w:val="FootnoteReference"/>
        </w:rPr>
        <w:footnoteReference w:id="308"/>
      </w:r>
      <w:r>
        <w:rPr>
          <w:rFonts w:ascii="IRNazanin" w:hAnsi="IRNazanin" w:eastAsia="IRNazanin" w:cs="IRNazanin"/>
          <w:lang w:bidi="fa-IR"/>
          <w:color w:val="111111"/>
          <w:sz w:val="28"/>
          <w:szCs w:val="28"/>
          <w:rtl/>
        </w:rPr>
        <w:t xml:space="preserve">هو فی مسجد الکوفة [ مغموما ] متفکّرا فیما خرج له، یبحث حصا المسجد بیده، إذ ظهرت له حصاة فیها مکتوب: «محمّد». [ قال الرجل: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فنظرت [ إلی الحصاة ] فإذا هی کتابة ناتئة</w:t>
      </w:r>
      <w:r>
        <w:rPr>
          <w:rStyle w:val="FootnoteReference"/>
        </w:rPr>
        <w:footnoteReference w:id="309"/>
      </w:r>
      <w:r>
        <w:rPr>
          <w:rFonts w:ascii="IRNazanin" w:hAnsi="IRNazanin" w:eastAsia="IRNazanin" w:cs="IRNazanin"/>
          <w:lang w:bidi="fa-IR"/>
          <w:color w:val="111111"/>
          <w:sz w:val="28"/>
          <w:szCs w:val="28"/>
          <w:rtl/>
        </w:rPr>
        <w:t xml:space="preserve">مخلوقة غیر منقوشة.</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[1061 [68- غیبة الطوسی: المفید، والغضائری، عن محمّد بن أحمد الصفوانی رحمه‌الله قال: رأیت القاسم بن العلاء وقد عمّر مائة سنة وسبع عشرة سنة، منها ثمانون سنة صحیح العینین، لقی مولانا أبا الحسن وأبا محمّد العسکریّین علیهماالسلام وحجب</w:t>
      </w:r>
      <w:r>
        <w:rPr>
          <w:rStyle w:val="FootnoteReference"/>
        </w:rPr>
        <w:footnoteReference w:id="311"/>
      </w:r>
      <w:r>
        <w:rPr>
          <w:rFonts w:ascii="IRNazanin" w:hAnsi="IRNazanin" w:eastAsia="IRNazanin" w:cs="IRNazanin"/>
          <w:lang w:bidi="fa-IR"/>
          <w:color w:val="111111"/>
          <w:sz w:val="28"/>
          <w:szCs w:val="28"/>
          <w:rtl/>
        </w:rPr>
        <w:t xml:space="preserve">بعد الثمانین، وردّت علیه عیناه قبل وفاته بسبعة أیّام . وذلک أنّی کنت مقیما عنده بمدینة أرّان</w:t>
      </w:r>
      <w:r>
        <w:rPr>
          <w:rStyle w:val="FootnoteReference"/>
        </w:rPr>
        <w:footnoteReference w:id="312"/>
      </w:r>
      <w:r>
        <w:rPr>
          <w:rFonts w:ascii="IRNazanin" w:hAnsi="IRNazanin" w:eastAsia="IRNazanin" w:cs="IRNazanin"/>
          <w:lang w:bidi="fa-IR"/>
          <w:color w:val="111111"/>
          <w:sz w:val="28"/>
          <w:szCs w:val="28"/>
          <w:rtl/>
        </w:rPr>
        <w:t xml:space="preserve">من أرض آذربیجان، وکانت لاتنقطع توقیعات مولانا صاحب الزمان علیه‌السلام [ عنه ] علی ید أبی جعفر محمّد بن عثمان العمری، وبعده علی ید أبی القاسم الحسین بن روح رحمهماالله فانقطعت عنه المکاتبة نحوا من شهرین، فقلق رحمه‌الله لذلک؛ فبینا نحن عنده نأکل إذ دخل البوّاب مستبشرا، فقال له: فیج</w:t>
      </w:r>
      <w:r>
        <w:rPr>
          <w:rStyle w:val="FootnoteReference"/>
        </w:rPr>
        <w:footnoteReference w:id="313"/>
      </w:r>
      <w:r>
        <w:rPr>
          <w:rFonts w:ascii="IRNazanin" w:hAnsi="IRNazanin" w:eastAsia="IRNazanin" w:cs="IRNazanin"/>
          <w:lang w:bidi="fa-IR"/>
          <w:color w:val="111111"/>
          <w:sz w:val="28"/>
          <w:szCs w:val="28"/>
          <w:rtl/>
        </w:rPr>
        <w:t xml:space="preserve">العراق - لایسمّی بغیره</w:t>
      </w:r>
      <w:r>
        <w:rPr>
          <w:rStyle w:val="FootnoteReference"/>
        </w:rPr>
        <w:footnoteReference w:id="314"/>
      </w:r>
      <w:r>
        <w:rPr>
          <w:rFonts w:ascii="IRNazanin" w:hAnsi="IRNazanin" w:eastAsia="IRNazanin" w:cs="IRNazanin"/>
          <w:lang w:bidi="fa-IR"/>
          <w:color w:val="111111"/>
          <w:sz w:val="28"/>
          <w:szCs w:val="28"/>
          <w:rtl/>
        </w:rPr>
        <w:t xml:space="preserve">- فاستبشر القاسم، وحوّل وجهه إلی القبلة فسجد، ودخل کهل قصیر یری أثر الفیوج علیه، وعلیه جبّة مضرّبة</w:t>
      </w:r>
      <w:r>
        <w:rPr>
          <w:rStyle w:val="FootnoteReference"/>
        </w:rPr>
        <w:footnoteReference w:id="315"/>
      </w:r>
      <w:r>
        <w:rPr>
          <w:rFonts w:ascii="IRNazanin" w:hAnsi="IRNazanin" w:eastAsia="IRNazanin" w:cs="IRNazanin"/>
          <w:lang w:bidi="fa-IR"/>
          <w:color w:val="111111"/>
          <w:sz w:val="28"/>
          <w:szCs w:val="28"/>
          <w:rtl/>
        </w:rPr>
        <w:t xml:space="preserve">، وفی رجله نعل محاملیّ</w:t>
      </w:r>
      <w:r>
        <w:rPr>
          <w:rStyle w:val="FootnoteReference"/>
        </w:rPr>
        <w:footnoteReference w:id="316"/>
      </w:r>
      <w:r>
        <w:rPr>
          <w:rFonts w:ascii="IRNazanin" w:hAnsi="IRNazanin" w:eastAsia="IRNazanin" w:cs="IRNazanin"/>
          <w:lang w:bidi="fa-IR"/>
          <w:color w:val="111111"/>
          <w:sz w:val="28"/>
          <w:szCs w:val="28"/>
          <w:rtl/>
        </w:rPr>
        <w:t xml:space="preserve">، وعلی کتفه مخلاة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القاسم فعانقه ووضع المخلاة عن عنقه، ودعا بطست وماء، فغسّل یده وأجلسه إلی جانبه، فأکلنا وغسلنا أیدینا، فقام الرجل، فأخرج کتابا أفضل من النصف</w:t>
      </w:r>
      <w:r>
        <w:rPr>
          <w:rStyle w:val="FootnoteReference"/>
        </w:rPr>
        <w:footnoteReference w:id="318"/>
      </w:r>
      <w:r>
        <w:rPr>
          <w:rFonts w:ascii="IRNazanin" w:hAnsi="IRNazanin" w:eastAsia="IRNazanin" w:cs="IRNazanin"/>
          <w:lang w:bidi="fa-IR"/>
          <w:color w:val="111111"/>
          <w:sz w:val="28"/>
          <w:szCs w:val="28"/>
          <w:rtl/>
        </w:rPr>
        <w:t xml:space="preserve">المدرّج، فناوله القاسم، فأخذه وقبّله، ودفعه إلی کاتب له یقال له: «ابن أبی سلمة» فأخذه أبو عبداللّه ففضّه، وقرأه حتّی أحسّ القاسم ببکائه</w:t>
      </w:r>
      <w:r>
        <w:rPr>
          <w:rStyle w:val="FootnoteReference"/>
        </w:rPr>
        <w:footnoteReference w:id="319"/>
      </w:r>
      <w:r>
        <w:rPr>
          <w:rFonts w:ascii="IRNazanin" w:hAnsi="IRNazanin" w:eastAsia="IRNazanin" w:cs="IRNazanin"/>
          <w:lang w:bidi="fa-IR"/>
          <w:color w:val="111111"/>
          <w:sz w:val="28"/>
          <w:szCs w:val="28"/>
          <w:rtl/>
        </w:rPr>
        <w:t xml:space="preserve">، فقال: یا أبا عبداللّه، خیر؟ فقال: خیر. فقال: ویحک! خرج فیه</w:t>
      </w:r>
      <w:r>
        <w:rPr>
          <w:rStyle w:val="FootnoteReference"/>
        </w:rPr>
        <w:footnoteReference w:id="320"/>
      </w:r>
      <w:r>
        <w:rPr>
          <w:rFonts w:ascii="IRNazanin" w:hAnsi="IRNazanin" w:eastAsia="IRNazanin" w:cs="IRNazanin"/>
          <w:lang w:bidi="fa-IR"/>
          <w:color w:val="111111"/>
          <w:sz w:val="28"/>
          <w:szCs w:val="28"/>
          <w:rtl/>
        </w:rPr>
        <w:t xml:space="preserve">شیء؟ فقال أبو عبد اللّه: ما تکره فلا. قال القاسم: فما هو؟ قال: نعی الشیخ إلی نفسه بعد ورود هذا الکتاب بأربعین یوما، وقد حمل إلیه سبعة أثواب. فقال القاسم: فی سلامة من دینی؟ فقال: فی سلامة من دینک . فضحک رحمه‌الله ، فقال: ما اُؤمّل بعد هذا العمر؟ فقال</w:t>
      </w:r>
      <w:r>
        <w:rPr>
          <w:rStyle w:val="FootnoteReference"/>
        </w:rPr>
        <w:footnoteReference w:id="321"/>
      </w:r>
      <w:r>
        <w:rPr>
          <w:rFonts w:ascii="IRNazanin" w:hAnsi="IRNazanin" w:eastAsia="IRNazanin" w:cs="IRNazanin"/>
          <w:lang w:bidi="fa-IR"/>
          <w:color w:val="111111"/>
          <w:sz w:val="28"/>
          <w:szCs w:val="28"/>
          <w:rtl/>
        </w:rPr>
        <w:t xml:space="preserve">الرجل الوارد، فأخرج من مخلاته ثلاثة اُزر، وحبرة یمانیّة حمراء، وعمامة وثوبین، ومندیلاً، فأخذه القاسم، وکان عنده قمیص خلعه علیه مولانا</w:t>
      </w:r>
      <w:r>
        <w:rPr>
          <w:rStyle w:val="FootnoteReference"/>
        </w:rPr>
        <w:footnoteReference w:id="322"/>
      </w:r>
      <w:r>
        <w:rPr>
          <w:rFonts w:ascii="IRNazanin" w:hAnsi="IRNazanin" w:eastAsia="IRNazanin" w:cs="IRNazanin"/>
          <w:lang w:bidi="fa-IR"/>
          <w:color w:val="111111"/>
          <w:sz w:val="28"/>
          <w:szCs w:val="28"/>
          <w:rtl/>
        </w:rPr>
        <w:t xml:space="preserve">أبوالحسن علیه‌السلام وکان له صدیق یقال له: «عبد الرحمان بن محمّد الشیزی»</w:t>
      </w:r>
      <w:r>
        <w:rPr>
          <w:rStyle w:val="FootnoteReference"/>
        </w:rPr>
        <w:footnoteReference w:id="323"/>
      </w:r>
      <w:r>
        <w:rPr>
          <w:rFonts w:ascii="IRNazanin" w:hAnsi="IRNazanin" w:eastAsia="IRNazanin" w:cs="IRNazanin"/>
          <w:lang w:bidi="fa-IR"/>
          <w:color w:val="111111"/>
          <w:sz w:val="28"/>
          <w:szCs w:val="28"/>
          <w:rtl/>
        </w:rPr>
        <w:t xml:space="preserve">وکان شدید النصب، وکان بینه وبین القاسم نضّر اللّه وجهه مودّة فی اُمور الدنیا شدیدة، وکان القاسم یودّه، وقد کان عبد الرحمان وافی إلی الدار لإصلاح بین أبی جعفر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حمدون الهمدانیّ وبین ختنه ابن القاسم. فقال القاسم لشیخین من مشایخنا المقیمین معه، أحدهما یقال له: أبو حامد عمران بن</w:t>
      </w:r>
      <w:r>
        <w:rPr>
          <w:rStyle w:val="FootnoteReference"/>
        </w:rPr>
        <w:footnoteReference w:id="324"/>
      </w:r>
      <w:r>
        <w:rPr>
          <w:rFonts w:ascii="Amiri" w:hAnsi="Amiri" w:eastAsia="Amiri" w:cs="Amiri"/>
          <w:lang w:bidi="ar-SA"/>
          <w:color w:val="111111"/>
          <w:sz w:val="28"/>
          <w:szCs w:val="28"/>
          <w:rtl/>
        </w:rPr>
        <w:t xml:space="preserve">المفلس، والآخر [ أبو [ علیّ بن جحدر: أن أقرئا هذا الکتاب عبد الرحمان بن محمّد فإنّی اُحبّ هدایته، وأرجو أن یهدیه اللّه بقراءة هذا الکتاب، فقالا له: اللّه، اللّه، اللّه! فإنّ هذا الکتاب لا یحتمل ما فیه خلق من الشیعة، فکیف عبد الرحمان بن محمّد! فقال: أنا أعلم أنّی مفش لسرّ لا یجوز لی إعلانه، لکن من محبّتی لعبد الرحمان بن محمّد، وشهوتی أن یهدیه اللّه عزّ وجلّ لهذا الأمر، هو ذا أقرئه الکتاب. فلمّا مرّ ذلک الیوم - وکان یوم الخمیس لثلاث عشرة خلت من رجب - دخل عبد الرحمان بن محمّد، وسلّم علیه، فأخرج القاسم الکتاب فقال له: إقرأ هذا الکتاب، وانظر لنفسک. فقرأ عبد الرحمان الکتاب، فلمّا بلغ إلی موضع النعی رمی الکتاب عن یده، وقال للقاسم: یا أبا محمّد! اتّق اللّه، فإنّک رجل فاضل فی دینک، متمکّن من عقلک واللّه عزّ وجلّ یقول: «وَمَا تَدْرِی نَفْسٌ مَّاذَا تَکْسِبُ غَدًا وَمَا تَدْرِی نَفْسٌ بِأَیِّ أَرْضٍ تَمُوتُ»</w:t>
      </w:r>
      <w:r>
        <w:rPr>
          <w:rStyle w:val="FootnoteReference"/>
        </w:rPr>
        <w:footnoteReference w:id="325"/>
      </w:r>
      <w:r>
        <w:rPr>
          <w:rFonts w:ascii="Amiri" w:hAnsi="Amiri" w:eastAsia="Amiri" w:cs="Amiri"/>
          <w:lang w:bidi="ar-SA"/>
          <w:color w:val="111111"/>
          <w:sz w:val="28"/>
          <w:szCs w:val="28"/>
          <w:rtl/>
        </w:rPr>
        <w:t xml:space="preserve">وقال: «عَالِمُ الْغَیْبِ فَلاَ یُظْهِرُ عَلَی غَیْبِهِ أَحَدًا»</w:t>
      </w:r>
      <w:r>
        <w:rPr>
          <w:rStyle w:val="FootnoteReference"/>
        </w:rPr>
        <w:footnoteReference w:id="326"/>
      </w:r>
      <w:r>
        <w:rPr>
          <w:rFonts w:ascii="Amiri" w:hAnsi="Amiri" w:eastAsia="Amiri" w:cs="Amiri"/>
          <w:lang w:bidi="ar-SA"/>
          <w:color w:val="111111"/>
          <w:sz w:val="28"/>
          <w:szCs w:val="28"/>
          <w:rtl/>
        </w:rPr>
        <w:t xml:space="preserve">فضحک القاسم، وقال له: أتمّ الآیة «إِلاَّ مَنِ ارْتَضَی مِنْ رَسُولٍ»</w:t>
      </w:r>
      <w:r>
        <w:rPr>
          <w:rStyle w:val="FootnoteReference"/>
        </w:rPr>
        <w:footnoteReference w:id="327"/>
      </w:r>
      <w:r>
        <w:rPr>
          <w:rFonts w:ascii="IRNazanin" w:hAnsi="IRNazanin" w:eastAsia="IRNazanin" w:cs="IRNazanin"/>
          <w:lang w:bidi="fa-IR"/>
          <w:color w:val="111111"/>
          <w:sz w:val="28"/>
          <w:szCs w:val="28"/>
          <w:rtl/>
        </w:rPr>
        <w:t xml:space="preserve">ومولای علیه‌السلام هو المرتضی</w:t>
      </w:r>
      <w:r>
        <w:rPr>
          <w:rStyle w:val="FootnoteReference"/>
        </w:rPr>
        <w:footnoteReference w:id="328"/>
      </w:r>
      <w:r>
        <w:rPr>
          <w:rFonts w:ascii="IRNazanin" w:hAnsi="IRNazanin" w:eastAsia="IRNazanin" w:cs="IRNazanin"/>
          <w:lang w:bidi="fa-IR"/>
          <w:color w:val="111111"/>
          <w:sz w:val="28"/>
          <w:szCs w:val="28"/>
          <w:rtl/>
        </w:rPr>
        <w:t xml:space="preserve">من الرسول، وقال: قد علمت أنّک تقول هذا، ولکن أرّخ الیوم، فإن أنا عشت بعد هذا الیوم المؤرّخ فی هذا الکتاب، فاعلم أنّی لست علی شیء، وإن أنا متّ فانظر لنفسک. فأرّخ عبد الرحمان الیوم وافترقوا.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 القاسم یوم السابع من ورود الکتاب، واشتدّت به فی ذلک الیوم العلّة، واستند فی فراشه إلی الحائط، وکان ابنه الحسن بن القاسم مدمنا علی شرب الخمر، وکان متزوّجا إلی أبی عبد اللّه بن حمدون الهمدانی، وکان جالسا ورداؤه مسبل</w:t>
      </w:r>
      <w:r>
        <w:rPr>
          <w:rStyle w:val="FootnoteReference"/>
        </w:rPr>
        <w:footnoteReference w:id="329"/>
      </w:r>
      <w:r>
        <w:rPr>
          <w:rFonts w:ascii="IRNazanin" w:hAnsi="IRNazanin" w:eastAsia="IRNazanin" w:cs="IRNazanin"/>
          <w:lang w:bidi="fa-IR"/>
          <w:color w:val="111111"/>
          <w:sz w:val="28"/>
          <w:szCs w:val="28"/>
          <w:rtl/>
        </w:rPr>
        <w:t xml:space="preserve">علی وجهه فی ناحیة من الدار،وأبو حامد فی ناحیة، وأبو علیّ</w:t>
      </w:r>
      <w:r>
        <w:rPr>
          <w:rStyle w:val="FootnoteReference"/>
        </w:rPr>
        <w:footnoteReference w:id="330"/>
      </w:r>
      <w:r>
        <w:rPr>
          <w:rFonts w:ascii="IRNazanin" w:hAnsi="IRNazanin" w:eastAsia="IRNazanin" w:cs="IRNazanin"/>
          <w:lang w:bidi="fa-IR"/>
          <w:color w:val="111111"/>
          <w:sz w:val="28"/>
          <w:szCs w:val="28"/>
          <w:rtl/>
        </w:rPr>
        <w:t xml:space="preserve">بن جحدر وأنا وجماعة من أهل البلد نبکی، إذ اتّکأ القاسم علی یدیه إلی خلف، وجعل یقول: یا محمّد، یاعلیّ، یا حسن، یا حسین [ إلی آخر الأئمّة </w:t>
      </w:r>
      <w:r>
        <w:rPr>
          <w:rStyle w:val="FootnoteReference"/>
        </w:rPr>
        <w:footnoteReference w:id="331"/>
      </w:r>
      <w:r>
        <w:rPr>
          <w:rFonts w:ascii="IRNazanin" w:hAnsi="IRNazanin" w:eastAsia="IRNazanin" w:cs="IRNazanin"/>
          <w:lang w:bidi="fa-IR"/>
          <w:color w:val="111111"/>
          <w:sz w:val="28"/>
          <w:szCs w:val="28"/>
          <w:rtl/>
        </w:rPr>
        <w:t xml:space="preserve">] یا موالیّ، کونوا شفعائی إلی اللّه عزّ وجلّ، وقالها الثانیة، وقالها الثالثة، فلمّا بلغ فی الثالثة: یا موسی یا علیّ، تفرقعت أجفان عینیه کما یفرقع الصبیان شقائق النعمان، وانتفخت حدقته، وجعل یمسح بکمّه عینیه، وخرج من عینیه شبیه بماء اللحم، ثمّ مدّ طرفه إلی ابنه فقال: یا حسن، إلیّ، یا أبا حامد، إلیّ، یا أباعلیّ، [ إلیّ </w:t>
      </w:r>
      <w:r>
        <w:rPr>
          <w:rStyle w:val="FootnoteReference"/>
        </w:rPr>
        <w:footnoteReference w:id="332"/>
      </w:r>
      <w:r>
        <w:rPr>
          <w:rFonts w:ascii="IRNazanin" w:hAnsi="IRNazanin" w:eastAsia="IRNazanin" w:cs="IRNazanin"/>
          <w:lang w:bidi="fa-IR"/>
          <w:color w:val="111111"/>
          <w:sz w:val="28"/>
          <w:szCs w:val="28"/>
          <w:rtl/>
        </w:rPr>
        <w:t xml:space="preserve">] فاجتمعنا حوله ونظرنا إلی الحدقتین صحیحتین، فقال له أبو حامد: ترانی! وجعل یده علی کلّ واحد منّا، وشاع الخبر فی الناس والعامّة، وأتاه</w:t>
      </w:r>
      <w:r>
        <w:rPr>
          <w:rStyle w:val="FootnoteReference"/>
        </w:rPr>
        <w:footnoteReference w:id="333"/>
      </w:r>
      <w:r>
        <w:rPr>
          <w:rFonts w:ascii="IRNazanin" w:hAnsi="IRNazanin" w:eastAsia="IRNazanin" w:cs="IRNazanin"/>
          <w:lang w:bidi="fa-IR"/>
          <w:color w:val="111111"/>
          <w:sz w:val="28"/>
          <w:szCs w:val="28"/>
          <w:rtl/>
        </w:rPr>
        <w:t xml:space="preserve">الناس من العوام ینظرون إلیه، ورکب القاضی إلیه وهو أبو السائب عتبة بن عبید اللّه المسعودی</w:t>
      </w:r>
      <w:r>
        <w:rPr>
          <w:rStyle w:val="FootnoteReference"/>
        </w:rPr>
        <w:footnoteReference w:id="334"/>
      </w:r>
      <w:r>
        <w:rPr>
          <w:rFonts w:ascii="IRNazanin" w:hAnsi="IRNazanin" w:eastAsia="IRNazanin" w:cs="IRNazanin"/>
          <w:lang w:bidi="fa-IR"/>
          <w:color w:val="111111"/>
          <w:sz w:val="28"/>
          <w:szCs w:val="28"/>
          <w:rtl/>
        </w:rPr>
        <w:t xml:space="preserve">، وهو قاضی القضاة ببغداد، فدخل علیه، فقال له: یا أبامحمّد، ما هذا الّذی بیدی؟ وأراه خاتما فصّه فیروزج، فقرّبه منه، فقال: علیه ثلاثة أسطر، فتناوله القاسم رحمه‌الله فلم یمکنه قراءته</w:t>
      </w:r>
      <w:r>
        <w:rPr>
          <w:rStyle w:val="FootnoteReference"/>
        </w:rPr>
        <w:footnoteReference w:id="335"/>
      </w:r>
      <w:r>
        <w:rPr>
          <w:rFonts w:ascii="IRNazanin" w:hAnsi="IRNazanin" w:eastAsia="IRNazanin" w:cs="IRNazanin"/>
          <w:lang w:bidi="fa-IR"/>
          <w:color w:val="111111"/>
          <w:sz w:val="28"/>
          <w:szCs w:val="28"/>
          <w:rtl/>
        </w:rPr>
        <w:t xml:space="preserve">، وخرج الناس متعجّبین یتحدّثون بخبره، والتفت القاسم إلی ابنه الحسن، فقال 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منزّلک منزلة ومرتّبک مرتبة، فاقبلها بشکر. فقال له الحسن: یا أبة، قد قبلتها . قال القاسم: علی ماذا؟ قال: علی ما تأمرنی به یا أبة . قال: علی أن ترجع عمّا أنت علیه من شرب الخمر. قال الحسن: یا أبة، وحقّ من أنت فی ذکره لأرجعنّ عن شرب الخمر، ومع الخمر أشیاء لاتعرفها. فرفع القاسم یده إلی السماء، وقال: اللهمّ ألهم الحسن طاعتک، وجنّبه معصیتک - ثلاث مرّات - . ثمّ دعا بدرج، فکتب وصیّته بیده رحمه‌الله وکانت الضیاع الّتی فی یده لمولانا وقف، وقفه [ أبوه] . وکان فیما أوصی الحسن أن قال: یا بنیّ، إن اُهّلت لهذا الأمر، یعنی الوکالة لمولانا، فیکون قوتک من نصف ضیعتی المعروفة بفرجیدة</w:t>
      </w:r>
      <w:r>
        <w:rPr>
          <w:rStyle w:val="FootnoteReference"/>
        </w:rPr>
        <w:footnoteReference w:id="336"/>
      </w:r>
      <w:r>
        <w:rPr>
          <w:rFonts w:ascii="IRNazanin" w:hAnsi="IRNazanin" w:eastAsia="IRNazanin" w:cs="IRNazanin"/>
          <w:lang w:bidi="fa-IR"/>
          <w:color w:val="111111"/>
          <w:sz w:val="28"/>
          <w:szCs w:val="28"/>
          <w:rtl/>
        </w:rPr>
        <w:t xml:space="preserve">، وسائرها ملک لمولای، وإن لم تؤهّل له فاطلب خیرک من حیث یتقبّل اللّه . وقبل الحسن وصیّته علی ذلک. فلمّا کان فی یوم الأربعین، وقد طلع الفجر، مات القاسم رحمه‌الله فوافاه عبد الرحمان یعدو فی الأسواق حافیا حاسرا وهو یصیح: واسیّداه! فاستعظم الناس ذلک منه وجعل الناس یقولون: ما الّذی تفعل بنفسک؟ فقال: اسکتوا، فقد رأیت مالم تروه! وتشیّع ورجع عمّا کان علیه، ووقف الکثیر من ضیاعه. وتولّی أبو علیّ بن جحدر غسل القاسم، وأبو حامد یصبّ علیه الماء، وکفّن فی ثمانیة أثواب، علی بدنه قمیص مولاه أبی الحسن علیه‌السلام ومایلیه السبعة الأثواب الّتی جاءته من العراق. فلمّا کان بعد مدّة یسیرة، ورد کتاب تعزیة علی الحسن من مولانا علیه‌السلام فی آخره دعاء : «ألهمک اللّه طاعته، وجنّبک معصیته» وهو الدعاء الّذی کان دعا به أبوه، وکان آخره: «قد جعلنا أباک إماما لک، وفعاله لک مثالاً».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النجوم للسیّد بن طاووس: نقلناه من نسخة عتیقة جدّا من اُصول أصحابنا، لعلّها قد کتبت فی زمن الوکلاء، فقال فیها ما هذا لفظه: قال الصفوانی (وذکر نحوه).</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[1062 [69- غیبة الطوسی: الحسین بن إبراهیم، عن أحمد بن علیّ بن نوح، عن أبی نصر هبة اللّه بن محمّد ابن بنت اُمّ کلثوم بنت أبی جعفر [ العمری، قال: حدّثنی جماعة من بنی نوبخت ، منهم أبو الحسن بن کثیر النوبختی رحمه‌الله وحدّثتنی به اُمّ کلثوم بنت أبی جعفر ]محمّد بن عثمان العمری رضی‌الله‌عنه : أنّه حمل إلی أبی جعفر رضی‌الله‌عنه فی وقت من الأوقات ما ینفذه إلی صاحب الأمر علیه‌السلام من قم ونواحیها. فلمّا وصل الرسول إلی بغداد، ودخل إلی أبی جعفر، وأوصل إلیه ما دفع إلیه وودّعه وجاء لینصرف، قال له أبو جعفر: قد بقی شیء ممّا استودعته، فأین هو؟ فقال له الرجل: لم یبق شیء یاسیّدی فی یدی إلاّ وقد سلّمته. فقال له أبو جعفر: بلی، قد بقی شیء، فارجع إلی ما معک وفتّشه، وتذکّر مادفع إلیک. فمضی الرجل، فبقی أیّاما یتذکّر ویبحث ویفکّر، فلم یذکر شیئا، ولا أخبره من کان فی جملته</w:t>
      </w:r>
      <w:r>
        <w:rPr>
          <w:rStyle w:val="FootnoteReference"/>
        </w:rPr>
        <w:footnoteReference w:id="338"/>
      </w:r>
      <w:r>
        <w:rPr>
          <w:rFonts w:ascii="IRNazanin" w:hAnsi="IRNazanin" w:eastAsia="IRNazanin" w:cs="IRNazanin"/>
          <w:lang w:bidi="fa-IR"/>
          <w:color w:val="111111"/>
          <w:sz w:val="28"/>
          <w:szCs w:val="28"/>
          <w:rtl/>
        </w:rPr>
        <w:t xml:space="preserve">، فرجع إلی أبی جعفر فقال له: لم یبق شیء فی یدی ممّا سلّم إلیّ إلاّ وقد حملته إلی حضرتک! فقال له أبو جعفر: فإنّه یقال لک: الثوبان السردانیّان</w:t>
      </w:r>
      <w:r>
        <w:rPr>
          <w:rStyle w:val="FootnoteReference"/>
        </w:rPr>
        <w:footnoteReference w:id="339"/>
      </w:r>
      <w:r>
        <w:rPr>
          <w:rFonts w:ascii="IRNazanin" w:hAnsi="IRNazanin" w:eastAsia="IRNazanin" w:cs="IRNazanin"/>
          <w:lang w:bidi="fa-IR"/>
          <w:color w:val="111111"/>
          <w:sz w:val="28"/>
          <w:szCs w:val="28"/>
          <w:rtl/>
        </w:rPr>
        <w:t xml:space="preserve">اللذان دفعهما إلیک فلان ابن فلان ما فعلا؟ فقال له الرجل: إی - واللّه - یاسیّدی لقد نسیتهما حتّی ذهبا عن قلبی، ولست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أدری الآن أین وضعتهما . فمضی الرجل فلم یبق شیء کان معه إلاّ فتّشه وحلّه، وسأل من حمل إلیه شیئا من المتاع أن یفتّش ذلک، فلم یقف لهما علی خبر، فرجع إلی أبی جعفر رحمه‌الله فأخبره، فقال له أبو جعفر: یقال لک: امض إلی فلان بن فلان القطّان الّذی حملت إلیه العدلین القطن فی دار القطن، فافتق أحدهما وهو الّذی علیه مکتوب کذا وکذا، فإنّهما فی جانبه. فتحیّر الرجل ممّا أخبر به أبو جعفر، ومضی لوجهه إلی الموضع، ففتق العدل الّذی قال له: افتقه، فإذا الثوبان فی جانبه قد اندسّا مع القطن ، فأخذهما وجاء بهما إلی أبی جعفر، فسلّمهما إلیه، وقال له: لقد نسیتهما لأنّی لمّا شددت المتاع بقیا، فجعلتهما فی جانب العدل لیکون ذلک أحفظ لهما. وتحدّث الرجل بما رآه وأخبره به أبو جعفر عن عجیب الأمر الّذی لا یقف علیه إلاّ نبیّ أو إمام من قبل اللّه الّذی یعلم السرائر وما تخفی الصدور، ولم یکن هذا الرجل یعرف أبا جعفر، وإنّما اُنفذ علی یده کما ینفذ التجّار إلی أصحابهم علی ید من یثقون به، ولا کان معه تذکرة سلّمها إلی أبی جعفر ولا کتاب، لأنّ الأمر کان حادّا [ جدّا ] فی زمان المعتضد، والسیف یقطر دما کما یقال، وکان سرّا بین الخاصّ من أهل هذا الشأن، وکان ما یحمل به إلی أبی جعفر لا یقف من یحمله علی خبره ولا حاله، وإنّما یقال: امض إلی موضع کذا وکذا، فسلّم مامعک من غیر أن یشعر بشیء، ولا یدفع إلیه کتاب، لئلاّ یوقف علی ما یحمله منه.</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[1063 [70- ومنه: جماعة، عن الحسن بن حمزة العلوی، عن علیّ بن محمّد الکلینی، قال: کتب محمّد بن زیاد الصیمری یسأل صاحب الزمان (عجّل اللّه فرجه) کفنا یتیمّن بما یکون من عنده. فورد: «إنّک تحتاج إلیه سنة إ حدی وثمانین»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فمات رحمه‌الله فی الوقت الّذی حدّه، وبعث إلیه بالکفن قبل موته بشهر. کتاب النجوم: حسن بن علیّ بن إبراهیم، عن السیّاری، قال: کتب علیّ بن محمّد السمری</w:t>
      </w:r>
      <w:r>
        <w:rPr>
          <w:rStyle w:val="FootnoteReference"/>
        </w:rPr>
        <w:footnoteReference w:id="341"/>
      </w:r>
      <w:r>
        <w:rPr>
          <w:rFonts w:ascii="IRNazanin" w:hAnsi="IRNazanin" w:eastAsia="IRNazanin" w:cs="IRNazanin"/>
          <w:lang w:bidi="fa-IR"/>
          <w:color w:val="111111"/>
          <w:sz w:val="28"/>
          <w:szCs w:val="28"/>
          <w:rtl/>
        </w:rPr>
        <w:t xml:space="preserve">(وذکر نحوه). دلائل الإمامة: للطبری، عن أبی المفضّل الشیبانی، عن الکلینی، عن السمری (مثله).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[1064 [71- غیبة الطوسی: جماعة، عن أحمد بن محمّد بن عیّاش</w:t>
      </w:r>
      <w:r>
        <w:rPr>
          <w:rStyle w:val="FootnoteReference"/>
        </w:rPr>
        <w:footnoteReference w:id="343"/>
      </w:r>
      <w:r>
        <w:rPr>
          <w:rFonts w:ascii="IRNazanin" w:hAnsi="IRNazanin" w:eastAsia="IRNazanin" w:cs="IRNazanin"/>
          <w:lang w:bidi="fa-IR"/>
          <w:color w:val="111111"/>
          <w:sz w:val="28"/>
          <w:szCs w:val="28"/>
          <w:rtl/>
        </w:rPr>
        <w:t xml:space="preserve">، قال: حدّثنی ابن مروان الکوفی، قال: حدّثنی ابن أبی سورة، قال: کنت بالحائر زائرا عشیّة عرفة، فخرجت متوجّها علی طریق البرّ، فلمّا انتهیت إلی المسنّاة</w:t>
      </w:r>
      <w:r>
        <w:rPr>
          <w:rStyle w:val="FootnoteReference"/>
        </w:rPr>
        <w:footnoteReference w:id="344"/>
      </w:r>
      <w:r>
        <w:rPr>
          <w:rFonts w:ascii="IRNazanin" w:hAnsi="IRNazanin" w:eastAsia="IRNazanin" w:cs="IRNazanin"/>
          <w:lang w:bidi="fa-IR"/>
          <w:color w:val="111111"/>
          <w:sz w:val="28"/>
          <w:szCs w:val="28"/>
          <w:rtl/>
        </w:rPr>
        <w:t xml:space="preserve">جلست إلیها مستریحا، ثمّ قمت أمشی وإذا رجل علی ظهر الطریق، فقال لی: هل لک فی الرفقة؟ فقلت: نعم. فمشینا معا یحدّثنی واُحدّثه، وسألنی عن حالی، فأعلمته أنّی مضیّق لاشیء معی ولافی یدی . فالتفت إلیّ فقال لی: إذا دخلت الکوفة فأت [ دار ] أباطاهر الزراری، فاقرع علیه بابه، فإنّه سیخرج إلیک وفی یده دم الأضحیة، فقل له: یقال لک: أعط هذا الرجل صرّة الدنانیر الّتی عند رجل السریر. فتعجّبت من هذا، ثمّ فارقنی ومضی لوجهه لا أدری أین سلک، ودخلت الکوفة، فقصدت [ دار ] أبا طاهر محمّد بن سلیمان الزراری، فقرعت علیه بابه کما قال لی، وخرج إلیّ وفی یده دم الأضحیة، فقلت له: یقال لک: أعط هذا الرجل صرّة الدنانیر الّتی عند رجل السریر. فقال: سمعا وطاعة . ودخل فأخرج إلیّ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الصرّة، فسلّمها إلیّ، فأخذتها وانصرفت.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[1065 [72- ومنه: جماعة، عن أبی غالب أحمد بن محمّد الزراری، قال: حدّثنی أبو عبد اللّه محمّد بن زید بن مروان، قال: حدّثنی أبو عیسی محمّد بن علیّ الجعفری، وأبو الحسین محمّد بن علیّ بن الرقام، قالا: حدّثنا أبو سورة، قال أبو غالب: وقد رأیت ابنا لأبی سورة - وکان أبو سورة أحد مشایخ الزیدیّة المذکورین - قال أبو سورة: خرجت إلی قبر أبی عبد اللّه علیه‌السلام اُرید یوم عرفة، فعرّفت یوم عرفة</w:t>
      </w:r>
      <w:r>
        <w:rPr>
          <w:rStyle w:val="FootnoteReference"/>
        </w:rPr>
        <w:footnoteReference w:id="346"/>
      </w:r>
      <w:r>
        <w:rPr>
          <w:rFonts w:ascii="IRNazanin" w:hAnsi="IRNazanin" w:eastAsia="IRNazanin" w:cs="IRNazanin"/>
          <w:lang w:bidi="fa-IR"/>
          <w:color w:val="111111"/>
          <w:sz w:val="28"/>
          <w:szCs w:val="28"/>
          <w:rtl/>
        </w:rPr>
        <w:t xml:space="preserve">فلمّا کان وقت عشاء الآخرة، صلّیت وقمت، فابتدأت أقرأ من الحمد، وإذا شابّ حسن الوجه علیه جبّة مسیّفی</w:t>
      </w:r>
      <w:r>
        <w:rPr>
          <w:rStyle w:val="FootnoteReference"/>
        </w:rPr>
        <w:footnoteReference w:id="347"/>
      </w:r>
      <w:r>
        <w:rPr>
          <w:rFonts w:ascii="IRNazanin" w:hAnsi="IRNazanin" w:eastAsia="IRNazanin" w:cs="IRNazanin"/>
          <w:lang w:bidi="fa-IR"/>
          <w:color w:val="111111"/>
          <w:sz w:val="28"/>
          <w:szCs w:val="28"/>
          <w:rtl/>
        </w:rPr>
        <w:t xml:space="preserve">فابتدأ أیضا من الحمد، وختم قبلی - أو ختمت قبله - . فلمّا کان الغداة خرجنا جمیعا من باب الحائر، فلمّا صرنا علی</w:t>
      </w:r>
      <w:r>
        <w:rPr>
          <w:rStyle w:val="FootnoteReference"/>
        </w:rPr>
        <w:footnoteReference w:id="348"/>
      </w:r>
      <w:r>
        <w:rPr>
          <w:rFonts w:ascii="IRNazanin" w:hAnsi="IRNazanin" w:eastAsia="IRNazanin" w:cs="IRNazanin"/>
          <w:lang w:bidi="fa-IR"/>
          <w:color w:val="111111"/>
          <w:sz w:val="28"/>
          <w:szCs w:val="28"/>
          <w:rtl/>
        </w:rPr>
        <w:t xml:space="preserve">شاطیء الفرات، قال لی الشابّ: أنت ترید الکوفة فامض . فمضیت طریق الفرات، وأخذ الشابّ طریق البرّ. قال أبو سورة: ثمّ أسفت علی فراقه، فاتّبعته، فقال لی: تعال . فجئنا جمیعا إلی أصل حصن المسنّاة، فنمنا جمیعا، وانتبهنا فإذا نحن علی العوفی</w:t>
      </w:r>
      <w:r>
        <w:rPr>
          <w:rStyle w:val="FootnoteReference"/>
        </w:rPr>
        <w:footnoteReference w:id="349"/>
      </w:r>
      <w:r>
        <w:rPr>
          <w:rFonts w:ascii="IRNazanin" w:hAnsi="IRNazanin" w:eastAsia="IRNazanin" w:cs="IRNazanin"/>
          <w:lang w:bidi="fa-IR"/>
          <w:color w:val="111111"/>
          <w:sz w:val="28"/>
          <w:szCs w:val="28"/>
          <w:rtl/>
        </w:rPr>
        <w:t xml:space="preserve">علی جبل الخندق، فقال لی: أنت مضیّق وعلیک عیال، فامض إلی أبی طاهر الزراری، فسیخرج إلیک من منزله، وفی یده الدم من الأضحیة، فقل له: شابّ من صفته کذا، یقول: «لک صرّة فیها عشرون دینارا جاءک بها بعض إخوانک» فخذها منه. قال أبو سورة: فصرت إلی أبی طاهر الزراری کما قال الشابّ، ووصفته 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الحمد للّه، ورأیته فدخل وأخرج إلیّ صرّة الدنانیر، فدفعها إلیّ وانصرفت. قال أبو عبداللّه محمّد بن زید بن مروان - وهو أیضا من أحد مشایخ الزیدیّة - : حدّثت بهذا الحدیث أبا الحسین</w:t>
      </w:r>
      <w:r>
        <w:rPr>
          <w:rStyle w:val="FootnoteReference"/>
        </w:rPr>
        <w:footnoteReference w:id="350"/>
      </w:r>
      <w:r>
        <w:rPr>
          <w:rFonts w:ascii="IRNazanin" w:hAnsi="IRNazanin" w:eastAsia="IRNazanin" w:cs="IRNazanin"/>
          <w:lang w:bidi="fa-IR"/>
          <w:color w:val="111111"/>
          <w:sz w:val="28"/>
          <w:szCs w:val="28"/>
          <w:rtl/>
        </w:rPr>
        <w:t xml:space="preserve">محمّد بن عبیداللّه العلوی، ونحن نزول بأرض الهرّ، فقال: هذا حقّ، جاءنی رجل شابّ فتوسّمت</w:t>
      </w:r>
      <w:r>
        <w:rPr>
          <w:rStyle w:val="FootnoteReference"/>
        </w:rPr>
        <w:footnoteReference w:id="351"/>
      </w:r>
      <w:r>
        <w:rPr>
          <w:rFonts w:ascii="IRNazanin" w:hAnsi="IRNazanin" w:eastAsia="IRNazanin" w:cs="IRNazanin"/>
          <w:lang w:bidi="fa-IR"/>
          <w:color w:val="111111"/>
          <w:sz w:val="28"/>
          <w:szCs w:val="28"/>
          <w:rtl/>
        </w:rPr>
        <w:t xml:space="preserve">فی وجهه سمة، فانصرف الناس کلّهم، وقلت له: من أنت؟ فقال: أنا رسول الخلف علیه‌السلام إلی بعض إخوانه ببغداد. فقلت له: معک راحلة؟ فقال: نعم، فی دار الطلحیّین. فقلت له: قم، فجئ بها. ووجّهت معه غلاما، فأحضر راحلته وأقام عندی یومه ذلک، وأکل من طعامی، وحدّثنی بکثیر من سرّی وضمیری، قال: فقلت له: علی أیّ طریق تأخذ؟ قال: أنزل إلی هذه النجفة، ثمّ آتی وادی الرملة، ثمّ آتی الفسطاط، وأبتع</w:t>
      </w:r>
      <w:r>
        <w:rPr>
          <w:rStyle w:val="FootnoteReference"/>
        </w:rPr>
        <w:footnoteReference w:id="352"/>
      </w:r>
      <w:r>
        <w:rPr>
          <w:rFonts w:ascii="IRNazanin" w:hAnsi="IRNazanin" w:eastAsia="IRNazanin" w:cs="IRNazanin"/>
          <w:lang w:bidi="fa-IR"/>
          <w:color w:val="111111"/>
          <w:sz w:val="28"/>
          <w:szCs w:val="28"/>
          <w:rtl/>
        </w:rPr>
        <w:t xml:space="preserve">الراحلة، فأرکب إلی الخلف علیه‌السلام إلی المغرب. قال أبو الحسین محمّد بن عبید اللّه: فلمّا کان من الغد، رکب راحلته ورکبت معه حتّی صرنا إلی قنطرة دار صالح، فعبر الخندق وحده وأنا أراه حتّی نزل النجف، وغاب عن عینی . قال أبو عبد اللّه محمّد بن زید: فحدّثت أبا بکر محمّد بن أبی دارم الیمامی - وهو من أحد مشایخ الحشویّة</w:t>
      </w:r>
      <w:r>
        <w:rPr>
          <w:rStyle w:val="FootnoteReference"/>
        </w:rPr>
        <w:footnoteReference w:id="353"/>
      </w:r>
      <w:r>
        <w:rPr>
          <w:rFonts w:ascii="IRNazanin" w:hAnsi="IRNazanin" w:eastAsia="IRNazanin" w:cs="IRNazanin"/>
          <w:lang w:bidi="fa-IR"/>
          <w:color w:val="111111"/>
          <w:sz w:val="28"/>
          <w:szCs w:val="28"/>
          <w:rtl/>
        </w:rPr>
        <w:t xml:space="preserve">بهذین الحدیثین - فقال: هذا حقّ، جاءنی منذ سنیّات ابن اُخت أبی بکر بن النخالی العطّار، وهو صوفیّ یصحب الصوفیّة فقلت: من أنت</w:t>
      </w:r>
      <w:r>
        <w:rPr>
          <w:rStyle w:val="FootnoteReference"/>
        </w:rPr>
        <w:footnoteReference w:id="354"/>
      </w:r>
      <w:r>
        <w:rPr>
          <w:rFonts w:ascii="IRNazanin" w:hAnsi="IRNazanin" w:eastAsia="IRNazanin" w:cs="IRNazanin"/>
          <w:lang w:bidi="fa-IR"/>
          <w:color w:val="111111"/>
          <w:sz w:val="28"/>
          <w:szCs w:val="28"/>
          <w:rtl/>
        </w:rPr>
        <w:t xml:space="preserve">وأین کنت؟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أنا مسافر منذ سبع عشرة سنة. فقلت له: فأیش</w:t>
      </w:r>
      <w:r>
        <w:rPr>
          <w:rStyle w:val="FootnoteReference"/>
        </w:rPr>
        <w:footnoteReference w:id="355"/>
      </w:r>
      <w:r>
        <w:rPr>
          <w:rFonts w:ascii="IRNazanin" w:hAnsi="IRNazanin" w:eastAsia="IRNazanin" w:cs="IRNazanin"/>
          <w:lang w:bidi="fa-IR"/>
          <w:color w:val="111111"/>
          <w:sz w:val="28"/>
          <w:szCs w:val="28"/>
          <w:rtl/>
        </w:rPr>
        <w:t xml:space="preserve">أعجب ما رأیت؟ فقال: نزلت بالإسکندریّة</w:t>
      </w:r>
      <w:r>
        <w:rPr>
          <w:rStyle w:val="FootnoteReference"/>
        </w:rPr>
        <w:footnoteReference w:id="356"/>
      </w:r>
      <w:r>
        <w:rPr>
          <w:rFonts w:ascii="IRNazanin" w:hAnsi="IRNazanin" w:eastAsia="IRNazanin" w:cs="IRNazanin"/>
          <w:lang w:bidi="fa-IR"/>
          <w:color w:val="111111"/>
          <w:sz w:val="28"/>
          <w:szCs w:val="28"/>
          <w:rtl/>
        </w:rPr>
        <w:t xml:space="preserve">فی خان ینزله الغرباء، وکان فی وسط الخان مسجد یصلّی فیه أهل الخان، وله إمام، وکان شابّ یخرج من بیت له أو غرفة، فیصلّی خلف الإمام</w:t>
      </w:r>
      <w:r>
        <w:rPr>
          <w:rStyle w:val="FootnoteReference"/>
        </w:rPr>
        <w:footnoteReference w:id="357"/>
      </w:r>
      <w:r>
        <w:rPr>
          <w:rFonts w:ascii="IRNazanin" w:hAnsi="IRNazanin" w:eastAsia="IRNazanin" w:cs="IRNazanin"/>
          <w:lang w:bidi="fa-IR"/>
          <w:color w:val="111111"/>
          <w:sz w:val="28"/>
          <w:szCs w:val="28"/>
          <w:rtl/>
        </w:rPr>
        <w:t xml:space="preserve">ویرجع من وقته إلی بیته ولایلبث مع الجماعة. قال: فقلت - لمّا طال ذلک علیَّ، ورأیت منظره شابّ نظیف علیه عباء - : أنا واللّه اُحبّ خدمتک والتشرّف بین یدیک. فقال: شأنک . فلم أزل أخدمه حتّی أنس بی الاُنس التّام، فقلت له ذات یوم: من أنت أعزّک اللّه؟ قال: أنا صاحب الحقّ. فقلت له: یا سیّدی، متی تظهر؟ فقال: لیس هذا أوان ظهوری، وقد بقی مدّة من الزمان. فلم أزل علی خدمته تلک، وهو علی حالته من صلاة الجماعة وترک الخوض فیما لایعنیه، إلی أن قال : أحتاج إلی السفر. فقلت له: أنا معک. ثمّ قلت له: یاسیّدی، متی یظهر أمرک؟ قال: علامة ظهور أمری کثرة الهرج والمرج والفتن، وآتی مکّة فأکون فی المسجد الحرام، فیقال</w:t>
      </w:r>
      <w:r>
        <w:rPr>
          <w:rStyle w:val="FootnoteReference"/>
        </w:rPr>
        <w:footnoteReference w:id="358"/>
      </w:r>
      <w:r>
        <w:rPr>
          <w:rFonts w:ascii="IRNazanin" w:hAnsi="IRNazanin" w:eastAsia="IRNazanin" w:cs="IRNazanin"/>
          <w:lang w:bidi="fa-IR"/>
          <w:color w:val="111111"/>
          <w:sz w:val="28"/>
          <w:szCs w:val="28"/>
          <w:rtl/>
        </w:rPr>
        <w:t xml:space="preserve">: انصبوا لنا إماما . ویکثر الکلام حتّی یقوم رجل من الناس فینظر فی وجهی، ثمّ یقول: یا معشر الناس، هذا المهدیّ انظروا إلیه! فیأخذون بیدی، وینصبونی بین الرکن والمقام، فیبایع الناس عند إیاسهم عنّی. قال: وسرنا إلی ساحل البحر، فعزم علی رکوب البحر، فقلت له: یا سیّدی، أنا - واللّه - أفرق</w:t>
      </w:r>
      <w:r>
        <w:rPr>
          <w:rStyle w:val="FootnoteReference"/>
        </w:rPr>
        <w:footnoteReference w:id="359"/>
      </w:r>
      <w:r>
        <w:rPr>
          <w:rFonts w:ascii="IRNazanin" w:hAnsi="IRNazanin" w:eastAsia="IRNazanin" w:cs="IRNazanin"/>
          <w:lang w:bidi="fa-IR"/>
          <w:color w:val="111111"/>
          <w:sz w:val="28"/>
          <w:szCs w:val="28"/>
          <w:rtl/>
        </w:rPr>
        <w:t xml:space="preserve">من [ رکوب ] البحر! قال: ویحک! تخاف وأنا معک؟!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لا، ولکن أجبن. قال: فرکب البحر، وانصرفت عنه.</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[1066 [73- ومنه: أخبرنی جماعة، عن أبی عبد اللّه أحمد بن محمّد بن عیّاش، عن أبی غالب الزراری، قال: قدمت من الکوفة وأنا شابّ - إحدی قدماتی - ومعی رجل من إخواننا - قد ذهب علی أبی عبد اللّه اسمه</w:t>
      </w:r>
      <w:r>
        <w:rPr>
          <w:rStyle w:val="FootnoteReference"/>
        </w:rPr>
        <w:footnoteReference w:id="361"/>
      </w:r>
      <w:r>
        <w:rPr>
          <w:rFonts w:ascii="IRNazanin" w:hAnsi="IRNazanin" w:eastAsia="IRNazanin" w:cs="IRNazanin"/>
          <w:lang w:bidi="fa-IR"/>
          <w:color w:val="111111"/>
          <w:sz w:val="28"/>
          <w:szCs w:val="28"/>
          <w:rtl/>
        </w:rPr>
        <w:t xml:space="preserve">- وذلک فی أیّام الشیخ أبی القاسم الحسین بن روح رحمه‌الله واستتاره ونصبه أبا جعفر محمّد بن علیّ المعروف بالشلمغانی، وکان مستقیما لم یظهر منه ما ظهر منه من الکفر والإلحاد، وکان الناس یقصدونه ویلقونه لأنّه کان صاحب الشیخ أبی القاسم الحسین بن روح، سفیرا بینهم وبینه فی حوائجهم ومهمّاتهم. فقال لی صاحبی: هل لک أن تلقی أبا جعفر، وتحدث به عهدا، فإنّه المنصوب الیوم لهذه الطائفة، فإنّی اُرید أن أسأله شیئا من الدعاء یکتب به إلی الناحیة . قال: فقلت له: نعم. فدخلنا إلیه، فرأینا عنده جماعة من أصحابنا، فسلّمنا علیه وجلسنا، فأقبل علی صاحبی، فقال: من هذا الفتی معک؟ فقال له: رجل من آل زرارة بن أعین . فأقبل علیَّ، فقال: من أیّ زرارة أنت؟ فقلت: یاسیّدی، أنا من ولد بکیر بن أعین أخی زرارة. فقال: أهل بیت جلیل، عظیم القدر فی هذا الأمر. فأقبل علیه صاحبی، فقال له: یا سیّدنا، اُرید المکاتبة فی شیء من الدعاء. فقال: نعم. قال: فلمّا سمعت هذا اعتقدت أن أسأل أنا أیضا مثل ذلک، وکنت اعتقدت فی نفسی مالم اُبده لأحد من خلق اللّه، حال والدة أبی العبّاس ابنی، وکانت کثیرة الخلاف والغضب علیَّ، وکانت منّی بمنزلة، فقلت فی نفسی: أسأل الدعاء لی فی أمرٍ قد أهمّنی ولا اُسمّیه؛ فقلت: أطال اللّه بقاء سیّدنا، وأنا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أسأل حاجة. قال: وما هی؟ قلت: الدعاء لی بالفرج من أمر قد أهمّنی. قال: فأخذ درجا بین یدیه کان أثبت فیه حاجة الرجل، فکتب: والزراری یسأل الدعاء [ له ] فی أمر قد أهمّه. قال: ثمّ طواه، فقمنا وانصرفنا. فلمّا کان بعد أیّام، قال لی صاحبی: ألا نعود إلی أبی جعفر فنسأله عن حوائجنا الّتی کنّا سألناه، فمضیت معه، ودخلنا علیه، فحین جلسنا عنده أخرج الدرج، وفیه مسائل کثیرة قد اُجیب فی تضاعیفها</w:t>
      </w:r>
      <w:r>
        <w:rPr>
          <w:rStyle w:val="FootnoteReference"/>
        </w:rPr>
        <w:footnoteReference w:id="362"/>
      </w:r>
      <w:r>
        <w:rPr>
          <w:rFonts w:ascii="IRNazanin" w:hAnsi="IRNazanin" w:eastAsia="IRNazanin" w:cs="IRNazanin"/>
          <w:lang w:bidi="fa-IR"/>
          <w:color w:val="111111"/>
          <w:sz w:val="28"/>
          <w:szCs w:val="28"/>
          <w:rtl/>
        </w:rPr>
        <w:t xml:space="preserve">، فأقبل علی صاحبی، فقرأ علیه جواب ماسأل، ثمّ أقبل علیَّ وهو یقرأ</w:t>
      </w:r>
      <w:r>
        <w:rPr>
          <w:rStyle w:val="FootnoteReference"/>
        </w:rPr>
        <w:footnoteReference w:id="363"/>
      </w:r>
      <w:r>
        <w:rPr>
          <w:rFonts w:ascii="IRNazanin" w:hAnsi="IRNazanin" w:eastAsia="IRNazanin" w:cs="IRNazanin"/>
          <w:lang w:bidi="fa-IR"/>
          <w:color w:val="111111"/>
          <w:sz w:val="28"/>
          <w:szCs w:val="28"/>
          <w:rtl/>
        </w:rPr>
        <w:t xml:space="preserve">: «وأمّا الزراری وحال الزوج والزوجة، فأصلح اللّه ذات بینهما». قال: فورد علیَّ أمر عظیم، وقمنا فانصرفنا، فقال لی: قد ورد علیک هذا الأمر. فقلت: أعجب منه. قال: مثل أیّ شیء؟ فقلت: لأنّه سرّ لم یعلمه إلاّ اللّه تعالی وغیری فقد أخبرنی به . فقال: أتشکّ فی أمر الناحیة؟ أخبرنی الآن ما هو؟ فأخبرته فعجب منه. ثمّ قضی أن عدنا إلی الکوفة، فدخلت داری، وکانت اُمّ أبی العبّاس مغاضبة لی فی منزل أهلها، فجاءت إلیّ فاسترضتنی واعتذرت، ووافقتنی ولم تخالفنی حتّی فرّق الموت بیننا.</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[1067 [74- وأخبرنی بهذه الحکایة جماعة، عن أبی غالب أحمد بن محمّد بن سلیمان الزراری رحمه‌الله إجازة، وکتب عنه ببغداد أبو الفرج محمّد بن المظفّر فی منزله بسویقة غالب فی یوم الأحد لخمس خلون من ذی القعدة سنة ستّ وخمسین وثلاثمائة، قال: کنت تزوّجت باُمّ ولدی، وهی أوّل امرأة تزوّجتها، وأنا حینئذ حدث السنّ،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وسنّی إذ ذاک دون العشرین سنة، فدخلت بها فی منزل أبیها، فأقامت فی منزل أبیها سنین، وأنا أجتهد بهم فی أن یحوّلوها إلی منزلی وهم لا یجیبونی إلی ذلک. فحملت منّی فی هذه المدّة، وولدت بنتا، فعاشت مدّة ثمّ ماتت، ولم أحضر فی ولادتها ولا فی موتها، ولم أرها منذ ولدت إلی أن توفّیت للشرور الّتی کانت بینی وبینهم، ثمّ اصطلحنا علی أنّهم یحملونها إلی منزلی . فدخلت إلیهم فی منزلهم ودافعونی فی نقل المرأة [ إلیّ ] وقدّر أن حملت المرأة مع هذه الحال، ثمّ طالبتهم بنقلها إلی منزلی علی ما اتّفقنا علیه فامتنعوا من ذلک، فعاد الشرّ بیننا وانتقلت عنهم، وولدت وأنا غائب عنها بنتا، وبقینا علی حال الشرّ والمضارمة</w:t>
      </w:r>
      <w:r>
        <w:rPr>
          <w:rStyle w:val="FootnoteReference"/>
        </w:rPr>
        <w:footnoteReference w:id="365"/>
      </w:r>
      <w:r>
        <w:rPr>
          <w:rFonts w:ascii="IRNazanin" w:hAnsi="IRNazanin" w:eastAsia="IRNazanin" w:cs="IRNazanin"/>
          <w:lang w:bidi="fa-IR"/>
          <w:color w:val="111111"/>
          <w:sz w:val="28"/>
          <w:szCs w:val="28"/>
          <w:rtl/>
        </w:rPr>
        <w:t xml:space="preserve">سنین</w:t>
      </w:r>
      <w:r>
        <w:rPr>
          <w:rStyle w:val="FootnoteReference"/>
        </w:rPr>
        <w:footnoteReference w:id="366"/>
      </w:r>
      <w:r>
        <w:rPr>
          <w:rFonts w:ascii="IRNazanin" w:hAnsi="IRNazanin" w:eastAsia="IRNazanin" w:cs="IRNazanin"/>
          <w:lang w:bidi="fa-IR"/>
          <w:color w:val="111111"/>
          <w:sz w:val="28"/>
          <w:szCs w:val="28"/>
          <w:rtl/>
        </w:rPr>
        <w:t xml:space="preserve">لا آخذها. ثمّ دخلت بغداد وکان الصاحب</w:t>
      </w:r>
      <w:r>
        <w:rPr>
          <w:rStyle w:val="FootnoteReference"/>
        </w:rPr>
        <w:footnoteReference w:id="367"/>
      </w:r>
      <w:r>
        <w:rPr>
          <w:rFonts w:ascii="IRNazanin" w:hAnsi="IRNazanin" w:eastAsia="IRNazanin" w:cs="IRNazanin"/>
          <w:lang w:bidi="fa-IR"/>
          <w:color w:val="111111"/>
          <w:sz w:val="28"/>
          <w:szCs w:val="28"/>
          <w:rtl/>
        </w:rPr>
        <w:t xml:space="preserve">بالکوفة فی ذلک الوقت أبو جعفر محمّد ابن أحمد الزجوزجی رحمه‌الله وکان لی کالعمّ أو الوالد، فنزلت عنده ببغداد، وشکوت إلیه ما أنا فیه من الشرور الواقع بینی وبین الزوجة وبین الأحماء، فقال لی: تکتب رقعة وتسأل الدعاء فیها . فکتبت رقعة وذکرت فیها حالی وما أنا فیه من خصومة القوم لی، وامتناعهم من حمل المرأة إلی منزلی، ومضیت بها أنا وأبو جعفر رحمه‌الله إلی محمّد بن علیّ، وکان فی ذلک الواسطة بیننا وبین الحسین بن روح رضی‌الله‌عنه وهو إذ ذاک الوکیل . فدفعناها إلیه، وسألناه إنفاذها، فأخذها منّی وتأخّر الجواب عنّی أیّاما، فلقیته فقلت له: قد ساءنی تأخّر الجواب عنّی. فقال لی: لایسوؤک [ هذا ] فإنّه أحبّ لی ولک.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وأومأ إلیّ أنّ الجواب إن قرب کان من جهة الحسین بن روح رضی‌الله‌عنه وإن تأخّر کان من جهة الصاحب علیه‌السلام . فانصرفت، فلمّا کان بعد ذلک - ولا أحفظ المدّة إلاّ أنّها کانت قریبة - وجّه</w:t>
      </w:r>
      <w:r>
        <w:rPr>
          <w:rStyle w:val="FootnoteReference"/>
        </w:rPr>
        <w:footnoteReference w:id="368"/>
      </w:r>
      <w:r>
        <w:rPr>
          <w:rFonts w:ascii="IRNazanin" w:hAnsi="IRNazanin" w:eastAsia="IRNazanin" w:cs="IRNazanin"/>
          <w:lang w:bidi="fa-IR"/>
          <w:color w:val="111111"/>
          <w:sz w:val="28"/>
          <w:szCs w:val="28"/>
          <w:rtl/>
        </w:rPr>
        <w:t xml:space="preserve">إلیّ أبو جعفر الزجوزجی رحمه‌الله یوما من الأیّام، فصرت إلیه، فأخرج لی فصلاً من رقعة، وقال لی: هذا جواب رقعتک، فإن شئت أن تنسخه فانسخه وردّه. فقرأته فإذا فیه: «والزوج والزوجة فأصلح اللّه ذات بینهما». ونسخت اللفظ، ورددت علیه الفصل، ودخلنا الکوفة، فسهّل اللّه لی نقل المرأة بأیسر کلفة، وأقامت معی سنین کثیرة، ورزقت منّی أولادا، وأسأت إلیها إساءات واستعملت معها کلّ ما لا تصبر النساء علیه، فما وقعت بینی وبینها لفظة شرّ، ولا بین أحد من أهلها إلی أن فرّق الزمان بیننا. قالوا: قال أبو غالب رحمه‌الله : وکنت قدیما، قبل هذه الحال، قد کتبت رقعة أسأل فیها أن یقبل ضیعتی، ولم یکن اعتقادی فی ذلک الوقت التقرّب إلی اللّه عزّ وجلّ بهذه الحال، وإنّما کان شهوة منّی للإختلاط بالنوبختییّن، والدخول معهم فیما کانوا فیه من الدنیا، فلم أجب إلی ذلک، وألححت فی ذلک. فکتب إلیّ: أن اختر من تثق به، فاکتب الضیعة باسمه، فإنّک تحتاج إلیها. فکتبتها باسم أبی القاسم موسی بن الحسن الزجوزجی ابن أخی أبی جعفر رحمه‌الله لثقتی به وموضعه من الدیانة والنعمة. فلم تمض الأیّام حتّی أسّرونی الأعراب، ونهبوا الضیعة الّتی کنت أملکها، وذهب منّی فیها من غلاّتی ودوابّی وآلتی نحواً من ألف دینار، وأقمت فی أسرهم مدّة إلی أن اشتریت نفسی بمائة دینار وألف وخمسمائة درهم، ولزمنی فی اُجرة الرسل نحو من خمسمائة درهم، فخرجت واحتجت إلی الضیعة، فبعتها.</w:t>
      </w:r>
      <w:r>
        <w:rPr>
          <w:rStyle w:val="FootnoteReference"/>
        </w:rPr>
        <w:footnoteReference w:id="36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[1068 [75- غیبة الطوسی: أخبرنی الحسین بن عبید اللّه، عن أبی الحسن محمّد بن أحمد بن داود القمّی، عن أبی علیّ بن همام، قال: أنفذ محمّد بن علیّ الشلمغانی</w:t>
      </w:r>
      <w:r>
        <w:rPr>
          <w:rStyle w:val="FootnoteReference"/>
        </w:rPr>
        <w:footnoteReference w:id="370"/>
      </w:r>
      <w:r>
        <w:rPr>
          <w:rFonts w:ascii="IRNazanin" w:hAnsi="IRNazanin" w:eastAsia="IRNazanin" w:cs="IRNazanin"/>
          <w:lang w:bidi="fa-IR"/>
          <w:color w:val="111111"/>
          <w:sz w:val="28"/>
          <w:szCs w:val="28"/>
          <w:rtl/>
        </w:rPr>
        <w:t xml:space="preserve">العزاقری إلی الشیخ الحسین بن روح یسأله أن یباهله، وقال: أنا صاحب الرجل، وقد اُمرت بإظهار العلم، وقد أظهرته باطنا وظاهرا فباهلنی. فأنفذ إلیه الشیخ رضی‌الله‌عنه فی جواب ذلک: أیّنا تقدّم صاحبه فهو المخصوم . فتقدّم العزاقری، فقتل وصلب واُخذ معه ابن أبی عون وذلک فی سنة ثلاث وعشرین وثلاثمائة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[1069 [76- ومنه: قال ابن نوح: وأخبرنی جدّی محمّد بن أحمد بن العبّاس بن نوح رضی‌الله‌عنه قال: أخبرنا أبو محمّد الحسن بن جعفر بن إسماعیل بن صالح الصیمری، قال: لمّا أنفذ الشیخ أبو القاسم الحسین بن روح رضی‌الله‌عنه التوقیع فی لعن ابن أبی العزاقر أنفذه من محبسه</w:t>
      </w:r>
      <w:r>
        <w:rPr>
          <w:rStyle w:val="FootnoteReference"/>
        </w:rPr>
        <w:footnoteReference w:id="373"/>
      </w:r>
      <w:r>
        <w:rPr>
          <w:rFonts w:ascii="IRNazanin" w:hAnsi="IRNazanin" w:eastAsia="IRNazanin" w:cs="IRNazanin"/>
          <w:lang w:bidi="fa-IR"/>
          <w:color w:val="111111"/>
          <w:sz w:val="28"/>
          <w:szCs w:val="28"/>
          <w:rtl/>
        </w:rPr>
        <w:t xml:space="preserve">فی دار المقتدر إلی شیخنا أبی علیّ بن همام رحمه‌الله فی ذی الحجّة سنة اثنتی عشرة وثلاثمائة، وأملاه أبو علیّ رحمه‌الله علیَّ وعرّفنی أنّ أبا القاسم رضی‌الله‌عنه راجع فی ترک إظهاره، فإنّه فی ید القوم وفی حبسهم، فأمر بإظهاره، وأن لایخشی، ویأمن. فتخلّص فخرج من الحبس بعد ذلک بمدّة یسیرة، والحمدللّه. قال: ووجدت فی أصل عتیق کتب بالأهواز فی المحرّم سنة سبع عشرة وثلاثمائة: أبو عبداللّه قال: حدّثنا أبو محمّد الحسن بن علیّ بن إسماعیل بن جعفر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بن عبداللّه بن محمّد بن [ عمر بن ] علیّ بن أبی طالب الجرجانی قال: کنت بمدینة قم، فجری بین إخواننا کلام فی أمر رجل أنکر ولده، فأنفذوا رجلاً إلی الشیخ صانه</w:t>
      </w:r>
      <w:r>
        <w:rPr>
          <w:rStyle w:val="FootnoteReference"/>
        </w:rPr>
        <w:footnoteReference w:id="374"/>
      </w:r>
      <w:r>
        <w:rPr>
          <w:rFonts w:ascii="IRNazanin" w:hAnsi="IRNazanin" w:eastAsia="IRNazanin" w:cs="IRNazanin"/>
          <w:lang w:bidi="fa-IR"/>
          <w:color w:val="111111"/>
          <w:sz w:val="28"/>
          <w:szCs w:val="28"/>
          <w:rtl/>
        </w:rPr>
        <w:t xml:space="preserve">اللّه، وکنت حاضرا عنده أیّده اللّه فدفع إلیه الکتاب، فلم یقرأه وأمره أن یذهب إلی أبی عبد اللّه البزوفری</w:t>
      </w:r>
      <w:r>
        <w:rPr>
          <w:rStyle w:val="FootnoteReference"/>
        </w:rPr>
        <w:footnoteReference w:id="375"/>
      </w:r>
      <w:r>
        <w:rPr>
          <w:rFonts w:ascii="IRNazanin" w:hAnsi="IRNazanin" w:eastAsia="IRNazanin" w:cs="IRNazanin"/>
          <w:lang w:bidi="fa-IR"/>
          <w:color w:val="111111"/>
          <w:sz w:val="28"/>
          <w:szCs w:val="28"/>
          <w:rtl/>
        </w:rPr>
        <w:t xml:space="preserve">أعزّه اللّه لیجیب عن الکتاب. فصار إلیه وأنا حاضر، فقال له أبو عبد اللّه: الولد ولده، وواقعها فی یوم کذا وکذا فی موضع کذا وکذا، فقل له فیجعل اسمه «محمّدا». فرجع الرسول إلی البلد، وعرّفهم، ووضح عندهم القول، وولد الولد، وسمّی محمّدا. قال ابن نوح: وحدّثنی أبو عبد اللّه الحسین بن محمّد بن سورة القمّی رحمه‌الله حین قدم علینا حاجّا، قال: حدّثنی علیّ بن الحسن بن یوسف الصائغ القمّی، ومحمّد ابن أحمد بن محمّد الصیرفی المعروف بابن الدلاّل وغیرهما من مشایخ أهل قم، أنّ علیّ بن الحسین بن موسی بن بابویه کانت تحته بنت عمّه محمّد بن موسی بن بابویه، فلم یرزق منها ولدا، فکتب إلی الشیخ أبی القاسم الحسین بن روح رضی‌الله‌عنه أن یسأل الحضرة أن یدعو اللّه أن یرزقه أولادا فقهاء، فجاء الجواب: «إنّک لاترزق من هذه، وستملک جاریة دیلمیّة، وترزق منها ولدین فقیهین». قال: وقال لی أبو عبداللّه بن سورة حفظه اللّه: ولأبی الحسن بن بابویه رحمه‌الله ثلاثة أولاد: محمّد والحسین فقیهان ماهران فی الحفظ، ویحفظان ما لایحفظ غیرهما من أهل قم، ولهما أخ اسمه الحسن وهو الأوسط مشتغل بالعبادة والزهد لایختلط بالناس ولافقه له.</w:t>
      </w:r>
      <w:r>
        <w:rPr>
          <w:rStyle w:val="FootnoteReference"/>
        </w:rPr>
        <w:footnoteReference w:id="376"/>
      </w:r>
      <w:r>
        <w:rPr>
          <w:rFonts w:ascii="IRNazanin" w:hAnsi="IRNazanin" w:eastAsia="IRNazanin" w:cs="IRNazanin"/>
          <w:lang w:bidi="fa-IR"/>
          <w:color w:val="111111"/>
          <w:sz w:val="28"/>
          <w:szCs w:val="28"/>
          <w:rtl/>
        </w:rPr>
        <w:t xml:space="preserve">قال ابن سورة: کلّما روی أبو جعفر وأبو عبد اللّه ابنا علیّ بن الحسین شیئا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یتعجّب الناس من حفظهما، ویقولون لهما: هذا الشأن خصوصیّة لکما بدعوة الإمام علیه‌السلام لکما، وهذا أمر مستفیض فی أهل قم. قال: وسمعت أبا عبد اللّه بن سورة القمّی، یقول: سمعت سرورا - وکان رجلاً عابدا مجتهدا لقیته بالأهواز، غیر أنّی نسیت نسبه - یقول: کنت أخرس لا أتکلّم، فحملنی أبی وعمّی فی صبای، وسنّی إذ ذاک ثلاثة عشر - أو أربع عشر - إلی الشیخ أبی القاسم بن روح رضی‌الله‌عنه فسألاه أن یسأل الحضرة أن یفتح اللّه لسانی . فذکر الشیخ أبو القاسم الحسین بن روح: إنّکم اُمرتم بالخروج إلی الحائر . قال سرور: فخرجنا أنا وأبی وعمّی إلی الحائر</w:t>
      </w:r>
      <w:r>
        <w:rPr>
          <w:rStyle w:val="FootnoteReference"/>
        </w:rPr>
        <w:footnoteReference w:id="377"/>
      </w:r>
      <w:r>
        <w:rPr>
          <w:rFonts w:ascii="IRNazanin" w:hAnsi="IRNazanin" w:eastAsia="IRNazanin" w:cs="IRNazanin"/>
          <w:lang w:bidi="fa-IR"/>
          <w:color w:val="111111"/>
          <w:sz w:val="28"/>
          <w:szCs w:val="28"/>
          <w:rtl/>
        </w:rPr>
        <w:t xml:space="preserve">فاغتسلنا و زرنا، قال: فصاح بی أبی أو عمّی: یا سرور! فقلت - بلسان فصیح - : لبّیک. فقال لی: ویحک تکلّمت! فقلت: نعم. قال أبو عبد اللّه بن سورة: وکان سرور هذا رجلاً لیس بجهوری الصوت.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[1070 [(77) غیبة الطوسی: أخبرنی محمّد بن محمّد بن النعمان، والحسین بن عبید اللّه، عن محمّد بن أحمد الصفوانی [ قال: ] وافی الحسن بن علیّ الوجناء النصیبی سنة سبع و ثلاثمائة ومعه محمّد بن الفضل الموصلی، وکان رجلاً شیعیّا غیر أنّه ینکر وکالة أبی القاسم بن روح رضی‌الله‌عنه ویقول: إنّ هذه الأموال تخرج فی غیر حقوقها. فقال الحسن بن علیّ الوجناء لمحمّد بن الفضل: یا ذا الرجل! اتّق اللّه فإنّ صحّة وکالة أبی القاسم کصحّة وکالة أبی جعفر محمّد بن عثمان العمری، وقد کانا نزلا ببغداد علی الزاهر، وکنّا حضرنا للسلام علیهما، وکان قد حضر هناک شیخ لنا یقال له: أبو الحسن بن ظفر، وأبو القاسم بن الأزهر، فطال الخطاب بین محمّد 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وبین الحسن بن علیّ، فقال محمّد بن الفضل للحسن: من لی بصحّة ماتقول وتثبت وکالة الحسین بن روح؟ فقال الحسن بن علیّ الوجناء: اُبیّن لک ذلک بدلیل یثبت فی نفسک . وکان مع محمّد بن الفضل دفتر کبیر فیه ورق طلحی مجلّد بأسود فیه حسباناته، فتناول الدفتر الحسن، وقطع منه نصف ورقة کان فیها بیاض، وقال لمحمّد بن الفضل: ابروا لی قلما. فبری قلما واتّفقا علی شیء بینهما لم أقف أنا علیه، واطّلع علیه أبا الحسن بن ظفر، وتناول الحسن بن علیّ الوجناء القلم، وجعل یکتب ما اتّفقا علیه فی تلک الورقة بذلک القلم المبری بلا مداد، ولا یؤثر فیه حتّی ملأ الورقة، ثمّ ختمه وأعطاه لشیخ کان مع محمّد بن الفضل أسود یخدمه، وأنفذ بها إلی أبی القاسم الحسین بن روح، ومعنا ابن الوجناء لم یبرح. وحضرت صلاة الظهر فصلّینا هناک، ورجع الرسول فقال: قال لی: امض فإنّ الجواب یجیء . وقدّمت المائدة، فنحن فی الأکل إذ ورد الجواب فی تلک الورقة مکتوب بمداد عن فصل فصل، فلطم محمّد بن الفضل وجهه ولم یتهنّأ بطعامه، وقال لابن الوجناء: قم معی. فقام معه حتّی دخل علی أبی القاسم بن روح رضی‌الله‌عنه</w:t>
      </w:r>
    </w:p>
    <w:p>
      <w:pPr>
        <w:pStyle w:val="BookText"/>
      </w:pPr>
      <w:r>
        <w:rPr>
          <w:rFonts w:ascii="IRNazanin" w:hAnsi="IRNazanin" w:eastAsia="IRNazanin" w:cs="IRNazanin"/>
          <w:lang w:bidi="fa-IR"/>
          <w:color w:val="111111"/>
          <w:sz w:val="28"/>
          <w:szCs w:val="28"/>
          <w:rtl/>
        </w:rPr>
        <w:t xml:space="preserve">وبقی یبکی ویقول: یاسیّدی، أقلنی أقالک اللّه. فقال أبو القاسم: یغفر اللّه لنا ولک إن شاء اللّه.</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[1071 [(78) عیون المعجزات: قال: روی عن أبی القاسم الحلیسی</w:t>
      </w:r>
      <w:r>
        <w:rPr>
          <w:rStyle w:val="FootnoteReference"/>
        </w:rPr>
        <w:footnoteReference w:id="380"/>
      </w:r>
      <w:r>
        <w:rPr>
          <w:rFonts w:ascii="IRNazanin" w:hAnsi="IRNazanin" w:eastAsia="IRNazanin" w:cs="IRNazanin"/>
          <w:lang w:bidi="fa-IR"/>
          <w:color w:val="111111"/>
          <w:sz w:val="28"/>
          <w:szCs w:val="28"/>
          <w:rtl/>
        </w:rPr>
        <w:t xml:space="preserve">أنّه قال: مرضت بالعسکر - أعنی بسرّ من رأی - مرضا شدیدا حتّی آیست من نفسی وأشرفت علی الموت! فبعث إلیّ من جهته علیه‌السلام قارورة فیها بنفسج مربّی من غیر أن أسأله ذلک، وکنت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آکل منها علی غیر مقدار، فعوفیت عند فراغی منها وفنی ما کان فیها.</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[1072 [(79) ومنه: روی عن الحسن بن جعفر القزوینی قال: مات بعض إخواننا من أهل فانیم من غیر وصیّة، وعنده مال دفین لا یعلم به أحد من ورثته، فکتب إلی الناحیة یسأله عن ذلک، فورد التوقیع: «المال فی البیت فی الطاق فی موضع کذا وکذا، وهو کذا وکذا» فقلع المکان وأخرج المال.</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[1073 [(80) إثبات الهداة: قد رأیت من المهدی علیه‌السلام معجزات فی النوم مراراً، ثمّ ذکرها رحمه‌الله قال: منها: إنّی کنت فی عصر الصبا وسنّ عشر سنین أو نحوها أصابنی مرض شدید جدّا حتّی اجتمع أهلی وأقاربی وبکوا وتهیّؤا للتعزیة، وأیقنوا أنّی أموت تلک اللیلة! فرأیت النبیّ صلی‌الله‌علیه‌و‌آله والأئمّة الاثنی عشر علیهم‌السلام وأنا فیما بین النائم والیقظان فسلّمت علیهم صلوات اللّه علیهم واحدا واحدا وجری بینی وبین الصادق علیه‌السلام کلام لم یبق فی خاطری إلاّ أنّه دعا لی، ولمّا سلّمت علی صاحب الزمان علیه‌السلام وصافحته بکیت وقلت: یا مولای، أخاف أن أموت فی هذا المرض ولم أقض وطری من العلم والعمل، فقال لی علیه‌السلام : «لا تخف، فإنّک لا تموت فی هذا المرض بل یشفیک اللّه وتعمّر عمرا طویلاً» ثمّ ناولنی قدحا کان فی یده صلوات اللّه علیه فشربت منه، وأفقت فی الحال، وزال عنّی المرض بالکلیة، وجلست وتعجّب أهلی وأقاربی ولم اُحدّثهم بما رأیت إلاّ بعد أیّام. قال: ومنها إنّا کنّا جالسین فی بلادنا فی قریة مشغرا فی یوم عید ونحن جماعة من طلبة العلم والصلحاء، فقلت لهم: لیت شعری فی العید المقبل من یکون من هؤلاء الجماعة حیّا، ومن یکون قد مات . فقال لی رجل کان اسمه الشیخ محمّد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شریکنا فی الدرس: أنا أعلم أنّی أکون فی عید آخر حیّا، وفی عید آخر، وعید آخر إلی ستّة وعشرین سنة، وظهر منه أنّه جازم بذلک من غیر مزاح . فقلت له: أنت تعلم الغیب؟ فقال: لا ولکن رأیت المهدی علیه‌السلام فی النوم وأنا مریض شدید المرض، فقلت له: أنا مریض وأخاف أن أموت ولیس لی عمل صالح ألقی اللّه به. فقال علیه‌السلام : لا تخف فإنّ اللّه یشفیک من هذا المرض ولا تموت فیه، بل تعیش ستّة وعشرین سنة . ثمّ ناولنی کأسا کان فی یده، فشربت منه وزال عنّی المرض وحصل لی الشفاء، وجلست وأنا أعلم أنّ ذلک لیس من الشیطان، فلمّا سمعت کلام الرجل کتبت التاریخ وکان سنة تسع وأربعین وسبعمائة، ومضت لذلک مدّة طویلة وانتقلت إلی المشهد المقدّس سنة سبعمائة وأربع وسبعین فلمّا کانت السنة الأخیرة وقع فی قلبی أنّ المدّة انقضت، فرجعت إلی ذلک التاریخ وحسبته فرأیت قد مضی منه ستّة وعشرون سنة وقلت: ینبغی أن یکون الرجل مات، فما مضت إلاّ مدّة نحو شهرا أو شهرین حتّی جاءتنی کتابة من أخی وکان فی البلاد یخبرنی أنّ الرجل المذکور مات. قال: وقد روی فی عدّة أحادیث ما یدلّ علی أنّ من رآهم علیهم‌السلام فی النوم فقد رآهم حقّا، لأنّ الشیطان لا یتمثّل بصورهم، وقد سمعت من الاخوان کثیرا من هذا القبیل، واللّه الهادی إلی سواء السبیل.</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[1074 [(81) الغیبة للشریف الفقیه المحدّث الزاهد الحسن بن حمزة رضی‌الله‌عنه ، المتوفّی سنة 358 ه : حدّثنا رجل صالح من أصحابنا، قال: خرجت سنة من السنین حاجّا إلی بیت اللّه الحرام، وکانت سنة شدیدة الحرّ، کثیرة السموم، فانقطعت عن القافلة وضللت الطریق، فغلب علیَّ العطش، حتّی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سقطت وأشرفت علی الموت، فسمعت صهیلاً، ففتحت عینی فإذا بشاب حسن الوجه، حسن الرائحة، راکب علی دابّة شهباء، فسقانی ماءً أبرد من الثلج، وأحلی من العسل، ونجّانی من الهلاک، فقلت: یا سیّدی من أنت؟ قال: أنا حجّة اللّه علی عباده، وبقیّة اللّه فی أرضه، أنا الّذی أملأ الأرض قسطا وعدلاً کما ملئت جورا وظلما، أنا ابن الحسن بن علیّ بن محمّد بن علیّ بن موسی بن جعفر بن محمّد بن علیّ بن الحسین بن علیّ بن أبی طالب علیهم‌السلام ، ثمّ قال: اخفض عینیک . فخفضتهما، ثمّ قال: افتحهما، ففتحتهما فرأیت نفسی فی قدّام القافلة، ثمّ غاب عن نظری علیه‌السلام .</w:t>
      </w:r>
      <w:r>
        <w:rPr>
          <w:rStyle w:val="FootnoteReference"/>
        </w:rPr>
        <w:footnoteReference w:id="384"/>
      </w:r>
      <w:r>
        <w:rPr>
          <w:rFonts w:ascii="IRNazanin" w:hAnsi="IRNazanin" w:eastAsia="IRNazanin" w:cs="IRNazanin"/>
          <w:lang w:bidi="fa-IR"/>
          <w:color w:val="111111"/>
          <w:sz w:val="28"/>
          <w:szCs w:val="28"/>
          <w:rtl/>
        </w:rPr>
        <w:t xml:space="preserve">أقول: وبالجملة لا یستطیع أحد أن یستوفی المعاجز الّتی صدرت عنهم «ولو أنّ ما فی الأرض من شجرة أقلام» فالأولی أن نختم الکلام بذکر ما شاهدته فی سالف الأیّام أن أصاب ثمرة فؤادی ومن انحصرت ذکور أولادی، قرّة عینی علیَّ محمّد حفظه اللّه الفرد الصمد مرض یزداد ویشتدّ، فیورثنی أحزانا وأشجانا إلی أن حصل للناس من برئه الایاس، وکانت العلماء والطلاّب والسادات والأنجاب یدعون له بالشفاء فی مظانّ استجابة الدعوات کمجالس التعزیة وعقیب الصلوات . فلمّا کانت اللیلة الحادیة عشر من مرضه اشتدّ حاله وثقلت أحواله وزاد اضطرابه وکثر التهابه فانقطعت بی الوسیلة، ولم یکن فی ذلک حیلة، فالتجأت بسیّدنا القائم عجّل اللّه ظهوره وأرانا نوره، فخرجت من عنده وأنا فی غایة الإضطراب ونهایة الإلتهاب، فصعدت سطح الدار ولیس لی قرار، وتوسّلت به علیه‌السلام خاشعاً، وانتدبته خاضعا، ونادیته متواضعا وأقول: یا صاحب الزمان اغثنی، یا صاحب الزمان أدرکنی، متمرّغا فی الأرض،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 w:name="pg13762_151760"/>
    <w:bookmarkEnd w:id="7"/>
    <w:p>
      <w:pPr>
        <w:pStyle w:val="BookText"/>
      </w:pPr>
      <w:r>
        <w:rPr>
          <w:rFonts w:ascii="IRNazanin" w:hAnsi="IRNazanin" w:eastAsia="IRNazanin" w:cs="IRNazanin"/>
          <w:lang w:bidi="fa-IR"/>
          <w:color w:val="111111"/>
          <w:sz w:val="28"/>
          <w:szCs w:val="28"/>
          <w:rtl/>
        </w:rPr>
        <w:t xml:space="preserve">ومتدرّجا من الطول إلی العرض، ثمّ نزلت ودخلت علیه وجلست بین یدیه فرأیته مستقرّ الأنفاس، مطمئنّ الحواس، قد بلّه العرق لا بل أصابه الغرق، فحمدت اللّه تعالی وشکرت نعماءه الّتی تتوالی، فألبسه اللّه تعالی لباس العافیة ببرکته . ثمّ مرضت والدته ورضیعتاه، ثمّ زوجته وبنته، واشتدّ مرضهنّ اشتداداً وازداد یوماً فیوماً ازدیادا، وقد کساهنّ اللّه تعالی حلل الصحّة بالتوسّل به علیه‌السلام والإلتجاء بآبائه الکرام ولئن نوزع فی کون بعض ما ذیّلنا به هذه اللمعة إعجازا فلا أقلّ من کونه مؤیّدا لسائر المعجزات.</w:t>
      </w:r>
      <w:r>
        <w:rPr>
          <w:rStyle w:val="FootnoteReference"/>
        </w:rPr>
        <w:footnoteReference w:id="385"/>
      </w:r>
    </w:p>
    <w:p>
      <w:pPr>
        <w:pStyle w:val="Heading3"/>
      </w:pPr>
      <w:bookmarkStart w:id="75" w:name="_Toc22"/>
      <w:r>
        <w:t>2- باب معجزاته علیه‌السلام فی صغره</w:t>
      </w:r>
      <w:bookmarkEnd w:id="75"/>
    </w:p>
    <w:p>
      <w:pPr>
        <w:pStyle w:val="Heading4"/>
      </w:pPr>
      <w:bookmarkStart w:id="76" w:name="_Toc23"/>
      <w:r>
        <w:t>العسکری علیه‌السلام</w:t>
      </w:r>
      <w:bookmarkEnd w:id="76"/>
    </w:p>
    <w:p>
      <w:pPr>
        <w:pStyle w:val="BookText"/>
      </w:pPr>
      <w:r>
        <w:rPr>
          <w:rFonts w:ascii="IRNazanin" w:hAnsi="IRNazanin" w:eastAsia="IRNazanin" w:cs="IRNazanin"/>
          <w:lang w:bidi="fa-IR"/>
          <w:color w:val="111111"/>
          <w:sz w:val="28"/>
          <w:szCs w:val="28"/>
          <w:rtl/>
        </w:rPr>
        <w:t xml:space="preserve">مشارق أنوار الیقین: (بإسناد تقدّم: ح116) عن حکیمة، عن العسکری علیه‌السلام - فی حدیث - قال: فابتدأ بصحف إبراهیم فقرأها بالسریانیّة، ثمّ قرأ کتاب نوح، وإدریس وکتاب صالح، وتوراة موسی، وإنجیل عیسی، وفرقان محمّد صلی‌الله‌علیه‌و‌آله ، ثمّ قصّ قصص الأنبیاء إلی عهده علیه‌السلام . بعض مؤلّفات أصحابنا: (بإسناد تقدّم: ح97) عن حکیمة، عن العسکری علیه‌السلام - فی حدیث - قال له: اقرأ یابنیّ ممّا أنزل اللّه علی أنبیائه ورسله . فابتدأ بصحف آدم فقرأها بالسریانیّة، وکتاب إدریس، وکتاب نوح.</w:t>
      </w:r>
    </w:p>
    <w:p>
      <w:pPr>
        <w:pStyle w:val="Heading4"/>
      </w:pPr>
      <w:bookmarkStart w:id="77" w:name="_Toc24"/>
      <w:r>
        <w:t>الکتب</w:t>
      </w:r>
      <w:bookmarkEnd w:id="77"/>
    </w:p>
    <w:p>
      <w:pPr>
        <w:pStyle w:val="BookText"/>
      </w:pPr>
      <w:r>
        <w:rPr>
          <w:rFonts w:ascii="IRNazanin" w:hAnsi="IRNazanin" w:eastAsia="IRNazanin" w:cs="IRNazanin"/>
          <w:lang w:bidi="fa-IR"/>
          <w:color w:val="111111"/>
          <w:sz w:val="28"/>
          <w:szCs w:val="28"/>
          <w:rtl/>
        </w:rPr>
        <w:t xml:space="preserve">کمال الدین: (بإسناد یأتی: ح1273) عن أحمد بن إسحاق قال: ... فنطق الغلام علیه‌السلام بلسان عربیّ فصیح، فقال: أنا بقیّة اللّه فی أرضه.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الطوسی: (بإسناد یأتی: ح1308) عن کامل بن إبراهیم ... فقال: جئت إلی ولیّ اللّه وحجّته وبابه تسأله: هل یدخل الجنّة إلاّ من عرف معرفتک. الخرائج والجرائح: (بإسناد یأتی: ح1313) عن أبی القاسم جعفر بن محمّد بن قولویه ... فقال: هات ما معک، فناولته الرقعة، فقال - من غیر أن ینظر إلیها - : قل له: لا خوف علیک فی هذه العلّة... [1075 [(1) الغیبة للفضل بن شاذان: حدّثنا إبراهیم بن محمّد بن فارس النیسابوری، قال: لمّا همّ الوالی عمرو بن عوف بقتلی - وهو رجل شدید النصب، وکان مولعا بقتل الشیعة - فاُخبرت بذلک، وغلب علیَّ خوف عظیم، فودّعت أهلی وأحبّائی وتوجّهت إلی دار أبی محمّد علیه‌السلام لاُودّعه وکنت أردت الهرب، فلمّا دخلت علیه رأیت غلاما جالسا فی جنبه وکان وجهه مضیئا کالقمر لیلة البدر، فتحیّرت من نوره وضیائه، وکاد أن ینسینی ما کنت فیه من الخوف والهرب، فقال: یا إبراهیم! لا تهرب، فإنّ اللّه تبارک وتعالی سیکفیک شرّه! فازداد حیرتی، فقلت لأبی محمّد علیه‌السلام : یا سیّدی! جعلنی اللّه فداک، من هو فقد أخبرنی عمّا کان فی ضمیری؟ فقال: هو ابنی وخلیفتی من بعدی، وهو الّذی یغیب غیبة طویلة، ویظهر بعد امتلاء الأرض جورا وظلما، فیملأها عدلاً وقسطا . فسألته عن اسمه، قال: هو سمیّ رسول اللّه صلی‌الله‌علیه‌و‌آله وکنیّه، ولایحلّ لأحد أن یسمّیه باسمه أو یکنّیه بکنیته إلی أن یظهر اللّه دولته وسلطنته، فاکتم یا إبراهیم ما رأیت وسمعت منّا الیوم إلاّ عن أهله . فصلّیت علیهما وآبائهما وخرجت مستظهرا بفضل اللّه تعالی، واثقا بما سمعته من الصاحب علیه‌السلام ، فبشّرنی عمّی علیّ بن فارس بأنَّ المعتمد قد أرسل أبا أحمد أخاه وأمره بقتل عمرو بن عوف، فأخذه أبو أحمد فی ذلک الیوم وقطّعه عضوا عضوا، والحمد للّه ربّ العالمین.</w:t>
      </w:r>
      <w:r>
        <w:rPr>
          <w:rStyle w:val="FootnoteReference"/>
        </w:rPr>
        <w:footnoteReference w:id="386"/>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 w:name="pg13762_151762"/>
    <w:bookmarkEnd w:id="8"/>
    <w:p>
      <w:pPr>
        <w:pStyle w:val="Heading3"/>
      </w:pPr>
      <w:bookmarkStart w:id="78" w:name="_Toc25"/>
      <w:r>
        <w:t>3- باب أحواله علیه‌السلام بعد وفاة أبیه علیه‌السلام مع خلیفة زمانه، وعمّه جعفر الکذّاب، وسائر معاندیه ومخالفیه</w:t>
      </w:r>
      <w:bookmarkEnd w:id="78"/>
    </w:p>
    <w:p>
      <w:pPr>
        <w:pStyle w:val="Heading4"/>
      </w:pPr>
      <w:bookmarkStart w:id="79" w:name="_Toc26"/>
      <w:r>
        <w:t>الرواة</w:t>
      </w:r>
      <w:bookmarkEnd w:id="79"/>
    </w:p>
    <w:p>
      <w:pPr>
        <w:pStyle w:val="BookText"/>
      </w:pPr>
      <w:r>
        <w:rPr>
          <w:rFonts w:ascii="IRNazanin" w:hAnsi="IRNazanin" w:eastAsia="IRNazanin" w:cs="IRNazanin"/>
          <w:lang w:bidi="fa-IR"/>
          <w:color w:val="111111"/>
          <w:sz w:val="28"/>
          <w:szCs w:val="28"/>
          <w:rtl/>
        </w:rPr>
        <w:t xml:space="preserve">[1076 [1- کمال الدین: حدّثنا أبو الأدیان، قال: کنت أخدم الحسن بن علیّ بن محمّد بن علیّ بن موسی بن جعفر بن محمّد ابن علیّ بن الحسین بن علیّ بن أبی طالب علیهم‌السلام وأحمل کتبه إلی الأمصار. فدخلت علیه فی علّته الّتی توفّی فیها صلوات اللّه علیه فکتب معی کتبا وقال: إمض بها إلی المدائن، فإنّک ستغیب خمسة عشر یوما، وتدخل إلی «سرّ من رأی» یوم الخامس عشر، وتسمع الواعیة فی داری، وتجدنی علی المغتسل. قال أبو الأدیان: فقلت: یا سیّدی، فإذا کان ذلک فمن؟ قال: من طالبک بجوابات کتبی، فهو القائم [ من ] بعدی. فقلت: زدنی. فقال: من یصلّی علیّ فهو القائم بعدی. فقلت: زدنی. فقال: من أخبر بما فی الهمیان فهو القائم بعدی. ثمّ منعتنی هیبته أن أسأله عمّا فی الهمیان، وخرجت بالکتب إلی المدائن. وأخذت جواباتها، ودخلت «سرّ من رأی» یوم الخامس عشر کما ذکر لی علیه‌السلام ، فإذا أنا بالواعیة فی داره وإذا به علی المغتسل، وإذا أنا بجعفر بن علیّ أخیه بباب الدار، والشیعة من حوله یعزّونه ویهنّونه، فقلت فی نفسی: إن یکن هذا الإمام فقد بطلت</w:t>
      </w:r>
      <w:r>
        <w:rPr>
          <w:rStyle w:val="FootnoteReference"/>
        </w:rPr>
        <w:footnoteReference w:id="387"/>
      </w:r>
      <w:r>
        <w:rPr>
          <w:rFonts w:ascii="IRNazanin" w:hAnsi="IRNazanin" w:eastAsia="IRNazanin" w:cs="IRNazanin"/>
          <w:lang w:bidi="fa-IR"/>
          <w:color w:val="111111"/>
          <w:sz w:val="28"/>
          <w:szCs w:val="28"/>
          <w:rtl/>
        </w:rPr>
        <w:t xml:space="preserve">الإمامة؛ لأنّی کنت أعرفه یشرب النبیذ، ویقامر فی الجوسق</w:t>
      </w:r>
      <w:r>
        <w:rPr>
          <w:rStyle w:val="FootnoteReference"/>
        </w:rPr>
        <w:footnoteReference w:id="388"/>
      </w:r>
      <w:r>
        <w:rPr>
          <w:rFonts w:ascii="IRNazanin" w:hAnsi="IRNazanin" w:eastAsia="IRNazanin" w:cs="IRNazanin"/>
          <w:lang w:bidi="fa-IR"/>
          <w:color w:val="111111"/>
          <w:sz w:val="28"/>
          <w:szCs w:val="28"/>
          <w:rtl/>
        </w:rPr>
        <w:t xml:space="preserve">، ویلعب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بالطنبور</w:t>
      </w:r>
      <w:r>
        <w:rPr>
          <w:rStyle w:val="FootnoteReference"/>
        </w:rPr>
        <w:footnoteReference w:id="389"/>
      </w:r>
      <w:r>
        <w:rPr>
          <w:rFonts w:ascii="IRNazanin" w:hAnsi="IRNazanin" w:eastAsia="IRNazanin" w:cs="IRNazanin"/>
          <w:lang w:bidi="fa-IR"/>
          <w:color w:val="111111"/>
          <w:sz w:val="28"/>
          <w:szCs w:val="28"/>
          <w:rtl/>
        </w:rPr>
        <w:t xml:space="preserve">. فتقدّمت فعزّیت وهنّیت، فلم یسألنی عن شیء، ثمّ خرج عقید، فقال: یا سیّدی، قد کُفّن أخوک، فقم للصلاة</w:t>
      </w:r>
      <w:r>
        <w:rPr>
          <w:rStyle w:val="FootnoteReference"/>
        </w:rPr>
        <w:footnoteReference w:id="390"/>
      </w:r>
      <w:r>
        <w:rPr>
          <w:rFonts w:ascii="IRNazanin" w:hAnsi="IRNazanin" w:eastAsia="IRNazanin" w:cs="IRNazanin"/>
          <w:lang w:bidi="fa-IR"/>
          <w:color w:val="111111"/>
          <w:sz w:val="28"/>
          <w:szCs w:val="28"/>
          <w:rtl/>
        </w:rPr>
        <w:t xml:space="preserve">علیه . فدخل جعفر بن علیّ، والشیعة من حوله یقدمهم السمّان والحسن بن علیّ قتیل المعتصم المعروف بسلمة. فلمّا صرنا بالدار، فإذا نحن بالحسن بن علیّ علیهماالسلام علی نعشه مکفّنا، فتقدّم جعفر بن علیّ لیصلّی علی أخیه، فلمّا همّ بالتکبیر خرج صبیّ بوجهه سمرة، بشعره قطط</w:t>
      </w:r>
      <w:r>
        <w:rPr>
          <w:rStyle w:val="FootnoteReference"/>
        </w:rPr>
        <w:footnoteReference w:id="391"/>
      </w:r>
      <w:r>
        <w:rPr>
          <w:rFonts w:ascii="IRNazanin" w:hAnsi="IRNazanin" w:eastAsia="IRNazanin" w:cs="IRNazanin"/>
          <w:lang w:bidi="fa-IR"/>
          <w:color w:val="111111"/>
          <w:sz w:val="28"/>
          <w:szCs w:val="28"/>
          <w:rtl/>
        </w:rPr>
        <w:t xml:space="preserve">، بأسنانه تفلیج</w:t>
      </w:r>
      <w:r>
        <w:rPr>
          <w:rStyle w:val="FootnoteReference"/>
        </w:rPr>
        <w:footnoteReference w:id="392"/>
      </w:r>
      <w:r>
        <w:rPr>
          <w:rFonts w:ascii="IRNazanin" w:hAnsi="IRNazanin" w:eastAsia="IRNazanin" w:cs="IRNazanin"/>
          <w:lang w:bidi="fa-IR"/>
          <w:color w:val="111111"/>
          <w:sz w:val="28"/>
          <w:szCs w:val="28"/>
          <w:rtl/>
        </w:rPr>
        <w:t xml:space="preserve">، فجبذ</w:t>
      </w:r>
      <w:r>
        <w:rPr>
          <w:rStyle w:val="FootnoteReference"/>
        </w:rPr>
        <w:footnoteReference w:id="393"/>
      </w:r>
      <w:r>
        <w:rPr>
          <w:rFonts w:ascii="IRNazanin" w:hAnsi="IRNazanin" w:eastAsia="IRNazanin" w:cs="IRNazanin"/>
          <w:lang w:bidi="fa-IR"/>
          <w:color w:val="111111"/>
          <w:sz w:val="28"/>
          <w:szCs w:val="28"/>
          <w:rtl/>
        </w:rPr>
        <w:t xml:space="preserve">ردا جعفر بن علیّ، وقال: تأخّر یا عمّ، فأنا أحقّ بالصلاة علی أبی. فتأخّر جعفر، وقد اربدّ</w:t>
      </w:r>
      <w:r>
        <w:rPr>
          <w:rStyle w:val="FootnoteReference"/>
        </w:rPr>
        <w:footnoteReference w:id="394"/>
      </w:r>
      <w:r>
        <w:rPr>
          <w:rFonts w:ascii="IRNazanin" w:hAnsi="IRNazanin" w:eastAsia="IRNazanin" w:cs="IRNazanin"/>
          <w:lang w:bidi="fa-IR"/>
          <w:color w:val="111111"/>
          <w:sz w:val="28"/>
          <w:szCs w:val="28"/>
          <w:rtl/>
        </w:rPr>
        <w:t xml:space="preserve">وجهه [ واصفرّ ]؛ فتقدّم الصبیّ وصلّی علیه، ودفن إلی جانب قبر أبیه علیهماالسلام . ثمّ قال: یا بصری، هات جوابات الکتب الّتی معک. فدفعتها إلیه، فقلت فی نفسی: هذه اثنتان</w:t>
      </w:r>
      <w:r>
        <w:rPr>
          <w:rStyle w:val="FootnoteReference"/>
        </w:rPr>
        <w:footnoteReference w:id="395"/>
      </w:r>
      <w:r>
        <w:rPr>
          <w:rFonts w:ascii="IRNazanin" w:hAnsi="IRNazanin" w:eastAsia="IRNazanin" w:cs="IRNazanin"/>
          <w:lang w:bidi="fa-IR"/>
          <w:color w:val="111111"/>
          <w:sz w:val="28"/>
          <w:szCs w:val="28"/>
          <w:rtl/>
        </w:rPr>
        <w:t xml:space="preserve">، بقی الهمیان . ثمّ خرجت إلی جعفر بن علیّ، وهو یزفر</w:t>
      </w:r>
      <w:r>
        <w:rPr>
          <w:rStyle w:val="FootnoteReference"/>
        </w:rPr>
        <w:footnoteReference w:id="396"/>
      </w:r>
      <w:r>
        <w:rPr>
          <w:rFonts w:ascii="IRNazanin" w:hAnsi="IRNazanin" w:eastAsia="IRNazanin" w:cs="IRNazanin"/>
          <w:lang w:bidi="fa-IR"/>
          <w:color w:val="111111"/>
          <w:sz w:val="28"/>
          <w:szCs w:val="28"/>
          <w:rtl/>
        </w:rPr>
        <w:t xml:space="preserve">فقال له حاجز الوشاء: یا سیّدی، من الصبیّ لنقیم علیه الحجّة؟ فقال: - واللّه - ما رأیته قطّ ولا أعرفه</w:t>
      </w:r>
      <w:r>
        <w:rPr>
          <w:rStyle w:val="FootnoteReference"/>
        </w:rPr>
        <w:footnoteReference w:id="397"/>
      </w:r>
      <w:r>
        <w:rPr>
          <w:rFonts w:ascii="IRNazanin" w:hAnsi="IRNazanin" w:eastAsia="IRNazanin" w:cs="IRNazanin"/>
          <w:lang w:bidi="fa-IR"/>
          <w:color w:val="111111"/>
          <w:sz w:val="28"/>
          <w:szCs w:val="28"/>
          <w:rtl/>
        </w:rPr>
        <w:t xml:space="preserve">! فنحن جلوس، إذ قدم نفر من قم، فسألوا عن الحسن بن علیّ علیهماالسلام فعرفوا موته، فقالوا: فمن [ نعزّی ] ؟ فأشار الناس إلی جعفر بن علیّ، فسلّموا علیه، وعزّوه وهنّوه، وقالوا: معنا کتب ومال، فقل لنا</w:t>
      </w:r>
      <w:r>
        <w:rPr>
          <w:rStyle w:val="FootnoteReference"/>
        </w:rPr>
        <w:footnoteReference w:id="398"/>
      </w:r>
      <w:r>
        <w:rPr>
          <w:rFonts w:ascii="IRNazanin" w:hAnsi="IRNazanin" w:eastAsia="IRNazanin" w:cs="IRNazanin"/>
          <w:lang w:bidi="fa-IR"/>
          <w:color w:val="111111"/>
          <w:sz w:val="28"/>
          <w:szCs w:val="28"/>
          <w:rtl/>
        </w:rPr>
        <w:t xml:space="preserve">ممّن الکتب؟ وکم المال؟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ینفض أثوابه ویقول: یریدون</w:t>
      </w:r>
      <w:r>
        <w:rPr>
          <w:rStyle w:val="FootnoteReference"/>
        </w:rPr>
        <w:footnoteReference w:id="399"/>
      </w:r>
      <w:r>
        <w:rPr>
          <w:rFonts w:ascii="IRNazanin" w:hAnsi="IRNazanin" w:eastAsia="IRNazanin" w:cs="IRNazanin"/>
          <w:lang w:bidi="fa-IR"/>
          <w:color w:val="111111"/>
          <w:sz w:val="28"/>
          <w:szCs w:val="28"/>
          <w:rtl/>
        </w:rPr>
        <w:t xml:space="preserve">منّا أن نعلم الغیب! قال: فخرج الخادم، فقال: معکم کتب فلان وفلان [ وفلان ]وهمیان فیه ألف دینار، عشرة دنانیر منها مطلیة</w:t>
      </w:r>
      <w:r>
        <w:rPr>
          <w:rStyle w:val="FootnoteReference"/>
        </w:rPr>
        <w:footnoteReference w:id="400"/>
      </w:r>
      <w:r>
        <w:rPr>
          <w:rFonts w:ascii="IRNazanin" w:hAnsi="IRNazanin" w:eastAsia="IRNazanin" w:cs="IRNazanin"/>
          <w:lang w:bidi="fa-IR"/>
          <w:color w:val="111111"/>
          <w:sz w:val="28"/>
          <w:szCs w:val="28"/>
          <w:rtl/>
        </w:rPr>
        <w:t xml:space="preserve">. فدفعوا الکتب والمال، وقالوا: الّذی وجّه بک</w:t>
      </w:r>
      <w:r>
        <w:rPr>
          <w:rStyle w:val="FootnoteReference"/>
        </w:rPr>
        <w:footnoteReference w:id="401"/>
      </w:r>
      <w:r>
        <w:rPr>
          <w:rFonts w:ascii="IRNazanin" w:hAnsi="IRNazanin" w:eastAsia="IRNazanin" w:cs="IRNazanin"/>
          <w:lang w:bidi="fa-IR"/>
          <w:color w:val="111111"/>
          <w:sz w:val="28"/>
          <w:szCs w:val="28"/>
          <w:rtl/>
        </w:rPr>
        <w:t xml:space="preserve">لأجل ذلک هو الإمام . فدخل جعفر بن علیّ علی المعتمد وکشف له ذلک، فوجّه المعتمد خدمه، فقبضوا علی صقیل الجاریة، وطالبوها بالصبیّ، فأنکرته وادّعت حملاً</w:t>
      </w:r>
      <w:r>
        <w:rPr>
          <w:rStyle w:val="FootnoteReference"/>
        </w:rPr>
        <w:footnoteReference w:id="402"/>
      </w:r>
      <w:r>
        <w:rPr>
          <w:rFonts w:ascii="IRNazanin" w:hAnsi="IRNazanin" w:eastAsia="IRNazanin" w:cs="IRNazanin"/>
          <w:lang w:bidi="fa-IR"/>
          <w:color w:val="111111"/>
          <w:sz w:val="28"/>
          <w:szCs w:val="28"/>
          <w:rtl/>
        </w:rPr>
        <w:t xml:space="preserve">بها لتغطّی علی حال الصبیّ، فسلّمت إلی ابن أبی الشوارب القاضی، وبغتهم موت عبید اللّه بن یحیی بن خاقان</w:t>
      </w:r>
      <w:r>
        <w:rPr>
          <w:rStyle w:val="FootnoteReference"/>
        </w:rPr>
        <w:footnoteReference w:id="403"/>
      </w:r>
      <w:r>
        <w:rPr>
          <w:rFonts w:ascii="IRNazanin" w:hAnsi="IRNazanin" w:eastAsia="IRNazanin" w:cs="IRNazanin"/>
          <w:lang w:bidi="fa-IR"/>
          <w:color w:val="111111"/>
          <w:sz w:val="28"/>
          <w:szCs w:val="28"/>
          <w:rtl/>
        </w:rPr>
        <w:t xml:space="preserve">فجأة وخروج [ صاحب ] الزنج بالبصرة، فشغلوا بذلک عن الجاریة، فخرجت عن أیدیهم، والحمد للّه ربّ العالمین.</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[1077 [2- غیبة الطوسی: محمّد بن یعقوب، عن أحمد بن النضر، عن القنبری - من ولد قنبر الکبیر مولی أبی الحسن الرضا علیه‌السلام - قال: جری حدیث جعفر فشتمه فقلت: فلیس غیره، فهل رأیته؟ قال: لم أره، ولکن رآه غیری. قلت: ومن رآه؟ قال: رآه جعفر مرّتین، وله حدیث. [ وحدّث ]عن رشیق صاحب المادرای</w:t>
      </w:r>
      <w:r>
        <w:rPr>
          <w:rStyle w:val="FootnoteReference"/>
        </w:rPr>
        <w:footnoteReference w:id="405"/>
      </w:r>
      <w:r>
        <w:rPr>
          <w:rFonts w:ascii="IRNazanin" w:hAnsi="IRNazanin" w:eastAsia="IRNazanin" w:cs="IRNazanin"/>
          <w:lang w:bidi="fa-IR"/>
          <w:color w:val="111111"/>
          <w:sz w:val="28"/>
          <w:szCs w:val="28"/>
          <w:rtl/>
        </w:rPr>
        <w:t xml:space="preserve">قال: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 إلینا المعتضد</w:t>
      </w:r>
      <w:r>
        <w:rPr>
          <w:rStyle w:val="FootnoteReference"/>
        </w:rPr>
        <w:footnoteReference w:id="406"/>
      </w:r>
      <w:r>
        <w:rPr>
          <w:rFonts w:ascii="IRNazanin" w:hAnsi="IRNazanin" w:eastAsia="IRNazanin" w:cs="IRNazanin"/>
          <w:lang w:bidi="fa-IR"/>
          <w:color w:val="111111"/>
          <w:sz w:val="28"/>
          <w:szCs w:val="28"/>
          <w:rtl/>
        </w:rPr>
        <w:t xml:space="preserve">، ونحن ثلاثة نفر، فأمرنا أن یرکب کلّ واحد منّا فرسا، ویجنب آخر، ونخرج مخفّین</w:t>
      </w:r>
      <w:r>
        <w:rPr>
          <w:rStyle w:val="FootnoteReference"/>
        </w:rPr>
        <w:footnoteReference w:id="407"/>
      </w:r>
      <w:r>
        <w:rPr>
          <w:rFonts w:ascii="IRNazanin" w:hAnsi="IRNazanin" w:eastAsia="IRNazanin" w:cs="IRNazanin"/>
          <w:lang w:bidi="fa-IR"/>
          <w:color w:val="111111"/>
          <w:sz w:val="28"/>
          <w:szCs w:val="28"/>
          <w:rtl/>
        </w:rPr>
        <w:t xml:space="preserve">لا یکون معنا قلیل ولا کثیر إلاّ علی السرج مصلّی، وقال لنا: الحقوا بسامرّة . ووصف لنا محلّة ودارا، وقال: إذا أتیتموها تجدوا علی الباب خادما أسود، فاکبسوا الدار</w:t>
      </w:r>
      <w:r>
        <w:rPr>
          <w:rStyle w:val="FootnoteReference"/>
        </w:rPr>
        <w:footnoteReference w:id="408"/>
      </w:r>
      <w:r>
        <w:rPr>
          <w:rFonts w:ascii="IRNazanin" w:hAnsi="IRNazanin" w:eastAsia="IRNazanin" w:cs="IRNazanin"/>
          <w:lang w:bidi="fa-IR"/>
          <w:color w:val="111111"/>
          <w:sz w:val="28"/>
          <w:szCs w:val="28"/>
          <w:rtl/>
        </w:rPr>
        <w:t xml:space="preserve">، ومن رأیتم فیها فأتونی برأسه. فوافینا سامرّة، فوجدنا الأمر کما وصفه، وفی الدهلیز خادم أسود وفی یده تکّة ینسجها، فسألناه عن الدار من فیها؟ فقال: صاحبها. فو اللّه ما التفت إلینا، وقلّ اکتراثه بنا، فکبسنا الدار کما اُمرنا . فوجدنا دارا سریّة</w:t>
      </w:r>
      <w:r>
        <w:rPr>
          <w:rStyle w:val="FootnoteReference"/>
        </w:rPr>
        <w:footnoteReference w:id="409"/>
      </w:r>
      <w:r>
        <w:rPr>
          <w:rFonts w:ascii="IRNazanin" w:hAnsi="IRNazanin" w:eastAsia="IRNazanin" w:cs="IRNazanin"/>
          <w:lang w:bidi="fa-IR"/>
          <w:color w:val="111111"/>
          <w:sz w:val="28"/>
          <w:szCs w:val="28"/>
          <w:rtl/>
        </w:rPr>
        <w:t xml:space="preserve">، ومقابل الدار ستر، ما نظرت قطّ إلی أنبل منه، کأنّ الأیدی رفعت عنه فی ذلک الوقت، ولم یکن فی الدار أحد. فرفعنا الستر فإذا بیت کبیر کأنّ بحرا فیه ماء وفی أقصی البیت حصیر قد علمنا أنّه علی الماء، وفوقه رجل من أحسن الناس هیئة، قائم یصلّی، فلم یلتفت إلینا ولا إلی شیء من أسبابنا، فسبق أحمد بن عبداللّه لیتخطّی البیت، فغرق فی الماء، وما زال یضطرب حتّی مددت یدی إلیه فخلّصته وأخرجته وغشی علیه، وبقی ساعة، وعاد صاحبی الثانی إلی فعل</w:t>
      </w:r>
      <w:r>
        <w:rPr>
          <w:rStyle w:val="FootnoteReference"/>
        </w:rPr>
        <w:footnoteReference w:id="410"/>
      </w:r>
      <w:r>
        <w:rPr>
          <w:rFonts w:ascii="IRNazanin" w:hAnsi="IRNazanin" w:eastAsia="IRNazanin" w:cs="IRNazanin"/>
          <w:lang w:bidi="fa-IR"/>
          <w:color w:val="111111"/>
          <w:sz w:val="28"/>
          <w:szCs w:val="28"/>
          <w:rtl/>
        </w:rPr>
        <w:t xml:space="preserve">ذلک الفعل، فناله مثل ذلک، وبقیت مبهوتا! فقلت لصاحب البیت: المعذرة إلی اللّه وإلیک، فواللّه ما علمت کیف الخبر ولا إلی من أجیء، وأنا تائب إلی اللّه. فما التفت إلی شیء ممّا قلنا، وما انفتل</w:t>
      </w:r>
      <w:r>
        <w:rPr>
          <w:rStyle w:val="FootnoteReference"/>
        </w:rPr>
        <w:footnoteReference w:id="411"/>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 کان فیه، فهالنا ذلک وانصرفنا عنه. وقد کان المعتضد ینتظرنا، وقد تقدّم</w:t>
      </w:r>
      <w:r>
        <w:rPr>
          <w:rStyle w:val="FootnoteReference"/>
        </w:rPr>
        <w:footnoteReference w:id="412"/>
      </w:r>
      <w:r>
        <w:rPr>
          <w:rFonts w:ascii="IRNazanin" w:hAnsi="IRNazanin" w:eastAsia="IRNazanin" w:cs="IRNazanin"/>
          <w:lang w:bidi="fa-IR"/>
          <w:color w:val="111111"/>
          <w:sz w:val="28"/>
          <w:szCs w:val="28"/>
          <w:rtl/>
        </w:rPr>
        <w:t xml:space="preserve">إلی الحجّاب إذا وافیناه أن ندخل علیه فی أیّ وقت کان، فوافیناه فی بعض اللیل، فاُدخلنا علیه، فسألنا عن الخبر، فحکینا له ما رأینا. فقال: ویحکم! لقیکم أحد قبلی وجری منکم إلی أحد [سبب أو قول] ؟ قلنا: لا. فقال: أنا نفی من جدّی</w:t>
      </w:r>
      <w:r>
        <w:rPr>
          <w:rStyle w:val="FootnoteReference"/>
        </w:rPr>
        <w:footnoteReference w:id="413"/>
      </w:r>
      <w:r>
        <w:rPr>
          <w:rFonts w:ascii="IRNazanin" w:hAnsi="IRNazanin" w:eastAsia="IRNazanin" w:cs="IRNazanin"/>
          <w:lang w:bidi="fa-IR"/>
          <w:color w:val="111111"/>
          <w:sz w:val="28"/>
          <w:szCs w:val="28"/>
          <w:rtl/>
        </w:rPr>
        <w:t xml:space="preserve">، وحلف بأشدّ أیمان له أنّه رجل إن بلغه هذا الخبر لیضربنّ أعناقنا. فما جسرنا أن نحدّث به إلاّ بعد موته. الخرائج والجرائح: عن رشیق حاجب</w:t>
      </w:r>
      <w:r>
        <w:rPr>
          <w:rStyle w:val="FootnoteReference"/>
        </w:rPr>
        <w:footnoteReference w:id="414"/>
      </w:r>
      <w:r>
        <w:rPr>
          <w:rFonts w:ascii="IRNazanin" w:hAnsi="IRNazanin" w:eastAsia="IRNazanin" w:cs="IRNazanin"/>
          <w:lang w:bidi="fa-IR"/>
          <w:color w:val="111111"/>
          <w:sz w:val="28"/>
          <w:szCs w:val="28"/>
          <w:rtl/>
        </w:rPr>
        <w:t xml:space="preserve">المادرای (مثله). وقال فی موضع آخر: ثمّ بعثوا عسکرا أکثر، فلمّا دخلوا الدار سمعوا من السرداب قراءة القرآن، فاجتمعوا علی بابه، وحفظوه حتّی لا یصعد ولا یخرج، وأمیرهم قائم حتّی یصلّی العسکر کلّهم، فخرج من السکّة الّتی علی باب السرداب، ومرّ علیهم، فلمّا غاب قال الأمیر: انزلوا علیه. فقالوا: ألیس هو مرّ علیک؟ فقال: ما رأیت! قال: ولم ترکتموه؟ قالوا: إنّا حسبنا أنّک تراه.</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[1078 [3- غیبة الطوسی: جماعة، عن جعفر بن محمّد بن قولویه وغیره، عن محمّد بن یعقوب الکلینی، عن علیّ بن قیس، عن بعض جلاوزة</w:t>
      </w:r>
      <w:r>
        <w:rPr>
          <w:rStyle w:val="FootnoteReference"/>
        </w:rPr>
        <w:footnoteReference w:id="416"/>
      </w:r>
      <w:r>
        <w:rPr>
          <w:rFonts w:ascii="IRNazanin" w:hAnsi="IRNazanin" w:eastAsia="IRNazanin" w:cs="IRNazanin"/>
          <w:lang w:bidi="fa-IR"/>
          <w:color w:val="111111"/>
          <w:sz w:val="28"/>
          <w:szCs w:val="28"/>
          <w:rtl/>
        </w:rPr>
        <w:t xml:space="preserve">السواد، قال: شهدت نسیما</w:t>
      </w:r>
      <w:r>
        <w:rPr>
          <w:rStyle w:val="FootnoteReference"/>
        </w:rPr>
        <w:footnoteReference w:id="417"/>
      </w:r>
      <w:r>
        <w:rPr>
          <w:rFonts w:ascii="IRNazanin" w:hAnsi="IRNazanin" w:eastAsia="IRNazanin" w:cs="IRNazanin"/>
          <w:lang w:bidi="fa-IR"/>
          <w:color w:val="111111"/>
          <w:sz w:val="28"/>
          <w:szCs w:val="28"/>
          <w:rtl/>
        </w:rPr>
        <w:t xml:space="preserve">آنفا ب- : «سرّ من رأی» وقد کسر باب الدار</w:t>
      </w:r>
      <w:r>
        <w:rPr>
          <w:rStyle w:val="FootnoteReference"/>
        </w:rPr>
        <w:footnoteReference w:id="418"/>
      </w:r>
      <w:r>
        <w:rPr>
          <w:rFonts w:ascii="IRNazanin" w:hAnsi="IRNazanin" w:eastAsia="IRNazanin" w:cs="IRNazanin"/>
          <w:lang w:bidi="fa-IR"/>
          <w:color w:val="111111"/>
          <w:sz w:val="28"/>
          <w:szCs w:val="28"/>
          <w:rtl/>
        </w:rPr>
        <w:t xml:space="preserve">فخرج إلیه وبیده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طبرزین</w:t>
      </w:r>
      <w:r>
        <w:rPr>
          <w:rStyle w:val="FootnoteReference"/>
        </w:rPr>
        <w:footnoteReference w:id="419"/>
      </w:r>
      <w:r>
        <w:rPr>
          <w:rFonts w:ascii="IRNazanin" w:hAnsi="IRNazanin" w:eastAsia="IRNazanin" w:cs="IRNazanin"/>
          <w:lang w:bidi="fa-IR"/>
          <w:color w:val="111111"/>
          <w:sz w:val="28"/>
          <w:szCs w:val="28"/>
          <w:rtl/>
        </w:rPr>
        <w:t xml:space="preserve">، فقال: ما تصنع فی داری؟ قال نسیم: إنّ جعفرا زعم أنّ أباک مضی ولا ولد له، فإن کانت دارک فقد انصرفت عنک! فخرج عن الدار. قال علیّ بن قیس: فقدم علینا غلام من خدّام الدار، فسألته عن هذا الخبر؛ فقال: من حدّثک بهذا؟ قلت: حدّثنی بعض جلاوزة السواد. فقال لی: لا یکاد یخفی علی الناس شیء.</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[1079 [4- کمال الدین: حدّثنا أبو الحسن علی بن الحسن بن [ علیّ بن ] محمّد بن علیّ بن الحسین بن علیّ بن أبی طالب علیهم‌السلام قال: سمعت أبا الحسن</w:t>
      </w:r>
      <w:r>
        <w:rPr>
          <w:rStyle w:val="FootnoteReference"/>
        </w:rPr>
        <w:footnoteReference w:id="421"/>
      </w:r>
      <w:r>
        <w:rPr>
          <w:rFonts w:ascii="IRNazanin" w:hAnsi="IRNazanin" w:eastAsia="IRNazanin" w:cs="IRNazanin"/>
          <w:lang w:bidi="fa-IR"/>
          <w:color w:val="111111"/>
          <w:sz w:val="28"/>
          <w:szCs w:val="28"/>
          <w:rtl/>
        </w:rPr>
        <w:t xml:space="preserve">بن وجناء یقول: حدّثنا أبی، عن جدّه أنّه کان فی دار الحسن بن علیّ علیهماالسلام فکبستنا الخیل، وفیهم جعفر بن علیّ الکذّاب، واشتغلوا بالنهب والغارة وکانت همّتی فی مولای القائم علیه‌السلام ، قال: فإذا [ أنا ] به علیه‌السلام قد أقبل، وخرج علیهم من الباب، وأنا أنظر إلیه، وهو علیه‌السلام ابن ستّ سنین، فلم یره أحد حتّی غاب.</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[1080 [5 - ومنه: فی روایة أحمد بن عبید</w:t>
      </w:r>
      <w:r>
        <w:rPr>
          <w:rStyle w:val="FootnoteReference"/>
        </w:rPr>
        <w:footnoteReference w:id="423"/>
      </w:r>
      <w:r>
        <w:rPr>
          <w:rFonts w:ascii="IRNazanin" w:hAnsi="IRNazanin" w:eastAsia="IRNazanin" w:cs="IRNazanin"/>
          <w:lang w:bidi="fa-IR"/>
          <w:color w:val="111111"/>
          <w:sz w:val="28"/>
          <w:szCs w:val="28"/>
          <w:rtl/>
        </w:rPr>
        <w:t xml:space="preserve">اللّه بن خاقان - المتقدّم ذکره فی باب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وفاة الحسن العسکری علیه‌السلام - قال بعد ذکر وفاته: وبعث السلطان إلی داره من یفتّشها ویفتّش حجرها، وختم علی جمیع ما فیها، وطلبوا أثر ولده، وجاءوا بنساء یعرفن بالحبل</w:t>
      </w:r>
      <w:r>
        <w:rPr>
          <w:rStyle w:val="FootnoteReference"/>
        </w:rPr>
        <w:footnoteReference w:id="424"/>
      </w:r>
      <w:r>
        <w:rPr>
          <w:rFonts w:ascii="IRNazanin" w:hAnsi="IRNazanin" w:eastAsia="IRNazanin" w:cs="IRNazanin"/>
          <w:lang w:bidi="fa-IR"/>
          <w:color w:val="111111"/>
          <w:sz w:val="28"/>
          <w:szCs w:val="28"/>
          <w:rtl/>
        </w:rPr>
        <w:t xml:space="preserve">، فدخلن علی جواریه فنظرن إلیهنّ، فذکر بعضهنّ أنّ هناک جاریة بها حبل</w:t>
      </w:r>
      <w:r>
        <w:rPr>
          <w:rStyle w:val="FootnoteReference"/>
        </w:rPr>
        <w:footnoteReference w:id="425"/>
      </w:r>
      <w:r>
        <w:rPr>
          <w:rFonts w:ascii="IRNazanin" w:hAnsi="IRNazanin" w:eastAsia="IRNazanin" w:cs="IRNazanin"/>
          <w:lang w:bidi="fa-IR"/>
          <w:color w:val="111111"/>
          <w:sz w:val="28"/>
          <w:szCs w:val="28"/>
          <w:rtl/>
        </w:rPr>
        <w:t xml:space="preserve">فأمر بها، فجعلت فی حجرة، ووکّل بها نحریر الخادم وأصحابه، ونسوة معهم، ثمّ أخذوا بعد ذلک فی تهیئته</w:t>
      </w:r>
      <w:r>
        <w:rPr>
          <w:rStyle w:val="FootnoteReference"/>
        </w:rPr>
        <w:footnoteReference w:id="426"/>
      </w:r>
      <w:r>
        <w:rPr>
          <w:rFonts w:ascii="IRNazanin" w:hAnsi="IRNazanin" w:eastAsia="IRNazanin" w:cs="IRNazanin"/>
          <w:lang w:bidi="fa-IR"/>
          <w:color w:val="111111"/>
          <w:sz w:val="28"/>
          <w:szCs w:val="28"/>
          <w:rtl/>
        </w:rPr>
        <w:t xml:space="preserve">، وعطّلت الأسواق - وساق الکلام إلی صلاته ودفنه علیه‌السلام - ثمّ قال: فلمّا دفن وتفرّق الناس، اضطرب السلطان وأصحابه فی طلب ولده، وکثر التفتیش فی المنازل والدور، وتوقّفوا علی قسمة میراثه، ولم یزل الّذین وکّلوا بحفظ الجاریة الّتی توهّموا علیها الحبل ملازمین لها سنتین وأکثر حتّی تبیّن لهم بطلان الحبل، فقسّم میراثه بین اُمّه وأخیه جعفر، وادّعت اُمّه وصیّته، وثبت ذلک عند القاضی، والسلطان علی ذلک یطلب أثر ولده. فجاء جعفر بعد قسمة المیراث إلی أبی، وقال له: اجعل لی مرتبة أبی وأخی، واُوصل إلیک فی کلّ سنة عشرین ألف دینار مسلّمة! فزبره أبی وأسمعه وقال له: یا أحمق، إنّ السلطان - أعزّه اللّه - جرّد سیفه وسوطه فی الّذین زعموا أنّ أباک وأخاک أئمّة لیردّهم عن ذلک، فلم یقدر علیه، ولم یتهیّأ له صرفهم عن هذا القول فیهما، وجهد أن یزیل أباک وأخاک عن تلک المرتبة، فلم یتهیّأ له ذلک؛ فإن کنت عند شیعة أبیک وأخیک إماما فلا حاجة بک إلی السلطان [ أن ] یرتّبک مراتبهم، ولا غیر السلطان، وإن لم تکن عندهم بهذه المنزلة لم تنلها بنا. واستقلّه [ أبی ] عند ذلک، واستضعفه، وأمر أن یحجب عنه، فلم یأذن 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بالدخول علیه حتّی مات أبی، وخرجنا والأمر علی تلک الحال، والسلطان یطلب أثر ولد الحسن بن علیّ علیهماالسلام حتّی الیوم.</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[1081 [6- ومنه: قال لی ابن عبّاد</w:t>
      </w:r>
      <w:r>
        <w:rPr>
          <w:rStyle w:val="FootnoteReference"/>
        </w:rPr>
        <w:footnoteReference w:id="428"/>
      </w:r>
      <w:r>
        <w:rPr>
          <w:rFonts w:ascii="IRNazanin" w:hAnsi="IRNazanin" w:eastAsia="IRNazanin" w:cs="IRNazanin"/>
          <w:lang w:bidi="fa-IR"/>
          <w:color w:val="111111"/>
          <w:sz w:val="28"/>
          <w:szCs w:val="28"/>
          <w:rtl/>
        </w:rPr>
        <w:t xml:space="preserve">فی هذا الحدیث - یعنی حدیث إتیان عقید بماء المصطکی وشرب الحسن بن علیّ العسکری ووفاته - : قدمت اُمّ أبی محمّد علیه‌السلام من المدینة واسمها «حُدَیْث» حین اتّصل بها الخبر إلی «سرّ من رأی» فکانت لها أقاصیص یطول شرحها مع أخیه جعفر من مطالبته إیّاها بمیراثه، وسعایته بها إلی السلطان، وکشفه ما أمر اللّه عزّ وجلّ بستره. فادّعت عند ذلک صقیل أنّها حامل، فحملت إلی دار المعتمد، فجعل نساء المعتمد وخدمه، ونساء الموفّق وخدمه، ونساء القاضی ابن أبی الشوارب یتعاهدن أمرها فی کلّ وقت ویراعون، إلی أن دهمهم أمر الصفّار</w:t>
      </w:r>
      <w:r>
        <w:rPr>
          <w:rStyle w:val="FootnoteReference"/>
        </w:rPr>
        <w:footnoteReference w:id="429"/>
      </w:r>
      <w:r>
        <w:rPr>
          <w:rFonts w:ascii="IRNazanin" w:hAnsi="IRNazanin" w:eastAsia="IRNazanin" w:cs="IRNazanin"/>
          <w:lang w:bidi="fa-IR"/>
          <w:color w:val="111111"/>
          <w:sz w:val="28"/>
          <w:szCs w:val="28"/>
          <w:rtl/>
        </w:rPr>
        <w:t xml:space="preserve">وموت عبید اللّه بن یحیی بن خاقان بغتة، وخروجهم من «سرّ من رأی» وأمر صاحب الزنج بالبصرة، وغیر ذلک فشغلهم ذلک عنها.</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[1082 [(7) الهدایة الکبری: عن محمّد بن عبدالحمید البزّاز، ومحمّد بن یحیی، ومحمّد بن میمون الخراسانی، وحسین بن محمّد</w:t>
      </w:r>
      <w:r>
        <w:rPr>
          <w:rStyle w:val="FootnoteReference"/>
        </w:rPr>
        <w:footnoteReference w:id="431"/>
      </w:r>
      <w:r>
        <w:rPr>
          <w:rFonts w:ascii="IRNazanin" w:hAnsi="IRNazanin" w:eastAsia="IRNazanin" w:cs="IRNazanin"/>
          <w:lang w:bidi="fa-IR"/>
          <w:color w:val="111111"/>
          <w:sz w:val="28"/>
          <w:szCs w:val="28"/>
          <w:rtl/>
        </w:rPr>
        <w:t xml:space="preserve">الفزاری، وقد سألتهم فی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سیّدنا أبی عبداللّه الحسین علیه‌السلام بکربلاء عن جعفر، وما جری من أمره قبل غیبة سیّدنا أبی الحسن وأبی محمّد صاحبی العسکر علیهماالسلام وبعد غیبة سیّدنا أبی محمّد علیه‌السلام وما ادّعاه جعفر وما ادّعی له، فحدّثونی من جملة أخباره: أنّ سیّدنا أبا الحسن علیه‌السلام کان یقول: تجنّبوا ابنی جعفرا فإنّه منّی بمنزلة نمرود من نوح الّذی قال اللّه عزّ وجلّ فیه: إذ قال نوح «ربّ إنّ ابنی من أهلی»</w:t>
      </w:r>
      <w:r>
        <w:rPr>
          <w:rStyle w:val="FootnoteReference"/>
        </w:rPr>
        <w:footnoteReference w:id="432"/>
      </w:r>
      <w:r>
        <w:rPr>
          <w:rFonts w:ascii="IRNazanin" w:hAnsi="IRNazanin" w:eastAsia="IRNazanin" w:cs="IRNazanin"/>
          <w:lang w:bidi="fa-IR"/>
          <w:color w:val="111111"/>
          <w:sz w:val="28"/>
          <w:szCs w:val="28"/>
          <w:rtl/>
        </w:rPr>
        <w:t xml:space="preserve">قال اللّه: « یا نوح إنّه لیس من أهلک إنّه عمل غیر صالح »</w:t>
      </w:r>
      <w:r>
        <w:rPr>
          <w:rStyle w:val="FootnoteReference"/>
        </w:rPr>
        <w:footnoteReference w:id="433"/>
      </w:r>
      <w:r>
        <w:rPr>
          <w:rFonts w:ascii="IRNazanin" w:hAnsi="IRNazanin" w:eastAsia="IRNazanin" w:cs="IRNazanin"/>
          <w:lang w:bidi="fa-IR"/>
          <w:color w:val="111111"/>
          <w:sz w:val="28"/>
          <w:szCs w:val="28"/>
          <w:rtl/>
        </w:rPr>
        <w:t xml:space="preserve">وإنّ أبا محمّد علیه‌السلام کان یقول لنا بعد أبی الحسن علیه‌السلام : اللّه اللّه أن یظهر لکم أخی جعفر علی سرّ، فواللّه ما مَثَلی ومَثَله إلاّ مثل هابیل وقابیل ابنی آدم حیث حسد قابیل هابیل علی ما أعطاه اللّه من فضله فقتله، ولو تهیّأ لجعفر قتلی لفعل، ولکنّ اللّه غالب علی أمره، ولقد عهدنا لجعفر وکلّ من فی البلد بالعسکر من الحاشیة والرجال والنساء والخدم یشکون إلینا إذا وردنا الدار أمر جعفر فیقولون: إنّه یلبس المصبّغات من ثیاب النساء، ویلعبون له بالعیدان، ویشرب الخمر، ویبذل الدراهم والخلع لمن فی داره علی کتمان ذلک علیه، فیأخذون منه ولایکتمون علیه، وأنّ الشیعة بعد أبی محمّد علیه‌السلام زادوا فی هجره وترکوا السلام علیه وقالوا: لا تقیّة بیننا وبینه فتحمّل له، وإن نحن لقیناه وسلّمنا علیه أو دخلنا داره وذکرناه نحن، فیضلّ الناس فیه، وعملوا علی ما یرونا نفعله فنکون بذلک من أهل النار، وإنّ جعفرا لمّا کان فی لیلة وفاة أبی محمّد علیه‌السلام ختم علی الخزائن وکلّ ما فی الدار ومضی إلی منزله.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أصبح أتی الدار ودخلها لیحمل ما ختم علیه، فلمّا فتح الخواتیم ونظر فلم یبق فی الخزائن ولا فی الدار إلاّ شیء یسیر! فضرب جماعة من الخدم والإماء فقالوا: لا تضربنا فواللّه لقد رأینا الأمتعة والذخائر تحمل وتوقّر بها جمال فی الشارع، ونحن لا نستطیع الکلام ولا الحرکة إلی أن سارت الجمال وغلّقت الأبواب کما کانت! فولول جعفر وضرب علی رأسه أسفا علی ما اُخرج من الدار. وإنّه بقی یأکل ما کان له معه ویبیع، حتّی لم یبق له قوت یوم! وکان له من الولد أربعة وعشرون ولدا - بنین وبنات - وله اُمّهات أولاد، وحشم وخدم وغلمان، فبلغ به الفقر إلی أن أمرت الجدّة - و هی جدّة أبی محمّد علیه‌السلام - أن یجری علیه من مالها: الدقیق واللحم والشعیر والتبن لدوابّه، وکسوة لأولاده واُمّهاتهم وحشمه وغلمانه ونفقاتهم، ولقد ظهرت منه أشیاء أکثر ممّا وصفناه! نسأل اللّه العصمة والعافیة من البلاء فی الدنیا والآخرة.</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[1083 [(8) ومنه: قال الحسین بن حمدان: ثمّ ظهرت علیهم أنّهم کانوا یأخذون أموال جعفر والقرویین، وجعفر یخافهم ویقول فیهم ألاّ یلعنهم عند من یثق به ویقول لهم: إنّهم یأکلون مالی . قال الحسین بن حمدان: حدّثنی أبو القاسم بن الصائغ البلخی قال: خرجت من بغداد إلی العسکر فی شهر المحرّم لسبع لیال خلت منه، فلمّا کان بکرة یوم السبت، سلمت علی الموالی علیهم‌السلام وصرت علی باب جعفر، فإذا فی الدهلیز دابّة مسرجة فجاوزت بابه، وجلست عند حائط دار موسی بن بقاء . فخرج جعفر علی دابّة کمیت وعلیه ثیاب بیض ورداء، وعلیه عدنیة سوداء طویلة، وبین یدیه خادم، وفی یده غاشیة، وعلی یمینه خادم آخر ثیابه سود، وعلی رأسه خادم آخر، وخادم علی بغلته خلفه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رآنی نظر إلیَّ نظرا شدیداً، فمشیت خلفه حتّی بلغت باب النقیب الّذی علی الطالبیّین، فنزل عنده ودخل إلیه، ثمّ خرج منصرفا إلی منزله، فلمّا بلغ قبر أبی الحسن وقبر أبی محمّد علیهماالسلام أشار بیده وسلّم علیهما ودخل داره . فانصرفت إلی حانوت بقّال وأخذت منه أوقیتین، فکتبت إلیه کتابا، وکتابا إلی امرأة تکنّی اُمّ أبی سلیمان امرأة «محمّد بن زکریا الرازی» وکانت باب جعفر، وکان صدیقا لی کتب کتابا إلی بعض إخوانه لیوصله إلی جعفر، وفعلت أنا کتابا علی لسان أبی محمّد بن یعقوب بن أبی نافع المدائنی، وکتابا إلی الامرأة اُمّ أبی سلیمان، وتسمّیت فی الّذی ترون فیه أحمد بن محمّد المروزی وکتبت فیه: جعلت فداک إنّ حامل کتابی رجل من خراسان وهو یقول بالسیّد محمّد متعلّقا إلیه. وذهبت إلی امرأة أبی سلیمان فدفعت الکتاب إلیها، فأدخلتنی إلی دهلیز فیه درجة فقالت لی: اصعد . فصعدت إلی حجرة فقالت: اجلس . فجلست وجلست معی تحدّثنی وتسائلنی، وقامت فذهبت إلی جعفر فاحتسبت به، ثمّ جاءت ومعها رقعة بخطّه مکتوب فیها: بسم اللّه الرحمن الرحیم، یا أحمد رحمک اللّه أوصلت إلی الامرأة الکتاب بما أحببت أرشدک اللّه وثبّتک إلیَّ بدواة وکاغد أبیض وطین الختم فکتبت: بسم اللّه الرحمن الرحیم أطال اللّه بقاءک، أعزّک وأیّدک وأتمّ نعمته علیک، وزاد فی فضله وإحسانه إلیک، وصلّی اللّه علی سیّدنا محمّد وآله وسلّم کثیرا، یا سیّدی جعلت فداک أنا رجل من موالیک وموالی آبائک علیهم‌السلام من خراسان منذ کنّا متعلّقین بحبل اللّه المتین، کما قال اللّه تعالی: «واعتصموا بحبل اللّه جمیعا ولا تفرّقوا»</w:t>
      </w:r>
      <w:r>
        <w:rPr>
          <w:rStyle w:val="FootnoteReference"/>
        </w:rPr>
        <w:footnoteReference w:id="435"/>
      </w:r>
      <w:r>
        <w:rPr>
          <w:rFonts w:ascii="IRNazanin" w:hAnsi="IRNazanin" w:eastAsia="IRNazanin" w:cs="IRNazanin"/>
          <w:lang w:bidi="fa-IR"/>
          <w:color w:val="111111"/>
          <w:sz w:val="28"/>
          <w:szCs w:val="28"/>
          <w:rtl/>
        </w:rPr>
        <w:t xml:space="preserve">. فلمّا حدث بالماضی أبی الحسن علیه‌السلام ماحدث وخرجت إلی العراق لقیت إخواننا فسألتهم فوجدتهم کلّهم مجمعین علی أبی محمّد علیه‌السلام غیر أصحاب ابن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ماهویه أنّهم کانوا مخالفین وقالوا بإمامة جعفر أخو الحسن العسکری علیه‌السلام فانصرفت إلی خراسان، فوجدت أصحابی الّذین خلّفتهم ورائی فأخبرتهم، فقلنا بأبی محمّد علیه‌السلام ولم نشکّ فیه طرفة عین . فلمّا توفّی أبو محمّد علیه‌السلام وجّه رسولاً إلی إخواننا بالعراق لیسألهم، فکتبوا بما کان عندهم من الاختلاف، فخرجت بنفسی مرّة فقطع علیَّ الطریق فانصرفت إلی منزلی، واضطربت خراسان من الخوارج، ولم یمکنّی أن أخرج وسیّدی عالم بما أقول، فخرجت العام مع الحاجّ فلم أترک أحدا من أصحابنا بنیسابور والری وهمدان وغیرهم إلاّ سألتهم، فوجدتهم مختلفین حتّی وجدت أحمد بن یعقوب المدائنی صاحب الکتاب . فکتب لی کتابا إلی السیّد فدخلت بغداد منذ ثلاثة أشهر، فما ترکت أحدا یقول بهذا القول إلاّ لقیتهم وناظرتهم، فوجدتهم مختلفین حتّی لقیت أبا الحسن بن ثوابة وأصحابه، وأبا عبداللّه الجمّال وأبا علیّ الصائغ وغیرهم فقالوا: إنّ جعفراً وصیّ</w:t>
      </w:r>
      <w:r>
        <w:rPr>
          <w:rStyle w:val="FootnoteReference"/>
        </w:rPr>
        <w:footnoteReference w:id="436"/>
      </w:r>
      <w:r>
        <w:rPr>
          <w:rFonts w:ascii="IRNazanin" w:hAnsi="IRNazanin" w:eastAsia="IRNazanin" w:cs="IRNazanin"/>
          <w:lang w:bidi="fa-IR"/>
          <w:color w:val="111111"/>
          <w:sz w:val="28"/>
          <w:szCs w:val="28"/>
          <w:rtl/>
        </w:rPr>
        <w:t xml:space="preserve">أخیه أبی محمّد ولم یکن إماما غیره . ورأیت علیّ بن الحسین بن فضّال فقال: کتبت إلی جعفر فسألته عن أبی محمّد من وصیّه؟ فقال: أبو محمّد کان إماما مفترض الطاعة علی الخلق وأنا وصیّه! ورأیت غیرهم فقالوا: إنّ جعفرا وصیّ أبیه أبی الحسن، فتحیّرت وقلت: لیس ها هنا حیلة إلاّ أن أخرج إلی السیّد وأسأله مشافهة . فخرجت إلی سیّدی، فهذه قصّتی وحالی، فإن رأی سیّدی أن یمنّ علی عبده بالنظر إلی وجهه وسؤاله مشافها فعل، فإنّی خلّفت ورائی قوما حیاری، فلعلّ اللّه أن یهدیهم سیّدی سبیلاً فعلاً مفعولاً مأجورا إن شاء تعالی، وراجعت الکتاب إلیه علی ید اُمّ أبی سلیمان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کان بعد ساعة جاءت هذه الامرأة الّتی تکنّی اُمّ سلیمان فقالت لی: یقول لک السیّد إنّی کنت راکبا وانصرفت وأنا کسلان، فکن عند هذه الامرأة حتّی اُوجّه إلیک وأدعوک، وقالت: أراک یا سیّدی رجلاً عاقلاً وقد حملت کتاب أخینا إلیَّ، وسألنی هل تعرفین هذا الرجل، فقلت: لا أعرفه، وکان عند السیّد عام الأوّل، وأنا اُدخلک علیه وأسألک یا أخی [أن] لا تتحدّث . قلت: نعم لک هذا، فإنّی رجل مرتاد إلیک اُرید فکاک رقبتی من النار . فقلت: إنّی أدخل علیه إن شاء اللّه بعد الظهر . ثمّ نزلت من عندی وصعدت بطبق فیه أربعة أرغفة وقثّا مفرّم وبطیخ وصینیّة وکوز ماء، فقالت: کل . فقلت: إنّی أکلت وجئت . فقالت: أسألک أن تأکل، فإنّ هذا من الخبز الّذی یجری علی السیّد . فأکلت منه رغیفا ومن القثّا والبطیخ فلمّا صدرت جاءت وقالت: قم . فقمت فأدخلتنی فی دهلیز جعفر، وردّت الباب. فجلست مع خادمه الأبیض ودخلت الامرأة إلیه، ثمّ خرجت وقالت لی: ادخل. فدخلت بدهلیز طوله عشرون ذراعا ضیق، فإذا بوسطه بئر ماء وإذا علی یساره حجرة، وقدّام الدهلیز باب فدخلت، فإذا بدهلیز آخر، فدخلت فرأیت دارا کبیرة واسعة، فإذا فیها أسرّة عدّة وفیها قبّة مکتسیة من خشب من یسار الدار، وقدّام الدار بیت، وعن یمینه بیوت وغیره عدّة . فرفع الستر من البیت الأوّل، فدخلت فإذا جعفر جالس علی سریر قصیر فی البیت، فسلّمت فناولنی یده فقبّلتها، وجثوت بین یدیه فقال لی: کیف طریقک؟ وکیف أنت؟ وکیف أصحابک؟ فقلت: فی عافیة وسلامة، ثمّ قلت له: جعلت فداک إنّی رجل من موالیک وموالی آبائک علیهم‌السلام ، وقد حدث هذا الحدیث فاختلف أصحابنا، فخرجت قاصدا مع الحاجّ، وأنا مقیم ببغداد منذ ثلاثة أشهر، فلقیت خلقا تدّعی هذا الأمر! فوجدتهم مختلفین حتّی لقیت أبا الحسن بن ثوابة،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وأبا عبداللّه الجمّال، وأبا علی الصائغ فقالوا: إنّک وصیّ أبی جعفر، أعنی أباک الّذی مضی فی أیّام الحسن أخیک علیه‌السلام وقال غیرهم: بل هو وصیّ الحسن أخیه! جئت إلیک لأسمع منک مشافها، وآخذ بقولک وما تأمرنی به . فقال: لعن اللّه أبا الحسین بن ثوابة وأصحابه، فإنّهم یکذبون علیَّ ویقولون ما لم أقل ویخدعون الناس، ویأکلون أموالهم، وقد قطعوا مالاً کان لی من ناحیة فصار بأیدیهم، وهاهنا من هو أشدّ من ابن ثوابة! فقلت: من جعلت فداک؟ قال: القزوینی علی بن أحمد . فقلت: سمعت باسمه، وأردت أن أذهب إلیه! فقال: إیّاک فإنّه کافر وأخاف أن یفتنک، ویفسد علیک ما أنت علیه من دینک، علی ابن أحمد القزوینی وأصحابه لعنهم اللّه والملائکة والناس أجمعون . فقلت: نعم، لعنهم اللّه بلغتک المنتظرة ثمّ قال لی: هل تشکّ فی أبی الحسن؟ قلت: أعوذ باللّه . قال: مضی أبو محمّد أخی ولم یخلف أحدا لا ذکرا ولا اُنثی وأنا وصیّه! فقلت: وصیّ أبی الحسن؟ أمّ وصیّ أبی جعفر؟ أمّ وصیّ أبی محمّد؟ قال: بل وصیّ أبی محمّد أخی! قلت: أبو محمّد کان إماما مفروض الطاعة علیک وعلی الخلق أجمعین؟ قال: نعم . قلت: وأنت وصیّه، وأنت الإمام المفروض الطاعة علی الخلق أجمعین؟ قال: نعم . فارتمیت إلی یده اُقبّلها، فناولنی إیّاها فقبّلتها، فقلت: یا سیّدی روینا عن آبائک علیهم‌السلام أنّ الإمامة لا تکون فی أخوین بعد الحسن والحسین! قال: صدقت بهذا، ولکن أتقرّ بالبداء؟ قلت: نعم . قال: فإنّ اللّه بدا له فی ذلک! فقلت له: یا سیّدی فوقک إمام؟ قال: لا، ثمّ قال: یا أحمد لولا أنّی عرفت من نیّتک الصدق لما أذنت لک . فقلت: جعلت فداک معی شیء حملت من خراسان ولم أحمله معی وهو فی بغداد معد، فإن کان لک ثَمّ ولیّا تثق به حتّی أدفعه إلیه بأمرک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لیس لی أحد ببغداد، ولکن احمله بنفسک أنت حتّی یکون لک الأجر والثواب . قلت: نعم جعلت فداک، فأسألک أن تدعو لی بالعافیة والسلامة، وأن یردّنی اللّه إلی أهلی وبیتی فی عافیة، ویخرجنی من الدنیا علی ولایتک وولایة آبائک علیهم‌السلام . فقال: ثبّتک اللّه علی ولایتی وولایة آبائی، وردّک إلی أهلک وولدک فی عافیة وسلامة . فقمت وخرجت من عنده، ورجعت إلی منزلی وإلی أبی سلیمان، فسألت أبا سلیمان عن عیاله وخدمه وجواریه وحاله وکیف عیشه، فقال: له عشرون ولدا، وأربع عشرة بنتا، وعلیه من العیال ستّین نفسا من الجواری والخدم والبنین والبنات وغیرهم، وهو الیوم یأکل بالربا، وقد رهن ثیابه . وقدم ابن بشار، وحمل عطایا الهاشمیین والطالبیین، وقال: اعرضوا علیَّ بنیکم وبناتکم فقال جعفر: واللّه فلو صرت للصدق بابا ما کشف وجه بناتی بین یدیه، ورکب جعفر ومعه ثمانیة من شیعته إلی ابن بشار فعرضهم علیه وأخذ عطاءه وعطاء بنیه وبناته، وانصرف، فلم أر فیه شیئا من دلائل آبائه علیهم‌السلام ومن آثار الإمامة! فقلت لأبی الحسین بن ثوابة وأبی عبداللّه الجمّال وأبی علیّ الصائغ والقزوینی کلّما قال لی، وقصصت علیهم قصّتی معه، فضحکوا وقالوا: واللّه هو أحقّ باللعنة الّتی لعننا بها منّا لأنّه یقول: إنّنا أخذنا ماله! بل أخذنا مال اللّه ولیس ماله، وقد ادّعی الوصیة والإمامة واللّه برّأه منها. فقلت لهم: تأخذون مال اللّه بغیر حقّ؟ فقالوا: إنّنا محتاجون إلیه، ولیس له طالب فی هذا الوقت! فقلت لهم: ویحکم! ألیس أبو عمر عثمان بن سعید العمری السمّان یأخذ بأمر أبی محمّد علیه‌السلام أموال اللّه هو وابنه أبو جعفر محمّد وینفذها حیث شاء بأمر الخلف من أبی محمّد علیه‌السلام وهو المهدی سمیّ جدّی رسول اللّه وکنیّه؟ فضحکوا وقالوا: إنّ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إلیه التسلیم، بدا بکلّ دین علی المؤمنین فقضاه عنهم، فکیف لا یهب لنا ماله؟! فقلت: اُفّ علیکم أن تکونوا مؤمنین . فقالوا: واللّه ما عندنا شکّ فی الإمام بعد أبی الحسن علیه‌السلام إلاّ أبی محمّد علیه‌السلام وما لأبی جعفر محمّد بن علیّ، ولا لجعفر هذا الکذاب فی الوصیّة حظّ ولا نصیب، وأنّ المهدی أبو القاسم محمّد بن الحسن لا شکّ فیه، وإنّما نأخذ هذه الأموال لیری الناس أنا مخالفون فیها علی جعفر! فانقلبت إلی أهلی بخراسان وسائر الجبل، فقصصت علیهم قصّتی من جعفر وسائر ما لقیت، فقمنا علی الخلف من أبی محمّد علیه‌السلام ومن قال فی أبی جعفر، ومن قال بجعفر، وکان هذا فضل من اللّه.</w:t>
      </w:r>
      <w:r>
        <w:rPr>
          <w:rStyle w:val="FootnoteReference"/>
        </w:rPr>
        <w:footnoteReference w:id="437"/>
      </w:r>
    </w:p>
    <w:p>
      <w:pPr>
        <w:pStyle w:val="BookText"/>
      </w:pPr>
      <w:r>
        <w:rPr>
          <w:rFonts w:ascii="Amiri" w:hAnsi="Amiri" w:eastAsia="Amiri" w:cs="Amiri"/>
          <w:lang w:bidi="ar-SA"/>
          <w:color w:val="111111"/>
          <w:sz w:val="28"/>
          <w:szCs w:val="28"/>
          <w:rtl/>
        </w:rPr>
        <w:t xml:space="preserve">[1084 [(9) ومنه: قال: حدّثنی أبو العبّاس بن حیّون</w:t>
      </w:r>
      <w:r>
        <w:rPr>
          <w:rStyle w:val="FootnoteReference"/>
        </w:rPr>
        <w:footnoteReference w:id="438"/>
      </w:r>
      <w:r>
        <w:rPr>
          <w:rFonts w:ascii="IRNazanin" w:hAnsi="IRNazanin" w:eastAsia="IRNazanin" w:cs="IRNazanin"/>
          <w:lang w:bidi="fa-IR"/>
          <w:color w:val="111111"/>
          <w:sz w:val="28"/>
          <w:szCs w:val="28"/>
          <w:rtl/>
        </w:rPr>
        <w:t xml:space="preserve">عن أحمد بن محمّد المداینی قال: لمّا توفّی أبومحمّد علیه‌السلام خرجت إلی الحجّ، وأتیت المدینة فسألت بها کلّ من ظننت أنّه یعرف خبر المهدیّ، فلم یعرّفنیه</w:t>
      </w:r>
      <w:r>
        <w:rPr>
          <w:rStyle w:val="FootnoteReference"/>
        </w:rPr>
        <w:footnoteReference w:id="439"/>
      </w:r>
      <w:r>
        <w:rPr>
          <w:rFonts w:ascii="IRNazanin" w:hAnsi="IRNazanin" w:eastAsia="IRNazanin" w:cs="IRNazanin"/>
          <w:lang w:bidi="fa-IR"/>
          <w:color w:val="111111"/>
          <w:sz w:val="28"/>
          <w:szCs w:val="28"/>
          <w:rtl/>
        </w:rPr>
        <w:t xml:space="preserve">أحد إلاّ قوم من خواصّ الأهل والموالی، وأنّهم یقولون لی: کم تسأل عن من أنت منکر له؟! فارجع إلی ربّک فی جعفر. فبقیت ثلاث سنین علی هذا أسأل بالمدینة وبالعسکر ولا یقال لی إلاّ ما ذکرته، وکان هوای فی جعفر، وکنت أسمع أنّ الإمام المهدیّ مقیم بالعسکر، وأنّ قوما شاهدوه، ویخرج إلیهم أمره ونهیه، وکتبت إلی جعفر أسأله عن الإمام والوصیّ من بعده؛ قال أبو العبّاس بن حیوّن وأبو علیّ الصائغ: إنّ جعفرا کتب إلی أحمد بن إسحاق القمّی یطلب منه ما کان یحمله من قم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 w:name="pg13762_151778"/>
    <w:bookmarkEnd w:id="9"/>
    <w:p>
      <w:pPr>
        <w:pStyle w:val="BookText"/>
      </w:pPr>
      <w:r>
        <w:rPr>
          <w:rFonts w:ascii="IRNazanin" w:hAnsi="IRNazanin" w:eastAsia="IRNazanin" w:cs="IRNazanin"/>
          <w:lang w:bidi="fa-IR"/>
          <w:color w:val="111111"/>
          <w:sz w:val="28"/>
          <w:szCs w:val="28"/>
          <w:rtl/>
        </w:rPr>
        <w:t xml:space="preserve">إلی أبی محمّد علیه‌السلام وأکثر من ذلک، واجتمع أهل قم وأحمد بن إسحاق وکتبوا له کتابا جوابا لکتابه، وضمّنوه مسائل یسألونه عنها، وقالوا: تجیبنا عن هذه المسائل کما سأل عنها سلفنا إلی آبائک علیهم‌السلام ، فأجابوا عنها بأجوبة وهی عندنا نقتدی بها ونعمل علیها، فأجبنا عنها مثل ما أجاب آباؤک المتقدّمون علیهم‌السلام حتّی نحمل إلیک الحقوق الّتی کنّا نحملها إلیهم . فخرج الرجل حتّی قدم العسکر فأوصل إلیه الکتاب، وأقام علیه مدّة یسأل عن جواب المسائل، فلم یجب عنها ولا عن الکتاب بشیء منه أبدا وأمسک عنهم.</w:t>
      </w:r>
      <w:r>
        <w:rPr>
          <w:rStyle w:val="FootnoteReference"/>
        </w:rPr>
        <w:footnoteReference w:id="440"/>
      </w:r>
    </w:p>
    <w:p>
      <w:pPr>
        <w:pStyle w:val="Heading3"/>
      </w:pPr>
      <w:bookmarkStart w:id="80" w:name="_Toc27"/>
      <w:r>
        <w:t>4 - باب معجزاته علیه‌السلام بعد ظهوره علیه‌السلام</w:t>
      </w:r>
      <w:bookmarkEnd w:id="80"/>
    </w:p>
    <w:p>
      <w:pPr>
        <w:pStyle w:val="Heading4"/>
      </w:pPr>
      <w:bookmarkStart w:id="81" w:name="_Toc28"/>
      <w:r>
        <w:t>الأئمّة ، علیّ علیه‌السلام</w:t>
      </w:r>
      <w:bookmarkEnd w:id="81"/>
    </w:p>
    <w:p>
      <w:pPr>
        <w:pStyle w:val="BookText"/>
      </w:pPr>
      <w:r>
        <w:rPr>
          <w:rFonts w:ascii="IRNazanin" w:hAnsi="IRNazanin" w:eastAsia="IRNazanin" w:cs="IRNazanin"/>
          <w:lang w:bidi="fa-IR"/>
          <w:color w:val="111111"/>
          <w:sz w:val="28"/>
          <w:szCs w:val="28"/>
          <w:rtl/>
        </w:rPr>
        <w:t xml:space="preserve">إلزام الناصب: (بإسناد یأتی: ضمن ح1810) عن علیّ علیه‌السلام - فی حدیث - قال: هل عندک آیة أو معجزة أو علامة؟ فینظر المهدیّ (عج) إلی طیر فی الهواء، فیوءمی إلیه فیسقط فی کفّه فینطق بقدرة اللّه تعالی ویشهد له بالإمامة. الباقر علیه‌السلام غیبة النعمانی: (بإسناد یأتی: ح2357) عن الباقر علیه‌السلام - فی حدیث - قال: فأوّل منزل ینزله یضرب الحجر فینبع منه طعام وشراب وعلف، فیأکلون ویشربون ودوابّهم. الصادق علیه‌السلام بعض مؤلّفات أصحابنا: (بإسناد یأتی: ح2926) عن الصّادق علیه‌السلام - فی حدیث - قال: فیمرّ القائم علیه‌السلام یده علی وجهه [ أحد من جیش السفیانی ] فیردّه سویّاً کما کان.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 w:name="pg13762_151779"/>
    <w:bookmarkEnd w:id="10"/>
    <w:p>
      <w:pPr>
        <w:pStyle w:val="Heading2"/>
      </w:pPr>
      <w:bookmarkStart w:id="82" w:name="_Toc29"/>
      <w:r>
        <w:t>11- أبواب ذکر الأدلّة علی إثبات الغیبة</w:t>
      </w:r>
      <w:bookmarkEnd w:id="82"/>
    </w:p>
    <w:p>
      <w:pPr>
        <w:pStyle w:val="Heading3"/>
      </w:pPr>
      <w:bookmarkStart w:id="83" w:name="_Toc30"/>
      <w:r>
        <w:t>1- باب ذکر الأدلّة الّتی ذکرها شیخ الطائفة علی إثبات الغیبة</w:t>
      </w:r>
      <w:bookmarkEnd w:id="83"/>
    </w:p>
    <w:p>
      <w:pPr>
        <w:pStyle w:val="Heading4"/>
      </w:pPr>
      <w:bookmarkStart w:id="84" w:name="_Toc31"/>
      <w:r>
        <w:t>اشارة</w:t>
      </w:r>
      <w:bookmarkEnd w:id="84"/>
    </w:p>
    <w:p>
      <w:pPr>
        <w:pStyle w:val="BookText"/>
      </w:pPr>
      <w:r>
        <w:rPr>
          <w:rFonts w:ascii="IRNazanin" w:hAnsi="IRNazanin" w:eastAsia="IRNazanin" w:cs="IRNazanin"/>
          <w:lang w:bidi="fa-IR"/>
          <w:color w:val="111111"/>
          <w:sz w:val="28"/>
          <w:szCs w:val="28"/>
          <w:rtl/>
        </w:rPr>
        <w:t xml:space="preserve">قال رحمه‌الله : إعلم أنّ لنا فی الکلام فی غیبة صاحب الزمان (عج) طریقین:</w:t>
      </w:r>
    </w:p>
    <w:p>
      <w:pPr>
        <w:pStyle w:val="Heading4"/>
      </w:pPr>
      <w:bookmarkStart w:id="85" w:name="_Toc32"/>
      <w:r>
        <w:t>أحدهما أن نقول:</w:t>
      </w:r>
      <w:bookmarkEnd w:id="85"/>
    </w:p>
    <w:p>
      <w:pPr>
        <w:pStyle w:val="BookText"/>
      </w:pPr>
      <w:r>
        <w:rPr>
          <w:rFonts w:ascii="IRNazanin" w:hAnsi="IRNazanin" w:eastAsia="IRNazanin" w:cs="IRNazanin"/>
          <w:lang w:bidi="fa-IR"/>
          <w:color w:val="111111"/>
          <w:sz w:val="28"/>
          <w:szCs w:val="28"/>
          <w:rtl/>
        </w:rPr>
        <w:t xml:space="preserve">إذا ثبت وجوب الإمامة فی کلّ حال، وأنّ الخلق مع کونهم غیر معصومین لایجوز أن یخلوا من رئیس فی وقت من الأوقات، وأنّ من شرط الرئیس أن یکون مقطوعا علی عصمته، فلا یخلو ذلک الرئیس من أن یکون ظاهرا معلوما، أو غائبا مستورا، فإذا علمنا أنّ کلّ من یدّعی له الإمامة ظاهرا لیس بمقطوع علی عصمته ، بل ظاهر أفعالهم وأحوالهم ینافی العصمة، علمنا أنّ من یقطع علی عصمته غائب مستور. وإذا علمنا أنّ کلّ من یدّعی له العصمة قطعا ممّن هو غائب من الکیسانیّة والناووسیّة والفطحیّة والواقفة وغیرهم قولهم باطل، علمنا بذلک صحّة إمامة ابن الحسن علیه‌السلام وصحّة غیبته وولایته، ولانحتاج إلی تکلّف الکلام فی إثبات ولادته وسبب غیبته مع ثبوت ما ذکرناه، ولأنّ الحقّ لایجوز خروجه عن الاُمّة.</w:t>
      </w:r>
    </w:p>
    <w:p>
      <w:pPr>
        <w:pStyle w:val="Heading4"/>
      </w:pPr>
      <w:bookmarkStart w:id="86" w:name="_Toc33"/>
      <w:r>
        <w:t>والطریق الثانی أن نقول:</w:t>
      </w:r>
      <w:bookmarkEnd w:id="86"/>
    </w:p>
    <w:p>
      <w:pPr>
        <w:pStyle w:val="BookText"/>
      </w:pPr>
      <w:r>
        <w:rPr>
          <w:rFonts w:ascii="IRNazanin" w:hAnsi="IRNazanin" w:eastAsia="IRNazanin" w:cs="IRNazanin"/>
          <w:lang w:bidi="fa-IR"/>
          <w:color w:val="111111"/>
          <w:sz w:val="28"/>
          <w:szCs w:val="28"/>
          <w:rtl/>
        </w:rPr>
        <w:t xml:space="preserve">الکلام فی غیبة ابن الحسن علیه‌السلام فرع علی ثبوت إمامته، والمخالف لنا إمّا أن یسلّم لنا إمامته ویسأل عن سبب غیبته فنتکلّف جوابه ، أو لایسلّم لنا إمامته، فلا معنی لسؤاله عن غیبة من لم یثبت إمامته، ومتی نوزعنا فی ثبوت إمامته دللنا علیها بأن نقول: قد ثبت وجوب الإمامة مع بقاء التکلیف علی من لیس بمعصوم فی جمیع الأحوال والأعصار بالأدلّة القاهرة، وثبت أیضا أنّ من شرط الإمام أن یکون مقطوعا علی عصمته، وعلمنا أیضا أنّ الحقّ لایخرج عن الأُمّة.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 w:name="pg13762_151780"/>
    <w:bookmarkEnd w:id="11"/>
    <w:p>
      <w:pPr>
        <w:pStyle w:val="BookText"/>
      </w:pPr>
      <w:r>
        <w:rPr>
          <w:rFonts w:ascii="IRNazanin" w:hAnsi="IRNazanin" w:eastAsia="IRNazanin" w:cs="IRNazanin"/>
          <w:lang w:bidi="fa-IR"/>
          <w:color w:val="111111"/>
          <w:sz w:val="28"/>
          <w:szCs w:val="28"/>
          <w:rtl/>
        </w:rPr>
        <w:t xml:space="preserve">فإذا ثبت ذلک، وجدنا الأُمّة بین أقوال: بین قائل یقول: لا إمام. فما ثبت من وجوب الإمامة فی کلّ حال یفسد قوله. وقائل یقول بإمامة من لیس بمقطوع علی عصمته، فقوله یبطل بما دللنا علیه من وجوب القطع علی عصمة الإمام علیه‌السلام ، ومن ادّعی العصمة لبعض من یذهب إلی إمامته فالشاهد یشهد بخلاف قوله، لأنّ أفعالهم الظاهرة وأحوالهم تنافی العصمة، فلا وجه لتکلّف القول فیما نعلم ضرورة خلافه. ومن ادُّعیت له العصمة وذهب قوم إلی إمامته کالکیسانیّة القائلین بإمامة «محمّد ابن الحنفیّة» والناووسیّة القائلین بإمامة «جعفر بن محمّد» علیهماالسلام وأنّه لم یمت! والواقفیّة الّذین قالوا: إنّ موسی بن جعفر علیهماالسلام ، لم یمت! فقولهم باطل من وجوه سنذکرها. فصار الطریقان محتاجین إلی فساد قول هذه الفرق لیتمّ ما قصدناه، ویفتقران إلی إثبات الأُصول الثلاثة الّتی ذکرناها من وجوب الرئاسة، ووجوب القطع علی العصمة، وأنّ الحقّ لا یخرج عن الاُمّة، ونحن ندلّ علی کلّ واحد من هذه الأقوال بموجز من القول، لأنّ استیفاء ذلک موجود فی کتبی فی الإمامة علی وجه لامزید علیه؛ والغرض بهذا الکتاب مایختصّ الغیبة دون غیرها، واللّه الموفّق لذلک بمنّه .</w:t>
      </w:r>
    </w:p>
    <w:p>
      <w:pPr>
        <w:pStyle w:val="Heading4"/>
      </w:pPr>
      <w:bookmarkStart w:id="87" w:name="_Toc34"/>
      <w:r>
        <w:t>الدلیل علی وجوب الرئاسة</w:t>
      </w:r>
      <w:bookmarkEnd w:id="87"/>
    </w:p>
    <w:p>
      <w:pPr>
        <w:pStyle w:val="BookText"/>
      </w:pPr>
      <w:r>
        <w:rPr>
          <w:rFonts w:ascii="IRNazanin" w:hAnsi="IRNazanin" w:eastAsia="IRNazanin" w:cs="IRNazanin"/>
          <w:lang w:bidi="fa-IR"/>
          <w:color w:val="111111"/>
          <w:sz w:val="28"/>
          <w:szCs w:val="28"/>
          <w:rtl/>
        </w:rPr>
        <w:t xml:space="preserve">والّذی یدلّ علی وجوب الرئاسة ما ثبت من کونها لطفا فی الواجبات العقلیّة، فصارت واجبة کالمعرفة الّتی لایعری مکلّف من وجوبها علیه . ألا تری أنّ من المعلوم أنّ من لیس بمعصوم من الخلق متی خلوا من رئیس مهیب یردع المعاند، ویؤدّب الجانی، ویأخذ علی ید المتغلّب</w:t>
      </w:r>
      <w:r>
        <w:rPr>
          <w:rStyle w:val="FootnoteReference"/>
        </w:rPr>
        <w:footnoteReference w:id="441"/>
      </w:r>
      <w:r>
        <w:rPr>
          <w:rFonts w:ascii="IRNazanin" w:hAnsi="IRNazanin" w:eastAsia="IRNazanin" w:cs="IRNazanin"/>
          <w:lang w:bidi="fa-IR"/>
          <w:color w:val="111111"/>
          <w:sz w:val="28"/>
          <w:szCs w:val="28"/>
          <w:rtl/>
        </w:rPr>
        <w:t xml:space="preserve">ویمنع القویّ من الضعیف، وأمنوا ذلک</w:t>
      </w:r>
      <w:r>
        <w:rPr>
          <w:rStyle w:val="FootnoteReference"/>
        </w:rPr>
        <w:footnoteReference w:id="442"/>
      </w:r>
      <w:r>
        <w:rPr>
          <w:rFonts w:ascii="IRNazanin" w:hAnsi="IRNazanin" w:eastAsia="IRNazanin" w:cs="IRNazanin"/>
          <w:lang w:bidi="fa-IR"/>
          <w:color w:val="111111"/>
          <w:sz w:val="28"/>
          <w:szCs w:val="28"/>
          <w:rtl/>
        </w:rPr>
        <w:t xml:space="preserve">وقع الفساد، وانتشرت الحیل، وکثر الفساد، وقلّ الصلاح،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2" w:name="pg13762_151781"/>
    <w:bookmarkEnd w:id="12"/>
    <w:p>
      <w:pPr>
        <w:pStyle w:val="BookText"/>
      </w:pPr>
      <w:r>
        <w:rPr>
          <w:rFonts w:ascii="IRNazanin" w:hAnsi="IRNazanin" w:eastAsia="IRNazanin" w:cs="IRNazanin"/>
          <w:lang w:bidi="fa-IR"/>
          <w:color w:val="111111"/>
          <w:sz w:val="28"/>
          <w:szCs w:val="28"/>
          <w:rtl/>
        </w:rPr>
        <w:t xml:space="preserve">ومتی کان لهم رئیس هذه صفته کان الأمر بالعکس من ذلک، من شمول الصلاح وکثرته، وقلّة الفساد ونزارته، والعلم بذلک ضروریّ لا یخفی علی العقلاء، فمن دفعه لایحسن مکالمته، وأجبنا عن کلّ ما یسأل عن ذلک مستوفیً فی «تلخیص الشافی» و «شرح الجمل»</w:t>
      </w:r>
      <w:r>
        <w:rPr>
          <w:rStyle w:val="FootnoteReference"/>
        </w:rPr>
        <w:footnoteReference w:id="443"/>
      </w:r>
      <w:r>
        <w:rPr>
          <w:rFonts w:ascii="IRNazanin" w:hAnsi="IRNazanin" w:eastAsia="IRNazanin" w:cs="IRNazanin"/>
          <w:lang w:bidi="fa-IR"/>
          <w:color w:val="111111"/>
          <w:sz w:val="28"/>
          <w:szCs w:val="28"/>
          <w:rtl/>
        </w:rPr>
        <w:t xml:space="preserve">لا نطول بذکره هاهنا. ووجدت لبعض المتأخّرین کلاما اعترض به کلام المرتضی رحمه‌الله فی الغیبة وظنّ أنّه ظفر بطائل، فموّه به علی من لیس له قریحة ولا بصر بوجوه النظر، وأنا أتکلّم علیه، فقال:</w:t>
      </w:r>
    </w:p>
    <w:p>
      <w:pPr>
        <w:pStyle w:val="Heading4"/>
      </w:pPr>
      <w:bookmarkStart w:id="88" w:name="_Toc35"/>
      <w:r>
        <w:t>الکلام فی الغیبة والإعتراض علیها من ثلاثة أوجه:</w:t>
      </w:r>
      <w:bookmarkEnd w:id="88"/>
    </w:p>
    <w:p>
      <w:pPr>
        <w:pStyle w:val="BookText"/>
      </w:pPr>
      <w:r>
        <w:rPr>
          <w:rFonts w:ascii="Amiri" w:hAnsi="Amiri" w:eastAsia="Amiri" w:cs="Amiri"/>
          <w:lang w:bidi="ar-SA"/>
          <w:color w:val="111111"/>
          <w:sz w:val="28"/>
          <w:szCs w:val="28"/>
          <w:rtl/>
        </w:rPr>
        <w:t xml:space="preserve">أحدها: أنّا</w:t>
      </w:r>
      <w:r>
        <w:rPr>
          <w:rStyle w:val="FootnoteReference"/>
        </w:rPr>
        <w:footnoteReference w:id="444"/>
      </w:r>
      <w:r>
        <w:rPr>
          <w:rFonts w:ascii="IRNazanin" w:hAnsi="IRNazanin" w:eastAsia="IRNazanin" w:cs="IRNazanin"/>
          <w:lang w:bidi="fa-IR"/>
          <w:color w:val="111111"/>
          <w:sz w:val="28"/>
          <w:szCs w:val="28"/>
          <w:rtl/>
        </w:rPr>
        <w:t xml:space="preserve">نلزم الإمامیّة ثبوت وجه قبح فیها، أو فی التکلیف معها، فیلزمهم أن یثبتوا أنّ الغیبة لیس فیها وجه قبح، لأنّ مع ثبوت وجه القبح تقبح الغیبة، وإن ثبت فیها وجه حسن، کما نقول - فی قبح تکلیف مالا یطاق - : إنّ فیه وجه قبح، وإن کان فیه وجه حسن بأن یکون لطفا لغیره. والثانی: أنّ الغیبة تنقض طریق وجوب الإمامة فی کلّ زمان؛ لأنّ کون الناس مع رئیس مهیب متصرّف أبعد من القبیح لو اقتضی کونه لطفا واجبا فی کلّ حال، وقبح التکلیف مع فقده لاَنْتَقَض بزمان الغیبة، لأنّا فی زمان الغیبة نکون مع رئیس هذه صفته أبعد من القبیح، وهو دلیل وجوب هذه الرئاسة، ولم یجب وجود رئیس هذه صفته فی زمان الغیبة [ ولا قبح التکلیف ] مع فقده، فقد وجد الدلیل ولامدلول، وهذا نقض الدلیل. والثالث أن یقال: إنّ الفائدة بالإمامة هی کونه مبعّدا من القبیح علی قولکم؛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3" w:name="pg13762_151782"/>
    <w:bookmarkEnd w:id="13"/>
    <w:p>
      <w:pPr>
        <w:pStyle w:val="BookText"/>
      </w:pPr>
      <w:r>
        <w:rPr>
          <w:rFonts w:ascii="IRNazanin" w:hAnsi="IRNazanin" w:eastAsia="IRNazanin" w:cs="IRNazanin"/>
          <w:lang w:bidi="fa-IR"/>
          <w:color w:val="111111"/>
          <w:sz w:val="28"/>
          <w:szCs w:val="28"/>
          <w:rtl/>
        </w:rPr>
        <w:t xml:space="preserve">وذلک لایحصل مع وجوده غائبا، فلم ینفصل وجوده من عدمه، وإذا لم یختصّ وجوده غائبا بوجه الوجوب الّذی ذکروه، لم یقتض دلیلکم وجوب وجوده مع الغیبة، فدلیلکم مع أنّه منتقض حیث وجد مع انبساط الید [ ولم یجب انبساط الید ] مع الغیبة فهو غیر متعلّق بوجود إمام غیر منبسط الید، ولاهو حاصل فی هذه الحال.</w:t>
      </w:r>
    </w:p>
    <w:p>
      <w:pPr>
        <w:pStyle w:val="Heading4"/>
      </w:pPr>
      <w:bookmarkStart w:id="89" w:name="_Toc36"/>
      <w:r>
        <w:t>الکلام علیه أن نقول:</w:t>
      </w:r>
      <w:bookmarkEnd w:id="89"/>
    </w:p>
    <w:p>
      <w:pPr>
        <w:pStyle w:val="BookText"/>
      </w:pPr>
      <w:r>
        <w:rPr>
          <w:rFonts w:ascii="IRNazanin" w:hAnsi="IRNazanin" w:eastAsia="IRNazanin" w:cs="IRNazanin"/>
          <w:lang w:bidi="fa-IR"/>
          <w:color w:val="111111"/>
          <w:sz w:val="28"/>
          <w:szCs w:val="28"/>
          <w:rtl/>
        </w:rPr>
        <w:t xml:space="preserve">أمّا الفصل الاوّل من قوله: «إنّا نلزم الإمامیّة أن یکون فی الغیبة وجه قبح» وعید منه محض، لا یقترن به حجّة، فکان ینبغی أن یتبیّن وجه القبح الّذی أراد إلزامه إیّاهم لننظر فیه، ولم یفعل فلا یتوجّه وعیده. وإن قال ذلک سائلاً علی وجه: «ما أنکرتم أن یکون فیها وجه قبح». فإنّا نقول: وجوه القبح معقولة من کون الشیء ظلما وعبثا وکذبا ومفسدةً وجهلاً، ولیس شیء من ذلک موجودا هاهنا، فعلمنا بذلک انتفاء وجود القبح. فإن قیل: وجه القبح أنّه لم یزح علّة المکلّف علی قولکم، لأنّ انبساط یده الّذی هو لطف فی الحقیقة والخوف من تأدیبه لم یحصل، فصار ذلک إخلالاً بلطف المکلّف، فقبح لأجله. قلنا: قد بیّنّا فی باب وجوب الإمامة بحیث أشرنا إلیه أنّ انبساط یده علیه‌السلام</w:t>
      </w:r>
    </w:p>
    <w:p>
      <w:pPr>
        <w:pStyle w:val="BookText"/>
      </w:pPr>
      <w:r>
        <w:rPr>
          <w:rFonts w:ascii="IRNazanin" w:hAnsi="IRNazanin" w:eastAsia="IRNazanin" w:cs="IRNazanin"/>
          <w:lang w:bidi="fa-IR"/>
          <w:color w:val="111111"/>
          <w:sz w:val="28"/>
          <w:szCs w:val="28"/>
          <w:rtl/>
        </w:rPr>
        <w:t xml:space="preserve">والخوف من تأدیبه إنّما فات المکلّفین لما یرجع إلیهم، لأنّهم أحوجوه إلی الاستتار بأن أخافوه ولم یمکّنوه، فأتوا من قبل نفوسهم، وجری ذلک مجری أن یقول قائل: «من لم یحصل له معرفة اللّه تعالی، فی تکلیفه وجه قبح» لأنّه لم یحصل ما هو لطف له من المعرفة، فینبغی أن یقبح تکلیفه. فما یقولونه هاهنا من أنّ الکافر اُتی من قبل نفسه لأنّ اللّه قد نصب له الدلالة علی معرفته، ومکّنه من الوصول إلیها، فإذا لم ینظر ولم یعرف اُتی فی ذلک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نفسه، ولم یقبح ذلک تکلیفه؛ فکذلک نقول: انبساط ید الإمام وإن فات المکلّف فإنّما اُتی من قبل نفسه، ولو مکّنه لظهر وانبسطت یده فحصل لطفه فلم یقبح تکلیفه، لأنّ الحجّة علیه لا له . وقد استوفینا نظائر ذلک فی الموضع الّذی أشرنا إلیه، وسنذکر فیما بعد إذا عرض ما یحتاج إلی ذکره. وأمّا الکلام فی الفصل الثانی: فهو مبنیّ علی المغالطة، ولا نقول: إنّه لم یفهم ما أورده لأنّ الرجل کان فوق ذلک، لکن أراد التلبیس والتمویه فی قوله، إنّ دلیل وجوب الرئاسة ینتقض بحال الغیبة لأنّ کون الناس مع رئیس مهیب متصرّف أبعد من القبیح لو اقتضی کونه لطفا واجبا علی کلّ حال، وقبح التکلیف مع فقده لانتقض زمان الغیبة، ولم یقبح التکلیف مع فقده، فقد وجد الدلیل ولا مدلول، وهذا نقض. وإنّما قلنا: إنّه تمویه، لانّه ظنّ أنّا نقول: إنّ فی حال الغیبة دلیل وجوب الإمامة قائم ولا إمام! فکان نقضا ولانقول ذلک، بل دلیلنا فی حال وجود الإمام بعینه هو دلیل حال غیبته فی أنّ فی الحالین الإمام لطف، فلا نقول: إنّ زمان الغیبة خلا من وجود رئیس، بل عندنا أنّ الرئیس حاصل، وإنّما ارتفع انبساط یده لما یرجع إلی المکلّفین علی مابیّنّاه، لا لأنّ انبساط یده خرج من کونه لطفا، بل وجه اللطف به قائم، وإنّما لم یحصل لما یرجع إلی غیر اللّه، فجری مجری أن یقول قائل: کیف یکون معرفة اللّه تعالی لطفا مع أنّ الکافر لایعرف اللّه؟ فلمّا کان التکلیف علی الکافر قائما والمعرفة مرتفعة، دلّ علی أنّ المعرفة لیست لطفا علی کلّ حال، لأنّها لوکانت کذلک،لکان ذلک نقضا. وجوابنا فی الإمامة کجوابهم فی المعرفة مع أنّ الکافر لطفه قائم بالمعرفة، وإنّما فوّت [ علی ] نفسه بالتفریط فی النظر المؤدّی إلیها فلم یقبح تکلیفه . فکذلک نقول: الرئاسة لطف للمکلّف فی حال الغیبة، وما یتعلّق باللّه من إیجاده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وإنّما ارتفع تصرّفه وانبساط یده لأمر یرجع إلی المکلّفین فاستوی الأمران، والکلام فی هذا المعنی مستوفی أیضا بحیث ذکرناه. وأمّا الکلام فی الفصل الثالث: من قوله: إنّ الفائدة بالإمامة هی کونه مبعّدا من القبیح علی قولکم، وذلک لم یحصل مع غیبته، فلم ینفصل وجوده من عدمه، فإذا لم یختصّ وجوده غائبا بوجه الوجوب الّذی ذکروه، لم یقتض دلیلکم وجوب وجوده مع الغیبة، فدلیلکم مع أنّه منتقض حیث وجد مع انبساط الید، ولم یجب انبساط الید مع الغیبة، فهو غیر متعلّق بوجود إمام غیر منبسط الید، ولاهو حاصل فی هذه الحال. فإنّا نقول: إنّه لم یفعل فی هذا الفصل أکثر من تعقید القول علی طریقة المنطقیّین من قلب المقدّمات وردّ بعضها علی بعض، ولا شکّ أنّه قصد بذلک التمویه والمغالطة، وإلاّ فالأمر أوضح من أن یخفی. ومتی قالت الإمامیّة: إنّ انبساط ید الإمام لایجب فی حال الغیبة، حتّی یقول: دلیلکم لا یدلّ علی وجوب إمام غیر منبسط الید، لأنّ هذه حال الغیبة؟! بل الّذی صرّحنا [ به ] دفعة بعد اُخری أنّ انبساط یده واجب فی الحالین: فی حال ظهوره وحال غیبته، غیر أنّ حال ظهوره مکّن منه فانبسطت یده، وحال الغیبة لم یمکّن فانقبضت یده، إلاّ أنّ انبساط یده خرج من باب الوجوب، وبیّنّا أنّ الحجّة بذلک قائمة علی المکلّفین من حیث منعوه، ولم یمکّنوه فأتوا من قبل نفوسهم، وشبّهنا ذلک بالمعرفة دفعة بعد اُخری. وأیضا، فإنّا نعلم أنّ نصب الرئیس واجب بعد الشرع لما فی نصبه من اللطف لتحمّله القیام بما لا یقوم به غیره ، ومع هذا فلیس التمکین واقعا لأهل الحلّ والعقد من نصب من یصلح لها خاصّة علی مذهب أهل العدل الّذین کلامنا معهم، ومع هذا لا یقول أحد: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وجوب نصب الرئیس سقط الآن من حیث لم یقع التمکین منه. فجوابنا فی غیبة الإمام جوابهم فی منع أهل الحلّ والعقد من اختیار من یصلح للإمامة، ولا فرق بینهما، فإنّما الخلاف بیننا: أنّا قلنا: علمنا ذلک عقلاً. وقالوا: ذلک معلوم شرعا. وذلک فرق من غیر موضع الجمع. فإن قیل: أهل الحلّ والعقد إذا لم یُمکّنوا من اختیار من یصلح للإمامة، فإنّ اللّه یفعل مایقوم مقام ذلک من الألطاف، فلا یجب إسقاط التکلیف؛ وفی الشیوخ من قال: إنّ الإمام یجب نصبه فی الشرع لمصالح دنیاویّة، وذلک غیر واجب أن یفعل لها اللطف. قلنا: أمّا من قال: نصب الإمام لمصالح دنیاویّة، قوله یفسد، لأنّه لوکان کذلک لما وجب إمامته، ولاخلاف بینهم فی أنّه یجب إقامة الإمام مع الإختیار. علی أنّ ما یقوم به الإمام من الجهاد، وتولیة الاُمراء والقضاة، وقسمة الفیء، واستیفاء الحدود والقصاصات، اُمور دینیّة لا یجوز ترکها، ولوکان لمصلحة دنیاویّة لما وجب ذلک، فقوله ساقط بذلک. وأمّا من قال: «یفعل اللّه ما یقوم مقامه» باطل، لأنّه لوکان کذلک لما وجب علیه إقامة الإمام مطلقا علی کلّ حال، ولکان یکون ذلک من باب التخییر کما نقول فی فروض الکفایات، وفی علمنا بتعیین ذلک ووجوبه علی کلّ حال دلیل علی فساد ما قالوه، علی أنّه یلزم علی الوجهین جمیعا المعرفة؛ بأن یقال: الکافر إذا لم یحصل له المعرفة، یفعل اللّه له مایقوم مقامها، فلا یجب علیه المعرفة علی کلّ حال. أو یقال: إنّما یحصل من الإنزجار عن فعل الظلم عند المعرفة أمر دنیاوی لایجب لها المعرفة، فیجب من ذلک إسقاط وجوب المعرفة؛ ومتی قیل: إنّه لابدل للمعرفة، قلنا: وکذلک لابدل للإمام - علی ما مضی وذکرناه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تلخیص الشافی - وکذلک إن بیّنوا أنّ الإنزجار من القبیح عند المعرفة أمر دینیّ، قلنا مثل ذلک فی وجود الإمام سواء. فإن قیل: لایخلو وجود رئیس مطاع منبسط الید من أن یجب علی اللّه جمیع ذلک، أو یجب علینا جمیعه، أو یجب علی اللّه إیجاده، وعلینا بسط یده. فإن قلتم: یجب جمیع ذلک علی اللّه، فإنّه ینتقض بحال الغیبة لأنّه لم یوجد إمام منبسط الید، وإن وجب علینا جمیعه فذلک تکلیف ما لا یطاق، لأنّا لا نقدر علی إیجاده، وإن وجب علیه إیجاده وعلینا بسط یده وتمکینه فما دلیلکم علیه، مع أنّ فیه أنّه یجب علینا أن نفعل ما هو لطف للغیر، وکیف یجب علی زید بسط ید الإمام لتحصیل لطف عمرو، وهل ذلک إلاّ نقض الاُصول؟ قلنا: الّذی نقوله أنّ وجود الإمام المنبسط الید إذا ثبت أنّه لطف لنا علی ما دلّلنا علیه، ولم یکن إیجاده فی مقدورنا، لم یحسن أن نکلّف إیجاده لأنّه تکلیف مالایطاق، وبسط یده وتقویة سلطانه قد یکون فی مقدورنا وفی مقدور اللّه . فإذا لم یفعل اللّه تعالی علمنا أنّه غیر واجب علیه، وأنّه واجب علینا، لأنّه لابدّ من أن یکون منبسط الید لیتمّ الغرض بالتکلیف، وبیّنّا بذلک أنّ بسط یده لوکان من فعله تعالی لقهر الخلق علیه، و [ب] الحیلولة بینه وبین أعدائه، وتقویة أمره بالملائکة ربّما أدّی إلی سقوط الغرض بالتکلیف، وحصول الإلجاء، فإذا یجب علینا بسط یده علی کلّ حال، وإذا لم نفعله اُتینا من قبل نفوسنا. فأمّا قولهم: فی ذلک إیجاب اللطف علینا للغیر، غیر صحیح؛ لأنّا نقول: إنّ کلّ من یجب علیه نصرة الإمام وتقویة سلطانه له فی ذلک مصلحة تخصّه، وإن کانت فیه مصلحة ترجع إلی غیره، کما نقوله فی أنّ الأنبیاء یجب علیهم تحمّل أعباء النبوّة ، والأداء إلی الخلق ماهو مصلحة لهم، لأنّ لهم فی القیام بذلک مصلحة تخصّهم وإن کانت فیها مصلحة لغیرهم.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ویلزم المخالف فی أهل الحلّ والعقد بأن یقال: کیف یجب علیهم اختیار الإمام لمصلحة ترجع إلی جمیع الاُمّة؟ وهل ذلک إلاّ إیجاب الفعل علیهم لما یرجع إلی مصلحة غیرهم؟ فأیّ شیء أجابوا به، فهو جوابنا بعینه سواء. فإن قیل: لم زعمتم أنّه یجب إیجاده فی حال الغیبة؟ وهلاّ جاز أن یکون معدوما؟ قلنا: إنّما أوجبناه من حیث أنّ تصرّفه الّذی هو لطفنا إذا لم یتمّ إلاّ بعد وجوده، وإیجاده لم یکن فی مقدورنا، قلنا عند ذلک: إنّه یجب علی اللّه ذلک، وإلاّ أدّی إلی أن لا نکون مزاحی العلّة بفعل اللطف، فنکون اُتینا من قبله تعالی لامن قبلنا، وإذا أوجده ولم نمکّنه من انبساط یده اُتینا من قبل نفوسنا، فحسن التکلیف، وفی الأوّل لم یحسن. فإن قیل: ما الّذی تریدون بتمکیننا إیّاه؟ أتریدون أن نقصده ونشافهه، وذلک لا یتمّ إلاّ مع وجوده؟ قیل لکم: لا یصحّ جمیع ذلک إلاّ مع ظهوره وعلمنا أو علم بعضنا بمکانه. وإن قلتم: نرید بتمکیننا أن نبخع لطاعته والشدّ علی یده، ونکفّ عن نصرة الظالمین، ونقوم علی نصرته متی دعانا إلی إمامته، ودلّنا علیها بمعجزته. قلنا لکم: فنحن یمکننا ذلک فی زمان الغیبة وإن لم یکن الإمام موجودا فیه، فکیف قلتم لا یتمّ ما کلّفناه من ذلک إلاّ مع وجود الإمام؟ قلنا: الّذی نقوله فی هذا الباب ما ذکره المرتضی رحمه‌الله فی «الذخیرة» وذکرناه فی «تلخیص الشافی» إنّ الّذی هو لطفنا من تصرّف الإمام وإنبساط یده لا یتمّ إلاّ باُمور ثلاثة: أحدها: یتعلّق باللّه، وهو إیجاده. والثانی: یتعلّق به من تحمّل أعباء الإمامة والقیام بها. والثالث: یتعلّق بنا من العزم علی نصرته، ومعاضدته، والإنقیاد له. فوجوب تحمّله علیه فرع علی وجوده، لانّه لا یجوز أن یتناول التکلیف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المعدوم، فصار إیجاد اللّه إیّاه أصلاً لوجوب قیامه، وصار وجوب نصرته علینا فرعا لهذین الأصلین، لأنّه إنّما یجب علینا طاعته إذا وجد، وتحمّل أعباء الإمامة وقام بها، فحینئذٍ یجب علینا طاعته؛ فمع هذا التحقیق کیف یقال: لم لایکون معدوما!؟ فإن قیل: فما الفرق بین أن یکون موجودا مستترا حتّی إذا علم اللّه منّا تمکینه أظهره، وبین أن یکون معدوما حتّی إذا علم منّا العزم علی تمکینه أوجده، قلنا: لایحسن من اللّه تعالی أن یوجب علینا تمکین من لیس بموجود لأنّه تکلیف مالا یطاق، فإذا لابدّ من وجوده. فإن قیل: یوجده اللّه تعالی إذا علم أنّا ننطوی علی تمکینه بزمان واحد کما أنّه یظهر عند مثل ذلک. قلنا: وجوب تمکینه والإنطواء علی طاعته لازم فی جمیع أحوالنا؛ فیجب أن یکون التمکین من طاعته والمصیر إلی أمره ممکنا فی جمیع الأحوال، وإلاّ لم یحسن التکلیف، وإنّما کان یتمّ ذلک لولم نکن مکلّفین فی کلّ حال لوجوب طاعته والإنقیاد لأمره، بل کان یجب علینا ذلک عند ظهوره، والأمر [ عندنا ]بخلافه. ثمّ یقال لمن خالفنا فی ذلک وألزمنا عدمه علی استتاره: لم لا یجوز أن یکلّف اللّه تعالی المعرفة، ولاینصب علیها دلالة إذا علم أنّا لاننظر فیها، حتّی إذا علم من حالنا أنّا نقصد إلی النظر ونعزم علی ذلک أوجد الأدلّة ونصبها، فحینئذ ننظر ونقول: ما الفرق بین دلالة منصوبة لاننظر فیها وبین عدمها حتی إذا عزمنا علی النظر فیها أوجدها اللّه تعالی؟ ومتی قالوا: نصب الأدلّه من جملة التمکین الّذی لایحسن التکلیف من دونه کالقدرة والآلة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وکذلک وجود الإمام علیه‌السلام من جملة التمکین من وجوب طاعته، ومتی لم یکن موجودا لم یمکننا طاعته، کما أنّ الأدلّة إذا لم تکن موجودة لم یمکننا النظر فیها فاستوی الأمران. وبهذا التحقیق یسقط جمیع ما یورد فی هذا الباب من عبارات لا نرتضیها فی الجواب وأسئلة المخالف علیها وهذا المعنی مستوفی فی کتبی وخاصّة فی «تلخیص الشافی» فلا نطوّل بذکره. والمثال الّذی ذکره من أنّه لو أوجب اللّه علینا أن نتوضّأ من ماء بئر معیّنة لم یکن لها حبل نستقی به، وقال لنا: إن دنوتم من البئر خلقت لکم حبلاً تستقون به الماء، فإنّه یکون مزیحا لعلّتنا، ومتی لم ندن من البئر کنّا قد اُتینا من قبل نفوسنا لا من قبله تعالی وکذلک لو قال السیّد لعبده وهو بعید منه: اشتر لی لحما من السوق. فقال: لا أتمکّن من ذلک لأنّه لیس معی ثمنه. فقال: إن دنوت أعطیتک ثمنه. فإنّه یکون مزیحا لعلّته، ومتی لم یدن لأخذ الثمن یکون قد اُتی من قبل نفسه لامن قبل سیّده، وهذه حال ظهور الإمام مع تمکیننا، فیجب أن یکون عدم تمکیننا هو السبب فی أن لم یظهر فی هذه الأحوال، لاعدمه، إذ کنّا لو مکّنّاه علیه‌السلام لوجد وظهر. قلنا: هذا کلام من یظنّ أنّه یجب علینا تمکینه إذا ظهر، ولایجب علینا ذلک فی کلّ حال، ورضینا بالمثال الّذی ذکره، لأنّه تعالی لو أوجب علینا الإستقاء فی الحال لوجب أن یکون الحبل حاصلاً فی الحال، لأنّ به تزاح العلّة، لکن إذا قال: متی دنوتم من البئر خلقت لکم الحبل، إنّما هو مکلّف للدنوّ لا للإستقاء، فیکفی القدرة علی الدنوّ فی هذه الحال لأنّه لیس بمکلّف للإستقاء منها، فإذا دنا من البئر صار حینئذ مکلّفا للإستقاء، فیجب عند ذلک أن یخلق له الحبل، فنظیر ذلک أن لا یجب علینا فی کلّ حال طاعة الإمام وتمکینه، فلا یجب عند ذلک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وجوده، فلمّا کانت طاعته واجبة فی الحال، ولم نقف علی شرطه، ولا وقت منتظر وجب أن یکون موجودا لتزاح العلّة فی التکلیف ویحسن. والجواب عن مثال السیّد مع غلامه مثل ذلک لأنّه إنّما کلّفه الدنوّ منه لا الشراء، فإذا دنا منه وکلّفه الشراء وجب علیه إعطاء الثمن. ولهذا قلنا: إنّ اللّه تعالی کلّف من یأتی إلی یوم القیامة ولا یجب أن یکونوا موجودین مزاحی العلّة لأنّه لم یکلّفهم الآن، فإذا أوجدهم وأزاح علّتهم فی التکلیف بالقدرة والآلة ونصب الأدلّة حینئذ تناولهم التکلیف، فسقط بذلک هذه المغالطة. علی أنّ الإمام إذا کان مکلّفا للقیام بالأمر وتحمّل أعباء الإمامة کیف یجوز أن یکون معدوما؟ وهل یصحّ تکلیف المعدوم عند عاقل، ولیس لتکلیفه ذلک تعلّق بتمکیننا أصلاً، بل وجوب التمکین علینا فرع علی تحمّله علی ما مضی القول فیه، وهذا واضح . ثمّ یقال لهم: ألیس النبیّ صلی‌الله‌علیه‌و‌آله اختفی فی الشعب ثلاث سنین لم یصل إلیه أحد، واختفی فی الغار ثلاثة أیّام، ولم یجز قیاسا علی ذلک أن یعدمه اللّه تعالی تلک المدّة مع بقاء التکلیف علی الخلق الّذین بعثه لطفا لهم؟ ومتی قالوا: إنّما اختفی بعد ما دعا إلی نفسه وأظهر نبوّته، فلمّا أخافوه استتر. قلنا: وکذلک الإمام لم یستتر إلاّ وقد أظهر آباؤه موضعه وصفته، ودلّوا علیه، ثمّ لمّا خاف علیه أبوه الحسن بن علیّ علیهماالسلام أخفاه وستره، فالأمران إذا سواء. ثمّ یقال لهم: خبّرونا لو علم اللّه من حال شخص أنّ من مصلحته أن یبعث اللّه إلیه نبیّا معیّنا یؤدّی إلیه مصالحه، وعلم أنّه لو بعثه لقتله هذا الشخص، ولو منع من قتله قهرا کان فیه مفسدة له أو لغیره، هل یحسن أن یکلّف هذا الشخص ولایبعث إلیه ذلک النبیّ، أو لایکلّف؟ فإن قالوا: لایکلّف. قلنا: وما المانع منه، وله طریق إلی معرفة مصالحه، بأن یمکّن النبیّ من الأداء إلیه . وإن قلتم: یکلّفه ولایبعث إلیه.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وکیف یجوز أن یکلّفه ولم یفعل به ماهو لطف له مقدور. فإن قالوا: اُتی فی ذلک من قبل نفسه. قلنا: هو لم یفعل شیئا وإنّما علم أنّه لا یمکنه، وبالعلم لایحسن تکلیفه مع ارتفاع اللطف، ولو جاز ذلک لجاز أن یکلّف ما لا دلیل علیه إذا علم أنّه لا ینظر فیه، وذلک باطل، ولابدّ أن یقال:إنّه یبعث إلی ذلک الشخص ویوجب علیه الإنقیاد له، لیکون مزیحا لعلّته فإمّا أن یمنع منه بما لا ینافی التکلیف، أو یجعله بحیث لایتمکّن من قتله، فیکون قد اُتی من قبل نفسه فی عدم الوصول إلیه، وهذه حالنا مع الإمام فی حال الغیبة سواء. فإن قال: لابدّ أن یعلمه أنّ له مصلحة فی بعثة هذا الشخص إلیه علی لسان غیره لیعلم أنّه قد اُتی من قبل نفسه. قلنا: وکذلک أعلمنا اللّه علی لسان نبیّه صلی‌الله‌علیه‌و‌آله والأئمّة من آبائه علیهم‌السلام موضعه، وأوجب علینا طاعته، فإذا لم یظهر لنا علمنا أنّا اُتینا من قبل نفوسنا فاستوی الأمران. وأمّا الّذی یدلّ علی الأصل الثانی، وهو أنّ من شأن الإمام أن یکون مقطوعا علی عصمته، فهو أنّ العلّة الّتی لأجلها احتجنا إلی الإمام ارتفاع العصمة، بدلالة أنّ الخلق متی کانوا معصومین لم یحتاجوا إلی إمام، وإذا خلوا من کونهم معصومین احتاجوا إلیه علمنا عند ذلک أنّ علّة الحاجة هی ارتفاع العصمة، کما نقوله فی علّة حاجة الفعل إلی فاعل أنّها الحدوث، بدلالة أنّ ما یصحّ حدوثه یحتاج إلی فاعل فی حدوثه ، وما لایصحّ حدوثه یستغنی عن الفاعل، وحکمنا بذلک أنّ کلّ محدَث یحتاج إلی محدِث، فبمثل ذلک یجب الحکم بحاجة کلّ من لیس بمعصوم إلی إمام، وإلاّ انتقضت العلّة، فلو کان الإمام غیر معصوم، لکانت علّة الحاجة فیه قائمة، واحتاج إلی إمام آخر، والکلام فی إمامه کالکلام فیه فیؤدّی إلی إیجاب أئمّة لانهایة لهم، أو الإنتهاء إلی معصوم وهو المراد.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الطریقة قد أحکمناها فی کتبنا فلا نطوّل بالأسئلة علیها لأنّ الغرض بهذا الکتاب غیر ذلک، وفی هذا القدر کفایة. وأمّا الأصل الثالث: وهو أنّ الحقّ لا یخرج عن الاُمّة، فهو متّفق علیه بیننا وبین خصومنا، وإن اختلفنا فی علّة ذلک، لأنّ عندنا أنّ الزمان لا یخلو من إمام معصوم لا یجوز علیه الغلط علی ما قلناه، فإذا الحقّ لا یخرج عن الاُمّة لکون المعصوم فیهم وعند المخالف لقیام أدلّة یذکرونها دلّت علی أنّ الإجماع حجّة، فلا وجه للتشاغل بذلک فإذا ثبتت هذه الاُصول ثبتت إمامة صاحب الزمان علیه‌السلام ، لأنّ کلّ من یقطع علی ثبوت العصمة للإمام قطع علی أنّه الإمام، ولیس فیهم من یقطع علی عصمة الإمام ویخالف فی إمامته إلاّ قوم دلّ الدلیل علی بطلان قولهم کالکیسانیّة والناووسیّة والواقفة، فإذا أفسدنا أقوال هؤلاء ثبتت إمامته علیه‌السلام . [ أقول ]: وأمّا الّذی یدلّ علی فساد قول الکیسانیّة القائلین بإمامة محمّد بن الحنفیّة فأشیاء؛ منها: أنّه لوکان إماما مقطوعا علی عصمته لوجب أن یکون منصوصا علیه نصّا صریحا، لأنّ العصمة لا تعلم إلاّ بالنصّ ، وهم لایدّعون نصّا صریحا، وإنّما یتعلّقون باُمور ضعیفة دخلت علیهم فیها شبهة، لا تدلّ علی النصّ: نحو إعطاء أمیر المؤمنین إیّاه الرایة یوم البصرة، وقوله له: «أنت ابنی حقّا» مع کون الحسن والحسین علیهماالسلام ابنیه، ولیس فی ذلک دلالة علی إمامته علی وجه، وإنّما یدلّ علی فضیلته ومنزلته. علی أنّ الشیعة تروی أنّه جری بینه وبین علیّ بن الحسین علیهماالسلام کلام فی استحقاق الإمامة، فتحاکما إلی الحجر، فشهد الحجر لعلیّ بن الحسین علیهماالسلام بالإمامة، فکان ذلک معجزا له، فسلّم له الأمر وقال بإمامته، والخبر بذلک مشهور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الإمامیّة، [ لأنّهم رووا أنّ محمّد بن الحنفیّة نازع علیّ بن الحسین علیهماالسلام فی الإمامة وادّعی أنّ الأمر اُفضی إلیه بعد أخیه الحسین علیه‌السلام فناظره علیّ بن الحسین علیهماالسلام واحتجّ علیه بآیة من القرآن کقوله: «واُولوا الأرحام بعضهم أولی ببعض»</w:t>
      </w:r>
      <w:r>
        <w:rPr>
          <w:rStyle w:val="FootnoteReference"/>
        </w:rPr>
        <w:footnoteReference w:id="445"/>
      </w:r>
      <w:r>
        <w:rPr>
          <w:rFonts w:ascii="IRNazanin" w:hAnsi="IRNazanin" w:eastAsia="IRNazanin" w:cs="IRNazanin"/>
          <w:lang w:bidi="fa-IR"/>
          <w:color w:val="111111"/>
          <w:sz w:val="28"/>
          <w:szCs w:val="28"/>
          <w:rtl/>
        </w:rPr>
        <w:t xml:space="preserve">وإنّ هذه الآیة جرت فی علیّ بن الحسین علیهماالسلام وولده. ثمّ قال له: اُحاجّک إلی الحجر الأسود . فقال له: کیف تحاجّنی إلی حجر لا یسمع ولا یجیب! فأعلمه أنّه یحکم بینهما، فمضیا حتّی انتهیا إلی الحجر؛ فقال علیّ بن الحسین علیهماالسلام لمحمّد بن الحنفیّة: تقدّم فکلّمه. فتقدّم إلیه، ووقف حیاله، وتکلّم ثّم أمسک. ثمّ تقدّم علیّ بن الحسین علیهماالسلام فوضع یده علیه ثمّ قال: اللّهمّ إنّی أسألک باسمک المکتوب فی سرادق العظمة، ثمّ دعا بعد ذلک، وقال: لمّا أنطقت هذا الحجر . ثمّ قال: أسألک بالّذی جعل فیک مواثیق العباد والشهادة لمن وافاک لمّا أخبرت لمن الإمامة والوصیّة. فتزعزع الحجر حتّی کاد أن یزول، ثمّ أنطقه اللّه تعالی، فقال: «یا محمّد، سلّم الإمامة لعلیّ بن الحسین». فرجع محمّد عن منازعته وسلّمها إلی علیّ بن الحسین علیهماالسلام .</w:t>
      </w:r>
      <w:r>
        <w:rPr>
          <w:rStyle w:val="FootnoteReference"/>
        </w:rPr>
        <w:footnoteReference w:id="446"/>
      </w:r>
      <w:r>
        <w:rPr>
          <w:rFonts w:ascii="IRNazanin" w:hAnsi="IRNazanin" w:eastAsia="IRNazanin" w:cs="IRNazanin"/>
          <w:lang w:bidi="fa-IR"/>
          <w:color w:val="111111"/>
          <w:sz w:val="28"/>
          <w:szCs w:val="28"/>
          <w:rtl/>
        </w:rPr>
        <w:t xml:space="preserve">ومنها: تواتر الشیعة الإمامیّة بالنصّ علیه من أبیه وجدّه وهی موجودة فی کتبهم فی الأخبار لا نطوّل بذکرها الکتاب. ومنها: الأخبار الواردة عن النبیّ صلی‌الله‌علیه‌و‌آله من جهة الخاصّة والعامّة [ علی ما سنذکره فیما بعد ]بالنصّ علی إمامة الاثنی عشر علیهم‌السلام </w:t>
      </w:r>
      <w:r>
        <w:rPr>
          <w:rStyle w:val="FootnoteReference"/>
        </w:rPr>
        <w:footnoteReference w:id="447"/>
      </w:r>
      <w:r>
        <w:rPr>
          <w:rFonts w:ascii="IRNazanin" w:hAnsi="IRNazanin" w:eastAsia="IRNazanin" w:cs="IRNazanin"/>
          <w:lang w:bidi="fa-IR"/>
          <w:color w:val="111111"/>
          <w:sz w:val="28"/>
          <w:szCs w:val="28"/>
          <w:rtl/>
        </w:rPr>
        <w:t xml:space="preserve">، وکلّ من قال بإمامتهم قطع علی وفاة محمّد بن الحنفیّة، وسیاقة الإمامة إلی صاحب الزمان علیه‌السلام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انقراض هذه الفرقة، فإنّه لم یبق فی الدنیا فی وقتنا ولا قبله بزمان طویل، قائل یقول به، ولو کان ذلک حقّاً لما جاز انقراضه . فإن قیل: کیف یعلم إنقراضهم؟ وهلاّ جاز أن یکون فی بعض البلاد البعیدة وجزائر البحر وأطراف الأرض أقوام یقولون بهذا القول کما یجوز أن یکون فی أطراف الأرض من یقول بمذهب «الحسن» فی أنّ مرتکب الکبیرة منافق فلا یمکن ادّعاء انقراض هذه الفرقة، وإنّما کان یمکن العلم [ بذلک ] لوکان المسلمون فیهم قلّة والعلماء محصورین، فأمّا وقد انتشر الإسلام وکثر العلماء، فمن أین یعلم ذلک؟</w:t>
      </w:r>
    </w:p>
    <w:p>
      <w:pPr>
        <w:pStyle w:val="BookText"/>
      </w:pPr>
      <w:r>
        <w:rPr>
          <w:rFonts w:ascii="IRNazanin" w:hAnsi="IRNazanin" w:eastAsia="IRNazanin" w:cs="IRNazanin"/>
          <w:lang w:bidi="fa-IR"/>
          <w:color w:val="111111"/>
          <w:sz w:val="28"/>
          <w:szCs w:val="28"/>
          <w:rtl/>
        </w:rPr>
        <w:t xml:space="preserve">قلنا: هذا یؤدّی إلی أن لا یمکن العلم بإجماع الاُمّة علی قول ولا مذهب بأن یقال: لعلّ فی أطراف الأرض من یخالف ذلک، ویلزم أن یجوز أن یکون فی أطراف الأرض من یقول: إنّ البرد لا ینقض الصوم، وإنّه یجوز للصائم أن یأکل إلی طلوع الشمس، لأنّ الأوّل کان مذهب أبی طلحة الأنصاری، والثانی مذهب حذیفة والأعمش، وکذلک مسائل کثیرة من الفقه کان الخلاف فیها واقعا بین الصحابة والتابعین، ثمّ زال الخلاف فیما بعد، واجتمع أهل الأعصار علی خلافه، فینبغی أن یشکّ فی ذلک، ولا نثق بالإجماع علی مسألة سبق الخلاف فیها، وهذا طعن من یقول: إنّ الإجماع لایمکن معرفته ولا التوصّل إلیه، والکلام فی ذلک لا یختصّ بهذه المسألة، فلا وجه لإیراده هاهنا. ثمّ إنّا نعلم أنّ الأنصار طلبت الإمرة ودفعهم المهاجرون عنها، ثمّ رجعت الأنصار إلی قول المهاجرین علی قول المخالف، فلو أنّ قائلاً قال: یجوز عقد الإمامة لمن کان من الأنصار لأنّ الخلاف سبق فیه، ولعلّ فی أطراف الأرض من یقول به، فما کان یکون جوابهم فیه؟ فأیّ شیء قالوه فهو جوابنا بعینه [ فلا نطوّل بذکره ] . فإن قیل: إذا کان الإجماع عندکم إنّما یکون حجّة بکون المعصوم فیه، فمن أین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تعلمون دخول قوله فی جملة أقوال الاُمّة؟ [ وهلاّ جاز أن یکون قوله منفردا عنهم فلا تثقون بالإجماع ]. قلنا: المعصوم إذا کان من جملة علماء الاُمّة فلابدّ أن یکون قوله موجودا فی جملة أقوال العلماء، لأنّه لایجوز أن یکون منفردا مظهرا للکفر، فإنّ ذلک لا یجوز علیه، فإذا لابدّ أن یکون قوله فی جملة الأقوال وإن شککنا فی أنّه الإمام. فإذا اعتبرنا أقوال الاُمّة، ووجدنا بعض العلماء یخالف فیه، فإن کنّا نعرفه ونعرف مولده ومنشأه لم نعتدّ بقوله ، لعلمنا أنّه لیس بإمام، وإن شککنا فی نسبه لم تکن المسألة إجماعا. فعلی هذا أقوال العلماء من الاُمّة اعتبرناها فلم نجد فیهم قائلاً بهذا المذهب الّذی هو مذهب الکیسانیّة أو الواقفة، وإن وجدنا فرضا واحدا أو اثنین، فإنّا نعلم منشأه ومولده فلا یعتدّ بقوله، واعتبرنا أقوال الباقین الّذین نقطع علی کون المعصوم فیهم، فسقطت هذه الشبهة علی هذا التحریر، وبان وهنها. فأمّا القائلون بإمامة جعفر بن محمّد علیهماالسلام من الناووسیّة، وأنّه حیّ لم یمت، وأنّه المهدیّ، فالکلام علیهم ظاهر، لأنّا نعلم موت جعفر بن محمّد علیهماالسلام کما نعلم موت أبیه وجدّه علیهماالسلام وقتل علیّ علیه‌السلام وموت النبیّ صلی‌الله‌علیه‌و‌آله فلو جاز الخلاف فیه لجاز الخلاف فی جمیع ذلک، ویؤدّی إلی قول الغلاة والمفوّضة الّذین جحدوا قتل علیّ والحسین علیهماالسلام وذلک سفسطة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الکلام علی الواقفة والّذی یدلّ علی فساد مذهب الواقفة الّذین وقفوا فی إمامة أبی الحسن موسی علیه‌السلام ، وقالوا: إنّه المهدیّ علیه‌السلام ، فقولهم باطل بما ظهر من موته علیه‌السلام ، واشتهر واستفاض کما اشتهر موت أبیه وجدّه ومن تقدّم من آبائه علیهم‌السلام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شککنا لم ننفصل من الناووسیّة والکیسانیّة والغلاة والمفوّضة الّذین خالفوا فی موت من تقدّم من آبائه علیهم‌السلام . علی أنّ موته اشتهر مالم یشتهر موت أحد من آبائه علیهم‌السلام لأنّه أظهر وأحضر القضاة والشهود، ونودی علیه ببغداد علی الجسر، وقیل: هذا الّذی تزعم الرافضة أنّه حیّ لایموت، مات حتف أنفه، وما جری هذا المجری لایمکن الخلاف فیه. أقول</w:t>
      </w:r>
      <w:r>
        <w:rPr>
          <w:rStyle w:val="FootnoteReference"/>
        </w:rPr>
        <w:footnoteReference w:id="449"/>
      </w:r>
      <w:r>
        <w:rPr>
          <w:rFonts w:ascii="IRNazanin" w:hAnsi="IRNazanin" w:eastAsia="IRNazanin" w:cs="IRNazanin"/>
          <w:lang w:bidi="fa-IR"/>
          <w:color w:val="111111"/>
          <w:sz w:val="28"/>
          <w:szCs w:val="28"/>
          <w:rtl/>
        </w:rPr>
        <w:t xml:space="preserve">: ثمّ ذکر فی ذلک أخبارا کثیرة روینا عنه فی باب وفاة الکاظم</w:t>
      </w:r>
      <w:r>
        <w:rPr>
          <w:rStyle w:val="FootnoteReference"/>
        </w:rPr>
        <w:footnoteReference w:id="450"/>
      </w:r>
      <w:r>
        <w:rPr>
          <w:rFonts w:ascii="IRNazanin" w:hAnsi="IRNazanin" w:eastAsia="IRNazanin" w:cs="IRNazanin"/>
          <w:lang w:bidi="fa-IR"/>
          <w:color w:val="111111"/>
          <w:sz w:val="28"/>
          <w:szCs w:val="28"/>
          <w:rtl/>
        </w:rPr>
        <w:t xml:space="preserve">علیه‌السلام ثمّ قال: فموته علیه‌السلام أشهر من أن یحتاج إلی ذکر الروایة به، لأنّ المخالف فی ذلک یدفع الضرورات، والشکّ فی ذلک یؤدّی إلی الشکّ فی موت کلّ واحد من آبائه علیهم‌السلام وغیرهم، فلا یوثق بموت أحد، علی أنّ المشهور عنه علیه‌السلام أنّه أوصی إلی ابنه علیّ بن موسی علیه‌السلام وأسند إلیه أمره بعد موته، والأخبار بذلک أکثر من أن تحصی.</w:t>
      </w:r>
    </w:p>
    <w:p>
      <w:pPr>
        <w:pStyle w:val="BookText"/>
      </w:pPr>
      <w:r>
        <w:rPr>
          <w:rFonts w:ascii="IRNazanin" w:hAnsi="IRNazanin" w:eastAsia="IRNazanin" w:cs="IRNazanin"/>
          <w:lang w:bidi="fa-IR"/>
          <w:color w:val="111111"/>
          <w:sz w:val="28"/>
          <w:szCs w:val="28"/>
          <w:rtl/>
        </w:rPr>
        <w:t xml:space="preserve">أقول: ثمّ ذکر بعض الأخبار الّتی أوردتها فی باب النصّ علیه صلوات اللّه علیه، ثمّ قال: فإن قیل: قد مضی فی کلامکم أنّا نعلم موت موسی بن جعفر علیهماالسلام کما نعلم موت أبیه وجدّه علیهماالسلام فعلیکم لقائل أن یقول: إنّا نعلم أنّه لم یکن للحسن بن علیّ علیهماالسلام ابن کما نعلم أنّه لم یکن له عشرة بنین، وکما نعلم أنّه لم یکن للنبیّ صلی‌الله‌علیه‌و‌آله ابن من صلبه عاش بعد موته. فإن قلتم: لو علمنا أحدهما کما نعلم الآخر لما جاز أن یقع فیه خلاف کما لایجوز أن یقع الخلاف فی الآخر، قیل: لمخالفکم أن یقول: ولو علمنا موت محمّد بن الحنفیّة وجعفر بن محمّد وموسی بن جعفر علیهم‌السلام کما نعلم موت محمّد بن علیّ بن الحسین علیهم‌السلام لما وقع الخلاف فی أحدهما کما لم یجز أن یقع فی الآخر.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نفی ولادة الأولاد من الباب الّذی لا یصحّ أن یعلم صدوره فی موضع من المواضع، ولا یمکن أحدا أن یدّعی فیمن لم یظهر له ولد أن یعلم أنّه لا ولد له، وإنّما یرجع فی ذلک إلی غالب الظنّ والإمارة، بأنّه لوکان له ولد لظهر وعرف خبره، لأنّ العقلاء قد تدعوهم الدواعی إلی کتمان أولادهم لأغراض مختلفة. فمن الملوک من یخفیه خوفا علیه وإشفاقا، وقد وجد من ذلک کثیر فی عادة الأکاسرة والملوک الاُول، وأخبارهم معروفة. وفی الناس من یولد له ولد من بعض سرایاه، أو ممّن تزوّج بها سرّا، فیرمی به ویجحده خوفا من وقوع الخصومة مع زوجته وأولاده الباقین، وذلک أیضا یوجد کثیرا فی العادّة. وفی الناس من یتزوّج بإمرأة دنیئة فی المنزلة والشرف، وهو من ذوی الأقدار والمنازل، فیولد له، فیأنف من إلحاقه به فیجحده أصلاً، وفیهم من یتحرّج فیعطیه شیئا من ماله. وفی الناس من یکون من أدونهم نسبا، فیتزوّج بإمرأة ذات شرف ومنزلة لهوی منها فیه بغیر علم من أهلها، إمّا بأن یزوّجه نفسها بغیر ولیّ علی مذهب کثیر من الفقهاء، أو تولّی أمرها الحاکم فیزوّجها علی ظاهر الحال فیولد له، فیکون الولد صحیحا، وتنتفی منه أنفة وخوفا من أولیائها وأهلها، وغیر ذلک من الأسباب الّتی لانطوّل بذکرها، فلا یمکن ادّعاء نفی الولادة جملة، وإنّما نعلم ما نعلمه إذا کانت الأحوال سلیمة، ونعلم أنّه لامانع من ذلک فحینئذ نعلم انتفاءه. فأمّا علمنا بأنّه لم یکن للنبیّ صلی‌الله‌علیه‌و‌آله ابن عاش بعده، فإنّما علمناه لمّا علمنا عصمته ونبوّته، ولوکان له ولد لأظهره، لأنّه لا مخافة علیه فی إظهاره، وعلمنا أیضا بإجماع الاُمّة علی أنّه لم یکن له ابن عاش بعده، ومثل ذلک لا یمکن أن یدّعی العلم به فی ابن الحسن علیه‌السلام ، لأنّ الحسن علیه‌السلام کان کالمحجور علیه، وفی حکم المحبوس، وکان الولد یخاف علیه لما علم وانتشر من مذهبهم أنّ الثانی عشر هو القائم بالأمر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المؤمّل ]لإزالة الدول، فهو مطلوب لا محالة، وخاف أیضا من أهله کجعفر أخیه الّذی طمع فی المیراث والأموال، فلذلک أخفاه ووقعت الشبهة فی ولادته. ومثل ذلک لا یمکن ادّعاء العلم به فی موت من علم موته، لأنّ المیّت مشاهد معلوم یعرف بشاهد الحال موته، وبالإمارات الدالّة علیه یضطرّ من رآه إلی ذلک؛ فإذا أخبر من لم یشاهده علمه واضطرّ إلیه، وجری الفرق بین الموضعین، مثل ما یقول الفقهاء [ فی الأحکام الشرعیّة ] من أنّ البیّنة إنّما یمکن أن تقوم علی إثبات الحقوق لاعلی نفیها لأنّ النفی لایقوم علیه بیّنة إلاّ إذا کان تحته إثبات؛ فبان الفرق بین الموضعین لذلک. فإن قیل: العادة تسوّی بین الموضعین لأنّ [ فی ]الموت قد یشاهد الرجل یحتضر کما تشاهد القوابل الولادة، ولیس کلّ أحد یشاهد احتضار غیره، کما أنّه لیس کلّ أحد یشاهد ولادة غیره، ولکن أظهر ما یمکن فی علم الإنسان بموت غیره إذا لم یکن یشاهده أن یکون جاره ویعلم بمرضه، ویتردّد فی عیادته، ثمّ یعلم بشدّة مرضه [ ویشتدّ الخوف من موته ] ثمّ یسمع الواعیة من داره، ولا یکون فی الدار مریض غیره، ویجلس أهله للعزاء وآثار الحزن والجزع علیهم ظاهرة، ثمّ یقسّم میراثه، ثمّ یتمادی الزمان ولا یشاهد، ولا یعلم لأهله غرض فی إظهار موته وهو حیّ. فهذه سبیل الولادة لأنّ النساء یشاهدن (الحمل)، ویتحدّثن بذلک سیّما إذا کانت حرمة رجل نبیه</w:t>
      </w:r>
      <w:r>
        <w:rPr>
          <w:rStyle w:val="FootnoteReference"/>
        </w:rPr>
        <w:footnoteReference w:id="451"/>
      </w:r>
      <w:r>
        <w:rPr>
          <w:rFonts w:ascii="IRNazanin" w:hAnsi="IRNazanin" w:eastAsia="IRNazanin" w:cs="IRNazanin"/>
          <w:lang w:bidi="fa-IR"/>
          <w:color w:val="111111"/>
          <w:sz w:val="28"/>
          <w:szCs w:val="28"/>
          <w:rtl/>
        </w:rPr>
        <w:t xml:space="preserve">یتحدّث الناس بأحوال مثله، و إذا استسرّ بجاریة [ فی بعض المواضع ] لم یخف تردّده إلیها، ثمّ إذا ولد المولود ظهر البشر والسرور فی أهل الدار، وهنّأهم الناس إذا کان المهنّأ جلیل القدر وانتشر ذلک، وتحدّث علی حسب جلالة قدره، فیعلم الناس أنّه قد ولد له مولود سیّما إذا علم أنّه لا غرض فی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یظهر أنّه ولد له ولد ولم یولد له. فمتی اعتبرنا العادة وجدناها فی الموضعین علی سواء، وإن نقض اللّه العادة فإنّه یمکن فی أحدهما مثل ما یمکن فی الآخر، فإنّه قد یجوز أن یمنع اللّه ببعض الشواغل عن مشاهدة الحامل وعن أن یحضر ولادتها إلاّ عدد یؤمن مثلهم علی کتمان أمره، ثمّ ینقله اللّه من مکان الولادة إلی قلّة جبل، أو بریّة لا أحد فیها، ولا یطّلع علی ذلک [ الأمر ] إلاّ من لا یظهره (إلاّ) علی المأمون مثله. وکما یجوز ذلک، فإنّه یجوز أن یمرض الإنسان ویتردّد إلیه عوّاده، فإذا اشتدّ حاله وتوقّع موته، وکان یؤیس من حیاته، نقله اللّه إلی قلّة جبل وصیّر مکانه شخصا میّتا یشبهه کثیرا من الشبه، ثمّ یمنع بالشواغل وغیرها من مشاهدته إلاّ لمن یوثق به، ثمّ یدفن الشخص ویحضر جنازته من کان یتوقّع موته ولا یرجو حیاته، فیتوهّم أنّ المدفون هو ذاک العلیل. وقد یسکن نبض الإنسان وتنفّسه، وینقض اللّه العادة ویغیّبه عنهم وهو حیّ لأنّ الحیّ منّا إنّما یحتاج إلیهما لإخراج البخارات المحترقة ممّا حول القلب بإدخال هواء بارد صاف لیروّح عن القلب، وقد یمکن أن یفعل اللّه من البرودة فی الهواء المحدق بالقلب ما یجری مجری هواء بارد یدخلها بالتنفّس، فیکون الهواء المحدق بالقلب أبدا باردا ولا یحترق منه شیء، لأنّ الحرارة الّتی تحصل فیه تقوّم بالبرودة. والجواب أنّا نقول: أوّلاً أنّه لا یلتجئ من یتکلّم فی الغیبة إلی مثل هذه الخرافات إلاّ من کان مفلسا من الحجّة عاجزا عن إیراد شبهة قویّة [ غیر متمکّن من الکلام علیها بما یرتضی مثله، فعند ذلک یلتجئ إلی مثل هذه التمویهات والتذلیقات ] ونحن نتکلّم علی ذلک علی ما به، فنقول:</w:t>
      </w:r>
    </w:p>
    <w:p>
      <w:pPr>
        <w:pStyle w:val="BookText"/>
      </w:pPr>
      <w:r>
        <w:rPr>
          <w:rFonts w:ascii="IRNazanin" w:hAnsi="IRNazanin" w:eastAsia="IRNazanin" w:cs="IRNazanin"/>
          <w:lang w:bidi="fa-IR"/>
          <w:color w:val="111111"/>
          <w:sz w:val="28"/>
          <w:szCs w:val="28"/>
          <w:rtl/>
        </w:rPr>
        <w:t xml:space="preserve">إنّ ما ذکر من الطریق الّذی به یعلم موت الإنسان لیس بصحیح علی کلّ وجه،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قد یتّفق جمیع ذلک وینکشف عن باطل بأن یکون لمن أظهر ذلک غرض حکمیّ، فیظهر التمارض ویتقدّم إلی أهله بإظهار جمیع ذلک لیختبر به أحوال غیره ممّن له علیه طاعة أو إمرة</w:t>
      </w:r>
      <w:r>
        <w:rPr>
          <w:rStyle w:val="FootnoteReference"/>
        </w:rPr>
        <w:footnoteReference w:id="452"/>
      </w:r>
      <w:r>
        <w:rPr>
          <w:rFonts w:ascii="IRNazanin" w:hAnsi="IRNazanin" w:eastAsia="IRNazanin" w:cs="IRNazanin"/>
          <w:lang w:bidi="fa-IR"/>
          <w:color w:val="111111"/>
          <w:sz w:val="28"/>
          <w:szCs w:val="28"/>
          <w:rtl/>
        </w:rPr>
        <w:t xml:space="preserve">، وقد سبق الملوک کثیرا والحکماء إلی مثل ذلک، وقد یدخل علیهم أیضا شبهة بأن یلحقه علّة سکتة، فیظهرون جمیع ذلک، ثمّ ینکشف عن باطل، وذلک أیضا معلوم بالعادات، وإنّما یعلم الموت بالمشاهدة وارتفاع الحسّ وخمود النبض، ویستمرّ ذلک أوقاتا کثیرة، وربّما انضاف إلی ذلک أمارات معلومة بالعادة [ و ]من جرّب المرضی ومارسهم یعلم ذلک. وهذه حالة موسی بن جعفر علیهماالسلام فإنّه اُظهر للخلق الکثیر الّذین لا یخفی علی مثلهم الحال، ولا یجوز علیهم دخول الشبهة فی مثله. وقوله: بأنّه یجوز أن یغیّب اللّه الشخص، ویحضر شخصا علی شبهه (علی) أصله لا یصحّ، لأنّ هذا یسدّ باب الأدلّة ویؤدّی إلی الشکّ فی المشاهدات، وأنّ جمیع ما نراه الیوم لیس هو الّذی رأیناه بالأمس، ویلزم الشکّ فی موت جمیع الأموات، ویجیء منه مذهب الغلاة والمفوّضة الّذین نفوا القتل عن أمیر المؤمنین علیه‌السلام وعن الحسین علیه‌السلام وما أدّی إلی ذلک یجب أن یکون باطلاً. وما قاله: «إنّ اللّه یفعل داخل الجوف حول القلب من البرودة ما ینوب مناب الهواء» ضرب من هوس الطبّ، ومع ذلک یؤدّی إلی الشکّ فی موت جمیع الأموات علی ما قلناه، علی أنّ علی قانون الطبّ حرکات النبض والشریانات من القلب وإنّما یبطل ببطلان الحرارة الغریزیّة، فإذا فقد حرکات النبض علم بطلان الحرارة، وعلم عند ذلک موته، ولیس ذلک بموقوف علی التنفّس، ولهذا یلتجئون إلی النبض عند انقطاع النفس أو ضعفه، فیبطل ما قاله .</w:t>
      </w:r>
      <w:r>
        <w:rPr>
          <w:rStyle w:val="FootnoteReference"/>
        </w:rPr>
        <w:footnoteReference w:id="453"/>
      </w:r>
      <w:r>
        <w:rPr>
          <w:rFonts w:ascii="IRNazanin" w:hAnsi="IRNazanin" w:eastAsia="IRNazanin" w:cs="IRNazanin"/>
          <w:lang w:bidi="fa-IR"/>
          <w:color w:val="111111"/>
          <w:sz w:val="28"/>
          <w:szCs w:val="28"/>
          <w:rtl/>
        </w:rPr>
        <w:t xml:space="preserve">وحمله الولادة علی ذلک، وما ادّعاه من ظهور الأمر فیه صحیح متی فرضنا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4" w:name="pg13762_151801"/>
    <w:bookmarkEnd w:id="14"/>
    <w:p>
      <w:pPr>
        <w:pStyle w:val="BookText"/>
      </w:pPr>
      <w:r>
        <w:rPr>
          <w:rFonts w:ascii="IRNazanin" w:hAnsi="IRNazanin" w:eastAsia="IRNazanin" w:cs="IRNazanin"/>
          <w:lang w:bidi="fa-IR"/>
          <w:color w:val="111111"/>
          <w:sz w:val="28"/>
          <w:szCs w:val="28"/>
          <w:rtl/>
        </w:rPr>
        <w:t xml:space="preserve">الأمر علی ما قاله من أنّه یکون الحمل لرجل نبیه، وقد علم إظهاره ولا مانع من ستره وکتمانه، ومتی فرضنا کتمانه وستره لبعض الأغراض الّتی قدّمنا بعضها لا یجب العلم به ولا اشتهاره. علی أنّ الولادة فی الشرع قد استقرّ أن یثبت بقول القابلة، ویحکم بقولها فی کونه حیّا أو میّتا، فإذا جاز ذلک کیف لا یقبل قول جماعة نقلوا ولادة صاحب الأمر علیه‌السلام وشاهدوا من شاهده من الثقات!؟ ونحن نورد الأخبار فی ذلک عمّن رآه وحکی له [ وشاهدوه ] وقد أجاز صاحب السؤال أن یعرض فی ذلک عارض یقتضی المصلحة أنّه إذا ولد أن ینقله اللّه إلی قلّة جبل، أو موضع یخفی فیه أمره، ولا یطّلع علیه أحد، وإنّما ألزم علی ذلک عارضا فی الموت وقد بیّنّا الفصل بین الموضعین. وأمّا من خالف من الفرق الباقیة الّذین قالوا بإمامة غیره؛ کالمحمّدیّة الّذین قالوا بإمامة محمّد بن علیّ بن محمّد بن علیّ الرضا علیهم‌السلام ! والفطحیّة القائلة بإمامة عبد اللّه بن جعفر بن محمّد الصادق علیه‌السلام وفی هذا الوقت بإمامة جعفر بن علیّ! وکالفرقة القائلة: إنّ صاحب الزمان حمل لم یولد بعد! وکالّذین قالوا: إنّه مات ثمّ یعیش! وکالّذین قالوا بإمامة الحسن علیه‌السلام وقالوا: هو الیقین، ولم یصحّ لنا ولادة ولده فنحن فی فترة!</w:t>
      </w:r>
    </w:p>
    <w:p>
      <w:pPr>
        <w:pStyle w:val="Heading4"/>
      </w:pPr>
      <w:bookmarkStart w:id="90" w:name="_Toc37"/>
      <w:r>
        <w:t>فقولهم ظاهر البطلان</w:t>
      </w:r>
      <w:bookmarkEnd w:id="90"/>
    </w:p>
    <w:p>
      <w:pPr>
        <w:pStyle w:val="BookText"/>
      </w:pPr>
      <w:r>
        <w:rPr>
          <w:rFonts w:ascii="IRNazanin" w:hAnsi="IRNazanin" w:eastAsia="IRNazanin" w:cs="IRNazanin"/>
          <w:lang w:bidi="fa-IR"/>
          <w:color w:val="111111"/>
          <w:sz w:val="28"/>
          <w:szCs w:val="28"/>
          <w:rtl/>
        </w:rPr>
        <w:t xml:space="preserve">من وجوه: أحدها: انقراضهم،فإنّه لم یبق قائل یقول بشیءمن هذه المقالات،ولو کان حقّا لما انقرض. ومنها: أنّ محمّد بن علیّ العسکری علیهماالسلام مات فی حیاة أبیه [ موتا ] ظاهرا، والأخبار فی ذلک ظاهرة معروفة، من دفعه کمن دفع موت من تقدّم من آبائه علیهم‌السلام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ثمّ ذکر بعض ما أوردنا من الأخبار فی المجلّد السابق، ثمّ قال: وأمّا من قال: إنّه لا ولد لأبی محمّد علیه‌السلام ولکن هاهنا حمل مشهور</w:t>
      </w:r>
      <w:r>
        <w:rPr>
          <w:rStyle w:val="FootnoteReference"/>
        </w:rPr>
        <w:footnoteReference w:id="454"/>
      </w:r>
      <w:r>
        <w:rPr>
          <w:rFonts w:ascii="IRNazanin" w:hAnsi="IRNazanin" w:eastAsia="IRNazanin" w:cs="IRNazanin"/>
          <w:lang w:bidi="fa-IR"/>
          <w:color w:val="111111"/>
          <w:sz w:val="28"/>
          <w:szCs w:val="28"/>
          <w:rtl/>
        </w:rPr>
        <w:t xml:space="preserve">سیولد، فقوله باطل، لأنّ هذا یؤدّی إلی خلوّ الزمان من إمام یرجع إلیه؛ وقد بیّنا فساد ذلک، علی أنّا سندلّ علی أنّه قد ولد له ولد معروف، ونذکر الروایات فی ذلک، فیبطل قول هؤلاء أیضا. وأمّا من قال: إنّ الأمر مشتبه، فلا یدری هل للحسن ولد أم لا؟ وهو مستمسک بالأوّل حتّی یتحقّق ولادة ابنه، فقوله أیضا یبطل بما قلناه: من أنّ الزمان لایخلو من إمام لأنّ موت الحسن علیه‌السلام قد علمناه کما علمنا موت غیره؛ وسنبیّن ولادة ولده فیبطل قولهم أیضا. وأمّا من قال: إنّه لا إمام بعد الحسن علیه‌السلام ، فقوله باطل بما دلّلنا علیه من أنّ الزمان لایخلو من حجّة للّه عقلاً وشرعا. وأمّا من قال: إنّ أبا محمّد علیه‌السلام مات ویحیی بعد موته، فقوله باطل بمثل ما قلناه، لأنّه یؤدّی إلی خلوّ الخلق من إمام من وقت وفاته علیه‌السلام إلی حین یحییه اللّه تعالی، واحتجاجهم بما روی من أنّ صاحب هذا الأمر یحیی بعد ما یموت. وأنّه سمّی قائما لأنّه یقوم بعد ما یموت باطل، لأنّ ذلک یحتمل - لو صحّ الخبر - أن یکون أراد بعد أن مات ذکره حتّی لایذکره إلاّ من یعتقد إمامته، فیظهره اللّه لجمیع الخلق، علی أنّا قد بیّنّا أنّ کلّ إمام یقوم بعد الإمام الأوّل یسمّی قائما. وأمّا القائلون بإمامة عبد اللّه بن جعفر من الفطحیّة وجعفر بن علیّ؛ فقولهم باطل بما دلّلنا علیه من وجوب عصمة الإمام، وهما لم یکونا معصومین، وأفعالهما الظاهرة الّتی تنافی العصمة معروفة نقلها العلماء، وهی موجودة فی الکتب، فلا نطوّل بذکرها الکتاب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المشهور الّذی لامریة فیه بین الطائفة أنّ الإمامة لا تکون فی أخوین بعد الحسن والحسین علیهماالسلام فالقول بإمامة جعفر بعد أخیه الحسن یبطل بذلک . فإذا ثبت بطلان هذه الأقاویل کلّها لم یبق إلاّ القول بإمامة ابن الحسن علیه‌السلام وإلاّ لأدّی إلی خروج الحقّ عن الاُمّة وذلک باطل. وإذا ثبتت إمامته بهذه السیاقة، ثمّ وجدناه غائبا عن الأبصار، علمنا أنّه لم یغب مع عصمته، وتعیّن فرض الإمامة فیه وعلیه، إلاّ لسبب سوّغه ذلک، وضرورة ألجأته إلیه، وإن لم یعلم علی وجه التفصیل، وجری ذلک مجری الکلام فی إیلام الأطفال والبهائم، وخلق الموذیات والصور المشینات ومتشابه القرآن، إذا سئلنا عن وجهها بأن نقول:إذا علمنا أنّ اللّه تعالی حکیم لایجوز أن یفعل مالیس بحکمة ولا صواب، علمنا أنّ هذه الأشیاء لها وجه حکمة وإن لم نعلمه معیّنا . [ و ] کذلک نقول فی صاحب الزمان علیه‌السلام فإنّا نعلم أنّه لم یستتر إلاّ لأمر حکمیّ سوّغه ذلک، وإن لم نعلمه مفصّلاً. فإن قیل: نحن نعترض قولکم فی إمامته بغیبته بأن نقول: إذا لم یمکنکم بیان وجه حسنها دلّ ذلک علی بطلان القول [ بإمامته ] لأنّه لوصحّ لأمکنکم بیان وجه الحسن فیه. قلنا: إن لزمنا ذلک لزم جمیع أهل العدل قول الملحدة إذا قالوا: إنّا نتوصّل بهذه الأفعال الّتی لیست بظاهر الحکمة إلی أنّ فاعلها لیس بحکیم، لأنّه لوکان حکیما لأمکنکم بیان وجه الحکمة فیها، وإلاّ فما الفصل؟ فإذا قلتم: نحن نتکلّم أوّلاً فی إثبات حکمته، فإذا ثبت بدلیل منفصل ثمّ وجدنا هذه الأفعال المشتبهة الظاهر حملناها علی ما یطابق ذلک، فلا یؤدّی إلی نقض ما علمنا، ومتی لم یسلّموا لنا حکمته انتقلت المسألة إلی الکلام فی حکمته. قلنا: مثل ذلک هاهنا، من أنّ الکلام فی غیبته فرع علی إمامته، وإذا علمنا إمامته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بدلیل، وعلمنا عصمته بدلیل آخر، وعلمناه غاب، حملنا غیبته علی وجه یطابق عصمته، فلا فرق بین الموضعین. ثمّ یقال للمخالف [ فی الغیبة ]: أتجوّز أن یکون للغیبة سبب صحیح اقتضاها، ووجه من الحکمة أوجبها أم لاتجوّز ذلک؟ فإن قال: یجوز ذلک. قیل له: فإذا کان ذلک جائزا، فکیف جعلت وجود الغیبة دلیلاً علی فقد الإمام فی الزمان، مع تجویزک لها سببا لاینافی وجود الإمام؟ وهل یجری ذلک إلاّ مجری من توصّل بإیلام الأطفال إلی نفی حکمة الصانع تعالی! وهو معترف بأنّه یجوز أن یکون فی إیلامهم وجه صحیح لا ینافی الحکمة، أو من توصّل بظاهر الآیات المتشابهات إلی أنّه تعالی مشبه للأجسام وخالق لأفعال العباد، مع تجویزه أن یکون لها وجوه صحیحة توافق الحکمة و العدل والتوحید ونفی التشبیه . وإن قال: لا اُجوّز ذلک. قیل: [ هذا ] تحجّر شدید فیما لایحاط بعلمه، ولا یقطع علی مثله، فمن أین قلت: إنّ ذلک لایجوز؟ وانفصل ممّن قال: لا یجوز أن یکون للآیات المتشابهات وجوه صحیحة تطابق أدلّة العقل، ولابدّ أن تکون علی ظواهرها. ومتی قیل: نحن متمکّنون من ذکر وجوه الآیات المتشابهات، وأنتم لا تتمکّنون من ذکر سبب صحیح للغیبة! قلنا: کلامنا علی من یقول: لا أحتاج إلی العلم بوجوه الآیات المتشابهات مفصّلاً، بل یکفینی علم الجملة، ومتی تعاطیت ذلک کان تبرّعا، وإن اقتنعتم لنفسکم بذلک، فنحن أیضا نتمکّن من ذکر [ وجه [صحّة الغیبة، وغرض حکمیّ لا ینافی عصمته . وسنذکر ذلک فیما بعد وقد تکلّمنا علیه مستوفیً فی کتاب الإمامة. ثمّ یقال: کیف یجوز أن یجتمع صحّة إمامة ابن الحسن علیه‌السلام بما بیّنّاه من سیاقة الاُصول العقلیّة، مع القول بأنّ الغیبة لایجوز أن یکون لها سبب صحیح؟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هذا إلاّ تناقض ویجری مجری القول بصحّة التوحید والعدل، مع القطع علی أنّه لایجوز أن یکون للآیات المتشابهات وجه یطابق هذه الاُصول؟ ومتی قالوا: نحن لا نسلّم إمامة ابن الحسن علیه‌السلام کان الکلام معهم فی ثبوت الإمامة دون الکلام فی سبب الغیبة، وقد تقدّمت الدلالة علی إمامته علیه‌السلام بما لا یحتاج إلی إعادته؛ وإنّما قلنا ذلک لأنّ الکلام فی سبب غیبة الإمام علیه‌السلام فرع علی ثبوت إمامته فأمّا قبل ثبوتها فلا وجه للکلام فی سبب غیبته کما لا وجه للکلام فی وجوه الآیات المتشابهات وإیلام الأطفال وحسن التعبّد بالشرائع قبل ثبوت التوحید والعدل. فإن قیل: ألاّ کان السائل بالخیار بین الکلام فی إمامة ابن الحسن علیه‌السلام لیعرف صحّتها من فسادها، وبین أن یتکلّم فی سبب الغیبة؟ قلنا: لاخیار فی ذلک لأنّ من شکّ فی إمامة ابن الحسن علیه‌السلام یجب أن یکون الکلام معه فی نصّ إمامته والتشاغل بالدلالة علیها، ولایجوز مع الشکّ فیها أن نتکلّم فی سبب الغیبة، لأنّ الکلام فی الفروع لا یسوّغ إلاّ بعد إحکام الاُصول لها کما لا یجوز أن یتکلّم فی سبب إیلام الأطفال قبل ثبوت حکمة القدیم تعالی وأنّه لا یفعل القبیح. وإنّما رجّحنا الکلام فی إمامته علیه‌السلام علی الکلام فی غیبته وسببها، لأنّ الکلام فی إمامته مبنیّ علی اُمور عقلیّة لایدخلها الإحتمال، وسبب الغیبة ربّما غمض واشتبه، فصار الکلام فی الواضح الجلیّ أولی من الکلام فی المشتبه الغامض، کما فعلناه مع المخالفین للملّة، فرجّحنا الکلام فی نبوّة نبیّنا صلی‌الله‌علیه‌و‌آله علی الکلام علی ادّعائهم تأیید شرعهم، لظهور ذلک وغموض هذا، وهذا بعینه موجود هاهنا. ومتی عادوا إلی أن یقولوا: الغیبة فیها وجه من وجوه القبح، فقد مضی الکلام علیه، علی أنّ وجوه القبح معقولة، وهی کونه ظلما أو کذبا أو عبثا أو جهلاً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استفسادا! وکلّ ذلک لیس بحاصل ها هنا فیجب أن لایدّعی فیه وجه القبح. فإن قیل: ألا منع اللّه الخلق من الوصول إلیه، وحال بینهم وبینه لیقوم بالأمر، ویحصل ماهو لطف لنا، کما نقول فی النبیّ صلی‌الله‌علیه‌و‌آله إذ بعثه اللّه تعالی، فإنّ اللّه تعالی یمنع منه مالم یؤدّ</w:t>
      </w:r>
      <w:r>
        <w:rPr>
          <w:rStyle w:val="FootnoteReference"/>
        </w:rPr>
        <w:footnoteReference w:id="455"/>
      </w:r>
      <w:r>
        <w:rPr>
          <w:rFonts w:ascii="IRNazanin" w:hAnsi="IRNazanin" w:eastAsia="IRNazanin" w:cs="IRNazanin"/>
          <w:lang w:bidi="fa-IR"/>
          <w:color w:val="111111"/>
          <w:sz w:val="28"/>
          <w:szCs w:val="28"/>
          <w:rtl/>
        </w:rPr>
        <w:t xml:space="preserve">، فکان یجب أن یکون حکم الإمام مثله؟</w:t>
      </w:r>
    </w:p>
    <w:p>
      <w:pPr>
        <w:pStyle w:val="BookText"/>
      </w:pPr>
      <w:r>
        <w:rPr>
          <w:rFonts w:ascii="IRNazanin" w:hAnsi="IRNazanin" w:eastAsia="IRNazanin" w:cs="IRNazanin"/>
          <w:lang w:bidi="fa-IR"/>
          <w:color w:val="111111"/>
          <w:sz w:val="28"/>
          <w:szCs w:val="28"/>
          <w:rtl/>
        </w:rPr>
        <w:t xml:space="preserve">قلنا: المنع علی ضربین: أحدهما: لاینافی التکلیف بأن لایلجأ إلی ترک القبیح. والآخر: یؤدّی إلی ذلک، فالأوّل قد فعله اللّه تعالی من حیث منع من ظلمه بالنهی عنه، والحثّ علی وجوب طاعته، والإنقیاد لأمره ونهیه، وأن لایعصی فی شیء من أوامره، وأن یساعد علی جمیع ما یقوّی أمره ویشیّد سلطانه، فإنّ جمیع ذلک لاینافی التکلیف، فإذا عصی من عصی فی ذلک، ولم یفعل ما یتمّ معه الغرض المطلوب، یکون قد اُتی من قبل نفسه لا من قبل خالقه. والضرب الآخر أن یحول بینهم وبینه بالقهر والعجز عن ظلمه وعصیانه، فذلک لایصحّ اجتماعه مع التکلیف، فیجب أن یکون ساقطا. فأمّا النبیّ صلی‌الله‌علیه‌و‌آله فإنّما نقول یجب أن یمنع اللّه منه حتی یؤدّی الشرع لأنّه لایمکن أن یعلم ذلک إلاّ من جهته، فلذلک وجب المنع منه، ولیس کذلک الإمام، لأنّ علّة المکلّفین مزاحة فیما یتعلّق بالشرع، والأدلّة منصوبة علی ما یحتاجون إلیه، ولهم طریق إلی معرفتها من دون قوله، ولو فرضنا أنّه ینتهی الحال إلی حدّ لا یعرف الحقّ من الشرعیّات إلاّ بقوله لوجب أن یمنع اللّه تعالی منه، ویظهره بحیث لا یوصل إلیه مثل النبیّ صلی‌الله‌علیه‌و‌آله . ونظیر مسألة الإمام أنّ النبیّ صلی‌الله‌علیه‌و‌آله إذا أدّی ثمّ عرض [ فیما ] بعد مایوجب خوفه لایجب علی اللّه تعالی المنع منه، لأنّ علّة المکلّفین قد انزاحت بما أدّاه إلیهم،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فلهم طریق إلی معرفة لطفهم، اللّهمّ إلاّ أن یتعلّق به أداء آخر فی المستقبل فإنّه یجب المنع منه کما یجب فی الإبتداء فقد سوّینا بین النبیّ والإمام. فإن قیل: بیّنوا علی کلّ حال - وإن لم یجب علیکم - وجه علّة الإستتار، وما یمکن أن یکون علّة علی وجه لیکون أظهر فی الحجّة، وأبلغ فی باب البرهان. قلنا: ممّا یقطع علی أنّه سبب لغیبة الإمام هو خوفه علی نفسه بالقتل بإخافة الظالمین إیّاه، ومنعهم إیّاه من التصرّف فیما جعل إلیه التدبیر والتصرّف فیه، فإذا حیل بینه وبین مراده سقط فرض القیام بالإمامة، وإذا خاف علی نفسه وجبت غیبته ولزم استتاره کما استتر النبیّ صلی‌الله‌علیه‌و‌آله تارة فی الشعب، واُخری فی الغار، ولا وجه لذلک إلاّ الخوف من المضارّ الواصلة إلیه. ولیس لأحد أن یقول: إنّ النبیّ صلی‌الله‌علیه‌و‌آله ما استتر عن قومه إلاّ بعد أدائه إلیهم ما وجب علیه أداؤه ولم یتعلّق بهم إلیه حاجة، وقولکم فی الإمام بخلاف ذلک، وأیضا فإنّ استتار النبیّ صلی‌الله‌علیه‌و‌آله ما طال ولاتمادی، واستتار الإمام قد مضت علیه الدهور، وانقرضت علیه العصور. وذلک أنّه لیس الأمر علی ما قالوه، لأنّ النبیّ صلی‌الله‌علیه‌و‌آله إنّما استتر فی الشعب والغار بمکّة قبل الهجرة، وما کان أدّی جمیع الشریعة، فإنّ أکثر الأحکام ومعظم القرآن نزل بالمدینة، فکیف أوجبتم أنّه کان بعد الأداء، ولوکان الأمر علی ما قالوه من تکامل الأداء قبل الإستتار لما کان ذلک رافعا للحاجة إلی تدبیره وسیاسته وأمره ونهیه، فإنّ أحدا لا یقول: إنّ النبیّ صلی‌الله‌علیه‌و‌آله بعد أداء الشرع غیر محتاج إلیه، ولامفتقر إلی تدبیره، ولایقول ذلک معاند . وهو الجواب عن قول من قال: إنّ النبیّ صلی‌الله‌علیه‌و‌آله ما یتعلّق من مصلحتنا قد أدّاه وما یؤدّی فی المستقبل لم یکن فی الحال مصلحة للخلق، فجاز لذلک الإستتار، ولیس کذلک الإمام عندکم لأنّ تصرّفه فی کلّ حال لطف للخلق، فلایجوز 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الإستتار علی وجه، ووجب تقویته والمنع منه لیظهر ویزاح علّة المکلّف . لأنّا قد بیّنّا أنّ النبیّ صلی‌الله‌علیه‌و‌آله مع أنّه أدّی المصلحة الّتی تعلّقت بتلک الحال فلم یستغن عن أمره ونهیه وتدبیره بلا خلاف بین المحصّلین ومع هذا جاز له الإستتار، فکذلک الإمام علی أنّ أمر اللّه تعالی له بالإستتار فی الشعب تارة، وفی الغار اُخری ضرب من المنع منه، لأنّه لیس کلّ المنع أن یحول بینهم وبینه بالعجز، أو بتقویته بالملائکة، لأنّه لا یمتنع أن یفرض فی تقویته بذلک مفسدة فی الدین. فلا یحسن من اللّه تعالی فعله، ولوکان خالیا من وجوه الفساد، وعلم اللّه أنّه تقتضیه المصلحة لقوّاه بالملائکة، وحال بینهم وبینه، فلمّا لم یفعل ذلک مع ثبوت حکمته ووجوب إزاحة علّة المکلّفین، علمنا أنّه لم یتعلّق به مصلحة بل مفسدة. وکذلک نقول فی الإمام علیه‌السلام : إنّ اللّه تعالی منع من قتله بأمره بالإستتار والغیبة، ولو علم أنّ المصلحة تتعلّق بتقویته بالملائکة لفعل، فلمّا لم یفعل مع ثبوت حکمته، ووجوب إزاحة علّة المکلّفین فی التکلیف، علمناأنّه لم یتعلّق به مصلحة، بل ربّما کان فیه مفسدة. بل الّذی نقول: إنّ فی الجملة یجب علی اللّه تعالی تقویة ید الإمام بما یتمکّن معه من القیام، ویبسط یده، ویمکّن ذلک بالملائکة وبالبشر، فإذا لم یفعله بالملائکة علمنا أنّه لأجل أنّه تعلّق به مفسدة، فوجب أن یکون متعلّقا بالبشر، فإذا لم یفعلوه اُتوا من قبل نفوسهم لا من قبله تعالی، فیبطل بهذا التحریر جمیع ما یورد من هذا الجنس، وإذا جاز فی النبیّ صلی‌الله‌علیه‌و‌آله أن یستتر - مع الحاجة إلیه - لخوف الضرر، وکانت التبعة فی ذلک لازمة لمخیفیه ومحوجیه إلی الغیبة، فکذلک غیبة الإمام علیه‌السلام سواء. فأمّا التفرقة بطول الغیبة وقصرها فغیر صحیحة، لأنّه لافرق فی ذلک بین القصیر المنقطع والطویل الممتدّ، لأنّه إذا لم یکن فی الإستتار لائمة علی المستتر إذا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أحوج إلیه، بل اللائمة علی من أحوجه إلیها، جاز أن یتطاول سبب الإستتار، کما جاز أن یقصر زمانه. فإن قیل: إذا کان الخوف أحوجه إلی الإستتار، فقد کان آباؤه علیهم‌السلام عندکم علی تقیّة وخوف من أعدائهم، فکیف لم یستتروا؟ قلنا: ما کان علی آبائه علیهم‌السلام خوف من أعدائهم مع لزوم التقیّة، والعدول عن التظاهر بالإمامة، ونفیها عن نفوسهم، وإمام الزمان علیه‌السلام کلّ الخوف علیه،لأنّه یظهر بالسیف، ویدعو إلی نفسه، ویجاهد من خالفه علیه؛ فأیّ نسبة بین خوفه من الأعداء وخوف آبائه علیهم‌السلام لولا قلّة التأمّل. علی أنّ آباءه علیهم‌السلام متی قتلوا أو ماتوا کان هناک من یقوم مقامهم، ویسدّ مسدّهم یصلح للإمامة من أولاده، وصاحب الأمر علیه‌السلام بالعکس من ذلک لأنّ من المعلوم أنّه لایقوم أحد مقامه ولا یسدّ مسدّه، فبان الفرق بین الأمرین. وقد بیّنّا - فیما تقدّم - الفرق بین وجوده غائبا لایصل إلیه أحد أو أکثر، وبین عدمه حتّی إذا کان المعلوم التمکّن بالأمر یوجده. وکذلک قولهم: ما الفرق بین وجوده بحیث لایصل إلیه أحد، وبین وجوده فی السماء؟ بأن قلنا: إذا کان موجودا فی السماء بحیث لا یخفی علیه أخبار أهل الأرض، فالسماء کالأرض، وإن کان یخفی علیه أمرهم، فذلک یجری مجری عدمه، ثمّ نقلب علیهم فی النبیّ صلی‌الله‌علیه‌و‌آله بأن یقال: أیّ فرق بین وجوده مستترا، وبین عدمه وکونه فی السماء؟ فأیّ شیء قالوه قلنا مثله علی ما مضی القول فیه. ولیس لهم أن یفرّقوا بین الأمرین، بأنّ النبیّ صلی‌الله‌علیه‌و‌آله ما استتر من کلّ أحد، وإنّما استتر من أعدائه، وإمام الزمان علیه‌السلام مستتر عن الجمیع؛ لأنّا - أوّلاً - لانقطع علی أنّه مستتر عن جمیع أولیائه، والتجویز فی هذا الباب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 علی أنّ النبیّ صلی‌الله‌علیه‌و‌آله لمّا استتر فی الغار کان مستترا من أولیائه وأعدائه، ولم یکن معه إلاّ أبو بکر وحده، وقد کان یجوز أن یستتر بحیث لا یکون معه أحد من ولیّ ولا عدوّ إذا اقتضت المصلحة ذلک. فإن قیل: فالحدود فی حال الغیبة ما حکمها؟ فإن سقطت عن الجانی علی مایوجبها الشرع،فهذا نسخ الشریعة، وإن کانت باقیة فمن یقیمها؟ قلنا: الحدود المستحقّة باقیة فی جنوب مستحقّیها، فإن ظهر الإمام ومستحقّوها باقون، أقامها علیهم بالبیّنة أو الإقرار، وإن کان فات ذلک بموته، کان الإثم فی تفویتها علی من أخاف الإمام وألجأه إلی الغیبة. ولیس هذا نسخا لإقامة الحدود، لأنّ الحدّ إنّما یجب إقامته مع التمکّن وزوال المنع، و یسقط مع الحیلولة، وإنّما یکون ذلک نسخا لوسقط إقامتها مع الإمکان وزوال الموانع، ویقال لهم: ما تقولون فی الحال الّتی لایتمکّن أهل الحلّ والعقد من اختیار الإمام، ما حکم الحدود؟ فإن قلتم: سقطت، فهذا نسخ علی ما ألزمتمونا؛ وإن قلتم: هی باقیة فی جنوب مستحقّیها، فهو جوابنا بعینه. فإن قیل: قد قال أبو علیّ</w:t>
      </w:r>
      <w:r>
        <w:rPr>
          <w:rStyle w:val="FootnoteReference"/>
        </w:rPr>
        <w:footnoteReference w:id="456"/>
      </w:r>
      <w:r>
        <w:rPr>
          <w:rFonts w:ascii="IRNazanin" w:hAnsi="IRNazanin" w:eastAsia="IRNazanin" w:cs="IRNazanin"/>
          <w:lang w:bidi="fa-IR"/>
          <w:color w:val="111111"/>
          <w:sz w:val="28"/>
          <w:szCs w:val="28"/>
          <w:rtl/>
        </w:rPr>
        <w:t xml:space="preserve">: إنّ فی الحال الّتی لایتمکّن أهل الحلّ والعقد من نصب الإمام یفعل اللّه ما یقوم مقام إقامة الحدود وینزاح علّة المکلّف؛ وقال أبو هاشم</w:t>
      </w:r>
      <w:r>
        <w:rPr>
          <w:rStyle w:val="FootnoteReference"/>
        </w:rPr>
        <w:footnoteReference w:id="457"/>
      </w:r>
      <w:r>
        <w:rPr>
          <w:rFonts w:ascii="IRNazanin" w:hAnsi="IRNazanin" w:eastAsia="IRNazanin" w:cs="IRNazanin"/>
          <w:lang w:bidi="fa-IR"/>
          <w:color w:val="111111"/>
          <w:sz w:val="28"/>
          <w:szCs w:val="28"/>
          <w:rtl/>
        </w:rPr>
        <w:t xml:space="preserve">: إنّ إقامة الحدود دنیاویّة لا تعلّق لها بالدین. قلنا: أمّا ما قاله أبو علیّ، فلو قلنا مثله ماضرّنا، لأنّ إقامة الحدود لیس هو الّذی لأجله أوجبنا الإمام حتّی إذا فات إقامته انتقض دلالة الإمامة، بل ذلک تابع للشرع، وقد قلنا:إنّه لایمتنع أن یسقط فرض إقامتها فی حال انقباض ید الإمام، أو تکون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باقیة فی جنوب أصحابها، وکما جاز ذلک، جاز أیضا أن یکون هناک ما یقوم مقامها، فإذا صرنا إلی ما قاله لم ینتقض علینا أصل. وأمّا ما قاله أبو هاشم: من أنّ ذلک لمصالح الدنیا فبعید، لأنّ ذلک عبادة واجبة، ولو کان لمصلحة دنیاویّة لما وجبت، علی أنّ إقامة الحدود عنده علی وجه الجزاء والنکال جزء من العقاب، وإنّما قدّم فی دار الدنیا بعضه لما فیه من المصلحة، فکیف یقول مع ذلک أنّه لمصالح دنیاویّة، فبطل ما قالوه. فإن قیل: کیف الطریق إلی إصابة الحقّ مع غیبة الإمام؟ فإن قلتم: لاسبیل إلیها، جعلتم الخلق فی حیرة وضلالة وشکّ فی جمیع اُمورهم؛ وإن قلتم: یصاب الحقّ بأدّلته . قیل لکم: هذا تصریح بالإستغناء عن الإمام بهذه الأدلّة. قلنا: الحقّ علی ضربین: عقلیّ وسمعیّ، فالعقلیّ یصاب بأدلّته، والسمعی علیه أدلّة منصوبة من أقوال النبیّ صلی‌الله‌علیه‌و‌آله ونصوصه وأقوال الأئمّة علیهم‌السلام من ولده، وقد بیّنوا ذلک وأوضحوه، ولم یترکوا منه شیئا لا دلیل علیه، غیر أنّ هذا، وإن کان علی ما قلناه، فالحاجة إلی الإمام قد بیّنّا ثبوتها، لأنّ جهة الحاجة إلیه مستمرّة فی کلّ حال وزمان کونه لطفا لنا علی ما تقدّم القول فیه، ولایقوم غیره مقامه . والحاجة المتعلّقة بالسمع أیضا ظاهرة، لأنّ النقل وإن کان واردا عن الرسول صلی‌الله‌علیه‌و‌آله وعن آباء الإمام علیهم‌السلام بجمیع ما یحتاج إلیه فی الشریعة فجائز علی الناقلین العدول عنه، إمّا تعمّدا، وإمّا لشبهة، فینقطع النقل أو یبقی فیمن لاحجّة فی نقله، وقد استوفینا هذه الطریقة فی تلخیص الشافی، فلا نطوّل بذکرها. فإن قیل: لوفرضنا أنّ الناقلین کتم بعض منهم بعض الشریعة، واحتیج إلی بیان الإمام، ولم یعلم الحقّ إلاّ من جهته، وکان خوف القتل من أعدائه مستمرّا کیف یکون الحال؟ فإن قلتم: یظهر وإن خاف القتل، فیجب أن یکون خوف القتل غیر مبیح له الإستتار، ویلزم ظهوره.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قلتم: لایظهر وسقط التکلیف فی ذلک الشیء المکتوم عن الاُمّة خرجتم من الإجماع، لأنّه منعقد علی أنّ کلّ شیء شرّعه النبیّ صلی‌الله‌علیه‌و‌آله وأوضحه فهو لازم للأُمّة إلی أن تقوم الساعة. وإن قلتم: إنّ التکلیف لایسقط، صرّحتم بتکلیف ما لایطاق، وإیجاب العمل بما لاطریق إلیه. قلنا: قد أجبنا عن هذا السؤال فی «التلخیص» مستوفی، وجملته أنّ اللّه تعالی لو علم أنّ النقل ببعض الشرع المفروض ینقطع فی حال تکون تقیّة الإمام فیها مستمرّة وخوفه من الأعداء باقیا لأسقط ذلک عمّن لاطریق له إلیه . فإذا علمنا بالإجماع أنّ تکلیف الشرع مستمرّ ثابت علی جمیع الاُمّة إلی قیام الساعة، علمنا عند ذلک أنّه لو اتّفق انقطاع النقل لشیء من الشرع لما کان ذلک إلاّ فی حال یتمکّن فیها الإمام علیه‌السلام من الظهور والبروز والإعلام والإنذار. وکان المرتضی رحمه‌الله یقول: أخیرا لا یمتنع أن یکون هاهنا اُمور کثیرة غیر واصلة إلینا هی مودعة عند الإمام، وإن کان قد کتمها الناقلون ولم ینقلوها، ولم یلزم مع ذلک سقوط التکلیف عن الخلق، لأنّه إذا کان سبب الغیبة خوفه علی نفسه من الّذین أخافوه، فمن أحوجه إلی الإستتار اُتی من قبل نفسه فی فوت ما یفوته من الشرع، کما أنّه اُتی من قبل نفسه فیما یفوته من تأدیب الإمام وتصرّفه من حیث أحوجه إلی الإستتار، ولو زال خوفه لظهر، فیحصل له اللطف بتصرّفه، وتبیّن له ماعنده ممّا انکتم عنه، فإذا لم یفعل وبقی مستترا اُتی من قبل نفسه فی الأمرین، وهذا قویّ تقتضیه الاُصول. وفی أصحابنا من قال: إنّ علّة استتاره عن أولیائه خوفه من أن یشیعوا خبره، ویتحدّثوا باجتماعهم معه سرورا به، فیؤدّی ذلک إلی الخوف من الأعداء وإن کان غیر مقصود. وهذا الجواب یضعف، لأنّ عقلاء شیعته لایجوز أن یخفی علیهم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فی إظهار اجتماعهم معه من الضرر علیه وعلیهم، فکیف یخبرون بذلک مع علمهم بما [ علیه و ]علیهم فیه من المضرّة العامّة، وإن جاز هذا علی الواحد والاثنین لایجوز علی جماعة شیعته الّذین لایظهر لهم. علی أنّ هذا یلزم علیه أن یکون شیعته قد عدموا الإنتفاع به علی وجه لایتمکّنون من تلافیه وإزالته، لأنّه إذا علّق الإستتار بما یعلم من حالهم أنّهم یفعلونه، فلیس فی مقدورهم الآن مایقتضی [ من ] ظهور الإمام علیه‌السلام . وهذا یقتضی سقوط التکلیف - الّذی الإمام لطف فیه - عنهم. وفی أصحابنا من قال: علّة استتاره عن الأولیاء ما یرجع إلی الأعداء، لأنّ انتفاع جمیع الرعیّة من ولیّ وعدوّ بالإمام إنّما یکون بأن ینفذ أمره ببسط یده، فیکون ظاهرا متصرّفا بلا دافع ولا منازع؛ وهذا ممّا</w:t>
      </w:r>
      <w:r>
        <w:rPr>
          <w:rStyle w:val="FootnoteReference"/>
        </w:rPr>
        <w:footnoteReference w:id="458"/>
      </w:r>
      <w:r>
        <w:rPr>
          <w:rFonts w:ascii="IRNazanin" w:hAnsi="IRNazanin" w:eastAsia="IRNazanin" w:cs="IRNazanin"/>
          <w:lang w:bidi="fa-IR"/>
          <w:color w:val="111111"/>
          <w:sz w:val="28"/>
          <w:szCs w:val="28"/>
          <w:rtl/>
        </w:rPr>
        <w:t xml:space="preserve">المعلوم أنّ الأعداء قد حالوا دونه، ومنعوا منه. قالوا: ولافائدة فی ظهوره سرّا لبعض أولیائه لأنّ النفع المبتغی من تدبیر الاُمّة لایتمّ إلاّ بظهوره للکلّ ونفوذ الأمر، فقد صارت العلّة فی استتار الإمام علی الوجه الّذی هو لطف ومصلحة للجمیع واحدة. ویمکن أن یعترض هذا الجواب بأن یقال: إنّ الأعداء وإن حالوا بینه وبین الظهور علی وجه التصرّف والتدبیر، فلم یحولوا بینه وبین لقاء من شاء من أولیائه علی سبیل الإختصاص، وهو یعتقد طاعته ویوجب اتّباع أوامره، فإن کان لا نفع فی هذا اللقاء لأجل الإختصاص لأنّه غیرنافذ الأمر للکلّ، فهذا تصریح بأنّه لا انتفاع للشیعة الإمامیّة بلقاء أئمّتها من لدن وفاة أمیر المؤمنین إلی أیّام الحسن بن علی، أبی</w:t>
      </w:r>
      <w:r>
        <w:rPr>
          <w:rStyle w:val="FootnoteReference"/>
        </w:rPr>
        <w:footnoteReference w:id="459"/>
      </w:r>
      <w:r>
        <w:rPr>
          <w:rFonts w:ascii="IRNazanin" w:hAnsi="IRNazanin" w:eastAsia="IRNazanin" w:cs="IRNazanin"/>
          <w:lang w:bidi="fa-IR"/>
          <w:color w:val="111111"/>
          <w:sz w:val="28"/>
          <w:szCs w:val="28"/>
          <w:rtl/>
        </w:rPr>
        <w:t xml:space="preserve">القائم علیهم‌السلام لهذه العلّة، ویوجب أیضا أن یکون أولیاء أمیر المؤمنین علیه‌السلام وشیعته لم یکن لهم بلقائه انتفاع قبل انتقال الأمر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تدبیره وحصوله فی یده، وهذا بلوغ من قائله إلی حدّ لایبلغه متأمّل. علی أنّه لو سلّم أنّ الإنتفاع بالإمام لایکون إلاّ مع الظهور لجمیع الرعیّة، ونفوذ أمره فیهم، لبطل قولهم من وجه آخر، وهو أنّه یؤدّی إلی سقوط التکلیف - الّذی الإمام لطف فیه - عن شیعته، لأنّه إذا لم یظهر لهم لعلّة لایرجع إلیهم، ولا کان فی قدرتهم وإمکانهم إزالته، فلابدّ من سقوط التکلیف عنهم، لأنّه لوجاز أن یمنع قوم من المکلّفین غیرهم لطفهم، ویکون التکلیف الّذی ذلک اللطف لطف فیه مستمرّا علیهم، لجاز أن یمنع بعض المکلّفین غیره بقید، وما أشبهه من المشی علی وجه لایمکن من إزالته، ویکون تکلیف المشی مع ذلک مستمرّا علی المقیّد</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لهم أن یفرّقوا بین القید وبین اللطف من حیث کان القید یتعذّر معه الفعل، ولایتوهّم وقوعه، ولیس کذلک فقد اللطف، لأنّه أکثر أهل العدل علی أنّ فقد اللطف کفقد القدرة والآلة، وأنّ التکلیف مع فقد اللطف فیمن له لطف معلوم کالتکلیف مع فقد القدرة والآلة ووجود الموانع، وأنّ من لم یفعل له اللطف ممّن له لطف معلوم غیر مزاح العلّة فی التکلیف کما أنّ الممنوع غیر مزاح العلّة. والّذی ینبغی أن یجاب عن السؤال الّذی ذکرناه عن المخالف أن نقول: إنّا أوّلاً لانقطع علی استتاره عن جمیع أولیائه، بل یجوز أن یظهر لأکثرهم ولایعلم کلّ إنسان إلاّ حال نفسه، فإن کان ظاهرا له فعلّته مزاحة، وإن لم یکن ظاهرا له علم أنّه إنّما لم یظهر له لأمر یرجع إلیه، وإن لم یعلمه مفصّلاً لتقصیر من جهته، وإلاّ لم یحسن تکلیفه. فإذا علم بقاء تکلیفه علیه واستتار الإمام عنه، علم أنّه لأمر یرجع إلیه کما تقوله جماعتنا فیمن لم ینظر فی طریق معرفة اللّه تعالی، فلم یحصل له العلم، وجب أن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یقطع علی أنّه إنّما لم یحصل لتقصیر یرجع إلیه، وإلاّ وجب إسقاط تکلیفه وإن لم یعلم ما الّذی وقع تقصیره فیه. فعلی هذا التقریر أقوی ما یعلّل به ذلک أنّ الإمام إذا ظهر ولا یعلم شخصه وعینه من حیث المشاهدة، فلابدّ من أن یظهر علیه علم معجز یدلّ علی صدقه والعلم بکون الشیء معجزا یحتاج إلی نظر یجوز أن یعترض فیه شبهة، فلا یمتنع أن یکون المعلوم من حال من لم یظهر له أنّه متی ظهر وأظهر المعجز لم ینعم النظر، فیدخل فیه شبهة، فیعتقد أنّه کذّاب ویشیع خبره، فیؤدّی إلی ما تقدّم القول فیه. فإن قیل: أیّ تقصیر وقع من الولیّ الّذی لم یظهر له الإمام لأجل هذا المعلوم من حاله، وأیّ قدرة له علی النظر فیما یظهر له الإمام معه، وإلی أیّ شیء یرجع فی تلافی مایوجب غیبته؟ قلنا: ما أحلنا فی سبب الغیبة عن الأولیاء إلاّ علی معلوم یظهر موضع التقصیر فیه وإمکان تلافیه، لأنّه غیر ممتنع أن یکون من المعلوم من حاله أنّه متی ظهر له الإمام قصّر فی النظر فی معجزه، فإنّما اُتی فی ذلک لتقصیره الحاصل فی العلم بالفرق بین المعجز والممکن والدلیل من ذلک والشبهة، ولوکان من ذلک علی قاعدة صحیحة لم یجز أن یشتبه علیه معجز الإمام عند ظهوره له، فیجب علیه تلافی هذا التقصیر واستدراکه. ولیس لأحد أن یقول: هذا تکلیف لما لا یطاق وحوالة علی غیب، لأنّ هذا الولیّ لیس یعرف ماقصّر فیه بعینه من النظر والإستدلال فیستدرکه حتّی یتمهّد فی نفسه ویتقرّر، ونراکم تلزمونه ما لا یلزمه؛ وذلک أنّ ما یلزم فی التکلیف قد یتمیّز تارة ویشتبه اُخری بغیره، وإن کان التمکّن من الأمرین ثابتا حاصلاً، فالولیّ علی هذا إذا حاسب نفسه، ورأی أنّ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لایظهر له، وأفسد أن یکون السبب فی الغیبة ما ذکرناه من الوجوه الباطلة وأجناسها، علم أنّه لابدّ من سبب یرجع إلیه. وإذا علم أنّ أقوی العلل ما ذکرناه علم أنّ التقصیر واقع من جهته فی صفات المعجز وشروطه، فعلیه معاودة النظر فی ذلک عند ذلک، وتخلیصه من الشوائب وما یوجب الإلتباس، فإنّه من اجتهد فی ذلک حقّ الاجتهاد، [ و ] وفّی النظر شروطه فإنّه لابدّ من وقوع العلم بالفرق بین الحقّ والباطل، وهذه المواضع للإنسان فیها علی نفسه بصیرة؛ ولیس یمکن أن یؤمر فیها بأکثر من التناهی فی الاجتهاد والبحث والفحص والإستسلام للحقّ،وقد بیّنّا أنّ هذا نظیر ما نقول لمخالفینا إذا نظروا فی أدلّتنا ولم یحصل لهم العلم سواء. فإن قیل: لوکان الأمر علی ما قلتم لوجب أن لایعلم شیئا من المعجزات فی الحال، وهذا یؤدّی إلی أن لایعلم النبوّة وصدق الرسول، وذلک یخرجه عن الإسلام فضلاً عن الإیمان. قلنا: لایلزم ذلک لأنّه لایمتنع أن تدخل الشبهة فی نوع من المعجزات دون نوع، ولیس إذا دخلت الشبهة فی بعضها دخل فی سائرها، فلا یمتنع أن یکون المعجز الدالّ علی النبوّة لم تدخل علیه فیه شبهة، فحصل له العلم بکونه معجزا وعلم عند ذلک نبوّة النبیّ صلی‌الله‌علیه‌و‌آله والمعجز الّذی یظهر علی ید الإمام إذا ظهر یکون أمرا آخر یجوز أن یدخل علیه الشبهة فی کونه معجزا، فیشکّ حینئذ فی إمامته، وإن کان عالما بالنبوّة . وهذا کما نقول: إنّ من علم نبوّة موسی علیه‌السلام بالمعجزات الدالّة علی نبوّته، إذا لم ینعم النظر فی المعجزات الظاهرة علی عیسی ونبیّنا محمّد صلی‌الله‌علیه‌و‌آله لایجب أن یقطع علی أنّه ماعرف تلک المعجزات، لأنّه لایمتنع أن یکون عارفا بها وبوجه دلالتها، وإن لم یعلم هذه المعجزات واشتبه علیه وجه دلالتها.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فیجب علی هذا أن یکون کلّ من لم یظهر له الإمام یقطع علی أنّه علی کبیرة تلحق بالکفر، لأنّه مقصّر علی ما فرضتموه فیما یوجب غیبة الإمام عنه، ویقتضی فوت مصلحته، فقد لحق الولیّ علی هذا بالعدوّ. قلنا: لیس یجب فی التقصیر الّذی أشرنا إلیه أن یکون کفرا ولاذنبا عظیما، لأنّه فی هذه الحال ما اعتقد فی الإمام أنّه لیس بإمام، ولاأخافه علی نفسه، وإنّما قصّر فی بعض العلوم تقصیرا کان کالسبب فی أن علم من حاله أنّ ذلک الشکّ فی الإمامة یقع منه مستقبلاً، والآن فلیس بواقع، فغیر لازم أن یکون کافرا، غیر أنّه وإن لم یلزم أن یکون کفرا ولا جاریا مجری تکذیب الإمام والشکّ فی صدقه، فهو ذنب وخطأ لاینافیان الإیمان واستحقاق الثواب، ولو لم یلحق الولیّ بالعدوّ علی هذا التقدیر، لأنّ العدوّ فی الحال معتقد فی الإمام ما هو کفر وکبیرة، والولیّ بخلاف ذلک. وإنّما قلنا: إنّ ماهو کالسبب فی الکفر لایجب أن یکون کفرا فی الحال، إنّ أحدا لو اعتقد فی القادر منّا بقدرة أنّه یصحّ أن یفعل فی غیره من الأجسام مبتدئا کان ذلک خطأ وجهلاً لیس بکفر، ولایمتنع أن یکون المعلوم من حال هذا المعتقد أنّه لوظهر نبیّ یدعو إلی نبوّته، وجعل معجزه أن یفعل اللّه تعالی علی یده فعلاً بحیث لا یصل إلیه أسباب البشر أنّه لایقبله، وهذا لامحالة لو علم أنّه معجز کان یقبله، وما سبق من اعتقاده فی مقدور القدر کان کالسبب فی هذا، ولم یلزم أن یجری مجراه فی الکفر. فإن قیل: إنّ هذا الجواب أیضا لایستمرّ علی أصلکم لأنّ الصحیح من مذهبکم أنّ من عرف اللّه تعالی بصفاته، وعرف النبوّة والإمامة، وحصل مؤمنا لایجوز أن یقع منه کفر أصلاً، فإذا ثبت هذا، فکیف یمکنکم أن تجعلوا علّة الإستتار عن الولیّ أنّ المعلوم من حاله أنّه إذا ظهر الإمام، فظهر علی یده علم معجز شکّ فیه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ولایعرفه [ إماما ] وأنّ الشکّ فی ذلک کفر، وذلک ینقض أصلکم الّذی صحّحتموه؟</w:t>
      </w:r>
    </w:p>
    <w:p>
      <w:pPr>
        <w:pStyle w:val="BookText"/>
      </w:pPr>
      <w:r>
        <w:rPr>
          <w:rFonts w:ascii="IRNazanin" w:hAnsi="IRNazanin" w:eastAsia="IRNazanin" w:cs="IRNazanin"/>
          <w:lang w:bidi="fa-IR"/>
          <w:color w:val="111111"/>
          <w:sz w:val="28"/>
          <w:szCs w:val="28"/>
          <w:rtl/>
        </w:rPr>
        <w:t xml:space="preserve">قیل: هذا الّذی ذکرتموه لیس بصحیح لأنّ الشکّ مع المعجز الّذی یظهر علی ید الإمام لیس بقادح فی معرفته لغیر</w:t>
      </w:r>
      <w:r>
        <w:rPr>
          <w:rStyle w:val="FootnoteReference"/>
        </w:rPr>
        <w:footnoteReference w:id="461"/>
      </w:r>
      <w:r>
        <w:rPr>
          <w:rFonts w:ascii="IRNazanin" w:hAnsi="IRNazanin" w:eastAsia="IRNazanin" w:cs="IRNazanin"/>
          <w:lang w:bidi="fa-IR"/>
          <w:color w:val="111111"/>
          <w:sz w:val="28"/>
          <w:szCs w:val="28"/>
          <w:rtl/>
        </w:rPr>
        <w:t xml:space="preserve">الإمام علی طریق الجملة، وإنّما یقدح فی أنّ ما علم علی طریق الجملة وصحّت معرفته، هل هو هذا الشخص أم لا؟ والشکّ فی هذا لیس بکفر ، لأنّه لوکان کفرا لوجب أن یکون کفرا وإن لم یظهر المعجز، فإنّه لامحالة قبل ظهور هذا المعجز علی یده شاکّ فیه، ویجوز کونه إماما وکون غیره کذلک، وإنّما یقدح فی العلم الحاصل له علی طریق الجملة، أن لو شکّ فی المستقبل فی إمامته علی طریق الجملة وذلک ممّا یمنع من وقوعه منه مستقبلاً.</w:t>
      </w:r>
    </w:p>
    <w:p>
      <w:pPr>
        <w:pStyle w:val="BookText"/>
      </w:pPr>
      <w:r>
        <w:rPr>
          <w:rFonts w:ascii="IRNazanin" w:hAnsi="IRNazanin" w:eastAsia="IRNazanin" w:cs="IRNazanin"/>
          <w:lang w:bidi="fa-IR"/>
          <w:color w:val="111111"/>
          <w:sz w:val="28"/>
          <w:szCs w:val="28"/>
          <w:rtl/>
        </w:rPr>
        <w:t xml:space="preserve">وکان المرتضی رحمه‌الله یقول: سؤال المخالف لنا: لمَ لایظهر الإمام للأولیاء؟ غیر لازم، لأنّه إن کان غرضه أنّ لطف الولیّ غیرحاصل فلایحصل تکلیفه فإنّه لایتوجّه، فإنّ لطف الولیّ حاصل، لأنّه إذا علم الولیّ أنّ له إماما غائبا یتوقّع ظهوره ساعة [ ساعة ]ویجوز انبساط یده فی کلّ حال، فإنّ خوفه من تأدیبه حاصل، وینزجر لمکانه عن المقبّحات، ویفعل کثیرا من الواجبات، فیکون حال غیبته کحال کونه فی بلد آخر، بل ربّما کان فی حال الإستتار أبلغ، لأنّه مع غیبته یجوز أن یکون معه فی بلده وفی جواره، ویشاهده من حیث لایعرفه ولایقف علی أخباره، وإذا کان فی بلد آخر ربّما خفی علیه خبره، فصار حال الغیبة الإنزجار حاصلاً عن القبیح علی ما قلناه. وإذا لم یکن قد فاتهم اللطف جاز استتاره عنهم، وإن سلّم أنّه یحصل ما هو لطف لهم، ومع ذلک یقال: لم لایظهر لهم؟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ذلک غیر واجب علی کلّ حال، فسقط السؤال من أصله. علی أنّ لطفهم بمکانه حاصل من وجه آخر، وهو أنّ لمکانه یثقون بوصول جمیع الشرع إلیهم، ولولاه لما وثقوا بذلک، وجوّزوا أن یخفی علیهم کثیر من الشرع وینقطع دونهم، وإذا علموا وجوده فی الجملة آمنوا جمیع ذلک، فکان اللطف بمکانه حاصلاً من هذا الوجه أیضا. وقد ذکرنا فیما تقدّم إنّ ستر ولادة صاحب الزمان علیه‌السلام لیس بخارق للعادات إذ جری أمثال ذلک فیما تقدّم من أخبار الملوک، وقد ذکره العلماء من الفرس ومن روی أخبار الدولتین</w:t>
      </w:r>
      <w:r>
        <w:rPr>
          <w:rStyle w:val="FootnoteReference"/>
        </w:rPr>
        <w:footnoteReference w:id="462"/>
      </w:r>
      <w:r>
        <w:rPr>
          <w:rFonts w:ascii="IRNazanin" w:hAnsi="IRNazanin" w:eastAsia="IRNazanin" w:cs="IRNazanin"/>
          <w:lang w:bidi="fa-IR"/>
          <w:color w:val="111111"/>
          <w:sz w:val="28"/>
          <w:szCs w:val="28"/>
          <w:rtl/>
        </w:rPr>
        <w:t xml:space="preserve">. من ذلک ما هو مشهور کقصّة کیخسرو وماکان من ستر اُمّه حملها وإخفاء ولادتها، واُمّه بنت ولد أفراسیاب ملک الترک، وکان جدّه کیقاووس أراد قتل ولده فسترته اُمّه إلی أن ولدته، وکان من قصّته ما هو مشهور فی کتب التواریخ، ذکره الطبری</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نطق القرآن بقصّة إبراهیم علیه‌السلام وأنّ اُمّه ولدته خفیّا، وغیّبته فی المغارة حتّی بلغ، وکان من أمره ما کان.</w:t>
      </w:r>
      <w:r>
        <w:rPr>
          <w:rStyle w:val="FootnoteReference"/>
        </w:rPr>
        <w:footnoteReference w:id="464"/>
      </w:r>
      <w:r>
        <w:rPr>
          <w:rFonts w:ascii="IRNazanin" w:hAnsi="IRNazanin" w:eastAsia="IRNazanin" w:cs="IRNazanin"/>
          <w:lang w:bidi="fa-IR"/>
          <w:color w:val="111111"/>
          <w:sz w:val="28"/>
          <w:szCs w:val="28"/>
          <w:rtl/>
        </w:rPr>
        <w:t xml:space="preserve">وما کان من قصّة موسی علیه‌السلام وأنّ اُمّه ألقته فی البحر خوفا علیه وإشفاقا من فرعون علیه</w:t>
      </w:r>
      <w:r>
        <w:rPr>
          <w:rStyle w:val="FootnoteReference"/>
        </w:rPr>
        <w:footnoteReference w:id="465"/>
      </w:r>
      <w:r>
        <w:rPr>
          <w:rFonts w:ascii="IRNazanin" w:hAnsi="IRNazanin" w:eastAsia="IRNazanin" w:cs="IRNazanin"/>
          <w:lang w:bidi="fa-IR"/>
          <w:color w:val="111111"/>
          <w:sz w:val="28"/>
          <w:szCs w:val="28"/>
          <w:rtl/>
        </w:rPr>
        <w:t xml:space="preserve">وذلک مشهور نطق به القرآن</w:t>
      </w:r>
      <w:r>
        <w:rPr>
          <w:rStyle w:val="FootnoteReference"/>
        </w:rPr>
        <w:footnoteReference w:id="466"/>
      </w:r>
      <w:r>
        <w:rPr>
          <w:rFonts w:ascii="IRNazanin" w:hAnsi="IRNazanin" w:eastAsia="IRNazanin" w:cs="IRNazanin"/>
          <w:lang w:bidi="fa-IR"/>
          <w:color w:val="111111"/>
          <w:sz w:val="28"/>
          <w:szCs w:val="28"/>
          <w:rtl/>
        </w:rPr>
        <w:t xml:space="preserve">، ومثل ذلک وقصّة صاحب الزمان علیه‌السلام سواء، فکیف یقال: إنّ هذا خارج عن العادات؟ ومن الناس من یکون له ولد من جاریة یسترها من زوجته برهة من الزمان حتّی إذا حضرته الوفاة أقرّ به، وفی الناس من یستر أمر ولده خوفا من أهله أن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یقتلوه طمعا فی میراثه، وقد جرت العادات بذلک، فلا ینبغی أن یتعجّب من مثله فی صاحب الزمان علیه‌السلام وقد شاهدنا من هذا الجنس کثیرا، وسمعنا منه غیر قلیل، فلا نطوّل بذکره، لأنّه معلوم بالعادات. وکم وجدنا من ثبت نسبه بعد موت أبیه بدهر طویل - ولم یکن أحد یعرفه - إذا شهد بنسبه رجلان مسلمان، ویکون [ الأب ] أشهدهما علی نفسه سرّا</w:t>
      </w:r>
      <w:r>
        <w:rPr>
          <w:rStyle w:val="FootnoteReference"/>
        </w:rPr>
        <w:footnoteReference w:id="467"/>
      </w:r>
      <w:r>
        <w:rPr>
          <w:rFonts w:ascii="IRNazanin" w:hAnsi="IRNazanin" w:eastAsia="IRNazanin" w:cs="IRNazanin"/>
          <w:lang w:bidi="fa-IR"/>
          <w:color w:val="111111"/>
          <w:sz w:val="28"/>
          <w:szCs w:val="28"/>
          <w:rtl/>
        </w:rPr>
        <w:t xml:space="preserve">عن أهله، وخوفا من زوجته وأهله، فوصّی به، فشهدا بعد موته، أو شهدا بعقده علی امرأة عقدا صحیحا، فجاءت بولد یمکن أن یکون منه، فوجب بحکم الشرع إلحاقه به. والخبر بولادة ابن الحسن علیه‌السلام وارد من جهات أکثر ممّا یثبت [ به [ الأنساب فی الشرع، ونحن نذکر طرفا من ذلک فیما بعد إن شاء اللّه تعالی. وأمّا إنکار جعفر بن علیّ عمّ صاحب الزمان علیه‌السلام شهادة الإمامیّة بولدٍ لأخیه الحسن ابن علیّ علیهماالسلام ولد فی حیاته، ودفعه بذلک وجوده بعده، وأخذه ترکته، وحوزه میراثه، وماکان منه فی حمله سلطان الوقت علی حبس جواری الحسن علیه‌السلام</w:t>
      </w:r>
    </w:p>
    <w:p>
      <w:pPr>
        <w:pStyle w:val="BookText"/>
      </w:pPr>
      <w:r>
        <w:rPr>
          <w:rFonts w:ascii="IRNazanin" w:hAnsi="IRNazanin" w:eastAsia="IRNazanin" w:cs="IRNazanin"/>
          <w:lang w:bidi="fa-IR"/>
          <w:color w:val="111111"/>
          <w:sz w:val="28"/>
          <w:szCs w:val="28"/>
          <w:rtl/>
        </w:rPr>
        <w:t xml:space="preserve">واستبذالهنّ</w:t>
      </w:r>
      <w:r>
        <w:rPr>
          <w:rStyle w:val="FootnoteReference"/>
        </w:rPr>
        <w:footnoteReference w:id="468"/>
      </w:r>
      <w:r>
        <w:rPr>
          <w:rFonts w:ascii="IRNazanin" w:hAnsi="IRNazanin" w:eastAsia="IRNazanin" w:cs="IRNazanin"/>
          <w:lang w:bidi="fa-IR"/>
          <w:color w:val="111111"/>
          <w:sz w:val="28"/>
          <w:szCs w:val="28"/>
          <w:rtl/>
        </w:rPr>
        <w:t xml:space="preserve">بالإستبراء لهنّ من الحمل لیتأکّد نفیه لولد أخیه، وإباحته دماء شیعته بدعواهم خلفا له بعده کان أحقّ بمقامه، فلیس بشبهة یعتمد علی مثلها أحد من المحصّلین لإتّفاق الکلّ علی أنّ جعفرا لم یکن له عصمة کعصمة الأنبیاء، فیمتنع علیه لذلک إنکار حقّ ودعوی باطل بل الخطاء جائز علیه، والغلط غیر ممتنع منه. وقد نطق القرآن بما کان من ولد یعقوب مع أخیهم یوسف علیه‌السلام وطرحهم إیّاه فی الجبّ، وبیعهم إیّاه بالثمن البخس، وهم أولاد الأنبیاء، وفی الناس من یقول: کانوا أنبیاء، فإذا جاز منهم [ مثل ] ذلک مع عظم الخطأ فیه ،فلم لایجوز مثله من جعفر بن علیّ مع ابن أخیه، وأن یفعل معه من الجحد طمعا فی الدنیا ونیلها؟! وهل یمنع من ذلک أحد إلاّ مکابر معاند؟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کیف یجوز أن یکون للحسن بن علیّ علیهماالسلام ولد مع إسناده وصیّته فی مرضه الّذی توفّی فیه إلی والدته المسمّاة ب- «حدیث» المکنّاة ب- «اُمّ الحسن» بوقوفه وصدقاته وأسند النظر إلیها فی ذلک، ولو کان له ولد لذکره فی الوصیّة؟ قیل: إنّما فعل ذلک قصدا إلی تمام ما کان غرضه فی إخفاء ولادته، وستر حاله عن سلطان الوقت، ولو ذکر ولده أو أسند وصیّته إلیه لناقض غرضه خاصّة، واحتاج إلی الإشهاد علیها وجوه الدولة، وأسباب السلطان، وشهود القضاة لیتحرّس بذلک وقوفه، ویتحفّظ صدقاته، ویتمّ به الستر علی ولده بإهمال ذکره، وحراسة مهجته بترک التنبیه علی وجوده، ومن ظنّ أنّ ذلک دلیل علی بطلان دعوی الإمامیّة فی وجود ولد للحسن علیه‌السلام کان بعیدا من معرفة العادات. وقد فعل نظیر ذلک الصادق جعفر بن محمّد علیهماالسلام حین أسند وصیّته إلی خمسة نفر: أوّلهم المنصور إذ کان سلطان الوقت ، ولم یفرد ابنه موسی علیه‌السلام بها إبقاءً علیه، وأشهد معه الربیع، وقاضی الوقت، وجاریته اُمّ ولده حمیدة البربریّة، وختمهم بذکر ابنه موسی بن جعفر علیهماالسلام لستر أمره وحراسة نفسه، ولم یذکر مع ولده موسی أحدا من أولاده الباقین لعلّه کان فیهم من یدّعی مقامه من بعده، ویتعلّق بإدخاله فی وصیّته، ولولم یکن موسی علیه‌السلام ظاهرا مشهورا فی أولاده، معروف المکان منه، وصحّة نسبه واشتهار فضله وعلمه، وکان مستورا لما ذکره فی وصیّته، ولاقتصر علی ذکر غیره، کما فعل الحسن بن علیّ والد صاحب الزمان علیه‌السلام . فإن قیل: قولکم: إنّه منذ ولد صاحب الزمان علیه‌السلام ، إلی وقتنا هذا مع طول المدّة لایعرف أحد مکانه، ولایعلم مستقرّه ولایأتی بخبره من یوثق بقوله، خارج عن العادة، لأنّ کلّ من اتّفق له الإستتار عن ظالم لخوف منه علی نفسه، أو لغیر ذلک من الأغراض، یکون مدّة استتاره قریبة، ولایبلغ عشرین سنة، ولایخفی أیضا علی الکلّ فی مدّة استتاره مکانه، ولابدّ من أن یعرف فیه بعض أولیائه وأهله مکانه، أویخبر بلقائه، وقولکم بخلاف ذلک.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لیس الأمر علی ما قلتم، لأنّ الإمامیّة تقول: إنّ جماعة من أصحاب أبی محمّد الحسن بن علیّ علیهماالسلام قد شاهدوا وجوده فی حیاته، وکانوا أصحابه وخاصّته بعد وفاته، والوسائط بینه وبین شیعته معروفون - ربّما ذکرناهم فیما بعد - ینقلون إلی شیعته معالم الدین، ویخرجون إلیهم أجوبته فی مسائلهم فیه، ویقبضون منهم حقوقه، وهم جماعة کان الحسن بن علیّ علیهماالسلام عدّلهم</w:t>
      </w:r>
      <w:r>
        <w:rPr>
          <w:rStyle w:val="FootnoteReference"/>
        </w:rPr>
        <w:footnoteReference w:id="469"/>
      </w:r>
      <w:r>
        <w:rPr>
          <w:rFonts w:ascii="IRNazanin" w:hAnsi="IRNazanin" w:eastAsia="IRNazanin" w:cs="IRNazanin"/>
          <w:lang w:bidi="fa-IR"/>
          <w:color w:val="111111"/>
          <w:sz w:val="28"/>
          <w:szCs w:val="28"/>
          <w:rtl/>
        </w:rPr>
        <w:t xml:space="preserve">فی حیاته، واختصّهم اُمناءً له فی وقته، وجعل إلیهم النظر فی أملاکه، والقیام باُموره، بأسمائهم وأنسابهم وأعیانهم، کأبی عمرو عثمان بن سعید السمّان، وابنه أبی جعفر محمّد بن عثمان ابن سعید، وغیرهم ممّن سنذکر أخبارهم فیما بعد إن شاء اللّه، وکانوا أهل عقل وأمانة، وثقة ظاهرة ودرایة، وفهم وتحصیل ونباهة، وکانوا معظّمین عند سلطان الوقت لعظم أقدارهم، وجلالة محلّهم، مکرّمین لظاهر أمانتهم، واشتهار عدالتهم حتّی أنّه [ کان ] یدفع عنهم ما یضیفه إلیهم خصومهم . وهذا یسقط قولهم</w:t>
      </w:r>
      <w:r>
        <w:rPr>
          <w:rStyle w:val="FootnoteReference"/>
        </w:rPr>
        <w:footnoteReference w:id="470"/>
      </w:r>
      <w:r>
        <w:rPr>
          <w:rFonts w:ascii="IRNazanin" w:hAnsi="IRNazanin" w:eastAsia="IRNazanin" w:cs="IRNazanin"/>
          <w:lang w:bidi="fa-IR"/>
          <w:color w:val="111111"/>
          <w:sz w:val="28"/>
          <w:szCs w:val="28"/>
          <w:rtl/>
        </w:rPr>
        <w:t xml:space="preserve">: إنّ صاحبکم لم یره أحد، ودعواهم خلافه. فأمّا بعد انقراض أصحاب أبیه، فقد کان مدّة من الزمان أخباره واصلة من جهة السفراء الّذین بینه وبین شیعته، ویوثق بقولهم، ویرجع إلیهم لدینهم وأمانتهم، وما اختصّوا به من الدین والنزاهة، وربّما ذکرنا طرفا من أخبارهم فیما بعد، وقد سبق الخبر عن آبائه علیهم‌السلام بأنّ القائم علیه‌السلام له غیبتان: اُخراهما أطول من الأُولی، فالأُولی یعرف فیها خبره، والاُخری لایعرف فیها خبره، فجاء ذلک موافقا لهذه الأخبار، فکان ذلک دلیلاً ینضاف إلی ما ذکرناه، وسنوضّح عن هذه الطریقة فیما بعد إن شاء اللّه تعالی . فأمّا خروج ذلک عن العادات، فلیس الأمر علی ما قالوه، ولوصحّ لجاز أن ینقض اللّه تعالی العادة فی ستر شخص، ویخفی أمره لضرب من المصلحة وحسن التدبیر لمایعرض من المانع من ظهوره.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الخضر علیه‌السلام موجود قبل زماننا من عهد موسی علیه‌السلام عند أکثر الاُمّة وإلی وقتنا هذا باتّفاق أهل السیر، لایعرف مستقرّه ولایعرف أحدا له أصحابا إلاّ ما جاء به القرآن من قصّته مع موسی علیه‌السلام وما یذکره بعض الناس أنّه یظهر أحیانا، ویظنّ من یراه أنّه بعض الزهّاد، فإذا فارق مکانه توهّمه المسمّی بالخضر، ولم یکن عرفه بعینه فی الحال ولاظنّه فیها بل اعتقد أنّه بعض أهل الزمان. وقد کان من غیبة موسی بن عمران علیه‌السلام عن وطنه، وهربه من فرعون ورهطه ما نطق به القرآن</w:t>
      </w:r>
      <w:r>
        <w:rPr>
          <w:rStyle w:val="FootnoteReference"/>
        </w:rPr>
        <w:footnoteReference w:id="471"/>
      </w:r>
      <w:r>
        <w:rPr>
          <w:rFonts w:ascii="IRNazanin" w:hAnsi="IRNazanin" w:eastAsia="IRNazanin" w:cs="IRNazanin"/>
          <w:lang w:bidi="fa-IR"/>
          <w:color w:val="111111"/>
          <w:sz w:val="28"/>
          <w:szCs w:val="28"/>
          <w:rtl/>
        </w:rPr>
        <w:t xml:space="preserve">، ولم یظفربه أحد مدّة من الزمان، ولاعرفه بعینه حتی بعثه اللّه نبیّا ودعا إلیه، فعرفه الولیّ والعدوّ. وقد کان من قصّة یوسف بن یعقوب علیهماالسلام ما جاء به سورة فی القرآن، وتضمّنت استتار خبره عن أبیه، وهو نبیّ اللّه یأتیه الوحی صباحا ومساءً، یخفی علیه خبر ولده وعن ولده أیضا حتّی أنّهم کانوا یدخلون علیه ویعاملونه ولایعرفونه، وحتّی مضت علی ذلک السنون والأزمان، ثمّ کشف اللّه أمره، وظهر خبره، وجمع بینه وبین أبیه وإخوته وإن لم یکن ذلک فی عادتنا الیوم، ولاسمعنا بمثله. وکان من قصّة یونس بن متّی نبیّ اللّه مع قومه، وفراره منهم حین تطاول خلافهم له، واستخفافهم بحقوقه،وغیبته عنهم وعن کلّ أحد حتّی لم یعلم أحد من الخلق مستقرّه، وستره اللّه فی جوف السمکة، وأمسک علیه رمقه لضرب من المصلحة، إلی أن انقضت تلک المدّة، وردّه اللّه تعالی إلی قومه، وجمع بینهم وبینه! وهذا أیضا خارج عن عادتنا، وبعید من تعارفنا [ و ] قد نطق به القرآن وأجمع علیه أهل الإسلام.</w:t>
      </w:r>
      <w:r>
        <w:rPr>
          <w:rStyle w:val="FootnoteReference"/>
        </w:rPr>
        <w:footnoteReference w:id="472"/>
      </w:r>
      <w:r>
        <w:rPr>
          <w:rFonts w:ascii="IRNazanin" w:hAnsi="IRNazanin" w:eastAsia="IRNazanin" w:cs="IRNazanin"/>
          <w:lang w:bidi="fa-IR"/>
          <w:color w:val="111111"/>
          <w:sz w:val="28"/>
          <w:szCs w:val="28"/>
          <w:rtl/>
        </w:rPr>
        <w:t xml:space="preserve">ومثل ما حکیناه أیضا قصّة أصحاب الکهف، وقد نطق بها القرآن، وتضمّن شرح حالهم واستتارهم عن قومهم فرارا بدینهم، ولولا مانطق القرآن به لکان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مخالفونا یجحدونه دفعا لغیبة صاحب الزمان علیه‌السلام ، وإلحاقهم به، لکن أخبر اللّه تعالی أنّهم بقوا ثلاثمائة سنة مثل ذلک مستترین خائفین، ثمّ أحیاهم اللّه تعالی فعادوا إلی قومهم، وقصّتهم مشهورة فی ذلک.</w:t>
      </w:r>
      <w:r>
        <w:rPr>
          <w:rStyle w:val="FootnoteReference"/>
        </w:rPr>
        <w:footnoteReference w:id="473"/>
      </w:r>
      <w:r>
        <w:rPr>
          <w:rFonts w:ascii="IRNazanin" w:hAnsi="IRNazanin" w:eastAsia="IRNazanin" w:cs="IRNazanin"/>
          <w:lang w:bidi="fa-IR"/>
          <w:color w:val="111111"/>
          <w:sz w:val="28"/>
          <w:szCs w:val="28"/>
          <w:rtl/>
        </w:rPr>
        <w:t xml:space="preserve">وقد کان من أمر صاحب الحمار</w:t>
      </w:r>
      <w:r>
        <w:rPr>
          <w:rStyle w:val="FootnoteReference"/>
        </w:rPr>
        <w:footnoteReference w:id="474"/>
      </w:r>
      <w:r>
        <w:rPr>
          <w:rFonts w:ascii="IRNazanin" w:hAnsi="IRNazanin" w:eastAsia="IRNazanin" w:cs="IRNazanin"/>
          <w:lang w:bidi="fa-IR"/>
          <w:color w:val="111111"/>
          <w:sz w:val="28"/>
          <w:szCs w:val="28"/>
          <w:rtl/>
        </w:rPr>
        <w:t xml:space="preserve">الّذی نزل بقصّته القران، وأهل الکتاب یزعمون أنّه کان نبیّا، فأماته اللّه تعالی مائة عام، ثمّ بعثه، وبقی طعامه وشرابه لم یتغیّر، وکان ذلک خارقا للعادة، وإذا کان ما ذکرناه معروفا کائنا، کیف یمکن مع ذلک إنکار غیبة صاحب الزمان علیه‌السلام ؟ اللّهمّ إلاّ أن یکون المخالف دهریّا معطّلاً ینکر جمیع ذلک ویحیله، فلا نتکلّم معه فی الغیبة بل ننتقل معه إلی الکلام فی أصل التوحید، وأنّ ذلک مقدور، وإنّما نکلّم [ فی ]ذلک من أقرّ بالإسلام، وجوّز [ کون [ذلک مقدورا للّه تعالی، فنبیّن لهم نظائره فی العادات. وأمثال ما قلناه کثیر ممّا رواه أصحاب السیر والتواریخ من ملوک الفرس وغیبتهم عن أصحابهم مدّة لایعرفون خبرهم، ثمّ عودهم وظهورهم لضرب من التدبیر، وإن لم ینطق به القرآن فهو مذکور فی التواریخ، وکذلک جماعة من حکماء الروم والهند قد کانت لهم غیبات وأحوال خارجة عن العادات لانذکرها، لأنّ المخالف ربّما جحدها علی عادتهم جحد الأخبار، وهو مذکور فی التواریخ. فإن قیل: ادّعاؤکم طول عمر صاحبکم أمر خارق للعادات مع بقائه - علی قولکم - کامل العقل تامّ القوّة والشباب، لأنّه علی قولکم له فی هذا الوقت - الّذی هو سنة سبع وأربعین وأربعمائة - مائة واحدی وتسعون سنة، لأنّ مولده - علی قولکم - سنة ستّ وخمسین ومائتین، ولم تجر العادة بأن یبقی أحد من البشر هذه المدّة، فکیف انتقضت العادة فیه، ولایجوز انتقاضها إلاّ علی ید الأنبیاء؟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الجواب عن ذلک من وجهین: أحدهما إنّا لانسلّم أنّ ذلک خارق لجمیع العادات، بل العادات فیما تقدّم قد جرت بمثلها وأکثر من ذلک، وقد ذکرنا بعضها کقصّة الخضر علیه‌السلام ، وقصّة أصحاب الکهف، وغیر ذلک. وقد أخبر اللّه تعالی عن نوح علیه‌السلام أنّه لبث فی قومه ألف سنة إلاّ خمسین عاما</w:t>
      </w:r>
      <w:r>
        <w:rPr>
          <w:rStyle w:val="FootnoteReference"/>
        </w:rPr>
        <w:footnoteReference w:id="475"/>
      </w:r>
      <w:r>
        <w:rPr>
          <w:rFonts w:ascii="IRNazanin" w:hAnsi="IRNazanin" w:eastAsia="IRNazanin" w:cs="IRNazanin"/>
          <w:lang w:bidi="fa-IR"/>
          <w:color w:val="111111"/>
          <w:sz w:val="28"/>
          <w:szCs w:val="28"/>
          <w:rtl/>
        </w:rPr>
        <w:t xml:space="preserve">، وأصحاب السیر یقولون: إنّه عاش أکثر من ذلک، وإنّما دعا قومه إلی اللّه تعالی هذه المدّة المذکورة بعد أن مضت علیه ستّون من عمره. وروی أصحاب الأخبار أنّ سلمان الفارسی رضی‌الله‌عنه لقی عیسی بن مریم علیه‌السلام وبقی إلی زمان نبیّنا صلی‌الله‌علیه‌و‌آله </w:t>
      </w:r>
      <w:r>
        <w:rPr>
          <w:rStyle w:val="FootnoteReference"/>
        </w:rPr>
        <w:footnoteReference w:id="476"/>
      </w:r>
      <w:r>
        <w:rPr>
          <w:rFonts w:ascii="IRNazanin" w:hAnsi="IRNazanin" w:eastAsia="IRNazanin" w:cs="IRNazanin"/>
          <w:lang w:bidi="fa-IR"/>
          <w:color w:val="111111"/>
          <w:sz w:val="28"/>
          <w:szCs w:val="28"/>
          <w:rtl/>
        </w:rPr>
        <w:t xml:space="preserve">وخبره مشهور، وأخبار المعمّرین من العرب والعجم معروفة مذکورة فی الکتب والتواریخ. وروی أصحاب الحدیث أنّ الدجّال موجود، وأنّه کان فی عصر النبیّ صلی‌الله‌علیه‌و‌آله وأنّه باق إلی الوقت الّذی یخرج فیه، وهو عدوّ اللّه، فإذا جاز ذلک فی عدوّ اللّه لضرب من المصلحة، فکیف لایجوز مثله فی ولیّ اللّه؟ إنّ هذا من العناد. أقول: ثمّ ذکر رحمه‌الله أخبار المعمّرین علی ما سنذکره</w:t>
      </w:r>
      <w:r>
        <w:rPr>
          <w:rStyle w:val="FootnoteReference"/>
        </w:rPr>
        <w:footnoteReference w:id="477"/>
      </w:r>
      <w:r>
        <w:rPr>
          <w:rFonts w:ascii="Amiri" w:hAnsi="Amiri" w:eastAsia="Amiri" w:cs="Amiri"/>
          <w:lang w:bidi="ar-SA"/>
          <w:color w:val="111111"/>
          <w:sz w:val="28"/>
          <w:szCs w:val="28"/>
          <w:rtl/>
        </w:rPr>
        <w:t xml:space="preserve">، ثمّ قال</w:t>
      </w:r>
      <w:r>
        <w:rPr>
          <w:rStyle w:val="FootnoteReference"/>
        </w:rPr>
        <w:footnoteReference w:id="478"/>
      </w:r>
      <w:r>
        <w:rPr>
          <w:rFonts w:ascii="IRNazanin" w:hAnsi="IRNazanin" w:eastAsia="IRNazanin" w:cs="IRNazanin"/>
          <w:lang w:bidi="fa-IR"/>
          <w:color w:val="111111"/>
          <w:sz w:val="28"/>
          <w:szCs w:val="28"/>
          <w:rtl/>
        </w:rPr>
        <w:t xml:space="preserve">: إن کان المخالف لنا فی ذلک من یحیل ذلک من المنجّمین وأصحاب الطبائع فالکلام معهم فی [ أصل ] هذه المسألة، فإنّ العالم مصنوع، وله صانع أجری العادة بقصر الأعمار وطولها، وإنّه قادر علی إطالتها وعلی إفنائها . فإذا بیّن ذلک سهل الکلام، وإن کان المخالف فی ذلک من یسلّم ذلک غیر أنّه یقول: هذا خارج عن العادات، فقد بیّنّا أنّه لیس بخارج عن جمیع العادات . ومتی قالوا: خارج عن عادتنا، قلنا: وما المانع منه؟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ذلک لایجوز إلاّ فی زمن الأنبیاء! قلنا: نحن ننازع ذلک، وعندنا یجوز خرق العادات علی ید الأنبیاء والأئمّة علیهم‌السلام والصالحین، وأکثر أصحاب الحدیث یجوّزون ذلک، وکثیر من المعتزلة والحشویّة، وإن سمّوا ذلک کرامات کان ذلک خلافا فی عبارة، وقد دلّلنا علی جواز ذلک فی کتبنا، وبیّنّا أنّ المعجز إنّما یدلّ علی صدق من یظهر علی یده، ثمّ نعلمه نبیّا أو إماما أوصالحا بقوله، وکلّ ما یذکرونه من شبههم قد بیّنّا الوجه فیه فی کتبنا، ولا نطوّل بذکره هاهنا. فأمّا مایعرض من الهرم بإمتداد الزمان، وعلوّ السنّ، وتناقص بنیة الإنسان فلیس ممّا لابدّ منه، وإنّما أجری اللّه تعالی العادة بأن یفعل ذلک عند تطاول الزمان، ولا إیجاب هناک، وهو تعالی قادر أن لایفعل ما أجری العادة بفعله. وإذا ثبتت هذه الجملة ثبت أنّ تطاول العمر ممکن غیر مستحیل، وقد ذکرنا فیما تقدّم عن جماعة أنّهم لم یتغیّروا مع تطاول أعمارهم وعلوّ سنّهم، وکیف ینکر ذلک من یقرّ بأنّ اللّه تعالی یخلّد المثابین فی الجنّة شبّانا لایبلون، وإنّما یمکن أن ینازع فی ذلک من یجحد ذلک، ویسنده إلی الطبیعة، وتأثیر الکواکب الّذی قد دلّ الدلیل علی بطلان قولهم باتّفاق منّا وممّن خالفنا فی هذه المسألة من أهل الشرع، فسقطت الشبهة من کلّ وجه. دلیل آخر: وممّا یدلّ علی إمامة صاحب الزمان علیه‌السلام وصحّة غیبته مارواه الطائفتان المختلفتان والفرقتان المتباینتان العامّة والإمامیّة أنّ الأئمّة علیهم‌السلام بعد النبیّ صلی‌الله‌علیه‌و‌آله اثنا عشر لایزیدون ولاینقصون، وإذا ثبت ذلک فکلّ من قال بذلک قطع علی الأئمّة الاثنی عشر الّذین نذهب إلی إمامتهم، وعلی وجود ابن الحسن علیه‌السلام وصحّة غیبته، لأنّ من خالفهم فی شیء من ذلک لایقصر الإمامة علی هذا العدد، بل یجوِّز الزیادة علیها، وإذا ثبت بالأخبار الّتی نذکرها هذا العدد المخصوص ثبت ما أوردناه.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ثمّ أورد رحمه‌الله من طرق الفریقین بعض ما أوردناه فی أبواب النصوص علی [الأئمّة] الاثنی عشر علیهم‌السلام . ثمّ قال رحمه‌الله </w:t>
      </w:r>
      <w:r>
        <w:rPr>
          <w:rStyle w:val="FootnoteReference"/>
        </w:rPr>
        <w:footnoteReference w:id="479"/>
      </w:r>
      <w:r>
        <w:rPr>
          <w:rFonts w:ascii="IRNazanin" w:hAnsi="IRNazanin" w:eastAsia="IRNazanin" w:cs="IRNazanin"/>
          <w:lang w:bidi="fa-IR"/>
          <w:color w:val="111111"/>
          <w:sz w:val="28"/>
          <w:szCs w:val="28"/>
          <w:rtl/>
        </w:rPr>
        <w:t xml:space="preserve">: فإن قیل: دلّوا أوّلاً علی صحّة هذه الأخبار، فإنّها أخبار آحاد لایعوّل علیها فیما طریقه العلم، وهذه مسألة علمیّة، ثمّ دلّوا علی أنّ المعنیّ بها من تذهبون إلی إمامته، فإنّ الأخبار الّتی رویتموها عن مخالفیکم، وأکثر ما رویتموها من جهة الخاصّة إذا سلّمت فلیس فیها صحّة ما تذهبون إلیه، لأنّها تتضمّن [ العدد فحسب ولاتتضمّن ]غیر ذلک، فمن أین لکم أنّ أئمّتکم هم المرادون بها دون غیرهم؟ قلنا: أمّا الّذی یدلّ علی صحّتها، فإنّ الشیعة الإمامیّة یروونها علی وجه التواترخلفا عن سلف، وطریقة تصحیح ذلک موجود فی کتب الإمامیّة فی النصوص علی أمیر المؤمنین علیه‌السلام والطریقة واحدة. وأیضا فإنّ نقل الطائفتین المختلفتین المتباینتین فی الإعتقاد یدلّ علی صحّة ما قد اتّفقوا علی نقله، لأنّ العادة جاریة أنّ کلّ من اعتقد مذهبا، وکان الطریق إلی صحّة ذلک النقل، فإنّ دواعیه تتوفّر إلی نقله، وتتوفّر دواعی من خالفه إلی إبطال ما نقله أو الطعن علیه والإنکار لروایته، بذلک جرت العادات فی مدائح الرجال وذمّهم، وتعظیمهم والنقص منهم . ومتی رأینا الفرقة المخالفة لهذه الفرقة قد نقلت مثل نقلها، ولم تتعرّض للطعن علی نقله ولم تنکر متضمّن الخبر، دلّ ذلک علی أنّ اللّه تعالی قد تولّی نقله وسخّرهم لروایته، وذلک دلیل علی صحّة ماتضمّنه الخبر. وأمّا الدلیل علی أنّ المراد بالأخبار والمعنیّ بها أئمّتنا علیهم‌السلام فهو أنّه إذا ثبت بهذه الأخبار أنّ الإمامة محصورة فی الاثنی عشر إماما، وأنّهم لایزیدون ولاینقصون ثبت ما ذهبنا إلیه، لأنّ الاُمّة بین قائلین: قائل یعتبر العدد الّذی ذکرناه، فهو یقول: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المراد بها من یذهب إلی إمامته، ومن خالف فی إمامتهم لایعتبر هذا العدد، فالقول - مع اعتبار العدد - أنّ المراد غیرهم خروج عن الإجماع، وما أدّی إلی ذلک وجب القول بفساده. ویدلّ أیضا علی إمامة ابن الحسن علیه‌السلام وصحّة غیبته ما ظهر وانتشر من الأخبار الشائعة الذائعة عن آبائه علیهم‌السلام قبل هذه الأوقات بزمان طویل من أنّ لصاحب هذا الأمر غیبة، وصفة غیبته، ومایجری فیها من الاختلاف، ویحدث فیها من الحوادث، وأنّه یکون [ له غیبتان ] إحداهما أطول من الاُخری، وأنّ الاُولی یعرف فیها أخباره والثانیة لایعرف فیها أخباره، فوافق ذلک علی ما تضمّنته الأخبار ولولا صحّتها وصحّة إمامته لما وافق ذلک، لأنّ ذلک لایکون إلاّبإعلام اللّه تعالی علی لسان نبیّه صلی‌الله‌علیه‌و‌آله وهذه أیضا طریقة معتمدة اعتمدها الشیوخ قدیما. ونحن نذکر من الأخبار الّتی تضمّن ذلک طرفا لیعلم صحّة ما قلنا، لأنّ استیفاء جمیع ماروی فی هذا المعنی یطول، وهو موجود فی کتب الأخبار، من أراده وقف علیه من هناک. أقول: ثمّ نقل الأخبار</w:t>
      </w:r>
      <w:r>
        <w:rPr>
          <w:rStyle w:val="FootnoteReference"/>
        </w:rPr>
        <w:footnoteReference w:id="480"/>
      </w:r>
      <w:r>
        <w:rPr>
          <w:rFonts w:ascii="IRNazanin" w:hAnsi="IRNazanin" w:eastAsia="IRNazanin" w:cs="IRNazanin"/>
          <w:lang w:bidi="fa-IR"/>
          <w:color w:val="111111"/>
          <w:sz w:val="28"/>
          <w:szCs w:val="28"/>
          <w:rtl/>
        </w:rPr>
        <w:t xml:space="preserve">الّتی نقلنا عنه رحمه‌الله فی الأبواب السابقة واللاحقة، ثمّ قال: فإن قیل: هذه کلّها أخبار آحاد لایعوّل علی مثلها فی هذه المسألة لأنّها مسألة علمیّة.</w:t>
      </w:r>
    </w:p>
    <w:p>
      <w:pPr>
        <w:pStyle w:val="BookText"/>
      </w:pPr>
      <w:r>
        <w:rPr>
          <w:rFonts w:ascii="IRNazanin" w:hAnsi="IRNazanin" w:eastAsia="IRNazanin" w:cs="IRNazanin"/>
          <w:lang w:bidi="fa-IR"/>
          <w:color w:val="111111"/>
          <w:sz w:val="28"/>
          <w:szCs w:val="28"/>
          <w:rtl/>
        </w:rPr>
        <w:t xml:space="preserve">قلنا: موضع الإستدلال من هذه الأخبار ما تضمّن الخبر بالشیء قبل کونه فکان کما تضمّنه، فکان ذلک دلالة علی صحّة ما ذهبنا إلیه من إمامة ابن الحسن لأنّ العلم بما یکون لایحصل إلاّ من جهة علاّم الغیوب، فلولم یرد إلاّ خبر واحد ووافق مخبره ما تضمّنه الخبر لکان ذلک کافیا . ولذلک کان ما تضمّنه القرآن من الخبر بالشیء قبل کونه دلیلاً علی صدق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صلی‌الله‌علیه‌و‌آله وأنّ القرآن من قبل اللّه تعالی، وإن کانت المواضع التی تضمّنت ذلک محصورة، ومع ذلک مسموعة من مخبر واحد، لکن دلّ علی صدقه من الجهة الّتی قلناها، علی أنّ هذه الأخبار متواتر بها لفظا ومعنی. فأمّا اللفظ: فإنّ الشیعة تواترت بکلّ خبر منه، و[ أمّا ] المعنی: فإنّ کثرة الأخبار واختلاف جهاتها، وتباین طرقها، وتباعد رواتها تدلّ علی صحّتها، لأنّه لایجوز أن یکون کلّها باطلة، ولذلک یستدلّ فی مواضع کثیرة علی معجزات النبیّ صلی‌الله‌علیه‌و‌آله الّتی هی سوی القرآن واُمور کثیرة فی الشرع تتواتر معنی، وإن کان کلّ لفظ منها منقولاً من جهة الآحاد، وذلک معتمد عند من خالفنا فی هذه المسألة، فلاینبغی أن یترکوه وینسوه إذا جئنا إلی الکلام فی الإمامة، والعصبیّة لاینبغی أن تنتهی بالإنسان إلی حدّ یجحد الاُمور المعلومة. وهذا الّذی ذکرناه معتبر فی مدائح الرجال وفضائلهم، ولذلک استدلّ علی سخاء حاتم وشجاعة عمرو وغیر ذلک بمثل ذلک، وإن کان کلّ واحد ممّا یروی من عطاء حاتم ووقوف عمرو فی موقف من المواقف من جهة الآحاد، وهذا واضح.</w:t>
      </w:r>
    </w:p>
    <w:p>
      <w:pPr>
        <w:pStyle w:val="BookText"/>
      </w:pPr>
      <w:r>
        <w:rPr>
          <w:rFonts w:ascii="IRNazanin" w:hAnsi="IRNazanin" w:eastAsia="IRNazanin" w:cs="IRNazanin"/>
          <w:lang w:bidi="fa-IR"/>
          <w:color w:val="111111"/>
          <w:sz w:val="28"/>
          <w:szCs w:val="28"/>
          <w:rtl/>
        </w:rPr>
        <w:t xml:space="preserve">وممّا یدلّ أیضا علی إمامة ابن الحسن علیهماالسلام زائدا علی ما مضی أنّه لاخلاف بین الاُمّة أنّه سیخرج فی هذه الاُمّة مهدیّ یملأ الأرض قسطا وعدلاً کما ملئت ظلما وجورا، وإذا بیّنّا أنّ ذلک المهدیّ من ولد الحسین علیه‌السلام وأفسدنا قول [ کلّ ] من یدّعی ذلک من ولد الحسین سوی ابن الحسن علیه‌السلام ثبت أنّ المراد به هو علیه‌السلام . أقول: ثم أورد ما نقلنا عنه سابقا من أخبار الخاصّة والعامّة فی المهدیّ علیه‌السلام .</w:t>
      </w:r>
      <w:r>
        <w:rPr>
          <w:rStyle w:val="FootnoteReference"/>
        </w:rPr>
        <w:footnoteReference w:id="481"/>
      </w:r>
      <w:r>
        <w:rPr>
          <w:rFonts w:ascii="Amiri" w:hAnsi="Amiri" w:eastAsia="Amiri" w:cs="Amiri"/>
          <w:lang w:bidi="ar-SA"/>
          <w:color w:val="111111"/>
          <w:sz w:val="28"/>
          <w:szCs w:val="28"/>
          <w:rtl/>
        </w:rPr>
        <w:t xml:space="preserve">ثمّ قال</w:t>
      </w:r>
      <w:r>
        <w:rPr>
          <w:rStyle w:val="FootnoteReference"/>
        </w:rPr>
        <w:footnoteReference w:id="482"/>
      </w:r>
      <w:r>
        <w:rPr>
          <w:rFonts w:ascii="IRNazanin" w:hAnsi="IRNazanin" w:eastAsia="IRNazanin" w:cs="IRNazanin"/>
          <w:lang w:bidi="fa-IR"/>
          <w:color w:val="111111"/>
          <w:sz w:val="28"/>
          <w:szCs w:val="28"/>
          <w:rtl/>
        </w:rPr>
        <w:t xml:space="preserve">: وأمّا الّذی یدلّ علی أنّه یکون من ولد الحسین علیه‌السلام فالأخبار الّتی أوردناها فی أنّ الأئمّة اثنا عشر وذکر تفاصیلهم، فهی متضمّنة لذلک، ولأنّ کلّ 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اعتبر العدد الّذی ذکرناه قال: المهدیّ من ولد الحسین علیه‌السلام وهو من أشرنا إلیه. ثمّ أورد رحمه‌الله الأخبار فی ذلک</w:t>
      </w:r>
      <w:r>
        <w:rPr>
          <w:rStyle w:val="FootnoteReference"/>
        </w:rPr>
        <w:footnoteReference w:id="483"/>
      </w:r>
      <w:r>
        <w:rPr>
          <w:rFonts w:ascii="IRNazanin" w:hAnsi="IRNazanin" w:eastAsia="IRNazanin" w:cs="IRNazanin"/>
          <w:lang w:bidi="fa-IR"/>
          <w:color w:val="111111"/>
          <w:sz w:val="28"/>
          <w:szCs w:val="28"/>
          <w:rtl/>
        </w:rPr>
        <w:t xml:space="preserve">علی ما روینا عنه، ثمّ قال</w:t>
      </w:r>
      <w:r>
        <w:rPr>
          <w:rStyle w:val="FootnoteReference"/>
        </w:rPr>
        <w:footnoteReference w:id="484"/>
      </w:r>
      <w:r>
        <w:rPr>
          <w:rFonts w:ascii="IRNazanin" w:hAnsi="IRNazanin" w:eastAsia="IRNazanin" w:cs="IRNazanin"/>
          <w:lang w:bidi="fa-IR"/>
          <w:color w:val="111111"/>
          <w:sz w:val="28"/>
          <w:szCs w:val="28"/>
          <w:rtl/>
        </w:rPr>
        <w:t xml:space="preserve">: فإن قیل: ألیس قد خالف جماعة، فیهم من قال: المهدیّ من ولد علیّ علیه‌السلام فقالوا: هو محمّد بن الحنفیّة، وفیهم من قال من السبائیة: هو علیّ علیه‌السلام لم یمت، وفیهم من قال: جعفر بن محمّد علیهماالسلام لم یمت، وفیهم من قال: موسی بن جعفر علیهماالسلام</w:t>
      </w:r>
    </w:p>
    <w:p>
      <w:pPr>
        <w:pStyle w:val="BookText"/>
      </w:pPr>
      <w:r>
        <w:rPr>
          <w:rFonts w:ascii="IRNazanin" w:hAnsi="IRNazanin" w:eastAsia="IRNazanin" w:cs="IRNazanin"/>
          <w:lang w:bidi="fa-IR"/>
          <w:color w:val="111111"/>
          <w:sz w:val="28"/>
          <w:szCs w:val="28"/>
          <w:rtl/>
        </w:rPr>
        <w:t xml:space="preserve">لم یمت، وفیهم من قال: الحسن بن علیّ العسکریّ علیهماالسلام لم یمت، وفیهم من قال: المهدیّ هو أخوه محمّد بن علیّ علیه‌السلام وهو حیّ باق لم یمت، ما الّذی یفسد قول هؤلاء؟ قلت: هذه الأقوال کلّها قد أفسدناها بما دلّلنا علیه من موت من ذهبوا إلی حیاته، وبما بیّنّا أنّ الأئمّة اثناعشر، وبما دلّلنا علی صحّة إمامة ابن الحسن علیهماالسلام من الاعتبار، وبما سنذکره من صحّة ولادته وثبوت معجزاته الدالّة علی إمامته. فأمّا من خالف فی موت أمیر المؤمنین وذکر أنّه حیّ باق فهو مکابر، لأنّ العلم بموته وقتله أظهر وأشهر من قتل کلّ أحد، وموت کلّ إنسان، والشکّ فی ذلک یؤدّی إلی الشکّ فی موت النبیّ صلی‌الله‌علیه‌و‌آله وجمیع أصحابه، ثمّ ما ظهر من وصیّته وإخبار النبیّ صلی‌الله‌علیه‌و‌آله إیّاه أنّک تقتل وتخضب لحیتک من رأسک یفسد ذلک أیضا، وذلک أشهر من أن یحتاج أن یروی فیه الأخبار. وأمّا وفاة محمّد بن علیّ، ابن الحنفیّة وبطلان قول من ذهب إلی إمامته فقد بیّنّاه فیما مضی من الکتاب، وعلی هذه الطریقة إذا بیّنّا أنّ المهدیّ من ولد الحسین علیه‌السلام</w:t>
      </w:r>
    </w:p>
    <w:p>
      <w:pPr>
        <w:pStyle w:val="BookText"/>
      </w:pPr>
      <w:r>
        <w:rPr>
          <w:rFonts w:ascii="IRNazanin" w:hAnsi="IRNazanin" w:eastAsia="IRNazanin" w:cs="IRNazanin"/>
          <w:lang w:bidi="fa-IR"/>
          <w:color w:val="111111"/>
          <w:sz w:val="28"/>
          <w:szCs w:val="28"/>
          <w:rtl/>
        </w:rPr>
        <w:t xml:space="preserve">بطل قول المخالف فی إمامته علیه‌السلام . وأمّا الناووسیّة الّذین وقفوا علی أبی عبداللّه جعفر بن محمّد علیهماالسلام [ وقالوا: هو المهدیّ! ] فقد بیّنّا أیضا فساد قولهم بما علمناه من موته، واشتهار الأمر فیه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وبصحّة إمامة ابنه موسی بن جعفر علیهماالسلام ، وبما ثبت من إمامة الإثنی عشر علیهم‌السلام ویؤکّد ذلک ما ثبت من صحّة وصیّته إلی من أوصی إلیه، وظهور الحال فی ذلک. وأمّا الواقفة الّذین وقفوا علی موسی بن جعفر علیهماالسلام وقالوا: هو المهدیّ! فقد أفسدنا أقوالهم بما دلّلنا علیه من موته، وإشتهار الأمر فیه، وثبوت إمامة ابنه الرضا علیه‌السلام ، وفی ذلک کفایة لمن أنصف. وأمّا المحمّدیّة الّذین قالوا بإمامة محمّد بن علیّ العسکری علیه‌السلام وأنّه حیّ لم یمت فقولهم باطل لما دلّلنا به علی إمامة أخیه الحسن بن علیّ أبی القائم علیهم‌السلام . وأیضا فقد مات محمّد فی حیاة أبیه علیه‌السلام موتا ظاهرا کما مات أبوه وجدّه، فالمخالف فی ذلک مخالف فی الضرورات. وأمّا القائلون بأنّ الحسن بن علیّ علیهماالسلام لم یمت، وهو حیّ باق، وهو المهدیّ! فقولهم باطل بما علمنا موته کما علمنا موت من تقدّم من آبائه علیهم‌السلام والطریقة واحدة، والکلام علیهم واحد، هذا مع انقراض القائلین به واندراسهم، ولو کانوا محقّین لما انقرضوا. أقول: وقد أورد لکلّ ما ذکر أخبارا کثیرة أوردناها مع غیرها فی المجلّدات السابقة فی الأبواب الّتی هی أنسب بها [ثم قال</w:t>
      </w:r>
      <w:r>
        <w:rPr>
          <w:rStyle w:val="FootnoteReference"/>
        </w:rPr>
        <w:footnoteReference w:id="485"/>
      </w:r>
      <w:r>
        <w:rPr>
          <w:rFonts w:ascii="IRNazanin" w:hAnsi="IRNazanin" w:eastAsia="IRNazanin" w:cs="IRNazanin"/>
          <w:lang w:bidi="fa-IR"/>
          <w:color w:val="111111"/>
          <w:sz w:val="28"/>
          <w:szCs w:val="28"/>
          <w:rtl/>
        </w:rPr>
        <w:t xml:space="preserve">:] وأمّا من قال: إنّ الحسن بن علیّ علیهماالسلام یعیش بعد موته، وأنّه القائم بالأمر، وتعلّقهم بما روی عن أبی عبد اللّه علیه‌السلام أنّه قال: إنّما سمّی القائم لأنّه یقوم بعد ما یموت، فقوله باطل بما دلّلنا علیه من موته، وادّعاؤهم أنّه یعیش، یحتاج إلی دلیل، ولو جاز لهم ذلک لجاز أن تقول الواقفة: إنّ موسی بن جعفر علیهماالسلام یعیش بعد موته، علی أنّ هذا یؤدّی إلی خلوّ الزمان من إمام بعد موت الحسن إلی حین یحیی، وقد دلّلنا بأدلّة عقلیّة علی فساد ذلک.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ویدلّ علی فساد ذلک أیضا الأخبار الّتی مضت فی أنّه لوبقیت الأرض بغیر إمام ساعة لساخت</w:t>
      </w:r>
      <w:r>
        <w:rPr>
          <w:rStyle w:val="FootnoteReference"/>
        </w:rPr>
        <w:footnoteReference w:id="486"/>
      </w:r>
      <w:r>
        <w:rPr>
          <w:rFonts w:ascii="IRNazanin" w:hAnsi="IRNazanin" w:eastAsia="IRNazanin" w:cs="IRNazanin"/>
          <w:lang w:bidi="fa-IR"/>
          <w:color w:val="111111"/>
          <w:sz w:val="28"/>
          <w:szCs w:val="28"/>
          <w:rtl/>
        </w:rPr>
        <w:t xml:space="preserve">، وقول أمیر المؤمنین علیه‌السلام : «اللهمّ إنّک لاتخلی الأرض من حجّة إمّا ظاهرا مشهورا، أو خائفا مغمورا»</w:t>
      </w:r>
      <w:r>
        <w:rPr>
          <w:rStyle w:val="FootnoteReference"/>
        </w:rPr>
        <w:footnoteReference w:id="487"/>
      </w:r>
      <w:r>
        <w:rPr>
          <w:rFonts w:ascii="IRNazanin" w:hAnsi="IRNazanin" w:eastAsia="IRNazanin" w:cs="IRNazanin"/>
          <w:lang w:bidi="fa-IR"/>
          <w:color w:val="111111"/>
          <w:sz w:val="28"/>
          <w:szCs w:val="28"/>
          <w:rtl/>
        </w:rPr>
        <w:t xml:space="preserve">یدلّ علی ذلک. علی أنّ قوله: «یقوم بعد ما یموت» لو صحّ الخبر احتمل أن یکون أراد «یقوم بعد ما یموت ذکره» ویخمل ولایعرف، وهذا جائز فی اللغة، وما دلّلنا به علی أنّ الأئمّة اثنا عشر، یبطل هذا المقال، لأنّ الحسن بن علیّ علیهماالسلام هو الحادی عشر [ فیبطل قولهم ] علی أنّ القائلین بذلک قد انقرضوا، وللّه الحمد، ولو کان حقّا لما انقرض القائلون به. وأمّا من ذهب إلی الفترة بعد الحسن بن علیّ علیهماالسلام وخلوّ الزمان من إمام، فقولهم باطل بما دلّلنا علیه من أنّ الزمان لایخلو من إمام فی حال من الأحوال بأدلّة عقلیّة وشرعیّة، وتعلّقهم بالفترات بین الرسل باطل، لأنّ الفترة عبارة عن خلوّ الزمان من نبیّ، ونحن لانوجب النبوّة فی کلّ حال، ولیس فی ذلک دلالة علی خلوّ الزمان من إمام، علی أنّ القائلین بذلک قد انقرضوا وللّه الحمد، فسقط هذا القول أیضا. وأمّا القائلون بإمامة جعفر بن علیّ بعد أخیه، فقولهم باطل بما دلّلنا علیه من أنّه یجب أن یکون الإمام معصوما، لایجوز علیه الخطاء، وأنّه یجب أن یکون أعلم الاُمّة بالأحکام، وجعفر لم یکن معصوما بلا خلاف، وما ظهر من أفعاله الّتی تنافی العصمة أکثر من أن تحصی لانطوّل بذکرها [ الکتاب ] وإن عرض فیما بعد ما یقتضی ذکر بعضها ذکرناه، وأمّا کونه عالما، فانّه کان خالیا منه، فکیف تثبت إمامته؟! علی أنّ القائلین بهذه المقالة قد انقرضوا أیضا، وللّه الحمد والمنّة. وأمّا من قال: لا ولد لأبی محمّد علیه‌السلام فقوله یبطل بما دلّلنا علیه من إمامة الاثنی عشر وسیاقة الأمر فیهم... .</w:t>
      </w:r>
      <w:r>
        <w:rPr>
          <w:rStyle w:val="FootnoteReference"/>
        </w:rPr>
        <w:footnoteReference w:id="48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من زعم أنّ الأمر قد اشتبه علیه، فلا یدری هل لأبی محمّد علیه‌السلام ولد أم لا؟ إلاّ أنّهم متمسّکون بالأوّل حتّی یصحّ لهم الآخر، فقوله باطل بما دلّلنا علیه من صحّة إمامة ابن الحسن وبما بیّنّا أنّ الأئمّة اثنا عشر، ومع ذلک لا ینبغی التوقّف بل یجب القطع علی إمامة ولده، وبما قدّمناه أیضا من أنّه لا یمضی إمام حتّی یولد له ویری عقبه....</w:t>
      </w:r>
      <w:r>
        <w:rPr>
          <w:rStyle w:val="FootnoteReference"/>
        </w:rPr>
        <w:footnoteReference w:id="489"/>
      </w:r>
      <w:r>
        <w:rPr>
          <w:rFonts w:ascii="IRNazanin" w:hAnsi="IRNazanin" w:eastAsia="IRNazanin" w:cs="IRNazanin"/>
          <w:lang w:bidi="fa-IR"/>
          <w:color w:val="111111"/>
          <w:sz w:val="28"/>
          <w:szCs w:val="28"/>
          <w:rtl/>
        </w:rPr>
        <w:t xml:space="preserve">وما دلّلنا علیه من أنّ الزمان لایخلو من إمام عقلا وشرعا،یفسد هذا القول أیضا. فأمّا تمسّکهم بما روی «تمسّکوا بالأوّل حتی یصحّ لکم الآخر» فهو خبر واحد ومع هذا فقد تأوّله سعد بن عبد اللّه بتأویل قریب، قال: قوله «تمسّکوا بالأوّل حتی یظهر لکم الآخر» [ هو ]دلیل علی إیجاب الخلف لأنّه یقتضی وجوب التمسّک بالأوّل، ولایبحث عن أحوال الآخر إذا کان مستورا غائبا فی تقیّة حتی یأذن اللّه فی ظهوره، ویکون [ هو ]الّذی یظهر أمره ویشهر نفسه،علی أنّ القائلین بذلک قد انقرضوا، والحمد للّه. وأمّا من قال بإمامة الحسن علیه‌السلام وقالوا: انقطعت الإمامة کما انقطعت النبوّة، فقولهم باطل بما دلّلنا علیه من أنّ الزمان لایخلو من إمام عقلاً وشرعا، وبما بیّنّاه من أنّ الأئمّة اثناعشر، وسنبیّن صحّة ولادة القائم علیه‌السلام بعده</w:t>
      </w:r>
      <w:r>
        <w:rPr>
          <w:rStyle w:val="FootnoteReference"/>
        </w:rPr>
        <w:footnoteReference w:id="490"/>
      </w:r>
      <w:r>
        <w:rPr>
          <w:rFonts w:ascii="IRNazanin" w:hAnsi="IRNazanin" w:eastAsia="IRNazanin" w:cs="IRNazanin"/>
          <w:lang w:bidi="fa-IR"/>
          <w:color w:val="111111"/>
          <w:sz w:val="28"/>
          <w:szCs w:val="28"/>
          <w:rtl/>
        </w:rPr>
        <w:t xml:space="preserve">، فسقط قولهم من کلّ وجه علی أنّ هؤلاء قد انقرضوا بحمد اللّه. وقد بیّنّا فساد قول الذاهبین إلی إمامة جعفر بن علیّ من الفطحیّة الّذین قالوا بإمامة عبد اللّه بن جعفر لمّا مات الصادق علیه‌السلام ؛ فلمّا مات عبد اللّه ولم یخلف ولدا رجعوا إلی القول بإمامة موسی بن جعفر علیهماالسلام ومن بعده إلی الحسن بن علیّ علیهماالسلام</w:t>
      </w:r>
    </w:p>
    <w:p>
      <w:pPr>
        <w:pStyle w:val="BookText"/>
      </w:pPr>
      <w:r>
        <w:rPr>
          <w:rFonts w:ascii="IRNazanin" w:hAnsi="IRNazanin" w:eastAsia="IRNazanin" w:cs="IRNazanin"/>
          <w:lang w:bidi="fa-IR"/>
          <w:color w:val="111111"/>
          <w:sz w:val="28"/>
          <w:szCs w:val="28"/>
          <w:rtl/>
        </w:rPr>
        <w:t xml:space="preserve">فلمّا مات الحسن علیه‌السلام قالوا بإمامة جعفر، وقول هؤلاء یبطل من وجوه أفسدناها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ولأنّه لا خلاف بین الإمامیّة أنّ الإمامة لاتجتمع فی أخوین بعد الحسن والحسین علیهماالسلام ، وقد رووا فی ذلک أخبارا کثیرة</w:t>
      </w:r>
      <w:r>
        <w:rPr>
          <w:rStyle w:val="FootnoteReference"/>
        </w:rPr>
        <w:footnoteReference w:id="491"/>
      </w:r>
      <w:r>
        <w:rPr>
          <w:rFonts w:ascii="IRNazanin" w:hAnsi="IRNazanin" w:eastAsia="IRNazanin" w:cs="IRNazanin"/>
          <w:lang w:bidi="fa-IR"/>
          <w:color w:val="111111"/>
          <w:sz w:val="28"/>
          <w:szCs w:val="28"/>
          <w:rtl/>
        </w:rPr>
        <w:t xml:space="preserve">ومنها: أنّه لاخلاف أنّه لم یکن معصوما؛ وقد بیّنّا أنّ من شرط الإمام أن یکون معصوما، وما ظهر من أفعاله ینافی العصمة، وقد روی أنّه لمّا ولد لأبی الحسن علیه‌السلام جعفر هنّأوه به، فلم یروا به سرورا، فقیل له فی ذلک، فقال: هوّن علیک أمره، سیضلّ خلقا کثیرا. وماروی فیه وله من الأفعال ومن الأقوال الشنیعة أکثر من أن تحصی، ننزّه کتابنا عن ذلک. فأمّا من قال: إنّ للخلف ولدا، وإنّ الأئمّة ثلاثة عشر، فقولهم یفسد بما دلّلنا علیه من أنّ الأئمّة علیهم‌السلام اثنا عشر، فهذا القول یجب إطراحه، علی أنّ هذه الفرق کلّها قد انقرضت بحمد اللّه، ولم یبق قائل [ یقول ] بقولها، وذلک دلیل علی بطلان هذه الأقاویل،انتهی کلامه رفع اللّه فی الجنّة مقامه.</w:t>
      </w:r>
      <w:r>
        <w:rPr>
          <w:rStyle w:val="FootnoteReference"/>
        </w:rPr>
        <w:footnoteReference w:id="492"/>
      </w:r>
      <w:r>
        <w:rPr>
          <w:rFonts w:ascii="IRNazanin" w:hAnsi="IRNazanin" w:eastAsia="IRNazanin" w:cs="IRNazanin"/>
          <w:lang w:bidi="fa-IR"/>
          <w:color w:val="111111"/>
          <w:sz w:val="28"/>
          <w:szCs w:val="28"/>
          <w:rtl/>
        </w:rPr>
        <w:t xml:space="preserve">أقول: تحقیقاته رحمه‌الله فی هذا الباب تحتاج إلی تفصیل وتبیین وإتمام ونقض وإبرام لیس کتابنا هذا محلّ تحقیق أمثال ذلک، ویطول بذکرها الکتاب، وإنّما أوردنا کلامه رحمه‌الله لأنّه کان داخلاً فیما اشتمل [ علیه ] اُصولنا الّتی أخذنا منها ومحلّ تحقیق تلک المباحث من جهة الدلائل العقلیّة الکتب الکلامیّة. وأمّا ما یتعلّق بکتابنا من الأخبار المتعلّقة بها، فقد وفینا حقّها علی وجه لایبقی لمنصف بل معاند مجال الشکّ فیها، ولنتکلّم فیما التزمه رحمه‌الله فی ضمن أجوبة اعتراضات المخالف من کون کلّ من خفی علیه الإمام من الشیعة فی زمان الغیبة فهم مقصّرون مذنبون، فنقول: یلزم علیه أن لایکون أحد من الفرقة المحقّة الناجیة فی زمان الغیبة موصوفا بالعدالة، لأنّ هذا الذنب الّذی صار مانعا لظهوره علیه‌السلام من جهتهم إمّا کبیرة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أوصغیرة أصرّوا علیها، وعلی التقدیرین ینافی العدالة، فکیف کان رحمه‌الله یحکم بعدالة الرواة والأئمّة فی الجماعات، وکیف کان یقبل قولهم فی الشهادات؟ مع أنّا نعلم ضرورة أنّ کلّ عصر من الأعصار مشتمل علی جماعة من الأخیار لایتوقّفون مع خروجه علیه‌السلام وظهور أدنی معجز منه فی الإقرار بإمامته وطاعته، وأیضا فلا شکّ فی أنّ فی کثیر من الأعصار الماضیة کان الأنبیاء والأوصیاء محبوسین ممنوعین عن وصول الخلق إلیهم، وکان معلوما من حال المقرّین أنّهم لم یکونوا مقصّرین فی ذلک، بل نقول: لمّا اختفی الرسول صلی‌الله‌علیه‌و‌آله فی الغار کان ظهوره لأمیر المؤمنین علیه‌السلام وکونه معه لطفا [ له ]ولایمکن إسناد التقصیر إلیه علیه‌السلام فالحقّ فی الجواب أنّ اللطف إنّما یکون شرطا للتکلیف إذا لم یکن مشتملاً علی مفسدة، فإنّا نعلم أنّه تعالی إذا أظهر علامة مشیّته عند ارتکاب المعاصی علی المذنبین کأن یسوّد وجوههم مثلا، فهو أقرب إلی طاعتهم وأبعد عن معصیتهم، لکن لاشتماله علی کثیر من المفاسد لم یفعله، فیمکن أن یکون ظهوره علیه‌السلام مشتملاً علی مفسدة عظیمة للمقرّین یوجب استئصالهم واجتیاحهم، فظهوره علیه‌السلام مع تلک الحال لیس لطفا لهم. وما ذکره رحمه‌الله من أنّ التکلیف مع فقد اللطف کالتکلیف مع فقد الآلة، فمع تسلیمه إنّما یتمّ إذا کان لطفا وارتفعت المفاسد المانعة عن کونه لطفا. وحاصل الکلام: أنّ بعد ما ثبت من الحسن والقبح العقلیّین، وأنّ العقل یحکم بأنّ اللطف علی اللّه تعالی واجب، وأنّ وجود الإمام لطف بإتّفاق جمیع العقلاء علی أنّ المصلحة فی وجود الرئیس یدعو إلی الصلاح ویمنع عن الفساد، وأنّ وجوده أصلح للعباد وأقرب إلی طاعتهم، وأنّه لابدّ أن یکون معصوما، وأنّ العصمة لاتعلم إلاّ من جهته تعالی، وأنّ الإجماع واقع علی عدم عصمة غیر صاحب الزمان علیه‌السلام یثبت وجوده. وأمّا غیبته عن المخالفین، فظاهر أنّه مستند إلی تقصیرهم، وأمّا عن المقرّین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 w:name="pg13762_151836"/>
    <w:bookmarkEnd w:id="15"/>
    <w:p>
      <w:pPr>
        <w:pStyle w:val="BookText"/>
      </w:pPr>
      <w:r>
        <w:rPr>
          <w:rFonts w:ascii="IRNazanin" w:hAnsi="IRNazanin" w:eastAsia="IRNazanin" w:cs="IRNazanin"/>
          <w:lang w:bidi="fa-IR"/>
          <w:color w:val="111111"/>
          <w:sz w:val="28"/>
          <w:szCs w:val="28"/>
          <w:rtl/>
        </w:rPr>
        <w:t xml:space="preserve">فیمکن أن یکون بعضهم مقصّرین وبعضهم مع عدم تقصیرهم ممنوعین من بعض الفوائد الّتی تترتّب علی ظهوره علیه‌السلام لمفسدة لهم فی ذلک ینشأ من المخالفین، أولمصلحة لهم فی غیبته بأن یؤمنوا به مع خفاء الاُمور وظهور الشبه وشدّة المشقّة، فیکونوا أعظم ثوابا، مع أنّ إیصال الإمام فوائده وهدایاته لایتوقّف علی ظهوره بحیث یعرفونه، فیمکن أن یصل منه علیه‌السلام إلی أکثر الشیعة ألطاف کثیرة لایعرفونه کما سیأتی عنه علیه‌السلام أنّه علیه‌السلام فی غیبته کالشمس تحت السحاب، علی أنّ فی غیبات الأنبیاء علیهم‌السلام دلیلاً بیّنّا علی أنّ فی هذا النوع من وجود الحجّة مصلحة وإلاّ لم یصدر منه تعالی. وأمّا الإعترافات الموردة علی کلّ من تلک المقدّمات وأجوبتها فموکول إلی مظانّه.</w:t>
      </w:r>
      <w:r>
        <w:rPr>
          <w:rStyle w:val="FootnoteReference"/>
        </w:rPr>
        <w:footnoteReference w:id="493"/>
      </w:r>
    </w:p>
    <w:p>
      <w:pPr>
        <w:pStyle w:val="Heading3"/>
      </w:pPr>
      <w:bookmarkStart w:id="91" w:name="_Toc38"/>
      <w:r>
        <w:t>2- باب ما فیه علیه‌السلام من سنن الأنبیاء علیهم‌السلام والإستدلال بغیباتهم علی غیبته علیه‌السلام</w:t>
      </w:r>
      <w:bookmarkEnd w:id="91"/>
    </w:p>
    <w:p>
      <w:pPr>
        <w:pStyle w:val="Heading4"/>
      </w:pPr>
      <w:bookmarkStart w:id="92" w:name="_Toc39"/>
      <w:r>
        <w:t>الأصحاب</w:t>
      </w:r>
      <w:bookmarkEnd w:id="92"/>
    </w:p>
    <w:p>
      <w:pPr>
        <w:pStyle w:val="BookText"/>
      </w:pPr>
      <w:r>
        <w:rPr>
          <w:rFonts w:ascii="IRNazanin" w:hAnsi="IRNazanin" w:eastAsia="IRNazanin" w:cs="IRNazanin"/>
          <w:lang w:bidi="fa-IR"/>
          <w:color w:val="111111"/>
          <w:sz w:val="28"/>
          <w:szCs w:val="28"/>
          <w:rtl/>
        </w:rPr>
        <w:t xml:space="preserve">[1085 [(1) غیبة النعمانی: (بإسناده) عن کعب الأحبار</w:t>
      </w:r>
      <w:r>
        <w:rPr>
          <w:rStyle w:val="FootnoteReference"/>
        </w:rPr>
        <w:footnoteReference w:id="494"/>
      </w:r>
      <w:r>
        <w:rPr>
          <w:rFonts w:ascii="IRNazanin" w:hAnsi="IRNazanin" w:eastAsia="IRNazanin" w:cs="IRNazanin"/>
          <w:lang w:bidi="fa-IR"/>
          <w:color w:val="111111"/>
          <w:sz w:val="28"/>
          <w:szCs w:val="28"/>
          <w:rtl/>
        </w:rPr>
        <w:t xml:space="preserve">: إنّ القائم من ولد علیّ علیه‌السلام ، له غیبة کغیبة یوسف، ورجعة کرجعة عیسی بن مریم... الخبر.</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[1086 [(2) مجمع البیان: قال مجاهد: رفع إدریس علیه‌السلام کما رفع عیسی علیه‌السلام حیّ لم یمت وقال آخرون: إنّه قبض روحه بین السماء الرابعة والخامسة وروی ذلک عن أبی جعفر علیه‌السلام .</w:t>
      </w:r>
      <w:r>
        <w:rPr>
          <w:rStyle w:val="FootnoteReference"/>
        </w:rPr>
        <w:footnoteReference w:id="496"/>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 w:name="pg13762_151837"/>
    <w:bookmarkEnd w:id="16"/>
    <w:p>
      <w:pPr>
        <w:pStyle w:val="Heading4"/>
      </w:pPr>
      <w:bookmarkStart w:id="93" w:name="_Toc40"/>
      <w:r>
        <w:t>الأئمّة، زین العابدین علیه‌السلام</w:t>
      </w:r>
      <w:bookmarkEnd w:id="93"/>
    </w:p>
    <w:p>
      <w:pPr>
        <w:pStyle w:val="BookText"/>
      </w:pPr>
      <w:r>
        <w:rPr>
          <w:rFonts w:ascii="IRNazanin" w:hAnsi="IRNazanin" w:eastAsia="IRNazanin" w:cs="IRNazanin"/>
          <w:lang w:bidi="fa-IR"/>
          <w:color w:val="111111"/>
          <w:sz w:val="28"/>
          <w:szCs w:val="28"/>
          <w:rtl/>
        </w:rPr>
        <w:t xml:space="preserve">[1087 [3- کمال الدین: علیّ بن موسی بن أحمد العلوی، عن محمّد بن همام، عن أحمد بن محمّد النوفلی، عن أحمد بن هلال، عن عثمان بن عیسی، عن خالد بن نجیح، عن حمزة بن حمران، عن أبیه، عن سعید بن جبیر قال: سمعت سیّد العابدین علیّ بن الحسین علیهماالسلام یقول: فی القائم منّا سنن من (سنن) الأنبیاء علیهم‌السلام </w:t>
      </w:r>
      <w:r>
        <w:rPr>
          <w:rStyle w:val="FootnoteReference"/>
        </w:rPr>
        <w:footnoteReference w:id="497"/>
      </w:r>
      <w:r>
        <w:rPr>
          <w:rFonts w:ascii="IRNazanin" w:hAnsi="IRNazanin" w:eastAsia="IRNazanin" w:cs="IRNazanin"/>
          <w:lang w:bidi="fa-IR"/>
          <w:color w:val="111111"/>
          <w:sz w:val="28"/>
          <w:szCs w:val="28"/>
          <w:rtl/>
        </w:rPr>
        <w:t xml:space="preserve">: سنّة من [ أبینا ] آدم علیه‌السلام ، وسنّة من نوح، وسنّة من إبراهیم، وسنّة من موسی، وسنّة من عیسی، وسنّة من أیّوب، وسنّة من محمّد صلی‌الله‌علیه‌و‌آله . فأمّا من آدم ونوح فطول العمر؛ وأمّا من إبراهیم فخفاء الولادة واعتزال الناس؛ وأمّا من موسی فالخوف والغیبة، وأمّا من عیسی فاختلاف الناس فیه؛ وأمّا من أیّوب فالفرج بعد البلوی، وأمّا من محمّد صلی‌الله‌علیه‌و‌آله فالخروج بالسیف.</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[1088 [4- ومنه: ابن بشّار، عن المظفّر بن أحمد، عن الأسدی، عن النخعی، عن النوفلی، عن حمزة بن حمران، عن أبیه، عن سعید بن جبیر قال: سمعت سیّد العابدین علیّ بن الحسین علیهماالسلام یقول: فی القائم سنّة من نوح، وهو طول العمر. ومنه: الدقّاق والشیبانی معا، عن الأسدی، عن النخعی، عن النوفلی (مثله).</w:t>
      </w:r>
      <w:r>
        <w:rPr>
          <w:rStyle w:val="FootnoteReference"/>
        </w:rPr>
        <w:footnoteReference w:id="49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[1089 [(5) ومنه: حدّثنا الحسین بن أحمد بن إدریس رضی‌الله‌عنه قال: حدّثنا أبی قال: حدّثنا أبو سعید سهل بن زیاد الآدمی الرازی، قال: حدّثنا محمّد بن آدم النسائی، عن أبیه آدم بن أبی إیاس قال: حدّثنا المبارک بن فضالة، عن سعید بن جبیر، عن سیّد العابدین علیّ بن الحسین، عن أبیه سیّد الشهداء الحسین بن علیّ، عن أبیه سیّد الوصیّین أمیر المؤمنین علیّ بن أبی طالب صلوات اللّه علیهم قال: قال رسول اللّه صلی‌الله‌علیه‌و‌آله : لمّا حضرت یوسف علیه‌السلام الوفاة جمع شیعته وأهل بیته، فحمد اللّه وأثنی علیه، ثمّ حدّثهم بشدّة تنالهم، یقتل فیها الرجال وتشقّ بطون الحبالی وتذبح الأطفال حتّی یظهر اللّه الحقّ فی القائم من ولد لاوی بن یعقوب، وهو رجل أسمر طوال، ونعّته لهم بنعته، فتمسّکوا بذلک ووقعت الغیبة والشدّة علی بنی إسرائیل وهم منتظرون قیام القائم أربعمائة سنة حتّی إذا بشّروا بولادته ورأوا علامات ظهوره، واشتدّت علیهم البلوی، وحمل علیهم بالخشب والحجارة، وطلب الفقیه الّذی کانوا یستریحون إلی أحادیثه فاستتر، وراسلوه فقالوا: کنّا مع الشدّة نستریح إلی حدیثک . فخرج بهم إلی بعض الصحاری وجلس یحدّثهم حدیث القائم ونعته وقرب الأمر، وکانت لیلة قمراء . فبینا هم کذلک إذ طلع علیهم موسی علیه‌السلام وکان فی ذلک الوقت حدیث السنّ، وقد خرج من دار فرعون یظهر النزهة، فعدل عن موکبه وأقبل إلیهم وتحته بغلة وعلیه طیلسان خزّ، فلمّا رآه الفقیه عرفه بالنعت فقام إلیه وانکبّ علی قدمیه فقبّلهما، ثمّ قال: الحمد للّه الّذی لم یمتنی حتّی أرانیک . فلمّا رأی الشیعة ذلک علموا أنّه صاحبهم، فأکبّوا علی الأرض شکرا للّه عزّ وجلّ، فلم یزدهم علی أن قال: أرجو أن یعجّل اللّه فرجکم، ثمّ غاب بعد ذلک، وخرج إلی مدینة مدین فأقام عند شعیب ما أقام، فکانت الغیبة الثانیة أشدّ علیهم من الاُولی وکانت نیّفا وخمسین سنة.</w:t>
      </w:r>
      <w:r>
        <w:rPr>
          <w:rStyle w:val="FootnoteReference"/>
        </w:rPr>
        <w:footnoteReference w:id="500"/>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 w:name="pg13762_151839"/>
    <w:bookmarkEnd w:id="17"/>
    <w:p>
      <w:pPr>
        <w:pStyle w:val="Heading4"/>
      </w:pPr>
      <w:bookmarkStart w:id="94" w:name="_Toc41"/>
      <w:r>
        <w:t>الباقر علیه‌السلام</w:t>
      </w:r>
      <w:bookmarkEnd w:id="94"/>
    </w:p>
    <w:p>
      <w:pPr>
        <w:pStyle w:val="BookText"/>
      </w:pPr>
      <w:r>
        <w:rPr>
          <w:rFonts w:ascii="IRNazanin" w:hAnsi="IRNazanin" w:eastAsia="IRNazanin" w:cs="IRNazanin"/>
          <w:lang w:bidi="fa-IR"/>
          <w:color w:val="111111"/>
          <w:sz w:val="28"/>
          <w:szCs w:val="28"/>
          <w:rtl/>
        </w:rPr>
        <w:t xml:space="preserve">[1090 [6- ومنه: أبی وابن الولید معا، عن الحمیری، عن محمّد بن عیسی، عن سلیمان بن داود</w:t>
      </w:r>
      <w:r>
        <w:rPr>
          <w:rStyle w:val="FootnoteReference"/>
        </w:rPr>
        <w:footnoteReference w:id="501"/>
      </w:r>
      <w:r>
        <w:rPr>
          <w:rFonts w:ascii="IRNazanin" w:hAnsi="IRNazanin" w:eastAsia="IRNazanin" w:cs="IRNazanin"/>
          <w:lang w:bidi="fa-IR"/>
          <w:color w:val="111111"/>
          <w:sz w:val="28"/>
          <w:szCs w:val="28"/>
          <w:rtl/>
        </w:rPr>
        <w:t xml:space="preserve">، عن أبی بصیر قال: سمعت أبا جعفر علیه‌السلام یقول: فی صاحب هذا الأمر أربع سنن من أربعة أنبیاء: سنّة من موسی، وسنّة من عیسی، وسنّة من یوسف، وسنّة من محمّد صلوات اللّه علیهم أجمعین . فأمّا من موسی: فخائف یترقّب، وأمّا من یوسف: فالسجن</w:t>
      </w:r>
      <w:r>
        <w:rPr>
          <w:rStyle w:val="FootnoteReference"/>
        </w:rPr>
        <w:footnoteReference w:id="502"/>
      </w:r>
      <w:r>
        <w:rPr>
          <w:rFonts w:ascii="IRNazanin" w:hAnsi="IRNazanin" w:eastAsia="IRNazanin" w:cs="IRNazanin"/>
          <w:lang w:bidi="fa-IR"/>
          <w:color w:val="111111"/>
          <w:sz w:val="28"/>
          <w:szCs w:val="28"/>
          <w:rtl/>
        </w:rPr>
        <w:t xml:space="preserve">، وأمّا من عیسی فیقال له: إنّه مات ولم یمت، وأمّامن محمّد صلی‌الله‌علیه‌و‌آله فالسیف. ومنه: الهمدانی، عن علیّ بن إبراهیم، عن محمّد بن عیسی، عن سلیمان ابن داود، عن أبی بصیر، عن أبی جعفر علیه‌السلام (مثله). غیبة الطوسی: محمّد الحمیری، عن أبیه(مثله). الإمامة والتبصرة لعلیّ بن بابویه: عن عبد اللّه بن جعفر الحمیری (مثله).</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[1091 [7- کمال الدین: وحدّثنا ابن عصام، عن الکلینی، عن القاسم بن العلاء، عن إسماعیل بن علیّ، عن علیّ بن إسماعیل، عن عاصم بن حمید، عن محمّد بن مسلم، قال: دخلت علی أبی جعفر محمّد بن علیّ الباقر علیه‌السلام وأنا اُرید أن أسأله عن القائم من آل محمّد صلی‌الله‌علیه‌و‌آله ، فقال لی مبتدئا: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محمّد بن مسلم، إنّ فی القائم من آل محمّد صلی‌الله‌علیه‌و‌آله شبها من خمسة من الرسل: یونس بن متّی، ویوسف بن یعقوب، وموسی، وعیسی، ومحمّد صلی‌الله‌علیه‌و‌آله . فأمّا شبهه من یونس بن متّی: فرجوعه من غیبته وهو شابّ بعد کبر السنّ. وأمّا شبهه من یوسف بن یعقوب علیهماالسلام : فالغیبة من خاصّته وعامّته، واختفاؤه من إخوته، وإشکال أمره علی أبیه یعقوب علیه‌السلام مع قرب المسافة بینه وبین أبیه وأهله وشیعته . وأمّا شبهه من موسی علیه‌السلام فدوام خوفه، وطول غیبته، وخفاء ولادته، وتعب شیعته من بعده ممّا لقوا من الأذی والهوان إلی أن أذن اللّه عزّ وجلّ فی ظهوره ونصره، وأیّده علی عدوّه. وأمّا شبهه من عیسی علیه‌السلام فاختلاف من اختلف فیه حتّی قالت طائفة منهم: ما ولد! وقالت طائفة: مات! وقالت طائفة: قتل وصلب! وأمّا شبهه من جدّه المصطفی صلی‌الله‌علیه‌و‌آله فخروجه بالسیف ، وقتله أعداء اللّه وأعداء رسوله صلی‌الله‌علیه‌و‌آله والجبّارین والطواغیت، وأنّه ینصر بالسیف والرعب، وأنّه لا تردّ له رایة. وإنّ من علامات خروجه: خروج السفیانی من الشام، وخروج الیمانی [ من الیمن ] وصیحة من السماء فی شهر رمضان، ومنادٍ ینادی [ من السماء ] باسمه واسم أبیه.</w:t>
      </w:r>
      <w:r>
        <w:rPr>
          <w:rStyle w:val="FootnoteReference"/>
        </w:rPr>
        <w:footnoteReference w:id="504"/>
      </w:r>
      <w:r>
        <w:rPr>
          <w:rFonts w:ascii="IRNazanin" w:hAnsi="IRNazanin" w:eastAsia="IRNazanin" w:cs="IRNazanin"/>
          <w:lang w:bidi="fa-IR"/>
          <w:color w:val="111111"/>
          <w:sz w:val="28"/>
          <w:szCs w:val="28"/>
          <w:rtl/>
        </w:rPr>
        <w:t xml:space="preserve">[1092 [8 - ومنه: علیّ بن أحمد بن محمّد</w:t>
      </w:r>
      <w:r>
        <w:rPr>
          <w:rStyle w:val="FootnoteReference"/>
        </w:rPr>
        <w:footnoteReference w:id="505"/>
      </w:r>
      <w:r>
        <w:rPr>
          <w:rFonts w:ascii="IRNazanin" w:hAnsi="IRNazanin" w:eastAsia="IRNazanin" w:cs="IRNazanin"/>
          <w:lang w:bidi="fa-IR"/>
          <w:color w:val="111111"/>
          <w:sz w:val="28"/>
          <w:szCs w:val="28"/>
          <w:rtl/>
        </w:rPr>
        <w:t xml:space="preserve">، عن الأسدی، عن النخعی، عن النوفلی، عن الحسن بن علیّ بن أبی حمزة، [ عن أبیه، ] عن أبی بصیر قال: سمعت أبا جعفر علیه‌السلام یقول: فی صاحب [ هذا ] الأمر سنّة من موسی، وسنّة من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وسنّة من یوسف، وسنّة من محمّد صلی‌الله‌علیه‌و‌آله : فأمّا من موسی فخائف یترقّب، وأمّا من عیسی فیقال فیه ما [ قد ] قیل فی عیسی، وأمّا من یوسف فالسجن والغیبة</w:t>
      </w:r>
      <w:r>
        <w:rPr>
          <w:rStyle w:val="FootnoteReference"/>
        </w:rPr>
        <w:footnoteReference w:id="506"/>
      </w:r>
      <w:r>
        <w:rPr>
          <w:rFonts w:ascii="IRNazanin" w:hAnsi="IRNazanin" w:eastAsia="IRNazanin" w:cs="IRNazanin"/>
          <w:lang w:bidi="fa-IR"/>
          <w:color w:val="111111"/>
          <w:sz w:val="28"/>
          <w:szCs w:val="28"/>
          <w:rtl/>
        </w:rPr>
        <w:t xml:space="preserve">. وأمّا من محمّد صلی‌الله‌علیه‌و‌آله فالقیام بسیرته وتبیین آثاره، ثمّ یضع سیفه علی عاتقه ثمانیة أشهر، فلایزال یقتل أعداء اللّه حتّی یرضی اللّه عزّ وجلّ. قلت: وکیف یعلم أنّ اللّه عزّ وجلّ قد رضی؟ قال: یلقی اللّه عزّ وجلّ فی قلبه الرحمة.</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[1093 [9- ومنه: عبد الواحد بن محمّد، عن أبی عمرو الکشّی</w:t>
      </w:r>
      <w:r>
        <w:rPr>
          <w:rStyle w:val="FootnoteReference"/>
        </w:rPr>
        <w:footnoteReference w:id="508"/>
      </w:r>
      <w:r>
        <w:rPr>
          <w:rFonts w:ascii="Amiri" w:hAnsi="Amiri" w:eastAsia="Amiri" w:cs="Amiri"/>
          <w:lang w:bidi="ar-SA"/>
          <w:color w:val="111111"/>
          <w:sz w:val="28"/>
          <w:szCs w:val="28"/>
          <w:rtl/>
        </w:rPr>
        <w:t xml:space="preserve">، عن محمّد بن مسعود، عن علیّ بن محمّد</w:t>
      </w:r>
      <w:r>
        <w:rPr>
          <w:rStyle w:val="FootnoteReference"/>
        </w:rPr>
        <w:footnoteReference w:id="509"/>
      </w:r>
      <w:r>
        <w:rPr>
          <w:rFonts w:ascii="IRNazanin" w:hAnsi="IRNazanin" w:eastAsia="IRNazanin" w:cs="IRNazanin"/>
          <w:lang w:bidi="fa-IR"/>
          <w:color w:val="111111"/>
          <w:sz w:val="28"/>
          <w:szCs w:val="28"/>
          <w:rtl/>
        </w:rPr>
        <w:t xml:space="preserve">القمّی، عن محمّد بن [ أحمد بن ]یحیی، عن إبراهیم بن هاشم، عن أبی أحمد الأزدی، عن ضریس الکناسی، قال: سمعت أبا جعفر علیه‌السلام یقول: إنّ صاحب هذا الأمر فیه سنّة</w:t>
      </w:r>
      <w:r>
        <w:rPr>
          <w:rStyle w:val="FootnoteReference"/>
        </w:rPr>
        <w:footnoteReference w:id="510"/>
      </w:r>
      <w:r>
        <w:rPr>
          <w:rFonts w:ascii="IRNazanin" w:hAnsi="IRNazanin" w:eastAsia="IRNazanin" w:cs="IRNazanin"/>
          <w:lang w:bidi="fa-IR"/>
          <w:color w:val="111111"/>
          <w:sz w:val="28"/>
          <w:szCs w:val="28"/>
          <w:rtl/>
        </w:rPr>
        <w:t xml:space="preserve">من یوسف: ابن أمة سوداء</w:t>
      </w:r>
      <w:r>
        <w:rPr>
          <w:rStyle w:val="FootnoteReference"/>
        </w:rPr>
        <w:footnoteReference w:id="511"/>
      </w:r>
      <w:r>
        <w:rPr>
          <w:rFonts w:ascii="IRNazanin" w:hAnsi="IRNazanin" w:eastAsia="IRNazanin" w:cs="IRNazanin"/>
          <w:lang w:bidi="fa-IR"/>
          <w:color w:val="111111"/>
          <w:sz w:val="28"/>
          <w:szCs w:val="28"/>
          <w:rtl/>
        </w:rPr>
        <w:t xml:space="preserve">، یصلح اللّه عزّ وجلّ أمره فی لیلة واحدة. غیبة النعمانی: ابن عقدة، عن محمّد بن المفضّل، وسعدان بن إسحاق، وأحمد ابن الحسین</w:t>
      </w:r>
      <w:r>
        <w:rPr>
          <w:rStyle w:val="FootnoteReference"/>
        </w:rPr>
        <w:footnoteReference w:id="512"/>
      </w:r>
      <w:r>
        <w:rPr>
          <w:rFonts w:ascii="IRNazanin" w:hAnsi="IRNazanin" w:eastAsia="IRNazanin" w:cs="IRNazanin"/>
          <w:lang w:bidi="fa-IR"/>
          <w:color w:val="111111"/>
          <w:sz w:val="28"/>
          <w:szCs w:val="28"/>
          <w:rtl/>
        </w:rPr>
        <w:t xml:space="preserve">ومحمّد بن أحمد بن الحسن القطوانی جمیعا، عن ابن محبوب، عن هشام بن سالم، عن الکناسی (مثله).</w:t>
      </w:r>
      <w:r>
        <w:rPr>
          <w:rStyle w:val="FootnoteReference"/>
        </w:rPr>
        <w:footnoteReference w:id="513"/>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[1094 [10- غیبة الطوسی: روی أبو بصیر، عن أبی جعفر علیه‌السلام قال: فی القائم شبه من یوسف.قلت: وما هو؟ قال علیه‌السلام : الحیرة والغیبة.</w:t>
      </w:r>
      <w:r>
        <w:rPr>
          <w:rStyle w:val="FootnoteReference"/>
        </w:rPr>
        <w:footnoteReference w:id="514"/>
      </w:r>
    </w:p>
    <w:p>
      <w:pPr>
        <w:pStyle w:val="BookText"/>
      </w:pPr>
      <w:r>
        <w:rPr>
          <w:rFonts w:ascii="Amiri" w:hAnsi="Amiri" w:eastAsia="Amiri" w:cs="Amiri"/>
          <w:lang w:bidi="ar-SA"/>
          <w:color w:val="111111"/>
          <w:sz w:val="28"/>
          <w:szCs w:val="28"/>
          <w:rtl/>
        </w:rPr>
        <w:t xml:space="preserve">[1095 [(11) الهدایة الکبری: عن الحسن بن محمّد بن جمهور، عن عبد اللّه بن جعفر، عن محمّد بن عیسی، عن سلیمان بن داود، عن أبی بصیر قال: سمعت الباقر علیه‌السلام ، یقول: فی مهدیّنا المنتظر سبع سنن: من آدم، إنّه کان فی الجنّة لایراه أحد إلاّ حوّاء حتّی ظهر منها ومن نوح: [نجا] فی السفینة، ومن إبراهیم: النجاة من النار، ومن یوسف: السجن إلی أن ملّکه اللّه خزائن الأرض، ومن موسی: خروجه خائفا یترقّب، [ وفراره من أهله أربعین سنة، یتیهون فی الأرض ورجوعه إلیهم ] وقوله: «فَفَرَرْتُ مِنکُمْ لَمَّا خِفْتُکُمْ فَوَهَبَ لِی رَبِّی حُکْمًا وَجَعَلَنِی مِنَ الْمُرْسَلِینَ»</w:t>
      </w:r>
      <w:r>
        <w:rPr>
          <w:rStyle w:val="FootnoteReference"/>
        </w:rPr>
        <w:footnoteReference w:id="515"/>
      </w:r>
      <w:r>
        <w:rPr>
          <w:rFonts w:ascii="Amiri" w:hAnsi="Amiri" w:eastAsia="Amiri" w:cs="Amiri"/>
          <w:lang w:bidi="ar-SA"/>
          <w:color w:val="111111"/>
          <w:sz w:val="28"/>
          <w:szCs w:val="28"/>
          <w:rtl/>
        </w:rPr>
        <w:t xml:space="preserve">، ومن عیسی: أنّهم قالوا: قتلناه وصلبناه! فکذّبهم اللّه بقوله: «وَمَا قَتَلُوهُ وَمَا صَلَبُوهُ وَلَکِن شُبِّهَ لَهُمْ»</w:t>
      </w:r>
      <w:r>
        <w:rPr>
          <w:rStyle w:val="FootnoteReference"/>
        </w:rPr>
        <w:footnoteReference w:id="516"/>
      </w:r>
      <w:r>
        <w:rPr>
          <w:rFonts w:ascii="IRNazanin" w:hAnsi="IRNazanin" w:eastAsia="IRNazanin" w:cs="IRNazanin"/>
          <w:lang w:bidi="fa-IR"/>
          <w:color w:val="111111"/>
          <w:sz w:val="28"/>
          <w:szCs w:val="28"/>
          <w:rtl/>
        </w:rPr>
        <w:t xml:space="preserve">. ومن محمّد صلی‌الله‌علیه‌و‌آله : ظهوره بالسیف.</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[1096 [(12) ومنه: محمّد بن جمهور، عن إسماعیل بن علیّ، عن زید بن خالد، عن حمران بن أعین، عن أبی حمزة الثمالی، قال: قلت لأبی جعفر الباقر علیه‌السلام : المهدیّ بکم یبلغ؟</w:t>
      </w:r>
      <w:r>
        <w:rPr>
          <w:rStyle w:val="FootnoteReference"/>
        </w:rPr>
        <w:footnoteReference w:id="518"/>
      </w:r>
      <w:r>
        <w:rPr>
          <w:rFonts w:ascii="IRNazanin" w:hAnsi="IRNazanin" w:eastAsia="IRNazanin" w:cs="IRNazanin"/>
          <w:lang w:bidi="fa-IR"/>
          <w:color w:val="111111"/>
          <w:sz w:val="28"/>
          <w:szCs w:val="28"/>
          <w:rtl/>
        </w:rPr>
        <w:t xml:space="preserve">قال: إنّ اللّه بعث عیسی بن مریم بنبوّة ورسالة وکتاب وشریعة، وله سنتان،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ومایضرّ الإمام صغر سنّه، وقد قام عیسی بن مریم علیه‌السلام بالرسالة وله ثلاث سنین، وتکلّم فی المهد، واُوتی الکتاب والنبوّة وله ثلاثة أیّام.</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[1097 [(13) کنز الفوائد: عن الباقر علیه‌السلام قال: فی صاحب هذا الأمر أربع سنن من أربعة أنبیاء - إلی أن قال - : وأمّا یوسف: فالغیبة عن أهله بحیث یعرفهم ولایعرفونه.</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[1098 [(14) إثبات الوصیّة: الحمیری، عن محمّد بن عیسی، عن سلیمان بن داود، عن أبی بصیر</w:t>
      </w:r>
      <w:r>
        <w:rPr>
          <w:rStyle w:val="FootnoteReference"/>
        </w:rPr>
        <w:footnoteReference w:id="521"/>
      </w:r>
      <w:r>
        <w:rPr>
          <w:rFonts w:ascii="IRNazanin" w:hAnsi="IRNazanin" w:eastAsia="IRNazanin" w:cs="IRNazanin"/>
          <w:lang w:bidi="fa-IR"/>
          <w:color w:val="111111"/>
          <w:sz w:val="28"/>
          <w:szCs w:val="28"/>
          <w:rtl/>
        </w:rPr>
        <w:t xml:space="preserve">قال: سمعت أبا جعفر علیه‌السلام یقول: فی صاحب هذا الأمر أربع سنن من أربعة أنبیاء: سنّة من موسی فی غیبته، وسنّة من عیسی فی خوفه ومراقبته الیهود، وقولهم مات ولم یمت، وقتل ولم یقتل، وسنّة من یوسف فی جماله و سخائه، وسنّة من محمّد صلی‌الله‌علیه‌و‌آله فی السیف یظهر به.</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[1099 [(15) کمال الدین: أبی وابن الولید معا، عن سعد، عن ابن أبی الخطّاب ومحمّد بن عیسی معا، عن ابن أبی عمیر، عن جمیل بن درّاج، عن محمّد بن مسلم قال: قال أبو جعفر علیه‌السلام : ما أجاب رسول اللّه صلی‌الله‌علیه‌و‌آله أحد قبل علیّ بن أبی طالب وخدیجة صلوات اللّه علیهما ولقد مکث رسول اللّه صلی‌الله‌علیه‌و‌آله بمکّة ثلاث سنین مختفیا خائفا یترقّب ویخاف قومه والناس.</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[1100 [(16) قصص الأنبیاء: عن ابن بابویه، عن أبیه، عن سعد بن عبداللّه، حدّثنا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8" w:name="pg13762_151844"/>
    <w:bookmarkEnd w:id="18"/>
    <w:p>
      <w:pPr>
        <w:pStyle w:val="BookText"/>
      </w:pPr>
      <w:r>
        <w:rPr>
          <w:rFonts w:ascii="IRNazanin" w:hAnsi="IRNazanin" w:eastAsia="IRNazanin" w:cs="IRNazanin"/>
          <w:lang w:bidi="fa-IR"/>
          <w:color w:val="111111"/>
          <w:sz w:val="28"/>
          <w:szCs w:val="28"/>
          <w:rtl/>
        </w:rPr>
        <w:t xml:space="preserve">أحمد بن محمّد بن عیسی، عن الحسن بن علی، عن المثنّی، عن أبی حمزة، عن أبی جعفر علیه‌السلام قال: إنّ ذا القرنین کان عبدا صالحا لم یکن له قرن من ذهب ولا من فضّة، بعثه اللّه فی قومه، فضربوه علی قرنه الأیمن</w:t>
      </w:r>
      <w:r>
        <w:rPr>
          <w:rStyle w:val="FootnoteReference"/>
        </w:rPr>
        <w:footnoteReference w:id="524"/>
      </w:r>
      <w:r>
        <w:rPr>
          <w:rFonts w:ascii="IRNazanin" w:hAnsi="IRNazanin" w:eastAsia="IRNazanin" w:cs="IRNazanin"/>
          <w:lang w:bidi="fa-IR"/>
          <w:color w:val="111111"/>
          <w:sz w:val="28"/>
          <w:szCs w:val="28"/>
          <w:rtl/>
        </w:rPr>
        <w:t xml:space="preserve">وفیکم مثله - قالها ثلاث مرّات - . وکان قد وصف له عین الحیاة، وقیل له: من شرب منها شربة لم یمت حتّی یسمع الصیحة، وإنّه خرج فی طلبها حتّی أتی موضعا کان فیه ثمانیة وستّون عینا، وکان الخضر علیه‌السلام</w:t>
      </w:r>
    </w:p>
    <w:p>
      <w:pPr>
        <w:pStyle w:val="BookText"/>
      </w:pPr>
      <w:r>
        <w:rPr>
          <w:rFonts w:ascii="IRNazanin" w:hAnsi="IRNazanin" w:eastAsia="IRNazanin" w:cs="IRNazanin"/>
          <w:lang w:bidi="fa-IR"/>
          <w:color w:val="111111"/>
          <w:sz w:val="28"/>
          <w:szCs w:val="28"/>
          <w:rtl/>
        </w:rPr>
        <w:t xml:space="preserve">علی مقدمته، وکان من آثر أصحابه عنده، دعاه وأعطاه وأعطی قوما من أصحابه کلّ واحد منهم حوتا مملوحا، ثمّ قال: انطلقوا إلی هذه المواضع، فلیغسل کلّ رجل منکم حوته، وأنّ الخضر انتهی إلی عین من تلک العیون، فلمّا غمس الحوت ووجد ریح الماء حیّ وانساب فی الماء فلمّا رآی ذلک الخضر رمی بثیابه وسقط فی الماء، فجعل یرتمس فی الماء ویشرب رجاء أن یصیبها . فلمّا رأی ذلک رجع ورجع أصحابه، فأمر ذو القرنین بقبض السمک، فقال: انظروا فقد تخلّفت سمکة واحدة، فقالوا: الخضر صاحبها فدعاه فقال: ما فعلت بسمکتک؟ فأخبره الخبر، فقال: ماذا صنعت؟ قال: سقطت فیها أغوص وأطلبها فلم أجدها، قال: فشربت من الماء؟ قال: نعم . قال: فطلب ذو القرنین العین فلم یجدها، فقال للخضر: أنت صاحبها وأنت الّذی خلقت لهذه العین. وکان اسم ذی القرنین عیّاشا، وکان أوّل الملوک بعد نوح علیه‌السلام ملک ما بین المشرق والمغرب.</w:t>
      </w:r>
      <w:r>
        <w:rPr>
          <w:rStyle w:val="FootnoteReference"/>
        </w:rPr>
        <w:footnoteReference w:id="525"/>
      </w:r>
    </w:p>
    <w:p>
      <w:pPr>
        <w:pStyle w:val="Heading4"/>
      </w:pPr>
      <w:bookmarkStart w:id="95" w:name="_Toc42"/>
      <w:r>
        <w:t>الصادق علیه‌السلام</w:t>
      </w:r>
      <w:bookmarkEnd w:id="95"/>
    </w:p>
    <w:p>
      <w:pPr>
        <w:pStyle w:val="BookText"/>
      </w:pPr>
      <w:r>
        <w:rPr>
          <w:rFonts w:ascii="IRNazanin" w:hAnsi="IRNazanin" w:eastAsia="IRNazanin" w:cs="IRNazanin"/>
          <w:lang w:bidi="fa-IR"/>
          <w:color w:val="111111"/>
          <w:sz w:val="28"/>
          <w:szCs w:val="28"/>
          <w:rtl/>
        </w:rPr>
        <w:t xml:space="preserve">[1101 [17- کمال الدین: ابن الولید، عن الصفّار وسعد والحمیری معا، عن ابن أبی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عن ابن أسباط، عن ابن عمیرة، عن زید الشحّام، عن أبی عبد اللّه علیه‌السلام</w:t>
      </w:r>
    </w:p>
    <w:p>
      <w:pPr>
        <w:pStyle w:val="BookText"/>
      </w:pPr>
      <w:r>
        <w:rPr>
          <w:rFonts w:ascii="IRNazanin" w:hAnsi="IRNazanin" w:eastAsia="IRNazanin" w:cs="IRNazanin"/>
          <w:lang w:bidi="fa-IR"/>
          <w:color w:val="111111"/>
          <w:sz w:val="28"/>
          <w:szCs w:val="28"/>
          <w:rtl/>
        </w:rPr>
        <w:t xml:space="preserve">قال: إنّ صالحا علیه‌السلام غاب عن قومه زمانا، وکان یوم غاب عنهم کهلاً مبدّح</w:t>
      </w:r>
      <w:r>
        <w:rPr>
          <w:rStyle w:val="FootnoteReference"/>
        </w:rPr>
        <w:footnoteReference w:id="526"/>
      </w:r>
      <w:r>
        <w:rPr>
          <w:rFonts w:ascii="IRNazanin" w:hAnsi="IRNazanin" w:eastAsia="IRNazanin" w:cs="IRNazanin"/>
          <w:lang w:bidi="fa-IR"/>
          <w:color w:val="111111"/>
          <w:sz w:val="28"/>
          <w:szCs w:val="28"/>
          <w:rtl/>
        </w:rPr>
        <w:t xml:space="preserve">البطن، حسن الجسم، وافر اللحیة، خمیص البطن، خفیف العارضین، مجتمعا، ربعة</w:t>
      </w:r>
      <w:r>
        <w:rPr>
          <w:rStyle w:val="FootnoteReference"/>
        </w:rPr>
        <w:footnoteReference w:id="527"/>
      </w:r>
      <w:r>
        <w:rPr>
          <w:rFonts w:ascii="IRNazanin" w:hAnsi="IRNazanin" w:eastAsia="IRNazanin" w:cs="IRNazanin"/>
          <w:lang w:bidi="fa-IR"/>
          <w:color w:val="111111"/>
          <w:sz w:val="28"/>
          <w:szCs w:val="28"/>
          <w:rtl/>
        </w:rPr>
        <w:t xml:space="preserve">من الرجال. فلمّا رجع إلی قومه لم یعرفوه بصورته، فرجع إلیهم وهم علی ثلاث طبقات: طبقة جاحدة لاترجع أبدا، واُخری شاکّة فیه، واُخری علی یقین. فبدأ علیه‌السلام حیث رجع بالطبقة الشاکّة فقال لهم: أنا صالح. فکذّبوه، وشتموه وزجروه، وقالوا:برئ اللّه منک، إنّ صالحا کان فی غیر صورتک! قال: فأتی الجحّاد، فلم یسمعوا منه القول، ونفروا منه أشدّ النفور. ثمّ انطلق إلی الطبقة الثالثة، وهم أهل الیقین، فقال لهم: أنا صالح. فقالوا: أخبرنا خبرا لانشکّ فیک معه أنّک صالح، فإنّا لانمتری</w:t>
      </w:r>
      <w:r>
        <w:rPr>
          <w:rStyle w:val="FootnoteReference"/>
        </w:rPr>
        <w:footnoteReference w:id="528"/>
      </w:r>
      <w:r>
        <w:rPr>
          <w:rFonts w:ascii="Amiri" w:hAnsi="Amiri" w:eastAsia="Amiri" w:cs="Amiri"/>
          <w:lang w:bidi="ar-SA"/>
          <w:color w:val="111111"/>
          <w:sz w:val="28"/>
          <w:szCs w:val="28"/>
          <w:rtl/>
        </w:rPr>
        <w:t xml:space="preserve">أنّ اللّه تبارک وتعالی الخالق ینقل ویحوّل فی أیّ صورة شاء، وقد اُخبرنا وتدارسنا فیما بیننا بعلامات القائم علیه‌السلام إذا جاء، وإنّما یصحّ عندنا إذا أتی الخبر من السماء. فقال لهم صالح: أنا صالح الّذی أتیتکم بالناقة. فقالوا: صدقت، وهی الّتی نتدارس، فما علامتها؟ فقال: لها شرب ولکم شرب یوم معلوم. قالوا: آمنّا باللّه وبما جئتنا به. فعند ذلک قال اللّه تبارک وتعالی: « أَنَّ صَالِحًا مُّرْسَلٌ مِّنْ رَّبِّهِ ». فقال أهل الیقین: «إِنَّا بِمَا أُرْسِلَ بِهِ مُوءْمِنُونَ * قَالَ الَّذِینَ اسْتَکْبَرُواْ - وهم الشکّاک والجحّاد - إِنَّا بِالَّذِیَ آمَنتُمْ بِهِ کَافِرُونَ»</w:t>
      </w:r>
      <w:r>
        <w:rPr>
          <w:rStyle w:val="FootnoteReference"/>
        </w:rPr>
        <w:footnoteReference w:id="529"/>
      </w:r>
      <w:r>
        <w:rPr>
          <w:rFonts w:ascii="IRNazanin" w:hAnsi="IRNazanin" w:eastAsia="IRNazanin" w:cs="IRNazanin"/>
          <w:lang w:bidi="fa-IR"/>
          <w:color w:val="111111"/>
          <w:sz w:val="28"/>
          <w:szCs w:val="28"/>
          <w:rtl/>
        </w:rPr>
        <w:t xml:space="preserve">. قلت: هل کان فیهم ذلک الیوم عالم [ به ] ؟ قال: اللّه تعالی أعدل من أن یترک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بلا عالم یدلّ علی اللّه تبارک وتعالی. ولقد مکث القوم بعد خروج صالح سبعة أیّام علی فترة لایعرفون إماما، غیر أنّهم علی مافی أیدیهم من دین اللّه عزّ وجلّ کلمتهم واحدة، فلمّا ظهر صالح علیه‌السلام اجتمعوا علیه، وإنّما مثل القائم علیه‌السلام</w:t>
      </w:r>
    </w:p>
    <w:p>
      <w:pPr>
        <w:pStyle w:val="BookText"/>
      </w:pPr>
      <w:r>
        <w:rPr>
          <w:rFonts w:ascii="IRNazanin" w:hAnsi="IRNazanin" w:eastAsia="IRNazanin" w:cs="IRNazanin"/>
          <w:lang w:bidi="fa-IR"/>
          <w:color w:val="111111"/>
          <w:sz w:val="28"/>
          <w:szCs w:val="28"/>
          <w:rtl/>
        </w:rPr>
        <w:t xml:space="preserve">مثل صالح علیه‌السلام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[1102 [18- ومنه: أبی [ ومحمّد بن الحسن ] عن سعد، عن المعلّی بن محمّد، عن محمّد بن جمهور وغیره، عن ابن أبی عمیر، عن عبداللّه بن سنان، عن أبی عبداللّه علیه‌السلام ، قال: سمعته یقول: فی القائم علیه‌السلام سنّة من موسی بن عمران علیه‌السلام . فقلت: وما سنّة موسی بن عمران؟ قال علیه‌السلام : خفاء مولده، وغیبته عن قومه. فقلت: وکم غاب موسی [ بن عمران ] عن أهله وقومه؟ فقال: ثمانی وعشرین سنة.</w:t>
      </w:r>
      <w:r>
        <w:rPr>
          <w:rStyle w:val="FootnoteReference"/>
        </w:rPr>
        <w:footnoteReference w:id="531"/>
      </w:r>
      <w:r>
        <w:rPr>
          <w:rFonts w:ascii="IRNazanin" w:hAnsi="IRNazanin" w:eastAsia="IRNazanin" w:cs="IRNazanin"/>
          <w:lang w:bidi="fa-IR"/>
          <w:color w:val="111111"/>
          <w:sz w:val="28"/>
          <w:szCs w:val="28"/>
          <w:rtl/>
        </w:rPr>
        <w:t xml:space="preserve">[1103 [19- ومنه: محمّد بن علیّ بن حاتم، عن أحمد بن عیسی الوشّاء البغدادی، عن أحمد بن طاهر، عن محمّد بن بحر</w:t>
      </w:r>
      <w:r>
        <w:rPr>
          <w:rStyle w:val="FootnoteReference"/>
        </w:rPr>
        <w:footnoteReference w:id="532"/>
      </w:r>
      <w:r>
        <w:rPr>
          <w:rFonts w:ascii="IRNazanin" w:hAnsi="IRNazanin" w:eastAsia="IRNazanin" w:cs="IRNazanin"/>
          <w:lang w:bidi="fa-IR"/>
          <w:color w:val="111111"/>
          <w:sz w:val="28"/>
          <w:szCs w:val="28"/>
          <w:rtl/>
        </w:rPr>
        <w:t xml:space="preserve">بن سهل، عن علیّ بن الحارث، عن سعید</w:t>
      </w:r>
      <w:r>
        <w:rPr>
          <w:rStyle w:val="FootnoteReference"/>
        </w:rPr>
        <w:footnoteReference w:id="533"/>
      </w:r>
      <w:r>
        <w:rPr>
          <w:rFonts w:ascii="IRNazanin" w:hAnsi="IRNazanin" w:eastAsia="IRNazanin" w:cs="IRNazanin"/>
          <w:lang w:bidi="fa-IR"/>
          <w:color w:val="111111"/>
          <w:sz w:val="28"/>
          <w:szCs w:val="28"/>
          <w:rtl/>
        </w:rPr>
        <w:t xml:space="preserve">بن منصور الجواشنی، عن أحمد بن علیّ البدیلی، عن أبیه، عن سدیر الصیرفی قال: دخلت أنا والمفضّل بن عمر، وأبو بصیر، وأبان بن تغلب، علی مولانا أبی عبد اللّه جعفر بن محمّد علیهماالسلام فرأیناه جالسا علی التراب، وعلیه مسح</w:t>
      </w:r>
      <w:r>
        <w:rPr>
          <w:rStyle w:val="FootnoteReference"/>
        </w:rPr>
        <w:footnoteReference w:id="534"/>
      </w:r>
      <w:r>
        <w:rPr>
          <w:rFonts w:ascii="IRNazanin" w:hAnsi="IRNazanin" w:eastAsia="IRNazanin" w:cs="IRNazanin"/>
          <w:lang w:bidi="fa-IR"/>
          <w:color w:val="111111"/>
          <w:sz w:val="28"/>
          <w:szCs w:val="28"/>
          <w:rtl/>
        </w:rPr>
        <w:t xml:space="preserve">خیبریّ مطوّق بلا جیب، مقصّر الکمّین، وهو یبکی بکاء الواله الثکلی، ذات الکبد الحرّی، قد نال الحزن من وجنتیه، وشاع التغییر فی عارضیه، وأبلی الدموع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محجریه</w:t>
      </w:r>
      <w:r>
        <w:rPr>
          <w:rStyle w:val="FootnoteReference"/>
        </w:rPr>
        <w:footnoteReference w:id="535"/>
      </w:r>
      <w:r>
        <w:rPr>
          <w:rFonts w:ascii="Amiri" w:hAnsi="Amiri" w:eastAsia="Amiri" w:cs="Amiri"/>
          <w:lang w:bidi="ar-SA"/>
          <w:color w:val="111111"/>
          <w:sz w:val="28"/>
          <w:szCs w:val="28"/>
          <w:rtl/>
        </w:rPr>
        <w:t xml:space="preserve">وهو یقول: سیّدی، غیبتک نفت رقادی وضیّقت علیَّ مهادی، وابتزّت</w:t>
      </w:r>
      <w:r>
        <w:rPr>
          <w:rStyle w:val="FootnoteReference"/>
        </w:rPr>
        <w:footnoteReference w:id="536"/>
      </w:r>
      <w:r>
        <w:rPr>
          <w:rFonts w:ascii="IRNazanin" w:hAnsi="IRNazanin" w:eastAsia="IRNazanin" w:cs="IRNazanin"/>
          <w:lang w:bidi="fa-IR"/>
          <w:color w:val="111111"/>
          <w:sz w:val="28"/>
          <w:szCs w:val="28"/>
          <w:rtl/>
        </w:rPr>
        <w:t xml:space="preserve">منّی راحة فؤادی، سیّدی غیبتک أوصلت مصابی بفجائع الأبد، وفقد</w:t>
      </w:r>
      <w:r>
        <w:rPr>
          <w:rStyle w:val="FootnoteReference"/>
        </w:rPr>
        <w:footnoteReference w:id="537"/>
      </w:r>
      <w:r>
        <w:rPr>
          <w:rFonts w:ascii="IRNazanin" w:hAnsi="IRNazanin" w:eastAsia="IRNazanin" w:cs="IRNazanin"/>
          <w:lang w:bidi="fa-IR"/>
          <w:color w:val="111111"/>
          <w:sz w:val="28"/>
          <w:szCs w:val="28"/>
          <w:rtl/>
        </w:rPr>
        <w:t xml:space="preserve">الواحد بعد الواحد یفنی</w:t>
      </w:r>
      <w:r>
        <w:rPr>
          <w:rStyle w:val="FootnoteReference"/>
        </w:rPr>
        <w:footnoteReference w:id="538"/>
      </w:r>
      <w:r>
        <w:rPr>
          <w:rFonts w:ascii="IRNazanin" w:hAnsi="IRNazanin" w:eastAsia="IRNazanin" w:cs="IRNazanin"/>
          <w:lang w:bidi="fa-IR"/>
          <w:color w:val="111111"/>
          <w:sz w:val="28"/>
          <w:szCs w:val="28"/>
          <w:rtl/>
        </w:rPr>
        <w:t xml:space="preserve">الجمع والعدد، فما اُحسّ بدمعة ترقی من عینی، وأنین یفتر</w:t>
      </w:r>
      <w:r>
        <w:rPr>
          <w:rStyle w:val="FootnoteReference"/>
        </w:rPr>
        <w:footnoteReference w:id="539"/>
      </w:r>
      <w:r>
        <w:rPr>
          <w:rFonts w:ascii="IRNazanin" w:hAnsi="IRNazanin" w:eastAsia="IRNazanin" w:cs="IRNazanin"/>
          <w:lang w:bidi="fa-IR"/>
          <w:color w:val="111111"/>
          <w:sz w:val="28"/>
          <w:szCs w:val="28"/>
          <w:rtl/>
        </w:rPr>
        <w:t xml:space="preserve">من صدری عن دوارج الرزایا</w:t>
      </w:r>
      <w:r>
        <w:rPr>
          <w:rStyle w:val="FootnoteReference"/>
        </w:rPr>
        <w:footnoteReference w:id="540"/>
      </w:r>
      <w:r>
        <w:rPr>
          <w:rFonts w:ascii="IRNazanin" w:hAnsi="IRNazanin" w:eastAsia="IRNazanin" w:cs="IRNazanin"/>
          <w:lang w:bidi="fa-IR"/>
          <w:color w:val="111111"/>
          <w:sz w:val="28"/>
          <w:szCs w:val="28"/>
          <w:rtl/>
        </w:rPr>
        <w:t xml:space="preserve">وسوالف البلایا إلاّ مثّل بعینی</w:t>
      </w:r>
      <w:r>
        <w:rPr>
          <w:rStyle w:val="FootnoteReference"/>
        </w:rPr>
        <w:footnoteReference w:id="541"/>
      </w:r>
      <w:r>
        <w:rPr>
          <w:rFonts w:ascii="IRNazanin" w:hAnsi="IRNazanin" w:eastAsia="IRNazanin" w:cs="IRNazanin"/>
          <w:lang w:bidi="fa-IR"/>
          <w:color w:val="111111"/>
          <w:sz w:val="28"/>
          <w:szCs w:val="28"/>
          <w:rtl/>
        </w:rPr>
        <w:t xml:space="preserve">عن غوابر</w:t>
      </w:r>
      <w:r>
        <w:rPr>
          <w:rStyle w:val="FootnoteReference"/>
        </w:rPr>
        <w:footnoteReference w:id="542"/>
      </w:r>
      <w:r>
        <w:rPr>
          <w:rFonts w:ascii="IRNazanin" w:hAnsi="IRNazanin" w:eastAsia="IRNazanin" w:cs="IRNazanin"/>
          <w:lang w:bidi="fa-IR"/>
          <w:color w:val="111111"/>
          <w:sz w:val="28"/>
          <w:szCs w:val="28"/>
          <w:rtl/>
        </w:rPr>
        <w:t xml:space="preserve">أعظمها وأفظعها، وبواقی</w:t>
      </w:r>
      <w:r>
        <w:rPr>
          <w:rStyle w:val="FootnoteReference"/>
        </w:rPr>
        <w:footnoteReference w:id="543"/>
      </w:r>
      <w:r>
        <w:rPr>
          <w:rFonts w:ascii="IRNazanin" w:hAnsi="IRNazanin" w:eastAsia="IRNazanin" w:cs="IRNazanin"/>
          <w:lang w:bidi="fa-IR"/>
          <w:color w:val="111111"/>
          <w:sz w:val="28"/>
          <w:szCs w:val="28"/>
          <w:rtl/>
        </w:rPr>
        <w:t xml:space="preserve">أشدّها وأنکرها،ونوائب مخلوطة بغضبک ونوازل معجونة بسخطک. قال سدیر: فاستطارت عقولنا ولها، وتصدّعت قلوبنا جزعا من ذلک الخطب الهائل والحادث الغائل</w:t>
      </w:r>
      <w:r>
        <w:rPr>
          <w:rStyle w:val="FootnoteReference"/>
        </w:rPr>
        <w:footnoteReference w:id="544"/>
      </w:r>
      <w:r>
        <w:rPr>
          <w:rFonts w:ascii="Amiri" w:hAnsi="Amiri" w:eastAsia="Amiri" w:cs="Amiri"/>
          <w:lang w:bidi="ar-SA"/>
          <w:color w:val="111111"/>
          <w:sz w:val="28"/>
          <w:szCs w:val="28"/>
          <w:rtl/>
        </w:rPr>
        <w:t xml:space="preserve">وظننّا أنّه سمة</w:t>
      </w:r>
      <w:r>
        <w:rPr>
          <w:rStyle w:val="FootnoteReference"/>
        </w:rPr>
        <w:footnoteReference w:id="545"/>
      </w:r>
      <w:r>
        <w:rPr>
          <w:rFonts w:ascii="IRNazanin" w:hAnsi="IRNazanin" w:eastAsia="IRNazanin" w:cs="IRNazanin"/>
          <w:lang w:bidi="fa-IR"/>
          <w:color w:val="111111"/>
          <w:sz w:val="28"/>
          <w:szCs w:val="28"/>
          <w:rtl/>
        </w:rPr>
        <w:t xml:space="preserve">لمکروهة قارعة، أو حلّت به من الدهر بائقة، فقلنا: لا أبکی اللّه - یا بن خیر الوری - عینیک! من أیّة حادثة تستنزف دمعتک وتستمطر عبرتک؟ وأیّة حالة حتمت علیک هذا المأتم؟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فزفر</w:t>
      </w:r>
      <w:r>
        <w:rPr>
          <w:rStyle w:val="FootnoteReference"/>
        </w:rPr>
        <w:footnoteReference w:id="546"/>
      </w:r>
      <w:r>
        <w:rPr>
          <w:rFonts w:ascii="IRNazanin" w:hAnsi="IRNazanin" w:eastAsia="IRNazanin" w:cs="IRNazanin"/>
          <w:lang w:bidi="fa-IR"/>
          <w:color w:val="111111"/>
          <w:sz w:val="28"/>
          <w:szCs w:val="28"/>
          <w:rtl/>
        </w:rPr>
        <w:t xml:space="preserve">الصادق علیه‌السلام زفرة انتفخ منها جوفه، واشتدّ عنها خوفه، وقال: ویلکم [ إنّی ] نظرت فی کتاب الجفر صبیحة هذا الیوم، وهو الکتاب المشتمل علی علم المنایا والبلایا والرزایا، وعلم ما کان وما یکون إلی یوم القیامة الّذی خصّ اللّه [ تقدّس اسمه ] به محمّدا والأئمّة من بعده علیه وعلیهم السلام، وتأمّلت فیه مولد قائمنا وغیبته، وإبطاءه وطول عمره، وبلوی المؤمنین فی ذلک الزمان، وتولّد الشکوک فی قلوبهم من طول غیبته، وارتداد أکثرهم عن دینهم، وخلعهم ربقة الإسلام من أعناقهم، الّتی قال اللّه تقدّس ذکره : «وَکُلَّ إِنسَانٍ أَلْزَمْنَاهُ طَآئِرَهُ فِی عُنُقِهِ»</w:t>
      </w:r>
      <w:r>
        <w:rPr>
          <w:rStyle w:val="FootnoteReference"/>
        </w:rPr>
        <w:footnoteReference w:id="547"/>
      </w:r>
      <w:r>
        <w:rPr>
          <w:rFonts w:ascii="IRNazanin" w:hAnsi="IRNazanin" w:eastAsia="IRNazanin" w:cs="IRNazanin"/>
          <w:lang w:bidi="fa-IR"/>
          <w:color w:val="111111"/>
          <w:sz w:val="28"/>
          <w:szCs w:val="28"/>
          <w:rtl/>
        </w:rPr>
        <w:t xml:space="preserve">یعنی الولایة - فأخذتنی الرقّة، واستولت علیَّ الأحزان. فقلنا: یا بن رسول اللّه، کرّمنا وشرّفنا</w:t>
      </w:r>
      <w:r>
        <w:rPr>
          <w:rStyle w:val="FootnoteReference"/>
        </w:rPr>
        <w:footnoteReference w:id="548"/>
      </w:r>
      <w:r>
        <w:rPr>
          <w:rFonts w:ascii="IRNazanin" w:hAnsi="IRNazanin" w:eastAsia="IRNazanin" w:cs="IRNazanin"/>
          <w:lang w:bidi="fa-IR"/>
          <w:color w:val="111111"/>
          <w:sz w:val="28"/>
          <w:szCs w:val="28"/>
          <w:rtl/>
        </w:rPr>
        <w:t xml:space="preserve">باشراکک إیّانا فی بعض ما أنت تعلمه من [ علم ] ذلک . قال: إنّ اللّه تبارک وتعالی أدار فی القائم</w:t>
      </w:r>
      <w:r>
        <w:rPr>
          <w:rStyle w:val="FootnoteReference"/>
        </w:rPr>
        <w:footnoteReference w:id="549"/>
      </w:r>
      <w:r>
        <w:rPr>
          <w:rFonts w:ascii="IRNazanin" w:hAnsi="IRNazanin" w:eastAsia="IRNazanin" w:cs="IRNazanin"/>
          <w:lang w:bidi="fa-IR"/>
          <w:color w:val="111111"/>
          <w:sz w:val="28"/>
          <w:szCs w:val="28"/>
          <w:rtl/>
        </w:rPr>
        <w:t xml:space="preserve">منّا ثلاثة، أدارها فی ثلاثة من الرسل علیهم‌السلام : قدّر مولده تقدیر مولد موسی علیه‌السلام ، وقدّر غیبته تقدیر غیبة عیسی علیه‌السلام ؛ وقدّر إبطاءه تقدیر إبطاء نوح علیه‌السلام ، وجعل [ له ] من بعد ذلک عمر العبد الصالح - أعنی الخضر علیه‌السلام - دلیلاً علی عمره . فقلنا له: اکشف لنا یابن رسول اللّه عن وجوه هذه المعانی؟ قال علیه‌السلام : أمّا مولد موسی علیه‌السلام فإنّ فرعون لمّا وقف علی أنّ زوال ملکه علی یده، أمر بإحضار الکهنة، فدلّوه علی نسبه، وأنّه یکون من بنی إسرائیل، ولم یزل یأمر أصحابه بشقّ بطون الحوامل من نساء بنی إسرائیل حتّی قتل فی طلبه نیّفا وعشرین ألف مولود، وتعذّر علیه الوصول إلی قتل موسی علیه‌السلام بحفظ اللّه تبارک وتعالی إیّاه. وکذلک بنو اُمیّة وبنو العبّاس، لمّا وقفوا علی أنّ زوال ملکهم و [ملک] الاُمراء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والجبابرة منهم علی ید القائم منّا، ناصبونا العداوة، ووضعوا سیوفهم فی قتل آل بیت رسول اللّه صلی‌الله‌علیه‌و‌آله وإبادة نسله، طمعا منهم فی الوصول إلی قتل القائم علیه‌السلام ویأبی اللّه عزّ وجلّ أن یکشف أمره لواحد من الظلمة إلاّ أن یتمّ نوره ولوکره المشرکون. وأمّا غیبة عیسی علیه‌السلام فإنّ الیهود والنصاری اتّفقت علی أنّه قتل، فکذّبهم اللّه عزّ وجلّ بقوله: «وَمَا قَتَلُوهُ وَمَا صَلَبُوهُ وَلَ-کِن شُبِّهَ لَهُمْ»</w:t>
      </w:r>
      <w:r>
        <w:rPr>
          <w:rStyle w:val="FootnoteReference"/>
        </w:rPr>
        <w:footnoteReference w:id="550"/>
      </w:r>
      <w:r>
        <w:rPr>
          <w:rFonts w:ascii="IRNazanin" w:hAnsi="IRNazanin" w:eastAsia="IRNazanin" w:cs="IRNazanin"/>
          <w:lang w:bidi="fa-IR"/>
          <w:color w:val="111111"/>
          <w:sz w:val="28"/>
          <w:szCs w:val="28"/>
          <w:rtl/>
        </w:rPr>
        <w:t xml:space="preserve">کذلک غیبة القائم علیه‌السلام فإنّ الاُمّة ستنکرها لطولها، فمن قائل یهذی</w:t>
      </w:r>
      <w:r>
        <w:rPr>
          <w:rStyle w:val="FootnoteReference"/>
        </w:rPr>
        <w:footnoteReference w:id="551"/>
      </w:r>
      <w:r>
        <w:rPr>
          <w:rFonts w:ascii="IRNazanin" w:hAnsi="IRNazanin" w:eastAsia="IRNazanin" w:cs="IRNazanin"/>
          <w:lang w:bidi="fa-IR"/>
          <w:color w:val="111111"/>
          <w:sz w:val="28"/>
          <w:szCs w:val="28"/>
          <w:rtl/>
        </w:rPr>
        <w:t xml:space="preserve">بأنّه لم یولد، وقائل یقول: إنّه [ولد ومات! وقائل یکفر بقوله: إنّ حادی عشرنا کان عقیما! وقائل یمرق بقوله: إنّه] یتعدّی إلی ثلاثة عشر فصاعدا! وقائل یعصی اللّه عزّ وجلّ بقوله: إنّ روح القائم علیه‌السلام ینطق فی هیکل غیره! وأمّا إبطاء نوح علیه‌السلام فإنّه لمّا استنزلت العقوبة علی قومه [ من السماء ]بعث اللّه عزّ وجلّ [ جبرئیل ] الروح الأمین علیه‌السلام بسبع نویات</w:t>
      </w:r>
      <w:r>
        <w:rPr>
          <w:rStyle w:val="FootnoteReference"/>
        </w:rPr>
        <w:footnoteReference w:id="552"/>
      </w:r>
      <w:r>
        <w:rPr>
          <w:rFonts w:ascii="IRNazanin" w:hAnsi="IRNazanin" w:eastAsia="IRNazanin" w:cs="IRNazanin"/>
          <w:lang w:bidi="fa-IR"/>
          <w:color w:val="111111"/>
          <w:sz w:val="28"/>
          <w:szCs w:val="28"/>
          <w:rtl/>
        </w:rPr>
        <w:t xml:space="preserve">، فقال: یا نبیّ اللّه، إنّ اللّه تبارک وتعالی یقول لک: إنّ هؤلاء خلائقی وعبادی، ولست اُبیدهم</w:t>
      </w:r>
      <w:r>
        <w:rPr>
          <w:rStyle w:val="FootnoteReference"/>
        </w:rPr>
        <w:footnoteReference w:id="553"/>
      </w:r>
      <w:r>
        <w:rPr>
          <w:rFonts w:ascii="IRNazanin" w:hAnsi="IRNazanin" w:eastAsia="IRNazanin" w:cs="IRNazanin"/>
          <w:lang w:bidi="fa-IR"/>
          <w:color w:val="111111"/>
          <w:sz w:val="28"/>
          <w:szCs w:val="28"/>
          <w:rtl/>
        </w:rPr>
        <w:t xml:space="preserve">بصاعقة من صواعقی إلاّ بعد تأکید الدعوة، وإلزام الحجّة، فعاود اجتهادک فی الدعوة لقومک، فإنّی مثیبک علیه، واغرس هذه النوی، فإنّ لک فی نباتها وبلوغها وإدراکها إذا أثمرت الفرج والخلاص، فبشّر بذلک من تبعک من المؤمنین. فلمّا نبتت الأشجار، وتأزّرت وتسوّقت وتغصّنت وأثمرت، و زها التمر</w:t>
      </w:r>
      <w:r>
        <w:rPr>
          <w:rStyle w:val="FootnoteReference"/>
        </w:rPr>
        <w:footnoteReference w:id="554"/>
      </w:r>
      <w:r>
        <w:rPr>
          <w:rFonts w:ascii="IRNazanin" w:hAnsi="IRNazanin" w:eastAsia="IRNazanin" w:cs="IRNazanin"/>
          <w:lang w:bidi="fa-IR"/>
          <w:color w:val="111111"/>
          <w:sz w:val="28"/>
          <w:szCs w:val="28"/>
          <w:rtl/>
        </w:rPr>
        <w:t xml:space="preserve">علیها بعد زمان طویل، استنجز من اللّه سبحانه وتعالی العدة، فأمره اللّه تبارک وتعالی أن یغرس من نوی تلک الأشجار ویعاود الصبر والإجتهاد، ویؤکّد الحجّة علی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قومه،فأخبر بذلک الطوائف الّتی آمنت به، فارتدّ منهم ثلاثمائة رجل، وقالوا: لوکان ما یدّعیه نوح حقّا لما وقع فی وعد ربّه خلف. ثمّ إنّ اللّه تبارک وتعالی لم یزل یأمره عند کلّ مرّة بأن یغرسها مرّة</w:t>
      </w:r>
      <w:r>
        <w:rPr>
          <w:rStyle w:val="FootnoteReference"/>
        </w:rPr>
        <w:footnoteReference w:id="555"/>
      </w:r>
      <w:r>
        <w:rPr>
          <w:rFonts w:ascii="IRNazanin" w:hAnsi="IRNazanin" w:eastAsia="IRNazanin" w:cs="IRNazanin"/>
          <w:lang w:bidi="fa-IR"/>
          <w:color w:val="111111"/>
          <w:sz w:val="28"/>
          <w:szCs w:val="28"/>
          <w:rtl/>
        </w:rPr>
        <w:t xml:space="preserve">بعد اُخری إلی أن غرسها سبع مرّات، فما زالت تلک الطوائف من المؤمنین ترتدّ منه طائفة بعد طائفة إلی أن عاد إلی نیّف وسبعین رجلاً، فأوحی اللّه عزّ وجلّ عند ذلک إلیه وقال: [ یانوح ] الآن أسفر الصبح عن اللیل لعینک حین صرّح الحقّ عن محضه، وصفی [ الأمر والإیمان ] من الکدر بارتداد [ کلّ ] من کانت طینته خبیثة. فلو أنّی أهلکت الکفّار، وأبقیت من قد ارتدّ من الطوائف الّتی کانت آمنت بک لما کنت صدّقت وعدی السابق للمؤمنین الّذین أخلصوا التوحید من قومک، واعتصموا بحبل نبوّتک بأن أستخلفهم فی الأرض، واُمکّن لهم دینهم، واُبدّل خوفهم بالأمن لکی تخلص العبادة لی بذهاب الشکّ من قلوبهم. وکیف یکون الإستخلاف والتمکین وبدل الخوف بالأمن منّی لهم مع ما کنت أعلم من ضعف یقین الّذین ارتدّوا وخبث طینتهم، وسوء سرائرهم الّتی کانت نتائج النفاق وسنوخ</w:t>
      </w:r>
      <w:r>
        <w:rPr>
          <w:rStyle w:val="FootnoteReference"/>
        </w:rPr>
        <w:footnoteReference w:id="556"/>
      </w:r>
      <w:r>
        <w:rPr>
          <w:rFonts w:ascii="Amiri" w:hAnsi="Amiri" w:eastAsia="Amiri" w:cs="Amiri"/>
          <w:lang w:bidi="ar-SA"/>
          <w:color w:val="111111"/>
          <w:sz w:val="28"/>
          <w:szCs w:val="28"/>
          <w:rtl/>
        </w:rPr>
        <w:t xml:space="preserve">الضلالة، فلو أنّهم تنسّموا</w:t>
      </w:r>
      <w:r>
        <w:rPr>
          <w:rStyle w:val="FootnoteReference"/>
        </w:rPr>
        <w:footnoteReference w:id="557"/>
      </w:r>
      <w:r>
        <w:rPr>
          <w:rFonts w:ascii="IRNazanin" w:hAnsi="IRNazanin" w:eastAsia="IRNazanin" w:cs="IRNazanin"/>
          <w:lang w:bidi="fa-IR"/>
          <w:color w:val="111111"/>
          <w:sz w:val="28"/>
          <w:szCs w:val="28"/>
          <w:rtl/>
        </w:rPr>
        <w:t xml:space="preserve">من الملک الّذی اُوتی المؤمنین وقت الإستخلاف إذا أهلکت أعداءهم لنشقوا</w:t>
      </w:r>
      <w:r>
        <w:rPr>
          <w:rStyle w:val="FootnoteReference"/>
        </w:rPr>
        <w:footnoteReference w:id="558"/>
      </w:r>
      <w:r>
        <w:rPr>
          <w:rFonts w:ascii="IRNazanin" w:hAnsi="IRNazanin" w:eastAsia="IRNazanin" w:cs="IRNazanin"/>
          <w:lang w:bidi="fa-IR"/>
          <w:color w:val="111111"/>
          <w:sz w:val="28"/>
          <w:szCs w:val="28"/>
          <w:rtl/>
        </w:rPr>
        <w:t xml:space="preserve">روائح صفائه</w:t>
      </w:r>
      <w:r>
        <w:rPr>
          <w:rStyle w:val="FootnoteReference"/>
        </w:rPr>
        <w:footnoteReference w:id="559"/>
      </w:r>
      <w:r>
        <w:rPr>
          <w:rFonts w:ascii="IRNazanin" w:hAnsi="IRNazanin" w:eastAsia="IRNazanin" w:cs="IRNazanin"/>
          <w:lang w:bidi="fa-IR"/>
          <w:color w:val="111111"/>
          <w:sz w:val="28"/>
          <w:szCs w:val="28"/>
          <w:rtl/>
        </w:rPr>
        <w:t xml:space="preserve">، ولاستحکمت سرائر نفاقهم، وتأبّدت خبال</w:t>
      </w:r>
      <w:r>
        <w:rPr>
          <w:rStyle w:val="FootnoteReference"/>
        </w:rPr>
        <w:footnoteReference w:id="560"/>
      </w:r>
      <w:r>
        <w:rPr>
          <w:rFonts w:ascii="IRNazanin" w:hAnsi="IRNazanin" w:eastAsia="IRNazanin" w:cs="IRNazanin"/>
          <w:lang w:bidi="fa-IR"/>
          <w:color w:val="111111"/>
          <w:sz w:val="28"/>
          <w:szCs w:val="28"/>
          <w:rtl/>
        </w:rPr>
        <w:t xml:space="preserve">ضلالة قلوبهم، ولکاشفوا إخوانهم بالعداوة، وحاربوهم علی طلب الرئاسة، والتفرّد بالأمر والنهی؛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وکیف یکون التمکین فی الدین وانتشار الأمر فی المؤمنین مع إثارة الفتن وإیقاع الحروب؟! کلاّ «وَاصْنَعِ الْفُلْکَ بِأَعْیُنِنَا وَوَحْیِنَا»</w:t>
      </w:r>
      <w:r>
        <w:rPr>
          <w:rStyle w:val="FootnoteReference"/>
        </w:rPr>
        <w:footnoteReference w:id="561"/>
      </w:r>
      <w:r>
        <w:rPr>
          <w:rFonts w:ascii="IRNazanin" w:hAnsi="IRNazanin" w:eastAsia="IRNazanin" w:cs="IRNazanin"/>
          <w:lang w:bidi="fa-IR"/>
          <w:color w:val="111111"/>
          <w:sz w:val="28"/>
          <w:szCs w:val="28"/>
          <w:rtl/>
        </w:rPr>
        <w:t xml:space="preserve">. قال الصادق علیه‌السلام : وکذلک القائم علیه‌السلام فإنّه تمتدّ أیّام غیبته لیصرّح الحقّ عن محضه، ویصفو الإیمان من الکدر بارتداد کلّ من کانت طینته خبیثة من الشیعة، الّذین یخشی علیهم النفاق إذا أحسّوا بالإستخلاف والتمکین والأمن المنتشر فی عهد القائم علیه‌السلام . قال المفضّل: فقلت: یا بن رسول اللّه فإنّ [ هذه ] النواصب تزعم أنّ هذه الآیة</w:t>
      </w:r>
      <w:r>
        <w:rPr>
          <w:rStyle w:val="FootnoteReference"/>
        </w:rPr>
        <w:footnoteReference w:id="562"/>
      </w:r>
      <w:r>
        <w:rPr>
          <w:rFonts w:ascii="Amiri" w:hAnsi="Amiri" w:eastAsia="Amiri" w:cs="Amiri"/>
          <w:lang w:bidi="ar-SA"/>
          <w:color w:val="111111"/>
          <w:sz w:val="28"/>
          <w:szCs w:val="28"/>
          <w:rtl/>
        </w:rPr>
        <w:t xml:space="preserve">نزلت فی أبی بکر وعمر وعثمان وعلیّ علیه‌السلام ! فقال: لایهدی اللّه قلوب الناصبة، متی کان الدین الّذی ارتضاه اللّه ورسوله متمکّنا بانتشار الأمن فی الاُمّة وذهاب الخوف من قلوبها، وارتفاع الشکّ من صدورها فی عهد واحد من هؤلاء، وفی عهد علیّ علیه‌السلام مع ارتداد المسلمین والفتن الّتی [ کانت ] تثور فی أیّامهم، والحروب الّتی کانت تنشب بین الکفّار وبینهم، ثمّ تلا الصادق علیه‌السلام «حَتَّی إِذَا اسْتَیْأَسَ الرُّسُلُ وَظَنُّواْ أَنَّهُمْ قَدْ کُذِبُواْ جَاءهُمْ نَصْرُنَا»</w:t>
      </w:r>
      <w:r>
        <w:rPr>
          <w:rStyle w:val="FootnoteReference"/>
        </w:rPr>
        <w:footnoteReference w:id="563"/>
      </w:r>
      <w:r>
        <w:rPr>
          <w:rFonts w:ascii="IRNazanin" w:hAnsi="IRNazanin" w:eastAsia="IRNazanin" w:cs="IRNazanin"/>
          <w:lang w:bidi="fa-IR"/>
          <w:color w:val="111111"/>
          <w:sz w:val="28"/>
          <w:szCs w:val="28"/>
          <w:rtl/>
        </w:rPr>
        <w:t xml:space="preserve">. وأمّا العبد الصالح - أعنی الخضر علیه‌السلام - فإنّ اللّه تبارک وتعالی ما طوّل عمره لنبوّة قدّرها له، ولا لکتاب ینزّله علیه، ولالشریعة ینسخ بها شریعة من کان قبله من الأنبیاء، ولا لإمامة یلزم عباده الإقتداء [ بها ]ولا لطاعة یفرضها له . بلی إنّ اللّه تبارک وتعالی لمّا کان فی سابق علمه أن یقدّر من عمر القائم علیه‌السلام فی أیّام غیبته ما یقدّر، وعلم ما یکون من إنکار عباده بمقدار ذلک العمر فی الطول،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عمر العبد الصالح من غیر سبب یوجب ذلک إلاّ لعلّة الإستدلال به علی عمر القائم علیه‌السلام ولیقطع بذلک حجّة المعاندین لئلاّ یکون للناس علی اللّه حجّة. غیبة الطوسی: جماعة، عن أبی المفضّل، عن محمّد بن بحر الشیبانی، عن علیّ ابن الحارث (مثله).</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[1104 [20- کمال الدین: المظفّر العلوی، عن ابن العیّاشی، عن أبیه، عن علیّ بن محمّد بن شجاع، عن محمّد بن عیسی، عن یونس، عن علیّ بن أبی حمزة، عن أبی بصیر قال: قال أبو عبد اللّه علیه‌السلام : إنّ فی صاحب هذا الأمر سننا من الأنبیاء علیهم‌السلام : سنّة من موسی بن عمران، و سنّة من عیسی، وسنّة من یوسف، وسنّة من محمّد صلوات اللّه علیه وآله وعلیهم . فأمّا سنّته من موسی بن عمران: فخائف یترقّب؛ وأمّا سنّته من عیسی: فیقال فیه ما قیل فی عیسی؛ وأمّا سنّته من یوسف: فالستر، یجعل اللّه بینه وبین الخلق حجابا یرونه ولا یعرفونه، وأمّا سنّته من محمّد صلی‌الله‌علیه‌و‌آله</w:t>
      </w:r>
    </w:p>
    <w:p>
      <w:pPr>
        <w:pStyle w:val="BookText"/>
      </w:pPr>
      <w:r>
        <w:rPr>
          <w:rFonts w:ascii="IRNazanin" w:hAnsi="IRNazanin" w:eastAsia="IRNazanin" w:cs="IRNazanin"/>
          <w:lang w:bidi="fa-IR"/>
          <w:color w:val="111111"/>
          <w:sz w:val="28"/>
          <w:szCs w:val="28"/>
          <w:rtl/>
        </w:rPr>
        <w:t xml:space="preserve">فیهتدی بهداه، ویسیر بسیرته.</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[1105 [(21) ومنه: حدّثنا أبی، ومحمّد بن الحسن بن أحمد بن الولید رضی اللّه عنهما قالا: حدّثنا سعد بن عبد اللّه، وعبد اللّه بن جعفر الحمیری، ومحمّد بن یحیی العطّار، وأحمد بن إدریس جمیعا قالوا: حدّثنا أحمد بن محمّد بن عیسی، عن أحمد بن محمّد بن أبی نصر البزنطی، عن أبان بن عثمان، عن محمّد الحلبی، عن أبی عبد اللّه علیه‌السلام - فی حدیث طویل - أنّه قال لبعض أصحابه: کن لما لا ترجو أرجی منک لما ترجو، فإنّ موسی بن عمران علیه‌السلام خرج لیقتبس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9" w:name="pg13762_151853"/>
    <w:bookmarkEnd w:id="19"/>
    <w:p>
      <w:pPr>
        <w:pStyle w:val="BookText"/>
      </w:pPr>
      <w:r>
        <w:rPr>
          <w:rFonts w:ascii="IRNazanin" w:hAnsi="IRNazanin" w:eastAsia="IRNazanin" w:cs="IRNazanin"/>
          <w:lang w:bidi="fa-IR"/>
          <w:color w:val="111111"/>
          <w:sz w:val="28"/>
          <w:szCs w:val="28"/>
          <w:rtl/>
        </w:rPr>
        <w:t xml:space="preserve">لأهله نارا، فرجع إلیهم وهو رسول نبیّ فأصلح اللّه تبارک وتعالی أمر عبده ونبیّه موسی علیه‌السلام فی لیلة، وهکذا یفعل اللّه تبارک وتعالی بالقائم الثانی عشر من الأئمّة علیهم‌السلام یصلح له أمره فی لیلة کما أصلح أمرنبیّه موسی علیه‌السلام ویخرجه من الحیرة والغیبة إلی نور الفرج والظهور.</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[1106 [(22) ومنه: روی عن الصادق جعفر بن محمّد علیهماالسلام ، أنّه قال: فی القائم سنّة من موسی، وسنّة من یوسف، وسنّة من عیسی، وسنّة من محمّد صلی‌الله‌علیه‌و‌آله : فأمّا سنّة موسی: فخائف یترقّب. وأمّا سنّة یوسف: فإنّ إخوته کانوا یبایعونه، ویخاطبونه، ولایعرفونه. وأما سنّة عیسی: فالسیاحة، وأمّا سنّة محمّد صلی‌الله‌علیه‌و‌آله : فالسیف.</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[1107 [(23) علل الأشیاء</w:t>
      </w:r>
      <w:r>
        <w:rPr>
          <w:rStyle w:val="FootnoteReference"/>
        </w:rPr>
        <w:footnoteReference w:id="568"/>
      </w:r>
      <w:r>
        <w:rPr>
          <w:rFonts w:ascii="IRNazanin" w:hAnsi="IRNazanin" w:eastAsia="IRNazanin" w:cs="IRNazanin"/>
          <w:lang w:bidi="fa-IR"/>
          <w:color w:val="111111"/>
          <w:sz w:val="28"/>
          <w:szCs w:val="28"/>
          <w:rtl/>
        </w:rPr>
        <w:t xml:space="preserve">: حدّثنی أبی، عن جدّی، عن حنّان بن سدیر، عن أبیه قال: قال أبو عبداللّه علیه‌السلام : إن فی صاحب هذا الأمر سنّة من یوسف . قال: قلت له: کیف! کأنّک تذکر منه حیرته أو غیبته؟ قال: فقال: وما تنکر من ذلک هذه الاُمّة، الحدیث.</w:t>
      </w:r>
      <w:r>
        <w:rPr>
          <w:rStyle w:val="FootnoteReference"/>
        </w:rPr>
        <w:footnoteReference w:id="569"/>
      </w:r>
    </w:p>
    <w:p>
      <w:pPr>
        <w:pStyle w:val="Heading4"/>
      </w:pPr>
      <w:bookmarkStart w:id="96" w:name="_Toc43"/>
      <w:r>
        <w:t>الرضا علیه‌السلام</w:t>
      </w:r>
      <w:bookmarkEnd w:id="96"/>
    </w:p>
    <w:p>
      <w:pPr>
        <w:pStyle w:val="BookText"/>
      </w:pPr>
      <w:r>
        <w:rPr>
          <w:rFonts w:ascii="IRNazanin" w:hAnsi="IRNazanin" w:eastAsia="IRNazanin" w:cs="IRNazanin"/>
          <w:lang w:bidi="fa-IR"/>
          <w:color w:val="111111"/>
          <w:sz w:val="28"/>
          <w:szCs w:val="28"/>
          <w:rtl/>
        </w:rPr>
        <w:t xml:space="preserve">[1108 [(24) رجال الکشّی: (بإسناده) إلی الحسین بن قیاما الصیرفی قال: سألت أبا الحسن الرضا علیه‌السلام فقلت: جعلت فداک ما فعل أبوک؟ قال: مضی کما مضی آباؤه علیهم‌السلام . قلت: فکیف أصنع بحدیث حدّثنی به زرعة بن محمّد الحضرمی، عن سماعة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0" w:name="pg13762_151854"/>
    <w:bookmarkEnd w:id="20"/>
    <w:p>
      <w:pPr>
        <w:pStyle w:val="BookText"/>
      </w:pPr>
      <w:r>
        <w:rPr>
          <w:rFonts w:ascii="IRNazanin" w:hAnsi="IRNazanin" w:eastAsia="IRNazanin" w:cs="IRNazanin"/>
          <w:lang w:bidi="fa-IR"/>
          <w:color w:val="111111"/>
          <w:sz w:val="28"/>
          <w:szCs w:val="28"/>
          <w:rtl/>
        </w:rPr>
        <w:t xml:space="preserve">ابن مهران، أنّ أبا عبداللّه علیه‌السلام قال: إنّ ابنی هذا فیه شبه من خمسة أنبیاء: یحسد کما حسد یوسف علیه‌السلام ، ویغیب کما غاب یونس علیه‌السلام ، وذکر ثلاثة اُخر؟ قال: کذب زرعة، لیس هکذا حدیث سماعة، إنّما قال: صاحب هذا الأمر - یعنی القائم علیه‌السلام - فیه شبه من خمسة أنبیاء، ولم یقل ابنی.</w:t>
      </w:r>
      <w:r>
        <w:rPr>
          <w:rStyle w:val="FootnoteReference"/>
        </w:rPr>
        <w:footnoteReference w:id="570"/>
      </w:r>
    </w:p>
    <w:p>
      <w:pPr>
        <w:pStyle w:val="Heading4"/>
      </w:pPr>
      <w:bookmarkStart w:id="97" w:name="_Toc44"/>
      <w:r>
        <w:t>الحسن العسکری علیه‌السلام</w:t>
      </w:r>
      <w:bookmarkEnd w:id="97"/>
    </w:p>
    <w:p>
      <w:pPr>
        <w:pStyle w:val="BookText"/>
      </w:pPr>
      <w:r>
        <w:rPr>
          <w:rFonts w:ascii="IRNazanin" w:hAnsi="IRNazanin" w:eastAsia="IRNazanin" w:cs="IRNazanin"/>
          <w:lang w:bidi="fa-IR"/>
          <w:color w:val="111111"/>
          <w:sz w:val="28"/>
          <w:szCs w:val="28"/>
          <w:rtl/>
        </w:rPr>
        <w:t xml:space="preserve">[1109 [(25) کمال الدین: محمّد بن علی بن بشّار، عن المظفّر بن أحمد، عن الأسدی، عن البرمکی، عن الحسن بن محمّد بن صالح البزّاز، قال: سمعت الحسن بن علیّ العسکری علیهماالسلام یقول: إنّ ابنی هو القائم من بعدی، وهو الّذی یجری فیه سنن الأنبیاء علیهم‌السلام بالتعمیر والغیبة حتّی تقسو القلوب لطول الأمد، ولایثبت علی القول به إلاّ من کتب اللّه عزّ وجلّ فی قلبه الإیمان، وأیّده بروح منه.</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[1110 [(26) غیبة الطوسی: وروی أنّ فی صاحب الأمر علیه‌السلام سنّة من موسی علیه‌السلام قلت: وما هی؟ قال: دام خوفه وغیبته مع الولاة إلی أن أذن اللّه تعالی بنصره، ولمثل ذلک اختفی رسول اللّه صلی‌الله‌علیه‌و‌آله فی الشعب تارة، واُخری فی الغار، وقعد أمیر المؤمنین علیه‌السلام عن المطالبة بحقّه.</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[1111 [(27) ومنه: فی غیبة إدریس علیه‌السلام : فأوّل الغیبات غیبة إدریس النبیّ علیه‌السلام</w:t>
      </w:r>
    </w:p>
    <w:p>
      <w:pPr>
        <w:pStyle w:val="BookText"/>
      </w:pPr>
      <w:r>
        <w:rPr>
          <w:rFonts w:ascii="IRNazanin" w:hAnsi="IRNazanin" w:eastAsia="IRNazanin" w:cs="IRNazanin"/>
          <w:lang w:bidi="fa-IR"/>
          <w:color w:val="111111"/>
          <w:sz w:val="28"/>
          <w:szCs w:val="28"/>
          <w:rtl/>
        </w:rPr>
        <w:t xml:space="preserve">المشهورة حتّی آل الأمر بشیعته إلی أن تعذّر علیهم القوت وقتل الجبار من قتل منهم وأفقر وأخاف باقیتهم، ثمّ ظهر علیه‌السلام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فوعد شیعته بالفرج وبقیام القائم من ولده، وهو نوح علیه‌السلام ثمّ رفع اللّه عزّ وجلّ إدریس علیه‌السلام إلیه، فلم تزل الشیعة تتوقّعون قیام نوح علیه‌السلام قرنا بعد قرن وخلفا عن سلف، صابرین من الطواغیت علی العذاب المهین حتّی ظهرت نبوّة نوح علیه‌السلام .</w:t>
      </w:r>
      <w:r>
        <w:rPr>
          <w:rStyle w:val="FootnoteReference"/>
        </w:rPr>
        <w:footnoteReference w:id="573"/>
      </w:r>
      <w:r>
        <w:rPr>
          <w:rFonts w:ascii="IRNazanin" w:hAnsi="IRNazanin" w:eastAsia="IRNazanin" w:cs="IRNazanin"/>
          <w:lang w:bidi="fa-IR"/>
          <w:color w:val="111111"/>
          <w:sz w:val="28"/>
          <w:szCs w:val="28"/>
          <w:rtl/>
        </w:rPr>
        <w:t xml:space="preserve">[1112 [(28) کمال الدین: حدّثنا أبی؛ ومحمّد بن الحسن - رضی اللّه عنهما - قالا: حدّثنا سعد بن عبداللّه، عن یعقوب بن یزید، عن محمّد بن أبی عمیر، عن هشام بن سالم</w:t>
      </w:r>
      <w:r>
        <w:rPr>
          <w:rStyle w:val="FootnoteReference"/>
        </w:rPr>
        <w:footnoteReference w:id="574"/>
      </w:r>
      <w:r>
        <w:rPr>
          <w:rFonts w:ascii="IRNazanin" w:hAnsi="IRNazanin" w:eastAsia="IRNazanin" w:cs="IRNazanin"/>
          <w:lang w:bidi="fa-IR"/>
          <w:color w:val="111111"/>
          <w:sz w:val="28"/>
          <w:szCs w:val="28"/>
          <w:rtl/>
        </w:rPr>
        <w:t xml:space="preserve">، عن أبی بصیر، عن أبی عبداللّه علیه‌السلام قال: کان أبو إبراهیم علیه‌السلام منجّما لنمرود بن کنعان وکان نمرود لا یصدر إلاّ عن رأیه، فنظر فی النجوم لیلة من اللیالی فأصبح فقال: لقد رأیت فی لیلتی هذه عجبا! فقال له نمرود: وما هو؟ فقال: رأیت مولودا یولد فی أرضنا هذه فیکون هلاکنا علی یدیه، ولا یلبث إلاّ قلیلاً حتّی یُحمل به . فعجب من ذلک نمرود وقال له: هل حملت به النساء؟ فقال: لا . وکان فیما اُوتی به من العلم أنّه سیُحرق بالنار ولم یکن اُوتی أنّ اللّه تعالی سینجیه، قال: فحجب النساء عن الرجال، فلم یترک امرأة إلاّ جعلت بالمدینة حتّی لا یخلص إلیهنّ الرجال</w:t>
      </w:r>
      <w:r>
        <w:rPr>
          <w:rStyle w:val="FootnoteReference"/>
        </w:rPr>
        <w:footnoteReference w:id="575"/>
      </w:r>
      <w:r>
        <w:rPr>
          <w:rFonts w:ascii="IRNazanin" w:hAnsi="IRNazanin" w:eastAsia="IRNazanin" w:cs="IRNazanin"/>
          <w:lang w:bidi="fa-IR"/>
          <w:color w:val="111111"/>
          <w:sz w:val="28"/>
          <w:szCs w:val="28"/>
          <w:rtl/>
        </w:rPr>
        <w:t xml:space="preserve">قال: ووقع</w:t>
      </w:r>
      <w:r>
        <w:rPr>
          <w:rStyle w:val="FootnoteReference"/>
        </w:rPr>
        <w:footnoteReference w:id="576"/>
      </w:r>
      <w:r>
        <w:rPr>
          <w:rFonts w:ascii="IRNazanin" w:hAnsi="IRNazanin" w:eastAsia="IRNazanin" w:cs="IRNazanin"/>
          <w:lang w:bidi="fa-IR"/>
          <w:color w:val="111111"/>
          <w:sz w:val="28"/>
          <w:szCs w:val="28"/>
          <w:rtl/>
        </w:rPr>
        <w:t xml:space="preserve">أبو إبراهیم علی امرأته فحملت به وظنّ أّنه صاحبه، فأرسل إلی نساء من القوابل لا یکون فی البطن شیء إلاّ علمن به، فنظرن إلی اُمّ إبراهیم، فألزم اللّه تعالی ذکره ما فی الرحم الظهر، فقلن: ما نری شیئا فی بطنها! فلمّا وضعت اُمّ إبراهیم [ به ] أراد أبوه أن یذهب به إلی نمرود، فقالت له امرأته: لا تذهب بابنک إلی نمرود فیقتله، دعنی أذهب به إلی بعض الغیران</w:t>
      </w:r>
      <w:r>
        <w:rPr>
          <w:rStyle w:val="FootnoteReference"/>
        </w:rPr>
        <w:footnoteReference w:id="577"/>
      </w:r>
      <w:r>
        <w:rPr>
          <w:rFonts w:ascii="IRNazanin" w:hAnsi="IRNazanin" w:eastAsia="IRNazanin" w:cs="IRNazanin"/>
          <w:lang w:bidi="fa-IR"/>
          <w:color w:val="111111"/>
          <w:sz w:val="28"/>
          <w:szCs w:val="28"/>
          <w:rtl/>
        </w:rPr>
        <w:t xml:space="preserve">أجعله فیه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یأتی علیه أجله، ولا یکون أنت تقتل ابنک . فقال لها: فاذهبی به، فذهبت به إلی غار، ثمّ أرضعته، ثمّ جعلت علی باب الغار صخرة، ثمّ انصرفت عنه . فجعل اللّه عزّ وجلّ رزقه فی إبهامه، فجعل یمصّها فیشرب لبنا</w:t>
      </w:r>
      <w:r>
        <w:rPr>
          <w:rStyle w:val="FootnoteReference"/>
        </w:rPr>
        <w:footnoteReference w:id="578"/>
      </w:r>
      <w:r>
        <w:rPr>
          <w:rFonts w:ascii="IRNazanin" w:hAnsi="IRNazanin" w:eastAsia="IRNazanin" w:cs="IRNazanin"/>
          <w:lang w:bidi="fa-IR"/>
          <w:color w:val="111111"/>
          <w:sz w:val="28"/>
          <w:szCs w:val="28"/>
          <w:rtl/>
        </w:rPr>
        <w:t xml:space="preserve">وجعل یشب فی الیوم کما یشب غیره فی الجمعة، ویشب فی الجمعة کما یشب غیره فی الشهر، ویشب فی الشهر کما یشب غیره فی السنة، فمکث ما شاء اللّه أن یمکث . ثمّ إنّ اُمّه قالت لأبیه: لو أذنت لی حتّی أذهب إلی ذلک الصبی فأراه فعلت. قال: فافعلی . فأتت الغار فإذا هی بإبراهیم علیه‌السلام وإذا عیناه تزهران کأنّهما سراجان، فأخذته وضمّته إلی صدرها وأرضعته، ثمّ انصرفت عنه، فسألها أبوه عن الصبی، فقالت له: قد واریته فی التراب! فمکثت تعتلُّ وتخرج فی الحاجة وتذهب إلی إبراهیم علیه‌السلام فتضمّه إلیها وترضعه ثمّ تنصرف، فلمّا تحرّک أتته اُمّه کما کانت تأتیه، وصنعت کما کانت تصنع، فلمّا أرادت الانصراف أخذ بثوبها فقالت له: مالک؟ فقال لها: اذهبی بی معک . فقالت له: حتّی أستأمر أباک.</w:t>
      </w:r>
      <w:r>
        <w:rPr>
          <w:rStyle w:val="FootnoteReference"/>
        </w:rPr>
        <w:footnoteReference w:id="579"/>
      </w:r>
      <w:r>
        <w:rPr>
          <w:rFonts w:ascii="IRNazanin" w:hAnsi="IRNazanin" w:eastAsia="IRNazanin" w:cs="IRNazanin"/>
          <w:lang w:bidi="fa-IR"/>
          <w:color w:val="111111"/>
          <w:sz w:val="28"/>
          <w:szCs w:val="28"/>
          <w:rtl/>
        </w:rPr>
        <w:t xml:space="preserve">فلم یزل إبراهیم علیه‌السلام فی الغیبة مخفیّا لشخصه، کاتما لأمره، حتّی ظهر فصدع بأمر اللّه تعالی ذکره وأظهر اللّه قدرته فیه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[1113 [(29) کمال الدین: القطّان، عن السکّری، عن الجوهری، عن ابن عمارة، عن أبیه، عن الصادق علیه‌السلام : إنّ داود علیه‌السلام أراد أن یستخلف سلیمان علیه‌السلام لأنّ اللّه عزّ وجلّ أوحی إلیه یأمره بذلک، فلمّا أخبر بنی إسرائیل ضجّوا من ذلک وقالوا: یستخلف علینا حدثا وفینا من هو أکبر منه! فدعا أسباط بنی إسرائیل فقال لهم: قد بلغنی مقالتکم فأرونی عصیّکم، فأیّ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 أثمرت فصاحبها ولیّ الأمر من بعدی . فقالوا: رضینا . فقال: لیکتب کلّ واحد منکم اسمه علی عصاه، فکتبوه. ثمّ جاء سلیمان علیه‌السلام بعصاه فکتب علیها اسمه، ثمّ اُدخلت بیتا واُغلق الباب وحرسته رؤوس أسباط بنی إسرائیل، فلمّا أصبح صلّی بهم الغداة، ثمّ أقبل ففتح الباب فأخرج عصیّهم، وقد أورقت، وعصا سلیمان قد أثمرت، فسلّموا ذلک لداود علیه‌السلام ، فاختبره بحضرة بنی إسرائیل فقال له: یا بنیّ أیّ شیء أبرد؟ قال: عفو اللّه عن الناس، وعفو الناس بعضهم عن بعض . قال: یا بنیّ فأیّ شیء أحلی؟ قال: المحبّة وهی روح اللّه فی عباده . فافترّ داود ضاحکا فسار به فی بنی إسرائیل، فقال: هذا خلیفتی فیکم من بعدی . ثمّ أخفی سلیمان بعد ذلک أمره وتزوّج بامرأة واستتر من شیعته ما شاء اللّه أن یستتر، ثمّ إنّ امرأته قالت له ذات یوم: بأبی أنت واُمّی ما أکمل خصالک وأطیب ریحک، ولا أعلم لک خصلة اُکرهها إلاّ أنّک فی مؤونة أبی، فلو دخلت السوق فتعرّضت لرزق اللّه رجوت أن لا یخیّبک . فقال لها سلیمان علیه‌السلام : إنّی واللّه ما عملت قطّ ولا اُحسنه . فدخل السوق فجال یومه ذلک، ثمّ رجع فلم یصب شیئا، فقال لها: ما أصبت شیئا . قالت: لا علیک إن لم یکن الیوم کان غدا . فلمّا کان من الغد خرج إلی السوق فجال یومه فلم یقدر علی شیء ورجع فأخبرها، فقالت له: یکون غدا إن شاء اللّه . فلمّا کان من الیوم الثالث مضی حتّی انتهی إلی ساحل البحر فإذا هو بصیّاد، فقال له: هل لک أن اُعینک وتعطینا شیئا؟ قال: نعم . فأعانه فلمّا فرغ أعطاه الصیّاد سمکتین، فأخذهما وحمد اللّه عزّ وجلّ . ثمّ إنّه شقّ بطن إحدیهما فإذا هو بخاتم فی بطنها، فأخذه فصرّه</w:t>
      </w:r>
      <w:r>
        <w:rPr>
          <w:rStyle w:val="FootnoteReference"/>
        </w:rPr>
        <w:footnoteReference w:id="581"/>
      </w:r>
      <w:r>
        <w:rPr>
          <w:rFonts w:ascii="IRNazanin" w:hAnsi="IRNazanin" w:eastAsia="IRNazanin" w:cs="IRNazanin"/>
          <w:lang w:bidi="fa-IR"/>
          <w:color w:val="111111"/>
          <w:sz w:val="28"/>
          <w:szCs w:val="28"/>
          <w:rtl/>
        </w:rPr>
        <w:t xml:space="preserve">فی ثوبه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فحمد اللّه وأصلح السمکتین وجاء بهما إلی منزله ففرحت امرأته بذلک وقالت له: إنّی اُرید أن تدعو أبویَّ حتّی یعلما أنّک قد کسبت . فدعاهما فأکلا معه، فلمّا فرغوا قال لهم: هل تعرفونی؟ قالوا: لا واللّه إلاّ أنّا لم نر إلاّ خیرا منک! قال: فأخرج خاتمه فلبسه فحنّ علیه الطیر والریح وغشیه الملک، وحمل الجاریة وأبویها إلی بلاد اصطخر، واجتمعت إلیه الشیعة واستبشروا به، ففرّج اللّه عنهم ممّا کانوا فیه من حیرة غیبته . فلمّا حضرته الوفاة أوصی إلی آصف بن برخیا بأمر اللّه تعالی ذکره، فلم یزل بینهم تختلف إلیه الشیعة ویأخذون عنه معالم دینهم، ثمّ غیّب اللّه تبارک وتعالی آصف غیبة طال أمدها، ثمّ ظهر لهم فبقی بین قومه ما شاء اللّه، ثمّ إنّه ودّعهم فقالوا له: أین الملتقی؟ قال: علی الصراط . وغاب عنهم ما شاء اللّه، فاشتدّت البلوی علی بنی إسرائیل بغیبته وتسلّط علیهم بختنصر، فجعل یقتل من یظفر به منهم، ویطلب من یهرب، ویسبی ذراریهم، فاصطفی من السبی من أهل بیت یهودا أربعة نفر فیهم دانیال واصطفی من ولد هارون عزیرا، وهم یومئذ صبیة صغار، فمکثوا فی یده وبنو إسرائیل فی العذاب المهین، والحجّة دانیال علیه‌السلام أسیر فی ید بختنصر تسعین سنة . فلمّا عرف فضله، وسمع أنّ بنی إسرائیل ینتظرون خروجه، ویرجون الفرج فی ظهوره وعلی یده، أمر أن یجعل فی جبٍّ عظیم واسع، ویجعل معه الأسد لیأکله، فلم یقربه! وأمر أن لا یطعم، فکان اللّه تبارک وتعالی یأتیه بطعامه وشرابه علی ید نبی من أنبیائه، فکان دانیال یصوم النهار ویفطر باللیل علی ما یُدلی إلیه من الطعام . فاشتدّت البلوی علی شیعته وقومه والمنتظرین له ولظهوره، وشکّ أکثرهم فی الدین لطول الأمد. فلمّا تناهی البلاء بدانیال علیه‌السلام وبقومه رأی بختنصّر فی المنام کأنّ ملائکة 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قد هبطت إلی الأرض أفواجا إلی الجبّ الّذی فیه دانیال مسلّمین علیه یبشّرونه بالفرج، فلمّا أصبح ندم علی ما أتی إلی دانیال، فأمر بأن یخرج من الجبّ فلمّا اُخرج اعتذر إلیه ممّا ارتکب منه من التعذیب، ثمّ فوّض إلیه النظر فی اُمور ممالکه والقضاء بین الناس، فظهر من کان مستترا من بنی إسرائیل ورفعوا رؤوسهم واجتمعوا إلی دانیال علیه‌السلام موقنین بالفرج . فلم یلبث إلاّ القلیل علی تلک الحال حتّی مات وأفضی الأمر بعده إلی عزیر علیه‌السلام فکانوا یجتمعون إلیه ویأنسون به ویأخذون عنه معالم دینهم . فغیّب اللّه عنهم شخصه مائة عام ثم بعثه، وغابت الحجج بعده، واشتدّت البلوی علی بنی إسرائیل حتّی ولد یحیی بن زکریّا علیهماالسلام وترعرع فظهر وله سبع سنین، فقام فی الناس خطیبا، فحمد اللّه وأثنی علیه وذکّرهم بأیّام اللّه، وأخبرهم أنّ محن الصالحین إنّما کانت لذنوب بنی إسرائیل وأنّ العاقبة للمتقین ووعدهم الفرج بقیام المسیح علیه‌السلام بعد نیّف وعشرین سنة من هذا القول . فلمّا ولد المسیح علیه‌السلام أخفی اللّه عزّ وجلّ ولادته وغیّب شخصه، لأنّ مریم علیهاالسلام</w:t>
      </w:r>
    </w:p>
    <w:p>
      <w:pPr>
        <w:pStyle w:val="BookText"/>
      </w:pPr>
      <w:r>
        <w:rPr>
          <w:rFonts w:ascii="Amiri" w:hAnsi="Amiri" w:eastAsia="Amiri" w:cs="Amiri"/>
          <w:lang w:bidi="ar-SA"/>
          <w:color w:val="111111"/>
          <w:sz w:val="28"/>
          <w:szCs w:val="28"/>
          <w:rtl/>
        </w:rPr>
        <w:t xml:space="preserve">لمّا حملته انتبذت به مکانا قصیّا، ثمّ إنّ زکریّا وخالتها أقبلا یقصّان أثرها حتّی هجما علیها وقد وضعت ما فی بطنها وهی تقول: «یَا لَیْتَنِی مِتُّ قَبْلَ هَذَا وَکُنتُ نَسْیًا مَّنسِیًّا»</w:t>
      </w:r>
      <w:r>
        <w:rPr>
          <w:rStyle w:val="FootnoteReference"/>
        </w:rPr>
        <w:footnoteReference w:id="582"/>
      </w:r>
      <w:r>
        <w:rPr>
          <w:rFonts w:ascii="IRNazanin" w:hAnsi="IRNazanin" w:eastAsia="IRNazanin" w:cs="IRNazanin"/>
          <w:lang w:bidi="fa-IR"/>
          <w:color w:val="111111"/>
          <w:sz w:val="28"/>
          <w:szCs w:val="28"/>
          <w:rtl/>
        </w:rPr>
        <w:t xml:space="preserve">فأطلق اللّه - تعالی ذکره - لسانه بعذرها وإظهار حجّتها، فلمّا ظهرت اشتدّت البلوی والطلب علی بنی إسرائیل وأکبّ الجبابرة و الطواغیت علیهم حتّی کان من أمر المسیح ما قد أخبر اللّه عزّ وجلّ به . واستتر شمعون بن حمون والشیعة حتّی أفضی بهم الاستتار إلی جزیرة من جزائر البحر فأقاموا بها ففجّر اللّه لهم العیون العذبة وأخرج لهم من کلّ الثمرات، وجعل لهم فیها الماشیة وبعث إلیهم سمکة تدعی: «القمد» لا لحم لها ولا عظم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هی جلد ودم فخرجت من البحر، فأوحی اللّه عزّ وجلّ إلی النحل أن ترکبها، فرکبتها فأتت النحل إلی تلک الجزیرة ونهض النحل وتعلّق بالشجر فعرش وبنی وکثر العسل ولم یکونوا یفقدون شیئا من أخبار المسیح علیه‌السلام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[1114 [(30) ومنه: والدلیل علی أنّ یعقوب علیه‌السلام علم بحیاة یوسف وأنّه إنّما غیّب عنه لبلوی واختبار؛ أنّه لمّا رجع إلیه بنوه یبکون قال لهم: یا بنیَّ ما لکم</w:t>
      </w:r>
      <w:r>
        <w:rPr>
          <w:rStyle w:val="FootnoteReference"/>
        </w:rPr>
        <w:footnoteReference w:id="584"/>
      </w:r>
      <w:r>
        <w:rPr>
          <w:rFonts w:ascii="Amiri" w:hAnsi="Amiri" w:eastAsia="Amiri" w:cs="Amiri"/>
          <w:lang w:bidi="ar-SA"/>
          <w:color w:val="111111"/>
          <w:sz w:val="28"/>
          <w:szCs w:val="28"/>
          <w:rtl/>
        </w:rPr>
        <w:t xml:space="preserve">تبکون وتدعون بالویل؟ ومالی لا أری فیکم حبیبی یوسف؟ «قَالُواْ یَا أَبَانَا إِنَّا ذَهَبْنَا نَسْتَبِقُ وَتَرَکْنَا یُوسُفَ عِندَ مَتَاعِنَا فَأَکَلَهُ الذِّئْبُ وَمَا أَنتَ بِمُوءْمِنٍ لِّنَا وَلَوْ کُنَّا صَادِقِینَ»</w:t>
      </w:r>
      <w:r>
        <w:rPr>
          <w:rStyle w:val="FootnoteReference"/>
        </w:rPr>
        <w:footnoteReference w:id="585"/>
      </w:r>
      <w:r>
        <w:rPr>
          <w:rFonts w:ascii="Amiri" w:hAnsi="Amiri" w:eastAsia="Amiri" w:cs="Amiri"/>
          <w:lang w:bidi="ar-SA"/>
          <w:color w:val="111111"/>
          <w:sz w:val="28"/>
          <w:szCs w:val="28"/>
          <w:rtl/>
        </w:rPr>
        <w:t xml:space="preserve">وهذا قمیصه قد أتیناک به. قال: ألقوه إلیَّ. فألقوه إلیه، وألقاه علی وجهه فخرّ مغشیّا علیه، فلمّا أفاق قال لهم: یا بنیّ ألستم تزعمون أنّ الذئب قد أکل حبیبی یوسف؟ قالوا: نعم . قال: ما لی لا أشمّ ریح لحمه؟ وما لی أری قمیصه صحیحا؟ هبوا أنّ القمیص انکشف من أسفله، أرأیتم ما کان فی منکبیه وعنقه کیف خلص إلیه الذئب من غیر أن یخرقه؟ إنّ هذا الذئب لمکذوب علیه، وإنّ ابنی لمظلوم «بَلْ سَوَّلَتْ لَکُمْ أَنفُسُکُمْ أَمْرًا فَصَبْرٌ جَمِیلٌ وَاللّه‌ُ الْمُسْتَعَانُ عَلَی مَا تَصِفُونَ»</w:t>
      </w:r>
      <w:r>
        <w:rPr>
          <w:rStyle w:val="FootnoteReference"/>
        </w:rPr>
        <w:footnoteReference w:id="586"/>
      </w:r>
      <w:r>
        <w:rPr>
          <w:rFonts w:ascii="IRNazanin" w:hAnsi="IRNazanin" w:eastAsia="IRNazanin" w:cs="IRNazanin"/>
          <w:lang w:bidi="fa-IR"/>
          <w:color w:val="111111"/>
          <w:sz w:val="28"/>
          <w:szCs w:val="28"/>
          <w:rtl/>
        </w:rPr>
        <w:t xml:space="preserve">وتولّی عنهم لیلتهم تلک لایکلّمهم، وأقبل یرثی یوسف ویقول: حبیبی یوسف الّذی کنت أؤثره علی جمیع أولادی فاختلس منّی، حبیبی یوسف الّذی کنت أرجوه من بین أولادی فاختلس منّی، حبیبی یوسف الّذی کنت اُوسّده یمینی واُدثّره بشمالی فاختلس منّی، حبیبی یوسف الّذی کنت اُؤنس [ به وحشتی وأصل ] به وحدتی فاختلس منّی، حبیبی یوسف لیت شعری فی أیّ الجبال طرحوک، أم فی أیّ البحار أغرقوک؟ حبیبی یوسف لیتنی کنت معک فیصیبنی الّذی أصابک.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الدلیل علی أن یعقوب علیه‌السلام علم بحیاة یوسف علیه‌السلام وأنّه فی الغیبة قوله: «عَسَی اللّه‌ُ أَنْ یَأْتِیَنِی بِهِمْ جَمِیعًا»</w:t>
      </w:r>
      <w:r>
        <w:rPr>
          <w:rStyle w:val="FootnoteReference"/>
        </w:rPr>
        <w:footnoteReference w:id="587"/>
      </w:r>
      <w:r>
        <w:rPr>
          <w:rFonts w:ascii="Amiri" w:hAnsi="Amiri" w:eastAsia="Amiri" w:cs="Amiri"/>
          <w:lang w:bidi="ar-SA"/>
          <w:color w:val="111111"/>
          <w:sz w:val="28"/>
          <w:szCs w:val="28"/>
          <w:rtl/>
        </w:rPr>
        <w:t xml:space="preserve">وقوله لبنیه: «یَا بَنِیَّ اذْهَبُواْ فَتَحَسَّسُواْ مِنْ یُوسُفَ وَأَخِیهِ وَلاَ تَیْأَسُواْ مِنْ رَّوْحِ اللّه‌ِ إِنَّهُ لاَ یَیْأَسُ مِنْ رَّوْحِ اللّه‌ِ إِلاَّ الْقَوْمُ الْکَافِرُونَ»</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[1115 [(31) ومنه: فی غیبة یوسف علیه‌السلام : وأمّا غیبة یوسف علیه‌السلام فإنّها کانت عشرین سنة لم یدهّن فیها، ولم یکتحل، ولم یتطیّب، ولم یمسّ النساء حتّی جمع اللّه لیعقوب شمله وجمع بین یوسف وإخوته وأبیه وخالته، کان منها ثلاثة أیّام فی الجبّ، وفی السجن بضع سنین، وفی الملک باقی سنیّه . وکان هو بمصر ویعقوب بفلسطین، وکان بینهما مسیرة تسعة أیّام فاختف علیه الأحوال فی غیبته من إجماع إخوته علی قتله، ثمّ إلقائهم إیّاه فی غیابت الجبّ، ثمّ بیعهم إیّاه بثمن بخس دراهم معدودة، ثمّ بلواه بفتنة امرأة العزیز، ثمّ بالسجن بضع سنین، ثمّ صار إلیه بعد ذلک ملک مصر، وجمع اللّه - تعالی ذکره - شمله وأراه تأویل رؤیاه.</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[1116 [(32) ومنه: حدّثنا محمّد بن علی ماجیلویه رضی‌الله‌عنه قال: حدّثنا محمّد بن یحیی العطّار، عن الحسین بن الحسن بن أبان، عن محمّد بن اُورمة، عن أحمد بن الحسن المیثمیّ، عن الحسن الواسطیّ، عن هشام بن سالم، عن أبی عبداللّه علیه‌السلام</w:t>
      </w:r>
    </w:p>
    <w:p>
      <w:pPr>
        <w:pStyle w:val="BookText"/>
      </w:pPr>
      <w:r>
        <w:rPr>
          <w:rFonts w:ascii="IRNazanin" w:hAnsi="IRNazanin" w:eastAsia="IRNazanin" w:cs="IRNazanin"/>
          <w:lang w:bidi="fa-IR"/>
          <w:color w:val="111111"/>
          <w:sz w:val="28"/>
          <w:szCs w:val="28"/>
          <w:rtl/>
        </w:rPr>
        <w:t xml:space="preserve">قال: قدم أعرابی علی یوسف لیشتری منه طعاما فباعه، فلمّا فرغ قال له یوسف: أین منزلک؟ قال له: بموضع کذا وکذا . قال: فقال له: فإذا مررت بوادی کذا وکذا فقف فناد: یا یعقوب! یا یعقوب! فإنّه سیخرج إلیک رجل عظیم جمیل جسیم وسیم، فقل له: لقیت رجلاً بمصر وهو یقرئک السلام ویقول لک: إنّ ودیعتک عند اللّه عزّ وجلّ لن تضیع . قال: فمضی الأعرابی حتی انتهی إلی الموضع فقال لغلمانه: احفظوا علیَّ الإبل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نادی: یا یعقوب! یا یعقوب! فخرج إلیه رجل أعمی طویل جسیم جمیل یتّقی الحائط بیده حتّی أقبل فقال له الرجل: أنت یعقوب؟ قال: نعم. فأبلغه ما قال له یوسف قال: فسقط مغشیّا علیه، ثمّ أفاق فقال: یا أعرابی، ألک حاجة إلی اللّه عزّ وجلّ؟ فقال له: نعم، إنّی رجل کثیر المال، ولی ابنة عمٍّ لیس یولد لی منها، واُحبّ أن تدعو اللّه أن یرزقنی ولدا . قال: فتوضّأ یعقوب، وصلّی رکعتین ثمّ دعا اللّه عزّ وجلّ، فرزق أربعة أبطن، أو قال: ستّة أبطن فی کلّ بطن اثنان. فکان یعقوب علیه‌السلام یعلم أنّ یوسف علیه‌السلام حیّ لم یمت وأنّ اللّه - تعالی ذکره - سیظهره له بعد غیبته وکان یقول لبنیه: «إِنِّی أَعْلَمُ مَا لاَ تَعْلَمُونَ»</w:t>
      </w:r>
      <w:r>
        <w:rPr>
          <w:rStyle w:val="FootnoteReference"/>
        </w:rPr>
        <w:footnoteReference w:id="591"/>
      </w:r>
      <w:r>
        <w:rPr>
          <w:rFonts w:ascii="Amiri" w:hAnsi="Amiri" w:eastAsia="Amiri" w:cs="Amiri"/>
          <w:lang w:bidi="ar-SA"/>
          <w:color w:val="111111"/>
          <w:sz w:val="28"/>
          <w:szCs w:val="28"/>
          <w:rtl/>
        </w:rPr>
        <w:t xml:space="preserve">وکان أهله وأقرباؤه یفنّدونه علی ذکره لیوسف حتّی أنّه لمّا وجد ریح یوسف قال: «إِنِّی لاَءَجِدُ رِیحَ یُوسُفَ لَوْلاَ أَنْ تُفَنِّدُونِ * قَالُواْ تَاللّه‌ِ إِنَّکَ لَفِی ضَلاَلِکَ الْقَدِیمِ * فَلَمَّا أَنْ جَاء الْبَشِیرُ - وهو یهودا ابنه وألقی قمیص یوسف - أَلْقَاهُ عَلَی وَجْهِهِ فَارْتَدَّ بَصِیرًا قَالَ أَلَمْ أَقُل لَّکُمْ إِنِّی أَعْلَمُ مِنَ اللّه‌ِ مَا لاَ تَعْلَمُونَ»</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[1117 [(33) کمال الدین: کانت للمسیح علیه‌السلام غیبات یسیح فیها فی الأرض، فلا یعرف قومه وشیعته خبره، ثمّ ظهر فأوصی إلی شمعون بن حمون علیه‌السلام فلمّا مضی شمعون غابت الحجج بعده فاشتدّ الطلب، وعظمت البلوی، ودرس الدین، واُضیعت</w:t>
      </w:r>
      <w:r>
        <w:rPr>
          <w:rStyle w:val="FootnoteReference"/>
        </w:rPr>
        <w:footnoteReference w:id="594"/>
      </w:r>
      <w:r>
        <w:rPr>
          <w:rFonts w:ascii="IRNazanin" w:hAnsi="IRNazanin" w:eastAsia="IRNazanin" w:cs="IRNazanin"/>
          <w:lang w:bidi="fa-IR"/>
          <w:color w:val="111111"/>
          <w:sz w:val="28"/>
          <w:szCs w:val="28"/>
          <w:rtl/>
        </w:rPr>
        <w:t xml:space="preserve">الحقوق، واُمیتت الفروض والسنن، وذهب الناس یمینا وشمالاً لا یعرفون أیّا من أیّ، فکانت الغیبة</w:t>
      </w:r>
      <w:r>
        <w:rPr>
          <w:rStyle w:val="FootnoteReference"/>
        </w:rPr>
        <w:footnoteReference w:id="595"/>
      </w:r>
      <w:r>
        <w:rPr>
          <w:rFonts w:ascii="IRNazanin" w:hAnsi="IRNazanin" w:eastAsia="IRNazanin" w:cs="IRNazanin"/>
          <w:lang w:bidi="fa-IR"/>
          <w:color w:val="111111"/>
          <w:sz w:val="28"/>
          <w:szCs w:val="28"/>
          <w:rtl/>
        </w:rPr>
        <w:t xml:space="preserve">مائتین وخمسین سنة.</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[1118 [(34) ومنه: ابن الولید، عن سعد والصفّار معا، عن ابن أبی الخطّاب والیقطینی معا، عن صفوان، عن ابن مسکان، عن محمّد الحلبی، عن أبی عبداللّه علیه‌السلام قال: اکتتم رسول اللّه صلی‌الله‌علیه‌و‌آله بمکّة مختفیا خائفا خمس سنین لیس یظهر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وعلیّ علیه‌السلام [ اکتتم ] معه وخدیجة علیهاالسلام ثمّ أمره اللّه عزّ وجلّ أن یصدع بما اُمر به، فظهر رسول اللّه صلی‌الله‌علیه‌و‌آله وأظهر أمره.</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[1119 [(35) ومنه: أبی</w:t>
      </w:r>
      <w:r>
        <w:rPr>
          <w:rStyle w:val="FootnoteReference"/>
        </w:rPr>
        <w:footnoteReference w:id="598"/>
      </w:r>
      <w:r>
        <w:rPr>
          <w:rFonts w:ascii="IRNazanin" w:hAnsi="IRNazanin" w:eastAsia="IRNazanin" w:cs="IRNazanin"/>
          <w:lang w:bidi="fa-IR"/>
          <w:color w:val="111111"/>
          <w:sz w:val="28"/>
          <w:szCs w:val="28"/>
          <w:rtl/>
        </w:rPr>
        <w:t xml:space="preserve">عن سعد، عن ابن عیسی، عن علی بن الحکم، عن ابن عمیرة، عن داود بن یزید</w:t>
      </w:r>
      <w:r>
        <w:rPr>
          <w:rStyle w:val="FootnoteReference"/>
        </w:rPr>
        <w:footnoteReference w:id="599"/>
      </w:r>
      <w:r>
        <w:rPr>
          <w:rFonts w:ascii="IRNazanin" w:hAnsi="IRNazanin" w:eastAsia="IRNazanin" w:cs="IRNazanin"/>
          <w:lang w:bidi="fa-IR"/>
          <w:color w:val="111111"/>
          <w:sz w:val="28"/>
          <w:szCs w:val="28"/>
          <w:rtl/>
        </w:rPr>
        <w:t xml:space="preserve">، عن أبی عبداللّه علیه‌السلام قال: کان علیّ بن أبی طالب علیه‌السلام مع رسول اللّه صلی‌الله‌علیه‌و‌آله فی غیبته لم یعلم بها أحد.</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[1120 [(36) کمال الدین: أبی وابن الولید معا، عن سعد والحمیری ومحمّد العطّار وأحمد بن إدریس جمیعا، عن ابن عیسی وابن أبی الخطّاب وإبراهیم بن هاشم جمیعا، عن ابن محبوب، عن ابن رئاب، عن عبیداللّه الحلبی، عن أبی عبداللّه علیه‌السلام</w:t>
      </w:r>
    </w:p>
    <w:p>
      <w:pPr>
        <w:pStyle w:val="BookText"/>
      </w:pPr>
      <w:r>
        <w:rPr>
          <w:rFonts w:ascii="IRNazanin" w:hAnsi="IRNazanin" w:eastAsia="IRNazanin" w:cs="IRNazanin"/>
          <w:lang w:bidi="fa-IR"/>
          <w:color w:val="111111"/>
          <w:sz w:val="28"/>
          <w:szCs w:val="28"/>
          <w:rtl/>
        </w:rPr>
        <w:t xml:space="preserve">قال: مکث رسول اللّه صلی‌الله‌علیه‌و‌آله بمکّة بعد ما جاءه الوحی عن اللّه تبارک وتعالی ثلاث عشرة سنة، منها ثلاث سنین مختفیا خائفا لا یظهر حتّی أمره اللّه عزّ وجلّ أن یصدع بما أمره به، فأظهر حینئذ الدعوة.</w:t>
      </w:r>
      <w:r>
        <w:rPr>
          <w:rStyle w:val="FootnoteReference"/>
        </w:rPr>
        <w:footnoteReference w:id="601"/>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1" w:name="pg13762_151865"/>
    <w:bookmarkEnd w:id="21"/>
    <w:p>
      <w:pPr>
        <w:pStyle w:val="Heading3"/>
      </w:pPr>
      <w:bookmarkStart w:id="98" w:name="_Toc45"/>
      <w:r>
        <w:t>3- باب ذکر أخبار المعمّرین لرفع استبعاد المخالفین عن طول غیبة صاحب الزمان صلوات اللّه علیه وعلی آبائه الطاهرین</w:t>
      </w:r>
      <w:bookmarkEnd w:id="98"/>
    </w:p>
    <w:p>
      <w:pPr>
        <w:pStyle w:val="Heading4"/>
      </w:pPr>
      <w:bookmarkStart w:id="99" w:name="_Toc46"/>
      <w:r>
        <w:t>اشارة</w:t>
      </w:r>
      <w:bookmarkEnd w:id="99"/>
    </w:p>
    <w:p>
      <w:pPr>
        <w:pStyle w:val="BookText"/>
      </w:pPr>
      <w:r>
        <w:rPr>
          <w:rFonts w:ascii="IRNazanin" w:hAnsi="IRNazanin" w:eastAsia="IRNazanin" w:cs="IRNazanin"/>
          <w:lang w:bidi="fa-IR"/>
          <w:color w:val="111111"/>
          <w:sz w:val="28"/>
          <w:szCs w:val="28"/>
          <w:rtl/>
        </w:rPr>
        <w:t xml:space="preserve">3- باب ذکر أخبار المعمّرین لرفع استبعاد المخالفین عن طول غیبة صاحب الزمان صلوات اللّه علیه وعلی آبائه الطاهرین</w:t>
      </w:r>
      <w:r>
        <w:rPr>
          <w:rStyle w:val="FootnoteReference"/>
        </w:rPr>
        <w:footnoteReference w:id="602"/>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2" w:name="pg13762_151868"/>
    <w:bookmarkEnd w:id="22"/>
    <w:p>
      <w:pPr>
        <w:pStyle w:val="Heading4"/>
      </w:pPr>
      <w:bookmarkStart w:id="100" w:name="_Toc47"/>
      <w:r>
        <w:t>کم یعیش الإنسان؟</w:t>
      </w:r>
      <w:bookmarkEnd w:id="100"/>
    </w:p>
    <w:p>
      <w:pPr>
        <w:pStyle w:val="BookText"/>
      </w:pPr>
      <w:r>
        <w:rPr>
          <w:rFonts w:ascii="IRNazanin" w:hAnsi="IRNazanin" w:eastAsia="IRNazanin" w:cs="IRNazanin"/>
          <w:lang w:bidi="fa-IR"/>
          <w:color w:val="111111"/>
          <w:sz w:val="28"/>
          <w:szCs w:val="28"/>
          <w:rtl/>
        </w:rPr>
        <w:t xml:space="preserve">من قلم: طبیب إنجلیزی یعتقد العامّة وبعض الخاصّة حتّی من الأطبّاء أنّ مدی عمر الإنسان سبعون سنة علی المتوسط کما جاء فی التوراة، وقلّ أن یجاوز ذلک، وقد وقف رئیس مدرسة طبیّة ذات یوم خطیبا بین تلامیذه، فقال: إنّ الأدلة الباثولوجیة تدلّ دلالة مقنعة علی أنّ أنسجة الجسم تبلی بعد مرور زمان ما، وأنّ هنالک حدّا محدودا لعمر الإنسان . فإذا صحّ قول هذا المدیر فإنّ الإسباب الکثیرة الّتی تنشأ منها دورة العمر هی ثابتة غیر متغیّرة دون متناول العلم. ولنفرض أنّ منطقة قناة پاناما المشهورة بأمراضها الکثیرة قطعت عن سائر العالم. وکنّا نحن فیها نجهل أحوال الحیاة والموت فی العالم الّذی وراءها، لو حدث ذلک لکنّا نقول: إنّ کثرة الوفیات فی هذه المنطقة وقصر العمر اُمور معیّنة بحکم الطبیعة، وأنّ التحکّم فیها دون متناول العلم. الفرق بین الأمرین هو فی الدرجة لا فی النوع، فإنّ جهلنا لأسباب بعض الأمراض هو الّذی یحول دون تقلیل الوفیات وإطالة الأعمار فی العالم، ودورة العمرکما نسمّیها متغیّرة، قابلة لتأثیر العلم فیها، والّذی یعارضنی فی ذلک أسأله : أیّ دورة من أدوار العمر هی الثابتة؟،دورة العمر فی الهند، أم فی نیوزیلند، أم فی أمیرکا، أم فی منطقة القنال؟ وأیّ الحرف الّتی نحترفها نقول عنها: إنّ دورة العمرة فیها ثابتة وطبیعیة، أحرفة الفلکی الّتی الوفیات فیها 15 إلی 20 فی المائة تحت المتوسّط، أم المحاماة الّتی الوفیات فیها 5 إلی 15 فوق المتوسط، أم تنظیف الشبابیک الّتی الوفیات فیها40 إلی 60 فی المائة فوق المتوسّط؟ هذه أمثلة علی عظم الفرق فی متوسط الوفیات بین بعض الحرف علی ما فی إحصاءات بعض شرکات التأمین. وهناک أدلّة کثیرة علی أنّ أدوار الحیاة بین الأحیاء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الإنسان - تغیّرت تغیّرا عظیما بالوسائل الصناعیّة، وأنّ أدوار الحیاة فی بعض الأحیاء تزید کثیرا عمّا قُدّر للإنسان، فلماذا تعیش السلحفاة 200 سنة، والإنسان 70 سنة؟ ولِمَ تعیش الخلایا الداخلیة فی بعض الأشجار 400 سنة، وفی الإنسان أقلّ من 100 سنة؟ وقد یقال جوابا عن هذا: إنّ الإنسان یدفع بذلک ثمن عیشته الحضریّة الراقیة، وترکیبه الراقی، فالشجرة المشار إلیها تمکث فی بقعة واحدة فتظهر فیها جمیلة، ولکن ألیس بین الرجال والنساء من لایصنع أکثر ممّا تصنع الشجرة وینال أجرا علی ذلک؟ وتجارب المختبرات البیولوجیّة ذات مغزی کبیر، فقد استطاع بعض العلماء استنبات أفخاذ الدعامیص (صغار الضفادع) من أجسادها قبل أوان خروجها بتغییر مقدار الأوکسجین فی الوسط الموجودة فیه، وهذا بمثابة تغییر جوهری فی دورة حیاة الدعامیص، وکذلک تمکّن آخرون من إطالة عمر ذبابة الأثمار 900 ضعف عمرها الطبیعی بحمایتها من السمّ والعدوی وتخفیض حرارة الوسط الّذی تعیش فیه، وتمکّن کارل بتجاربه من إبقاء الخلایا فی قلب جنین دجابة حیّا مدّة سبع عشرة سنة بصیانته من بعض العوامل فی المحیط الّذی وضع فیه. وإذا نظرنا إلی العوامل المتسلّطة علی دور حیاة الإنسان وجدنا أنّه إذا أخذنا شیئا من المادّة المعروفة باسم «کراتن» والمستخرجة من غدّة درقیّة علیلة امکننا إعادتها إلی حالتها الطبیعیة بحقنها بخلاصة غدّة صحیحة، وکثیرا ما اُنقذ الشخص المشرف علی الموت بحقنه بخلاصة الکبد علی أثر اشتداد إصابته بالإینمیا الخبیثة، وموته بها لا یختلف فی مبدئه عن الموت علی أثر الشیخوخة، ویعاد المصاب بالسکّر إلی حالته الطبیعیّة بحقنه بخلاصة البنکریاس. وامتدّت أیدی العلماء إلی أصل الجرثومة وقد کان یظنّ أنّه لا یمکن العبث بها، فتمکّنوا من تغییر جنس الضفادع والطیور من الذکور والإناث، والعکس، ولم یجرّب ذلک بعد فی الإنسان، ولکن ما دام هذا المبدأ قد تأیّد فی الحیوان فلا یمنع تأییده فی الإنسان إلاّ جهلنا لأشیاء لا بدّ أن تبدو لنا فی المستقبل، انتهی. وذکر الشیخ طنطاوی جوهری فی الجزء 17 من تفسیره الّذی سمّاه بالجواهر ص224 فی تفسیر قوله تعالی: «ومن نعمّره ننکّسه فی الخلق» (یس: 68) مقالة نشرتها مجلّة «کلّ شیء»، تحکی عن إمکان إطالة العمر، وتجدید قوی الشیوخ، وأنّ الأستاذ أو الدکتور فورونوف الّذی طار اسمه فی کلّ ناحیة لا کطبیب بل کمبشّر بإمکان إطالة الأعمار إلی ما فوق المائة، وبإمکان عود الشباب، تجارب ذلک فی الحیوانات، قال: قد عملت إلی الآن (600) عملیة ناجحة، وأقول الآن عن اقتناع: إنّه لا ینصرم القرن العشرون حتّی یمکن تجدید قوی الشیوخ، وإزالة غبار السنین عن وجوههم کثیرة الغضون والأساریر، وأجسامهم المحدوبة الهزیلة، ویمکن أیضا تأخیر الشیخوخة، ومضاعفة العمر الّذی هو الآن 70 سنة علی الغالب، وسیبقی الدماغ والقلب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صحیحین إلی الآخر، وقد یمکن تغییر الصفات والشخصیات والعادات بهذه الطریقة، فتقلّ الجرائم، وتخلق العبقریّات، وتفرغ الشخصیات فی قوالب علی حسب الطلب. وذکر أیضا عن المجلّة المذکورة مقالة اُخری ص226 وهی هذه: «کم یجب أن نعیش؟ وفوائد اُخری» یقول هوفلند أحد العلماء الّذین صرفوا عنایتهم إلی درس الحیاة فی کتاب وضعه وجعل عنوانه «فنّ إطالة العمر»: إنّ المرء یولد مستعدّا للحیاة قرنین من حیث ترکیب بنیته ونظام قواه قیاسا علی ما نراه فی الحیوانات، ألیس الإنسان حیوانا مثلها؟ علی أنّ هوفلند لم ینفرد فی هذا الرأی، فکلّ الّذین یدرسون طبائع المخلوقات یرون رأیه، ویرون طلائع النور من أبحاثهم بإمکان إطالة العمر... إلی أن قال: ویدعم هذا الرأی ما نراه من حیاة بعض الناس الّذی عاشوا أعمارا طویلة: إنّ هنری جنسکس الإنجلیزی الّذی ولد فی ولایة یورک بانکلترا عاش (169 سنة) ولمّا بلغ سن112 کان یحارب فی معرکةْ فلورفیلد، وجون بافن البولندی عاش (175 سنة)، ورأی بعینه ثلاثة من أولاده یتجاوزن المائة من أعمارهم، ویوحنا سور تنغتون النرویجی الّذی توفّی سنة (1797 م) عاش (160 سنة)، وکان بین أولاده من هو فی المائة وخمس سنوات، وطوز مابار عاش (152 سنة)، وکورتوال (144 سنة)، علی أن أکثر من عاش بین البشر حدیثا علی مایعرف هو زنجی بلغ (200 سنة)، والإحصاءات تدلّ علی أن أعمار الناس أطول فی أسوج، والنرویج، وانکلترا، منها فی فرنسا، وأیطالیا، وکلّ جنوب أوربا، کما أنّ الّذین عاشوا هذه الأعمار الطویلة إنّما عاشوها ببساطة، وکانت حیاتهم حیاة جدّ وعمل. لا مشاحة فی أنّ العمل والعادات والإعتدال من العوامل الرئیسة لإطالة العمر، فالإفراط فی کلّ أمر مع الانحراف عن النظام الطبیعی هو سبب تقصیر أعمارنا... الخ. والغرض من ذلک کلّه أنّ مسألة طول العمر لیست من المسائل الّتی وقعت موقع إنکار العلماء وأرباب المذاهب والأدیان، بل قرّره کلّ واحد منهم من طریق فنّه وعلمه، أو من طریق دینه ومذهبه، فکلّما کان الإنسان بقواعد حفظ صحّة البدن أعرف یکون عمره أطول، وکلّما کان أسباب تقصیر العمر أکثر یکون نصیبه من حیاته أقل وعمره أقصر، قال بعض الأطباء: «الموت ینشأ عن المرض لا عن الشیخوخة»، والأمراض تنشأ من أسباب کثیرة، لیس بعضها تحت اختیار الإنسان نفسه کجهل آبائه واُمّهاته بقواعد حفظ الصحّة وعدم رعایتهم لها، فإنّ سلامة مزاج الوالدین دخلاً عظیما فی اعتدال مزاج طفلهما، وهکذا رعایتهما لآداب النکاح وقواعده، وهکذا حسن تربیتهما له، وکسوء البیئة وفساد المحیط وغیرها، وبعضها تحت اختیاره، فهو متمکّن عن إزالته، وذلک مثل الإفراط فی الأکل والشرب، وعدم الترتیب والنظم الصحیح فی الأفعال وأعمال الغرائز والقوی ممّا یوجب الاختلال فی المزاج، ومثل الأخلاق الرذیلة والصفات السیئة والمعتقدات الباطلة، فإنّها تورث الاضطرابات الروحیة، والابتلاء بالوساوس الخبیثة الّتی لا تدع نفس الانسان فی طمأنینة وسکون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أنّ إنسانا سدّ هذه الأبواب، وتسلّط علی جمیع ذلک ممّا یدخل النقص فی بدنه وعمره، واعتدل فی مأکله ومشربه وملبسه ومسکنه وغیرها، لما کان لعمره وحیاته حدّ، ولا یمتنع بحسب القواعد العلمیّة بقاؤه أبدا. نعم ثبت بأخبار الأنبیاء أن لا بدّ لکلّ نفس أن تذوق الموت، وأنّ کلّ شیء فان، و «أینما تکونوا یدرککم الموت» (سورة النساء آیه: 78) ، ولکن هذا لا ینفی تعمیر الإنسان اُلوفا من السنین وأزید. ونختم الکلام فی هذا الموضوع بذکر مقالة نقلت فی (المهدی) وغیره عن مجلّة «المقتطف» فی الجزء الثالث من السنة التاسعة والخمسین فی ذیل عنوان: «هل یخلد الإنسان فی الدنیا؟». قالت: ما هی الحیاة وما هو الموت؟ وهل قدّر الموت علی کلّ حیّ؟ کلّ حبّة حنطة جسم حیّ، وقد کانت فی سنبلة، والسنبلة تنبت من حبّة اُخری، وهذه من سنبلة، وهلمّ جرّا بالتسلسل، ویسهل استقصاء تاریخ ستّة الآُف سنة أو أکثر، فقد وجدت حبوبه بین الآثار المصریّة والآشوریة القدیمة، دلالة علی أنّ المصریین والآشوریین والأقدمین کانوا یزرعونه، ویستغلّونه، ویصنعون خبزهم من دقیقه، والقمح الموجود الآن لم یخلق من لا شیء، بل هو متسلسل من ذلک القمح القدیم فهو جزء حی من جزء حی، وهلمّ جرّا إلی ستّة الآف سنة أو سبعة، بل إلی مئات الاُلوف من السنین . وحبوب القمح الّتی نراها ناشفة لا تتحرّک ولا تنمو، هی فی الحقیقة حیّة مثل کلّ حیّ، ولا ینقصها لظهور دلائل الحیاة إلاّ قلیل من الماء، فحیاة القمح متّصلة منذ ألوف من السنین إلی الآن، وهذا الحکم یطلق علی کلّ أنواع النبات ذوات البذور وذوات الأثمار، وما الحیوان بخارج عن هذه القاعدة، فإنّ کلّ واحد من الحشرات والأسماک والطیور والوحوش والدبابات حتّی الإنسان سیّد المخلوقات کان جزءا صغیرا من والدیه فنما کما نمیا وصار مثلهما، وهما من والدیهما وهلمّ جرا، والإنسان الّذی یخلف نسلاً یکون نسله جزءا حیّا منه کما أنّ البذرة جزء من الشجرة، وهذا الجزء الحی تکّون فیه جراثیم صغیرة جدّا مثل الجراثیم الّتی کوّنت أعضاء والدیه، فتکوّن أعضاؤه بالغذاء الّذی تتناوله وتمثّله فتصیر نواة التمر نخلة ذات جذع وسعوف وعروق وثمر، وبذرة الزیتون شجرة ذات ساق وأغصان وورق وثمر، وقس علی ذلک سائر أنواع النبات . وکذا بیوض الحشرات والأسماک والطیور والوحوش والدبابات حتّی الإنسان. وهذا کلّه من الاُمور المعروفة الّتی لا یختلف فیها اثنان، ولکن الشجرة نفسها قد تعمّر ألف سنة أو ألفی سنة، والإنسان لا یعمّر أکثر من سبعین أو ثمانین سنة، وفی النادر یبلغ مائة سنة، فالجراثیم المعدّة لإخلاف النسل تبقی حیّة وتنمو کما تقدّم، ولکن سائر أجزاء الجسم تموت کأنّ الموت مقدور علیه، وقد مرّت القرون والناس یحاولون التخلّص من الموت أو إطالة الأجل، ولا سیما فی هذا العصر، عصر مقاومة الأمراض والآفات بالدواء والوقایة، ولم یثبت علی التحقیق أنّ أحدا عاش فیه (120 سنة)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الثابت علی التحقیق خلاف ذلک، فإنّ فی عصرنا عاشوا جماعة أکثر من 120 سنة، وکثیراً ما نقرأ فی الصحف والمجلات أنّ فلانا عاش 170 سنة، أو أکثر، أو أقلّ، منهم الشیخ محمّد سمحان علی ما هو مذکور فی مجلّة فارسیّة (صبا العدد29 من السنة الثالثة سنة (1324 ش ه) فقد عاش إلی السنة المذکورة (170 سنة)، ونقل ذلک عن مجلّة الاثنین المطبوعة فی القاهرة، ومنهم السیّد میرزا القاسانی ساکن محلّة محتشم علی ما فی جریدة (برجم إسلام) العدد الثالث من السنة الثانیة، فإنّه قد بلغ عمره (154 سنة)، والمعمّرون البالغون فی العمر (120 سنة) کثیرون جدّا، قد رأینا بعضهم، ولا حاجة لإثبات ذلک إلی نقل ما فی الجرائد والمجلات والإحصائیات ]. لکنّ العلماء الموثوق بعلمهم یقولون: أنّ کلّ الأنسجة الرئیسیة من جسم الحیوان تقبل البقاء إلی ما لانهایة له، وأنّه فی الإمکان أن یبقی الإنسان حیّا اُلوفا من السنین إذا لم تعرض علیه عوارض تصرم حبل حیاته، وقولهم هذا لیس مجرّد ظنّ، بل هو نتیجة عملیّة مؤیّدة بالامتحان. فقد تمکّن أحد الجرّاحین من قطع جزء من حیوان وإبقائه حیّا أکثر من السنین الّتی یحیاها ذلک الحیوان عادة، أی صارت حیاة ذلک الجزء مرتبطة بالغذاء الّذی یقدم له بعد السنین الّتی یحیاها، فصار فی الإمکان أن یعیش إلی الأبد ما دام الغذاء اللازم موفورا له. وهذا الجرّاح هو الدکتور الکسی کارل، من المشتغلین فی معهد «رکفلر» بنیویورک، وقد امتحن ذلک فی قطعة من جنین الدجاج، فبقیت تلک القطعة حیّة نامیة أکثر من ثمانی سنوات، وهو وغیره امتحنا قطعا من أعضاء جسم الإنسان من أعضائه وعضلاته وقلبه وجلده وکلیتیه، فکانت تبقی حیّة نامیة ما دام الغذاء اللازم موفورا لها، حتّی قال الاُستاذ دیمند وبرل من أساتذة جامعة هبکنس: إنّ کلّ الأجزاء الخلویّة الرئیسیة من جسم الإنسان قد ثبت إمّا أنّ خلودها بالقوّة صار أمرا مثبتا بالامتحان، أو مرجّحا ترجیحا تامّا لطول ما عاشته حتّی الآن، وهذا القول غایة فی الصراحة والأهمیّة علی ما فیه من التحرس العلمی . والظاهر أنّ أوّل من امتحن ذلک فی أجزاء من جسم الحیوان هو الدکتور جاک لوب، وهو من المشتغلین فی معهد «رکفلر» أیضا، فإنّه کان یمتحن تولید الضفادع من بیضها إذ کان غیر ملقّح، فرأی أنّ بعض البیض یعیش زمانا طویلاً وبعضها یموت سریعا، فقاده ذلک إلی امتحان أجزاء من جسم الضفدع، فتمکّن من إبقاء هذه الأجزاء حیّة زمانا طویلاً . ثمّ أثبت الدکتور ورن لویس وزوجته أنّه یمکن وضع أجزاء خلویة من جسم جنین الطائر فی سائل ملحی فتبقی حیّة، وإذ اُضیفت إلیه قلیل من بعض المواد الآلیة جعلت تلک الأجزاء تنمو وتتکاثر، وتوالت التجارب فظهر أنّ الأجزاء الخلویّة من أیّ حیوان کان یمکن أن تعیش وتنمو فی سائل فیه ما یغذّیها، ولکن لم یثبت ما ینفی موتها إذا شاخت، فقام الدکتور کارل وجرّب التجارب المشار إلیها آنفا، فأثبت منها أنّ هذه الأجزاء لا تشیخ الحیوان الّذی اُخذت منه، بل تعیش أکثر ممّا یعیش هو عادة، وقد شرع فی التجارب المذکورة فی شهر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3" w:name="pg13762_151873"/>
    <w:bookmarkEnd w:id="23"/>
    <w:p>
      <w:pPr>
        <w:pStyle w:val="BookText"/>
      </w:pPr>
      <w:r>
        <w:rPr>
          <w:rFonts w:ascii="IRNazanin" w:hAnsi="IRNazanin" w:eastAsia="IRNazanin" w:cs="IRNazanin"/>
          <w:lang w:bidi="fa-IR"/>
          <w:color w:val="111111"/>
          <w:sz w:val="28"/>
          <w:szCs w:val="28"/>
          <w:rtl/>
        </w:rPr>
        <w:t xml:space="preserve">ینایر سنة1912، ولقی عقبات کثیرة فی سبیله، فتغلّب علیه هو ومساعدوه، وثبت له: أوّلاً: أنّ هذه الأجزاء الخلویّة تبقی حیّة ما لم یعرض لها عارض یمیتها : إمّا من قلّة الغذاء، أو من دخول بعض المیکروبات.</w:t>
      </w:r>
    </w:p>
    <w:p>
      <w:pPr>
        <w:pStyle w:val="BookText"/>
      </w:pPr>
      <w:r>
        <w:rPr>
          <w:rFonts w:ascii="IRNazanin" w:hAnsi="IRNazanin" w:eastAsia="IRNazanin" w:cs="IRNazanin"/>
          <w:lang w:bidi="fa-IR"/>
          <w:color w:val="111111"/>
          <w:sz w:val="28"/>
          <w:szCs w:val="28"/>
          <w:rtl/>
        </w:rPr>
        <w:t xml:space="preserve">وثانیا: أنّها لا تکتفی بالبقاء حیّة، بل تنمو خلایاها وتتکاثر کما لوکانت باقیة فی جسم الحیوان. وثالثا: أنّه یمکن قیاس نموها وتکاثرها، ومعرفة ارتباطها بالغذاء الّذی یقدّم لها. ورابعا: أن لا تأثیر للزمن، أی أنّها لا تشیخ وتضعف بمرور الزمن، بل لا یبدو علیها أقلّ أثر للشیخوخة، بل تنمو وتتکاثر هذه السنة کما کانت تنمو وتتکاثر فی السنة الماضیة وماقبلها من السنین، وتدلّ الظواهر کلّها علی أنّها ستبقی حیّة نامیة ما دام الباحثون صابرین علی مراقبتها وتقدیم الغذاء الکافی لها، فشیخوخة الأحیاء لیست سببا بل هی نتیجة. ولکن لماذا یموت الإنسان؟ ولماذا نری سنیّه محدودة لا تتجاوز المائة إلاّ نادرا جدّا، وغایتها العادیة سبعون أو ثمانون؟ والجواب: أنّ أعضاء جسم الحیوان کثیرة مختلفة، وهی مرتبطة بعضها ببعض ارتباطا محکما، حتّی إنّ حیاة بعضها تتوقّف علی حیاة البعض الآخر، فإذا ضعف بعضها ومات لسبب من الأسباب مات بموته سائر الأعضاء، ناهیک بفتک الأمراض المیکروبیّة المختلفة، وهذا ممّا یجعل متوسط العمر أقلّ جدّاً من السبعین والثمانین، لا سیّما وإن کثیرین یموتون أطفالاً. وغایة ما ثبت الآن من التجارب المذکورة أنّ الإنسان لا یموت لأنّه عمّر کذا من السنین، سبعین أو ثمانین أو مائة أو أکثر، بل لأنّ العوارض تنتاب بعض أعضائه فتتلفها، ولارتباط أعضائه بعضها ببعض تموت کلّها، فإذا استطاع العلم أن یزیل هذه العوارض، أو یمنع فعلها، لم یبق مانع یمنع استمرار الحیاة مئات من السنین، کما یحیی بعض أنواع الأشجار، وقلّما ینتظر أن تبلغ العلوم الطبیّة والوسائل الصحّیة هذه الغایة القصوی، ولکن لا یبعد أن تدانیها فیتضاعف متوسط العمر، أو یزید ضعفین أو ثلاثة، انتهی. (منتخب الأثر: 2/272 هامش).</w:t>
      </w:r>
    </w:p>
    <w:p>
      <w:pPr>
        <w:pStyle w:val="Heading4"/>
      </w:pPr>
      <w:bookmarkStart w:id="101" w:name="_Toc48"/>
      <w:r>
        <w:t>الصادق علیه‌السلام</w:t>
      </w:r>
      <w:bookmarkEnd w:id="101"/>
    </w:p>
    <w:p>
      <w:pPr>
        <w:pStyle w:val="BookText"/>
      </w:pPr>
      <w:r>
        <w:rPr>
          <w:rFonts w:ascii="IRNazanin" w:hAnsi="IRNazanin" w:eastAsia="IRNazanin" w:cs="IRNazanin"/>
          <w:lang w:bidi="fa-IR"/>
          <w:color w:val="111111"/>
          <w:sz w:val="28"/>
          <w:szCs w:val="28"/>
          <w:rtl/>
        </w:rPr>
        <w:t xml:space="preserve">[1121 [(1) کمال الدین: حدّثنا أبی رضی‌الله‌عنه قال: حدّثنا علی بن إبراهیم بن هاشم، عن أبیه، عن محمّد بن أبی عمیر، عن هشام بن سالم، عن الصادق جعفر بن محمّد علیهماالسلام - فی حدیث یذکر فیه قصّة داود علیه‌السلام - قال : إنّه خرج یقرأ الزبور وکان إذا قرأ الزبور لا یبقی جبل ولا حجر ولا طائر إلاّ جاوبه، فانتهی إلی جبل فإذا علی ذلک الجبل نبیّ عابد یقال له: حزقیل، فلمّا سمع دویّ الجبال وأصوات السباع والطیر علم أنّه داود علیه‌السلام ، فقال داود علیه‌السلام : یا حزقیل،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تأذن لی فأصعد إلیک؟ قال: لا، فبکی داود، فأوحی اللّه عزّ وجلّ إلیه: «یا حزقیل، لا تعیّر داود، وسلنی العافیة» قال: فأخذ حزقیل بید داود علیه‌السلام ورفعه إلیه، فقال داود: یا حزقیل،</w:t>
      </w:r>
    </w:p>
    <w:p>
      <w:pPr>
        <w:pStyle w:val="BookText"/>
      </w:pPr>
      <w:r>
        <w:rPr>
          <w:rFonts w:ascii="IRNazanin" w:hAnsi="IRNazanin" w:eastAsia="IRNazanin" w:cs="IRNazanin"/>
          <w:lang w:bidi="fa-IR"/>
          <w:color w:val="111111"/>
          <w:sz w:val="28"/>
          <w:szCs w:val="28"/>
          <w:rtl/>
        </w:rPr>
        <w:t xml:space="preserve">هل هممت بخطیئة قطّ؟ قال: لا . قال: فهل دخلک العجب بما أنت فیه من عبادة اللّه؟ قال: لا . قال: فهل رکنت إلی الدنیا فأحببت أن تأخذ من شهواتها ولذّاتها؟ قال: بلی، ربّما عرض ذلک بقلبی ! قال: فما کنت تصنع إذا کان ذلک؟ قال: أدخل إلی هذا الشعب فأعتبر بما فیه . قال: فدخل داود علیه‌السلام الشعب، فإذا سریر من حدید، علیه جمجمة بالیة وعظام فانیة، وإذا لوح من حدید فیه کتابة، فقرأها داود علیه‌السلام فإذا فیها: أنا أروی بن سلم، ملکت ألف سنة، وبنیت ألف مدینة، وافتضضت ألف بکر، فکان آخر عمری أن صار التراب فراشی، والحجارة وسادتی، والدّیدان والحیّات جیرانی، فمن رآنی فلا یغترّ بالدنیا!</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[1122 [(2) کمال الدین: حدّثنا أبی رضی‌الله‌عنه قال: حدّثنا أحمد بن إدریس؛ ومحمّد بن یحیی العطّار جمیعا قالا: حدّثنا محمّد بن أحمد بن یحیی قال: حدّثنا محمّد بن یوسف التمیمی، عن جعفر بن محمّد، عن أبیه، عن جدّه علیهم‌السلام عن رسول اللّه صلی‌الله‌علیه‌و‌آله</w:t>
      </w:r>
    </w:p>
    <w:p>
      <w:pPr>
        <w:pStyle w:val="BookText"/>
      </w:pPr>
      <w:r>
        <w:rPr>
          <w:rFonts w:ascii="IRNazanin" w:hAnsi="IRNazanin" w:eastAsia="IRNazanin" w:cs="IRNazanin"/>
          <w:lang w:bidi="fa-IR"/>
          <w:color w:val="111111"/>
          <w:sz w:val="28"/>
          <w:szCs w:val="28"/>
          <w:rtl/>
        </w:rPr>
        <w:t xml:space="preserve">قال: عاش أبو البشر آدم علیه‌السلام تسعمائة وثلاثین سنة، وعاش نوح علیه‌السلام ألفی سنة وأربعمائة سنة وخمسین سنة، وعاش إبراهیم علیه‌السلام مائة وخمسا وسبعین سنه، وعاش إسماعیل بن إبراهیم علیهماالسلام مائة وعشرین سنة، وعاش إسحاق بن إبراهیم علیهماالسلام مائة وثمانین سنة، وعاش یعقوب بن إسحاق مائة وعشرین سنة، وعاش یوسف بن یعقوب علیهماالسلام مائة وعشرین سنة، وعاش موسی علیه‌السلام مائة وستّا وعشرین سنة، وعاش هارون علیه‌السلام مائة وثلاثا وثلاثین سنة، وعاش داود علیه‌السلام مائة سنة منها أربعون سنة ملکه، وعاش سلیمان بن داود علیهماالسلام سبعمائة واثنتی عشرة سنة.</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[1123 [(3) ومنه: حدّثنا محمّد بن علی ماجیلویه رضی‌الله‌عنه قال: حدّثنا محمّد بن یحیی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4" w:name="pg13762_151875"/>
    <w:bookmarkEnd w:id="24"/>
    <w:p>
      <w:pPr>
        <w:pStyle w:val="BookText"/>
      </w:pPr>
      <w:r>
        <w:rPr>
          <w:rFonts w:ascii="IRNazanin" w:hAnsi="IRNazanin" w:eastAsia="IRNazanin" w:cs="IRNazanin"/>
          <w:lang w:bidi="fa-IR"/>
          <w:color w:val="111111"/>
          <w:sz w:val="28"/>
          <w:szCs w:val="28"/>
          <w:rtl/>
        </w:rPr>
        <w:t xml:space="preserve">العطّار، عن الحسین بن الحسن بن أبان، عن محمّد بن اُورمة قال: حدّثنی سعید بن جناح، عن أیّوب بن راشد، عن رجل، عن أبی عبداللّه علیه‌السلام قال: کانت أعمار قوم نوح علیه‌السلام ثلاثمائة سنة، ثلاثمائة سنة.</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[1124 [(4) قصص الأنبیاء: بالإسناد إلی الصدوق بإسناده عن ابن عیسی، عن ابن فضّال، عن یونس بن یعقوب، عن أبی بصیر، عن أبی عبداللّه علیه‌السلام قال: لمّا دخل یوسف علیه‌السلام علی الملک - یعنی نمرود - قال: کیف أنت یا إبراهیم؟ قال: إنّی لست بإبراهیم، أنا یوسف بن یعقوب بن إسحاق بن إبراهیم، قال: وهو صاحب إبراهیم الّذی حاجّ إبراهیم فی ربّه، قال: وکان أربعمائة سنة شابا.</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[1125 [(5) ومنه: وکان ممّن ضرب فی الأرض لطلب الحجّة سلمان الفارسی رضی‌الله‌عنه</w:t>
      </w:r>
    </w:p>
    <w:p>
      <w:pPr>
        <w:pStyle w:val="BookText"/>
      </w:pPr>
      <w:r>
        <w:rPr>
          <w:rFonts w:ascii="IRNazanin" w:hAnsi="IRNazanin" w:eastAsia="IRNazanin" w:cs="IRNazanin"/>
          <w:lang w:bidi="fa-IR"/>
          <w:color w:val="111111"/>
          <w:sz w:val="28"/>
          <w:szCs w:val="28"/>
          <w:rtl/>
        </w:rPr>
        <w:t xml:space="preserve">فلم یزل ینتقل من عالم إلی عالم، ومن فقیه إلی فقیه، ویبحث عن الأسرار ویستدلّ بالأخبار منتظرا لقیام القائم سیّد الأوّلین والآخرین محمّد صلی‌الله‌علیه‌و‌آله أربعمائة سنة حتّی بشّر بولادته، فلمّا أیقن بالفرج خرج یرید تهامة فسبی.</w:t>
      </w:r>
      <w:r>
        <w:rPr>
          <w:rStyle w:val="FootnoteReference"/>
        </w:rPr>
        <w:footnoteReference w:id="607"/>
      </w:r>
    </w:p>
    <w:p>
      <w:pPr>
        <w:pStyle w:val="Heading4"/>
      </w:pPr>
      <w:bookmarkStart w:id="102" w:name="_Toc49"/>
      <w:r>
        <w:t>الکتب</w:t>
      </w:r>
      <w:bookmarkEnd w:id="102"/>
    </w:p>
    <w:p>
      <w:pPr>
        <w:pStyle w:val="BookText"/>
      </w:pPr>
      <w:r>
        <w:rPr>
          <w:rFonts w:ascii="IRNazanin" w:hAnsi="IRNazanin" w:eastAsia="IRNazanin" w:cs="IRNazanin"/>
          <w:lang w:bidi="fa-IR"/>
          <w:color w:val="111111"/>
          <w:sz w:val="28"/>
          <w:szCs w:val="28"/>
          <w:rtl/>
        </w:rPr>
        <w:t xml:space="preserve">[1126 [6- کنز الفوائد: إنّ أهل الملل کلّها متّفقون علی جواز امتداد الأعمار وطولها، وقد تضمّنت التوراة من الإخبار بذلک ما لیس بینهم فیه تنازع، ومنها: إنّ آدم علیه‌السلام عاش تسعمائة وثلاثین سنة، وعاش شیث تسعمائة واثنتی عشرة سنة، وعاش أنوش تسعمائة وخمسا وستّین سنة، وعاش قینان تسعمائة سنة وعشر سنین، وعاش مهلائیل ثمانمائة وخمسا وتسعین سنة. وعاش یرد</w:t>
      </w:r>
      <w:r>
        <w:rPr>
          <w:rStyle w:val="FootnoteReference"/>
        </w:rPr>
        <w:footnoteReference w:id="608"/>
      </w:r>
      <w:r>
        <w:rPr>
          <w:rFonts w:ascii="IRNazanin" w:hAnsi="IRNazanin" w:eastAsia="IRNazanin" w:cs="IRNazanin"/>
          <w:lang w:bidi="fa-IR"/>
          <w:color w:val="111111"/>
          <w:sz w:val="28"/>
          <w:szCs w:val="28"/>
          <w:rtl/>
        </w:rPr>
        <w:t xml:space="preserve">تسعمائة واثنتین وستّین سنة . وعاش أخنوخ وهو إدریس علیه‌السلام تسعمائة وخمسا وستّین سنة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وعاش متوشلح تسعمائة وتسعا وستّین سنة، وعاش ملک سبعمائة وسبعا وستّین سنة . وعاش نوح علیه‌السلام تسعمائة وخمسین، وعاش سام ستّمائة سنة . وعاش أرفخشد أربعمائة وثمانی وتسعین سنة . وعاش شالخ أربعمائة وثلاثا وتسعین سنة، وعاش عابر</w:t>
      </w:r>
      <w:r>
        <w:rPr>
          <w:rStyle w:val="FootnoteReference"/>
        </w:rPr>
        <w:footnoteReference w:id="609"/>
      </w:r>
      <w:r>
        <w:rPr>
          <w:rFonts w:ascii="IRNazanin" w:hAnsi="IRNazanin" w:eastAsia="IRNazanin" w:cs="IRNazanin"/>
          <w:lang w:bidi="fa-IR"/>
          <w:color w:val="111111"/>
          <w:sz w:val="28"/>
          <w:szCs w:val="28"/>
          <w:rtl/>
        </w:rPr>
        <w:t xml:space="preserve">ثمانمائة وسبعین سنة، وعاش فالخ مائتین وتسعا وتسعین سنة، وعاش أرغو مائتین وستّین سنة . وعاش باحور</w:t>
      </w:r>
      <w:r>
        <w:rPr>
          <w:rStyle w:val="FootnoteReference"/>
        </w:rPr>
        <w:footnoteReference w:id="610"/>
      </w:r>
      <w:r>
        <w:rPr>
          <w:rFonts w:ascii="IRNazanin" w:hAnsi="IRNazanin" w:eastAsia="IRNazanin" w:cs="IRNazanin"/>
          <w:lang w:bidi="fa-IR"/>
          <w:color w:val="111111"/>
          <w:sz w:val="28"/>
          <w:szCs w:val="28"/>
          <w:rtl/>
        </w:rPr>
        <w:t xml:space="preserve">مائة وستّا وأربعین سنة، وعاش تارخ مائتین وثمانین سنة . وعاش إبراهیم علیه وعلی نبیّنا السلام مائة وخمسا وسبعین سنة . وعاش إسماعیل علیه‌السلام مائة وسبعا وثلاثین سنة . وعاش إسحاق علیه‌السلام مائة وثمانین سنة . فهذا ما تضمّنته التوراة ممّا لیس بین الیهود والنصاری اختلاف، وقد تضمّنت نظیره شریعة الإسلام، ولم نجد أحدا من علماء المسلمین یخالفه أو یعتقد فیه البطلان، بل أجمعوا من جواز طول الأعمار علی ما ذکرناه.</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[1127 [7- کنز الفوائد: ومن المعمّرین عمرو بن حممة الدوسی</w:t>
      </w:r>
      <w:r>
        <w:rPr>
          <w:rStyle w:val="FootnoteReference"/>
        </w:rPr>
        <w:footnoteReference w:id="612"/>
      </w:r>
      <w:r>
        <w:rPr>
          <w:rFonts w:ascii="Amiri" w:hAnsi="Amiri" w:eastAsia="Amiri" w:cs="Amiri"/>
          <w:lang w:bidi="ar-SA"/>
          <w:color w:val="111111"/>
          <w:sz w:val="28"/>
          <w:szCs w:val="28"/>
          <w:rtl/>
        </w:rPr>
        <w:t xml:space="preserve">عاش أربعمائة سنة . قال أبو روق</w:t>
      </w:r>
      <w:r>
        <w:rPr>
          <w:rStyle w:val="FootnoteReference"/>
        </w:rPr>
        <w:footnoteReference w:id="613"/>
      </w:r>
      <w:r>
        <w:rPr>
          <w:rFonts w:ascii="IRNazanin" w:hAnsi="IRNazanin" w:eastAsia="IRNazanin" w:cs="IRNazanin"/>
          <w:lang w:bidi="fa-IR"/>
          <w:color w:val="111111"/>
          <w:sz w:val="28"/>
          <w:szCs w:val="28"/>
          <w:rtl/>
        </w:rPr>
        <w:t xml:space="preserve">: حدّثنا الریاشی</w:t>
      </w:r>
      <w:r>
        <w:rPr>
          <w:rStyle w:val="FootnoteReference"/>
        </w:rPr>
        <w:footnoteReference w:id="614"/>
      </w:r>
      <w:r>
        <w:rPr>
          <w:rFonts w:ascii="IRNazanin" w:hAnsi="IRNazanin" w:eastAsia="IRNazanin" w:cs="IRNazanin"/>
          <w:lang w:bidi="fa-IR"/>
          <w:color w:val="111111"/>
          <w:sz w:val="28"/>
          <w:szCs w:val="28"/>
          <w:rtl/>
        </w:rPr>
        <w:t xml:space="preserve">عن عمرو بن بکیر، عن الهیثم بن عدی، عن مجالد، عن الشعبی قال: کنّا عند ابن عبّاس فی قبّة زمزم وهو یفتی الناس، فقام إلیه رجل، فقال له: لقد أفتیت أهل الفتوی، فأفت أهل الشعر. قال: قل.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ما معنی قول الشاعر:</w:t>
      </w:r>
    </w:p>
    <w:p>
      <w:pPr>
        <w:pStyle w:val="BookText"/>
      </w:pPr>
      <w:r>
        <w:rPr>
          <w:rFonts w:ascii="IRNazanin" w:hAnsi="IRNazanin" w:eastAsia="IRNazanin" w:cs="IRNazanin"/>
          <w:lang w:bidi="fa-IR"/>
          <w:color w:val="111111"/>
          <w:sz w:val="28"/>
          <w:szCs w:val="28"/>
          <w:rtl/>
        </w:rPr>
        <w:t xml:space="preserve">لذی الحلم قبل الیوم ما تقرع العصا</w:t>
      </w:r>
    </w:p>
    <w:p>
      <w:pPr>
        <w:pStyle w:val="BookText"/>
      </w:pPr>
      <w:r>
        <w:rPr>
          <w:rFonts w:ascii="IRNazanin" w:hAnsi="IRNazanin" w:eastAsia="IRNazanin" w:cs="IRNazanin"/>
          <w:lang w:bidi="fa-IR"/>
          <w:color w:val="111111"/>
          <w:sz w:val="28"/>
          <w:szCs w:val="28"/>
          <w:rtl/>
        </w:rPr>
        <w:t xml:space="preserve">وما علّم الإنسان إلاّ لیعلما</w:t>
      </w:r>
    </w:p>
    <w:p>
      <w:pPr>
        <w:pStyle w:val="BookText"/>
      </w:pPr>
      <w:r>
        <w:rPr>
          <w:rFonts w:ascii="IRNazanin" w:hAnsi="IRNazanin" w:eastAsia="IRNazanin" w:cs="IRNazanin"/>
          <w:lang w:bidi="fa-IR"/>
          <w:color w:val="111111"/>
          <w:sz w:val="28"/>
          <w:szCs w:val="28"/>
          <w:rtl/>
        </w:rPr>
        <w:t xml:space="preserve">فقال: ذاک عمرو بن حممة الدوسی، قضی علی العرب ثلاثمائة سنة، فلمّا [ کبر ] أبرموه</w:t>
      </w:r>
      <w:r>
        <w:rPr>
          <w:rStyle w:val="FootnoteReference"/>
        </w:rPr>
        <w:footnoteReference w:id="615"/>
      </w:r>
      <w:r>
        <w:rPr>
          <w:rFonts w:ascii="IRNazanin" w:hAnsi="IRNazanin" w:eastAsia="IRNazanin" w:cs="IRNazanin"/>
          <w:lang w:bidi="fa-IR"/>
          <w:color w:val="111111"/>
          <w:sz w:val="28"/>
          <w:szCs w:val="28"/>
          <w:rtl/>
        </w:rPr>
        <w:t xml:space="preserve">وقد رأی السادس أو السابع من ولد ولده - قال: إنّ فؤادی بضعة منّی، فربّما تغیّر علیّ الیوم واللیلة مرارا، وأمثل ما أکون فَهِما فی صدر النهار، فإذا رأیتنی قد تغیّرت فاقرع العصا. فکان إذا رأی منه تغیّرا قرع العصا، فیراجعه فهمه؛ فقال المتلمّس</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 أودی الّذی علق الصحیفة منهما   و نجا حذار حمامه المتلمّس راجع العقد الفرید: 3/273 والبیت من قصیدة یهجو بها عمرو بن هند ملک الحیرة، وفیها:</w:t>
      </w:r>
    </w:p>
    <w:p>
      <w:pPr>
        <w:pStyle w:val="BookText"/>
      </w:pPr>
      <w:r>
        <w:rPr>
          <w:rFonts w:ascii="IRNazanin" w:hAnsi="IRNazanin" w:eastAsia="IRNazanin" w:cs="IRNazanin"/>
          <w:lang w:bidi="fa-IR"/>
          <w:color w:val="111111"/>
          <w:sz w:val="28"/>
          <w:szCs w:val="28"/>
          <w:rtl/>
        </w:rPr>
        <w:t xml:space="preserve"> ومن کان ذا عرض کریم فلم یصن</w:t>
      </w:r>
    </w:p>
    <w:p>
      <w:pPr>
        <w:pStyle w:val="BookText"/>
      </w:pPr>
      <w:r>
        <w:rPr>
          <w:rFonts w:ascii="IRNazanin" w:hAnsi="IRNazanin" w:eastAsia="IRNazanin" w:cs="IRNazanin"/>
          <w:lang w:bidi="fa-IR"/>
          <w:color w:val="111111"/>
          <w:sz w:val="28"/>
          <w:szCs w:val="28"/>
          <w:rtl/>
        </w:rPr>
        <w:t xml:space="preserve"> له حسبا کان اللئیم المذمما</w:t>
      </w:r>
    </w:p>
    <w:p>
      <w:pPr>
        <w:pStyle w:val="BookText"/>
      </w:pPr>
      <w:r>
        <w:rPr>
          <w:rFonts w:ascii="IRNazanin" w:hAnsi="IRNazanin" w:eastAsia="IRNazanin" w:cs="IRNazanin"/>
          <w:lang w:bidi="fa-IR"/>
          <w:color w:val="111111"/>
          <w:sz w:val="28"/>
          <w:szCs w:val="28"/>
          <w:rtl/>
        </w:rPr>
        <w:t xml:space="preserve">وقال المیدانی فی مجمع الأمثال (1/37 رقم 146) : إنّ العصا قرعت لذی الحلم، قیل: إنّ أوّل من قرعت له العصا... وذکر ذلک مفصّلاً. ویأتی توضیح للمصّنف ص247 ه- 10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لذی الحلم قبل الیوم ما تقرع العصا</w:t>
      </w:r>
    </w:p>
    <w:p>
      <w:pPr>
        <w:pStyle w:val="BookText"/>
      </w:pPr>
      <w:r>
        <w:rPr>
          <w:rFonts w:ascii="IRNazanin" w:hAnsi="IRNazanin" w:eastAsia="IRNazanin" w:cs="IRNazanin"/>
          <w:lang w:bidi="fa-IR"/>
          <w:color w:val="111111"/>
          <w:sz w:val="28"/>
          <w:szCs w:val="28"/>
          <w:rtl/>
        </w:rPr>
        <w:t xml:space="preserve">وما علّم الإنسان إلاّ لیعلما</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[1128 [(8) ومنه: وقد روی أنّ منهم: سلمان الفارسی رحمه‌الله ، وأنّه عاش مائتین من السنین.</w:t>
      </w:r>
    </w:p>
    <w:p>
      <w:pPr>
        <w:pStyle w:val="BookText"/>
      </w:pPr>
      <w:r>
        <w:rPr>
          <w:rFonts w:ascii="IRNazanin" w:hAnsi="IRNazanin" w:eastAsia="IRNazanin" w:cs="IRNazanin"/>
          <w:lang w:bidi="fa-IR"/>
          <w:color w:val="111111"/>
          <w:sz w:val="28"/>
          <w:szCs w:val="28"/>
          <w:rtl/>
        </w:rPr>
        <w:t xml:space="preserve">وروی أنّ منهم عمرو بن العاص، وأنّه عاش فی الجاهلیّة والإسلام مائتی سنة، وأنّه قال حین أحسّ الموت:</w:t>
      </w:r>
    </w:p>
    <w:p>
      <w:pPr>
        <w:pStyle w:val="BookText"/>
      </w:pPr>
      <w:r>
        <w:rPr>
          <w:rFonts w:ascii="IRNazanin" w:hAnsi="IRNazanin" w:eastAsia="IRNazanin" w:cs="IRNazanin"/>
          <w:lang w:bidi="fa-IR"/>
          <w:color w:val="111111"/>
          <w:sz w:val="28"/>
          <w:szCs w:val="28"/>
          <w:rtl/>
        </w:rPr>
        <w:t xml:space="preserve">مضت مائتا حولٍ لعمرو وبعدها</w:t>
      </w:r>
    </w:p>
    <w:p>
      <w:pPr>
        <w:pStyle w:val="BookText"/>
      </w:pPr>
      <w:r>
        <w:rPr>
          <w:rFonts w:ascii="IRNazanin" w:hAnsi="IRNazanin" w:eastAsia="IRNazanin" w:cs="IRNazanin"/>
          <w:lang w:bidi="fa-IR"/>
          <w:color w:val="111111"/>
          <w:sz w:val="28"/>
          <w:szCs w:val="28"/>
          <w:rtl/>
        </w:rPr>
        <w:t xml:space="preserve">رمته المنایا بالسهام القواصد</w:t>
      </w:r>
    </w:p>
    <w:p>
      <w:pPr>
        <w:pStyle w:val="BookText"/>
      </w:pPr>
      <w:r>
        <w:rPr>
          <w:rFonts w:ascii="IRNazanin" w:hAnsi="IRNazanin" w:eastAsia="IRNazanin" w:cs="IRNazanin"/>
          <w:lang w:bidi="fa-IR"/>
          <w:color w:val="111111"/>
          <w:sz w:val="28"/>
          <w:szCs w:val="28"/>
          <w:rtl/>
        </w:rPr>
        <w:t xml:space="preserve">فمات وما حیّ وإن طال عمره</w:t>
      </w:r>
    </w:p>
    <w:p>
      <w:pPr>
        <w:pStyle w:val="BookText"/>
      </w:pPr>
      <w:r>
        <w:rPr>
          <w:rFonts w:ascii="IRNazanin" w:hAnsi="IRNazanin" w:eastAsia="IRNazanin" w:cs="IRNazanin"/>
          <w:lang w:bidi="fa-IR"/>
          <w:color w:val="111111"/>
          <w:sz w:val="28"/>
          <w:szCs w:val="28"/>
          <w:rtl/>
        </w:rPr>
        <w:t xml:space="preserve">علی مرّ أیّام السنین بخالد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[1129 [(9) ومنه: فمن المعمّرین: الخضر علیه‌السلام المتّصل بقاؤه إلی آخر الزمان، وممّا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من حدیثه أنّ آدم علیه‌السلام لمّا حضره الموت جمع بنیه فقال: یا بنیّ، إنّ اللّه تبارک وتعالی منزل علی أهل الأرض عذابا، فلیکن جسدی معکم فی المغارة، فإذا هبطتم فابعثوا بی فادفنونی بأرض الشام، فکان جسده معهم، فلمّا بعث اللّه نوحا علیه‌السلام ضمّ ذلک الجسد، وأرسل اللّه تعالی الطوفان علی الأرض فغرقت الأرض زمانا، فجاء نوح علیه‌السلام حتِّی نزل ببابل، وأوصی بنیه الثلاثة، وهم : سام ویافث وحام، أن یذهبوا بجسده إلی المکان الّذی أمرهم أن یدفنوه فیه فقالوا: الأرض موحشة، لا أنیس بها، ولا نهتدی الطریق، ولکن نکفّ حتّی یأمن الناس ویکثروا وتأنس البلاد وتجف، فقال لهم: إنّ آدم علیه‌السلام قد دعا اللّه تعالی أن یطیل عمر الّذی یدفنه إلی یوم القیامة، فظل جسد آدم علیه‌السلام حتّی کان الخضر هو الّذی تولّی دفنه، وأنجز اللّه تعالی ما وعده وإلی ما شاء اللّه أن یحیی. وهذا حدیث قد رواه مشائخ الدین وثقات المسلمین.</w:t>
      </w:r>
    </w:p>
    <w:p>
      <w:pPr>
        <w:pStyle w:val="BookText"/>
      </w:pPr>
      <w:r>
        <w:rPr>
          <w:rFonts w:ascii="IRNazanin" w:hAnsi="IRNazanin" w:eastAsia="IRNazanin" w:cs="IRNazanin"/>
          <w:lang w:bidi="fa-IR"/>
          <w:color w:val="111111"/>
          <w:sz w:val="28"/>
          <w:szCs w:val="28"/>
          <w:rtl/>
        </w:rPr>
        <w:t xml:space="preserve">[1130 [10- الدمعة الساکبة: روی أصحاب الأخبار أنّ سلمان الفارسی رضی‌الله‌عنه لقی عیسی بن مریم وبقی إلی زمان نبیّنا صلی‌الله‌علیه‌و‌آله وخبره مشهور، وأخبار المعمّرین من العجم والعرب معروفة مذکورة فی الکتب والتواریخ. وروی أصحاب الحدیث أنّ الدجّال موجود، وأنّه کان فی عصر النبیّ صلی‌الله‌علیه‌و‌آله وأنّه باقٍ إلی الوقت الّذی یخرج فیه، وهو عدوّ اللّه، فإذا جاز ذلک فی عدوّ لضرب من المصلحة فکیف لا یجوز مثله فی ولیّ اللّه؟! إنّ هذا من العناد.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[1131 [11- غوالی اللئالی: بالإسناد إلی أحمد بن فهد، عن بهاء الدین علیّ بن عبد الحمید، عن یحیی بن النجل</w:t>
      </w:r>
      <w:r>
        <w:rPr>
          <w:rStyle w:val="FootnoteReference"/>
        </w:rPr>
        <w:footnoteReference w:id="620"/>
      </w:r>
      <w:r>
        <w:rPr>
          <w:rFonts w:ascii="IRNazanin" w:hAnsi="IRNazanin" w:eastAsia="IRNazanin" w:cs="IRNazanin"/>
          <w:lang w:bidi="fa-IR"/>
          <w:color w:val="111111"/>
          <w:sz w:val="28"/>
          <w:szCs w:val="28"/>
          <w:rtl/>
        </w:rPr>
        <w:t xml:space="preserve">الکوفی، عن صالح بن عبد اللّه الیمنی - کان قدم الکوفة - قال یحیی: ورأیته بها سنة أربع وثلاثین وسبعمائة، عن أبیه عبد اللّه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الیمنی، وإنّه کان من المعمّرین، وأدرک سلمان الفارسی رضی‌الله‌عنه ، وإنّه روی عن النبیّ صلی‌الله‌علیه‌و‌آله أنّه قال: «حبّ الدنیا رأس کلّ خطیئة، ورأس العبادة حسن الظنّ باللّه».</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[1132 [12- ومنه: حدّثنی المولی العالم الواعظ عبداللّه بن فتح‌اللّه بن عبد الملک [ قال: حدّثنی المولی الأعظم الأفضل شرف الدین علیّ ]عن تاج الدین حسن السرابشنوی</w:t>
      </w:r>
      <w:r>
        <w:rPr>
          <w:rStyle w:val="FootnoteReference"/>
        </w:rPr>
        <w:footnoteReference w:id="622"/>
      </w:r>
      <w:r>
        <w:rPr>
          <w:rFonts w:ascii="IRNazanin" w:hAnsi="IRNazanin" w:eastAsia="IRNazanin" w:cs="IRNazanin"/>
          <w:lang w:bidi="fa-IR"/>
          <w:color w:val="111111"/>
          <w:sz w:val="28"/>
          <w:szCs w:val="28"/>
          <w:rtl/>
        </w:rPr>
        <w:t xml:space="preserve">، عن الشیخ جمال الدین حسن بن یوسف بن المطهّر، قال: رویت عن مولانا شرف الدین إسحاق بن محمود الیمانی القاضی بقم، عن خاله مولانا عماد الدین محمّد بن محمّد بن فتحان القمّی، عن الشیخ صدر الدین الساوی، قال: دخلت علی الشیخ بابارتن</w:t>
      </w:r>
      <w:r>
        <w:rPr>
          <w:rStyle w:val="FootnoteReference"/>
        </w:rPr>
        <w:footnoteReference w:id="623"/>
      </w:r>
      <w:r>
        <w:rPr>
          <w:rFonts w:ascii="IRNazanin" w:hAnsi="IRNazanin" w:eastAsia="IRNazanin" w:cs="IRNazanin"/>
          <w:lang w:bidi="fa-IR"/>
          <w:color w:val="111111"/>
          <w:sz w:val="28"/>
          <w:szCs w:val="28"/>
          <w:rtl/>
        </w:rPr>
        <w:t xml:space="preserve">وقد سقط حاجباه علی عینیه من الکبر، فرفعهما عن عینیه؛ فنظر إلیّ وقال: تری عینیّ هاتین؟ طالما نظرتا إلی وجه رسول اللّه صلی‌الله‌علیه‌و‌آله ! وقد رأیته یوم حفر الخندق، وکان یحمل علی ظهره التراب مع الناس، وسمعته صلی‌الله‌علیه‌و‌آله یقول فی ذلک الیوم: «اللّهمّ إنّی أسألک عیشة هنیئة، ومیتة سویّة، ومردّا غیر مخز ولا فاضح».</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[1133 [13- کتاب الأنوار المضیئة للسیّد علیّ بن عبد الحمید: یرفعه إلی الرئیس أبی الحسن الکاتب البصری - وکان من [ الأسداء </w:t>
      </w:r>
      <w:r>
        <w:rPr>
          <w:rStyle w:val="FootnoteReference"/>
        </w:rPr>
        <w:footnoteReference w:id="625"/>
      </w:r>
      <w:r>
        <w:rPr>
          <w:rFonts w:ascii="IRNazanin" w:hAnsi="IRNazanin" w:eastAsia="IRNazanin" w:cs="IRNazanin"/>
          <w:lang w:bidi="fa-IR"/>
          <w:color w:val="111111"/>
          <w:sz w:val="28"/>
          <w:szCs w:val="28"/>
          <w:rtl/>
        </w:rPr>
        <w:t xml:space="preserve">] الأُدباء - قال: فی سنة اثنتین وتسعین وثلاثمائة أسْنَتَ</w:t>
      </w:r>
      <w:r>
        <w:rPr>
          <w:rStyle w:val="FootnoteReference"/>
        </w:rPr>
        <w:footnoteReference w:id="626"/>
      </w:r>
      <w:r>
        <w:rPr>
          <w:rFonts w:ascii="Amiri" w:hAnsi="Amiri" w:eastAsia="Amiri" w:cs="Amiri"/>
          <w:lang w:bidi="ar-SA"/>
          <w:color w:val="111111"/>
          <w:sz w:val="28"/>
          <w:szCs w:val="28"/>
          <w:rtl/>
        </w:rPr>
        <w:t xml:space="preserve">البرّ سنین عدّة، وبعثت السماء درّها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w:t>
      </w:r>
      <w:r>
        <w:rPr>
          <w:rStyle w:val="FootnoteReference"/>
        </w:rPr>
        <w:footnoteReference w:id="627"/>
      </w:r>
      <w:r>
        <w:rPr>
          <w:rFonts w:ascii="IRNazanin" w:hAnsi="IRNazanin" w:eastAsia="IRNazanin" w:cs="IRNazanin"/>
          <w:lang w:bidi="fa-IR"/>
          <w:color w:val="111111"/>
          <w:sz w:val="28"/>
          <w:szCs w:val="28"/>
          <w:rtl/>
        </w:rPr>
        <w:t xml:space="preserve">أکناف البصرة، وتسامع العرب بذلک، فوردوها من الأقطار البعیدة [ والبلاد الشاسعة</w:t>
      </w:r>
      <w:r>
        <w:rPr>
          <w:rStyle w:val="FootnoteReference"/>
        </w:rPr>
        <w:footnoteReference w:id="628"/>
      </w:r>
      <w:r>
        <w:rPr>
          <w:rFonts w:ascii="IRNazanin" w:hAnsi="IRNazanin" w:eastAsia="IRNazanin" w:cs="IRNazanin"/>
          <w:lang w:bidi="fa-IR"/>
          <w:color w:val="111111"/>
          <w:sz w:val="28"/>
          <w:szCs w:val="28"/>
          <w:rtl/>
        </w:rPr>
        <w:t xml:space="preserve">] علی اختلاف لغاتهم [ وتباین فطَرهم ]. فخرجت مع جماعة [ من الکتّاب ووجوه التجّار ] نتصفّح أحوالهم [ ولغاتهم [ ونلتمس فائدة ربّما وجدناها عند أحدهم، فارتفع لنا بیت عال، فقصدناه، فوجدنا فی کسره شیخا جالسا قد سقط حاجباه علی عینیه کبَرا، وحوله جماعة من عبیده وأصحابه، فسلّمنا علیه، فردّ التحیّة وأحسن التلقیة. فقال له رجل منّا: هذا السیّد - وأشار إلیّ - هو الناظر فی معاملة الدرب، وهو من الفصحاء وأولاد العرب، وکذلک الجماعة مامنهم إلاّ من ینسب</w:t>
      </w:r>
      <w:r>
        <w:rPr>
          <w:rStyle w:val="FootnoteReference"/>
        </w:rPr>
        <w:footnoteReference w:id="629"/>
      </w:r>
      <w:r>
        <w:rPr>
          <w:rFonts w:ascii="IRNazanin" w:hAnsi="IRNazanin" w:eastAsia="IRNazanin" w:cs="IRNazanin"/>
          <w:lang w:bidi="fa-IR"/>
          <w:color w:val="111111"/>
          <w:sz w:val="28"/>
          <w:szCs w:val="28"/>
          <w:rtl/>
        </w:rPr>
        <w:t xml:space="preserve">إلی قبیلة ویختصّ بسداد وفصاحة، وقد خرج وخرجنا معه - حین وردتم - نلتمس</w:t>
      </w:r>
      <w:r>
        <w:rPr>
          <w:rStyle w:val="FootnoteReference"/>
        </w:rPr>
        <w:footnoteReference w:id="630"/>
      </w:r>
      <w:r>
        <w:rPr>
          <w:rFonts w:ascii="IRNazanin" w:hAnsi="IRNazanin" w:eastAsia="IRNazanin" w:cs="IRNazanin"/>
          <w:lang w:bidi="fa-IR"/>
          <w:color w:val="111111"/>
          <w:sz w:val="28"/>
          <w:szCs w:val="28"/>
          <w:rtl/>
        </w:rPr>
        <w:t xml:space="preserve">الفائدة المستطرفة من أحدکم، وحین شاهدناک رجونا ما نبغیه عندک لعلوّ سنّک. فقال الشیخ: واللّه یابنی أخی - حیّاکم اللّه - إنّ الدنیا شغلتنا عمّا تبتغون منّی، فإن أردتم الفائدة فاطلبوها عند أبی، وهابیته . وأشار إلی خباء کبیر بإزائه [ فقلنا: النظر إلی مثل والد هذا الشیخ الهمّ</w:t>
      </w:r>
      <w:r>
        <w:rPr>
          <w:rStyle w:val="FootnoteReference"/>
        </w:rPr>
        <w:footnoteReference w:id="631"/>
      </w:r>
      <w:r>
        <w:rPr>
          <w:rFonts w:ascii="IRNazanin" w:hAnsi="IRNazanin" w:eastAsia="IRNazanin" w:cs="IRNazanin"/>
          <w:lang w:bidi="fa-IR"/>
          <w:color w:val="111111"/>
          <w:sz w:val="28"/>
          <w:szCs w:val="28"/>
          <w:rtl/>
        </w:rPr>
        <w:t xml:space="preserve">فائدة تتعجّل ] فقصدنا ذلک البیت، فوجدنا فیه</w:t>
      </w:r>
      <w:r>
        <w:rPr>
          <w:rStyle w:val="FootnoteReference"/>
        </w:rPr>
        <w:footnoteReference w:id="632"/>
      </w:r>
      <w:r>
        <w:rPr>
          <w:rFonts w:ascii="IRNazanin" w:hAnsi="IRNazanin" w:eastAsia="IRNazanin" w:cs="IRNazanin"/>
          <w:lang w:bidi="fa-IR"/>
          <w:color w:val="111111"/>
          <w:sz w:val="28"/>
          <w:szCs w:val="28"/>
          <w:rtl/>
        </w:rPr>
        <w:t xml:space="preserve">شیخا منضجعا وحوله الخدم، والأمر أوفی ممّا شاهدناه أوّلاً [ ورأینا علیه من آثار السنّ ما یجوز له أن یکون والد ذلک الشیخ، فدنونا منه [فسلّمنا علیه (وأخبرناه بخبر ابنه)</w:t>
      </w:r>
      <w:r>
        <w:rPr>
          <w:rStyle w:val="FootnoteReference"/>
        </w:rPr>
        <w:footnoteReference w:id="633"/>
      </w:r>
      <w:r>
        <w:rPr>
          <w:rFonts w:ascii="IRNazanin" w:hAnsi="IRNazanin" w:eastAsia="IRNazanin" w:cs="IRNazanin"/>
          <w:lang w:bidi="fa-IR"/>
          <w:color w:val="111111"/>
          <w:sz w:val="28"/>
          <w:szCs w:val="28"/>
          <w:rtl/>
        </w:rPr>
        <w:t xml:space="preserve">. فقال: یابنی أخی - حیّاکم اللّه - إنّ الّذی شغل ابنی عمّا التمستموه منه هو الّذی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شغلنی عمّا هذه سبیله، ولکن الفائدة تجدونها عند والدی، وها هو بیته! وأشار إلی بیت منیف</w:t>
      </w:r>
      <w:r>
        <w:rPr>
          <w:rStyle w:val="FootnoteReference"/>
        </w:rPr>
        <w:footnoteReference w:id="634"/>
      </w:r>
      <w:r>
        <w:rPr>
          <w:rFonts w:ascii="IRNazanin" w:hAnsi="IRNazanin" w:eastAsia="IRNazanin" w:cs="IRNazanin"/>
          <w:lang w:bidi="fa-IR"/>
          <w:color w:val="111111"/>
          <w:sz w:val="28"/>
          <w:szCs w:val="28"/>
          <w:rtl/>
        </w:rPr>
        <w:t xml:space="preserve">بنحو منه ، فقلنا فیما بیننا: حسبنا من الفوائد مشاهدة والد هذا الشیخ الفانی، فإن کانت منه فائدة فهی ربح لم نحتسب. فقصدنا ذلک الخباء، فوجدنا حوله عددا کثیرا من الإماء والعبید، فحین رأونا تسرّعوا إلینا، وبدؤا بالسلام علینا، وقالوا: ماتبغون حیّاکم اللّه؟ فقلنا: نبغی السلام علی سیّدکم وطلب الفائدة من عنده [ ببرکتکم ] . فقالوا: الفوائد کلّها عند سیّدنا. ودخل منهم من یستأذن، ثمّ خرج بالإذن لنا، فدخلنا فإذا سریر فی صدر البیت وعلیه مخادّ من جانبیه، ووسادة فی أوّله، وعلی الوسادة رأس شیخ قد بلی وطار شعره [ والإزار علی المخادّ الّتی من جانبیّ السریر لیستره ولا یثقل منه علیه [ فجهرنا بالسلام، فأحسن الردّ، وقال قائلنا مثل ما قال لولده، وأعلمناه أنّه أرشدنا [ إلی أبیه، فحججنا بما احتجّ به، وأنّ أباه أرشدنا] إلیک وبشّرنا بالفائدة منک، ففتح الشیخ عینین قد غارتا فی اُمّ رأسه، وقال للخدم: أجلسونی [ فلم تزل أیدیهم تتهاداه بلطف إلی أن اُجلس، وستر بالاُزر الّتی طرحت علی المخادّ ] ثمّ قال لنا: یابنی أخی لاُحدّثنّکم بخبر تحفظونه عنّی [ وتفیدون منه ما یکون فیه ثواب لی ] . کان والدی لایعیش له ولد، ویحبّ أن تکون له عاقبة، فولدت له علی کبر، ففرح بی وابتهج بموردی، ثمّ قضی ولی سبع سنین، فکفّلنی عمّی بعده، وکان مثله فی الحذر علیّ، فدخل بی یوما علی رسول‌اللّه صلی‌الله‌علیه‌و‌آله فقال له: یا رسول اللّه، إنّ هذا ابن أخی وقد مضی أبوه لسبیله وأنا کفیل بتربیته، وإنّنی أنفس به علی الموت، فعلّمنی عوذة اُعوّذه بها لیسلم ببرکتها.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صلی‌الله‌علیه‌و‌آله : أین أنت عن ذات القلاقل؟ فقال: یا رسول اللّه، وما ذات القلاقل؟ قال: أن تعوّذه فتقرأ علیه سورة الجحد، وسورة الإخلاص، وسورة الفلق، وسورة الناس. وأنا إلی الیوم أتعوّذ بها کلّ غداة، فما اُصبت [ بولد ] ولا اُصیب لی مال ولامرضت ولاافتقرت، وقد انتهی بی السنّ إلی ما ترون، فحافظوا علیها واستکثروا من التعوّذ بها. [ فسمعنا ذلک منه ]ثمّ انصرفنا من عنده.</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[1134 [14- کمال الدین: حدّثنا عبد اللّه بن محمّد بن عبد الوهّاب السجزی</w:t>
      </w:r>
      <w:r>
        <w:rPr>
          <w:rStyle w:val="FootnoteReference"/>
        </w:rPr>
        <w:footnoteReference w:id="636"/>
      </w:r>
      <w:r>
        <w:rPr>
          <w:rFonts w:ascii="IRNazanin" w:hAnsi="IRNazanin" w:eastAsia="IRNazanin" w:cs="IRNazanin"/>
          <w:lang w:bidi="fa-IR"/>
          <w:color w:val="111111"/>
          <w:sz w:val="28"/>
          <w:szCs w:val="28"/>
          <w:rtl/>
        </w:rPr>
        <w:t xml:space="preserve">، عن أبی بکر محمّد بن الفتح الرقّی</w:t>
      </w:r>
      <w:r>
        <w:rPr>
          <w:rStyle w:val="FootnoteReference"/>
        </w:rPr>
        <w:footnoteReference w:id="637"/>
      </w:r>
      <w:r>
        <w:rPr>
          <w:rFonts w:ascii="IRNazanin" w:hAnsi="IRNazanin" w:eastAsia="IRNazanin" w:cs="IRNazanin"/>
          <w:lang w:bidi="fa-IR"/>
          <w:color w:val="111111"/>
          <w:sz w:val="28"/>
          <w:szCs w:val="28"/>
          <w:rtl/>
        </w:rPr>
        <w:t xml:space="preserve">وعلیّ بن الحسن بن الاشکی ختن أبی بکر</w:t>
      </w:r>
      <w:r>
        <w:rPr>
          <w:rStyle w:val="FootnoteReference"/>
        </w:rPr>
        <w:footnoteReference w:id="638"/>
      </w:r>
      <w:r>
        <w:rPr>
          <w:rFonts w:ascii="IRNazanin" w:hAnsi="IRNazanin" w:eastAsia="IRNazanin" w:cs="IRNazanin"/>
          <w:lang w:bidi="fa-IR"/>
          <w:color w:val="111111"/>
          <w:sz w:val="28"/>
          <w:szCs w:val="28"/>
          <w:rtl/>
        </w:rPr>
        <w:t xml:space="preserve">قالا: لقینا بمکّة رجلاً من أهل المغرب، فدخلنا علیه مع جماعة من أصحاب الحدیث ممّن کان حضر الموسم فی تلک السنة، وهی سنة تسع وثلاثمائة، فرأینا رجلاً أسود الرأس واللحیة، کأنّه شنّ بال، وحوله جماعة هم أولاده وأولاد أولاده، ومشایخ من أهل بلده، ذکروا أنّهم من أقصی بلاد المغرب بقرب باهرة العلیا، وشهد هؤلاء المشایخ أنّهم سمعوا آباءهم</w:t>
      </w:r>
      <w:r>
        <w:rPr>
          <w:rStyle w:val="FootnoteReference"/>
        </w:rPr>
        <w:footnoteReference w:id="639"/>
      </w:r>
      <w:r>
        <w:rPr>
          <w:rFonts w:ascii="IRNazanin" w:hAnsi="IRNazanin" w:eastAsia="IRNazanin" w:cs="IRNazanin"/>
          <w:lang w:bidi="fa-IR"/>
          <w:color w:val="111111"/>
          <w:sz w:val="28"/>
          <w:szCs w:val="28"/>
          <w:rtl/>
        </w:rPr>
        <w:t xml:space="preserve">حکوا عن آبائهم وأجدادهم أنّهم عهدوا هذا الشیخ المعروف بأبی الدنیا معمّر . واسمه علیّ بن عثمان بن خطّاب بن مرّة بن مؤیّد، وذکروا أنّه همدانیّ، وأنّ أصله من صنعاء الیمن، فقلنا له: أنت رأیت علیّ بن أبی طالب علیه‌السلام ؟ فقال بیده، ففتح عینیه، وقد کان وقع حاجباه علیهما، ففتحهما کأنّهما سراجان، فقال: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رأیته بعینیّ هاتین، وکنت خادما له، وکنت معه فی وقعة صفّین، وهذه الشجّة من دابّة علیّ علیه‌السلام . وأرانا أثرها علی حاجبه الأیمن ، وشهد الجماعة الّذین کانوا حوله من المشایخ ومن حفدته وأسباطه بطول العمر، وأنّهم منذ ولدوا عهدوه علی هذه الحالة، وکذا سمعنا من آبائنا وأجدادنا . ثمّ إنّا فاتحناه وسألناه عن قصّته وحاله، وسبب طول عمره، فوجدناه ثابت العقل یفهم ما یقال له، ویجیب عنه بلبّ وعقل، فذکر أنّه کان له والد قد نظر فی کتب الأوائل وقرأها، وقد کان وجد فیها ذکر نهر الحیوان وأنّها تجری فی الظلمات، وأنّه من شرب منها طال عمره، فحمله الحرص علی دخول الظلمات فتزوّد وحمل حسب ما قدّر أنّه یکتفی به فی مسیره . وأخرجنی معه، وأخرج معنا خادمین [و] بازلین</w:t>
      </w:r>
      <w:r>
        <w:rPr>
          <w:rStyle w:val="FootnoteReference"/>
        </w:rPr>
        <w:footnoteReference w:id="640"/>
      </w:r>
      <w:r>
        <w:rPr>
          <w:rFonts w:ascii="IRNazanin" w:hAnsi="IRNazanin" w:eastAsia="IRNazanin" w:cs="IRNazanin"/>
          <w:lang w:bidi="fa-IR"/>
          <w:color w:val="111111"/>
          <w:sz w:val="28"/>
          <w:szCs w:val="28"/>
          <w:rtl/>
        </w:rPr>
        <w:t xml:space="preserve">وعدّة جمال لبون وروایا</w:t>
      </w:r>
      <w:r>
        <w:rPr>
          <w:rStyle w:val="FootnoteReference"/>
        </w:rPr>
        <w:footnoteReference w:id="641"/>
      </w:r>
      <w:r>
        <w:rPr>
          <w:rFonts w:ascii="IRNazanin" w:hAnsi="IRNazanin" w:eastAsia="IRNazanin" w:cs="IRNazanin"/>
          <w:lang w:bidi="fa-IR"/>
          <w:color w:val="111111"/>
          <w:sz w:val="28"/>
          <w:szCs w:val="28"/>
          <w:rtl/>
        </w:rPr>
        <w:t xml:space="preserve">وزادا، وأنا یومئذ ابن ثلاث عشرة سنة، فسار بنا إلی أن وافینا طرف الظلمات، ثمّ دخلنا الظلمات، فسرنا فیها نحو ستّة أیّام ولیالیها، وکنّا نمیّز بین اللیل والنهار بأنّ النهار کان أضوء قلیلاً وأقلّ ظلمة [ من اللیل ] . فنزلنا بین جبال وأودیة وذکوات</w:t>
      </w:r>
      <w:r>
        <w:rPr>
          <w:rStyle w:val="FootnoteReference"/>
        </w:rPr>
        <w:footnoteReference w:id="642"/>
      </w:r>
      <w:r>
        <w:rPr>
          <w:rFonts w:ascii="IRNazanin" w:hAnsi="IRNazanin" w:eastAsia="IRNazanin" w:cs="IRNazanin"/>
          <w:lang w:bidi="fa-IR"/>
          <w:color w:val="111111"/>
          <w:sz w:val="28"/>
          <w:szCs w:val="28"/>
          <w:rtl/>
        </w:rPr>
        <w:t xml:space="preserve">وقد کان والدی رحمه‌الله [ یطوف فی تلک البقعة فی طلب النهر لأنّه ] وجد فی الکتب الّتی قرأها أنّ مجری نهر الحیوان فی ذلک الموضع، فأقمنا فی تلک البقعة أیّاما حتّی فنی الماء الّذی کان معنا وأسقیناه</w:t>
      </w:r>
      <w:r>
        <w:rPr>
          <w:rStyle w:val="FootnoteReference"/>
        </w:rPr>
        <w:footnoteReference w:id="643"/>
      </w:r>
      <w:r>
        <w:rPr>
          <w:rFonts w:ascii="IRNazanin" w:hAnsi="IRNazanin" w:eastAsia="IRNazanin" w:cs="IRNazanin"/>
          <w:lang w:bidi="fa-IR"/>
          <w:color w:val="111111"/>
          <w:sz w:val="28"/>
          <w:szCs w:val="28"/>
          <w:rtl/>
        </w:rPr>
        <w:t xml:space="preserve">جمالنا، ولولا أنّ جمالنا کانت لبونا لهلکنا وتلفنا عطشا، وکان والدی یطوف فی تلک البقعة فی طلب النهر، ویأمرنا أن نوقد نارا لیهتدی بضوئها إذا أراد الرجوع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إلینا. فمکثنا فی تلک البقعة نحو خمسة أیّام ووالدی یطلب النهر فلایجده، وبعد الإیاس عزم علی الإنصراف حذرا من التلف لفناء الزاد والماء، والخدم الّذین کانوا معنا [ ضجروا ]فأوجسوا فی أنفسهم خیفة من الطلب . فألحّوا علی والدی بالخروج من الظلمات، فقمت یوما من الرحل لحاجتی، فتباعدت من الرحل قدر رمیة سهم، فعثرت بنهر ماء أبیض اللون عذب لذیذ، لا بالصغیر من الأنهار ولابالکبیر یجری جریانا لیّنا، فدنوت منه، وغرفت منه بیدی غرفتین أو ثلاثة فوجدته عذبا باردا لذیذا، فبادرت مسرعا إلی الرحل، وبشّرت الخدم بأنّی قد وجدت الماء، فحملوا ما کان معنا من القرب والأداوی</w:t>
      </w:r>
      <w:r>
        <w:rPr>
          <w:rStyle w:val="FootnoteReference"/>
        </w:rPr>
        <w:footnoteReference w:id="644"/>
      </w:r>
      <w:r>
        <w:rPr>
          <w:rFonts w:ascii="IRNazanin" w:hAnsi="IRNazanin" w:eastAsia="IRNazanin" w:cs="IRNazanin"/>
          <w:lang w:bidi="fa-IR"/>
          <w:color w:val="111111"/>
          <w:sz w:val="28"/>
          <w:szCs w:val="28"/>
          <w:rtl/>
        </w:rPr>
        <w:t xml:space="preserve">لنملأها، ولم أعلم أنّ والدی فی طلب ذلک النهر، [وکان سروری بوجود الماء لما کنّا عدمنا الماء وفنی ما کان معنا؛</w:t>
      </w:r>
      <w:r>
        <w:rPr>
          <w:rStyle w:val="FootnoteReference"/>
        </w:rPr>
        <w:footnoteReference w:id="645"/>
      </w:r>
      <w:r>
        <w:rPr>
          <w:rFonts w:ascii="IRNazanin" w:hAnsi="IRNazanin" w:eastAsia="IRNazanin" w:cs="IRNazanin"/>
          <w:lang w:bidi="fa-IR"/>
          <w:color w:val="111111"/>
          <w:sz w:val="28"/>
          <w:szCs w:val="28"/>
          <w:rtl/>
        </w:rPr>
        <w:t xml:space="preserve">] وکان والدی فی ذلک الوقت غائبا عن الرحل مشغولاً بالطلب، فجهدنا وطفنا ساعة هویّة</w:t>
      </w:r>
      <w:r>
        <w:rPr>
          <w:rStyle w:val="FootnoteReference"/>
        </w:rPr>
        <w:footnoteReference w:id="646"/>
      </w:r>
      <w:r>
        <w:rPr>
          <w:rFonts w:ascii="IRNazanin" w:hAnsi="IRNazanin" w:eastAsia="IRNazanin" w:cs="IRNazanin"/>
          <w:lang w:bidi="fa-IR"/>
          <w:color w:val="111111"/>
          <w:sz w:val="28"/>
          <w:szCs w:val="28"/>
          <w:rtl/>
        </w:rPr>
        <w:t xml:space="preserve">علی أن نجد النهر، فلم نهتد إلیه حتّی أنّ الخدم کذّبونی وقالوا لی: لم تصدق! فلمّا انصرفت إلی الرحل، وانصرف والدی، أخبرته بالقصّة، فقال لی: یا بنیّ، الّذی أخرجنی إلی هذا المکان وتحمّل الخطر کان ذلک النهر، ولم اُرزق أنا، وأنت رزقته وسوف یطول عمرک حتّی تملّ الحیاة . ورحلنا منصرفین، وعدنا إلی أوطاننا وبلدنا، وعاش والدی بعد ذلک سنیّات ثمّ توفیّ رحمه‌الله . فلمّا بلغ سنّی قریبا من ثلاثین سنة وکان [ قد ]اتّصل بنا وفاة النبیّ صلی‌الله‌علیه‌و‌آله ووفاة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الخلیفتین بعده خرجت حاجّا، فلحقت آخر أیّام عثمان، فمال قلبی من بین جماعة أصحاب النبیّ صلی‌الله‌علیه‌و‌آله إلی علیّ بن أبی طالب علیه‌السلام فأقمت [ معه ]أخدمه، وشهدت معه وقائع، وفی وقعة صفّین أصابتنی هذه الشجّة من دابّته، فما زلت مقیما معه إلی أن مضی لسبیله علیه‌السلام فألحّ علیَّ أولاده وحرمه أن اُقیم عندهم فلم اُقم، وانصرفت إلی بلدی. وخرجت أیّام بنی مروان حاجّا، وانصرفت مع أهل بلدی إلی هذه الغایة، وما خرجت فی سفر إلاّ ما کان الملوک فی بلاد المغرب یبلغهم خبری وطول عمری، فیشخصونی إلی حضرتهم لیرونی ویسألونی عن سبب طول عمری، وعمّا شاهدت، وکنت أتمنّی وأشتهی أن أحجّ حجّة اُخری، فحملنی هؤلاء حفدتی وأسباطی الّذین ترونهم حولی، وذکر أنّه قد سقطت أسنانه مرّتین أو ثلاثة . فسألناه أن یحدّثنا بما سمع من أمیر المؤمنین علیّ بن أبی طالب علیه‌السلام فذکر أنّه لم یکن له حرص ولا همّة فی طلب العلم [ فی ] وقت صحبته لعلیّ بن أبی طالب علیه‌السلام والصحابة أیضا کانوا متوافرین، فمن فرط میلی إلی علیّ بن أبی طالب علیه‌السلام ومحبّتی له لم أشتغل بشیء سوی خدمته وصحبته . والّذی کنت أتذکّره ممّا کنت سمعته منه، قد سمعه منّی عالم کثیر من الناس ببلاد المغرب ومصر والحجاز، وقد انقرضوا وتفانوا وهؤلاء أهل بیتی</w:t>
      </w:r>
      <w:r>
        <w:rPr>
          <w:rStyle w:val="FootnoteReference"/>
        </w:rPr>
        <w:footnoteReference w:id="647"/>
      </w:r>
      <w:r>
        <w:rPr>
          <w:rFonts w:ascii="IRNazanin" w:hAnsi="IRNazanin" w:eastAsia="IRNazanin" w:cs="IRNazanin"/>
          <w:lang w:bidi="fa-IR"/>
          <w:color w:val="111111"/>
          <w:sz w:val="28"/>
          <w:szCs w:val="28"/>
          <w:rtl/>
        </w:rPr>
        <w:t xml:space="preserve">وحفدتی قد دوّنوه . فأخرجوا إلینا النسخة، وأخذ یملی علینا من حفظه</w:t>
      </w:r>
      <w:r>
        <w:rPr>
          <w:rStyle w:val="FootnoteReference"/>
        </w:rPr>
        <w:footnoteReference w:id="648"/>
      </w:r>
      <w:r>
        <w:rPr>
          <w:rFonts w:ascii="IRNazanin" w:hAnsi="IRNazanin" w:eastAsia="IRNazanin" w:cs="IRNazanin"/>
          <w:lang w:bidi="fa-IR"/>
          <w:color w:val="111111"/>
          <w:sz w:val="28"/>
          <w:szCs w:val="28"/>
          <w:rtl/>
        </w:rPr>
        <w:t xml:space="preserve">: حدّثنا أبو الحسن علیّ بن عثمان بن خطّاب بن مرّة بن مؤیّد الهمدانی المعروف بأبی الدنیا معمّر المغربی رضی اللّه عنه حیّا ومیّتا، قال: حدّثنا علیّ بن أبی طالب علیه‌السلام قال: قال رسول اللّه صلی‌الله‌علیه‌و‌آله : من أحبّ أهل الیمن فقد أحبّنی، ومن أبغض أهل الیمن فقد أبغضنی.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وحدّثنا أبو الدنیا معمّر، قال: حدّثنا علیّ بن أبی طالب علیه‌السلام قال: قال رسول اللّه صلی‌الله‌علیه‌و‌آله : من أعان ملهوفا کتب اللّه له عشر حسنات، ومحا عنه عشر سیّئات، ورفع له عشر درجات .</w:t>
      </w:r>
    </w:p>
    <w:p>
      <w:pPr>
        <w:pStyle w:val="BookText"/>
      </w:pPr>
      <w:r>
        <w:rPr>
          <w:rFonts w:ascii="IRNazanin" w:hAnsi="IRNazanin" w:eastAsia="IRNazanin" w:cs="IRNazanin"/>
          <w:lang w:bidi="fa-IR"/>
          <w:color w:val="111111"/>
          <w:sz w:val="28"/>
          <w:szCs w:val="28"/>
          <w:rtl/>
        </w:rPr>
        <w:t xml:space="preserve">ثمّ قال: قال رسول اللّه صلی‌الله‌علیه‌و‌آله : من سعی فی حاجة أخیه المؤمن</w:t>
      </w:r>
      <w:r>
        <w:rPr>
          <w:rStyle w:val="FootnoteReference"/>
        </w:rPr>
        <w:footnoteReference w:id="649"/>
      </w:r>
      <w:r>
        <w:rPr>
          <w:rFonts w:ascii="IRNazanin" w:hAnsi="IRNazanin" w:eastAsia="IRNazanin" w:cs="IRNazanin"/>
          <w:lang w:bidi="fa-IR"/>
          <w:color w:val="111111"/>
          <w:sz w:val="28"/>
          <w:szCs w:val="28"/>
          <w:rtl/>
        </w:rPr>
        <w:t xml:space="preserve">، للّه عزّ وجلّ فیها رضی وله فیها صلاح، فکأنّما خدم اللّه عزّوجلّ ألف سنة، ولم یقع فی معصیته طرفة عین. حدّثنا معمّر المغربی، قال: سمعت علیّ بن أبی طالب علیه‌السلام یقول: أصاب النبیّ صلی‌الله‌علیه‌و‌آله جوع شدید وهو فی منزل فاطمة علیهاالسلام ، قال علیّ علیه‌السلام : فقال لی النبیّ صلی‌الله‌علیه‌و‌آله : یاعلیّ، هات المائدة. فقدّمت المائدة فإذا علیها خبز ولحم مشویّ. حدّثنا أبو الدنیا معمّر قال: سمعت أمیر المؤمنین علیّ بن أبی طالب علیه‌السلام یقول: جرحت فی وقعة خیبر خمسا وعشرین جراحة، فجئت إلی النبیّ صلی‌الله‌علیه‌و‌آله فلمّا رأی ما بی من الجراحة بکی، وأخذ من دموع عینیه فجعلها علی الجراحات، فاسترحت من ساعتی. وحدّثنا أبو الدنیا، قال: حدّثنی علیّ بن أبی طالب علیه‌السلام قال: قال رسول اللّه صلی‌الله‌علیه‌و‌آله : من قرأ «قل هو اللّه أحد» مرّة فکأنّما قرأ ثلث القرآن، ومن قرأها مرّتین فکأنّما قرأ ثلثی القرآن، ومن قرأها ثلاث مرّات فکأنّما قرأ القرآن کلّه. وحدّثنا أبو الدنیا، قال: سمعت علیّ بن أبی طالب علیه‌السلام یقول: قال رسول اللّه صلی‌الله‌علیه‌و‌آله : کنت أرعی الغنم، فإذا أنا بذئب علی قارعة الطریق، فقلت له: ما تصنع هاهنا؟ فقال [ لی ]: وأنت ما تصنع هاهنا؟ قلت: أرعی الغنم. قال[ لی ]: مرّ - أو قال: ذا الطریق - . قال: فسقت الغنم، فلمّا توسّط الذئب الغنم إذا أنا بالذئب قد شدّ علی شاة فقتلها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فجئت حتّی أخذت بقفاه فذبحته، وجعلته علی یدی، وجعلت أسوق الغنم. فما</w:t>
      </w:r>
      <w:r>
        <w:rPr>
          <w:rStyle w:val="FootnoteReference"/>
        </w:rPr>
        <w:footnoteReference w:id="650"/>
      </w:r>
      <w:r>
        <w:rPr>
          <w:rFonts w:ascii="IRNazanin" w:hAnsi="IRNazanin" w:eastAsia="IRNazanin" w:cs="IRNazanin"/>
          <w:lang w:bidi="fa-IR"/>
          <w:color w:val="111111"/>
          <w:sz w:val="28"/>
          <w:szCs w:val="28"/>
          <w:rtl/>
        </w:rPr>
        <w:t xml:space="preserve">سرت غیر بعید وإذا أنا بثلاثة أملاک: جبرئیل ومیکائیل وملک الموت علیهم‌السلام ، فلمّا رأونی قالوا: هذا محمّد بارک اللّه فیه . فاحتملونی وأضجعونی وشقّوا جوفی بسکّین کان معهم، وأخرجوا قلبی من موضعه، وغسّلوا جوفی بماء بارد کان معهم فی قارورة حتّی نقی من الدم، ثمّ ردّوا قلبی إلی موضعه وأمرّوا أیدیهم علی جوفی، فالتحم الشقّ بإذن اللّه تعالی فما أحسست بسکّین ولا وجع. قال: وخرجت أغدو</w:t>
      </w:r>
      <w:r>
        <w:rPr>
          <w:rStyle w:val="FootnoteReference"/>
        </w:rPr>
        <w:footnoteReference w:id="651"/>
      </w:r>
      <w:r>
        <w:rPr>
          <w:rFonts w:ascii="IRNazanin" w:hAnsi="IRNazanin" w:eastAsia="IRNazanin" w:cs="IRNazanin"/>
          <w:lang w:bidi="fa-IR"/>
          <w:color w:val="111111"/>
          <w:sz w:val="28"/>
          <w:szCs w:val="28"/>
          <w:rtl/>
        </w:rPr>
        <w:t xml:space="preserve">إلی اُمّی - یعنی حلیمة دایة النبیّ صلی‌الله‌علیه‌و‌آله - فقالت لی: أین الغنم؟ فخبّرتها بالخبر، فقالت: سوف تکون لک فی الجنّة منزلة عظیمة.</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[1135 [15- ومنه: وحدّثنا أبو سعید عبداللّه بن محمّد بن عبدالوهّاب، قال: ذکر أبو بکر محمّد بن الفتح الرقّی وأبو الحسن علیّ بن الحسین الأشکی، أنّ السلطان بمکّة لمّا بلغه خبر أبی الدنیا تعرّض له، وقال: لابدّ أن اُخرجک [ معی [ إلی بغداد إلی حضرة أمیر المؤمنین المقتدر، فإنّی أخشی أن یعتب علیَّ إن لم اُخرجک معی. فسأله الحاجّ من أهل المغرب وأهل مصر والشام أن یعفیه من ذلک ولا یشخصه، فإنّه شیخ ضعیف ولایؤمن ما یحدث علیه، فأعفاه. قال أبو سعید: ولو أنّی حضرت الموسم [ فی ] تلک السنة لشاهدته، وخبره کان شائعا مستفیضا فی الأمصار، وکتب عنه هذه الأحادیث المصریّون والشامیّون والبغدادیّون، ومن سائر الأمصار ممّن حضر الموسم وبلغه خبر هذا الشیخ وأحبّ أن یلقاه ویکتب عنه، نفعهم اللّه وإیّانا بها.</w:t>
      </w:r>
      <w:r>
        <w:rPr>
          <w:rStyle w:val="FootnoteReference"/>
        </w:rPr>
        <w:footnoteReference w:id="653"/>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[1136 [16- وأخبرنی أبو محمّد الحسن بن محمّد بن یحیی بن الحسن بن جعفر ابن عبداللّه بن الحسن بن علیّ بن الحسین بن علیّ بن أبی طالب علیهم‌السلام فیما أجازه لی ممّا صحّ عندی من حدیثه، وصحّ عندی هذا الحدیث بروایة الشریف أبی عبداللّه محمّد بن الحسن بن إسحاق بن الحسین بن إسحاق بن موسی بن جعفر ابن محمّد بن علیّ بن الحسین بن علیّ بن أبی طالب علیهم‌السلام أنّه قال: حججت فی سنة ثلاث عشرة وثلاثمائة، وفیها حجّ نصر القشوری صاحب المقتدر باللّه، ومعه عبداللّه بن حمدان</w:t>
      </w:r>
      <w:r>
        <w:rPr>
          <w:rStyle w:val="FootnoteReference"/>
        </w:rPr>
        <w:footnoteReference w:id="654"/>
      </w:r>
      <w:r>
        <w:rPr>
          <w:rFonts w:ascii="IRNazanin" w:hAnsi="IRNazanin" w:eastAsia="IRNazanin" w:cs="IRNazanin"/>
          <w:lang w:bidi="fa-IR"/>
          <w:color w:val="111111"/>
          <w:sz w:val="28"/>
          <w:szCs w:val="28"/>
          <w:rtl/>
        </w:rPr>
        <w:t xml:space="preserve">المکنّی بأبی الهیجاء، فدخلت مدینة الرسول صلی‌الله‌علیه‌و‌آله فی ذی القعدة . فأصبت قافلة المصریّین وفیها أبو بکر محمّد بن علیّ المادرائی، ومعه رجل من أهل المغرب، وذکر أنّه رأی [ رجلاً من ] أصحاب رسول اللّه صلی‌الله‌علیه‌و‌آله فاجتمع علیه الناس وازدحموا، وجعلوا یتمسّحون به، وکادوا یأتون علی نفسه! فأمر عمّی أبو القاسم طاهر بن یحیی رضی‌الله‌عنه فتیانه وغلمانه، فقال: أفرجوا عنه الناس. ففعلوا وأخذوه، وأدخلوه دار [ ابن ]أبی سهل الطفّی، وکان عمّی نازلها، فاُدخل واُذن للناس فدخلوا . وکان معه خمسة نفر، ذکروا أنّهم أولاد أولاده، فیهم شیخ له نیّف وثمانون سنة، فسألناه عنه فقال: هذا ابن ابنی، وآخرله سبعون سنة [ فقال: هذا ابن ابنی واثنان لهما ستّون سنة أو خمسون سنة أو نحوها، وآخرله سبع عشرة سنة ] فقال: هذا ابن ابن ابنی. ولم یکن معه فیهم أصغر منه، وکان إذا رأیته قلت: [ هذا ] ابن ثلاثین [ سنة ]أو أربعین سنة، أسود الرأس واللحیة شاب نحیف الجسم، أدم، ربع من الرجال، خفیف العارضین [ هو ]إلی القصر أقرب.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محمّد العلوی: فحدّثنا هذا الرجل واسمه علیّ بن عثمان بن الخطّاب ابن مرّة بن مؤیّد</w:t>
      </w:r>
      <w:r>
        <w:rPr>
          <w:rStyle w:val="FootnoteReference"/>
        </w:rPr>
        <w:footnoteReference w:id="655"/>
      </w:r>
      <w:r>
        <w:rPr>
          <w:rFonts w:ascii="IRNazanin" w:hAnsi="IRNazanin" w:eastAsia="IRNazanin" w:cs="IRNazanin"/>
          <w:lang w:bidi="fa-IR"/>
          <w:color w:val="111111"/>
          <w:sz w:val="28"/>
          <w:szCs w:val="28"/>
          <w:rtl/>
        </w:rPr>
        <w:t xml:space="preserve">بجمیع ما کتبناه عنه وسمعناه من لفظه، وما رأیناه من بیاض عنفقته</w:t>
      </w:r>
      <w:r>
        <w:rPr>
          <w:rStyle w:val="FootnoteReference"/>
        </w:rPr>
        <w:footnoteReference w:id="656"/>
      </w:r>
      <w:r>
        <w:rPr>
          <w:rFonts w:ascii="IRNazanin" w:hAnsi="IRNazanin" w:eastAsia="IRNazanin" w:cs="IRNazanin"/>
          <w:lang w:bidi="fa-IR"/>
          <w:color w:val="111111"/>
          <w:sz w:val="28"/>
          <w:szCs w:val="28"/>
          <w:rtl/>
        </w:rPr>
        <w:t xml:space="preserve">بعد اسودادها ورجوع سوادها بعد بیاضها عند شبعه من الطعام. وقال أبو محمّد العلوی رضی‌الله‌عنه : ولولا أنّه حدّث جماعة من أهل المدینة من الأشراف، والحاجّ من أهل مدینة السلام وغیرهم من جمیع الآفاق ما حدّثت عنه بما سمعت! وسماعی منه بالمدینة وبمکّة فی دار السهمیّین فی الدار المعروفة بالمکبّریة</w:t>
      </w:r>
      <w:r>
        <w:rPr>
          <w:rStyle w:val="FootnoteReference"/>
        </w:rPr>
        <w:footnoteReference w:id="657"/>
      </w:r>
      <w:r>
        <w:rPr>
          <w:rFonts w:ascii="IRNazanin" w:hAnsi="IRNazanin" w:eastAsia="IRNazanin" w:cs="IRNazanin"/>
          <w:lang w:bidi="fa-IR"/>
          <w:color w:val="111111"/>
          <w:sz w:val="28"/>
          <w:szCs w:val="28"/>
          <w:rtl/>
        </w:rPr>
        <w:t xml:space="preserve">وهی دار علیّ بن عیسی[ بن ]الجرّاح؛ وسمعت منه فی مضرب القشوری، ومضرب المادرائی (ومضرب أبی الهیجاء، وسمعت منه بمنی وبعد منصرفه من الحجّ بمکّة فی دار المادرائی)</w:t>
      </w:r>
      <w:r>
        <w:rPr>
          <w:rStyle w:val="FootnoteReference"/>
        </w:rPr>
        <w:footnoteReference w:id="658"/>
      </w:r>
      <w:r>
        <w:rPr>
          <w:rFonts w:ascii="IRNazanin" w:hAnsi="IRNazanin" w:eastAsia="IRNazanin" w:cs="IRNazanin"/>
          <w:lang w:bidi="fa-IR"/>
          <w:color w:val="111111"/>
          <w:sz w:val="28"/>
          <w:szCs w:val="28"/>
          <w:rtl/>
        </w:rPr>
        <w:t xml:space="preserve">عند باب الصفا. وأراد القشوری أن یحمله وولده إلی مدینة السلام إلی المقتدر، فجاءه فقهاء أهل مکّة، فقالوا: أیّد اللّه الاُستاذ إنّا روینا فی الأخبار المأثورة عن السلف أنّ المعمّر المغربی إذا دخل مدینة السلام افتتنت</w:t>
      </w:r>
      <w:r>
        <w:rPr>
          <w:rStyle w:val="FootnoteReference"/>
        </w:rPr>
        <w:footnoteReference w:id="659"/>
      </w:r>
      <w:r>
        <w:rPr>
          <w:rFonts w:ascii="IRNazanin" w:hAnsi="IRNazanin" w:eastAsia="IRNazanin" w:cs="IRNazanin"/>
          <w:lang w:bidi="fa-IR"/>
          <w:color w:val="111111"/>
          <w:sz w:val="28"/>
          <w:szCs w:val="28"/>
          <w:rtl/>
        </w:rPr>
        <w:t xml:space="preserve">وخربت وزال الملک فلا تحمله، وردّه إلی المغرب،فسألنا مشایخ أهل المغرب ومصر فقالوا: لم نزل نسمع من آبائنا ومشایخنا یذکرون اسم هذا الرجل، واسم البلدة الّتی هو مقیم فیها «طنجة»</w:t>
      </w:r>
      <w:r>
        <w:rPr>
          <w:rStyle w:val="FootnoteReference"/>
        </w:rPr>
        <w:footnoteReference w:id="660"/>
      </w:r>
      <w:r>
        <w:rPr>
          <w:rFonts w:ascii="IRNazanin" w:hAnsi="IRNazanin" w:eastAsia="IRNazanin" w:cs="IRNazanin"/>
          <w:lang w:bidi="fa-IR"/>
          <w:color w:val="111111"/>
          <w:sz w:val="28"/>
          <w:szCs w:val="28"/>
          <w:rtl/>
        </w:rPr>
        <w:t xml:space="preserve">وذکروا أنّه کان یحدّثهم بأحادیث قد ذکرنا بعضها فی کتابنا هذا. قال أبو محمّد العلوی رضی‌الله‌عنه : فحدّثنا هذا الشیخ - أعنی علیّ بن عثمان المغربی - بدو خروجه من بلدة حضرموت، وذکر أنّ أباه خرج هو و [ عمّه ] محمّد، وخرجا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معهما یریدون الحجّ وزیارة النبیّ صلی‌الله‌علیه‌و‌آله . فخرجوا من بلادهم من حضرموت، وساروا أیّاما ثمّ أخطأوا الطریق وتاهوا عن المحجّة، فأقاموا تائهین ثلاثة أیّام وثلاث لیال علی غیر محجّة، فبیناهم کذلک إذ وقعوا علی جبال رمل یقال لها: رمل عالج متّصل برمل إرم ذات العماد [ قال: [فبینا نحن کذلک إذ نظرنا إلی أثر قدم طویل، فجعلنا نسیر علی أثرها فأشرفنا علی واد، وإذا برجلین قاعدین علی بئر أو علی عین، قال: فلمّا نظرا إلینا قام أحدهما، فأخذ دلوا فأدلاه، فاستقی فیه من تلک العین أو البئر واستقبلنا، فجاء إلی أبی فناوله الدلو، فقال أبی: قد أمسینا ننیخ علی هذا الماء ونفطر إن شاء اللّه . فصار إلی عمّی، فقال: اشرب. فردّ علیه کما ردّ علیه أبی، فناولنی وقال لی: اشرب، فشربت، فقال لی: هنیئا لک؛ فإنّک ستلقی علیّ بن أبی طالب علیه‌السلام فأخبره أیّها الغلام بخبرنا وقل له: الخضر وإلیاس یقرئانک السلام، وستعمّر حتّی تلقی المهدیّ وعیسی بن مریم علیهماالسلام فإذا لقیتهما فأقرئهما [ منّا ]السلام، ثمّ قالا: ما یکونان هذان منک؟ فقلت: أبی وعمّی. فقالا: أمّا عمّک فلایبلغ مکّة، وأمّا أنت وأبوک فستبلغان، ویموت أبوک فتعمّر أنت، ولستم تلحقون النبیّ صلی‌الله‌علیه‌و‌آله لأنّه قد قرب أجله. ثمّ مرّا، فواللّه ما أدری أین مرّا، أفی السماء أو فی الأرض، فنظرنا وإذا لابئر ولا عین ولا ماء! فسرنا متعجّبین من ذلک إلی أن رجعنا إلی نجران</w:t>
      </w:r>
      <w:r>
        <w:rPr>
          <w:rStyle w:val="FootnoteReference"/>
        </w:rPr>
        <w:footnoteReference w:id="661"/>
      </w:r>
      <w:r>
        <w:rPr>
          <w:rFonts w:ascii="IRNazanin" w:hAnsi="IRNazanin" w:eastAsia="IRNazanin" w:cs="IRNazanin"/>
          <w:lang w:bidi="fa-IR"/>
          <w:color w:val="111111"/>
          <w:sz w:val="28"/>
          <w:szCs w:val="28"/>
          <w:rtl/>
        </w:rPr>
        <w:t xml:space="preserve">فاعتلّ عمّی ومات بها، وأتممت أنا وأبی حجّنا، ووصلنا إلی المدینة، فاعتلّ بها أبی ومات، وأوصی [ بی ]إلی علیّ بن أبی طالب علیه‌السلام فأخذنی، وکنت معه أیّام أبی بکر وعمر وعثمان، وأیّام خلافته حتّی قتله ابن ملجم (لعنه اللّه). وذکر أنّه لمّا حوصر عثمان بن عفّان فی داره، دعانی فدفع إلیّ کتابا ونجیبا،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وأمرنی بالخروج إلی علیّ بن أبی طالب علیه‌السلام وکان غائبا بینبع</w:t>
      </w:r>
      <w:r>
        <w:rPr>
          <w:rStyle w:val="FootnoteReference"/>
        </w:rPr>
        <w:footnoteReference w:id="662"/>
      </w:r>
      <w:r>
        <w:rPr>
          <w:rFonts w:ascii="IRNazanin" w:hAnsi="IRNazanin" w:eastAsia="IRNazanin" w:cs="IRNazanin"/>
          <w:lang w:bidi="fa-IR"/>
          <w:color w:val="111111"/>
          <w:sz w:val="28"/>
          <w:szCs w:val="28"/>
          <w:rtl/>
        </w:rPr>
        <w:t xml:space="preserve">فی ضیاعه وأمواله فأخذت الکتاب وسرت حتّی إذا کنت بموضع یقال له: «جدار أبی عبایة» فسمعت قرآنا، فإذا أنا بعلیّ بن أبی طالب علیه‌السلام یسیر مقبلاً من ینبع، وهو یقول: «أفحسبتم أنّما خلقناکم عبثا وأنّکم إلینا لا ترجعون»</w:t>
      </w:r>
      <w:r>
        <w:rPr>
          <w:rStyle w:val="FootnoteReference"/>
        </w:rPr>
        <w:footnoteReference w:id="663"/>
      </w:r>
      <w:r>
        <w:rPr>
          <w:rFonts w:ascii="IRNazanin" w:hAnsi="IRNazanin" w:eastAsia="IRNazanin" w:cs="IRNazanin"/>
          <w:lang w:bidi="fa-IR"/>
          <w:color w:val="111111"/>
          <w:sz w:val="28"/>
          <w:szCs w:val="28"/>
          <w:rtl/>
        </w:rPr>
        <w:t xml:space="preserve">. فلمّا نظر إلیّ قال: یا أبا الدنیا ما وراءک؟ قلت: هذا کتاب أمیر المؤمنین [ عثمان ] ! فأخذه فقرأه فإذا فیه:</w:t>
      </w:r>
    </w:p>
    <w:p>
      <w:pPr>
        <w:pStyle w:val="BookText"/>
      </w:pPr>
      <w:r>
        <w:rPr>
          <w:rFonts w:ascii="IRNazanin" w:hAnsi="IRNazanin" w:eastAsia="IRNazanin" w:cs="IRNazanin"/>
          <w:lang w:bidi="fa-IR"/>
          <w:color w:val="111111"/>
          <w:sz w:val="28"/>
          <w:szCs w:val="28"/>
          <w:rtl/>
        </w:rPr>
        <w:t xml:space="preserve">فإن کنت مأکولاً فکن أنت آکلی</w:t>
      </w:r>
    </w:p>
    <w:p>
      <w:pPr>
        <w:pStyle w:val="BookText"/>
      </w:pPr>
      <w:r>
        <w:rPr>
          <w:rFonts w:ascii="Amiri" w:hAnsi="Amiri" w:eastAsia="Amiri" w:cs="Amiri"/>
          <w:lang w:bidi="ar-SA"/>
          <w:color w:val="111111"/>
          <w:sz w:val="28"/>
          <w:szCs w:val="28"/>
          <w:rtl/>
        </w:rPr>
        <w:t xml:space="preserve">و إلاّ فأدرکنی ولمّا اُمزّق</w:t>
      </w:r>
    </w:p>
    <w:p>
      <w:pPr>
        <w:pStyle w:val="BookText"/>
      </w:pPr>
      <w:r>
        <w:rPr>
          <w:rFonts w:ascii="Amiri" w:hAnsi="Amiri" w:eastAsia="Amiri" w:cs="Amiri"/>
          <w:lang w:bidi="ar-SA"/>
          <w:color w:val="111111"/>
          <w:sz w:val="28"/>
          <w:szCs w:val="28"/>
          <w:rtl/>
        </w:rPr>
        <w:t xml:space="preserve">فلمّا قرأه قال: برَّ، سرَّ</w:t>
      </w:r>
      <w:r>
        <w:rPr>
          <w:rStyle w:val="FootnoteReference"/>
        </w:rPr>
        <w:footnoteReference w:id="664"/>
      </w:r>
      <w:r>
        <w:rPr>
          <w:rFonts w:ascii="IRNazanin" w:hAnsi="IRNazanin" w:eastAsia="IRNazanin" w:cs="IRNazanin"/>
          <w:lang w:bidi="fa-IR"/>
          <w:color w:val="111111"/>
          <w:sz w:val="28"/>
          <w:szCs w:val="28"/>
          <w:rtl/>
        </w:rPr>
        <w:t xml:space="preserve">! فدخل إلی المدینة ساعة قتل عثمان بن عفّان؛ فمال علیه‌السلام إلی حدیقة بنی النجّار، وعلم الناس بمکانه، فجاءوا إلیه رکضا، وقد کانوا عازمین علی أن یبایعوا طلحة بن عبید اللّه . فلمّا نظروا إلیه ارفضّوا إلیه ارفضاض الغنم شدّ علیها السبع، فبایعه طلحة، ثمّ الزبیر، ثمّ بایع المهاجرون والأنصار. فأقمت معه أخدمه، فحضرت معه الجمل وصفّین، وکنت بین الصفَّین واقفا عن یمینه إذ سقط سوطه من یده، فأکببت آخذه وأدفعه إلیه وکان لجام دابّته حدیدا مزجّجا</w:t>
      </w:r>
      <w:r>
        <w:rPr>
          <w:rStyle w:val="FootnoteReference"/>
        </w:rPr>
        <w:footnoteReference w:id="665"/>
      </w:r>
      <w:r>
        <w:rPr>
          <w:rFonts w:ascii="IRNazanin" w:hAnsi="IRNazanin" w:eastAsia="IRNazanin" w:cs="IRNazanin"/>
          <w:lang w:bidi="fa-IR"/>
          <w:color w:val="111111"/>
          <w:sz w:val="28"/>
          <w:szCs w:val="28"/>
          <w:rtl/>
        </w:rPr>
        <w:t xml:space="preserve">فرفع الفرس رأسه، فشجّنی هذه الشجّة الّتی فی صدغی.</w:t>
      </w:r>
      <w:r>
        <w:rPr>
          <w:rStyle w:val="FootnoteReference"/>
        </w:rPr>
        <w:footnoteReference w:id="666"/>
      </w:r>
      <w:r>
        <w:rPr>
          <w:rFonts w:ascii="IRNazanin" w:hAnsi="IRNazanin" w:eastAsia="IRNazanin" w:cs="IRNazanin"/>
          <w:lang w:bidi="fa-IR"/>
          <w:color w:val="111111"/>
          <w:sz w:val="28"/>
          <w:szCs w:val="28"/>
          <w:rtl/>
        </w:rPr>
        <w:t xml:space="preserve">فدعانی أمیر المؤمنین علیه‌السلام فتفل فیها، وأخذ حفنة من تراب فترکه علیها، فواللّه ما وجدت لها ألما ولا وجعا، ثمّ أقمت معه علیه‌السلام حتّی قتل علیه‌السلام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وصحبت الحسن بن علیّ علیهماالسلام حتّی ضرب بساباط المدائن، ثمّ بقیت معه بالمدینة أخدمه، وأخدم الحسین علیه‌السلام حتّی مات الحسن علیه‌السلام مسموما، سمّته جعدة بنت الأشعث بن قیس الکندی لعنها اللّه دسّا من معاویة. ثمّ خرجت مع الحسین بن علیّ علیهماالسلام حتّی حضر[ت] کربلاء وقتل علیه‌السلام وخرجت هاربا من بنی اُمیّة، وأنا مقیم بالمغرب انتظر خروج المهدیّ وعیسی بن مریم علیهماالسلام . قال أبو محمّد العلوی رضی‌الله‌عنه : ومن عجیب ما رأیت من هذا الشیخ علیّ بن عثمان وهو فی دار عمّی طاهر بن یحیی رضی‌الله‌عنه وهو یحدّث بهذه الأعاجیب وبدو خروجه</w:t>
      </w:r>
    </w:p>
    <w:p>
      <w:pPr>
        <w:pStyle w:val="BookText"/>
      </w:pPr>
      <w:r>
        <w:rPr>
          <w:rFonts w:ascii="IRNazanin" w:hAnsi="IRNazanin" w:eastAsia="IRNazanin" w:cs="IRNazanin"/>
          <w:lang w:bidi="fa-IR"/>
          <w:color w:val="111111"/>
          <w:sz w:val="28"/>
          <w:szCs w:val="28"/>
          <w:rtl/>
        </w:rPr>
        <w:t xml:space="preserve">فنظرت إلی عنفقته قد احمرّت، ثمّ ابیضّت، فجعلت أنظر إلی ذلک لأنّه لم یکن فی لحیته ولا فی رأسه ولا فی عنفقته بیاض. قال: فنظر إلی نظری إلی لحیته و[ إلی ] عنفقته، فقال: أماترون أنّ هذا یصیبنی إذا جعت، وإذا شبعت رجعت إلی سوادها؟ فدعا عمّی بطعام، فأخرج من داره ثلاث موائد، فوضعت واحدة بین یدی الشیخ، وکنت أنا أحد من جلس علیها، فجلست معه، ووضعت المائدتان فی وسط الدار، وقال عمّی للجماعة: بحقّی علیکم إلاّ أکلتم وتحرّمتم بطعامنا. فأکل قوم، وامتنع قوم، وجلس عمّی عن یمین الشیخ یأکل ویلقی بین یدیه، فأکل أکل شابّ وعمّی یخلف علیه، وأنا أنظر إلی عنفقته وهی تسودّ حتّی عادت إلی سوادها حین شبع! فحدّثنا علیّ بن عثمان [بن ]خطّاب قال: حدّثنی علیّ بن أبی طالب علیه‌السلام قال: قال رسول اللّه صلی‌الله‌علیه‌و‌آله : من أحبّ أهل الیمن فقد أحبّنی، ومن أبغضهم فقد أبغضنی.</w:t>
      </w:r>
      <w:r>
        <w:rPr>
          <w:rStyle w:val="FootnoteReference"/>
        </w:rPr>
        <w:footnoteReference w:id="66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[1137 [(17) کمال الدین: وجدت فی کتاب المعمّرین أنّه حکی عن هشام بن السعد</w:t>
      </w:r>
      <w:r>
        <w:rPr>
          <w:rStyle w:val="FootnoteReference"/>
        </w:rPr>
        <w:footnoteReference w:id="668"/>
      </w:r>
      <w:r>
        <w:rPr>
          <w:rFonts w:ascii="IRNazanin" w:hAnsi="IRNazanin" w:eastAsia="IRNazanin" w:cs="IRNazanin"/>
          <w:lang w:bidi="fa-IR"/>
          <w:color w:val="111111"/>
          <w:sz w:val="28"/>
          <w:szCs w:val="28"/>
          <w:rtl/>
        </w:rPr>
        <w:t xml:space="preserve">الرحّال قال: وجدنا حجراً بالإسکندریّة مکتوباً فیه: أنا شدّاد بن عاد، أنا الّذی شیّدت العماد الّتی لم یخلق مثلها فی البلاد، وجنّدت الأجناد، وسددت بساعدی الواد، فبنیتهنّ إذ لا شیب ولا موت، وإذ الحجارة فی اللّین مثل الطین، وکنزت کنزا فی البحر علی اثنی عشر منزلاً لن یخرجه أحد حتّی تخرجه اُمّة محمّد صلی‌الله‌علیه‌و‌آله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حدیث عبید بن شریّة</w:t>
      </w:r>
      <w:r>
        <w:rPr>
          <w:rStyle w:val="FootnoteReference"/>
        </w:rPr>
        <w:footnoteReference w:id="670"/>
      </w:r>
      <w:r>
        <w:rPr>
          <w:rFonts w:ascii="IRNazanin" w:hAnsi="IRNazanin" w:eastAsia="IRNazanin" w:cs="IRNazanin"/>
          <w:lang w:bidi="fa-IR"/>
          <w:color w:val="111111"/>
          <w:sz w:val="28"/>
          <w:szCs w:val="28"/>
          <w:rtl/>
        </w:rPr>
        <w:t xml:space="preserve">الجرهمی:</w:t>
      </w:r>
    </w:p>
    <w:p>
      <w:pPr>
        <w:pStyle w:val="BookText"/>
      </w:pPr>
      <w:r>
        <w:rPr>
          <w:rFonts w:ascii="IRNazanin" w:hAnsi="IRNazanin" w:eastAsia="IRNazanin" w:cs="IRNazanin"/>
          <w:lang w:bidi="fa-IR"/>
          <w:color w:val="111111"/>
          <w:sz w:val="28"/>
          <w:szCs w:val="28"/>
          <w:rtl/>
        </w:rPr>
        <w:t xml:space="preserve">[1138 [18- ومنه: حدّثنا أبو سعید عبد اللّه بن محمّد بن عبد الوهّاب السجزی قال:</w:t>
      </w:r>
    </w:p>
    <w:p>
      <w:pPr>
        <w:pStyle w:val="BookText"/>
      </w:pPr>
      <w:r>
        <w:rPr>
          <w:rFonts w:ascii="IRNazanin" w:hAnsi="IRNazanin" w:eastAsia="IRNazanin" w:cs="IRNazanin"/>
          <w:lang w:bidi="fa-IR"/>
          <w:color w:val="111111"/>
          <w:sz w:val="28"/>
          <w:szCs w:val="28"/>
          <w:rtl/>
        </w:rPr>
        <w:t xml:space="preserve">وجدت فی کتاب لأخی أبی الحسن بخطّه یقول: سمعت بعض أهل العلم [ و ]ممّن قرأ الکتب وسمع الأخبار أنّ عبید بن شریّة الجرهمی - وهو معروف - عاش ثلاثمائة سنة وخمسین سنة، فأدرک النبیّ صلی‌الله‌علیه‌و‌آله</w:t>
      </w:r>
    </w:p>
    <w:p>
      <w:pPr>
        <w:pStyle w:val="BookText"/>
      </w:pPr>
      <w:r>
        <w:rPr>
          <w:rFonts w:ascii="IRNazanin" w:hAnsi="IRNazanin" w:eastAsia="IRNazanin" w:cs="IRNazanin"/>
          <w:lang w:bidi="fa-IR"/>
          <w:color w:val="111111"/>
          <w:sz w:val="28"/>
          <w:szCs w:val="28"/>
          <w:rtl/>
        </w:rPr>
        <w:t xml:space="preserve">وحسن إسلامه وعمّر بعد ما قبض النبیّ صلی‌الله‌علیه‌و‌آله حتّی قدم علی معاویة فی أیّام تغلّبه وملکه، فقال له معاویة: أخبرنی یا عبید عمّا رأیت وسمعت، ومن أدرکت، وکیف رأیت الدهر؟ فقال: أمّا الدهر فرأیت لیلاً یشبه لیلاً، ونهارا یشبه نهارا، ومولودا یولد، ومیّتا یموت، ولم أدرک أهل زمان إلاّ وهم یذمّون زمانهم. وأدرکت من قد عاش ألف سنة</w:t>
      </w:r>
    </w:p>
    <w:p>
      <w:pPr>
        <w:pStyle w:val="BookText"/>
      </w:pPr>
      <w:r>
        <w:rPr>
          <w:rFonts w:ascii="IRNazanin" w:hAnsi="IRNazanin" w:eastAsia="IRNazanin" w:cs="IRNazanin"/>
          <w:lang w:bidi="fa-IR"/>
          <w:color w:val="111111"/>
          <w:sz w:val="28"/>
          <w:szCs w:val="28"/>
          <w:rtl/>
        </w:rPr>
        <w:t xml:space="preserve">فحدّثنی عمّن کان قبله قد عاش ألفی سنة.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سمعت، فإنّه حدّثنی ملک من ملوک حمیر أنّ بعض ملوک التبابعة</w:t>
      </w:r>
      <w:r>
        <w:rPr>
          <w:rStyle w:val="FootnoteReference"/>
        </w:rPr>
        <w:footnoteReference w:id="671"/>
      </w:r>
      <w:r>
        <w:rPr>
          <w:rFonts w:ascii="IRNazanin" w:hAnsi="IRNazanin" w:eastAsia="IRNazanin" w:cs="IRNazanin"/>
          <w:lang w:bidi="fa-IR"/>
          <w:color w:val="111111"/>
          <w:sz w:val="28"/>
          <w:szCs w:val="28"/>
          <w:rtl/>
        </w:rPr>
        <w:t xml:space="preserve">ممّن [ قد ] دانت له البلاد [ و ]کان یقال له: ذو سرح</w:t>
      </w:r>
      <w:r>
        <w:rPr>
          <w:rStyle w:val="FootnoteReference"/>
        </w:rPr>
        <w:footnoteReference w:id="672"/>
      </w:r>
      <w:r>
        <w:rPr>
          <w:rFonts w:ascii="IRNazanin" w:hAnsi="IRNazanin" w:eastAsia="IRNazanin" w:cs="IRNazanin"/>
          <w:lang w:bidi="fa-IR"/>
          <w:color w:val="111111"/>
          <w:sz w:val="28"/>
          <w:szCs w:val="28"/>
          <w:rtl/>
        </w:rPr>
        <w:t xml:space="preserve">کان اُعطی الملک فی عنفوان شبابه، وکان حسن السیرة فی أهل مملکته، سخیّا فیهم مطاعا فملکهم سبعمائة سنة</w:t>
      </w:r>
      <w:r>
        <w:rPr>
          <w:rStyle w:val="FootnoteReference"/>
        </w:rPr>
        <w:footnoteReference w:id="673"/>
      </w:r>
      <w:r>
        <w:rPr>
          <w:rFonts w:ascii="IRNazanin" w:hAnsi="IRNazanin" w:eastAsia="IRNazanin" w:cs="IRNazanin"/>
          <w:lang w:bidi="fa-IR"/>
          <w:color w:val="111111"/>
          <w:sz w:val="28"/>
          <w:szCs w:val="28"/>
          <w:rtl/>
        </w:rPr>
        <w:t xml:space="preserve">، وکان کثیرا ما یخرج فی خاصّته إلی الصید والنزهة. فخرج یوما فی بعض متنزّهه، فأتی علی حیّتین: إحداهما بیضاء کأنّها سبیکة فضّة، والاُخری سوداء کأنّها حممة</w:t>
      </w:r>
      <w:r>
        <w:rPr>
          <w:rStyle w:val="FootnoteReference"/>
        </w:rPr>
        <w:footnoteReference w:id="674"/>
      </w:r>
      <w:r>
        <w:rPr>
          <w:rFonts w:ascii="IRNazanin" w:hAnsi="IRNazanin" w:eastAsia="IRNazanin" w:cs="IRNazanin"/>
          <w:lang w:bidi="fa-IR"/>
          <w:color w:val="111111"/>
          <w:sz w:val="28"/>
          <w:szCs w:val="28"/>
          <w:rtl/>
        </w:rPr>
        <w:t xml:space="preserve">وهما تقتتلان، وقد غلبت السوداء علی البیضاء، وکادت تأتی علی نفسها،فأمر الملک بالسوداء فقتلت، وأمر بالبیضاء فاحتملت حتّی انتهی بها إلی عین من ماء نقیّ، علیها شجرة، فأمر فصبّ علیها من الماء، وسقیت حتّی رجعت إلیها نفسها، فأفاقت فخلّی سبیلها، فانسابت الحیّة ومضت لسبیلها، ومکث الملک یومئذ فی متصیّده ونزهته. فلمّا أمسی رجع إلی منزله، وجلس علی سریره فی موضع لایصل إلیه حاجب ولا أحد، فبینا هو کذلک إذ رأی شابّا آخذا بعضادتی الباب، وبه من الشباب</w:t>
      </w:r>
      <w:r>
        <w:rPr>
          <w:rStyle w:val="FootnoteReference"/>
        </w:rPr>
        <w:footnoteReference w:id="675"/>
      </w:r>
      <w:r>
        <w:rPr>
          <w:rFonts w:ascii="IRNazanin" w:hAnsi="IRNazanin" w:eastAsia="IRNazanin" w:cs="IRNazanin"/>
          <w:lang w:bidi="fa-IR"/>
          <w:color w:val="111111"/>
          <w:sz w:val="28"/>
          <w:szCs w:val="28"/>
          <w:rtl/>
        </w:rPr>
        <w:t xml:space="preserve">والجمال شیء لایوصف، فسلّم علیه</w:t>
      </w:r>
      <w:r>
        <w:rPr>
          <w:rStyle w:val="FootnoteReference"/>
        </w:rPr>
        <w:footnoteReference w:id="676"/>
      </w:r>
      <w:r>
        <w:rPr>
          <w:rFonts w:ascii="IRNazanin" w:hAnsi="IRNazanin" w:eastAsia="IRNazanin" w:cs="IRNazanin"/>
          <w:lang w:bidi="fa-IR"/>
          <w:color w:val="111111"/>
          <w:sz w:val="28"/>
          <w:szCs w:val="28"/>
          <w:rtl/>
        </w:rPr>
        <w:t xml:space="preserve">، فذعر منه الملک، وقال له: من أنت؟ ومن [ أدخلک و ]أذن لک فی الدخول علیَّ فی هذا الموضع الّذی لایصل [ إلیّ ] فیه حاجب ولا غیره؟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5" w:name="pg13762_151895"/>
    <w:bookmarkEnd w:id="25"/>
    <w:p>
      <w:pPr>
        <w:pStyle w:val="BookText"/>
      </w:pPr>
      <w:r>
        <w:rPr>
          <w:rFonts w:ascii="IRNazanin" w:hAnsi="IRNazanin" w:eastAsia="IRNazanin" w:cs="IRNazanin"/>
          <w:lang w:bidi="fa-IR"/>
          <w:color w:val="111111"/>
          <w:sz w:val="28"/>
          <w:szCs w:val="28"/>
          <w:rtl/>
        </w:rPr>
        <w:t xml:space="preserve">فقال له الفتی: لاترع أیّها الملک، إنّی لست بإنسیّ، ولکنّی فتی من الجنّ أتیتک لاُجازیک ببلائک الحسن الجمیل عندی. قال الملک: وما بلائی عندک؟ قال: أنا الحیّة الّتی أحییتنی فی یومک هذا، والأسود الّذی قتلته وخلّصتنی منه کان غلاما لنا [ تمرّد علینا ] وقد قتل من أهل بیتی عدّة، کان إذا خلا بواحد منّا قتله، فقتلت عدوّی وأحییتنی، فجئت لاُکافیک ببلائک عندی، ونحن - أیّها الملک - الجنّ لا الجنّ. فقال له الملک: وما الفرق بین الجنّ والجنّ؟ ثمّ انقطع الحدیث من الأصل الّذی کتبته</w:t>
      </w:r>
      <w:r>
        <w:rPr>
          <w:rStyle w:val="FootnoteReference"/>
        </w:rPr>
        <w:footnoteReference w:id="677"/>
      </w:r>
      <w:r>
        <w:rPr>
          <w:rFonts w:ascii="IRNazanin" w:hAnsi="IRNazanin" w:eastAsia="IRNazanin" w:cs="IRNazanin"/>
          <w:lang w:bidi="fa-IR"/>
          <w:color w:val="111111"/>
          <w:sz w:val="28"/>
          <w:szCs w:val="28"/>
          <w:rtl/>
        </w:rPr>
        <w:t xml:space="preserve">فلم یکن هناک تمامه.</w:t>
      </w:r>
      <w:r>
        <w:rPr>
          <w:rStyle w:val="FootnoteReference"/>
        </w:rPr>
        <w:footnoteReference w:id="678"/>
      </w:r>
    </w:p>
    <w:p>
      <w:pPr>
        <w:pStyle w:val="Heading4"/>
      </w:pPr>
      <w:bookmarkStart w:id="103" w:name="_Toc50"/>
      <w:r>
        <w:t>حدیث الربیع بن الضبع الفزاری:</w:t>
      </w:r>
      <w:bookmarkEnd w:id="103"/>
    </w:p>
    <w:p>
      <w:pPr>
        <w:pStyle w:val="BookText"/>
      </w:pPr>
      <w:r>
        <w:rPr>
          <w:rFonts w:ascii="IRNazanin" w:hAnsi="IRNazanin" w:eastAsia="IRNazanin" w:cs="IRNazanin"/>
          <w:lang w:bidi="fa-IR"/>
          <w:color w:val="111111"/>
          <w:sz w:val="28"/>
          <w:szCs w:val="28"/>
          <w:rtl/>
        </w:rPr>
        <w:t xml:space="preserve">[1139 [19- ومنه: حدّثنا أحمد بن یحیی المکتّب، قال: حدّثنا أبو الطیّب محمّد الورّاق، قال: حدّثنا محمّد بن الحسن بن درید الأزدی العمانی بجمیع أخباره وکتبه الّتی صنّفها، ووجدنا فی أخباره أنّه قال: لمّا وفد الناس علی عبد الملک بن مروان، قدم فیمن قدم علیه الربیع بن الضبع الفزاری</w:t>
      </w:r>
      <w:r>
        <w:rPr>
          <w:rStyle w:val="FootnoteReference"/>
        </w:rPr>
        <w:footnoteReference w:id="679"/>
      </w:r>
      <w:r>
        <w:rPr>
          <w:rFonts w:ascii="IRNazanin" w:hAnsi="IRNazanin" w:eastAsia="IRNazanin" w:cs="IRNazanin"/>
          <w:lang w:bidi="fa-IR"/>
          <w:color w:val="111111"/>
          <w:sz w:val="28"/>
          <w:szCs w:val="28"/>
          <w:rtl/>
        </w:rPr>
        <w:t xml:space="preserve"> وکان أحد المعمّرین - ومعه ابن ابنه وهب بن عبد اللّه بن الربیع شیخا فانیا، قد سقط حاجباه علی عینیه، وقد عصّبهما، فلمّا رآه الآذن - وکانوا یأذنون للناس علی أسنانهم - قال له: اُدخل أیّها الشیخ، فدخل یدبّ علی العصا یقیم بها صلبه، وکشحیه</w:t>
      </w:r>
      <w:r>
        <w:rPr>
          <w:rStyle w:val="FootnoteReference"/>
        </w:rPr>
        <w:footnoteReference w:id="680"/>
      </w:r>
      <w:r>
        <w:rPr>
          <w:rFonts w:ascii="IRNazanin" w:hAnsi="IRNazanin" w:eastAsia="IRNazanin" w:cs="IRNazanin"/>
          <w:lang w:bidi="fa-IR"/>
          <w:color w:val="111111"/>
          <w:sz w:val="28"/>
          <w:szCs w:val="28"/>
          <w:rtl/>
        </w:rPr>
        <w:t xml:space="preserve">علی رکبتیه. فلمّا رآه عبد الملک رقّ له، وقال له: اجلس أیّها الشیخ. فقال: یا أمیر المؤمنین، أیجلس الشیخ وجدّه علی الباب!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فأنت إذا من ولد الربیع بن ضبع. قال: نعم، أنا وهب بن عبد اللّه بن الربیع. فقال للآذن: ارجع فأدخل الربیع.</w:t>
      </w:r>
    </w:p>
    <w:p>
      <w:pPr>
        <w:pStyle w:val="BookText"/>
      </w:pPr>
      <w:r>
        <w:rPr>
          <w:rFonts w:ascii="IRNazanin" w:hAnsi="IRNazanin" w:eastAsia="IRNazanin" w:cs="IRNazanin"/>
          <w:lang w:bidi="fa-IR"/>
          <w:color w:val="111111"/>
          <w:sz w:val="28"/>
          <w:szCs w:val="28"/>
          <w:rtl/>
        </w:rPr>
        <w:t xml:space="preserve">فخرج الآذن فلم یعرفه حتّی نادی: أین الربیع؟ قال: ها أنا ذا. فقام یهرول فی مشیته، فلمّا دخل علی عبدالملک سلّم. فقال عبد الملک لجلسائه: ویلکم</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إنّه لأشبّ الرجلین! یا ربیع، أخبرنی عمّا أدرکت من العمر، والّذی رأیت من الخطوب الماضیة. قال: أنا الّذی أقول:</w:t>
      </w:r>
    </w:p>
    <w:p>
      <w:pPr>
        <w:pStyle w:val="BookText"/>
      </w:pPr>
      <w:r>
        <w:rPr>
          <w:rFonts w:ascii="IRNazanin" w:hAnsi="IRNazanin" w:eastAsia="IRNazanin" w:cs="IRNazanin"/>
          <w:lang w:bidi="fa-IR"/>
          <w:color w:val="111111"/>
          <w:sz w:val="28"/>
          <w:szCs w:val="28"/>
          <w:rtl/>
        </w:rPr>
        <w:t xml:space="preserve">ها أنا ذا آمُل الخلود وقد</w:t>
      </w:r>
    </w:p>
    <w:p>
      <w:pPr>
        <w:pStyle w:val="BookText"/>
      </w:pPr>
      <w:r>
        <w:rPr>
          <w:rFonts w:ascii="IRNazanin" w:hAnsi="IRNazanin" w:eastAsia="IRNazanin" w:cs="IRNazanin"/>
          <w:lang w:bidi="fa-IR"/>
          <w:color w:val="111111"/>
          <w:sz w:val="28"/>
          <w:szCs w:val="28"/>
          <w:rtl/>
        </w:rPr>
        <w:t xml:space="preserve">أدرک عمری ومولدی حجرا</w:t>
      </w:r>
    </w:p>
    <w:p>
      <w:pPr>
        <w:pStyle w:val="BookText"/>
      </w:pPr>
      <w:r>
        <w:rPr>
          <w:rFonts w:ascii="IRNazanin" w:hAnsi="IRNazanin" w:eastAsia="IRNazanin" w:cs="IRNazanin"/>
          <w:lang w:bidi="fa-IR"/>
          <w:color w:val="111111"/>
          <w:sz w:val="28"/>
          <w:szCs w:val="28"/>
          <w:rtl/>
        </w:rPr>
        <w:t xml:space="preserve">أبا</w:t>
      </w:r>
      <w:r>
        <w:rPr>
          <w:rStyle w:val="FootnoteReference"/>
        </w:rPr>
        <w:footnoteReference w:id="682"/>
      </w:r>
      <w:r>
        <w:rPr>
          <w:rFonts w:ascii="IRNazanin" w:hAnsi="IRNazanin" w:eastAsia="IRNazanin" w:cs="IRNazanin"/>
          <w:lang w:bidi="fa-IR"/>
          <w:color w:val="111111"/>
          <w:sz w:val="28"/>
          <w:szCs w:val="28"/>
          <w:rtl/>
        </w:rPr>
        <w:t xml:space="preserve">امرء القیس قد سمعت به</w:t>
      </w:r>
    </w:p>
    <w:p>
      <w:pPr>
        <w:pStyle w:val="BookText"/>
      </w:pPr>
      <w:r>
        <w:rPr>
          <w:rFonts w:ascii="IRNazanin" w:hAnsi="IRNazanin" w:eastAsia="IRNazanin" w:cs="IRNazanin"/>
          <w:lang w:bidi="fa-IR"/>
          <w:color w:val="111111"/>
          <w:sz w:val="28"/>
          <w:szCs w:val="28"/>
          <w:rtl/>
        </w:rPr>
        <w:t xml:space="preserve">هیهات هیهات طال ذا عمرا</w:t>
      </w:r>
    </w:p>
    <w:p>
      <w:pPr>
        <w:pStyle w:val="BookText"/>
      </w:pPr>
      <w:r>
        <w:rPr>
          <w:rFonts w:ascii="IRNazanin" w:hAnsi="IRNazanin" w:eastAsia="IRNazanin" w:cs="IRNazanin"/>
          <w:lang w:bidi="fa-IR"/>
          <w:color w:val="111111"/>
          <w:sz w:val="28"/>
          <w:szCs w:val="28"/>
          <w:rtl/>
        </w:rPr>
        <w:t xml:space="preserve">فقال عبد الملک: قد رویت هذا من شعرک وأنا صبیّ. قال: وأنا القائل:</w:t>
      </w:r>
    </w:p>
    <w:p>
      <w:pPr>
        <w:pStyle w:val="BookText"/>
      </w:pPr>
      <w:r>
        <w:rPr>
          <w:rFonts w:ascii="IRNazanin" w:hAnsi="IRNazanin" w:eastAsia="IRNazanin" w:cs="IRNazanin"/>
          <w:lang w:bidi="fa-IR"/>
          <w:color w:val="111111"/>
          <w:sz w:val="28"/>
          <w:szCs w:val="28"/>
          <w:rtl/>
        </w:rPr>
        <w:t xml:space="preserve">إذا عاش الفتی مائتین عاما</w:t>
      </w:r>
    </w:p>
    <w:p>
      <w:pPr>
        <w:pStyle w:val="BookText"/>
      </w:pPr>
      <w:r>
        <w:rPr>
          <w:rFonts w:ascii="Amiri" w:hAnsi="Amiri" w:eastAsia="Amiri" w:cs="Amiri"/>
          <w:lang w:bidi="ar-SA"/>
          <w:color w:val="111111"/>
          <w:sz w:val="28"/>
          <w:szCs w:val="28"/>
          <w:rtl/>
        </w:rPr>
        <w:t xml:space="preserve">فقد ذهب اللذاذة والفتاء</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 والفتاء من الفتوّة أی الشباب بین طوری المراهقة والرجولة، والبیت من شواهد الرضی علی الکافیة، أورده شاهدا علی أنّه قدیفرد ممیز المائة وینصب.</w:t>
      </w:r>
    </w:p>
    <w:p>
      <w:pPr>
        <w:pStyle w:val="BookText"/>
      </w:pPr>
      <w:r>
        <w:rPr>
          <w:rFonts w:ascii="IRNazanin" w:hAnsi="IRNazanin" w:eastAsia="IRNazanin" w:cs="IRNazanin"/>
          <w:lang w:bidi="fa-IR"/>
          <w:color w:val="111111"/>
          <w:sz w:val="28"/>
          <w:szCs w:val="28"/>
          <w:rtl/>
        </w:rPr>
        <w:t xml:space="preserve">قال عبد الملک: وقد رویت هذا أیضا وأنا غلام، یا ربیع لقد طلبک جدّ غیر عاثر</w:t>
      </w:r>
      <w:r>
        <w:rPr>
          <w:rStyle w:val="FootnoteReference"/>
        </w:rPr>
        <w:footnoteReference w:id="684"/>
      </w:r>
      <w:r>
        <w:rPr>
          <w:rFonts w:ascii="IRNazanin" w:hAnsi="IRNazanin" w:eastAsia="IRNazanin" w:cs="IRNazanin"/>
          <w:lang w:bidi="fa-IR"/>
          <w:color w:val="111111"/>
          <w:sz w:val="28"/>
          <w:szCs w:val="28"/>
          <w:rtl/>
        </w:rPr>
        <w:t xml:space="preserve">ففصّل لی عمرک. فقال: عشت مائتی سنة فی الفترة بین عیسی ومحمّد علیهماالسلام مائة وعشرین سنة فی الجاهلیّة، وستّین سنة فی الإسلام.</w:t>
      </w:r>
      <w:r>
        <w:rPr>
          <w:rStyle w:val="FootnoteReference"/>
        </w:rPr>
        <w:footnoteReference w:id="68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6" w:name="pg13762_151897"/>
    <w:bookmarkEnd w:id="26"/>
    <w:p>
      <w:pPr>
        <w:pStyle w:val="Heading4"/>
      </w:pPr>
      <w:bookmarkStart w:id="104" w:name="_Toc51"/>
      <w:r>
        <w:t>حدیث شقّ الکاهن</w:t>
      </w:r>
      <w:bookmarkEnd w:id="104"/>
    </w:p>
    <w:p>
      <w:pPr>
        <w:pStyle w:val="BookText"/>
      </w:pPr>
      <w:r>
        <w:rPr>
          <w:rFonts w:ascii="IRNazanin" w:hAnsi="IRNazanin" w:eastAsia="IRNazanin" w:cs="IRNazanin"/>
          <w:lang w:bidi="fa-IR"/>
          <w:color w:val="111111"/>
          <w:sz w:val="28"/>
          <w:szCs w:val="28"/>
          <w:rtl/>
        </w:rPr>
        <w:t xml:space="preserve">حدیث شقّ الکاهن</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[1140 [20- ومنه: حدّثنا أحمد بن یحیی المکتّب، قال: حدّثنا أبو الطیّب أحمد بن محمّد الورّاق، قال: حدّثنا محمّد بن الحسن بن درید الأزدی العمّانی، قال: حدّثنا أحمد بن عیسی أبو بشیر العقیلی، عن أبی حاتم، عن أبی قبیصة، عن ابن الکلبی، عن أبیه، قال: سمعت شیوخا من بجیلة مارأیت علی سَرْوهم</w:t>
      </w:r>
      <w:r>
        <w:rPr>
          <w:rStyle w:val="FootnoteReference"/>
        </w:rPr>
        <w:footnoteReference w:id="687"/>
      </w:r>
      <w:r>
        <w:rPr>
          <w:rFonts w:ascii="IRNazanin" w:hAnsi="IRNazanin" w:eastAsia="IRNazanin" w:cs="IRNazanin"/>
          <w:lang w:bidi="fa-IR"/>
          <w:color w:val="111111"/>
          <w:sz w:val="28"/>
          <w:szCs w:val="28"/>
          <w:rtl/>
        </w:rPr>
        <w:t xml:space="preserve">و[ لا ] حسن هیئتهم، یخبرون أنّه عاش شقّ الکاهن ثلاثمائة سنة، فلمّا حضرته الوفاة اجتمع  إلیه قومه، فقالوا: أوصنا فقد آن أن یفوتنا بک الدهر. فقال: تواصلوا ولاتقاطعوا، وتقابلوا ولا تدابروا، وبلّوا</w:t>
      </w:r>
      <w:r>
        <w:rPr>
          <w:rStyle w:val="FootnoteReference"/>
        </w:rPr>
        <w:footnoteReference w:id="688"/>
      </w:r>
      <w:r>
        <w:rPr>
          <w:rFonts w:ascii="IRNazanin" w:hAnsi="IRNazanin" w:eastAsia="IRNazanin" w:cs="IRNazanin"/>
          <w:lang w:bidi="fa-IR"/>
          <w:color w:val="111111"/>
          <w:sz w:val="28"/>
          <w:szCs w:val="28"/>
          <w:rtl/>
        </w:rPr>
        <w:t xml:space="preserve">الأرحام واحفظوا الذمام، وسوّدوا الحلیم</w:t>
      </w:r>
      <w:r>
        <w:rPr>
          <w:rStyle w:val="FootnoteReference"/>
        </w:rPr>
        <w:footnoteReference w:id="689"/>
      </w:r>
      <w:r>
        <w:rPr>
          <w:rFonts w:ascii="IRNazanin" w:hAnsi="IRNazanin" w:eastAsia="IRNazanin" w:cs="IRNazanin"/>
          <w:lang w:bidi="fa-IR"/>
          <w:color w:val="111111"/>
          <w:sz w:val="28"/>
          <w:szCs w:val="28"/>
          <w:rtl/>
        </w:rPr>
        <w:t xml:space="preserve">، وأجلّوا الکریم، ووقّروا [ ذا ] الشیبة، وأذلّوا اللئیم، وتجنّبوا الهزل فی مواضع الجدّ، ولا تکدّروا الإنعام بالمنّ، واعفوا إذا قدرتم، وهادنوا إذا عجزتم</w:t>
      </w:r>
      <w:r>
        <w:rPr>
          <w:rStyle w:val="FootnoteReference"/>
        </w:rPr>
        <w:footnoteReference w:id="690"/>
      </w:r>
      <w:r>
        <w:rPr>
          <w:rFonts w:ascii="IRNazanin" w:hAnsi="IRNazanin" w:eastAsia="IRNazanin" w:cs="IRNazanin"/>
          <w:lang w:bidi="fa-IR"/>
          <w:color w:val="111111"/>
          <w:sz w:val="28"/>
          <w:szCs w:val="28"/>
          <w:rtl/>
        </w:rPr>
        <w:t xml:space="preserve">، وأحسنوا إذا کویدتم</w:t>
      </w:r>
      <w:r>
        <w:rPr>
          <w:rStyle w:val="FootnoteReference"/>
        </w:rPr>
        <w:footnoteReference w:id="691"/>
      </w:r>
      <w:r>
        <w:rPr>
          <w:rFonts w:ascii="IRNazanin" w:hAnsi="IRNazanin" w:eastAsia="IRNazanin" w:cs="IRNazanin"/>
          <w:lang w:bidi="fa-IR"/>
          <w:color w:val="111111"/>
          <w:sz w:val="28"/>
          <w:szCs w:val="28"/>
          <w:rtl/>
        </w:rPr>
        <w:t xml:space="preserve">، واسمعوا من مشایخکم، واستبقوا دواعی الصلاح عند إحن</w:t>
      </w:r>
      <w:r>
        <w:rPr>
          <w:rStyle w:val="FootnoteReference"/>
        </w:rPr>
        <w:footnoteReference w:id="692"/>
      </w:r>
      <w:r>
        <w:rPr>
          <w:rFonts w:ascii="IRNazanin" w:hAnsi="IRNazanin" w:eastAsia="IRNazanin" w:cs="IRNazanin"/>
          <w:lang w:bidi="fa-IR"/>
          <w:color w:val="111111"/>
          <w:sz w:val="28"/>
          <w:szCs w:val="28"/>
          <w:rtl/>
        </w:rPr>
        <w:t xml:space="preserve">العداوة فإنّ بلوغ الغایة فی النکایة جرح بطیء الإندمال، وإیّاکم والطعن فی الأنساب، لاتفحصوا عن مساویکم، ولا تودعوا عقائلکم</w:t>
      </w:r>
      <w:r>
        <w:rPr>
          <w:rStyle w:val="FootnoteReference"/>
        </w:rPr>
        <w:footnoteReference w:id="693"/>
      </w:r>
      <w:r>
        <w:rPr>
          <w:rFonts w:ascii="IRNazanin" w:hAnsi="IRNazanin" w:eastAsia="IRNazanin" w:cs="IRNazanin"/>
          <w:lang w:bidi="fa-IR"/>
          <w:color w:val="111111"/>
          <w:sz w:val="28"/>
          <w:szCs w:val="28"/>
          <w:rtl/>
        </w:rPr>
        <w:t xml:space="preserve">غیر مساویکم، فإنّها وصمة فادحة</w:t>
      </w:r>
      <w:r>
        <w:rPr>
          <w:rStyle w:val="FootnoteReference"/>
        </w:rPr>
        <w:footnoteReference w:id="694"/>
      </w:r>
      <w:r>
        <w:rPr>
          <w:rFonts w:ascii="Amiri" w:hAnsi="Amiri" w:eastAsia="Amiri" w:cs="Amiri"/>
          <w:lang w:bidi="ar-SA"/>
          <w:color w:val="111111"/>
          <w:sz w:val="28"/>
          <w:szCs w:val="28"/>
          <w:rtl/>
        </w:rPr>
        <w:t xml:space="preserve">وقضاءة</w:t>
      </w:r>
      <w:r>
        <w:rPr>
          <w:rStyle w:val="FootnoteReference"/>
        </w:rPr>
        <w:footnoteReference w:id="695"/>
      </w:r>
      <w:r>
        <w:rPr>
          <w:rFonts w:ascii="IRNazanin" w:hAnsi="IRNazanin" w:eastAsia="IRNazanin" w:cs="IRNazanin"/>
          <w:lang w:bidi="fa-IR"/>
          <w:color w:val="111111"/>
          <w:sz w:val="28"/>
          <w:szCs w:val="28"/>
          <w:rtl/>
        </w:rPr>
        <w:t xml:space="preserve">فاضحة، الرفق الرفق لا الخُرق، فإنّ الخرق مندمة فی العواقب مکسبة للعواتب</w:t>
      </w:r>
      <w:r>
        <w:rPr>
          <w:rStyle w:val="FootnoteReference"/>
        </w:rPr>
        <w:footnoteReference w:id="696"/>
      </w:r>
      <w:r>
        <w:rPr>
          <w:rFonts w:ascii="IRNazanin" w:hAnsi="IRNazanin" w:eastAsia="IRNazanin" w:cs="IRNazanin"/>
          <w:lang w:bidi="fa-IR"/>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الصبر أنفذ عتاب، والقناعة خیر مال، والناس أتباع الطمع وقرائن الهلع، ومطایا الجزع، وروح الذلّ التخاذل، ولاتزالون ناظرین بعیون نائمة ما اتّصل الرجاء بأموالکم، والخوف بمحالّکم . ثمّ قال: یالها نصیحة زلّت عن عذبة فصیحة، إن کان وعاؤها وکیعا</w:t>
      </w:r>
      <w:r>
        <w:rPr>
          <w:rStyle w:val="FootnoteReference"/>
        </w:rPr>
        <w:footnoteReference w:id="697"/>
      </w:r>
      <w:r>
        <w:rPr>
          <w:rFonts w:ascii="IRNazanin" w:hAnsi="IRNazanin" w:eastAsia="IRNazanin" w:cs="IRNazanin"/>
          <w:lang w:bidi="fa-IR"/>
          <w:color w:val="111111"/>
          <w:sz w:val="28"/>
          <w:szCs w:val="28"/>
          <w:rtl/>
        </w:rPr>
        <w:t xml:space="preserve">، ومعدنها منیعا، ثمّ مات. قال الصدوق رضی‌الله‌عنه : إنّ مخالفینا یروون مثل هذه الأحادیث ویصدّقون بها</w:t>
      </w:r>
      <w:r>
        <w:rPr>
          <w:rStyle w:val="FootnoteReference"/>
        </w:rPr>
        <w:footnoteReference w:id="698"/>
      </w:r>
      <w:r>
        <w:rPr>
          <w:rFonts w:ascii="IRNazanin" w:hAnsi="IRNazanin" w:eastAsia="IRNazanin" w:cs="IRNazanin"/>
          <w:lang w:bidi="fa-IR"/>
          <w:color w:val="111111"/>
          <w:sz w:val="28"/>
          <w:szCs w:val="28"/>
          <w:rtl/>
        </w:rPr>
        <w:t xml:space="preserve">، ویروون حدیث شدّاد بن عاد بن إرم وأنّه عمّرتسعمائة سنة، ویروون صفة جنّته، وأنّها مغیّبة عن الناس فلا تری، وأنّها فی الأرض، ولایصدّقون بقائم آل محمّد صلوات اللّه علیه وعلیهم، ویکذّبون بالأخبار الّتی رویت فیه، جحودا للحقّ وعنادا لأهله.</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قال الشیخ الطوسی</w:t>
      </w:r>
      <w:r>
        <w:rPr>
          <w:rStyle w:val="FootnoteReference"/>
        </w:rPr>
        <w:footnoteReference w:id="700"/>
      </w:r>
      <w:r>
        <w:rPr>
          <w:rFonts w:ascii="IRNazanin" w:hAnsi="IRNazanin" w:eastAsia="IRNazanin" w:cs="IRNazanin"/>
          <w:lang w:bidi="fa-IR"/>
          <w:color w:val="111111"/>
          <w:sz w:val="28"/>
          <w:szCs w:val="28"/>
          <w:rtl/>
        </w:rPr>
        <w:t xml:space="preserve">: فإن قیل: إدّعاؤکم طول عمر صاحبکم أمر خارق للعادات مع بقائه علی قولکم کامل العقل تام القوّة والشباب، لأنّه علی قولکم</w:t>
      </w:r>
    </w:p>
    <w:p>
      <w:pPr>
        <w:pStyle w:val="BookText"/>
      </w:pPr>
      <w:r>
        <w:rPr>
          <w:rFonts w:ascii="IRNazanin" w:hAnsi="IRNazanin" w:eastAsia="IRNazanin" w:cs="IRNazanin"/>
          <w:lang w:bidi="fa-IR"/>
          <w:color w:val="111111"/>
          <w:sz w:val="28"/>
          <w:szCs w:val="28"/>
          <w:rtl/>
        </w:rPr>
        <w:t xml:space="preserve">[ له ]فی هذا الوقت - الّذی هو سنة سبع وأربعین وأربعمائة - مائة وإحدی وتسعون سنة، لأنّ مولده علی قولکم سنة ستّ وخمسین ومائتین، ولم تجر العادة بأن یبقی أحد من البشر هذه المدّة، فکیف انتقضت العادة فیه، ولا یجوز انتقاضها إلاّ علی ید الأنبیاء. قلنا: الجواب عن ذلک من وجهین: أحدهما: إنّا لا نسلّم أنّ ذلک خارق لجمیع العادات بل العادات فیما تقدّم قد جرت بمثلها وأکثر من ذلک، وقد ذکرنا بعضها کقصّة الخضر علیه‌السلام ، وقصّة أصحاب الکهف، وغیر ذلک. وقد أخبر اللّه تعالی عن نوح علیه‌السلام أنّه لبث فی قومه ألف سنة إلاّ خمسین عاما،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 السیر یقولون إنّه عاش أکثر من ذلک، وإنّما دعا قومه إلی اللّه تعالی هذه المدّة المذکورة بعد أن مضت علیه ستّون من عمره. قال مؤلّف الدمعة الساکبة</w:t>
      </w:r>
      <w:r>
        <w:rPr>
          <w:rStyle w:val="FootnoteReference"/>
        </w:rPr>
        <w:footnoteReference w:id="701"/>
      </w:r>
      <w:r>
        <w:rPr>
          <w:rFonts w:ascii="IRNazanin" w:hAnsi="IRNazanin" w:eastAsia="IRNazanin" w:cs="IRNazanin"/>
          <w:lang w:bidi="fa-IR"/>
          <w:color w:val="111111"/>
          <w:sz w:val="28"/>
          <w:szCs w:val="28"/>
          <w:rtl/>
        </w:rPr>
        <w:t xml:space="preserve">: إذا عرفت هذا واطّلعت علی الأخبار الّتی ذکرناها فی غیبات الأنبیاء والأوصیاء وأخبار المعمّرین الّتی تسالم علیها الفریقان فی أهل الإسلام والدین بل اشتهرت بین سایر الملل فی سایر الأقطار اشتهار الشمس فی رابعة النهار علی وجه صار إنکارها إنکارا للضروریّات، والمناقشة فیها مناقشة فی الوجدانیّات، فکیف یستبعد المعاند والمخالف الجاحد وقوع هذا وإمکان أن یجری فی حجّة اللّه فی أرضه فی غیبته وطول عمره!؟ مضافا إلی الأخبار الّتی ستأتی عاجلاً فی تکملة هذه اللمعة الدالّة علی أنّ کلّ ما وقع فی الاُمم السالفة یجری فی هذه الاُمّة، حذو النعل بالنعل والقذّة، بالقذّة وإن أطنبنا فی هذا المضمار فی ذکر أخبار المعمّرین فی سالف الأعصار فإنّ ذلک وقع منّا تأسّیا بالعلماء الأبرار ودفعا للإرتیاب، حتّی لایکون هذا الکتاب خالیاً عن الفوائد الّتی ذکرها الأصحاب فی موارد هذا الباب. قال کمال الدین محمّد بن طلحة الشافعی فی مطالب السؤول: ولیس ببدع ولا مستغرب تعمیر بعض عباد اللّه المخلصین، ولا إمتداد عمره إلی حین، فقد مدّ اللّه تعالی أعمار جمع کثیر من خلقه من أصفیائه وأولیائه ومن مطرودیه وأعدائه، فمن الأصفیاء: عیسی علیه‌السلام ، ومنهم الخضر، وخلق آخرون من الأنبیاء طالت أعمارهم، حتّی جاز کلّ واحد منهم ألف سنة أو قاربها کنوح علیه‌السلام وغیره.</w:t>
      </w:r>
    </w:p>
    <w:p>
      <w:pPr>
        <w:pStyle w:val="BookText"/>
      </w:pPr>
      <w:r>
        <w:rPr>
          <w:rFonts w:ascii="IRNazanin" w:hAnsi="IRNazanin" w:eastAsia="IRNazanin" w:cs="IRNazanin"/>
          <w:lang w:bidi="fa-IR"/>
          <w:color w:val="111111"/>
          <w:sz w:val="28"/>
          <w:szCs w:val="28"/>
          <w:rtl/>
        </w:rPr>
        <w:t xml:space="preserve">وأمّا من الأعداء المطرودین: فإبلیس، وکذلک الدجّال، ومن غیرهم کعاد الاُولی، کان فیهم من عمره ما یقارب الألف، وکذلک لقمان صاحب لبد. وکلّ هذه لبیان اتّساع القدرة الربّانیة فی تعمیر بعض خلقه، فأیّ مانع یمنع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امتداد عمر الصالح الخلف الناصح إلی أن یظهر فیعمل ما حکم اللّه له به؟</w:t>
      </w:r>
      <w:r>
        <w:rPr>
          <w:rStyle w:val="FootnoteReference"/>
        </w:rPr>
        <w:footnoteReference w:id="702"/>
      </w:r>
      <w:r>
        <w:rPr>
          <w:rFonts w:ascii="IRNazanin" w:hAnsi="IRNazanin" w:eastAsia="IRNazanin" w:cs="IRNazanin"/>
          <w:lang w:bidi="fa-IR"/>
          <w:color w:val="111111"/>
          <w:sz w:val="28"/>
          <w:szCs w:val="28"/>
          <w:rtl/>
        </w:rPr>
        <w:t xml:space="preserve">أقول: ثمّ ذکر الصدوق رحمه‌الله قصّة «شدّاد بن عاد» کما نقلنا عنه فی کتاب قصص الأنبیاء</w:t>
      </w:r>
      <w:r>
        <w:rPr>
          <w:rStyle w:val="FootnoteReference"/>
        </w:rPr>
        <w:footnoteReference w:id="70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قال: وعاش أوس بن ربیعة بن کعب بن اُمیّة الأسلمی مائتین وأربع عشرة سنة فقال فی ذلک:</w:t>
      </w:r>
    </w:p>
    <w:p>
      <w:pPr>
        <w:pStyle w:val="BookText"/>
      </w:pPr>
      <w:r>
        <w:rPr>
          <w:rFonts w:ascii="Amiri" w:hAnsi="Amiri" w:eastAsia="Amiri" w:cs="Amiri"/>
          <w:lang w:bidi="ar-SA"/>
          <w:color w:val="111111"/>
          <w:sz w:val="28"/>
          <w:szCs w:val="28"/>
          <w:rtl/>
        </w:rPr>
        <w:t xml:space="preserve">لقد عمّرت حتّی ملّ أهلی</w:t>
      </w:r>
    </w:p>
    <w:p>
      <w:pPr>
        <w:pStyle w:val="BookText"/>
      </w:pPr>
      <w:r>
        <w:rPr>
          <w:rFonts w:ascii="IRNazanin" w:hAnsi="IRNazanin" w:eastAsia="IRNazanin" w:cs="IRNazanin"/>
          <w:lang w:bidi="fa-IR"/>
          <w:color w:val="111111"/>
          <w:sz w:val="28"/>
          <w:szCs w:val="28"/>
          <w:rtl/>
        </w:rPr>
        <w:t xml:space="preserve">ثوائی</w:t>
      </w:r>
      <w:r>
        <w:rPr>
          <w:rStyle w:val="FootnoteReference"/>
        </w:rPr>
        <w:footnoteReference w:id="704"/>
      </w:r>
      <w:r>
        <w:rPr>
          <w:rFonts w:ascii="IRNazanin" w:hAnsi="IRNazanin" w:eastAsia="IRNazanin" w:cs="IRNazanin"/>
          <w:lang w:bidi="fa-IR"/>
          <w:color w:val="111111"/>
          <w:sz w:val="28"/>
          <w:szCs w:val="28"/>
          <w:rtl/>
        </w:rPr>
        <w:t xml:space="preserve">عندهم وسئمت عمری</w:t>
      </w:r>
    </w:p>
    <w:p>
      <w:pPr>
        <w:pStyle w:val="BookText"/>
      </w:pPr>
      <w:r>
        <w:rPr>
          <w:rFonts w:ascii="IRNazanin" w:hAnsi="IRNazanin" w:eastAsia="IRNazanin" w:cs="IRNazanin"/>
          <w:lang w:bidi="fa-IR"/>
          <w:color w:val="111111"/>
          <w:sz w:val="28"/>
          <w:szCs w:val="28"/>
          <w:rtl/>
        </w:rPr>
        <w:t xml:space="preserve">وحقّ لمن أتی مائتان عاما علیه وأربعٌ من بعد عشر یملّ من الثواء وصبح لیل</w:t>
      </w:r>
      <w:r>
        <w:rPr>
          <w:rStyle w:val="FootnoteReference"/>
        </w:rPr>
        <w:footnoteReference w:id="705"/>
      </w:r>
      <w:r>
        <w:rPr>
          <w:rFonts w:ascii="IRNazanin" w:hAnsi="IRNazanin" w:eastAsia="IRNazanin" w:cs="IRNazanin"/>
          <w:lang w:bidi="fa-IR"/>
          <w:color w:val="111111"/>
          <w:sz w:val="28"/>
          <w:szCs w:val="28"/>
          <w:rtl/>
        </w:rPr>
        <w:t xml:space="preserve">یغادیه</w:t>
      </w:r>
      <w:r>
        <w:rPr>
          <w:rStyle w:val="FootnoteReference"/>
        </w:rPr>
        <w:footnoteReference w:id="706"/>
      </w:r>
      <w:r>
        <w:rPr>
          <w:rFonts w:ascii="IRNazanin" w:hAnsi="IRNazanin" w:eastAsia="IRNazanin" w:cs="IRNazanin"/>
          <w:lang w:bidi="fa-IR"/>
          <w:color w:val="111111"/>
          <w:sz w:val="28"/>
          <w:szCs w:val="28"/>
          <w:rtl/>
        </w:rPr>
        <w:t xml:space="preserve">ولیل بعد یسری</w:t>
      </w:r>
      <w:r>
        <w:rPr>
          <w:rStyle w:val="FootnoteReference"/>
        </w:rPr>
        <w:footnoteReference w:id="707"/>
      </w:r>
      <w:r>
        <w:rPr>
          <w:rFonts w:ascii="Amiri" w:hAnsi="Amiri" w:eastAsia="Amiri" w:cs="Amiri"/>
          <w:lang w:bidi="ar-SA"/>
          <w:color w:val="111111"/>
          <w:sz w:val="28"/>
          <w:szCs w:val="28"/>
          <w:rtl/>
        </w:rPr>
        <w:t xml:space="preserve">فأبلی جدّتی وتُرِکتُ شلوا</w:t>
      </w:r>
      <w:r>
        <w:rPr>
          <w:rStyle w:val="FootnoteReference"/>
        </w:rPr>
        <w:footnoteReference w:id="708"/>
      </w:r>
      <w:r>
        <w:rPr>
          <w:rFonts w:ascii="Amiri" w:hAnsi="Amiri" w:eastAsia="Amiri" w:cs="Amiri"/>
          <w:lang w:bidi="ar-SA"/>
          <w:color w:val="111111"/>
          <w:sz w:val="28"/>
          <w:szCs w:val="28"/>
          <w:rtl/>
        </w:rPr>
        <w:t xml:space="preserve">وباح بما أُجنّ</w:t>
      </w:r>
      <w:r>
        <w:rPr>
          <w:rStyle w:val="FootnoteReference"/>
        </w:rPr>
        <w:footnoteReference w:id="709"/>
      </w:r>
      <w:r>
        <w:rPr>
          <w:rFonts w:ascii="IRNazanin" w:hAnsi="IRNazanin" w:eastAsia="IRNazanin" w:cs="IRNazanin"/>
          <w:lang w:bidi="fa-IR"/>
          <w:color w:val="111111"/>
          <w:sz w:val="28"/>
          <w:szCs w:val="28"/>
          <w:rtl/>
        </w:rPr>
        <w:t xml:space="preserve">ضمیر صدری</w:t>
      </w:r>
    </w:p>
    <w:p>
      <w:pPr>
        <w:pStyle w:val="BookText"/>
      </w:pPr>
      <w:r>
        <w:rPr>
          <w:rFonts w:ascii="IRNazanin" w:hAnsi="IRNazanin" w:eastAsia="IRNazanin" w:cs="IRNazanin"/>
          <w:lang w:bidi="fa-IR"/>
          <w:color w:val="111111"/>
          <w:sz w:val="28"/>
          <w:szCs w:val="28"/>
          <w:rtl/>
        </w:rPr>
        <w:t xml:space="preserve">وعاش أبو زبید واسمه حرملة بن المنذر</w:t>
      </w:r>
      <w:r>
        <w:rPr>
          <w:rStyle w:val="FootnoteReference"/>
        </w:rPr>
        <w:footnoteReference w:id="710"/>
      </w:r>
      <w:r>
        <w:rPr>
          <w:rFonts w:ascii="IRNazanin" w:hAnsi="IRNazanin" w:eastAsia="IRNazanin" w:cs="IRNazanin"/>
          <w:lang w:bidi="fa-IR"/>
          <w:color w:val="111111"/>
          <w:sz w:val="28"/>
          <w:szCs w:val="28"/>
          <w:rtl/>
        </w:rPr>
        <w:t xml:space="preserve">الطائی وکان نصرانیّا خمسین ومائة سنة. وعاش نصر بن دهمان بن بصار بن (سبیع بن) بکر بن (سلیم بن) أشجع بن الریث</w:t>
      </w:r>
      <w:r>
        <w:rPr>
          <w:rStyle w:val="FootnoteReference"/>
        </w:rPr>
        <w:footnoteReference w:id="711"/>
      </w:r>
      <w:r>
        <w:rPr>
          <w:rFonts w:ascii="IRNazanin" w:hAnsi="IRNazanin" w:eastAsia="IRNazanin" w:cs="IRNazanin"/>
          <w:lang w:bidi="fa-IR"/>
          <w:color w:val="111111"/>
          <w:sz w:val="28"/>
          <w:szCs w:val="28"/>
          <w:rtl/>
        </w:rPr>
        <w:t xml:space="preserve">بن غطفان مائة وتسعین سنة حتّی سقطت أسنانه، وخرف عقله، وابیضّ رأسه، فحزب قومه أمر</w:t>
      </w:r>
      <w:r>
        <w:rPr>
          <w:rStyle w:val="FootnoteReference"/>
        </w:rPr>
        <w:footnoteReference w:id="712"/>
      </w:r>
      <w:r>
        <w:rPr>
          <w:rFonts w:ascii="IRNazanin" w:hAnsi="IRNazanin" w:eastAsia="IRNazanin" w:cs="IRNazanin"/>
          <w:lang w:bidi="fa-IR"/>
          <w:color w:val="111111"/>
          <w:sz w:val="28"/>
          <w:szCs w:val="28"/>
          <w:rtl/>
        </w:rPr>
        <w:t xml:space="preserve">، فاحتاجوا فیه إلی رأیه، فدعوا اللّه عزّ وجلّ أن یردّ علیه عقله وشبابه، فعاد إلیه [ عقله و ]شبابه واسودّ شعره، فقال فیه سلمة بن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الخرشب</w:t>
      </w:r>
      <w:r>
        <w:rPr>
          <w:rStyle w:val="FootnoteReference"/>
        </w:rPr>
        <w:footnoteReference w:id="713"/>
      </w:r>
      <w:r>
        <w:rPr>
          <w:rFonts w:ascii="IRNazanin" w:hAnsi="IRNazanin" w:eastAsia="IRNazanin" w:cs="IRNazanin"/>
          <w:lang w:bidi="fa-IR"/>
          <w:color w:val="111111"/>
          <w:sz w:val="28"/>
          <w:szCs w:val="28"/>
          <w:rtl/>
        </w:rPr>
        <w:t xml:space="preserve">الأنماری من أنمار بن بغیض، ویقال: بل عیاض مرداس السلمی :</w:t>
      </w:r>
    </w:p>
    <w:p>
      <w:pPr>
        <w:pStyle w:val="BookText"/>
      </w:pPr>
      <w:r>
        <w:rPr>
          <w:rFonts w:ascii="Amiri" w:hAnsi="Amiri" w:eastAsia="Amiri" w:cs="Amiri"/>
          <w:lang w:bidi="ar-SA"/>
          <w:color w:val="111111"/>
          <w:sz w:val="28"/>
          <w:szCs w:val="28"/>
          <w:rtl/>
        </w:rPr>
        <w:t xml:space="preserve">لنصر بن دُهمان الهُنیدَةَ عاشها</w:t>
      </w:r>
    </w:p>
    <w:p>
      <w:pPr>
        <w:pStyle w:val="BookText"/>
      </w:pPr>
      <w:r>
        <w:rPr>
          <w:rFonts w:ascii="Amiri" w:hAnsi="Amiri" w:eastAsia="Amiri" w:cs="Amiri"/>
          <w:lang w:bidi="ar-SA"/>
          <w:color w:val="111111"/>
          <w:sz w:val="28"/>
          <w:szCs w:val="28"/>
          <w:rtl/>
        </w:rPr>
        <w:t xml:space="preserve">وتسعینَ حَولاً ثمّ قوّم فانصاتا</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 ونصر بن دهمان الهنیدة عاشها</w:t>
      </w:r>
    </w:p>
    <w:p>
      <w:pPr>
        <w:pStyle w:val="BookText"/>
      </w:pPr>
      <w:r>
        <w:rPr>
          <w:rFonts w:ascii="IRNazanin" w:hAnsi="IRNazanin" w:eastAsia="IRNazanin" w:cs="IRNazanin"/>
          <w:lang w:bidi="fa-IR"/>
          <w:color w:val="111111"/>
          <w:sz w:val="28"/>
          <w:szCs w:val="28"/>
          <w:rtl/>
        </w:rPr>
        <w:t xml:space="preserve"> وتسعین عاما ثمّ قوّم فانصاتا</w:t>
      </w:r>
    </w:p>
    <w:p>
      <w:pPr>
        <w:pStyle w:val="BookText"/>
      </w:pPr>
      <w:r>
        <w:rPr>
          <w:rFonts w:ascii="IRNazanin" w:hAnsi="IRNazanin" w:eastAsia="IRNazanin" w:cs="IRNazanin"/>
          <w:lang w:bidi="fa-IR"/>
          <w:color w:val="111111"/>
          <w:sz w:val="28"/>
          <w:szCs w:val="28"/>
          <w:rtl/>
        </w:rPr>
        <w:t xml:space="preserve">وقال فی الصاد والتاء: وقد انصات الرجل إذا استوت قامته بعد الانحناء. (منه رحمه‌الله ) .</w:t>
      </w:r>
    </w:p>
    <w:p>
      <w:pPr>
        <w:pStyle w:val="BookText"/>
      </w:pPr>
      <w:r>
        <w:rPr>
          <w:rFonts w:ascii="IRNazanin" w:hAnsi="IRNazanin" w:eastAsia="IRNazanin" w:cs="IRNazanin"/>
          <w:lang w:bidi="fa-IR"/>
          <w:color w:val="111111"/>
          <w:sz w:val="28"/>
          <w:szCs w:val="28"/>
          <w:rtl/>
        </w:rPr>
        <w:t xml:space="preserve">وعاد سواد الرأس بعد بیاضه وراجعه شرخ الشباب الّذی فاتا وراجع عقلاً بعد</w:t>
      </w:r>
      <w:r>
        <w:rPr>
          <w:rStyle w:val="FootnoteReference"/>
        </w:rPr>
        <w:footnoteReference w:id="715"/>
      </w:r>
      <w:r>
        <w:rPr>
          <w:rFonts w:ascii="IRNazanin" w:hAnsi="IRNazanin" w:eastAsia="IRNazanin" w:cs="IRNazanin"/>
          <w:lang w:bidi="fa-IR"/>
          <w:color w:val="111111"/>
          <w:sz w:val="28"/>
          <w:szCs w:val="28"/>
          <w:rtl/>
        </w:rPr>
        <w:t xml:space="preserve">ما فات عقله ولکنّه من بعد ذاکلّه ماتا</w:t>
      </w:r>
    </w:p>
    <w:p>
      <w:pPr>
        <w:pStyle w:val="BookText"/>
      </w:pPr>
      <w:r>
        <w:rPr>
          <w:rFonts w:ascii="IRNazanin" w:hAnsi="IRNazanin" w:eastAsia="IRNazanin" w:cs="IRNazanin"/>
          <w:lang w:bidi="fa-IR"/>
          <w:color w:val="111111"/>
          <w:sz w:val="28"/>
          <w:szCs w:val="28"/>
          <w:rtl/>
        </w:rPr>
        <w:t xml:space="preserve">وعاش سوید بن حذّاق</w:t>
      </w:r>
      <w:r>
        <w:rPr>
          <w:rStyle w:val="FootnoteReference"/>
        </w:rPr>
        <w:footnoteReference w:id="716"/>
      </w:r>
      <w:r>
        <w:rPr>
          <w:rFonts w:ascii="IRNazanin" w:hAnsi="IRNazanin" w:eastAsia="IRNazanin" w:cs="IRNazanin"/>
          <w:lang w:bidi="fa-IR"/>
          <w:color w:val="111111"/>
          <w:sz w:val="28"/>
          <w:szCs w:val="28"/>
          <w:rtl/>
        </w:rPr>
        <w:t xml:space="preserve">العبدی مائتی سنة. وعاش الجعشم بن عوف بن حذیمة</w:t>
      </w:r>
      <w:r>
        <w:rPr>
          <w:rStyle w:val="FootnoteReference"/>
        </w:rPr>
        <w:footnoteReference w:id="717"/>
      </w:r>
      <w:r>
        <w:rPr>
          <w:rFonts w:ascii="IRNazanin" w:hAnsi="IRNazanin" w:eastAsia="IRNazanin" w:cs="IRNazanin"/>
          <w:lang w:bidi="fa-IR"/>
          <w:color w:val="111111"/>
          <w:sz w:val="28"/>
          <w:szCs w:val="28"/>
          <w:rtl/>
        </w:rPr>
        <w:t xml:space="preserve">دهرا طویلاً، فقال:</w:t>
      </w:r>
    </w:p>
    <w:p>
      <w:pPr>
        <w:pStyle w:val="BookText"/>
      </w:pPr>
      <w:r>
        <w:rPr>
          <w:rFonts w:ascii="IRNazanin" w:hAnsi="IRNazanin" w:eastAsia="IRNazanin" w:cs="IRNazanin"/>
          <w:lang w:bidi="fa-IR"/>
          <w:color w:val="111111"/>
          <w:sz w:val="28"/>
          <w:szCs w:val="28"/>
          <w:rtl/>
        </w:rPr>
        <w:t xml:space="preserve">حتّی متی الجعشم فی الأحیاء</w:t>
      </w:r>
    </w:p>
    <w:p>
      <w:pPr>
        <w:pStyle w:val="BookText"/>
      </w:pPr>
      <w:r>
        <w:rPr>
          <w:rFonts w:ascii="IRNazanin" w:hAnsi="IRNazanin" w:eastAsia="IRNazanin" w:cs="IRNazanin"/>
          <w:lang w:bidi="fa-IR"/>
          <w:color w:val="111111"/>
          <w:sz w:val="28"/>
          <w:szCs w:val="28"/>
          <w:rtl/>
        </w:rPr>
        <w:t xml:space="preserve">لیس بذی أیدٍ ولاغناء</w:t>
      </w:r>
    </w:p>
    <w:p>
      <w:pPr>
        <w:pStyle w:val="BookText"/>
      </w:pPr>
      <w:r>
        <w:rPr>
          <w:rFonts w:ascii="IRNazanin" w:hAnsi="IRNazanin" w:eastAsia="IRNazanin" w:cs="IRNazanin"/>
          <w:lang w:bidi="fa-IR"/>
          <w:color w:val="111111"/>
          <w:sz w:val="28"/>
          <w:szCs w:val="28"/>
          <w:rtl/>
        </w:rPr>
        <w:t xml:space="preserve">هیهات ما للموت من دواء وعاش ثعلبة بن کعب بن زید</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بن عبدالأشهل الأوسی مائتی سنة، فقال:</w:t>
      </w:r>
    </w:p>
    <w:p>
      <w:pPr>
        <w:pStyle w:val="BookText"/>
      </w:pPr>
      <w:r>
        <w:rPr>
          <w:rFonts w:ascii="IRNazanin" w:hAnsi="IRNazanin" w:eastAsia="IRNazanin" w:cs="IRNazanin"/>
          <w:lang w:bidi="fa-IR"/>
          <w:color w:val="111111"/>
          <w:sz w:val="28"/>
          <w:szCs w:val="28"/>
          <w:rtl/>
        </w:rPr>
        <w:t xml:space="preserve">لقد صاحبت أقواما فأمسوا</w:t>
      </w:r>
    </w:p>
    <w:p>
      <w:pPr>
        <w:pStyle w:val="BookText"/>
      </w:pPr>
      <w:r>
        <w:rPr>
          <w:rFonts w:ascii="IRNazanin" w:hAnsi="IRNazanin" w:eastAsia="IRNazanin" w:cs="IRNazanin"/>
          <w:lang w:bidi="fa-IR"/>
          <w:color w:val="111111"/>
          <w:sz w:val="28"/>
          <w:szCs w:val="28"/>
          <w:rtl/>
        </w:rPr>
        <w:t xml:space="preserve">خفاتا ما یجاب لهم دعاء</w:t>
      </w:r>
    </w:p>
    <w:p>
      <w:pPr>
        <w:pStyle w:val="BookText"/>
      </w:pPr>
      <w:r>
        <w:rPr>
          <w:rFonts w:ascii="IRNazanin" w:hAnsi="IRNazanin" w:eastAsia="IRNazanin" w:cs="IRNazanin"/>
          <w:lang w:bidi="fa-IR"/>
          <w:color w:val="111111"/>
          <w:sz w:val="28"/>
          <w:szCs w:val="28"/>
          <w:rtl/>
        </w:rPr>
        <w:t xml:space="preserve">مضوا قصد السبیل وخلّفونی</w:t>
      </w:r>
    </w:p>
    <w:p>
      <w:pPr>
        <w:pStyle w:val="BookText"/>
      </w:pPr>
      <w:r>
        <w:rPr>
          <w:rFonts w:ascii="IRNazanin" w:hAnsi="IRNazanin" w:eastAsia="IRNazanin" w:cs="IRNazanin"/>
          <w:lang w:bidi="fa-IR"/>
          <w:color w:val="111111"/>
          <w:sz w:val="28"/>
          <w:szCs w:val="28"/>
          <w:rtl/>
        </w:rPr>
        <w:t xml:space="preserve">فطال علیّ بعدهم الثواء</w:t>
      </w:r>
    </w:p>
    <w:p>
      <w:pPr>
        <w:pStyle w:val="BookText"/>
      </w:pPr>
      <w:r>
        <w:rPr>
          <w:rFonts w:ascii="IRNazanin" w:hAnsi="IRNazanin" w:eastAsia="IRNazanin" w:cs="IRNazanin"/>
          <w:lang w:bidi="fa-IR"/>
          <w:color w:val="111111"/>
          <w:sz w:val="28"/>
          <w:szCs w:val="28"/>
          <w:rtl/>
        </w:rPr>
        <w:t xml:space="preserve">فأصبحت الغداة رهین شیء</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وأخلفنی من الموت الرجاء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وعاش رداءة بن کعب بن ذهل بن قیس النخعی ثلاثمائة سنة فقال:</w:t>
      </w:r>
    </w:p>
    <w:p>
      <w:pPr>
        <w:pStyle w:val="BookText"/>
      </w:pPr>
      <w:r>
        <w:rPr>
          <w:rFonts w:ascii="IRNazanin" w:hAnsi="IRNazanin" w:eastAsia="IRNazanin" w:cs="IRNazanin"/>
          <w:lang w:bidi="fa-IR"/>
          <w:color w:val="111111"/>
          <w:sz w:val="28"/>
          <w:szCs w:val="28"/>
          <w:rtl/>
        </w:rPr>
        <w:t xml:space="preserve">لم یبق یا خذیّة من لداتی</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أبو بنین لا ولابنات</w:t>
      </w:r>
    </w:p>
    <w:p>
      <w:pPr>
        <w:pStyle w:val="BookText"/>
      </w:pPr>
      <w:r>
        <w:rPr>
          <w:rFonts w:ascii="IRNazanin" w:hAnsi="IRNazanin" w:eastAsia="IRNazanin" w:cs="IRNazanin"/>
          <w:lang w:bidi="fa-IR"/>
          <w:color w:val="111111"/>
          <w:sz w:val="28"/>
          <w:szCs w:val="28"/>
          <w:rtl/>
        </w:rPr>
        <w:t xml:space="preserve">ولاعقیم غیر ذی سبات</w:t>
      </w:r>
      <w:r>
        <w:rPr>
          <w:rStyle w:val="FootnoteReference"/>
        </w:rPr>
        <w:footnoteReference w:id="721"/>
      </w:r>
      <w:r>
        <w:rPr>
          <w:rFonts w:ascii="IRNazanin" w:hAnsi="IRNazanin" w:eastAsia="IRNazanin" w:cs="IRNazanin"/>
          <w:lang w:bidi="fa-IR"/>
          <w:color w:val="111111"/>
          <w:sz w:val="28"/>
          <w:szCs w:val="28"/>
          <w:rtl/>
        </w:rPr>
        <w:t xml:space="preserve">إلاّ یعدّ الیوم فی الأموات</w:t>
      </w:r>
    </w:p>
    <w:p>
      <w:pPr>
        <w:pStyle w:val="BookText"/>
      </w:pPr>
      <w:r>
        <w:rPr>
          <w:rFonts w:ascii="IRNazanin" w:hAnsi="IRNazanin" w:eastAsia="IRNazanin" w:cs="IRNazanin"/>
          <w:lang w:bidi="fa-IR"/>
          <w:color w:val="111111"/>
          <w:sz w:val="28"/>
          <w:szCs w:val="28"/>
          <w:rtl/>
        </w:rPr>
        <w:t xml:space="preserve">هل مشتر أبیعه حیاتی؟ وعاش عدیّ بن حاتم طیء عشرین ومائة سنة. وعاش أماباة بن قیس بن الحارث بن شیبان</w:t>
      </w:r>
      <w:r>
        <w:rPr>
          <w:rStyle w:val="FootnoteReference"/>
        </w:rPr>
        <w:footnoteReference w:id="722"/>
      </w:r>
      <w:r>
        <w:rPr>
          <w:rFonts w:ascii="IRNazanin" w:hAnsi="IRNazanin" w:eastAsia="IRNazanin" w:cs="IRNazanin"/>
          <w:lang w:bidi="fa-IR"/>
          <w:color w:val="111111"/>
          <w:sz w:val="28"/>
          <w:szCs w:val="28"/>
          <w:rtl/>
        </w:rPr>
        <w:t xml:space="preserve">الکندی ستّین ومائة سنة. وعاش عمیرة</w:t>
      </w:r>
      <w:r>
        <w:rPr>
          <w:rStyle w:val="FootnoteReference"/>
        </w:rPr>
        <w:footnoteReference w:id="723"/>
      </w:r>
      <w:r>
        <w:rPr>
          <w:rFonts w:ascii="IRNazanin" w:hAnsi="IRNazanin" w:eastAsia="IRNazanin" w:cs="IRNazanin"/>
          <w:lang w:bidi="fa-IR"/>
          <w:color w:val="111111"/>
          <w:sz w:val="28"/>
          <w:szCs w:val="28"/>
          <w:rtl/>
        </w:rPr>
        <w:t xml:space="preserve">بن هاجر بن عمیر بن عبد العزّی بن قمیر</w:t>
      </w:r>
      <w:r>
        <w:rPr>
          <w:rStyle w:val="FootnoteReference"/>
        </w:rPr>
        <w:footnoteReference w:id="724"/>
      </w:r>
      <w:r>
        <w:rPr>
          <w:rFonts w:ascii="IRNazanin" w:hAnsi="IRNazanin" w:eastAsia="IRNazanin" w:cs="IRNazanin"/>
          <w:lang w:bidi="fa-IR"/>
          <w:color w:val="111111"/>
          <w:sz w:val="28"/>
          <w:szCs w:val="28"/>
          <w:rtl/>
        </w:rPr>
        <w:t xml:space="preserve">سبعین ومائة سنة،</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بلیت وأفنانی الزمان وأصبحت</w:t>
      </w:r>
    </w:p>
    <w:p>
      <w:pPr>
        <w:pStyle w:val="BookText"/>
      </w:pPr>
      <w:r>
        <w:rPr>
          <w:rFonts w:ascii="IRNazanin" w:hAnsi="IRNazanin" w:eastAsia="IRNazanin" w:cs="IRNazanin"/>
          <w:lang w:bidi="fa-IR"/>
          <w:color w:val="111111"/>
          <w:sz w:val="28"/>
          <w:szCs w:val="28"/>
          <w:rtl/>
        </w:rPr>
        <w:t xml:space="preserve">هنیدة قد اُبقیت من بعدها عشرا</w:t>
      </w:r>
    </w:p>
    <w:p>
      <w:pPr>
        <w:pStyle w:val="BookText"/>
      </w:pPr>
      <w:r>
        <w:rPr>
          <w:rFonts w:ascii="IRNazanin" w:hAnsi="IRNazanin" w:eastAsia="IRNazanin" w:cs="IRNazanin"/>
          <w:lang w:bidi="fa-IR"/>
          <w:color w:val="111111"/>
          <w:sz w:val="28"/>
          <w:szCs w:val="28"/>
          <w:rtl/>
        </w:rPr>
        <w:t xml:space="preserve">وأصبحت مثل الفرخ لا أنا میّت</w:t>
      </w:r>
    </w:p>
    <w:p>
      <w:pPr>
        <w:pStyle w:val="BookText"/>
      </w:pPr>
      <w:r>
        <w:rPr>
          <w:rFonts w:ascii="Amiri" w:hAnsi="Amiri" w:eastAsia="Amiri" w:cs="Amiri"/>
          <w:lang w:bidi="ar-SA"/>
          <w:color w:val="111111"/>
          <w:sz w:val="28"/>
          <w:szCs w:val="28"/>
          <w:rtl/>
        </w:rPr>
        <w:t xml:space="preserve">فاُسلی ولاحیّ فاُصدر لی أمرا</w:t>
      </w:r>
    </w:p>
    <w:p>
      <w:pPr>
        <w:pStyle w:val="BookText"/>
      </w:pPr>
      <w:r>
        <w:rPr>
          <w:rFonts w:ascii="IRNazanin" w:hAnsi="IRNazanin" w:eastAsia="IRNazanin" w:cs="IRNazanin"/>
          <w:lang w:bidi="fa-IR"/>
          <w:color w:val="111111"/>
          <w:sz w:val="28"/>
          <w:szCs w:val="28"/>
          <w:rtl/>
        </w:rPr>
        <w:t xml:space="preserve">وقد عشت دهرا ما تجنّ عشیرتی</w:t>
      </w:r>
    </w:p>
    <w:p>
      <w:pPr>
        <w:pStyle w:val="BookText"/>
      </w:pPr>
      <w:r>
        <w:rPr>
          <w:rFonts w:ascii="Amiri" w:hAnsi="Amiri" w:eastAsia="Amiri" w:cs="Amiri"/>
          <w:lang w:bidi="ar-SA"/>
          <w:color w:val="111111"/>
          <w:sz w:val="28"/>
          <w:szCs w:val="28"/>
          <w:rtl/>
        </w:rPr>
        <w:t xml:space="preserve">لها میّتا حتّی تخطّ له قبرا</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وعاش العرّام بن منذر بن زبید</w:t>
      </w:r>
      <w:r>
        <w:rPr>
          <w:rStyle w:val="FootnoteReference"/>
        </w:rPr>
        <w:footnoteReference w:id="726"/>
      </w:r>
      <w:r>
        <w:rPr>
          <w:rFonts w:ascii="IRNazanin" w:hAnsi="IRNazanin" w:eastAsia="IRNazanin" w:cs="IRNazanin"/>
          <w:lang w:bidi="fa-IR"/>
          <w:color w:val="111111"/>
          <w:sz w:val="28"/>
          <w:szCs w:val="28"/>
          <w:rtl/>
        </w:rPr>
        <w:t xml:space="preserve">بن قیس بن حارثة بن لأَم دهرا طویلاً فی الجاهلیّة، وأدرک عمر بن عبد العزیز، فأُدخل علیه وقد اختلفت ترقوتاه، وسقط حاجباه؛ فقیل له: ما أدرکت؟ فقال:</w:t>
      </w:r>
    </w:p>
    <w:p>
      <w:pPr>
        <w:pStyle w:val="BookText"/>
      </w:pPr>
      <w:r>
        <w:rPr>
          <w:rFonts w:ascii="Amiri" w:hAnsi="Amiri" w:eastAsia="Amiri" w:cs="Amiri"/>
          <w:lang w:bidi="ar-SA"/>
          <w:color w:val="111111"/>
          <w:sz w:val="28"/>
          <w:szCs w:val="28"/>
          <w:rtl/>
        </w:rPr>
        <w:t xml:space="preserve">فو اللّه ما أدری ءَأدرکت اُمّة</w:t>
      </w:r>
    </w:p>
    <w:p>
      <w:pPr>
        <w:pStyle w:val="BookText"/>
      </w:pPr>
      <w:r>
        <w:rPr>
          <w:rFonts w:ascii="IRNazanin" w:hAnsi="IRNazanin" w:eastAsia="IRNazanin" w:cs="IRNazanin"/>
          <w:lang w:bidi="fa-IR"/>
          <w:color w:val="111111"/>
          <w:sz w:val="28"/>
          <w:szCs w:val="28"/>
          <w:rtl/>
        </w:rPr>
        <w:t xml:space="preserve">علی عهد ذی القرنین أم کنت أقدما</w:t>
      </w:r>
    </w:p>
    <w:p>
      <w:pPr>
        <w:pStyle w:val="BookText"/>
      </w:pPr>
      <w:r>
        <w:rPr>
          <w:rFonts w:ascii="IRNazanin" w:hAnsi="IRNazanin" w:eastAsia="IRNazanin" w:cs="IRNazanin"/>
          <w:lang w:bidi="fa-IR"/>
          <w:color w:val="111111"/>
          <w:sz w:val="28"/>
          <w:szCs w:val="28"/>
          <w:rtl/>
        </w:rPr>
        <w:t xml:space="preserve">متی تخلعا منّی القمیص تبیّنا</w:t>
      </w:r>
    </w:p>
    <w:p>
      <w:pPr>
        <w:pStyle w:val="BookText"/>
      </w:pPr>
      <w:r>
        <w:rPr>
          <w:rFonts w:ascii="IRNazanin" w:hAnsi="IRNazanin" w:eastAsia="IRNazanin" w:cs="IRNazanin"/>
          <w:lang w:bidi="fa-IR"/>
          <w:color w:val="111111"/>
          <w:sz w:val="28"/>
          <w:szCs w:val="28"/>
          <w:rtl/>
        </w:rPr>
        <w:t xml:space="preserve">جآجیء</w:t>
      </w:r>
      <w:r>
        <w:rPr>
          <w:rStyle w:val="FootnoteReference"/>
        </w:rPr>
        <w:footnoteReference w:id="727"/>
      </w:r>
      <w:r>
        <w:rPr>
          <w:rFonts w:ascii="IRNazanin" w:hAnsi="IRNazanin" w:eastAsia="IRNazanin" w:cs="IRNazanin"/>
          <w:lang w:bidi="fa-IR"/>
          <w:color w:val="111111"/>
          <w:sz w:val="28"/>
          <w:szCs w:val="28"/>
          <w:rtl/>
        </w:rPr>
        <w:t xml:space="preserve">لم یکسین لحما ولا دما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وعاش سیف بن وهب بن جذیمة الطائی مائتی سنة، فقال :</w:t>
      </w:r>
    </w:p>
    <w:p>
      <w:pPr>
        <w:pStyle w:val="BookText"/>
      </w:pPr>
      <w:r>
        <w:rPr>
          <w:rFonts w:ascii="Amiri" w:hAnsi="Amiri" w:eastAsia="Amiri" w:cs="Amiri"/>
          <w:lang w:bidi="ar-SA"/>
          <w:color w:val="111111"/>
          <w:sz w:val="28"/>
          <w:szCs w:val="28"/>
          <w:rtl/>
        </w:rPr>
        <w:t xml:space="preserve">ألا إنّنی عاجلاً</w:t>
      </w:r>
      <w:r>
        <w:rPr>
          <w:rStyle w:val="FootnoteReference"/>
        </w:rPr>
        <w:footnoteReference w:id="728"/>
      </w:r>
      <w:r>
        <w:rPr>
          <w:rFonts w:ascii="IRNazanin" w:hAnsi="IRNazanin" w:eastAsia="IRNazanin" w:cs="IRNazanin"/>
          <w:lang w:bidi="fa-IR"/>
          <w:color w:val="111111"/>
          <w:sz w:val="28"/>
          <w:szCs w:val="28"/>
          <w:rtl/>
        </w:rPr>
        <w:t xml:space="preserve">ذاهب</w:t>
      </w:r>
    </w:p>
    <w:p>
      <w:pPr>
        <w:pStyle w:val="BookText"/>
      </w:pPr>
      <w:r>
        <w:rPr>
          <w:rFonts w:ascii="IRNazanin" w:hAnsi="IRNazanin" w:eastAsia="IRNazanin" w:cs="IRNazanin"/>
          <w:lang w:bidi="fa-IR"/>
          <w:color w:val="111111"/>
          <w:sz w:val="28"/>
          <w:szCs w:val="28"/>
          <w:rtl/>
        </w:rPr>
        <w:t xml:space="preserve">فلا تحسبوا أنّنی کاذب</w:t>
      </w:r>
    </w:p>
    <w:p>
      <w:pPr>
        <w:pStyle w:val="BookText"/>
      </w:pPr>
      <w:r>
        <w:rPr>
          <w:rFonts w:ascii="IRNazanin" w:hAnsi="IRNazanin" w:eastAsia="IRNazanin" w:cs="IRNazanin"/>
          <w:lang w:bidi="fa-IR"/>
          <w:color w:val="111111"/>
          <w:sz w:val="28"/>
          <w:szCs w:val="28"/>
          <w:rtl/>
        </w:rPr>
        <w:t xml:space="preserve">لبست شبابی فأفنیته وأدرکنی القَدَر الغالب وخصم دفعت ومولی نفعت حتّی یثوب</w:t>
      </w:r>
      <w:r>
        <w:rPr>
          <w:rStyle w:val="FootnoteReference"/>
        </w:rPr>
        <w:footnoteReference w:id="729"/>
      </w:r>
      <w:r>
        <w:rPr>
          <w:rFonts w:ascii="IRNazanin" w:hAnsi="IRNazanin" w:eastAsia="IRNazanin" w:cs="IRNazanin"/>
          <w:lang w:bidi="fa-IR"/>
          <w:color w:val="111111"/>
          <w:sz w:val="28"/>
          <w:szCs w:val="28"/>
          <w:rtl/>
        </w:rPr>
        <w:t xml:space="preserve">له ثائب وعاش أرطاة بن دشهبة المزنی عشرین ومائة سنة، وکان یکنّی أبا الولید. فقال له عبدالملک [ بن مروان ] مابقی من شعرک یا أرطاة؟ فقال: یا أمیر المؤمنین [ إنّی ] لا أشرب ولا أطرب ولا أغضب، ولایجیئنی الشعر</w:t>
      </w:r>
      <w:r>
        <w:rPr>
          <w:rStyle w:val="FootnoteReference"/>
        </w:rPr>
        <w:footnoteReference w:id="730"/>
      </w:r>
      <w:r>
        <w:rPr>
          <w:rFonts w:ascii="IRNazanin" w:hAnsi="IRNazanin" w:eastAsia="IRNazanin" w:cs="IRNazanin"/>
          <w:lang w:bidi="fa-IR"/>
          <w:color w:val="111111"/>
          <w:sz w:val="28"/>
          <w:szCs w:val="28"/>
          <w:rtl/>
        </w:rPr>
        <w:t xml:space="preserve">إلاّ علی إحدی هذه الخصال، علی أنّی أقول:</w:t>
      </w:r>
    </w:p>
    <w:p>
      <w:pPr>
        <w:pStyle w:val="BookText"/>
      </w:pPr>
      <w:r>
        <w:rPr>
          <w:rFonts w:ascii="IRNazanin" w:hAnsi="IRNazanin" w:eastAsia="IRNazanin" w:cs="IRNazanin"/>
          <w:lang w:bidi="fa-IR"/>
          <w:color w:val="111111"/>
          <w:sz w:val="28"/>
          <w:szCs w:val="28"/>
          <w:rtl/>
        </w:rPr>
        <w:t xml:space="preserve">رأیت المرء تأکله اللیالی</w:t>
      </w:r>
    </w:p>
    <w:p>
      <w:pPr>
        <w:pStyle w:val="BookText"/>
      </w:pPr>
      <w:r>
        <w:rPr>
          <w:rFonts w:ascii="IRNazanin" w:hAnsi="IRNazanin" w:eastAsia="IRNazanin" w:cs="IRNazanin"/>
          <w:lang w:bidi="fa-IR"/>
          <w:color w:val="111111"/>
          <w:sz w:val="28"/>
          <w:szCs w:val="28"/>
          <w:rtl/>
        </w:rPr>
        <w:t xml:space="preserve">کأکل الأرض ساقطة الحدید</w:t>
      </w:r>
    </w:p>
    <w:p>
      <w:pPr>
        <w:pStyle w:val="BookText"/>
      </w:pPr>
      <w:r>
        <w:rPr>
          <w:rFonts w:ascii="IRNazanin" w:hAnsi="IRNazanin" w:eastAsia="IRNazanin" w:cs="IRNazanin"/>
          <w:lang w:bidi="fa-IR"/>
          <w:color w:val="111111"/>
          <w:sz w:val="28"/>
          <w:szCs w:val="28"/>
          <w:rtl/>
        </w:rPr>
        <w:t xml:space="preserve">وماتبقی المنیّة حین تأتی</w:t>
      </w:r>
    </w:p>
    <w:p>
      <w:pPr>
        <w:pStyle w:val="BookText"/>
      </w:pPr>
      <w:r>
        <w:rPr>
          <w:rFonts w:ascii="IRNazanin" w:hAnsi="IRNazanin" w:eastAsia="IRNazanin" w:cs="IRNazanin"/>
          <w:lang w:bidi="fa-IR"/>
          <w:color w:val="111111"/>
          <w:sz w:val="28"/>
          <w:szCs w:val="28"/>
          <w:rtl/>
        </w:rPr>
        <w:t xml:space="preserve">علی نفس ابن آدم من مزید</w:t>
      </w:r>
    </w:p>
    <w:p>
      <w:pPr>
        <w:pStyle w:val="BookText"/>
      </w:pPr>
      <w:r>
        <w:rPr>
          <w:rFonts w:ascii="Amiri" w:hAnsi="Amiri" w:eastAsia="Amiri" w:cs="Amiri"/>
          <w:lang w:bidi="ar-SA"/>
          <w:color w:val="111111"/>
          <w:sz w:val="28"/>
          <w:szCs w:val="28"/>
          <w:rtl/>
        </w:rPr>
        <w:t xml:space="preserve">وأعلم أنّها ستکرّ حتّی</w:t>
      </w:r>
    </w:p>
    <w:p>
      <w:pPr>
        <w:pStyle w:val="BookText"/>
      </w:pPr>
      <w:r>
        <w:rPr>
          <w:rFonts w:ascii="IRNazanin" w:hAnsi="IRNazanin" w:eastAsia="IRNazanin" w:cs="IRNazanin"/>
          <w:lang w:bidi="fa-IR"/>
          <w:color w:val="111111"/>
          <w:sz w:val="28"/>
          <w:szCs w:val="28"/>
          <w:rtl/>
        </w:rPr>
        <w:t xml:space="preserve">توفّی نذرها بأبی الولید</w:t>
      </w:r>
    </w:p>
    <w:p>
      <w:pPr>
        <w:pStyle w:val="BookText"/>
      </w:pPr>
      <w:r>
        <w:rPr>
          <w:rFonts w:ascii="IRNazanin" w:hAnsi="IRNazanin" w:eastAsia="IRNazanin" w:cs="IRNazanin"/>
          <w:lang w:bidi="fa-IR"/>
          <w:color w:val="111111"/>
          <w:sz w:val="28"/>
          <w:szCs w:val="28"/>
          <w:rtl/>
        </w:rPr>
        <w:t xml:space="preserve">فارتاع عبد الملک [ فقال: یا أرطاة! ] فقال أرطاة: یا أمیر المؤمنین إنّی اُکنّی أبا الولید. وعاش عبید بن الأبرص ثلاثمائة سنة، فقال:</w:t>
      </w:r>
    </w:p>
    <w:p>
      <w:pPr>
        <w:pStyle w:val="BookText"/>
      </w:pPr>
      <w:r>
        <w:rPr>
          <w:rFonts w:ascii="IRNazanin" w:hAnsi="IRNazanin" w:eastAsia="IRNazanin" w:cs="IRNazanin"/>
          <w:lang w:bidi="fa-IR"/>
          <w:color w:val="111111"/>
          <w:sz w:val="28"/>
          <w:szCs w:val="28"/>
          <w:rtl/>
        </w:rPr>
        <w:t xml:space="preserve">فنیت وأفنانی الزمان وأصبحت</w:t>
      </w:r>
    </w:p>
    <w:p>
      <w:pPr>
        <w:pStyle w:val="BookText"/>
      </w:pPr>
      <w:r>
        <w:rPr>
          <w:rFonts w:ascii="IRNazanin" w:hAnsi="IRNazanin" w:eastAsia="IRNazanin" w:cs="IRNazanin"/>
          <w:lang w:bidi="fa-IR"/>
          <w:color w:val="111111"/>
          <w:sz w:val="28"/>
          <w:szCs w:val="28"/>
          <w:rtl/>
        </w:rPr>
        <w:t xml:space="preserve">لداتی بنو نعش وزهر الفراقد</w:t>
      </w:r>
    </w:p>
    <w:p>
      <w:pPr>
        <w:pStyle w:val="BookText"/>
      </w:pPr>
      <w:r>
        <w:rPr>
          <w:rFonts w:ascii="IRNazanin" w:hAnsi="IRNazanin" w:eastAsia="IRNazanin" w:cs="IRNazanin"/>
          <w:lang w:bidi="fa-IR"/>
          <w:color w:val="111111"/>
          <w:sz w:val="28"/>
          <w:szCs w:val="28"/>
          <w:rtl/>
        </w:rPr>
        <w:t xml:space="preserve">ثمّ أخذه النعمان بن المنذر یوم بؤسه، فقتله. وعاش شریح بن هانئ عشرین ومائة سنة حتّی قتل فی زمن الحجّاج بن یوسف، فقال فی کبره وضعفه: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أصبحت ذا بثّ اُقاسی الکبرا</w:t>
      </w:r>
      <w:r>
        <w:rPr>
          <w:rStyle w:val="FootnoteReference"/>
        </w:rPr>
        <w:footnoteReference w:id="731"/>
      </w:r>
      <w:r>
        <w:rPr>
          <w:rFonts w:ascii="IRNazanin" w:hAnsi="IRNazanin" w:eastAsia="IRNazanin" w:cs="IRNazanin"/>
          <w:lang w:bidi="fa-IR"/>
          <w:color w:val="111111"/>
          <w:sz w:val="28"/>
          <w:szCs w:val="28"/>
          <w:rtl/>
        </w:rPr>
        <w:t xml:space="preserve">قد عشت بین المشرکین أعصرا</w:t>
      </w:r>
    </w:p>
    <w:p>
      <w:pPr>
        <w:pStyle w:val="BookText"/>
      </w:pPr>
      <w:r>
        <w:rPr>
          <w:rFonts w:ascii="IRNazanin" w:hAnsi="IRNazanin" w:eastAsia="IRNazanin" w:cs="IRNazanin"/>
          <w:lang w:bidi="fa-IR"/>
          <w:color w:val="111111"/>
          <w:sz w:val="28"/>
          <w:szCs w:val="28"/>
          <w:rtl/>
        </w:rPr>
        <w:t xml:space="preserve">ثمّت أدرکت النبیّ المنذرا وبعده صدّیقه وعمرا ویوم مهران ویوم تسترا</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والجمع فی صفّینهم والنهرا هیهات ما أطول هذا عُمُرا وعاش رجل من بنی ضبّة یقال له: المسجاح بن سباع [ الضبّی ] دهرا طویلاً، فقال:</w:t>
      </w:r>
    </w:p>
    <w:p>
      <w:pPr>
        <w:pStyle w:val="BookText"/>
      </w:pPr>
      <w:r>
        <w:rPr>
          <w:rFonts w:ascii="Amiri" w:hAnsi="Amiri" w:eastAsia="Amiri" w:cs="Amiri"/>
          <w:lang w:bidi="ar-SA"/>
          <w:color w:val="111111"/>
          <w:sz w:val="28"/>
          <w:szCs w:val="28"/>
          <w:rtl/>
        </w:rPr>
        <w:t xml:space="preserve">لقد طوّفت فی الآفاق حتّی</w:t>
      </w:r>
    </w:p>
    <w:p>
      <w:pPr>
        <w:pStyle w:val="BookText"/>
      </w:pPr>
      <w:r>
        <w:rPr>
          <w:rFonts w:ascii="IRNazanin" w:hAnsi="IRNazanin" w:eastAsia="IRNazanin" w:cs="IRNazanin"/>
          <w:lang w:bidi="fa-IR"/>
          <w:color w:val="111111"/>
          <w:sz w:val="28"/>
          <w:szCs w:val="28"/>
          <w:rtl/>
        </w:rPr>
        <w:t xml:space="preserve">بلیت وقد أتی لی لو اُبید</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وأفنانی ولایفنی نهار ولیل کلّما یمضی یعود وشهر مستهلّ بعد شهر وحول بعده حول جدید</w:t>
      </w:r>
    </w:p>
    <w:p>
      <w:pPr>
        <w:pStyle w:val="BookText"/>
      </w:pPr>
      <w:r>
        <w:rPr>
          <w:rFonts w:ascii="IRNazanin" w:hAnsi="IRNazanin" w:eastAsia="IRNazanin" w:cs="IRNazanin"/>
          <w:lang w:bidi="fa-IR"/>
          <w:color w:val="111111"/>
          <w:sz w:val="28"/>
          <w:szCs w:val="28"/>
          <w:rtl/>
        </w:rPr>
        <w:t xml:space="preserve">وعاش لقمان العادیّ الکبیر خمسمائة وستّین سنة، عاش عمر سبعة أنسر [ عاش ] کلّ نسر منها ثمانین</w:t>
      </w:r>
      <w:r>
        <w:rPr>
          <w:rStyle w:val="FootnoteReference"/>
        </w:rPr>
        <w:footnoteReference w:id="734"/>
      </w:r>
      <w:r>
        <w:rPr>
          <w:rFonts w:ascii="IRNazanin" w:hAnsi="IRNazanin" w:eastAsia="IRNazanin" w:cs="IRNazanin"/>
          <w:lang w:bidi="fa-IR"/>
          <w:color w:val="111111"/>
          <w:sz w:val="28"/>
          <w:szCs w:val="28"/>
          <w:rtl/>
        </w:rPr>
        <w:t xml:space="preserve">عاما، وکان من بقیّة عاد الاُولی، وروی أنّه عاش ثلاثة آلاف سنة وخمسمائة سنة، وکان من وفد عاد الّذین بعثهم قومهم إلی الحرم لیستسقوا لهم، وکأن اُعطی عمر سبعة أنسر، وکان یأخذ فرخ النسر الذکر فیجعله فی الجبل الّذی هو فی أصله فیعیش النسر فیها</w:t>
      </w:r>
      <w:r>
        <w:rPr>
          <w:rStyle w:val="FootnoteReference"/>
        </w:rPr>
        <w:footnoteReference w:id="735"/>
      </w:r>
      <w:r>
        <w:rPr>
          <w:rFonts w:ascii="IRNazanin" w:hAnsi="IRNazanin" w:eastAsia="IRNazanin" w:cs="IRNazanin"/>
          <w:lang w:bidi="fa-IR"/>
          <w:color w:val="111111"/>
          <w:sz w:val="28"/>
          <w:szCs w:val="28"/>
          <w:rtl/>
        </w:rPr>
        <w:t xml:space="preserve">ما عاش، فإذا مات أخذ آخر، فربّاه حتّی کان آخرها لبد</w:t>
      </w:r>
      <w:r>
        <w:rPr>
          <w:rStyle w:val="FootnoteReference"/>
        </w:rPr>
        <w:footnoteReference w:id="736"/>
      </w:r>
      <w:r>
        <w:rPr>
          <w:rFonts w:ascii="IRNazanin" w:hAnsi="IRNazanin" w:eastAsia="IRNazanin" w:cs="IRNazanin"/>
          <w:lang w:bidi="fa-IR"/>
          <w:color w:val="111111"/>
          <w:sz w:val="28"/>
          <w:szCs w:val="28"/>
          <w:rtl/>
        </w:rPr>
        <w:t xml:space="preserve">وکان أطولها عمرا فقیل فیه: «طال الأبد علی لبد»</w:t>
      </w:r>
      <w:r>
        <w:rPr>
          <w:rStyle w:val="FootnoteReference"/>
        </w:rPr>
        <w:footnoteReference w:id="737"/>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قیل فیه أشعار معروفة . واُعطی من السمع والبصر والقوّة علی قدر ذلک، وله أحادیث کثیرة. وعاش زهیر بن جناب</w:t>
      </w:r>
      <w:r>
        <w:rPr>
          <w:rStyle w:val="FootnoteReference"/>
        </w:rPr>
        <w:footnoteReference w:id="738"/>
      </w:r>
      <w:r>
        <w:rPr>
          <w:rFonts w:ascii="IRNazanin" w:hAnsi="IRNazanin" w:eastAsia="IRNazanin" w:cs="IRNazanin"/>
          <w:lang w:bidi="fa-IR"/>
          <w:color w:val="111111"/>
          <w:sz w:val="28"/>
          <w:szCs w:val="28"/>
          <w:rtl/>
        </w:rPr>
        <w:t xml:space="preserve">بن هبل بن عبد اللّه [ بن کنانة ] بن بکر بن عوف بن عذرة بن زید اللاّت</w:t>
      </w:r>
      <w:r>
        <w:rPr>
          <w:rStyle w:val="FootnoteReference"/>
        </w:rPr>
        <w:footnoteReference w:id="739"/>
      </w:r>
      <w:r>
        <w:rPr>
          <w:rFonts w:ascii="IRNazanin" w:hAnsi="IRNazanin" w:eastAsia="IRNazanin" w:cs="IRNazanin"/>
          <w:lang w:bidi="fa-IR"/>
          <w:color w:val="111111"/>
          <w:sz w:val="28"/>
          <w:szCs w:val="28"/>
          <w:rtl/>
        </w:rPr>
        <w:t xml:space="preserve">بن رفیدة بن ثور بن کلب الکلبی ثلاثمائة سنة. وعاش مزیقیاء</w:t>
      </w:r>
      <w:r>
        <w:rPr>
          <w:rStyle w:val="FootnoteReference"/>
        </w:rPr>
        <w:footnoteReference w:id="740"/>
      </w:r>
      <w:r>
        <w:rPr>
          <w:rFonts w:ascii="IRNazanin" w:hAnsi="IRNazanin" w:eastAsia="IRNazanin" w:cs="IRNazanin"/>
          <w:lang w:bidi="fa-IR"/>
          <w:color w:val="111111"/>
          <w:sz w:val="28"/>
          <w:szCs w:val="28"/>
          <w:rtl/>
        </w:rPr>
        <w:t xml:space="preserve">واسمه: عمر(و) بن عامر، وعامر هو ماء السماء؛ [ وإنّما سمّی ماء السماء ] لأنّه کان حیاة، أینما نزل کمثل ماء السماء؛ وإنّما سمّی مزیقیاء لأنّه عاش ثمانمائة سنة، أربعمائة سوقة، وأربعمائة ملکا فکان یلبس فی کلّ یوم حلّتین، ثمّ یأمر بهما فیمزّقان حتّی لایلبسهما أحد غیره. وعاش هبل</w:t>
      </w:r>
      <w:r>
        <w:rPr>
          <w:rStyle w:val="FootnoteReference"/>
        </w:rPr>
        <w:footnoteReference w:id="741"/>
      </w:r>
      <w:r>
        <w:rPr>
          <w:rFonts w:ascii="IRNazanin" w:hAnsi="IRNazanin" w:eastAsia="IRNazanin" w:cs="IRNazanin"/>
          <w:lang w:bidi="fa-IR"/>
          <w:color w:val="111111"/>
          <w:sz w:val="28"/>
          <w:szCs w:val="28"/>
          <w:rtl/>
        </w:rPr>
        <w:t xml:space="preserve">بن عبد اللّه بن کنانة ستّمائة سنة. وعاش أبو الطحمان القینی</w:t>
      </w:r>
      <w:r>
        <w:rPr>
          <w:rStyle w:val="FootnoteReference"/>
        </w:rPr>
        <w:footnoteReference w:id="742"/>
      </w:r>
      <w:r>
        <w:rPr>
          <w:rFonts w:ascii="IRNazanin" w:hAnsi="IRNazanin" w:eastAsia="IRNazanin" w:cs="IRNazanin"/>
          <w:lang w:bidi="fa-IR"/>
          <w:color w:val="111111"/>
          <w:sz w:val="28"/>
          <w:szCs w:val="28"/>
          <w:rtl/>
        </w:rPr>
        <w:t xml:space="preserve">مائة وخمسین سنة. وعاش مستوغر</w:t>
      </w:r>
      <w:r>
        <w:rPr>
          <w:rStyle w:val="FootnoteReference"/>
        </w:rPr>
        <w:footnoteReference w:id="743"/>
      </w:r>
      <w:r>
        <w:rPr>
          <w:rFonts w:ascii="IRNazanin" w:hAnsi="IRNazanin" w:eastAsia="IRNazanin" w:cs="IRNazanin"/>
          <w:lang w:bidi="fa-IR"/>
          <w:color w:val="111111"/>
          <w:sz w:val="28"/>
          <w:szCs w:val="28"/>
          <w:rtl/>
        </w:rPr>
        <w:t xml:space="preserve">بن ربیعة بن کعب [ بن سعد ]بن زید مناة بن تمیم ثلاثمائة وثلاثین سنة، ثمّ أدرک الإسلام فلم یسلم، وله شعر معروف. وعاش دوید</w:t>
      </w:r>
      <w:r>
        <w:rPr>
          <w:rStyle w:val="FootnoteReference"/>
        </w:rPr>
        <w:footnoteReference w:id="744"/>
      </w:r>
      <w:r>
        <w:rPr>
          <w:rFonts w:ascii="IRNazanin" w:hAnsi="IRNazanin" w:eastAsia="IRNazanin" w:cs="IRNazanin"/>
          <w:lang w:bidi="fa-IR"/>
          <w:color w:val="111111"/>
          <w:sz w:val="28"/>
          <w:szCs w:val="28"/>
          <w:rtl/>
        </w:rPr>
        <w:t xml:space="preserve">بن زید بن نهد أربعمائة سنة وخمسین سنة، فقال فی ذلک:</w:t>
      </w:r>
    </w:p>
    <w:p>
      <w:pPr>
        <w:pStyle w:val="BookText"/>
      </w:pPr>
      <w:r>
        <w:rPr>
          <w:rFonts w:ascii="IRNazanin" w:hAnsi="IRNazanin" w:eastAsia="IRNazanin" w:cs="IRNazanin"/>
          <w:lang w:bidi="fa-IR"/>
          <w:color w:val="111111"/>
          <w:sz w:val="28"/>
          <w:szCs w:val="28"/>
          <w:rtl/>
        </w:rPr>
        <w:t xml:space="preserve">ألقی علیّ الدهر رجلاً ویدا</w:t>
      </w:r>
    </w:p>
    <w:p>
      <w:pPr>
        <w:pStyle w:val="BookText"/>
      </w:pPr>
      <w:r>
        <w:rPr>
          <w:rFonts w:ascii="IRNazanin" w:hAnsi="IRNazanin" w:eastAsia="IRNazanin" w:cs="IRNazanin"/>
          <w:lang w:bidi="fa-IR"/>
          <w:color w:val="111111"/>
          <w:sz w:val="28"/>
          <w:szCs w:val="28"/>
          <w:rtl/>
        </w:rPr>
        <w:t xml:space="preserve">والدهر ما أصلح یوما أفسدا</w:t>
      </w:r>
    </w:p>
    <w:p>
      <w:pPr>
        <w:pStyle w:val="BookText"/>
      </w:pPr>
      <w:r>
        <w:rPr>
          <w:rFonts w:ascii="IRNazanin" w:hAnsi="IRNazanin" w:eastAsia="IRNazanin" w:cs="IRNazanin"/>
          <w:lang w:bidi="fa-IR"/>
          <w:color w:val="111111"/>
          <w:sz w:val="28"/>
          <w:szCs w:val="28"/>
          <w:rtl/>
        </w:rPr>
        <w:t xml:space="preserve">یفسد ما أصلحه الیوم غدا</w:t>
      </w:r>
      <w:r>
        <w:rPr>
          <w:rStyle w:val="FootnoteReference"/>
        </w:rPr>
        <w:footnoteReference w:id="745"/>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وجمع بنیه حین حضرته الوفاة فقال: یابنیّ اُوصیکم بالناس شرّا! لا تقبلوا لهم معذرة، ولاتقیلوا لهم عثرة! وعاش تیم اللّه [ بن ثعلبة ]بن عکایة مائتی سنة. وعاش ربیع بن ضبع بن وهب بن بغیض بن مالک بن سعد بن عدیّ بن فزارة</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مائتی وأربعین سنة وأدرک الإسلام فلم یسلم. وعاش معدی کرب الحمیری من آل ذی یزن مائتی وخمسین سنة. وعاش شریّة</w:t>
      </w:r>
      <w:r>
        <w:rPr>
          <w:rStyle w:val="FootnoteReference"/>
        </w:rPr>
        <w:footnoteReference w:id="747"/>
      </w:r>
      <w:r>
        <w:rPr>
          <w:rFonts w:ascii="IRNazanin" w:hAnsi="IRNazanin" w:eastAsia="IRNazanin" w:cs="IRNazanin"/>
          <w:lang w:bidi="fa-IR"/>
          <w:color w:val="111111"/>
          <w:sz w:val="28"/>
          <w:szCs w:val="28"/>
          <w:rtl/>
        </w:rPr>
        <w:t xml:space="preserve">بن عبد اللّه الجعفی ثلاثمائة سنة،فقدم علی عمر بن الخطّاب بالمدینة فقال: لقد رأیت هذا الوادی الّذی أنتم فیه وما به قطرة ولاهضبة ولاشجرة، ولقد أدرکت اُخریات قومی یشهدون شهادتکم هذه - یعنی لا إله إلاّ اللّه - ومعه ابن له یهادی</w:t>
      </w:r>
      <w:r>
        <w:rPr>
          <w:rStyle w:val="FootnoteReference"/>
        </w:rPr>
        <w:footnoteReference w:id="748"/>
      </w:r>
      <w:r>
        <w:rPr>
          <w:rFonts w:ascii="IRNazanin" w:hAnsi="IRNazanin" w:eastAsia="IRNazanin" w:cs="IRNazanin"/>
          <w:lang w:bidi="fa-IR"/>
          <w:color w:val="111111"/>
          <w:sz w:val="28"/>
          <w:szCs w:val="28"/>
          <w:rtl/>
        </w:rPr>
        <w:t xml:space="preserve">قد خرف، فقیل له: یاشریّة</w:t>
      </w:r>
      <w:r>
        <w:rPr>
          <w:rStyle w:val="FootnoteReference"/>
        </w:rPr>
        <w:footnoteReference w:id="749"/>
      </w:r>
      <w:r>
        <w:rPr>
          <w:rFonts w:ascii="Amiri" w:hAnsi="Amiri" w:eastAsia="Amiri" w:cs="Amiri"/>
          <w:lang w:bidi="ar-SA"/>
          <w:color w:val="111111"/>
          <w:sz w:val="28"/>
          <w:szCs w:val="28"/>
          <w:rtl/>
        </w:rPr>
        <w:t xml:space="preserve">هذا ابنک قد خرف وبک بقیّة؟! فقال: [ واللّه ]ماتزوّجت اُمّه حتّی أتت علیَّ سبعون سنة، ولکنّی تزوّجتها عفیفة</w:t>
      </w:r>
      <w:r>
        <w:rPr>
          <w:rStyle w:val="FootnoteReference"/>
        </w:rPr>
        <w:footnoteReference w:id="750"/>
      </w:r>
      <w:r>
        <w:rPr>
          <w:rFonts w:ascii="IRNazanin" w:hAnsi="IRNazanin" w:eastAsia="IRNazanin" w:cs="IRNazanin"/>
          <w:lang w:bidi="fa-IR"/>
          <w:color w:val="111111"/>
          <w:sz w:val="28"/>
          <w:szCs w:val="28"/>
          <w:rtl/>
        </w:rPr>
        <w:t xml:space="preserve">ستیرة، إن رضیت رأیت ما تقرّ به عینی، وإن سخطت تأتّت لی</w:t>
      </w:r>
      <w:r>
        <w:rPr>
          <w:rStyle w:val="FootnoteReference"/>
        </w:rPr>
        <w:footnoteReference w:id="751"/>
      </w:r>
      <w:r>
        <w:rPr>
          <w:rFonts w:ascii="IRNazanin" w:hAnsi="IRNazanin" w:eastAsia="IRNazanin" w:cs="IRNazanin"/>
          <w:lang w:bidi="fa-IR"/>
          <w:color w:val="111111"/>
          <w:sz w:val="28"/>
          <w:szCs w:val="28"/>
          <w:rtl/>
        </w:rPr>
        <w:t xml:space="preserve">حتّی أرضی، وإنّ ابنی هذا تزوّج امرأة بذیّة فاحشة إن رأی ما تقرّ به عینه تعرّضت له حتّی یسخط، وإن سخط تلغّبته</w:t>
      </w:r>
      <w:r>
        <w:rPr>
          <w:rStyle w:val="FootnoteReference"/>
        </w:rPr>
        <w:footnoteReference w:id="752"/>
      </w:r>
      <w:r>
        <w:rPr>
          <w:rFonts w:ascii="Amiri" w:hAnsi="Amiri" w:eastAsia="Amiri" w:cs="Amiri"/>
          <w:lang w:bidi="ar-SA"/>
          <w:color w:val="111111"/>
          <w:sz w:val="28"/>
          <w:szCs w:val="28"/>
          <w:rtl/>
        </w:rPr>
        <w:t xml:space="preserve">حتّی یهلک.</w:t>
      </w:r>
      <w:r>
        <w:rPr>
          <w:rStyle w:val="FootnoteReference"/>
        </w:rPr>
        <w:footnoteReference w:id="753"/>
      </w:r>
      <w:r>
        <w:rPr>
          <w:rFonts w:ascii="IRNazanin" w:hAnsi="IRNazanin" w:eastAsia="IRNazanin" w:cs="IRNazanin"/>
          <w:lang w:bidi="fa-IR"/>
          <w:color w:val="111111"/>
          <w:sz w:val="28"/>
          <w:szCs w:val="28"/>
          <w:rtl/>
        </w:rPr>
        <w:t xml:space="preserve">وعاش عوف بن کنانة الکلبی ثلاثمائة سنة، فلمّا حضرته الوفاة جمع بنیه فأوصاهم - وهو عوف بن کنانة بن عوف بن عذرة بن زید بن ثور بن کلب - فقال: یابنیّ احفظوا وصیّتی فإنّکم إن حفظتموها سدتم قومکم [ من ] بعدی.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إلهکم فاتّقوه، ولاتخونوا، ولا تحزنوا، ولاتثیروا السباع من مرابضها فتندموا وجاوزوا</w:t>
      </w:r>
      <w:r>
        <w:rPr>
          <w:rStyle w:val="FootnoteReference"/>
        </w:rPr>
        <w:footnoteReference w:id="754"/>
      </w:r>
      <w:r>
        <w:rPr>
          <w:rFonts w:ascii="IRNazanin" w:hAnsi="IRNazanin" w:eastAsia="IRNazanin" w:cs="IRNazanin"/>
          <w:lang w:bidi="fa-IR"/>
          <w:color w:val="111111"/>
          <w:sz w:val="28"/>
          <w:szCs w:val="28"/>
          <w:rtl/>
        </w:rPr>
        <w:t xml:space="preserve">الناس بالکفّ عن مساویهم فتسلموا وتصلحوا، وعفّوا عن الطلب إلیهم لئلاّ تستثقلوا</w:t>
      </w:r>
      <w:r>
        <w:rPr>
          <w:rStyle w:val="FootnoteReference"/>
        </w:rPr>
        <w:footnoteReference w:id="755"/>
      </w:r>
      <w:r>
        <w:rPr>
          <w:rFonts w:ascii="IRNazanin" w:hAnsi="IRNazanin" w:eastAsia="IRNazanin" w:cs="IRNazanin"/>
          <w:lang w:bidi="fa-IR"/>
          <w:color w:val="111111"/>
          <w:sz w:val="28"/>
          <w:szCs w:val="28"/>
          <w:rtl/>
        </w:rPr>
        <w:t xml:space="preserve">، والزموا الصمت إلاّ من حقّ تحمدوا، وابذلوا لهم المحبّة تسلم لکم الصدور، ولاتحرموهم المنافع فیظهروا الشکاة، وکونوا منهم فی ستر ینعم بالکم، ولاتکثروا مجالستهم فیستخفّ بکم . وإذا نزلت بکم معضلة فاصبروا لها، والبسوا للدهر أثوابه، فإنّ لسان الصدق مع المسکنة</w:t>
      </w:r>
      <w:r>
        <w:rPr>
          <w:rStyle w:val="FootnoteReference"/>
        </w:rPr>
        <w:footnoteReference w:id="756"/>
      </w:r>
      <w:r>
        <w:rPr>
          <w:rFonts w:ascii="IRNazanin" w:hAnsi="IRNazanin" w:eastAsia="IRNazanin" w:cs="IRNazanin"/>
          <w:lang w:bidi="fa-IR"/>
          <w:color w:val="111111"/>
          <w:sz w:val="28"/>
          <w:szCs w:val="28"/>
          <w:rtl/>
        </w:rPr>
        <w:t xml:space="preserve">خیر من سوء الذکر مع المیسرة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ووطّنوا أنفسکم علی الذلّة</w:t>
      </w:r>
      <w:r>
        <w:rPr>
          <w:rStyle w:val="FootnoteReference"/>
        </w:rPr>
        <w:footnoteReference w:id="758"/>
      </w:r>
      <w:r>
        <w:rPr>
          <w:rFonts w:ascii="IRNazanin" w:hAnsi="IRNazanin" w:eastAsia="IRNazanin" w:cs="IRNazanin"/>
          <w:lang w:bidi="fa-IR"/>
          <w:color w:val="111111"/>
          <w:sz w:val="28"/>
          <w:szCs w:val="28"/>
          <w:rtl/>
        </w:rPr>
        <w:t xml:space="preserve">لمن تذلّل لکم، فإنّ أقرب الوسائل المودّة وإنّ أبعد النسب</w:t>
      </w:r>
      <w:r>
        <w:rPr>
          <w:rStyle w:val="FootnoteReference"/>
        </w:rPr>
        <w:footnoteReference w:id="759"/>
      </w:r>
      <w:r>
        <w:rPr>
          <w:rFonts w:ascii="IRNazanin" w:hAnsi="IRNazanin" w:eastAsia="IRNazanin" w:cs="IRNazanin"/>
          <w:lang w:bidi="fa-IR"/>
          <w:color w:val="111111"/>
          <w:sz w:val="28"/>
          <w:szCs w:val="28"/>
          <w:rtl/>
        </w:rPr>
        <w:t xml:space="preserve">البغضة، وعلیکم بالوفاء، وتنکّبوا الغدر</w:t>
      </w:r>
      <w:r>
        <w:rPr>
          <w:rStyle w:val="FootnoteReference"/>
        </w:rPr>
        <w:footnoteReference w:id="760"/>
      </w:r>
      <w:r>
        <w:rPr>
          <w:rFonts w:ascii="IRNazanin" w:hAnsi="IRNazanin" w:eastAsia="IRNazanin" w:cs="IRNazanin"/>
          <w:lang w:bidi="fa-IR"/>
          <w:color w:val="111111"/>
          <w:sz w:val="28"/>
          <w:szCs w:val="28"/>
          <w:rtl/>
        </w:rPr>
        <w:t xml:space="preserve">یأمن سربکم</w:t>
      </w:r>
      <w:r>
        <w:rPr>
          <w:rStyle w:val="FootnoteReference"/>
        </w:rPr>
        <w:footnoteReference w:id="761"/>
      </w:r>
      <w:r>
        <w:rPr>
          <w:rFonts w:ascii="IRNazanin" w:hAnsi="IRNazanin" w:eastAsia="IRNazanin" w:cs="IRNazanin"/>
          <w:lang w:bidi="fa-IR"/>
          <w:color w:val="111111"/>
          <w:sz w:val="28"/>
          <w:szCs w:val="28"/>
          <w:rtl/>
        </w:rPr>
        <w:t xml:space="preserve">[ وأصیخوا</w:t>
      </w:r>
      <w:r>
        <w:rPr>
          <w:rStyle w:val="FootnoteReference"/>
        </w:rPr>
        <w:footnoteReference w:id="762"/>
      </w:r>
      <w:r>
        <w:rPr>
          <w:rFonts w:ascii="IRNazanin" w:hAnsi="IRNazanin" w:eastAsia="IRNazanin" w:cs="IRNazanin"/>
          <w:lang w:bidi="fa-IR"/>
          <w:color w:val="111111"/>
          <w:sz w:val="28"/>
          <w:szCs w:val="28"/>
          <w:rtl/>
        </w:rPr>
        <w:t xml:space="preserve">للعدل ]وأحیوا الحسب بترک الکذب، فإنّ آفة المروءة الکذب والخلف، لاتعلموا الناس إقتارکم فتهونوا [ علیهم ] وتخملوا . وإیّاکم والغربة فإنّها ذلّة، ولاتضعوا الکرائم إلاّ عند الأکفاء، وابتغوا لأنفسکم المعالی ولایحتلجنّکم</w:t>
      </w:r>
      <w:r>
        <w:rPr>
          <w:rStyle w:val="FootnoteReference"/>
        </w:rPr>
        <w:footnoteReference w:id="763"/>
      </w:r>
      <w:r>
        <w:rPr>
          <w:rFonts w:ascii="Amiri" w:hAnsi="Amiri" w:eastAsia="Amiri" w:cs="Amiri"/>
          <w:lang w:bidi="ar-SA"/>
          <w:color w:val="111111"/>
          <w:sz w:val="28"/>
          <w:szCs w:val="28"/>
          <w:rtl/>
        </w:rPr>
        <w:t xml:space="preserve">جمال النساء عن الصحّة</w:t>
      </w:r>
      <w:r>
        <w:rPr>
          <w:rStyle w:val="FootnoteReference"/>
        </w:rPr>
        <w:footnoteReference w:id="764"/>
      </w:r>
      <w:r>
        <w:rPr>
          <w:rFonts w:ascii="IRNazanin" w:hAnsi="IRNazanin" w:eastAsia="IRNazanin" w:cs="IRNazanin"/>
          <w:lang w:bidi="fa-IR"/>
          <w:color w:val="111111"/>
          <w:sz w:val="28"/>
          <w:szCs w:val="28"/>
          <w:rtl/>
        </w:rPr>
        <w:t xml:space="preserve">، فإنّ نکاح الکرائم مدارج الشرف واخضعوا لقومکم، ولاتبغوا علیهم لتنالوا المنافس، ولاتخالفوهم فیما اجتمعوا علیه، فإنّ الخلاف یزری بالرئیس المطاع . ولیکن معروفکم لغیر قومکم [ من ] بعدهم، ولاتوحشوا أفنیتکم من أهلها؛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إیحاشها إخماد النار</w:t>
      </w:r>
      <w:r>
        <w:rPr>
          <w:rStyle w:val="FootnoteReference"/>
        </w:rPr>
        <w:footnoteReference w:id="765"/>
      </w:r>
      <w:r>
        <w:rPr>
          <w:rFonts w:ascii="IRNazanin" w:hAnsi="IRNazanin" w:eastAsia="IRNazanin" w:cs="IRNazanin"/>
          <w:lang w:bidi="fa-IR"/>
          <w:color w:val="111111"/>
          <w:sz w:val="28"/>
          <w:szCs w:val="28"/>
          <w:rtl/>
        </w:rPr>
        <w:t xml:space="preserve">ودفع الحقوق، وارفضوا النمائم بینکم [ تسلموا [ وکونوا أعوانا عند الملمّات تغلبوا، واحذروا النجعة إلاّ فی منفعة لاتصابوا، وأکرموا الجار یخصب جنابکم، وآثروا حقّ الضعیف علی أنفسکم، وألزموا مع السفهاء الحلم تقلّ همومکم. وإیّاکم والفرقة فإنّها ذلّة، ولاتکلّفوا أنفسکم فوق طاقتها إلاّ المضطرّ، فإنّکم إن تلاموا</w:t>
      </w:r>
      <w:r>
        <w:rPr>
          <w:rStyle w:val="FootnoteReference"/>
        </w:rPr>
        <w:footnoteReference w:id="766"/>
      </w:r>
      <w:r>
        <w:rPr>
          <w:rFonts w:ascii="IRNazanin" w:hAnsi="IRNazanin" w:eastAsia="IRNazanin" w:cs="IRNazanin"/>
          <w:lang w:bidi="fa-IR"/>
          <w:color w:val="111111"/>
          <w:sz w:val="28"/>
          <w:szCs w:val="28"/>
          <w:rtl/>
        </w:rPr>
        <w:t xml:space="preserve">عند إیضاح</w:t>
      </w:r>
      <w:r>
        <w:rPr>
          <w:rStyle w:val="FootnoteReference"/>
        </w:rPr>
        <w:footnoteReference w:id="767"/>
      </w:r>
      <w:r>
        <w:rPr>
          <w:rFonts w:ascii="IRNazanin" w:hAnsi="IRNazanin" w:eastAsia="IRNazanin" w:cs="IRNazanin"/>
          <w:lang w:bidi="fa-IR"/>
          <w:color w:val="111111"/>
          <w:sz w:val="28"/>
          <w:szCs w:val="28"/>
          <w:rtl/>
        </w:rPr>
        <w:t xml:space="preserve">العذر وبکم قوّة، خیر من أن تعانوا فی الإضطرار منکم إلیهم بالمعذرة، وجدّوا ولاتفرّطوا فإنّ الجدّ مانعة الضیم، ولتکن کلمتکم واحدة تعزّوا ویرهف حدّکم، ولاتبذلوا الوجوه لغیر مکرمیها فتکلحوها، ولاتجشّموها</w:t>
      </w:r>
      <w:r>
        <w:rPr>
          <w:rStyle w:val="FootnoteReference"/>
        </w:rPr>
        <w:footnoteReference w:id="768"/>
      </w:r>
      <w:r>
        <w:rPr>
          <w:rFonts w:ascii="Amiri" w:hAnsi="Amiri" w:eastAsia="Amiri" w:cs="Amiri"/>
          <w:lang w:bidi="ar-SA"/>
          <w:color w:val="111111"/>
          <w:sz w:val="28"/>
          <w:szCs w:val="28"/>
          <w:rtl/>
        </w:rPr>
        <w:t xml:space="preserve">أهل الدناءة</w:t>
      </w:r>
      <w:r>
        <w:rPr>
          <w:rStyle w:val="FootnoteReference"/>
        </w:rPr>
        <w:footnoteReference w:id="769"/>
      </w:r>
      <w:r>
        <w:rPr>
          <w:rFonts w:ascii="IRNazanin" w:hAnsi="IRNazanin" w:eastAsia="IRNazanin" w:cs="IRNazanin"/>
          <w:lang w:bidi="fa-IR"/>
          <w:color w:val="111111"/>
          <w:sz w:val="28"/>
          <w:szCs w:val="28"/>
          <w:rtl/>
        </w:rPr>
        <w:t xml:space="preserve">فتقصروا بها</w:t>
      </w:r>
      <w:r>
        <w:rPr>
          <w:rStyle w:val="FootnoteReference"/>
        </w:rPr>
        <w:footnoteReference w:id="770"/>
      </w:r>
      <w:r>
        <w:rPr>
          <w:rFonts w:ascii="IRNazanin" w:hAnsi="IRNazanin" w:eastAsia="IRNazanin" w:cs="IRNazanin"/>
          <w:lang w:bidi="fa-IR"/>
          <w:color w:val="111111"/>
          <w:sz w:val="28"/>
          <w:szCs w:val="28"/>
          <w:rtl/>
        </w:rPr>
        <w:t xml:space="preserve">ولا تحاسدوا فتبوروا</w:t>
      </w:r>
      <w:r>
        <w:rPr>
          <w:rStyle w:val="FootnoteReference"/>
        </w:rPr>
        <w:footnoteReference w:id="771"/>
      </w:r>
      <w:r>
        <w:rPr>
          <w:rFonts w:ascii="IRNazanin" w:hAnsi="IRNazanin" w:eastAsia="IRNazanin" w:cs="IRNazanin"/>
          <w:lang w:bidi="fa-IR"/>
          <w:color w:val="111111"/>
          <w:sz w:val="28"/>
          <w:szCs w:val="28"/>
          <w:rtl/>
        </w:rPr>
        <w:t xml:space="preserve">، واجتنبوا البخل فإنّه داء،  وابنوا المعالی بالجود والأدب، ومصافات أهل الفضل والحباء</w:t>
      </w:r>
      <w:r>
        <w:rPr>
          <w:rStyle w:val="FootnoteReference"/>
        </w:rPr>
        <w:footnoteReference w:id="772"/>
      </w:r>
      <w:r>
        <w:rPr>
          <w:rFonts w:ascii="IRNazanin" w:hAnsi="IRNazanin" w:eastAsia="IRNazanin" w:cs="IRNazanin"/>
          <w:lang w:bidi="fa-IR"/>
          <w:color w:val="111111"/>
          <w:sz w:val="28"/>
          <w:szCs w:val="28"/>
          <w:rtl/>
        </w:rPr>
        <w:t xml:space="preserve">، وابتاعوا المحبّة بالبذل . ووقّروا أهل الفضیلة، وخذوا من أهل التجارب، ولایمنعنّکم من معروف صغره، فإنّ له ثوابا؛ ولا تحقّروا الرجال فتزدروا</w:t>
      </w:r>
      <w:r>
        <w:rPr>
          <w:rStyle w:val="FootnoteReference"/>
        </w:rPr>
        <w:footnoteReference w:id="773"/>
      </w:r>
      <w:r>
        <w:rPr>
          <w:rFonts w:ascii="IRNazanin" w:hAnsi="IRNazanin" w:eastAsia="IRNazanin" w:cs="IRNazanin"/>
          <w:lang w:bidi="fa-IR"/>
          <w:color w:val="111111"/>
          <w:sz w:val="28"/>
          <w:szCs w:val="28"/>
          <w:rtl/>
        </w:rPr>
        <w:t xml:space="preserve">فإنّما المرء بأصغریه: ذکاء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قلبه، ولسان یعبّر عنه. فإذا خوّفتم داهیة فعلیکم بالتثبّت قبل العجلة، والتمسوا بالتودّد المنزلة عند الملوک، فإنّهم من وضعوه اتّضع، ومن رفعوه ارتفع، وتنبّلوا</w:t>
      </w:r>
      <w:r>
        <w:rPr>
          <w:rStyle w:val="FootnoteReference"/>
        </w:rPr>
        <w:footnoteReference w:id="774"/>
      </w:r>
      <w:r>
        <w:rPr>
          <w:rFonts w:ascii="IRNazanin" w:hAnsi="IRNazanin" w:eastAsia="IRNazanin" w:cs="IRNazanin"/>
          <w:lang w:bidi="fa-IR"/>
          <w:color w:val="111111"/>
          <w:sz w:val="28"/>
          <w:szCs w:val="28"/>
          <w:rtl/>
        </w:rPr>
        <w:t xml:space="preserve">[بالفعال] تسمُ إلیکم الأبصار</w:t>
      </w:r>
      <w:r>
        <w:rPr>
          <w:rStyle w:val="FootnoteReference"/>
        </w:rPr>
        <w:footnoteReference w:id="775"/>
      </w:r>
      <w:r>
        <w:rPr>
          <w:rFonts w:ascii="IRNazanin" w:hAnsi="IRNazanin" w:eastAsia="IRNazanin" w:cs="IRNazanin"/>
          <w:lang w:bidi="fa-IR"/>
          <w:color w:val="111111"/>
          <w:sz w:val="28"/>
          <w:szCs w:val="28"/>
          <w:rtl/>
        </w:rPr>
        <w:t xml:space="preserve">، وتواضعوا بالوقار لیحبّکم ربّکم، ثمّ قال:</w:t>
      </w:r>
    </w:p>
    <w:p>
      <w:pPr>
        <w:pStyle w:val="BookText"/>
      </w:pPr>
      <w:r>
        <w:rPr>
          <w:rFonts w:ascii="IRNazanin" w:hAnsi="IRNazanin" w:eastAsia="IRNazanin" w:cs="IRNazanin"/>
          <w:lang w:bidi="fa-IR"/>
          <w:color w:val="111111"/>
          <w:sz w:val="28"/>
          <w:szCs w:val="28"/>
          <w:rtl/>
        </w:rPr>
        <w:t xml:space="preserve">وما کلّ ذی لبّ بمؤتیک نصحه</w:t>
      </w:r>
    </w:p>
    <w:p>
      <w:pPr>
        <w:pStyle w:val="BookText"/>
      </w:pPr>
      <w:r>
        <w:rPr>
          <w:rFonts w:ascii="IRNazanin" w:hAnsi="IRNazanin" w:eastAsia="IRNazanin" w:cs="IRNazanin"/>
          <w:lang w:bidi="fa-IR"/>
          <w:color w:val="111111"/>
          <w:sz w:val="28"/>
          <w:szCs w:val="28"/>
          <w:rtl/>
        </w:rPr>
        <w:t xml:space="preserve">ولا کلّ مؤت نصحه بلبیب</w:t>
      </w:r>
    </w:p>
    <w:p>
      <w:pPr>
        <w:pStyle w:val="BookText"/>
      </w:pPr>
      <w:r>
        <w:rPr>
          <w:rFonts w:ascii="IRNazanin" w:hAnsi="IRNazanin" w:eastAsia="IRNazanin" w:cs="IRNazanin"/>
          <w:lang w:bidi="fa-IR"/>
          <w:color w:val="111111"/>
          <w:sz w:val="28"/>
          <w:szCs w:val="28"/>
          <w:rtl/>
        </w:rPr>
        <w:t xml:space="preserve">ولکن إذا ما استجمعا عند واحد</w:t>
      </w:r>
    </w:p>
    <w:p>
      <w:pPr>
        <w:pStyle w:val="BookText"/>
      </w:pPr>
      <w:r>
        <w:rPr>
          <w:rFonts w:ascii="IRNazanin" w:hAnsi="IRNazanin" w:eastAsia="IRNazanin" w:cs="IRNazanin"/>
          <w:lang w:bidi="fa-IR"/>
          <w:color w:val="111111"/>
          <w:sz w:val="28"/>
          <w:szCs w:val="28"/>
          <w:rtl/>
        </w:rPr>
        <w:t xml:space="preserve">فحقّ له من طاعة بنصیب</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[1141 [21- وحدّثنا عبد اللّه بن محمّد بن عبد الوهّاب، عن أحمد بن محمّد بن عبد اللّه [ بن حمزة ] بن زید</w:t>
      </w:r>
      <w:r>
        <w:rPr>
          <w:rStyle w:val="FootnoteReference"/>
        </w:rPr>
        <w:footnoteReference w:id="777"/>
      </w:r>
      <w:r>
        <w:rPr>
          <w:rFonts w:ascii="IRNazanin" w:hAnsi="IRNazanin" w:eastAsia="IRNazanin" w:cs="IRNazanin"/>
          <w:lang w:bidi="fa-IR"/>
          <w:color w:val="111111"/>
          <w:sz w:val="28"/>
          <w:szCs w:val="28"/>
          <w:rtl/>
        </w:rPr>
        <w:t xml:space="preserve">الشعرانی من ولد عمّار بن یاسر رضی‌الله‌عنه قال: حکی [ لی [أبو القاسم محمّد بن القاسم المصری أنّ أبا الجیش خمارویه</w:t>
      </w:r>
      <w:r>
        <w:rPr>
          <w:rStyle w:val="FootnoteReference"/>
        </w:rPr>
        <w:footnoteReference w:id="778"/>
      </w:r>
      <w:r>
        <w:rPr>
          <w:rFonts w:ascii="IRNazanin" w:hAnsi="IRNazanin" w:eastAsia="IRNazanin" w:cs="IRNazanin"/>
          <w:lang w:bidi="fa-IR"/>
          <w:color w:val="111111"/>
          <w:sz w:val="28"/>
          <w:szCs w:val="28"/>
          <w:rtl/>
        </w:rPr>
        <w:t xml:space="preserve">ابن أحمد بن طولون کان قد فتح [ اللّه ] علیه من کنوز مصر مالم یرزق أحد قبله فاُغری بالهرمین، فأشار علیه جلساؤه</w:t>
      </w:r>
      <w:r>
        <w:rPr>
          <w:rStyle w:val="FootnoteReference"/>
        </w:rPr>
        <w:footnoteReference w:id="779"/>
      </w:r>
      <w:r>
        <w:rPr>
          <w:rFonts w:ascii="IRNazanin" w:hAnsi="IRNazanin" w:eastAsia="IRNazanin" w:cs="IRNazanin"/>
          <w:lang w:bidi="fa-IR"/>
          <w:color w:val="111111"/>
          <w:sz w:val="28"/>
          <w:szCs w:val="28"/>
          <w:rtl/>
        </w:rPr>
        <w:t xml:space="preserve">وحاشیته وبطانته بأن لایتعرّض لهدم الأهرام، فإنّه ما تعرّض أحد لها فطال عمره. فلجّ</w:t>
      </w:r>
      <w:r>
        <w:rPr>
          <w:rStyle w:val="FootnoteReference"/>
        </w:rPr>
        <w:footnoteReference w:id="780"/>
      </w:r>
      <w:r>
        <w:rPr>
          <w:rFonts w:ascii="IRNazanin" w:hAnsi="IRNazanin" w:eastAsia="IRNazanin" w:cs="IRNazanin"/>
          <w:lang w:bidi="fa-IR"/>
          <w:color w:val="111111"/>
          <w:sz w:val="28"/>
          <w:szCs w:val="28"/>
          <w:rtl/>
        </w:rPr>
        <w:t xml:space="preserve">فی ذلک، وأمر ألفا من الفعلة أن یطلبوا الباب، وکانوا یعملون سنة  حوالیه حتّی ضجروا وکلّوا، فلمّا همّوا بالإنصراف بعد الإیاس منه، وترک العمل،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وجدوا سربا</w:t>
      </w:r>
      <w:r>
        <w:rPr>
          <w:rStyle w:val="FootnoteReference"/>
        </w:rPr>
        <w:footnoteReference w:id="781"/>
      </w:r>
      <w:r>
        <w:rPr>
          <w:rFonts w:ascii="IRNazanin" w:hAnsi="IRNazanin" w:eastAsia="IRNazanin" w:cs="IRNazanin"/>
          <w:lang w:bidi="fa-IR"/>
          <w:color w:val="111111"/>
          <w:sz w:val="28"/>
          <w:szCs w:val="28"/>
          <w:rtl/>
        </w:rPr>
        <w:t xml:space="preserve">فقدّروا أنّه الباب الّذی یطلبونه، فلمّا بلغوا آخره وجدوا بلاطة</w:t>
      </w:r>
      <w:r>
        <w:rPr>
          <w:rStyle w:val="FootnoteReference"/>
        </w:rPr>
        <w:footnoteReference w:id="782"/>
      </w:r>
      <w:r>
        <w:rPr>
          <w:rFonts w:ascii="IRNazanin" w:hAnsi="IRNazanin" w:eastAsia="IRNazanin" w:cs="IRNazanin"/>
          <w:lang w:bidi="fa-IR"/>
          <w:color w:val="111111"/>
          <w:sz w:val="28"/>
          <w:szCs w:val="28"/>
          <w:rtl/>
        </w:rPr>
        <w:t xml:space="preserve">قائمة من مرمر فقدّروا أنّها الباب فاحتالوا فیها إلی أن قلعوها وأخرجوها</w:t>
      </w:r>
      <w:r>
        <w:rPr>
          <w:rStyle w:val="FootnoteReference"/>
        </w:rPr>
        <w:footnoteReference w:id="783"/>
      </w:r>
      <w:r>
        <w:rPr>
          <w:rFonts w:ascii="IRNazanin" w:hAnsi="IRNazanin" w:eastAsia="IRNazanin" w:cs="IRNazanin"/>
          <w:lang w:bidi="fa-IR"/>
          <w:color w:val="111111"/>
          <w:sz w:val="28"/>
          <w:szCs w:val="28"/>
          <w:rtl/>
        </w:rPr>
        <w:t xml:space="preserve">. فإذا علیها کتابة بالیونانیّة، فجمعوا حکماء مصر وعلماءها [ من سائر الأدیان [ فلم یهتدوا لها. وکان فی القوم رجل یعرف بأبی عبد اللّه المدینی أحد حفّاظ الدنیا وعلمائها، فقال لأبی الجیش خمارویه بن أحمد: أعرف فی بلد الحبشة اُسقفا قد عمّر، وأتی علیه ثلاثمائة وستّون سنة یعرف هذا الخطّ، وقد کان عزم علی أن یعلّمنیه، فلحرصی علی علم العرب لم أقم علیه</w:t>
      </w:r>
      <w:r>
        <w:rPr>
          <w:rStyle w:val="FootnoteReference"/>
        </w:rPr>
        <w:footnoteReference w:id="784"/>
      </w:r>
      <w:r>
        <w:rPr>
          <w:rFonts w:ascii="IRNazanin" w:hAnsi="IRNazanin" w:eastAsia="IRNazanin" w:cs="IRNazanin"/>
          <w:lang w:bidi="fa-IR"/>
          <w:color w:val="111111"/>
          <w:sz w:val="28"/>
          <w:szCs w:val="28"/>
          <w:rtl/>
        </w:rPr>
        <w:t xml:space="preserve">وهو باق. فکتب أبو الجیش إلی ملک الحبشة یسأله أن یحمل هذا الاُسقف إلیه، فأجابه أنّ هذا [ شیخ ] قد طعن فی السنّ وقد حطّمه الزمان، وإنّما یحفظه هذا الهواء [ وهذا الإقلیم ] ویخاف علیه إن نقل إلی هواء آخر، وإقلیم آخر، ولحقته حرکة وتعب ومشقّة السفر أن یتلف، وفی بقائه لنا شرف وفرح وسکینة، فإن کان لکم شیء یقرأه، أویفسّره، أو مسألة تسألونه، فاکتب [ لی ] بذلک. فحملت البلاطة فی قارب إلی بلد اُسوان</w:t>
      </w:r>
      <w:r>
        <w:rPr>
          <w:rStyle w:val="FootnoteReference"/>
        </w:rPr>
        <w:footnoteReference w:id="785"/>
      </w:r>
      <w:r>
        <w:rPr>
          <w:rFonts w:ascii="IRNazanin" w:hAnsi="IRNazanin" w:eastAsia="IRNazanin" w:cs="IRNazanin"/>
          <w:lang w:bidi="fa-IR"/>
          <w:color w:val="111111"/>
          <w:sz w:val="28"/>
          <w:szCs w:val="28"/>
          <w:rtl/>
        </w:rPr>
        <w:t xml:space="preserve">من الصعید الأعلی، وحملت من اُسوان علی العجلة إلی بلاد الحبشة وهی قریبة من اُسوان، فلمّا وصلت قرأها الاُسقف وفسّر ما [ کان ] فیها بالحبشیّة، ثمّ نقلت إلی العربیّة، فإذا فیها مکتوب: «أنا الریّان بن دومغ» فسئل أبو عبداللّه المدینی عن الریّان،من کان هو؟ قال: هو والد العزیز، الملک الّذی کان فی زمان یوسف النبیّ علیه‌السلام واسمه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الولید بن ] الریّان بن دومغ</w:t>
      </w:r>
      <w:r>
        <w:rPr>
          <w:rStyle w:val="FootnoteReference"/>
        </w:rPr>
        <w:footnoteReference w:id="786"/>
      </w:r>
      <w:r>
        <w:rPr>
          <w:rFonts w:ascii="IRNazanin" w:hAnsi="IRNazanin" w:eastAsia="IRNazanin" w:cs="IRNazanin"/>
          <w:lang w:bidi="fa-IR"/>
          <w:color w:val="111111"/>
          <w:sz w:val="28"/>
          <w:szCs w:val="28"/>
          <w:rtl/>
        </w:rPr>
        <w:t xml:space="preserve">وقد کان عمر العزیز سبعمائة سنة، وعمر الریّان والده ألفا وسبعمائة سنة، وعمر دومغ ثلاثة آلاف سنة.فإذا فیها: أنا الریّان بن دومغ خرجت فی طلب علم النیل [ الأعظم ] لأعلم فیضه ومنبعه إذ کنت أری مفیضه، فخرجت ومعی ممّن صحبنی أربعة آلاف رجل، فسرت  ثمانین سنة إلی أن انتهیت إلی الظلمات والبحر المحیط بالدنیا، فرأیت النیل یقطع البحر المحیط ویعبر فیه، ولم یکن لی منفذ، وتماوت</w:t>
      </w:r>
      <w:r>
        <w:rPr>
          <w:rStyle w:val="FootnoteReference"/>
        </w:rPr>
        <w:footnoteReference w:id="787"/>
      </w:r>
      <w:r>
        <w:rPr>
          <w:rFonts w:ascii="IRNazanin" w:hAnsi="IRNazanin" w:eastAsia="IRNazanin" w:cs="IRNazanin"/>
          <w:lang w:bidi="fa-IR"/>
          <w:color w:val="111111"/>
          <w:sz w:val="28"/>
          <w:szCs w:val="28"/>
          <w:rtl/>
        </w:rPr>
        <w:t xml:space="preserve">أصحابی، وبقیت فی أربعة آلاف رجل، فخشیت علی ملکی، فرجعت إلی مصر وبنیت الأهرام والبرابی</w:t>
      </w:r>
      <w:r>
        <w:rPr>
          <w:rStyle w:val="FootnoteReference"/>
        </w:rPr>
        <w:footnoteReference w:id="788"/>
      </w:r>
      <w:r>
        <w:rPr>
          <w:rFonts w:ascii="IRNazanin" w:hAnsi="IRNazanin" w:eastAsia="IRNazanin" w:cs="IRNazanin"/>
          <w:lang w:bidi="fa-IR"/>
          <w:color w:val="111111"/>
          <w:sz w:val="28"/>
          <w:szCs w:val="28"/>
          <w:rtl/>
        </w:rPr>
        <w:t xml:space="preserve">وبنیت الهرمین</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لحفظ العلوم فیهما عن الطوفان، أو بناء سنان بن المشلشل، أو بناء الأوائل لما علموا بالطوفان من جهة النجوم، وفیها کلّ طبّ وسحر وطَلْسَم .   </w:t>
      </w:r>
    </w:p>
    <w:p>
      <w:pPr>
        <w:pStyle w:val="BookText"/>
      </w:pPr>
      <w:r>
        <w:rPr>
          <w:rFonts w:ascii="IRNazanin" w:hAnsi="IRNazanin" w:eastAsia="IRNazanin" w:cs="IRNazanin"/>
          <w:lang w:bidi="fa-IR"/>
          <w:color w:val="111111"/>
          <w:sz w:val="28"/>
          <w:szCs w:val="28"/>
          <w:rtl/>
        </w:rPr>
        <w:t xml:space="preserve">وأودعتهما کنوزی وذخائری وقلت فی ذلک شعرا:</w:t>
      </w:r>
    </w:p>
    <w:p>
      <w:pPr>
        <w:pStyle w:val="BookText"/>
      </w:pPr>
      <w:r>
        <w:rPr>
          <w:rFonts w:ascii="IRNazanin" w:hAnsi="IRNazanin" w:eastAsia="IRNazanin" w:cs="IRNazanin"/>
          <w:lang w:bidi="fa-IR"/>
          <w:color w:val="111111"/>
          <w:sz w:val="28"/>
          <w:szCs w:val="28"/>
          <w:rtl/>
        </w:rPr>
        <w:t xml:space="preserve">وأدرک علمی بعض ماهو کائن</w:t>
      </w:r>
    </w:p>
    <w:p>
      <w:pPr>
        <w:pStyle w:val="BookText"/>
      </w:pPr>
      <w:r>
        <w:rPr>
          <w:rFonts w:ascii="IRNazanin" w:hAnsi="IRNazanin" w:eastAsia="IRNazanin" w:cs="IRNazanin"/>
          <w:lang w:bidi="fa-IR"/>
          <w:color w:val="111111"/>
          <w:sz w:val="28"/>
          <w:szCs w:val="28"/>
          <w:rtl/>
        </w:rPr>
        <w:t xml:space="preserve">ولا علم لی بالغیب واللّه أعلم</w:t>
      </w:r>
    </w:p>
    <w:p>
      <w:pPr>
        <w:pStyle w:val="BookText"/>
      </w:pPr>
      <w:r>
        <w:rPr>
          <w:rFonts w:ascii="IRNazanin" w:hAnsi="IRNazanin" w:eastAsia="IRNazanin" w:cs="IRNazanin"/>
          <w:lang w:bidi="fa-IR"/>
          <w:color w:val="111111"/>
          <w:sz w:val="28"/>
          <w:szCs w:val="28"/>
          <w:rtl/>
        </w:rPr>
        <w:t xml:space="preserve">وأتقنت ما حاولت إتقان صنعه</w:t>
      </w:r>
    </w:p>
    <w:p>
      <w:pPr>
        <w:pStyle w:val="BookText"/>
      </w:pPr>
      <w:r>
        <w:rPr>
          <w:rFonts w:ascii="IRNazanin" w:hAnsi="IRNazanin" w:eastAsia="IRNazanin" w:cs="IRNazanin"/>
          <w:lang w:bidi="fa-IR"/>
          <w:color w:val="111111"/>
          <w:sz w:val="28"/>
          <w:szCs w:val="28"/>
          <w:rtl/>
        </w:rPr>
        <w:t xml:space="preserve">وأحکمته واللّه أقوی وأحکم</w:t>
      </w:r>
    </w:p>
    <w:p>
      <w:pPr>
        <w:pStyle w:val="BookText"/>
      </w:pPr>
      <w:r>
        <w:rPr>
          <w:rFonts w:ascii="IRNazanin" w:hAnsi="IRNazanin" w:eastAsia="IRNazanin" w:cs="IRNazanin"/>
          <w:lang w:bidi="fa-IR"/>
          <w:color w:val="111111"/>
          <w:sz w:val="28"/>
          <w:szCs w:val="28"/>
          <w:rtl/>
        </w:rPr>
        <w:t xml:space="preserve">وحاولت علم النیل من بدء فیضه</w:t>
      </w:r>
    </w:p>
    <w:p>
      <w:pPr>
        <w:pStyle w:val="BookText"/>
      </w:pPr>
      <w:r>
        <w:rPr>
          <w:rFonts w:ascii="IRNazanin" w:hAnsi="IRNazanin" w:eastAsia="IRNazanin" w:cs="IRNazanin"/>
          <w:lang w:bidi="fa-IR"/>
          <w:color w:val="111111"/>
          <w:sz w:val="28"/>
          <w:szCs w:val="28"/>
          <w:rtl/>
        </w:rPr>
        <w:t xml:space="preserve">فأعجزنی والمرء بالعجز ملجم</w:t>
      </w:r>
    </w:p>
    <w:p>
      <w:pPr>
        <w:pStyle w:val="BookText"/>
      </w:pPr>
      <w:r>
        <w:rPr>
          <w:rFonts w:ascii="IRNazanin" w:hAnsi="IRNazanin" w:eastAsia="IRNazanin" w:cs="IRNazanin"/>
          <w:lang w:bidi="fa-IR"/>
          <w:color w:val="111111"/>
          <w:sz w:val="28"/>
          <w:szCs w:val="28"/>
          <w:rtl/>
        </w:rPr>
        <w:t xml:space="preserve">ثمانین شاهورا قطعت مسایحا</w:t>
      </w:r>
    </w:p>
    <w:p>
      <w:pPr>
        <w:pStyle w:val="BookText"/>
      </w:pPr>
      <w:r>
        <w:rPr>
          <w:rFonts w:ascii="IRNazanin" w:hAnsi="IRNazanin" w:eastAsia="IRNazanin" w:cs="IRNazanin"/>
          <w:lang w:bidi="fa-IR"/>
          <w:color w:val="111111"/>
          <w:sz w:val="28"/>
          <w:szCs w:val="28"/>
          <w:rtl/>
        </w:rPr>
        <w:t xml:space="preserve">وحولی بنو حجر وجیش عرمرم</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إلی أن قطعت الجنّ والإنس کلّهم وعارضنی لجّ من البحر مظلم فأیقنت أن لامنفذ بعد منزلی لذی همّة بعدی ولا متقدّم فاُبت إلی ملکی وأرسیت ثاویا بمصر وللأیّام بؤس وأنعم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صاحب الأهرام فی مصر کلّها وبانی برابیها بها والمقدّم ترکت بها آثار کفّی وحکمتی علی الدهر لاتبلی ولا تتهدّم وفیها کنوز جمّة وعجائب وللدهر إمر مرّة</w:t>
      </w:r>
      <w:r>
        <w:rPr>
          <w:rStyle w:val="FootnoteReference"/>
        </w:rPr>
        <w:footnoteReference w:id="791"/>
      </w:r>
      <w:r>
        <w:rPr>
          <w:rFonts w:ascii="IRNazanin" w:hAnsi="IRNazanin" w:eastAsia="IRNazanin" w:cs="IRNazanin"/>
          <w:lang w:bidi="fa-IR"/>
          <w:color w:val="111111"/>
          <w:sz w:val="28"/>
          <w:szCs w:val="28"/>
          <w:rtl/>
        </w:rPr>
        <w:t xml:space="preserve">وتهجّم سیفتح أقفالی ویبدی عجائبی ولیّ لربیّ آخر الدهر ینجم</w:t>
      </w:r>
      <w:r>
        <w:rPr>
          <w:rStyle w:val="FootnoteReference"/>
        </w:rPr>
        <w:footnoteReference w:id="792"/>
      </w:r>
      <w:r>
        <w:rPr>
          <w:rFonts w:ascii="IRNazanin" w:hAnsi="IRNazanin" w:eastAsia="IRNazanin" w:cs="IRNazanin"/>
          <w:lang w:bidi="fa-IR"/>
          <w:color w:val="111111"/>
          <w:sz w:val="28"/>
          <w:szCs w:val="28"/>
          <w:rtl/>
        </w:rPr>
        <w:t xml:space="preserve">بأکناف بیت اللّه تبدو اُموره ولابدّ أن یعلو ویسمو به السم</w:t>
      </w:r>
      <w:r>
        <w:rPr>
          <w:rStyle w:val="FootnoteReference"/>
        </w:rPr>
        <w:footnoteReference w:id="793"/>
      </w:r>
      <w:r>
        <w:rPr>
          <w:rFonts w:ascii="IRNazanin" w:hAnsi="IRNazanin" w:eastAsia="IRNazanin" w:cs="IRNazanin"/>
          <w:lang w:bidi="fa-IR"/>
          <w:color w:val="111111"/>
          <w:sz w:val="28"/>
          <w:szCs w:val="28"/>
          <w:rtl/>
        </w:rPr>
        <w:t xml:space="preserve">ثمان وتسع واثنتان وأربع وتسعون اُخری من قتیل وملجم</w:t>
      </w:r>
      <w:r>
        <w:rPr>
          <w:rStyle w:val="FootnoteReference"/>
        </w:rPr>
        <w:footnoteReference w:id="794"/>
      </w:r>
      <w:r>
        <w:rPr>
          <w:rFonts w:ascii="IRNazanin" w:hAnsi="IRNazanin" w:eastAsia="IRNazanin" w:cs="IRNazanin"/>
          <w:lang w:bidi="fa-IR"/>
          <w:color w:val="111111"/>
          <w:sz w:val="28"/>
          <w:szCs w:val="28"/>
          <w:rtl/>
        </w:rPr>
        <w:t xml:space="preserve">ومن بعد هذا کرّ تسعون</w:t>
      </w:r>
      <w:r>
        <w:rPr>
          <w:rStyle w:val="FootnoteReference"/>
        </w:rPr>
        <w:footnoteReference w:id="795"/>
      </w:r>
      <w:r>
        <w:rPr>
          <w:rFonts w:ascii="IRNazanin" w:hAnsi="IRNazanin" w:eastAsia="IRNazanin" w:cs="IRNazanin"/>
          <w:lang w:bidi="fa-IR"/>
          <w:color w:val="111111"/>
          <w:sz w:val="28"/>
          <w:szCs w:val="28"/>
          <w:rtl/>
        </w:rPr>
        <w:t xml:space="preserve">تسعة وتلک البرابی تستخرّ وتهدم</w:t>
      </w:r>
    </w:p>
    <w:p>
      <w:pPr>
        <w:pStyle w:val="BookText"/>
      </w:pPr>
      <w:r>
        <w:rPr>
          <w:rFonts w:ascii="IRNazanin" w:hAnsi="IRNazanin" w:eastAsia="IRNazanin" w:cs="IRNazanin"/>
          <w:lang w:bidi="fa-IR"/>
          <w:color w:val="111111"/>
          <w:sz w:val="28"/>
          <w:szCs w:val="28"/>
          <w:rtl/>
        </w:rPr>
        <w:t xml:space="preserve">وتبدی کنوزی کلّها غیر أنّنی أری کلّ هذا أن یفرّقها الدم</w:t>
      </w:r>
      <w:r>
        <w:rPr>
          <w:rStyle w:val="FootnoteReference"/>
        </w:rPr>
        <w:footnoteReference w:id="796"/>
      </w:r>
      <w:r>
        <w:rPr>
          <w:rFonts w:ascii="IRNazanin" w:hAnsi="IRNazanin" w:eastAsia="IRNazanin" w:cs="IRNazanin"/>
          <w:lang w:bidi="fa-IR"/>
          <w:color w:val="111111"/>
          <w:sz w:val="28"/>
          <w:szCs w:val="28"/>
          <w:rtl/>
        </w:rPr>
        <w:t xml:space="preserve">زبرت</w:t>
      </w:r>
      <w:r>
        <w:rPr>
          <w:rStyle w:val="FootnoteReference"/>
        </w:rPr>
        <w:footnoteReference w:id="797"/>
      </w:r>
      <w:r>
        <w:rPr>
          <w:rFonts w:ascii="IRNazanin" w:hAnsi="IRNazanin" w:eastAsia="IRNazanin" w:cs="IRNazanin"/>
          <w:lang w:bidi="fa-IR"/>
          <w:color w:val="111111"/>
          <w:sz w:val="28"/>
          <w:szCs w:val="28"/>
          <w:rtl/>
        </w:rPr>
        <w:t xml:space="preserve">مقالی فی صخور قطعتها ستبقی واُفنی بعدها ثمّ اُعدم</w:t>
      </w:r>
    </w:p>
    <w:p>
      <w:pPr>
        <w:pStyle w:val="BookText"/>
      </w:pPr>
      <w:r>
        <w:rPr>
          <w:rFonts w:ascii="IRNazanin" w:hAnsi="IRNazanin" w:eastAsia="IRNazanin" w:cs="IRNazanin"/>
          <w:lang w:bidi="fa-IR"/>
          <w:color w:val="111111"/>
          <w:sz w:val="28"/>
          <w:szCs w:val="28"/>
          <w:rtl/>
        </w:rPr>
        <w:t xml:space="preserve">فحینئذ قال أبو الجیش خمارویه بن أحمد: هذا شیء لیس لأحد فیه حیلة إلاّ للقائم</w:t>
      </w:r>
      <w:r>
        <w:rPr>
          <w:rStyle w:val="FootnoteReference"/>
        </w:rPr>
        <w:footnoteReference w:id="798"/>
      </w:r>
      <w:r>
        <w:rPr>
          <w:rFonts w:ascii="IRNazanin" w:hAnsi="IRNazanin" w:eastAsia="IRNazanin" w:cs="IRNazanin"/>
          <w:lang w:bidi="fa-IR"/>
          <w:color w:val="111111"/>
          <w:sz w:val="28"/>
          <w:szCs w:val="28"/>
          <w:rtl/>
        </w:rPr>
        <w:t xml:space="preserve">من آل محمّد علیهم‌السلام ، وردّت البلاطة کما کانت مکانها. ثمّ إنّ أبا الجیش بعد ذلک بسنة قتله طاهر الخادم [ ذبحه ]علی فراشه وهو سکران، ومن ذلک الوقت عرف خبر الهرمین ومن بناهما، فهذا أصحّ ما یقال فی خبر النیل والهرمین.</w:t>
      </w:r>
      <w:r>
        <w:rPr>
          <w:rStyle w:val="FootnoteReference"/>
        </w:rPr>
        <w:footnoteReference w:id="799"/>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وعاش صبیرة</w:t>
      </w:r>
      <w:r>
        <w:rPr>
          <w:rStyle w:val="FootnoteReference"/>
        </w:rPr>
        <w:footnoteReference w:id="800"/>
      </w:r>
      <w:r>
        <w:rPr>
          <w:rFonts w:ascii="IRNazanin" w:hAnsi="IRNazanin" w:eastAsia="IRNazanin" w:cs="IRNazanin"/>
          <w:lang w:bidi="fa-IR"/>
          <w:color w:val="111111"/>
          <w:sz w:val="28"/>
          <w:szCs w:val="28"/>
          <w:rtl/>
        </w:rPr>
        <w:t xml:space="preserve">بن [ سعید بن ] سعد بن سهم القرشی مائة وثمانین سنة وأدرک الاسلام، فهلک فجأة بلا سبب. وعاش لبید بن ربیعة الجعفری</w:t>
      </w:r>
      <w:r>
        <w:rPr>
          <w:rStyle w:val="FootnoteReference"/>
        </w:rPr>
        <w:footnoteReference w:id="801"/>
      </w:r>
    </w:p>
    <w:p>
      <w:pPr>
        <w:pStyle w:val="BookText"/>
      </w:pPr>
      <w:r>
        <w:rPr>
          <w:rFonts w:ascii="Amiri" w:hAnsi="Amiri" w:eastAsia="Amiri" w:cs="Amiri"/>
          <w:lang w:bidi="ar-SA"/>
          <w:color w:val="111111"/>
          <w:sz w:val="28"/>
          <w:szCs w:val="28"/>
          <w:rtl/>
        </w:rPr>
        <w:t xml:space="preserve"> حجّاج بیت اللّه إن</w:t>
      </w:r>
    </w:p>
    <w:p>
      <w:pPr>
        <w:pStyle w:val="BookText"/>
      </w:pPr>
      <w:r>
        <w:rPr>
          <w:rFonts w:ascii="IRNazanin" w:hAnsi="IRNazanin" w:eastAsia="IRNazanin" w:cs="IRNazanin"/>
          <w:lang w:bidi="fa-IR"/>
          <w:color w:val="111111"/>
          <w:sz w:val="28"/>
          <w:szCs w:val="28"/>
          <w:rtl/>
        </w:rPr>
        <w:t xml:space="preserve"> صبیرة القرشی ماتا</w:t>
      </w:r>
    </w:p>
    <w:p>
      <w:pPr>
        <w:pStyle w:val="BookText"/>
      </w:pPr>
      <w:r>
        <w:rPr>
          <w:rFonts w:ascii="IRNazanin" w:hAnsi="IRNazanin" w:eastAsia="IRNazanin" w:cs="IRNazanin"/>
          <w:lang w:bidi="fa-IR"/>
          <w:color w:val="111111"/>
          <w:sz w:val="28"/>
          <w:szCs w:val="28"/>
          <w:rtl/>
        </w:rPr>
        <w:t xml:space="preserve"> سبقت منیّته المشیب</w:t>
      </w:r>
    </w:p>
    <w:p>
      <w:pPr>
        <w:pStyle w:val="BookText"/>
      </w:pPr>
      <w:r>
        <w:rPr>
          <w:rFonts w:ascii="IRNazanin" w:hAnsi="IRNazanin" w:eastAsia="IRNazanin" w:cs="IRNazanin"/>
          <w:lang w:bidi="fa-IR"/>
          <w:color w:val="111111"/>
          <w:sz w:val="28"/>
          <w:szCs w:val="28"/>
          <w:rtl/>
        </w:rPr>
        <w:t xml:space="preserve"> وکان میتته افتلاتا</w:t>
      </w:r>
    </w:p>
    <w:p>
      <w:pPr>
        <w:pStyle w:val="BookText"/>
      </w:pPr>
      <w:r>
        <w:rPr>
          <w:rFonts w:ascii="IRNazanin" w:hAnsi="IRNazanin" w:eastAsia="IRNazanin" w:cs="IRNazanin"/>
          <w:lang w:bidi="fa-IR"/>
          <w:color w:val="111111"/>
          <w:sz w:val="28"/>
          <w:szCs w:val="28"/>
          <w:rtl/>
        </w:rPr>
        <w:t xml:space="preserve">یأتی ص289.</w:t>
      </w:r>
    </w:p>
    <w:p>
      <w:pPr>
        <w:pStyle w:val="BookText"/>
      </w:pPr>
      <w:r>
        <w:rPr>
          <w:rFonts w:ascii="IRNazanin" w:hAnsi="IRNazanin" w:eastAsia="IRNazanin" w:cs="IRNazanin"/>
          <w:lang w:bidi="fa-IR"/>
          <w:color w:val="111111"/>
          <w:sz w:val="28"/>
          <w:szCs w:val="28"/>
          <w:rtl/>
        </w:rPr>
        <w:t xml:space="preserve">مائة وأربعین سنة وأدرک الإسلام فأسلم، فلمّا بلغ سبعین [ سنة ] من عمره أنشأ یقول فی ذلک:</w:t>
      </w:r>
    </w:p>
    <w:p>
      <w:pPr>
        <w:pStyle w:val="BookText"/>
      </w:pPr>
      <w:r>
        <w:rPr>
          <w:rFonts w:ascii="IRNazanin" w:hAnsi="IRNazanin" w:eastAsia="IRNazanin" w:cs="IRNazanin"/>
          <w:lang w:bidi="fa-IR"/>
          <w:color w:val="111111"/>
          <w:sz w:val="28"/>
          <w:szCs w:val="28"/>
          <w:rtl/>
        </w:rPr>
        <w:t xml:space="preserve">کأنّی وقد جاوزت سبعین حجّة</w:t>
      </w:r>
    </w:p>
    <w:p>
      <w:pPr>
        <w:pStyle w:val="BookText"/>
      </w:pPr>
      <w:r>
        <w:rPr>
          <w:rFonts w:ascii="IRNazanin" w:hAnsi="IRNazanin" w:eastAsia="IRNazanin" w:cs="IRNazanin"/>
          <w:lang w:bidi="fa-IR"/>
          <w:color w:val="111111"/>
          <w:sz w:val="28"/>
          <w:szCs w:val="28"/>
          <w:rtl/>
        </w:rPr>
        <w:t xml:space="preserve">خلعت بها عن منکبیّ ردائیا</w:t>
      </w:r>
    </w:p>
    <w:p>
      <w:pPr>
        <w:pStyle w:val="BookText"/>
      </w:pPr>
      <w:r>
        <w:rPr>
          <w:rFonts w:ascii="IRNazanin" w:hAnsi="IRNazanin" w:eastAsia="IRNazanin" w:cs="IRNazanin"/>
          <w:lang w:bidi="fa-IR"/>
          <w:color w:val="111111"/>
          <w:sz w:val="28"/>
          <w:szCs w:val="28"/>
          <w:rtl/>
        </w:rPr>
        <w:t xml:space="preserve">فلمّا بلغ سبعا وسبعین سنة، أنشأ یقول:</w:t>
      </w:r>
    </w:p>
    <w:p>
      <w:pPr>
        <w:pStyle w:val="BookText"/>
      </w:pPr>
      <w:r>
        <w:rPr>
          <w:rFonts w:ascii="IRNazanin" w:hAnsi="IRNazanin" w:eastAsia="IRNazanin" w:cs="IRNazanin"/>
          <w:lang w:bidi="fa-IR"/>
          <w:color w:val="111111"/>
          <w:sz w:val="28"/>
          <w:szCs w:val="28"/>
          <w:rtl/>
        </w:rPr>
        <w:t xml:space="preserve">باتت تشکّی إلیّ النفس مجهشة</w:t>
      </w:r>
    </w:p>
    <w:p>
      <w:pPr>
        <w:pStyle w:val="BookText"/>
      </w:pPr>
      <w:r>
        <w:rPr>
          <w:rFonts w:ascii="IRNazanin" w:hAnsi="IRNazanin" w:eastAsia="IRNazanin" w:cs="IRNazanin"/>
          <w:lang w:bidi="fa-IR"/>
          <w:color w:val="111111"/>
          <w:sz w:val="28"/>
          <w:szCs w:val="28"/>
          <w:rtl/>
        </w:rPr>
        <w:t xml:space="preserve">وقد حملتک سبعا بعد سبعینا</w:t>
      </w:r>
    </w:p>
    <w:p>
      <w:pPr>
        <w:pStyle w:val="BookText"/>
      </w:pPr>
      <w:r>
        <w:rPr>
          <w:rFonts w:ascii="IRNazanin" w:hAnsi="IRNazanin" w:eastAsia="IRNazanin" w:cs="IRNazanin"/>
          <w:lang w:bidi="fa-IR"/>
          <w:color w:val="111111"/>
          <w:sz w:val="28"/>
          <w:szCs w:val="28"/>
          <w:rtl/>
        </w:rPr>
        <w:t xml:space="preserve">فإن تزیدی ثلاثا تبلغی أملا</w:t>
      </w:r>
    </w:p>
    <w:p>
      <w:pPr>
        <w:pStyle w:val="BookText"/>
      </w:pPr>
      <w:r>
        <w:rPr>
          <w:rFonts w:ascii="IRNazanin" w:hAnsi="IRNazanin" w:eastAsia="IRNazanin" w:cs="IRNazanin"/>
          <w:lang w:bidi="fa-IR"/>
          <w:color w:val="111111"/>
          <w:sz w:val="28"/>
          <w:szCs w:val="28"/>
          <w:rtl/>
        </w:rPr>
        <w:t xml:space="preserve">وفی الثلاث وفاء للثمانینا</w:t>
      </w:r>
    </w:p>
    <w:p>
      <w:pPr>
        <w:pStyle w:val="BookText"/>
      </w:pPr>
      <w:r>
        <w:rPr>
          <w:rFonts w:ascii="IRNazanin" w:hAnsi="IRNazanin" w:eastAsia="IRNazanin" w:cs="IRNazanin"/>
          <w:lang w:bidi="fa-IR"/>
          <w:color w:val="111111"/>
          <w:sz w:val="28"/>
          <w:szCs w:val="28"/>
          <w:rtl/>
        </w:rPr>
        <w:t xml:space="preserve">فلمّا بلغ تسعین سنة، أنشأ یقول:</w:t>
      </w:r>
    </w:p>
    <w:p>
      <w:pPr>
        <w:pStyle w:val="BookText"/>
      </w:pPr>
      <w:r>
        <w:rPr>
          <w:rFonts w:ascii="IRNazanin" w:hAnsi="IRNazanin" w:eastAsia="IRNazanin" w:cs="IRNazanin"/>
          <w:lang w:bidi="fa-IR"/>
          <w:color w:val="111111"/>
          <w:sz w:val="28"/>
          <w:szCs w:val="28"/>
          <w:rtl/>
        </w:rPr>
        <w:t xml:space="preserve">کأنّی وقد جاوزت تسعین حجّة</w:t>
      </w:r>
    </w:p>
    <w:p>
      <w:pPr>
        <w:pStyle w:val="BookText"/>
      </w:pPr>
      <w:r>
        <w:rPr>
          <w:rFonts w:ascii="IRNazanin" w:hAnsi="IRNazanin" w:eastAsia="IRNazanin" w:cs="IRNazanin"/>
          <w:lang w:bidi="fa-IR"/>
          <w:color w:val="111111"/>
          <w:sz w:val="28"/>
          <w:szCs w:val="28"/>
          <w:rtl/>
        </w:rPr>
        <w:t xml:space="preserve">خلعت بها عنّی عذار لجامی</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 عفت الدیار محلّها فمقامها</w:t>
      </w:r>
    </w:p>
    <w:p>
      <w:pPr>
        <w:pStyle w:val="BookText"/>
      </w:pPr>
      <w:r>
        <w:rPr>
          <w:rFonts w:ascii="IRNazanin" w:hAnsi="IRNazanin" w:eastAsia="IRNazanin" w:cs="IRNazanin"/>
          <w:lang w:bidi="fa-IR"/>
          <w:color w:val="111111"/>
          <w:sz w:val="28"/>
          <w:szCs w:val="28"/>
          <w:rtl/>
        </w:rPr>
        <w:t xml:space="preserve"> بمنی تأبّد غولها فرجامها</w:t>
      </w:r>
    </w:p>
    <w:p>
      <w:pPr>
        <w:pStyle w:val="BookText"/>
      </w:pPr>
      <w:r>
        <w:rPr>
          <w:rFonts w:ascii="IRNazanin" w:hAnsi="IRNazanin" w:eastAsia="IRNazanin" w:cs="IRNazanin"/>
          <w:lang w:bidi="fa-IR"/>
          <w:color w:val="111111"/>
          <w:sz w:val="28"/>
          <w:szCs w:val="28"/>
          <w:rtl/>
        </w:rPr>
        <w:t xml:space="preserve">ذکر خبره، ومعلّقته القرشی فی جمهرة أشعار العرب: 91 وص171.</w:t>
      </w:r>
    </w:p>
    <w:p>
      <w:pPr>
        <w:pStyle w:val="BookText"/>
      </w:pPr>
      <w:r>
        <w:rPr>
          <w:rFonts w:ascii="IRNazanin" w:hAnsi="IRNazanin" w:eastAsia="IRNazanin" w:cs="IRNazanin"/>
          <w:lang w:bidi="fa-IR"/>
          <w:color w:val="111111"/>
          <w:sz w:val="28"/>
          <w:szCs w:val="28"/>
          <w:rtl/>
        </w:rPr>
        <w:t xml:space="preserve">رمتنی بنات الدهر</w:t>
      </w:r>
      <w:r>
        <w:rPr>
          <w:rStyle w:val="FootnoteReference"/>
        </w:rPr>
        <w:footnoteReference w:id="803"/>
      </w:r>
      <w:r>
        <w:rPr>
          <w:rFonts w:ascii="IRNazanin" w:hAnsi="IRNazanin" w:eastAsia="IRNazanin" w:cs="IRNazanin"/>
          <w:lang w:bidi="fa-IR"/>
          <w:color w:val="111111"/>
          <w:sz w:val="28"/>
          <w:szCs w:val="28"/>
          <w:rtl/>
        </w:rPr>
        <w:t xml:space="preserve">من حیث لا أری فکیف</w:t>
      </w:r>
      <w:r>
        <w:rPr>
          <w:rStyle w:val="FootnoteReference"/>
        </w:rPr>
        <w:footnoteReference w:id="804"/>
      </w:r>
      <w:r>
        <w:rPr>
          <w:rFonts w:ascii="IRNazanin" w:hAnsi="IRNazanin" w:eastAsia="IRNazanin" w:cs="IRNazanin"/>
          <w:lang w:bidi="fa-IR"/>
          <w:color w:val="111111"/>
          <w:sz w:val="28"/>
          <w:szCs w:val="28"/>
          <w:rtl/>
        </w:rPr>
        <w:t xml:space="preserve">بمن یرمی ولیس برام فلو أنّنی اُرمی بنبل رأیتها ولکنّنی اُرمی بغیر سهام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بلغ مائة وعشر سنین، أنشأ یقول: ألیس فی مائة قد عاشها رجل وفی تکامل عشر بعدها عمر فلمّا بلغ مائة وعشرین سنة أنشأ یقول: قد عشت</w:t>
      </w:r>
      <w:r>
        <w:rPr>
          <w:rStyle w:val="FootnoteReference"/>
        </w:rPr>
        <w:footnoteReference w:id="805"/>
      </w:r>
      <w:r>
        <w:rPr>
          <w:rFonts w:ascii="IRNazanin" w:hAnsi="IRNazanin" w:eastAsia="IRNazanin" w:cs="IRNazanin"/>
          <w:lang w:bidi="fa-IR"/>
          <w:color w:val="111111"/>
          <w:sz w:val="28"/>
          <w:szCs w:val="28"/>
          <w:rtl/>
        </w:rPr>
        <w:t xml:space="preserve">دهرا قبل مجری داحس</w:t>
      </w:r>
      <w:r>
        <w:rPr>
          <w:rStyle w:val="FootnoteReference"/>
        </w:rPr>
        <w:footnoteReference w:id="806"/>
      </w:r>
      <w:r>
        <w:rPr>
          <w:rFonts w:ascii="IRNazanin" w:hAnsi="IRNazanin" w:eastAsia="IRNazanin" w:cs="IRNazanin"/>
          <w:lang w:bidi="fa-IR"/>
          <w:color w:val="111111"/>
          <w:sz w:val="28"/>
          <w:szCs w:val="28"/>
          <w:rtl/>
        </w:rPr>
        <w:t xml:space="preserve">لوکان للنفس اللجوج خلود</w:t>
      </w:r>
    </w:p>
    <w:p>
      <w:pPr>
        <w:pStyle w:val="BookText"/>
      </w:pPr>
      <w:r>
        <w:rPr>
          <w:rFonts w:ascii="IRNazanin" w:hAnsi="IRNazanin" w:eastAsia="IRNazanin" w:cs="IRNazanin"/>
          <w:lang w:bidi="fa-IR"/>
          <w:color w:val="111111"/>
          <w:sz w:val="28"/>
          <w:szCs w:val="28"/>
          <w:rtl/>
        </w:rPr>
        <w:t xml:space="preserve">فلمّا بلغ مائة وأربعین سنة أنشأ یقول: ولقد سئمت من الحیاة وطولها وسؤال هذا الناس : کیف لبید؟ غلب الرجال وکان غیر مغلّب دهر طویل دائم ممدود یوم إذا یأتی علیّ ولیلة وکلاهما بعد المضیّ یعود</w:t>
      </w:r>
    </w:p>
    <w:p>
      <w:pPr>
        <w:pStyle w:val="BookText"/>
      </w:pPr>
      <w:r>
        <w:rPr>
          <w:rFonts w:ascii="IRNazanin" w:hAnsi="IRNazanin" w:eastAsia="IRNazanin" w:cs="IRNazanin"/>
          <w:lang w:bidi="fa-IR"/>
          <w:color w:val="111111"/>
          <w:sz w:val="28"/>
          <w:szCs w:val="28"/>
          <w:rtl/>
        </w:rPr>
        <w:t xml:space="preserve">فلمّا حضرته الوفاة قال لابنه: یابنیّ، إنّ أباک لم یمت ولکنّه فنی، فإذا قبض أبوک فأغمضه، وأقبل به [ إلی [ القبلة، وسجّه بثوبه، ولاأعلمنّ ما صرخت علیه صارخة أو بکت علیه باکیة</w:t>
      </w:r>
      <w:r>
        <w:rPr>
          <w:rStyle w:val="FootnoteReference"/>
        </w:rPr>
        <w:footnoteReference w:id="807"/>
      </w:r>
      <w:r>
        <w:rPr>
          <w:rFonts w:ascii="IRNazanin" w:hAnsi="IRNazanin" w:eastAsia="IRNazanin" w:cs="IRNazanin"/>
          <w:lang w:bidi="fa-IR"/>
          <w:color w:val="111111"/>
          <w:sz w:val="28"/>
          <w:szCs w:val="28"/>
          <w:rtl/>
        </w:rPr>
        <w:t xml:space="preserve">وانظر جفنتی الّتی کنت اُضیف بها فأجدّ صنعتها، ثمّ احملها إلی مسجدک و[ إلی [ من کان یغشانی علیها، فإذا قال الإمام: «سلام علیکم» فقدّمها إلیهم یأکلون منها، فإذا فرغوا فقل:</w:t>
      </w:r>
    </w:p>
    <w:p>
      <w:pPr>
        <w:pStyle w:val="BookText"/>
      </w:pPr>
      <w:r>
        <w:rPr>
          <w:rFonts w:ascii="IRNazanin" w:hAnsi="IRNazanin" w:eastAsia="IRNazanin" w:cs="IRNazanin"/>
          <w:lang w:bidi="fa-IR"/>
          <w:color w:val="111111"/>
          <w:sz w:val="28"/>
          <w:szCs w:val="28"/>
          <w:rtl/>
        </w:rPr>
        <w:t xml:space="preserve">احضروا جنازة أخیکم لبید بن ربیعة فقد قبضه اللّه عزّ وجلّ، ثمّ أنشأ یقول:</w:t>
      </w:r>
    </w:p>
    <w:p>
      <w:pPr>
        <w:pStyle w:val="BookText"/>
      </w:pPr>
      <w:r>
        <w:rPr>
          <w:rFonts w:ascii="IRNazanin" w:hAnsi="IRNazanin" w:eastAsia="IRNazanin" w:cs="IRNazanin"/>
          <w:lang w:bidi="fa-IR"/>
          <w:color w:val="111111"/>
          <w:sz w:val="28"/>
          <w:szCs w:val="28"/>
          <w:rtl/>
        </w:rPr>
        <w:t xml:space="preserve">وإذا دفنت أباک فاج</w:t>
      </w:r>
    </w:p>
    <w:p>
      <w:pPr>
        <w:pStyle w:val="BookText"/>
      </w:pPr>
      <w:r>
        <w:rPr>
          <w:rFonts w:ascii="IRNazanin" w:hAnsi="IRNazanin" w:eastAsia="IRNazanin" w:cs="IRNazanin"/>
          <w:lang w:bidi="fa-IR"/>
          <w:color w:val="111111"/>
          <w:sz w:val="28"/>
          <w:szCs w:val="28"/>
          <w:rtl/>
        </w:rPr>
        <w:t xml:space="preserve">عل فوقه خشبا وطینا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وصفائحا صمّا روا سیها یسدّدن الغضونا</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لیقین حرّ الوجه من عفر</w:t>
      </w:r>
      <w:r>
        <w:rPr>
          <w:rStyle w:val="FootnoteReference"/>
        </w:rPr>
        <w:footnoteReference w:id="809"/>
      </w:r>
      <w:r>
        <w:rPr>
          <w:rFonts w:ascii="IRNazanin" w:hAnsi="IRNazanin" w:eastAsia="IRNazanin" w:cs="IRNazanin"/>
          <w:lang w:bidi="fa-IR"/>
          <w:color w:val="111111"/>
          <w:sz w:val="28"/>
          <w:szCs w:val="28"/>
          <w:rtl/>
        </w:rPr>
        <w:t xml:space="preserve">التراب ولن یقینا</w:t>
      </w:r>
    </w:p>
    <w:p>
      <w:pPr>
        <w:pStyle w:val="BookText"/>
      </w:pPr>
      <w:r>
        <w:rPr>
          <w:rFonts w:ascii="IRNazanin" w:hAnsi="IRNazanin" w:eastAsia="IRNazanin" w:cs="IRNazanin"/>
          <w:lang w:bidi="fa-IR"/>
          <w:color w:val="111111"/>
          <w:sz w:val="28"/>
          <w:szCs w:val="28"/>
          <w:rtl/>
        </w:rPr>
        <w:t xml:space="preserve">وقد روی - فی حدیث لبید بن ربیعة - فی أمر الجفنة غیر هذا: ذکروا أنّ لبید بن ربیعة جعل علی نفسه أن کلّما هبّت الشمال أن ینحر جزورا، فیملأ الجفنة الّتی حکوا عنها فی أوّل حدیثه، فلمّا ولّی الولید بن عقبة بن أبی معیط</w:t>
      </w:r>
      <w:r>
        <w:rPr>
          <w:rStyle w:val="FootnoteReference"/>
        </w:rPr>
        <w:footnoteReference w:id="810"/>
      </w:r>
      <w:r>
        <w:rPr>
          <w:rFonts w:ascii="IRNazanin" w:hAnsi="IRNazanin" w:eastAsia="IRNazanin" w:cs="IRNazanin"/>
          <w:lang w:bidi="fa-IR"/>
          <w:color w:val="111111"/>
          <w:sz w:val="28"/>
          <w:szCs w:val="28"/>
          <w:rtl/>
        </w:rPr>
        <w:t xml:space="preserve">الکوفة خطب الناس، فحمد اللّه عزّ وجلّ وأثنی علیه، وصلّی علی النبیّ صلی‌الله‌علیه‌و‌آله ثمّ قال: أیّها الناس! قد علمتم حال لبید بن ربیعة الجعفری</w:t>
      </w:r>
      <w:r>
        <w:rPr>
          <w:rStyle w:val="FootnoteReference"/>
        </w:rPr>
        <w:footnoteReference w:id="811"/>
      </w:r>
      <w:r>
        <w:rPr>
          <w:rFonts w:ascii="IRNazanin" w:hAnsi="IRNazanin" w:eastAsia="IRNazanin" w:cs="IRNazanin"/>
          <w:lang w:bidi="fa-IR"/>
          <w:color w:val="111111"/>
          <w:sz w:val="28"/>
          <w:szCs w:val="28"/>
          <w:rtl/>
        </w:rPr>
        <w:t xml:space="preserve">وشرفه ومروءته، وما جعل علی نفسه کلّما هبّت الشمال أن ینحر جزورا، فأعینوا أباعقیل علی مروءته. ثمّ نزل وبعث إلیه بخمسة</w:t>
      </w:r>
      <w:r>
        <w:rPr>
          <w:rStyle w:val="FootnoteReference"/>
        </w:rPr>
        <w:footnoteReference w:id="812"/>
      </w:r>
      <w:r>
        <w:rPr>
          <w:rFonts w:ascii="IRNazanin" w:hAnsi="IRNazanin" w:eastAsia="IRNazanin" w:cs="IRNazanin"/>
          <w:lang w:bidi="fa-IR"/>
          <w:color w:val="111111"/>
          <w:sz w:val="28"/>
          <w:szCs w:val="28"/>
          <w:rtl/>
        </w:rPr>
        <w:t xml:space="preserve">من الجزر، ثمّ أنشأ</w:t>
      </w:r>
      <w:r>
        <w:rPr>
          <w:rStyle w:val="FootnoteReference"/>
        </w:rPr>
        <w:footnoteReference w:id="813"/>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یقول فیها:</w:t>
      </w:r>
    </w:p>
    <w:p>
      <w:pPr>
        <w:pStyle w:val="BookText"/>
      </w:pPr>
      <w:r>
        <w:rPr>
          <w:rFonts w:ascii="IRNazanin" w:hAnsi="IRNazanin" w:eastAsia="IRNazanin" w:cs="IRNazanin"/>
          <w:lang w:bidi="fa-IR"/>
          <w:color w:val="111111"/>
          <w:sz w:val="28"/>
          <w:szCs w:val="28"/>
          <w:rtl/>
        </w:rPr>
        <w:t xml:space="preserve">أری الجزّار یشحذ شفرتیه</w:t>
      </w:r>
    </w:p>
    <w:p>
      <w:pPr>
        <w:pStyle w:val="BookText"/>
      </w:pPr>
      <w:r>
        <w:rPr>
          <w:rFonts w:ascii="IRNazanin" w:hAnsi="IRNazanin" w:eastAsia="IRNazanin" w:cs="IRNazanin"/>
          <w:lang w:bidi="fa-IR"/>
          <w:color w:val="111111"/>
          <w:sz w:val="28"/>
          <w:szCs w:val="28"/>
          <w:rtl/>
        </w:rPr>
        <w:t xml:space="preserve">إذا هبّت ریاح أبی عقیل</w:t>
      </w:r>
    </w:p>
    <w:p>
      <w:pPr>
        <w:pStyle w:val="BookText"/>
      </w:pPr>
      <w:r>
        <w:rPr>
          <w:rFonts w:ascii="IRNazanin" w:hAnsi="IRNazanin" w:eastAsia="IRNazanin" w:cs="IRNazanin"/>
          <w:lang w:bidi="fa-IR"/>
          <w:color w:val="111111"/>
          <w:sz w:val="28"/>
          <w:szCs w:val="28"/>
          <w:rtl/>
        </w:rPr>
        <w:t xml:space="preserve">طویل الباع أبلج جعفریّ</w:t>
      </w:r>
    </w:p>
    <w:p>
      <w:pPr>
        <w:pStyle w:val="BookText"/>
      </w:pPr>
      <w:r>
        <w:rPr>
          <w:rFonts w:ascii="IRNazanin" w:hAnsi="IRNazanin" w:eastAsia="IRNazanin" w:cs="IRNazanin"/>
          <w:lang w:bidi="fa-IR"/>
          <w:color w:val="111111"/>
          <w:sz w:val="28"/>
          <w:szCs w:val="28"/>
          <w:rtl/>
        </w:rPr>
        <w:t xml:space="preserve">کریم الجدّ کالسیف الصقیل</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 طویل الباع کالسیف الصقیل</w:t>
      </w:r>
    </w:p>
    <w:p>
      <w:pPr>
        <w:pStyle w:val="BookText"/>
      </w:pPr>
      <w:r>
        <w:rPr>
          <w:rFonts w:ascii="IRNazanin" w:hAnsi="IRNazanin" w:eastAsia="IRNazanin" w:cs="IRNazanin"/>
          <w:lang w:bidi="fa-IR"/>
          <w:color w:val="111111"/>
          <w:sz w:val="28"/>
          <w:szCs w:val="28"/>
          <w:rtl/>
        </w:rPr>
        <w:t xml:space="preserve">وفی ابن الجعفری بما لدیه علی العلاّت</w:t>
      </w:r>
      <w:r>
        <w:rPr>
          <w:rStyle w:val="FootnoteReference"/>
        </w:rPr>
        <w:footnoteReference w:id="815"/>
      </w:r>
      <w:r>
        <w:rPr>
          <w:rFonts w:ascii="IRNazanin" w:hAnsi="IRNazanin" w:eastAsia="IRNazanin" w:cs="IRNazanin"/>
          <w:lang w:bidi="fa-IR"/>
          <w:color w:val="111111"/>
          <w:sz w:val="28"/>
          <w:szCs w:val="28"/>
          <w:rtl/>
        </w:rPr>
        <w:t xml:space="preserve">والمال القلیل وقد ذکروا أنّ الجزر کانت عشرین، فلمّا أتته قال: جزی اللّه الأمیر خیرا، قد عرف أنّی لا أقول الشعر</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 إنّ تقوی ربّنا خیر نفل   وبإذن اللّه ریثی والعجل قال: أبدلنی اللّه بهما سورتی البقرة وآل عمران. (راجع الخرائج والجرائح: 3/994).</w:t>
      </w:r>
    </w:p>
    <w:p>
      <w:pPr>
        <w:pStyle w:val="BookText"/>
      </w:pPr>
      <w:r>
        <w:rPr>
          <w:rFonts w:ascii="IRNazanin" w:hAnsi="IRNazanin" w:eastAsia="IRNazanin" w:cs="IRNazanin"/>
          <w:lang w:bidi="fa-IR"/>
          <w:color w:val="111111"/>
          <w:sz w:val="28"/>
          <w:szCs w:val="28"/>
          <w:rtl/>
        </w:rPr>
        <w:t xml:space="preserve">ولکن اخرجی یا بنیّة . فخرجت إلیه بنیّة له خماسیّة،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أجیبی الأمیر! فأقبلت وأدبرت، ثمّ قالت: نعم. وأنشأت تقول:</w:t>
      </w:r>
    </w:p>
    <w:p>
      <w:pPr>
        <w:pStyle w:val="BookText"/>
      </w:pPr>
      <w:r>
        <w:rPr>
          <w:rFonts w:ascii="IRNazanin" w:hAnsi="IRNazanin" w:eastAsia="IRNazanin" w:cs="IRNazanin"/>
          <w:lang w:bidi="fa-IR"/>
          <w:color w:val="111111"/>
          <w:sz w:val="28"/>
          <w:szCs w:val="28"/>
          <w:rtl/>
        </w:rPr>
        <w:t xml:space="preserve">إذا هبّت ریاح أبی عقیل</w:t>
      </w:r>
    </w:p>
    <w:p>
      <w:pPr>
        <w:pStyle w:val="BookText"/>
      </w:pPr>
      <w:r>
        <w:rPr>
          <w:rFonts w:ascii="IRNazanin" w:hAnsi="IRNazanin" w:eastAsia="IRNazanin" w:cs="IRNazanin"/>
          <w:lang w:bidi="fa-IR"/>
          <w:color w:val="111111"/>
          <w:sz w:val="28"/>
          <w:szCs w:val="28"/>
          <w:rtl/>
        </w:rPr>
        <w:t xml:space="preserve">دعونا عند هبّتها الولیدا</w:t>
      </w:r>
    </w:p>
    <w:p>
      <w:pPr>
        <w:pStyle w:val="BookText"/>
      </w:pPr>
      <w:r>
        <w:rPr>
          <w:rFonts w:ascii="IRNazanin" w:hAnsi="IRNazanin" w:eastAsia="IRNazanin" w:cs="IRNazanin"/>
          <w:lang w:bidi="fa-IR"/>
          <w:color w:val="111111"/>
          <w:sz w:val="28"/>
          <w:szCs w:val="28"/>
          <w:rtl/>
        </w:rPr>
        <w:t xml:space="preserve">طویل الباع أبلج عبشمیّا</w:t>
      </w:r>
    </w:p>
    <w:p>
      <w:pPr>
        <w:pStyle w:val="BookText"/>
      </w:pPr>
      <w:r>
        <w:rPr>
          <w:rFonts w:ascii="IRNazanin" w:hAnsi="IRNazanin" w:eastAsia="IRNazanin" w:cs="IRNazanin"/>
          <w:lang w:bidi="fa-IR"/>
          <w:color w:val="111111"/>
          <w:sz w:val="28"/>
          <w:szCs w:val="28"/>
          <w:rtl/>
        </w:rPr>
        <w:t xml:space="preserve">أعان علی مروءته لبیدا</w:t>
      </w:r>
    </w:p>
    <w:p>
      <w:pPr>
        <w:pStyle w:val="BookText"/>
      </w:pPr>
      <w:r>
        <w:rPr>
          <w:rFonts w:ascii="IRNazanin" w:hAnsi="IRNazanin" w:eastAsia="IRNazanin" w:cs="IRNazanin"/>
          <w:lang w:bidi="fa-IR"/>
          <w:color w:val="111111"/>
          <w:sz w:val="28"/>
          <w:szCs w:val="28"/>
          <w:rtl/>
        </w:rPr>
        <w:t xml:space="preserve">بأمثال الهضاب کأنّ رکبا</w:t>
      </w:r>
    </w:p>
    <w:p>
      <w:pPr>
        <w:pStyle w:val="BookText"/>
      </w:pPr>
      <w:r>
        <w:rPr>
          <w:rFonts w:ascii="IRNazanin" w:hAnsi="IRNazanin" w:eastAsia="IRNazanin" w:cs="IRNazanin"/>
          <w:lang w:bidi="fa-IR"/>
          <w:color w:val="111111"/>
          <w:sz w:val="28"/>
          <w:szCs w:val="28"/>
          <w:rtl/>
        </w:rPr>
        <w:t xml:space="preserve">علیها من بنی حام قعودا</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أبا وهب جزاک اللّه خیرا نحرناها وأطعمنا الثریدا</w:t>
      </w:r>
      <w:r>
        <w:rPr>
          <w:rStyle w:val="FootnoteReference"/>
        </w:rPr>
        <w:footnoteReference w:id="818"/>
      </w:r>
      <w:r>
        <w:rPr>
          <w:rFonts w:ascii="IRNazanin" w:hAnsi="IRNazanin" w:eastAsia="IRNazanin" w:cs="IRNazanin"/>
          <w:lang w:bidi="fa-IR"/>
          <w:color w:val="111111"/>
          <w:sz w:val="28"/>
          <w:szCs w:val="28"/>
          <w:rtl/>
        </w:rPr>
        <w:t xml:space="preserve">فعد إنّ الکریم له معاد وعهدی بابن أروی أن یعودا</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فقال لبید: أحسنت یا بنیّة لولا أنّک سألت. قالت: إنّ الملوک لایستحیی من مسألتهم، قال: وأنت - فی هذا - یا بنیّة أشعر. وعاش ذو الاصبع العدوانی، واسمه حرثان بن محرّث بن الحارث بن شباه ابن ربیعة بن وهب بن ثعلبة بن ظرب بن عمرو بن عیاذ</w:t>
      </w:r>
      <w:r>
        <w:rPr>
          <w:rStyle w:val="FootnoteReference"/>
        </w:rPr>
        <w:footnoteReference w:id="820"/>
      </w:r>
      <w:r>
        <w:rPr>
          <w:rFonts w:ascii="Amiri" w:hAnsi="Amiri" w:eastAsia="Amiri" w:cs="Amiri"/>
          <w:lang w:bidi="ar-SA"/>
          <w:color w:val="111111"/>
          <w:sz w:val="28"/>
          <w:szCs w:val="28"/>
          <w:rtl/>
        </w:rPr>
        <w:t xml:space="preserve">ثلاثمائة سنة. وعاش جعفر بن قبط</w:t>
      </w:r>
      <w:r>
        <w:rPr>
          <w:rStyle w:val="FootnoteReference"/>
        </w:rPr>
        <w:footnoteReference w:id="821"/>
      </w:r>
      <w:r>
        <w:rPr>
          <w:rFonts w:ascii="IRNazanin" w:hAnsi="IRNazanin" w:eastAsia="IRNazanin" w:cs="IRNazanin"/>
          <w:lang w:bidi="fa-IR"/>
          <w:color w:val="111111"/>
          <w:sz w:val="28"/>
          <w:szCs w:val="28"/>
          <w:rtl/>
        </w:rPr>
        <w:t xml:space="preserve">ثلاثمائة سنة، وأدرک الإسلام. وعاش عامر بن ظرب العدوانی</w:t>
      </w:r>
      <w:r>
        <w:rPr>
          <w:rStyle w:val="FootnoteReference"/>
        </w:rPr>
        <w:footnoteReference w:id="822"/>
      </w:r>
      <w:r>
        <w:rPr>
          <w:rFonts w:ascii="Amiri" w:hAnsi="Amiri" w:eastAsia="Amiri" w:cs="Amiri"/>
          <w:lang w:bidi="ar-SA"/>
          <w:color w:val="111111"/>
          <w:sz w:val="28"/>
          <w:szCs w:val="28"/>
          <w:rtl/>
        </w:rPr>
        <w:t xml:space="preserve">ثلاثمائة سنة. وعاش محصن بن عتبان</w:t>
      </w:r>
      <w:r>
        <w:rPr>
          <w:rStyle w:val="FootnoteReference"/>
        </w:rPr>
        <w:footnoteReference w:id="823"/>
      </w:r>
      <w:r>
        <w:rPr>
          <w:rFonts w:ascii="IRNazanin" w:hAnsi="IRNazanin" w:eastAsia="IRNazanin" w:cs="IRNazanin"/>
          <w:lang w:bidi="fa-IR"/>
          <w:color w:val="111111"/>
          <w:sz w:val="28"/>
          <w:szCs w:val="28"/>
          <w:rtl/>
        </w:rPr>
        <w:t xml:space="preserve">بن ظالم بن عمرو بن قطیعة بن الحارث بن سلمة بن مازن الزبیدی مائتی وخمسین سنة، فقال فی ذلک: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یا سلم إنّی لست منکم</w:t>
      </w:r>
    </w:p>
    <w:p>
      <w:pPr>
        <w:pStyle w:val="BookText"/>
      </w:pPr>
      <w:r>
        <w:rPr>
          <w:rFonts w:ascii="IRNazanin" w:hAnsi="IRNazanin" w:eastAsia="IRNazanin" w:cs="IRNazanin"/>
          <w:lang w:bidi="fa-IR"/>
          <w:color w:val="111111"/>
          <w:sz w:val="28"/>
          <w:szCs w:val="28"/>
          <w:rtl/>
        </w:rPr>
        <w:t xml:space="preserve">ولکنّی امرء قوتی سغوب</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دعانی الداعیان فقلت هیّا</w:t>
      </w:r>
      <w:r>
        <w:rPr>
          <w:rStyle w:val="FootnoteReference"/>
        </w:rPr>
        <w:footnoteReference w:id="825"/>
      </w:r>
      <w:r>
        <w:rPr>
          <w:rFonts w:ascii="IRNazanin" w:hAnsi="IRNazanin" w:eastAsia="IRNazanin" w:cs="IRNazanin"/>
          <w:lang w:bidi="fa-IR"/>
          <w:color w:val="111111"/>
          <w:sz w:val="28"/>
          <w:szCs w:val="28"/>
          <w:rtl/>
        </w:rPr>
        <w:t xml:space="preserve">فقالا کلّ من یدعی یجیب ألا یا سلم أعیانی قیامی وأعیتنی المکاسب والذهوب</w:t>
      </w:r>
      <w:r>
        <w:rPr>
          <w:rStyle w:val="FootnoteReference"/>
        </w:rPr>
        <w:footnoteReference w:id="826"/>
      </w:r>
      <w:r>
        <w:rPr>
          <w:rFonts w:ascii="Amiri" w:hAnsi="Amiri" w:eastAsia="Amiri" w:cs="Amiri"/>
          <w:lang w:bidi="ar-SA"/>
          <w:color w:val="111111"/>
          <w:sz w:val="28"/>
          <w:szCs w:val="28"/>
          <w:rtl/>
        </w:rPr>
        <w:t xml:space="preserve">وصرت رذیّة</w:t>
      </w:r>
      <w:r>
        <w:rPr>
          <w:rStyle w:val="FootnoteReference"/>
        </w:rPr>
        <w:footnoteReference w:id="827"/>
      </w:r>
      <w:r>
        <w:rPr>
          <w:rFonts w:ascii="IRNazanin" w:hAnsi="IRNazanin" w:eastAsia="IRNazanin" w:cs="IRNazanin"/>
          <w:lang w:bidi="fa-IR"/>
          <w:color w:val="111111"/>
          <w:sz w:val="28"/>
          <w:szCs w:val="28"/>
          <w:rtl/>
        </w:rPr>
        <w:t xml:space="preserve">فی البیت کلاّ تأذّی بی الأباعد والقریب کذاک الدهر والأیّام خون</w:t>
      </w:r>
      <w:r>
        <w:rPr>
          <w:rStyle w:val="FootnoteReference"/>
        </w:rPr>
        <w:footnoteReference w:id="828"/>
      </w:r>
      <w:r>
        <w:rPr>
          <w:rFonts w:ascii="IRNazanin" w:hAnsi="IRNazanin" w:eastAsia="IRNazanin" w:cs="IRNazanin"/>
          <w:lang w:bidi="fa-IR"/>
          <w:color w:val="111111"/>
          <w:sz w:val="28"/>
          <w:szCs w:val="28"/>
          <w:rtl/>
        </w:rPr>
        <w:t xml:space="preserve">لها فی کلّ سائمة نصیب</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وعاش صیفی بن ریاح، أبو</w:t>
      </w:r>
      <w:r>
        <w:rPr>
          <w:rStyle w:val="FootnoteReference"/>
        </w:rPr>
        <w:footnoteReference w:id="830"/>
      </w:r>
      <w:r>
        <w:rPr>
          <w:rFonts w:ascii="IRNazanin" w:hAnsi="IRNazanin" w:eastAsia="IRNazanin" w:cs="IRNazanin"/>
          <w:lang w:bidi="fa-IR"/>
          <w:color w:val="111111"/>
          <w:sz w:val="28"/>
          <w:szCs w:val="28"/>
          <w:rtl/>
        </w:rPr>
        <w:t xml:space="preserve">أکثم أحد بنی اُسید بن عمرو</w:t>
      </w:r>
      <w:r>
        <w:rPr>
          <w:rStyle w:val="FootnoteReference"/>
        </w:rPr>
        <w:footnoteReference w:id="831"/>
      </w:r>
      <w:r>
        <w:rPr>
          <w:rFonts w:ascii="IRNazanin" w:hAnsi="IRNazanin" w:eastAsia="IRNazanin" w:cs="IRNazanin"/>
          <w:lang w:bidi="fa-IR"/>
          <w:color w:val="111111"/>
          <w:sz w:val="28"/>
          <w:szCs w:val="28"/>
          <w:rtl/>
        </w:rPr>
        <w:t xml:space="preserve">بن تمیم مائتین وسبعین سنة؛</w:t>
      </w:r>
    </w:p>
    <w:p>
      <w:pPr>
        <w:pStyle w:val="BookText"/>
      </w:pPr>
      <w:r>
        <w:rPr>
          <w:rFonts w:ascii="IRNazanin" w:hAnsi="IRNazanin" w:eastAsia="IRNazanin" w:cs="IRNazanin"/>
          <w:lang w:bidi="fa-IR"/>
          <w:color w:val="111111"/>
          <w:sz w:val="28"/>
          <w:szCs w:val="28"/>
          <w:rtl/>
        </w:rPr>
        <w:t xml:space="preserve">وکان یقول: لک علی أخیک سلطان فی کلّ حال إلاّ فی القتال، فإذا أخذ الرجل السلاح فلا سلطان [ لک ] علیه، وکفی بالمشرفیّة</w:t>
      </w:r>
      <w:r>
        <w:rPr>
          <w:rStyle w:val="FootnoteReference"/>
        </w:rPr>
        <w:footnoteReference w:id="832"/>
      </w:r>
      <w:r>
        <w:rPr>
          <w:rFonts w:ascii="IRNazanin" w:hAnsi="IRNazanin" w:eastAsia="IRNazanin" w:cs="IRNazanin"/>
          <w:lang w:bidi="fa-IR"/>
          <w:color w:val="111111"/>
          <w:sz w:val="28"/>
          <w:szCs w:val="28"/>
          <w:rtl/>
        </w:rPr>
        <w:t xml:space="preserve">واعظا، وترک الفخر أبقی للثناء، وأسرع الجرم عقوبة البغی، وشرّ النصرة التعدّی، وألأم الأخلاق أضیقها، ومن سوء الأدب کثرة العتاب، واقرع الأرض بالعصا</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 وزعمتم أنّا لا حلوم لنا</w:t>
      </w:r>
    </w:p>
    <w:p>
      <w:pPr>
        <w:pStyle w:val="BookText"/>
      </w:pPr>
      <w:r>
        <w:rPr>
          <w:rFonts w:ascii="IRNazanin" w:hAnsi="IRNazanin" w:eastAsia="IRNazanin" w:cs="IRNazanin"/>
          <w:lang w:bidi="fa-IR"/>
          <w:color w:val="111111"/>
          <w:sz w:val="28"/>
          <w:szCs w:val="28"/>
          <w:rtl/>
        </w:rPr>
        <w:t xml:space="preserve"> إنّ العصا قرعت لذی الحلم</w:t>
      </w:r>
    </w:p>
    <w:p>
      <w:pPr>
        <w:pStyle w:val="BookText"/>
      </w:pPr>
      <w:r>
        <w:rPr>
          <w:rFonts w:ascii="IRNazanin" w:hAnsi="IRNazanin" w:eastAsia="IRNazanin" w:cs="IRNazanin"/>
          <w:lang w:bidi="fa-IR"/>
          <w:color w:val="111111"/>
          <w:sz w:val="28"/>
          <w:szCs w:val="28"/>
          <w:rtl/>
        </w:rPr>
        <w:t xml:space="preserve">أی إنّ الحلیم إذا نبّه انتبه، وأصله أنّ حکما من حکاّم العرب، عاش حتی اُهتر، فقال لابنته: إذا أنکرت شیئا من فهمی عند الحکم فاقرعی لی المجنّ بالعصا لأرتدع، قال المتلمّس: لذی الحلم البیت انتهی، وعلی ما ذکره یحتمل أن یکون المراد تنبیهه عند الغفلة (منه رحمه‌الله ) .</w:t>
      </w:r>
    </w:p>
    <w:p>
      <w:pPr>
        <w:pStyle w:val="BookText"/>
      </w:pPr>
      <w:r>
        <w:rPr>
          <w:rFonts w:ascii="IRNazanin" w:hAnsi="IRNazanin" w:eastAsia="IRNazanin" w:cs="IRNazanin"/>
          <w:lang w:bidi="fa-IR"/>
          <w:color w:val="111111"/>
          <w:sz w:val="28"/>
          <w:szCs w:val="28"/>
          <w:rtl/>
        </w:rPr>
        <w:t xml:space="preserve">، فذهبت مثلاً: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لذی الحلم قبل الیوم ما تقرع العصا</w:t>
      </w:r>
    </w:p>
    <w:p>
      <w:pPr>
        <w:pStyle w:val="BookText"/>
      </w:pPr>
      <w:r>
        <w:rPr>
          <w:rFonts w:ascii="IRNazanin" w:hAnsi="IRNazanin" w:eastAsia="IRNazanin" w:cs="IRNazanin"/>
          <w:lang w:bidi="fa-IR"/>
          <w:color w:val="111111"/>
          <w:sz w:val="28"/>
          <w:szCs w:val="28"/>
          <w:rtl/>
        </w:rPr>
        <w:t xml:space="preserve">وما علّم الإنسان إلاّ لیعلما</w:t>
      </w:r>
    </w:p>
    <w:p>
      <w:pPr>
        <w:pStyle w:val="BookText"/>
      </w:pPr>
      <w:r>
        <w:rPr>
          <w:rFonts w:ascii="IRNazanin" w:hAnsi="IRNazanin" w:eastAsia="IRNazanin" w:cs="IRNazanin"/>
          <w:lang w:bidi="fa-IR"/>
          <w:color w:val="111111"/>
          <w:sz w:val="28"/>
          <w:szCs w:val="28"/>
          <w:rtl/>
        </w:rPr>
        <w:t xml:space="preserve">وعاش عباد بن شداد الیربوعی مائة وخمسین سنة. وعاش أکثم بن صیفی</w:t>
      </w:r>
      <w:r>
        <w:rPr>
          <w:rStyle w:val="FootnoteReference"/>
        </w:rPr>
        <w:footnoteReference w:id="834"/>
      </w:r>
      <w:r>
        <w:rPr>
          <w:rFonts w:ascii="IRNazanin" w:hAnsi="IRNazanin" w:eastAsia="IRNazanin" w:cs="IRNazanin"/>
          <w:lang w:bidi="fa-IR"/>
          <w:color w:val="111111"/>
          <w:sz w:val="28"/>
          <w:szCs w:val="28"/>
          <w:rtl/>
        </w:rPr>
        <w:t xml:space="preserve">أحد بنی أسد بن عمرو بن تمیم ثلاثمائة [ وستّین [سنة، وقال بعضهم: مائة وتسعین سنة، وأدرک الإسلام، واختلف فی إسلامه إلاّ أنّ أکثرهم لایشکّ فی أنّه لم یسلم، فقال فی ذلک:</w:t>
      </w:r>
    </w:p>
    <w:p>
      <w:pPr>
        <w:pStyle w:val="BookText"/>
      </w:pPr>
      <w:r>
        <w:rPr>
          <w:rFonts w:ascii="IRNazanin" w:hAnsi="IRNazanin" w:eastAsia="IRNazanin" w:cs="IRNazanin"/>
          <w:lang w:bidi="fa-IR"/>
          <w:color w:val="111111"/>
          <w:sz w:val="28"/>
          <w:szCs w:val="28"/>
          <w:rtl/>
        </w:rPr>
        <w:t xml:space="preserve">وإن امرءاً قد عاش تسعین حجّة</w:t>
      </w:r>
    </w:p>
    <w:p>
      <w:pPr>
        <w:pStyle w:val="BookText"/>
      </w:pPr>
      <w:r>
        <w:rPr>
          <w:rFonts w:ascii="IRNazanin" w:hAnsi="IRNazanin" w:eastAsia="IRNazanin" w:cs="IRNazanin"/>
          <w:lang w:bidi="fa-IR"/>
          <w:color w:val="111111"/>
          <w:sz w:val="28"/>
          <w:szCs w:val="28"/>
          <w:rtl/>
        </w:rPr>
        <w:t xml:space="preserve">إلی مائة لم یسأم العیش جاهل</w:t>
      </w:r>
    </w:p>
    <w:p>
      <w:pPr>
        <w:pStyle w:val="BookText"/>
      </w:pPr>
      <w:r>
        <w:rPr>
          <w:rFonts w:ascii="IRNazanin" w:hAnsi="IRNazanin" w:eastAsia="IRNazanin" w:cs="IRNazanin"/>
          <w:lang w:bidi="fa-IR"/>
          <w:color w:val="111111"/>
          <w:sz w:val="28"/>
          <w:szCs w:val="28"/>
          <w:rtl/>
        </w:rPr>
        <w:t xml:space="preserve">خلت مائتان غیر ستّ وأربع</w:t>
      </w:r>
    </w:p>
    <w:p>
      <w:pPr>
        <w:pStyle w:val="BookText"/>
      </w:pPr>
      <w:r>
        <w:rPr>
          <w:rFonts w:ascii="IRNazanin" w:hAnsi="IRNazanin" w:eastAsia="IRNazanin" w:cs="IRNazanin"/>
          <w:lang w:bidi="fa-IR"/>
          <w:color w:val="111111"/>
          <w:sz w:val="28"/>
          <w:szCs w:val="28"/>
          <w:rtl/>
        </w:rPr>
        <w:t xml:space="preserve">وذلک من عدّ اللیالی قلائل</w:t>
      </w:r>
    </w:p>
    <w:p>
      <w:pPr>
        <w:pStyle w:val="BookText"/>
      </w:pPr>
      <w:r>
        <w:rPr>
          <w:rFonts w:ascii="Amiri" w:hAnsi="Amiri" w:eastAsia="Amiri" w:cs="Amiri"/>
          <w:lang w:bidi="ar-SA"/>
          <w:color w:val="111111"/>
          <w:sz w:val="28"/>
          <w:szCs w:val="28"/>
          <w:rtl/>
        </w:rPr>
        <w:t xml:space="preserve">وقال محمّد بن سلمة: أقبل أکثم [ بن صیفی ]یرید الإسلام، فقتله ابنه عطشا فسمعت أنّ هذه الآیة نزلت فیه: «وَمَنْ یَخْرُجْ مِنْ بَیِتِه مُهاجِرا إلی اللّه‌ِ وَرَسُولِهِ ثمّ یُدرِکْهُ الموتُ فَقَدْ وَقَعَ أجْرُهُ عَلَی اللّه‌ِ»</w:t>
      </w:r>
      <w:r>
        <w:rPr>
          <w:rStyle w:val="FootnoteReference"/>
        </w:rPr>
        <w:footnoteReference w:id="835"/>
      </w:r>
      <w:r>
        <w:rPr>
          <w:rFonts w:ascii="IRNazanin" w:hAnsi="IRNazanin" w:eastAsia="IRNazanin" w:cs="IRNazanin"/>
          <w:lang w:bidi="fa-IR"/>
          <w:color w:val="111111"/>
          <w:sz w:val="28"/>
          <w:szCs w:val="28"/>
          <w:rtl/>
        </w:rPr>
        <w:t xml:space="preserve">ولم تکن العرب تقدّم علیه أحدا فی الحکمة؛ وأنّه لمّا سمع برسول اللّه صلی‌الله‌علیه‌و‌آله بعث إلیه ابنه حلیسا</w:t>
      </w:r>
      <w:r>
        <w:rPr>
          <w:rStyle w:val="FootnoteReference"/>
        </w:rPr>
        <w:footnoteReference w:id="836"/>
      </w:r>
      <w:r>
        <w:rPr>
          <w:rFonts w:ascii="IRNazanin" w:hAnsi="IRNazanin" w:eastAsia="IRNazanin" w:cs="IRNazanin"/>
          <w:lang w:bidi="fa-IR"/>
          <w:color w:val="111111"/>
          <w:sz w:val="28"/>
          <w:szCs w:val="28"/>
          <w:rtl/>
        </w:rPr>
        <w:t xml:space="preserve">فقال: یابنیّ، إنّی أعظک بکلمات فخذ بهنّ من حین تخرج من عندی إلی أن ترجع إلیّ: ائت نصیبک فی شهر رجب فلا تستحلّه فیستحلّ منک، فإنّ الحرام لیس یحرّم نفسه وإنّما یحرّمه أهله، ولاتمرّنّ بقوم إلاّ تنزل عند أعزّهم، وأحدث عقدا مع شریفهم، وإیّاک والذلیل فإنّه هو أذلّ نفسه ولو أعزّها لأعزّه قومه.</w:t>
      </w:r>
    </w:p>
    <w:p>
      <w:pPr>
        <w:pStyle w:val="BookText"/>
      </w:pPr>
      <w:r>
        <w:rPr>
          <w:rFonts w:ascii="IRNazanin" w:hAnsi="IRNazanin" w:eastAsia="IRNazanin" w:cs="IRNazanin"/>
          <w:lang w:bidi="fa-IR"/>
          <w:color w:val="111111"/>
          <w:sz w:val="28"/>
          <w:szCs w:val="28"/>
          <w:rtl/>
        </w:rPr>
        <w:t xml:space="preserve">فإذا قدمت علی هذا الرجل، فإنّی قد عرفته وعرفت نسبه، وهو فی بیت قریش، وهی أعزّ العرب، وهو أحد رجلین: إمّا ذونفس أراد ملکا، فخرج للملک بعزّه، فوقّره وشرّفه وقم بین یدیه، ولاتجلس إلاّ بإذنه حیث یأمرک ویشیر إلیک، فإنّه إن کان ذلک کان أدفع لشرّه عنک، وأقرب لخیره منک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کان نبیّا فإنّ اللّه لایُحسّ فیتوهّم، ولایُنظر فیتجسّم، وإنّما یأخذ الخیرة حیث یعلم، لایخطئ فیستعتب إنّما أمره علی ما یحبّ، وإن کان نبیّا فستجد أمره کلّه صالحا، وخبره کلّه صادقا، وستجده متواضعا فی نفسه، متذلّلاً لربّه، فذلّ له ولاتحدثنّ أمرا دونی فإنّ الرسول إذا أحدث الأمر من عنده خرج من یدی الّذی أرسله، واحفظ ما یقول لک إذا ردّک إلیّ، فإنّک لو توهّمت أو نسیت جشّمتنی</w:t>
      </w:r>
      <w:r>
        <w:rPr>
          <w:rStyle w:val="FootnoteReference"/>
        </w:rPr>
        <w:footnoteReference w:id="837"/>
      </w:r>
      <w:r>
        <w:rPr>
          <w:rFonts w:ascii="IRNazanin" w:hAnsi="IRNazanin" w:eastAsia="IRNazanin" w:cs="IRNazanin"/>
          <w:lang w:bidi="fa-IR"/>
          <w:color w:val="111111"/>
          <w:sz w:val="28"/>
          <w:szCs w:val="28"/>
          <w:rtl/>
        </w:rPr>
        <w:t xml:space="preserve">رسولاً غیرک. وکتب معه: باسمک اللهمّ، من العبد إلی العبد، أمّا بعد: فأبلغنا مابلغک فقد أتاناعنک خبر لاندری ماأصله،فإن کنت اُریت فأرنا، وإن کنت علّمت فعلّمنا، وأشرکنا فی کنزک، والسلام. فکتب إلیه رسول اللّه صلی‌الله‌علیه‌و‌آله فیما ذکروا: من محمّد رسول اللّه صلی‌الله‌علیه‌و‌آله إلی أکثم بن صیفی، أحمد اللّه إلیک، إنّ اللّه تعالی أمرنی أن أقول: لا إله إلاّ اللّه، [ أقولها ] وآمر الناس بقولها، والخلق خلق اللّه عزّ وجلّ، والأمر کلّه للّه، خلقهم وأماتهم، وهو ینشرهم وإلیه المصیر، أدّبتکم بآداب المرسلین، ولتسئلنّ عن النبأ العظیم «وَلَتَعْلَمُنَّ نَبَأَهُ بَعْدَ حِینٍ»</w:t>
      </w:r>
      <w:r>
        <w:rPr>
          <w:rStyle w:val="FootnoteReference"/>
        </w:rPr>
        <w:footnoteReference w:id="838"/>
      </w:r>
      <w:r>
        <w:rPr>
          <w:rFonts w:ascii="IRNazanin" w:hAnsi="IRNazanin" w:eastAsia="IRNazanin" w:cs="IRNazanin"/>
          <w:lang w:bidi="fa-IR"/>
          <w:color w:val="111111"/>
          <w:sz w:val="28"/>
          <w:szCs w:val="28"/>
          <w:rtl/>
        </w:rPr>
        <w:t xml:space="preserve">. فلمّا جاءه کتاب رسول اللّه صلی‌الله‌علیه‌و‌آله قال لابنه: یابنیّ ماذا رأیت؟ قال: رأیته یأمر بمکارم الأخلاق، وینهی عن ملائمها . فجمع أکثم بن صیفی إلیه بنی تمیم، ثمّ قال: یابنی تمیم لاتحضرونی سفیها، فإنّ من یسمع یخل</w:t>
      </w:r>
      <w:r>
        <w:rPr>
          <w:rStyle w:val="FootnoteReference"/>
        </w:rPr>
        <w:footnoteReference w:id="839"/>
      </w:r>
      <w:r>
        <w:rPr>
          <w:rFonts w:ascii="IRNazanin" w:hAnsi="IRNazanin" w:eastAsia="IRNazanin" w:cs="IRNazanin"/>
          <w:lang w:bidi="fa-IR"/>
          <w:color w:val="111111"/>
          <w:sz w:val="28"/>
          <w:szCs w:val="28"/>
          <w:rtl/>
        </w:rPr>
        <w:t xml:space="preserve">ولکلّ إنسان رأی فی نفسه، وإنّ السفیه واهن الرأی وإن کان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قویّ البدن، ولاخیر فیمن لا عقل له.</w:t>
      </w:r>
    </w:p>
    <w:p>
      <w:pPr>
        <w:pStyle w:val="BookText"/>
      </w:pPr>
      <w:r>
        <w:rPr>
          <w:rFonts w:ascii="IRNazanin" w:hAnsi="IRNazanin" w:eastAsia="IRNazanin" w:cs="IRNazanin"/>
          <w:lang w:bidi="fa-IR"/>
          <w:color w:val="111111"/>
          <w:sz w:val="28"/>
          <w:szCs w:val="28"/>
          <w:rtl/>
        </w:rPr>
        <w:t xml:space="preserve">یا بنی تمیم! کبرت سنّی ودخلتنی ذلّة الکبر، فإذا رأیتم منّی حسنا فأتوه، وإذا أنکرتم [ منّی ] شیئا فقوّمونی بالحقّ استقم له</w:t>
      </w:r>
      <w:r>
        <w:rPr>
          <w:rStyle w:val="FootnoteReference"/>
        </w:rPr>
        <w:footnoteReference w:id="840"/>
      </w:r>
      <w:r>
        <w:rPr>
          <w:rFonts w:ascii="IRNazanin" w:hAnsi="IRNazanin" w:eastAsia="IRNazanin" w:cs="IRNazanin"/>
          <w:lang w:bidi="fa-IR"/>
          <w:color w:val="111111"/>
          <w:sz w:val="28"/>
          <w:szCs w:val="28"/>
          <w:rtl/>
        </w:rPr>
        <w:t xml:space="preserve">إنّ ابنی قد جاءنی، وقد شافه هذا الرجل فرآه یأمر بالمعروف، وینهی عن المنکر، ویأخذ بمحاسن الأخلاق</w:t>
      </w:r>
      <w:r>
        <w:rPr>
          <w:rStyle w:val="FootnoteReference"/>
        </w:rPr>
        <w:footnoteReference w:id="841"/>
      </w:r>
      <w:r>
        <w:rPr>
          <w:rFonts w:ascii="IRNazanin" w:hAnsi="IRNazanin" w:eastAsia="IRNazanin" w:cs="IRNazanin"/>
          <w:lang w:bidi="fa-IR"/>
          <w:color w:val="111111"/>
          <w:sz w:val="28"/>
          <w:szCs w:val="28"/>
          <w:rtl/>
        </w:rPr>
        <w:t xml:space="preserve">وینهی عن ملائمها، ویدعو إلی أن یعبد اللّه وحده، ویخلع الأوثان، ویترک الحلف بالنیران، ویذکر أنّه رسول اللّه صلی‌الله‌علیه‌و‌آله وأنّ قبله رسلاً لهم کتب . وقد علمت رسولاً قبله کان یأمر بعبادة اللّه عزّ وجلّ وحده، وإنّ أحقّ الناس بمعاونة محمّد صلی‌الله‌علیه‌و‌آله ومساعدته علی أمره أنتم، فإن یکن الّذی یدعو إلیه حقّا فهو لکم، وإن یکن باطلاً کنتم أحقّ من کفّ عنه وستر علیه. وقد کان اُسقف نجران یحدّث بصفته، ولقد کان سفیان بن مجاشع قبله یحدّث به وسمّی ابنه محمّدا، وقد علم ذوو الرأی منکم أنّ الفضل فیما یدعو إلیه ویأمر به، فکونوا فی أمره أوّلاً ولاتکونوا أخیرا، اتّبعوه تشرّفوا، وتکونوا سنام العرب، وأتوه طائعین [ من ]قبل أن تأتوه کارهین، فإنّی أری أمرا ما هو بالهوینا لایترک مصعدا إلاّ صعده، ولامنصوبا إلاّ بلغّه. إنّ هذا الّذی یدعو إلیه لولم یکن دینا لکان فی الأخلاق حسنا، أطیعونی واتّبعوا أمری أسأل لکم ما لاینزع منکم أبدا، إنّکم أصبحتم أکثر العرب عددا وأوسعهم بلدا، وإنّی لأری أمرا لایتّبعه ذلیل إلاّ عزّ، ولایترکه عزیز إلاّ ذلّ، اتّبعوه مع عزّکم تزدادوا عزّا ولایکن أحد مثلکم. إنّ الأوّل لم یدع للآخر شیئا، وإنّ هذا أمر هو لما بعده، من سبق إلیه فهو الباقی، واقتدی به الثانی، فاصرموا أمرکم، فإنّ الصریمة</w:t>
      </w:r>
      <w:r>
        <w:rPr>
          <w:rStyle w:val="FootnoteReference"/>
        </w:rPr>
        <w:footnoteReference w:id="842"/>
      </w:r>
      <w:r>
        <w:rPr>
          <w:rFonts w:ascii="IRNazanin" w:hAnsi="IRNazanin" w:eastAsia="IRNazanin" w:cs="IRNazanin"/>
          <w:lang w:bidi="fa-IR"/>
          <w:color w:val="111111"/>
          <w:sz w:val="28"/>
          <w:szCs w:val="28"/>
          <w:rtl/>
        </w:rPr>
        <w:t xml:space="preserve">قوّة والإحتیاط عجز.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مالک بن نویرة</w:t>
      </w:r>
      <w:r>
        <w:rPr>
          <w:rStyle w:val="FootnoteReference"/>
        </w:rPr>
        <w:footnoteReference w:id="843"/>
      </w:r>
      <w:r>
        <w:rPr>
          <w:rFonts w:ascii="IRNazanin" w:hAnsi="IRNazanin" w:eastAsia="IRNazanin" w:cs="IRNazanin"/>
          <w:lang w:bidi="fa-IR"/>
          <w:color w:val="111111"/>
          <w:sz w:val="28"/>
          <w:szCs w:val="28"/>
          <w:rtl/>
        </w:rPr>
        <w:t xml:space="preserve">: خرف شیخکم! فقال أکثم: ویل للشجیّ من الخلیّ</w:t>
      </w:r>
      <w:r>
        <w:rPr>
          <w:rStyle w:val="FootnoteReference"/>
        </w:rPr>
        <w:footnoteReference w:id="844"/>
      </w:r>
      <w:r>
        <w:rPr>
          <w:rFonts w:ascii="IRNazanin" w:hAnsi="IRNazanin" w:eastAsia="IRNazanin" w:cs="IRNazanin"/>
          <w:lang w:bidi="fa-IR"/>
          <w:color w:val="111111"/>
          <w:sz w:val="28"/>
          <w:szCs w:val="28"/>
          <w:rtl/>
        </w:rPr>
        <w:t xml:space="preserve">أراکم سکوتا، و[ إنّ ]آفة الموعظة الإعراض عنها، ویلک یامالک إنّک هالک، إنّ الحقّ إذا قام رفع القائم معه</w:t>
      </w:r>
      <w:r>
        <w:rPr>
          <w:rStyle w:val="FootnoteReference"/>
        </w:rPr>
        <w:footnoteReference w:id="845"/>
      </w:r>
      <w:r>
        <w:rPr>
          <w:rFonts w:ascii="IRNazanin" w:hAnsi="IRNazanin" w:eastAsia="IRNazanin" w:cs="IRNazanin"/>
          <w:lang w:bidi="fa-IR"/>
          <w:color w:val="111111"/>
          <w:sz w:val="28"/>
          <w:szCs w:val="28"/>
          <w:rtl/>
        </w:rPr>
        <w:t xml:space="preserve">وجعل  الصرعی قیاما، فإیّاک أن تکون منهم، أمّا إذا سبقتمونی بأمرکم، فقرّبوا بعیری أرکبه، فدعا براحلته فرکبها فتبعه بنوه وبنو أخیه، فقال: لهفی علی أمر لن اُدرکه</w:t>
      </w:r>
      <w:r>
        <w:rPr>
          <w:rStyle w:val="FootnoteReference"/>
        </w:rPr>
        <w:footnoteReference w:id="846"/>
      </w:r>
      <w:r>
        <w:rPr>
          <w:rFonts w:ascii="IRNazanin" w:hAnsi="IRNazanin" w:eastAsia="IRNazanin" w:cs="IRNazanin"/>
          <w:lang w:bidi="fa-IR"/>
          <w:color w:val="111111"/>
          <w:sz w:val="28"/>
          <w:szCs w:val="28"/>
          <w:rtl/>
        </w:rPr>
        <w:t xml:space="preserve">ولم یسبقنی. وکتبت طیّء إلی أکثم وکانوا أخواله. وقال آخرون: کتبت بنو مرّة وهم أخواله: أن أحدث إلینا ما نعیش به. فکتب: أمّا بعد، فإنّی اُوصیکم</w:t>
      </w:r>
      <w:r>
        <w:rPr>
          <w:rStyle w:val="FootnoteReference"/>
        </w:rPr>
        <w:footnoteReference w:id="847"/>
      </w:r>
      <w:r>
        <w:rPr>
          <w:rFonts w:ascii="IRNazanin" w:hAnsi="IRNazanin" w:eastAsia="IRNazanin" w:cs="IRNazanin"/>
          <w:lang w:bidi="fa-IR"/>
          <w:color w:val="111111"/>
          <w:sz w:val="28"/>
          <w:szCs w:val="28"/>
          <w:rtl/>
        </w:rPr>
        <w:t xml:space="preserve">بتقوی اللّه، وصلة الرحم، فإنّها تثبت أصلها وتنبت فرعها، وأنهاکم عن معصیة اللّه وقطیعة الرحم، فإنّها لایثبت لها أصل، ولاینبت لها فرع، وإیّاکم ونکاح الحمقاء، فإنّ مباضعتها قذر، وولدها ضیاع. وعلیکم بالإبل فأکرموها، فإنّها حصون العرب، ولاتضعوا رقابها إلاّ فی حقّها، فإنّ فیها مهر الکریمة ورقوء الدم</w:t>
      </w:r>
      <w:r>
        <w:rPr>
          <w:rStyle w:val="FootnoteReference"/>
        </w:rPr>
        <w:footnoteReference w:id="848"/>
      </w:r>
      <w:r>
        <w:rPr>
          <w:rFonts w:ascii="IRNazanin" w:hAnsi="IRNazanin" w:eastAsia="IRNazanin" w:cs="IRNazanin"/>
          <w:lang w:bidi="fa-IR"/>
          <w:color w:val="111111"/>
          <w:sz w:val="28"/>
          <w:szCs w:val="28"/>
          <w:rtl/>
        </w:rPr>
        <w:t xml:space="preserve">، وبألبانها یتحف الکبیر ویغذّی الصغیر،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ولوکلّفت الإبل الطحن لطحنت . ولن یهلک امرؤ عرف قدره، والعدم عدم العقل، والمرء الصالح لایعدم [ من [المال، وربّ رجل خیر من مائة، وربّ فئة أحبّ إلیّ من فئتین</w:t>
      </w:r>
      <w:r>
        <w:rPr>
          <w:rStyle w:val="FootnoteReference"/>
        </w:rPr>
        <w:footnoteReference w:id="849"/>
      </w:r>
      <w:r>
        <w:rPr>
          <w:rFonts w:ascii="IRNazanin" w:hAnsi="IRNazanin" w:eastAsia="IRNazanin" w:cs="IRNazanin"/>
          <w:lang w:bidi="fa-IR"/>
          <w:color w:val="111111"/>
          <w:sz w:val="28"/>
          <w:szCs w:val="28"/>
          <w:rtl/>
        </w:rPr>
        <w:t xml:space="preserve">ومن عتب علی الزمان طالت معتبته، ومن رضی بالقسم طابت معیشته. آفة الرأی الهوی، والعادة أملک بالأدب</w:t>
      </w:r>
      <w:r>
        <w:rPr>
          <w:rStyle w:val="FootnoteReference"/>
        </w:rPr>
        <w:footnoteReference w:id="850"/>
      </w:r>
      <w:r>
        <w:rPr>
          <w:rFonts w:ascii="IRNazanin" w:hAnsi="IRNazanin" w:eastAsia="IRNazanin" w:cs="IRNazanin"/>
          <w:lang w:bidi="fa-IR"/>
          <w:color w:val="111111"/>
          <w:sz w:val="28"/>
          <w:szCs w:val="28"/>
          <w:rtl/>
        </w:rPr>
        <w:t xml:space="preserve">، والحاجة مع المحبّة خیر من الغنی مع البغضة، والدنیا دول فما کان منها لک أتاک علی ضعفک وإن قصرت فی طلبه، وما کان منها علیک لم تدفعه بقوّتک، وسوء حمل الریبة</w:t>
      </w:r>
      <w:r>
        <w:rPr>
          <w:rStyle w:val="FootnoteReference"/>
        </w:rPr>
        <w:footnoteReference w:id="851"/>
      </w:r>
      <w:r>
        <w:rPr>
          <w:rFonts w:ascii="IRNazanin" w:hAnsi="IRNazanin" w:eastAsia="IRNazanin" w:cs="IRNazanin"/>
          <w:lang w:bidi="fa-IR"/>
          <w:color w:val="111111"/>
          <w:sz w:val="28"/>
          <w:szCs w:val="28"/>
          <w:rtl/>
        </w:rPr>
        <w:t xml:space="preserve">تضع الشرف، والحسد داء لیس له دواء، والشماتة تعقب، ومن برّ یوما برّ به، واللؤمة مع السفاهة، ودعامة العقل الحلم، وجماع الأمر الصبر، وخیر الاُمور مغبّةً العفو، وأبقی المودّة حسن التعاهد، ومن یزر غبّا</w:t>
      </w:r>
      <w:r>
        <w:rPr>
          <w:rStyle w:val="FootnoteReference"/>
        </w:rPr>
        <w:footnoteReference w:id="852"/>
      </w:r>
      <w:r>
        <w:rPr>
          <w:rFonts w:ascii="IRNazanin" w:hAnsi="IRNazanin" w:eastAsia="IRNazanin" w:cs="IRNazanin"/>
          <w:lang w:bidi="fa-IR"/>
          <w:color w:val="111111"/>
          <w:sz w:val="28"/>
          <w:szCs w:val="28"/>
          <w:rtl/>
        </w:rPr>
        <w:t xml:space="preserve">یزدد حبّا. وصیّة أکثم بن صیفی عند موته: جمع أکثم بنیه عند موته، فقال: یابنیّ، إنّه قد أتی علیّ دهر طویل، وأنا مزوّدکم من نفسی قبل الممات؛</w:t>
      </w:r>
    </w:p>
    <w:p>
      <w:pPr>
        <w:pStyle w:val="BookText"/>
      </w:pPr>
      <w:r>
        <w:rPr>
          <w:rFonts w:ascii="IRNazanin" w:hAnsi="IRNazanin" w:eastAsia="IRNazanin" w:cs="IRNazanin"/>
          <w:lang w:bidi="fa-IR"/>
          <w:color w:val="111111"/>
          <w:sz w:val="28"/>
          <w:szCs w:val="28"/>
          <w:rtl/>
        </w:rPr>
        <w:t xml:space="preserve">اُوصیکم بتقوی اللّه، وصلة الرحم، وعلیکم بالبرّ فإنّه ینمی علیه العدد، ولایبید علیه أصل، ولا یهتصر</w:t>
      </w:r>
      <w:r>
        <w:rPr>
          <w:rStyle w:val="FootnoteReference"/>
        </w:rPr>
        <w:footnoteReference w:id="853"/>
      </w:r>
      <w:r>
        <w:rPr>
          <w:rFonts w:ascii="IRNazanin" w:hAnsi="IRNazanin" w:eastAsia="IRNazanin" w:cs="IRNazanin"/>
          <w:lang w:bidi="fa-IR"/>
          <w:color w:val="111111"/>
          <w:sz w:val="28"/>
          <w:szCs w:val="28"/>
          <w:rtl/>
        </w:rPr>
        <w:t xml:space="preserve">فرع، وأنهاکم عن معصیة اللّه، وقطیعة الرحم، فإنّه لایثبت علیها أصل ولا ینبت علیها فرع، کفّوا ألسنتکم فإنّ مقتل الرجل بین فکّیه، إنّ قول الحقّ لم یدع لی صدیقا. اُنظروا أعناق الإبل فلا تضعوها إلاّ فی حقّها، فإنّ فیها مهر الکریمة، ورقوء الدم، وإیّاکم ونکاح الحمقاء، فإنّ نکاحها قذر وولدها ضیاع، الإقتصاد فی السفر أبقی للجمام، من لم یأس علی ما فاته أودع بدنه</w:t>
      </w:r>
      <w:r>
        <w:rPr>
          <w:rStyle w:val="FootnoteReference"/>
        </w:rPr>
        <w:footnoteReference w:id="854"/>
      </w:r>
      <w:r>
        <w:rPr>
          <w:rFonts w:ascii="IRNazanin" w:hAnsi="IRNazanin" w:eastAsia="IRNazanin" w:cs="IRNazanin"/>
          <w:lang w:bidi="fa-IR"/>
          <w:color w:val="111111"/>
          <w:sz w:val="28"/>
          <w:szCs w:val="28"/>
          <w:rtl/>
        </w:rPr>
        <w:t xml:space="preserve">، من قنع بما هو فیه قرّت عینه،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التقدّم قبل التندّم</w:t>
      </w:r>
      <w:r>
        <w:rPr>
          <w:rStyle w:val="FootnoteReference"/>
        </w:rPr>
        <w:footnoteReference w:id="855"/>
      </w:r>
      <w:r>
        <w:rPr>
          <w:rFonts w:ascii="IRNazanin" w:hAnsi="IRNazanin" w:eastAsia="IRNazanin" w:cs="IRNazanin"/>
          <w:lang w:bidi="fa-IR"/>
          <w:color w:val="111111"/>
          <w:sz w:val="28"/>
          <w:szCs w:val="28"/>
          <w:rtl/>
        </w:rPr>
        <w:t xml:space="preserve">[ أن ] اُصبح عند رأس الأمر أحبّ إلیّ من أن اُصبح عند ذنبه، لم یهلک امرئ عرف قدره، العجز عند البلاء آفة التجمّل</w:t>
      </w:r>
      <w:r>
        <w:rPr>
          <w:rStyle w:val="FootnoteReference"/>
        </w:rPr>
        <w:footnoteReference w:id="856"/>
      </w:r>
      <w:r>
        <w:rPr>
          <w:rFonts w:ascii="IRNazanin" w:hAnsi="IRNazanin" w:eastAsia="IRNazanin" w:cs="IRNazanin"/>
          <w:lang w:bidi="fa-IR"/>
          <w:color w:val="111111"/>
          <w:sz w:val="28"/>
          <w:szCs w:val="28"/>
          <w:rtl/>
        </w:rPr>
        <w:t xml:space="preserve">، لن</w:t>
      </w:r>
      <w:r>
        <w:rPr>
          <w:rStyle w:val="FootnoteReference"/>
        </w:rPr>
        <w:footnoteReference w:id="857"/>
      </w:r>
      <w:r>
        <w:rPr>
          <w:rFonts w:ascii="IRNazanin" w:hAnsi="IRNazanin" w:eastAsia="IRNazanin" w:cs="IRNazanin"/>
          <w:lang w:bidi="fa-IR"/>
          <w:color w:val="111111"/>
          <w:sz w:val="28"/>
          <w:szCs w:val="28"/>
          <w:rtl/>
        </w:rPr>
        <w:t xml:space="preserve">یهلک من مالک ما وعظک، ویل لعالم أمن مَن جَهِله</w:t>
      </w:r>
      <w:r>
        <w:rPr>
          <w:rStyle w:val="FootnoteReference"/>
        </w:rPr>
        <w:footnoteReference w:id="858"/>
      </w:r>
      <w:r>
        <w:rPr>
          <w:rFonts w:ascii="Amiri" w:hAnsi="Amiri" w:eastAsia="Amiri" w:cs="Amiri"/>
          <w:lang w:bidi="ar-SA"/>
          <w:color w:val="111111"/>
          <w:sz w:val="28"/>
          <w:szCs w:val="28"/>
          <w:rtl/>
        </w:rPr>
        <w:t xml:space="preserve">، الوحشة ذهاب الأعلام</w:t>
      </w:r>
      <w:r>
        <w:rPr>
          <w:rStyle w:val="FootnoteReference"/>
        </w:rPr>
        <w:footnoteReference w:id="859"/>
      </w:r>
      <w:r>
        <w:rPr>
          <w:rFonts w:ascii="IRNazanin" w:hAnsi="IRNazanin" w:eastAsia="IRNazanin" w:cs="IRNazanin"/>
          <w:lang w:bidi="fa-IR"/>
          <w:color w:val="111111"/>
          <w:sz w:val="28"/>
          <w:szCs w:val="28"/>
          <w:rtl/>
        </w:rPr>
        <w:t xml:space="preserve">، یتشابه الأمر إذا أقبل، فإذا أدبر عرفه الکیّس والأحمق، والبطر عند الرخاء حمق، وفی طلب المعالی یکون العزّ</w:t>
      </w:r>
      <w:r>
        <w:rPr>
          <w:rStyle w:val="FootnoteReference"/>
        </w:rPr>
        <w:footnoteReference w:id="860"/>
      </w:r>
      <w:r>
        <w:rPr>
          <w:rFonts w:ascii="IRNazanin" w:hAnsi="IRNazanin" w:eastAsia="IRNazanin" w:cs="IRNazanin"/>
          <w:lang w:bidi="fa-IR"/>
          <w:color w:val="111111"/>
          <w:sz w:val="28"/>
          <w:szCs w:val="28"/>
          <w:rtl/>
        </w:rPr>
        <w:t xml:space="preserve">، [ و ] لاتغضبوا من الیسیر فإنّه یجتنی الکثیر، لاتجیبوا فیما لم تسألوا عنه</w:t>
      </w:r>
      <w:r>
        <w:rPr>
          <w:rStyle w:val="FootnoteReference"/>
        </w:rPr>
        <w:footnoteReference w:id="861"/>
      </w:r>
      <w:r>
        <w:rPr>
          <w:rFonts w:ascii="IRNazanin" w:hAnsi="IRNazanin" w:eastAsia="IRNazanin" w:cs="IRNazanin"/>
          <w:lang w:bidi="fa-IR"/>
          <w:color w:val="111111"/>
          <w:sz w:val="28"/>
          <w:szCs w:val="28"/>
          <w:rtl/>
        </w:rPr>
        <w:t xml:space="preserve">، ولاتضحکوا ممّا لایضحک منه، تبارّوا فی الدنیا ولاتباغضوا، الحسد فی القرب فإنّه من یجتمع یتقعقع عمده</w:t>
      </w:r>
      <w:r>
        <w:rPr>
          <w:rStyle w:val="FootnoteReference"/>
        </w:rPr>
        <w:footnoteReference w:id="862"/>
      </w:r>
      <w:r>
        <w:rPr>
          <w:rFonts w:ascii="IRNazanin" w:hAnsi="IRNazanin" w:eastAsia="IRNazanin" w:cs="IRNazanin"/>
          <w:lang w:bidi="fa-IR"/>
          <w:color w:val="111111"/>
          <w:sz w:val="28"/>
          <w:szCs w:val="28"/>
          <w:rtl/>
        </w:rPr>
        <w:t xml:space="preserve">یتقرّب بعضکم من بعض فی المودّة، لا تتّکلوا</w:t>
      </w:r>
      <w:r>
        <w:rPr>
          <w:rStyle w:val="FootnoteReference"/>
        </w:rPr>
        <w:footnoteReference w:id="863"/>
      </w:r>
      <w:r>
        <w:rPr>
          <w:rFonts w:ascii="IRNazanin" w:hAnsi="IRNazanin" w:eastAsia="IRNazanin" w:cs="IRNazanin"/>
          <w:lang w:bidi="fa-IR"/>
          <w:color w:val="111111"/>
          <w:sz w:val="28"/>
          <w:szCs w:val="28"/>
          <w:rtl/>
        </w:rPr>
        <w:t xml:space="preserve">علی القرابة فتقاطعوا، فإنّ القریب من قرب نفسه، وعلیکم بالمال فأصلحوه فإنّه لاتصلح الأموال إلاّ بإصلاحکم، ولایتّکلنّ أحدکم علی مال أخیه یری فیه قضاء حاجته، فإنّه من فعل ذلک کان کالقابض علی الماء، ومن استغنی کرم علی أهله، وأکرموا الخیل، نِعْمَ لهو الحرّة المغزل، وحیلة من  لاحیلة له الصبر.</w:t>
      </w:r>
      <w:r>
        <w:rPr>
          <w:rStyle w:val="FootnoteReference"/>
        </w:rPr>
        <w:footnoteReference w:id="864"/>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وعاش قردة بن نفاثة بن عمرو</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 بان الشباب فلم أحفل به بالا</w:t>
      </w:r>
    </w:p>
    <w:p>
      <w:pPr>
        <w:pStyle w:val="BookText"/>
      </w:pPr>
      <w:r>
        <w:rPr>
          <w:rFonts w:ascii="IRNazanin" w:hAnsi="IRNazanin" w:eastAsia="IRNazanin" w:cs="IRNazanin"/>
          <w:lang w:bidi="fa-IR"/>
          <w:color w:val="111111"/>
          <w:sz w:val="28"/>
          <w:szCs w:val="28"/>
          <w:rtl/>
        </w:rPr>
        <w:t xml:space="preserve"> وأقبل الشیب والإسلام إقبالا</w:t>
      </w:r>
    </w:p>
    <w:p>
      <w:pPr>
        <w:pStyle w:val="BookText"/>
      </w:pPr>
      <w:r>
        <w:rPr>
          <w:rFonts w:ascii="IRNazanin" w:hAnsi="IRNazanin" w:eastAsia="IRNazanin" w:cs="IRNazanin"/>
          <w:lang w:bidi="fa-IR"/>
          <w:color w:val="111111"/>
          <w:sz w:val="28"/>
          <w:szCs w:val="28"/>
          <w:rtl/>
        </w:rPr>
        <w:t xml:space="preserve"> فالحمد للّه الّذی لم یأتنی أجلی</w:t>
      </w:r>
    </w:p>
    <w:p>
      <w:pPr>
        <w:pStyle w:val="BookText"/>
      </w:pPr>
      <w:r>
        <w:rPr>
          <w:rFonts w:ascii="IRNazanin" w:hAnsi="IRNazanin" w:eastAsia="IRNazanin" w:cs="IRNazanin"/>
          <w:lang w:bidi="fa-IR"/>
          <w:color w:val="111111"/>
          <w:sz w:val="28"/>
          <w:szCs w:val="28"/>
          <w:rtl/>
        </w:rPr>
        <w:t xml:space="preserve"> حتی اکتسیت من الإسلام سربالا</w:t>
      </w:r>
    </w:p>
    <w:p>
      <w:pPr>
        <w:pStyle w:val="BookText"/>
      </w:pPr>
      <w:r>
        <w:rPr>
          <w:rFonts w:ascii="IRNazanin" w:hAnsi="IRNazanin" w:eastAsia="IRNazanin" w:cs="IRNazanin"/>
          <w:lang w:bidi="fa-IR"/>
          <w:color w:val="111111"/>
          <w:sz w:val="28"/>
          <w:szCs w:val="28"/>
          <w:rtl/>
        </w:rPr>
        <w:t xml:space="preserve">وهو من بنی مرّة بن سلول، وسلول هی بنت ذهل بن شیبان بن ثعلبة.</w:t>
      </w:r>
    </w:p>
    <w:p>
      <w:pPr>
        <w:pStyle w:val="BookText"/>
      </w:pPr>
      <w:r>
        <w:rPr>
          <w:rFonts w:ascii="IRNazanin" w:hAnsi="IRNazanin" w:eastAsia="IRNazanin" w:cs="IRNazanin"/>
          <w:lang w:bidi="fa-IR"/>
          <w:color w:val="111111"/>
          <w:sz w:val="28"/>
          <w:szCs w:val="28"/>
          <w:rtl/>
        </w:rPr>
        <w:t xml:space="preserve">السلولی مائة وثلاثین سنة فی الجاهلیّة، ثمّ أدرک الإسلام فأسلم. وعاش مصاد بن جناب بن مرارة من بنی عمرو بن یربوع بن حنظلة [ بن مالک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إنّ مصاد بن جناب قد ذهب</w:t>
      </w:r>
    </w:p>
    <w:p>
      <w:pPr>
        <w:pStyle w:val="BookText"/>
      </w:pPr>
      <w:r>
        <w:rPr>
          <w:rFonts w:ascii="IRNazanin" w:hAnsi="IRNazanin" w:eastAsia="IRNazanin" w:cs="IRNazanin"/>
          <w:lang w:bidi="fa-IR"/>
          <w:color w:val="111111"/>
          <w:sz w:val="28"/>
          <w:szCs w:val="28"/>
          <w:rtl/>
        </w:rPr>
        <w:t xml:space="preserve"> أدرک من طول الحیاة ما طلب</w:t>
      </w:r>
    </w:p>
    <w:p>
      <w:pPr>
        <w:pStyle w:val="BookText"/>
      </w:pPr>
      <w:r>
        <w:rPr>
          <w:rFonts w:ascii="IRNazanin" w:hAnsi="IRNazanin" w:eastAsia="IRNazanin" w:cs="IRNazanin"/>
          <w:lang w:bidi="fa-IR"/>
          <w:color w:val="111111"/>
          <w:sz w:val="28"/>
          <w:szCs w:val="28"/>
          <w:rtl/>
        </w:rPr>
        <w:t xml:space="preserve">] بن زید [ بن ]مناة أربعین ومائة سنة. وعاش قُّس بن ساعدة [ الأیادی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ستّمائة سنة، وهو الّذی یقول:</w:t>
      </w:r>
    </w:p>
    <w:p>
      <w:pPr>
        <w:pStyle w:val="BookText"/>
      </w:pPr>
      <w:r>
        <w:rPr>
          <w:rFonts w:ascii="IRNazanin" w:hAnsi="IRNazanin" w:eastAsia="IRNazanin" w:cs="IRNazanin"/>
          <w:lang w:bidi="fa-IR"/>
          <w:color w:val="111111"/>
          <w:sz w:val="28"/>
          <w:szCs w:val="28"/>
          <w:rtl/>
        </w:rPr>
        <w:t xml:space="preserve">هل الغیث معطی الأمن عند نزوله</w:t>
      </w:r>
    </w:p>
    <w:p>
      <w:pPr>
        <w:pStyle w:val="BookText"/>
      </w:pPr>
      <w:r>
        <w:rPr>
          <w:rFonts w:ascii="IRNazanin" w:hAnsi="IRNazanin" w:eastAsia="IRNazanin" w:cs="IRNazanin"/>
          <w:lang w:bidi="fa-IR"/>
          <w:color w:val="111111"/>
          <w:sz w:val="28"/>
          <w:szCs w:val="28"/>
          <w:rtl/>
        </w:rPr>
        <w:t xml:space="preserve">بحال مسیء فی الاُمور ومحسن</w:t>
      </w:r>
    </w:p>
    <w:p>
      <w:pPr>
        <w:pStyle w:val="BookText"/>
      </w:pPr>
      <w:r>
        <w:rPr>
          <w:rFonts w:ascii="IRNazanin" w:hAnsi="IRNazanin" w:eastAsia="IRNazanin" w:cs="IRNazanin"/>
          <w:lang w:bidi="fa-IR"/>
          <w:color w:val="111111"/>
          <w:sz w:val="28"/>
          <w:szCs w:val="28"/>
          <w:rtl/>
        </w:rPr>
        <w:t xml:space="preserve">وما قد تولّی وهو قد فات ذاهبا</w:t>
      </w:r>
    </w:p>
    <w:p>
      <w:pPr>
        <w:pStyle w:val="BookText"/>
      </w:pPr>
      <w:r>
        <w:rPr>
          <w:rFonts w:ascii="IRNazanin" w:hAnsi="IRNazanin" w:eastAsia="IRNazanin" w:cs="IRNazanin"/>
          <w:lang w:bidi="fa-IR"/>
          <w:color w:val="111111"/>
          <w:sz w:val="28"/>
          <w:szCs w:val="28"/>
          <w:rtl/>
        </w:rPr>
        <w:t xml:space="preserve">فهل ینفعنی لیتنی ولو أنّنی</w:t>
      </w:r>
    </w:p>
    <w:p>
      <w:pPr>
        <w:pStyle w:val="BookText"/>
      </w:pPr>
      <w:r>
        <w:rPr>
          <w:rFonts w:ascii="IRNazanin" w:hAnsi="IRNazanin" w:eastAsia="IRNazanin" w:cs="IRNazanin"/>
          <w:lang w:bidi="fa-IR"/>
          <w:color w:val="111111"/>
          <w:sz w:val="28"/>
          <w:szCs w:val="28"/>
          <w:rtl/>
        </w:rPr>
        <w:t xml:space="preserve">وکذلک یقول لبید:</w:t>
      </w:r>
    </w:p>
    <w:p>
      <w:pPr>
        <w:pStyle w:val="BookText"/>
      </w:pPr>
      <w:r>
        <w:rPr>
          <w:rFonts w:ascii="IRNazanin" w:hAnsi="IRNazanin" w:eastAsia="IRNazanin" w:cs="IRNazanin"/>
          <w:lang w:bidi="fa-IR"/>
          <w:color w:val="111111"/>
          <w:sz w:val="28"/>
          <w:szCs w:val="28"/>
          <w:rtl/>
        </w:rPr>
        <w:t xml:space="preserve">وأخلف قسّا لیتنی ولو أنّنی</w:t>
      </w:r>
    </w:p>
    <w:p>
      <w:pPr>
        <w:pStyle w:val="BookText"/>
      </w:pPr>
      <w:r>
        <w:rPr>
          <w:rFonts w:ascii="IRNazanin" w:hAnsi="IRNazanin" w:eastAsia="IRNazanin" w:cs="IRNazanin"/>
          <w:lang w:bidi="fa-IR"/>
          <w:color w:val="111111"/>
          <w:sz w:val="28"/>
          <w:szCs w:val="28"/>
          <w:rtl/>
        </w:rPr>
        <w:t xml:space="preserve">وأعیا علی لقمان حکم التدبّر</w:t>
      </w:r>
    </w:p>
    <w:p>
      <w:pPr>
        <w:pStyle w:val="BookText"/>
      </w:pPr>
      <w:r>
        <w:rPr>
          <w:rFonts w:ascii="IRNazanin" w:hAnsi="IRNazanin" w:eastAsia="IRNazanin" w:cs="IRNazanin"/>
          <w:lang w:bidi="fa-IR"/>
          <w:color w:val="111111"/>
          <w:sz w:val="28"/>
          <w:szCs w:val="28"/>
          <w:rtl/>
        </w:rPr>
        <w:t xml:space="preserve">وعاش الحارث بن کعب المذحجی ستّین ومائة سنة. قال الصدوق رحمه‌الله : هذه الأخبار الّتی ذکرتها فی المعمّرین قد رواها مخالفونا أیضا من طریق محمّد بن السائب الکلبی، ومحمّد بن إسحاق بن یسار</w:t>
      </w:r>
      <w:r>
        <w:rPr>
          <w:rStyle w:val="FootnoteReference"/>
        </w:rPr>
        <w:footnoteReference w:id="866"/>
      </w:r>
      <w:r>
        <w:rPr>
          <w:rFonts w:ascii="IRNazanin" w:hAnsi="IRNazanin" w:eastAsia="IRNazanin" w:cs="IRNazanin"/>
          <w:lang w:bidi="fa-IR"/>
          <w:color w:val="111111"/>
          <w:sz w:val="28"/>
          <w:szCs w:val="28"/>
          <w:rtl/>
        </w:rPr>
        <w:t xml:space="preserve">وعوانة بن الحکم، وعیسی بن یزید [ بن بکر ] بن دأب</w:t>
      </w:r>
      <w:r>
        <w:rPr>
          <w:rStyle w:val="FootnoteReference"/>
        </w:rPr>
        <w:footnoteReference w:id="867"/>
      </w:r>
      <w:r>
        <w:rPr>
          <w:rFonts w:ascii="IRNazanin" w:hAnsi="IRNazanin" w:eastAsia="IRNazanin" w:cs="IRNazanin"/>
          <w:lang w:bidi="fa-IR"/>
          <w:color w:val="111111"/>
          <w:sz w:val="28"/>
          <w:szCs w:val="28"/>
          <w:rtl/>
        </w:rPr>
        <w:t xml:space="preserve">والهیثم بن عدیّ الطائی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روی عن النبیّ صلی‌الله‌علیه‌و‌آله أنّه قال: «کلّما کان فی الاُمم السالفة [ فإنّه ]یکون فی هذه الاُمّة مثله، حذو النعل بالنعل والقذّة بالقذّة» . وقد صحّ هذا التعمیر فیمن تقدّم، وصحّت الغیبات الواقعة بحجج اللّه علیهم‌السلام فیما مضی من القرون، فکیف السبیل إلی إنکار القائم علیه‌السلام لغیبته وطول عمره مع  الأخبار الواردة فیه عن النبیّ صلی‌الله‌علیه‌و‌آله وعن الأئمّة علیهم‌السلام وهی الّتی قد ذکرناها فی هذا الکتاب بأسانیدها!؟</w:t>
      </w:r>
      <w:r>
        <w:rPr>
          <w:rStyle w:val="FootnoteReference"/>
        </w:rPr>
        <w:footnoteReference w:id="868"/>
      </w:r>
      <w:r>
        <w:rPr>
          <w:rFonts w:ascii="IRNazanin" w:hAnsi="IRNazanin" w:eastAsia="IRNazanin" w:cs="IRNazanin"/>
          <w:lang w:bidi="fa-IR"/>
          <w:color w:val="111111"/>
          <w:sz w:val="28"/>
          <w:szCs w:val="28"/>
          <w:rtl/>
        </w:rPr>
        <w:t xml:space="preserve">[1142 [22- حدّثنا علیّ بن أحمد الدقاّق، قال: حدّثنا محمّد بن أبی عبد اللّه الکوفی، عن موسی بن عمران النخعی، عن عمّه الحسین بن یزید النوفلی، عن غیاث بن إبراهیم، عن الصادق جعفر بن محمّد علیهماالسلام ، عن أبیه، عن آبائه علیهم‌السلام قال: قال رسول اللّه صلی‌الله‌علیه‌و‌آله : کلّ ما کان فی الاُمم السالفة فإنّه یکون فی هذه الاُمّة مثله، حذو النعل بالنعل والقذّة بالقذّة.</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[1143 [(23) ومنه: حدّثنا أحمد بن الحسن القطّان قال: حدّثنا الحسن بن علیّ السکری قال: حدّثنا محمّد بن زکریّا، عن جعفر بن محمّد بن عمارة، عن الصادق جعفر بن محمّد، عن أبیه، عن جدّه علیهم‌السلام قال: قال رسول اللّه صلی‌الله‌علیه‌و‌آله : والّذی بعثنی بالحقّ نبیّا وبشیرا لترکبنّ اُمّتی سنن من کان قبلها حذو النعل بالنعل، حتّی لو أنّ حیّة من بنی إسرائیل دخلت فی جحر لدخلت فی هذه الاُمّة حیّة مثلها.</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[1144 [24- کمال الدین</w:t>
      </w:r>
      <w:r>
        <w:rPr>
          <w:rStyle w:val="FootnoteReference"/>
        </w:rPr>
        <w:footnoteReference w:id="871"/>
      </w:r>
      <w:r>
        <w:rPr>
          <w:rFonts w:ascii="IRNazanin" w:hAnsi="IRNazanin" w:eastAsia="IRNazanin" w:cs="IRNazanin"/>
          <w:lang w:bidi="fa-IR"/>
          <w:color w:val="111111"/>
          <w:sz w:val="28"/>
          <w:szCs w:val="28"/>
          <w:rtl/>
        </w:rPr>
        <w:t xml:space="preserve">: علیّ بن عبداللّه [ بن أحمد الفقیه ]الأسواری، عن مکّی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أحمد، قال: سمعت إسحاق بن إبراهیم الطوسی</w:t>
      </w:r>
      <w:r>
        <w:rPr>
          <w:rStyle w:val="FootnoteReference"/>
        </w:rPr>
        <w:footnoteReference w:id="872"/>
      </w:r>
      <w:r>
        <w:rPr>
          <w:rFonts w:ascii="IRNazanin" w:hAnsi="IRNazanin" w:eastAsia="IRNazanin" w:cs="IRNazanin"/>
          <w:lang w:bidi="fa-IR"/>
          <w:color w:val="111111"/>
          <w:sz w:val="28"/>
          <w:szCs w:val="28"/>
          <w:rtl/>
        </w:rPr>
        <w:t xml:space="preserve">- وکان قد أتی علیه سبع وتسعون سنة علی باب یحیی بن منصور - یقول: رأیت سربانک</w:t>
      </w:r>
      <w:r>
        <w:rPr>
          <w:rStyle w:val="FootnoteReference"/>
        </w:rPr>
        <w:footnoteReference w:id="873"/>
      </w:r>
      <w:r>
        <w:rPr>
          <w:rFonts w:ascii="IRNazanin" w:hAnsi="IRNazanin" w:eastAsia="IRNazanin" w:cs="IRNazanin"/>
          <w:lang w:bidi="fa-IR"/>
          <w:color w:val="111111"/>
          <w:sz w:val="28"/>
          <w:szCs w:val="28"/>
          <w:rtl/>
        </w:rPr>
        <w:t xml:space="preserve">ملک الهند فی بلدة تسمّی قنّوج</w:t>
      </w:r>
      <w:r>
        <w:rPr>
          <w:rStyle w:val="FootnoteReference"/>
        </w:rPr>
        <w:footnoteReference w:id="874"/>
      </w:r>
      <w:r>
        <w:rPr>
          <w:rFonts w:ascii="IRNazanin" w:hAnsi="IRNazanin" w:eastAsia="IRNazanin" w:cs="IRNazanin"/>
          <w:lang w:bidi="fa-IR"/>
          <w:color w:val="111111"/>
          <w:sz w:val="28"/>
          <w:szCs w:val="28"/>
          <w:rtl/>
        </w:rPr>
        <w:t xml:space="preserve">فسألناه کم أتی علیک من السنین؟ فقال: تسعمائة سنة وخمس وعشرون سنة، وهو مسلم، فزعم أنّ النبیّ صلی‌الله‌علیه‌و‌آله أنفذ إلیه عشرة من أصحابه، منهم: حذیفة بن الیمان، وعمرو بن العاص، واُسامة بن زید، وأبو موسی الأشعری، وصهیب الرومی، وسفینة، وغیرهم، یدعونه إلی الإسلام، فأجاب وأسلم، وقبّل کتاب النبیّ صلی‌الله‌علیه‌و‌آله .</w:t>
      </w:r>
    </w:p>
    <w:p>
      <w:pPr>
        <w:pStyle w:val="BookText"/>
      </w:pPr>
      <w:r>
        <w:rPr>
          <w:rFonts w:ascii="IRNazanin" w:hAnsi="IRNazanin" w:eastAsia="IRNazanin" w:cs="IRNazanin"/>
          <w:lang w:bidi="fa-IR"/>
          <w:color w:val="111111"/>
          <w:sz w:val="28"/>
          <w:szCs w:val="28"/>
          <w:rtl/>
        </w:rPr>
        <w:t xml:space="preserve">فقلت له: کیف تصلّی مع هذا الضعف؟ فقال لی: قال اللّه عزّ وجلّ: « الّذین یذکرون اللّه قیاما وقعودا وعلی جنوبهم »</w:t>
      </w:r>
      <w:r>
        <w:rPr>
          <w:rStyle w:val="FootnoteReference"/>
        </w:rPr>
        <w:footnoteReference w:id="875"/>
      </w:r>
      <w:r>
        <w:rPr>
          <w:rFonts w:ascii="IRNazanin" w:hAnsi="IRNazanin" w:eastAsia="IRNazanin" w:cs="IRNazanin"/>
          <w:lang w:bidi="fa-IR"/>
          <w:color w:val="111111"/>
          <w:sz w:val="28"/>
          <w:szCs w:val="28"/>
          <w:rtl/>
        </w:rPr>
        <w:t xml:space="preserve">الآیة. فقلت له: وما طعامک؟ فقال: آکل ماء اللحم والکرّاث . وسألته: هل یخرج منک شیء؟ فقال: فی کلّ اُسبوع مرّة شیء یسیر! وسألته عن أسنانه، فقال: أبدلتها عشرین مرّة! ورأیت له فی إسطبله شیئا من الدوابّ أکبر من الفیل، یقال له: «زند فیل»</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 وجاءت قریش قریش البطاح</w:t>
      </w:r>
    </w:p>
    <w:p>
      <w:pPr>
        <w:pStyle w:val="BookText"/>
      </w:pPr>
      <w:r>
        <w:rPr>
          <w:rFonts w:ascii="IRNazanin" w:hAnsi="IRNazanin" w:eastAsia="IRNazanin" w:cs="IRNazanin"/>
          <w:lang w:bidi="fa-IR"/>
          <w:color w:val="111111"/>
          <w:sz w:val="28"/>
          <w:szCs w:val="28"/>
          <w:rtl/>
        </w:rPr>
        <w:t xml:space="preserve"> إلینا هم الدول الجالیه</w:t>
      </w:r>
    </w:p>
    <w:p>
      <w:pPr>
        <w:pStyle w:val="BookText"/>
      </w:pPr>
      <w:r>
        <w:rPr>
          <w:rFonts w:ascii="IRNazanin" w:hAnsi="IRNazanin" w:eastAsia="IRNazanin" w:cs="IRNazanin"/>
          <w:lang w:bidi="fa-IR"/>
          <w:color w:val="111111"/>
          <w:sz w:val="28"/>
          <w:szCs w:val="28"/>
          <w:rtl/>
        </w:rPr>
        <w:t xml:space="preserve"> یقودهم الفیل والزندبیل</w:t>
      </w:r>
    </w:p>
    <w:p>
      <w:pPr>
        <w:pStyle w:val="BookText"/>
      </w:pPr>
      <w:r>
        <w:rPr>
          <w:rFonts w:ascii="IRNazanin" w:hAnsi="IRNazanin" w:eastAsia="IRNazanin" w:cs="IRNazanin"/>
          <w:lang w:bidi="fa-IR"/>
          <w:color w:val="111111"/>
          <w:sz w:val="28"/>
          <w:szCs w:val="28"/>
          <w:rtl/>
        </w:rPr>
        <w:t xml:space="preserve"> وذو الضرس والشفة العالیه</w:t>
      </w:r>
    </w:p>
    <w:p>
      <w:pPr>
        <w:pStyle w:val="BookText"/>
      </w:pPr>
      <w:r>
        <w:rPr>
          <w:rFonts w:ascii="IRNazanin" w:hAnsi="IRNazanin" w:eastAsia="IRNazanin" w:cs="IRNazanin"/>
          <w:lang w:bidi="fa-IR"/>
          <w:color w:val="111111"/>
          <w:sz w:val="28"/>
          <w:szCs w:val="28"/>
          <w:rtl/>
        </w:rPr>
        <w:t xml:space="preserve">فقلت له:[ و ] ما تصنع بهذا؟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یحمل ثیاب الخدم إلی القصّار. ومملکته مسیرة أربع سنین فی مثلها، ومدینته طولها خمسون فرسخا فی مثلها، وعلی کلّ باب منها عسکر فی مائة ألف وعشرین ألفا، إذا وقع فی أحد [ من تلک ] الأبواب حدث، خرجت تلک الفرقة إلی الحرب لاتستعین بغیرها، وهو فی وسط المدینة. وسمعته یقول: دخلت المغرب فبلغت إلی الرمل، رمل عالج، وصرت إلی قوم موسی علیه‌السلام فرأیت سطوح بیوتهم مستویة، وبیدر الطعام</w:t>
      </w:r>
      <w:r>
        <w:rPr>
          <w:rStyle w:val="FootnoteReference"/>
        </w:rPr>
        <w:footnoteReference w:id="877"/>
      </w:r>
      <w:r>
        <w:rPr>
          <w:rFonts w:ascii="IRNazanin" w:hAnsi="IRNazanin" w:eastAsia="IRNazanin" w:cs="IRNazanin"/>
          <w:lang w:bidi="fa-IR"/>
          <w:color w:val="111111"/>
          <w:sz w:val="28"/>
          <w:szCs w:val="28"/>
          <w:rtl/>
        </w:rPr>
        <w:t xml:space="preserve">خارج القریة یأخذون منه القوت والباقی یترکونه هناک، وقبورهم فی دورهم، وبساتینهم من المدینة علی فرسخین، لیس فیهم شیخ ولا شیخة . ولم أر فیهم علّة، ولایعتلّون إلی أن یموتوا، ولهم أسواق إذا أراد إنسان منهم شراء شیء صار إلی السوق، فوزن لنفسه وأخذ ما یصیبه، وصاحبه غیر حاضر، وإذا أرادوا الصلاة حضروا فصلّوا وانصرفوا، لایکون بینهم خصومة [ أبدا [ ولا کلام یکره إلاّ ذکر اللّه عزّ وجلّ، والصلاة، وذکر الموت. قال الصدوق رحمه‌الله : فإذا کان [ قد ]جاز عند مخالفینا مثل هذه الحال لسربانک ملک الهند، فینبغی أن لایحیلوا مثل ذلک فی حجّة اللّه من التعمیر، ولاقوّة إلاّ باللّه العلیّ العظیم.</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[1145 [25- مجالس الشیخ: عن المفید، عن إبراهیم بن الحسن بن جمهور، قال: حدّثنی أبوبکر المفید الجرجرائی</w:t>
      </w:r>
      <w:r>
        <w:rPr>
          <w:rStyle w:val="FootnoteReference"/>
        </w:rPr>
        <w:footnoteReference w:id="879"/>
      </w:r>
      <w:r>
        <w:rPr>
          <w:rFonts w:ascii="IRNazanin" w:hAnsi="IRNazanin" w:eastAsia="IRNazanin" w:cs="IRNazanin"/>
          <w:lang w:bidi="fa-IR"/>
          <w:color w:val="111111"/>
          <w:sz w:val="28"/>
          <w:szCs w:val="28"/>
          <w:rtl/>
        </w:rPr>
        <w:t xml:space="preserve">فی شهر رمضان سنة ستّ وسبعین وثلاثمائة، قال: اجتمعت مع أبی عمرو عثمان بن الخطّاب بن عبداللّه بن العوّام بمصر فی سنة ستّ عشر وثلاثمائة، وقد ازدحم الناس علیه حتّی رقی به إلی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سطح دار کبیرة کان فیها، ومضیت إلی مکّة ولم أزل أتبعه إلی مکّة إلی أن کتبت عنه خمسة عشر حدیثا. وذکر أنّه ولد فی خلافة أبی بکر عتیق بن أبی قحافة، وأنّه لمّا کان فی زمن أمیر المؤمنین علیّ بن أبی طالب علیه‌السلام خرجت ووالدی معی اُرید لقاءه، فلمّا صرنا قریبا من الکوفة أو الأرض الّتی کان بها عطشنا عطشا شدیدا فی طریقنا وأشرفنا علی التلف، وکان والدی شیخا کبیرا، فقلت له: اجلس حتّی أدور الصحراء أو البریّة، فلعلیّ أقدر علی ماء، أو من یدلّنی علیه، أو ماء مطر. فقصدت أطلب ذلک، فلم ألبث عنه غیر بعید إذ لاح لی ماء، فصرت إلیه فإذا أنا ببئر شبه الرکیّة</w:t>
      </w:r>
      <w:r>
        <w:rPr>
          <w:rStyle w:val="FootnoteReference"/>
        </w:rPr>
        <w:footnoteReference w:id="880"/>
      </w:r>
      <w:r>
        <w:rPr>
          <w:rFonts w:ascii="IRNazanin" w:hAnsi="IRNazanin" w:eastAsia="IRNazanin" w:cs="IRNazanin"/>
          <w:lang w:bidi="fa-IR"/>
          <w:color w:val="111111"/>
          <w:sz w:val="28"/>
          <w:szCs w:val="28"/>
          <w:rtl/>
        </w:rPr>
        <w:t xml:space="preserve">أو الوادی، فنزعت ثیابی واغتسلت من ذلک الماء وشربت منه حتّی رویت، وقلت: أمضی و أجیء بأبی فإنّه قریب منّی، فجئت إلیه، فقلت: قم فقد فرّج اللّه عزّ وجلّ عنّا، وهذه عین ماء قریب منّا. فقام، فلم نر شیئا، ولم نقف علی الماء، وجلس وجلست معه، ولم یزل یضطرب إلی أن مات، واجتهدت إلی أن واریته، وجئت إلی مولانا أمیر المؤمنین صلوات اللّه علیه ولقیته وهو خارج إلی صفّین، وقد اُخرجت له البغلة، فجئت وأمسکت له الرکاب، فالتفت إلیّ فانکببت اُقبّل الرکاب، فشجّنی فی وجهی شجّة قال أبو بکر المفید: [ ورأیت الشجّة فی وجهه واضحة ]. ثمّ سألنی عن خبری، فأخبرته بقصّتی وقصّة والدی وقصّة العین، فقال: عین لم یشرب منها أحد إلاّ وعمّر عمرا طویلاً، فأبشر فإنّک تعمّر وما [ کنت ل [ تجدها بعد شربک منها، وسمّانی بالمعتمر. قال أبو بکر المفید: فحدّثنا عن مولانا أمیر المؤمنین علیه‌السلام بالأحادیث وجمعتها ولم تجتمع لغیری منه. وکان معه جماعة مشایخ من بلده - وهی طنجة - فسألتهم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فذکروا أنّهم من بلده، وأنّهم یعرفونه بطول العمر، وآباؤهم وأجدادهم بمثل  ذلک، واجتماعه مع مولانا أمیر المؤمنین علیه‌السلام وأنّه توفّی فی سنة سبع عشر وثلاثمائة.</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أقول: روی الکراجکی رحمه‌الله فی کنز الفوائد</w:t>
      </w:r>
      <w:r>
        <w:rPr>
          <w:rStyle w:val="FootnoteReference"/>
        </w:rPr>
        <w:footnoteReference w:id="882"/>
      </w:r>
      <w:r>
        <w:rPr>
          <w:rFonts w:ascii="IRNazanin" w:hAnsi="IRNazanin" w:eastAsia="IRNazanin" w:cs="IRNazanin"/>
          <w:lang w:bidi="fa-IR"/>
          <w:color w:val="111111"/>
          <w:sz w:val="28"/>
          <w:szCs w:val="28"/>
          <w:rtl/>
        </w:rPr>
        <w:t xml:space="preserve">هذا الخبر بطوله مع الأخبار الّتی رواها أبو الدنیا، عن الشریف طاهربن موسی الحسینی، عن میمون بن حمزة الحسینی، عن المعمّر المغربی، وعن أسد بن إبراهیم السلمی والحسین بن محمّد الصیرفی البغدادی معا، عن أبی بکر محمّد بن محمّد المعروف بالمفید الجرجرائی، عن علیّ بن عثمان بن الخطّاب بن عبد اللّه بن عوّام البلوی من مدینة بالمغرب یقال لها: «مزیدة» یعرف بأبی الدنیا الأشجّ المعتمر إلی آخر ما مرّ من قصصه وما أوردناه من روایاته فی کتاب الفتن وغیره. ثمّ ذکر رحمه‌الله قصّة رجل آخر یعرف ب- «المعمّر المشرقی» وقال: هو رجل مقیم ببلاد العجم من أرض الجبل یذکر أنّه رأی أمیر المؤمنین علیه‌السلام</w:t>
      </w:r>
    </w:p>
    <w:p>
      <w:pPr>
        <w:pStyle w:val="BookText"/>
      </w:pPr>
      <w:r>
        <w:rPr>
          <w:rFonts w:ascii="IRNazanin" w:hAnsi="IRNazanin" w:eastAsia="IRNazanin" w:cs="IRNazanin"/>
          <w:lang w:bidi="fa-IR"/>
          <w:color w:val="111111"/>
          <w:sz w:val="28"/>
          <w:szCs w:val="28"/>
          <w:rtl/>
        </w:rPr>
        <w:t xml:space="preserve">ویعرفه الناس بذلک علی مرّ السنین والأعوام، ویقول إنّه لحقه مثل ما لحق المغربی من الشجّة فی وجهه، وإنّه صحب أمیر المؤمنین علیه‌السلام وخدمه. وحدّثنی جماعة مختلفوا المذاهب بحدیثه، وأنّهم رأوه وسمعوا کلامه، منهم: أبو العبّاس أحمد بن نوح بن محمّد الحنبلی الشافعی، حدّثنی بمدینة الرملة</w:t>
      </w:r>
      <w:r>
        <w:rPr>
          <w:rStyle w:val="FootnoteReference"/>
        </w:rPr>
        <w:footnoteReference w:id="883"/>
      </w:r>
      <w:r>
        <w:rPr>
          <w:rFonts w:ascii="IRNazanin" w:hAnsi="IRNazanin" w:eastAsia="IRNazanin" w:cs="IRNazanin"/>
          <w:lang w:bidi="fa-IR"/>
          <w:color w:val="111111"/>
          <w:sz w:val="28"/>
          <w:szCs w:val="28"/>
          <w:rtl/>
        </w:rPr>
        <w:t xml:space="preserve">فی سنة احدی عشرة وأربعمائة قال: کنت متوجّها إلی العراق للتفقّه فعبرت بمدینة یقال لها: سُهْرورد</w:t>
      </w:r>
      <w:r>
        <w:rPr>
          <w:rStyle w:val="FootnoteReference"/>
        </w:rPr>
        <w:footnoteReference w:id="884"/>
      </w:r>
      <w:r>
        <w:rPr>
          <w:rFonts w:ascii="IRNazanin" w:hAnsi="IRNazanin" w:eastAsia="IRNazanin" w:cs="IRNazanin"/>
          <w:lang w:bidi="fa-IR"/>
          <w:color w:val="111111"/>
          <w:sz w:val="28"/>
          <w:szCs w:val="28"/>
          <w:rtl/>
        </w:rPr>
        <w:t xml:space="preserve">من أعمال الجبل قریبة من زنجان، وذلک فی سنة خمسین وأربعمائة</w:t>
      </w:r>
      <w:r>
        <w:rPr>
          <w:rStyle w:val="FootnoteReference"/>
        </w:rPr>
        <w:footnoteReference w:id="885"/>
      </w:r>
      <w:r>
        <w:rPr>
          <w:rFonts w:ascii="IRNazanin" w:hAnsi="IRNazanin" w:eastAsia="IRNazanin" w:cs="IRNazanin"/>
          <w:lang w:bidi="fa-IR"/>
          <w:color w:val="111111"/>
          <w:sz w:val="28"/>
          <w:szCs w:val="28"/>
          <w:rtl/>
        </w:rPr>
        <w:t xml:space="preserve">، فقیل لی: إنّ هاهنا شیخا یزعم أنّه لقی أمیر المؤمنین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 علیه‌السلام فلو صرت إلیه و رأیته لکان ذلک فائدة عظیمة. قال: فدخلنا علیه، فإذا هو فی بیته یعمل النوار</w:t>
      </w:r>
      <w:r>
        <w:rPr>
          <w:rStyle w:val="FootnoteReference"/>
        </w:rPr>
        <w:footnoteReference w:id="886"/>
      </w:r>
      <w:r>
        <w:rPr>
          <w:rFonts w:ascii="IRNazanin" w:hAnsi="IRNazanin" w:eastAsia="IRNazanin" w:cs="IRNazanin"/>
          <w:lang w:bidi="fa-IR"/>
          <w:color w:val="111111"/>
          <w:sz w:val="28"/>
          <w:szCs w:val="28"/>
          <w:rtl/>
        </w:rPr>
        <w:t xml:space="preserve">، وإذا هو شیخ نحیف الجسم مدوّر اللحیة کبیرها، وله ولد صغیر ولد له منذ سنة. فقیل له: إنّ هؤلاء قوم من أهل العلم متوجّهون إلی العراق، یحبّون أن یسمعوا من الشیخ ما قد لقی من أمیر المؤمنین علیه‌السلام .</w:t>
      </w:r>
    </w:p>
    <w:p>
      <w:pPr>
        <w:pStyle w:val="BookText"/>
      </w:pPr>
      <w:r>
        <w:rPr>
          <w:rFonts w:ascii="IRNazanin" w:hAnsi="IRNazanin" w:eastAsia="IRNazanin" w:cs="IRNazanin"/>
          <w:lang w:bidi="fa-IR"/>
          <w:color w:val="111111"/>
          <w:sz w:val="28"/>
          <w:szCs w:val="28"/>
          <w:rtl/>
        </w:rPr>
        <w:t xml:space="preserve">فقال: نعم، کان السبب فی لقائی له أنّی کنت قائما فی موضع من المواضع،فإذا [ أنا ] بفارس مجتاز، فرفعت رأسی، فجعل الفارس یمرّ یده علی رأسی ویدعو لی، فلمّا أن عبر اُخبرت بأنّه علیّ بن أبی طالب علیه‌السلام فهرولت حتّی لحقته وصاحبته. وذکر أنّه کان معه فی تکریت، وموضع من العراق یقال له تلّ فلان بعد ذلک، وکان بین یدیه یخدمه إلی أن قبض علیه‌السلام فخدم أولاده. قال لی أحمد بن نوح: رأیت جماعة من أهل البلد ذکروا ذلک عنه، وقالوا: سمعنا آباءنا یخبرونا عن أجدادنا بحال هذا الرجل، وأنّه علی هذه الصفة وکان قد مضی فأقام بالأهواز ثمّ انتقل عنها لأذیّة الدیلم له، وهو مقیم بسهرورد. وحدّثنی أبو عبد اللّه الحسین بن محمّد بن أحمد القمّی رحمه‌الله أنّ جماعة حدّثوه بأنّهم رأوا هذا المعمّر وشاهدوه، و سمعوا ذلک عنه. وحدّثنی بحدیثه أیضا قوم من أهل سهرورد، ووصفوا لی صفته وقالوا: هو یعمل الزنانیر.</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[1146 [26- قال السیّد المرتضی قدس‌سره فی کتاب الغرر والدرر: أحد المعمّرین الحارث بن کعب بن عمرو بن وعْلة بن خالد بن مالک بن اُدد المَذْحِجی، ومذحج هی اُمّ مالک بن اُدد، نسب ولد مالک إلیها، وإنّما سمّیت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مذحج لأنّها ولدت علی أکمة تسمّی مذحجا، واسمها: مدلّة بنت ذی منجشان</w:t>
      </w:r>
      <w:r>
        <w:rPr>
          <w:rStyle w:val="FootnoteReference"/>
        </w:rPr>
        <w:footnoteReference w:id="888"/>
      </w:r>
      <w:r>
        <w:rPr>
          <w:rFonts w:ascii="IRNazanin" w:hAnsi="IRNazanin" w:eastAsia="IRNazanin" w:cs="IRNazanin"/>
          <w:lang w:bidi="fa-IR"/>
          <w:color w:val="111111"/>
          <w:sz w:val="28"/>
          <w:szCs w:val="28"/>
          <w:rtl/>
        </w:rPr>
        <w:t xml:space="preserve">قال أبو حاتم السجستانی: جمع الحارث بن کعب بنیه لمّا حضرته الوفاة فقال: یابنیّ، قد أتی علیّ ستّون ومائة سنة، ما صافحت بیمینی یمین غادر، ولا قنّعت نفسی بخلّة فاجر، ولاصبوت بابنة عمّ ولا کنّة</w:t>
      </w:r>
      <w:r>
        <w:rPr>
          <w:rStyle w:val="FootnoteReference"/>
        </w:rPr>
        <w:footnoteReference w:id="889"/>
      </w:r>
      <w:r>
        <w:rPr>
          <w:rFonts w:ascii="IRNazanin" w:hAnsi="IRNazanin" w:eastAsia="IRNazanin" w:cs="IRNazanin"/>
          <w:lang w:bidi="fa-IR"/>
          <w:color w:val="111111"/>
          <w:sz w:val="28"/>
          <w:szCs w:val="28"/>
          <w:rtl/>
        </w:rPr>
        <w:t xml:space="preserve">، ولاطرحت عندی مومسة قناعها</w:t>
      </w:r>
      <w:r>
        <w:rPr>
          <w:rStyle w:val="FootnoteReference"/>
        </w:rPr>
        <w:footnoteReference w:id="890"/>
      </w:r>
      <w:r>
        <w:rPr>
          <w:rFonts w:ascii="IRNazanin" w:hAnsi="IRNazanin" w:eastAsia="IRNazanin" w:cs="IRNazanin"/>
          <w:lang w:bidi="fa-IR"/>
          <w:color w:val="111111"/>
          <w:sz w:val="28"/>
          <w:szCs w:val="28"/>
          <w:rtl/>
        </w:rPr>
        <w:t xml:space="preserve">، ولا بحتُ لصدیق بسرّ، وإنّی لعلی دین شعیب النبیّ علیه‌السلام وما علیه أحد من العرب غیری وغیر أسد بن خزیمة، وتمیم بن مرّ</w:t>
      </w:r>
      <w:r>
        <w:rPr>
          <w:rStyle w:val="FootnoteReference"/>
        </w:rPr>
        <w:footnoteReference w:id="891"/>
      </w:r>
      <w:r>
        <w:rPr>
          <w:rFonts w:ascii="IRNazanin" w:hAnsi="IRNazanin" w:eastAsia="IRNazanin" w:cs="IRNazanin"/>
          <w:lang w:bidi="fa-IR"/>
          <w:color w:val="111111"/>
          <w:sz w:val="28"/>
          <w:szCs w:val="28"/>
          <w:rtl/>
        </w:rPr>
        <w:t xml:space="preserve">فاحفظوا وصیّتی، وموتوا علی شریعتی، إلهکم فاتّقوه یکفکم المهمّ من اُمورکم، ویصلح لکم أعمالکم، وإیّاکم ومعصیته، لایُحلّ بکم الدمار، وتوحش منکم الدیار.</w:t>
      </w:r>
    </w:p>
    <w:p>
      <w:pPr>
        <w:pStyle w:val="BookText"/>
      </w:pPr>
      <w:r>
        <w:rPr>
          <w:rFonts w:ascii="IRNazanin" w:hAnsi="IRNazanin" w:eastAsia="IRNazanin" w:cs="IRNazanin"/>
          <w:lang w:bidi="fa-IR"/>
          <w:color w:val="111111"/>
          <w:sz w:val="28"/>
          <w:szCs w:val="28"/>
          <w:rtl/>
        </w:rPr>
        <w:t xml:space="preserve">یابنیّ، کونوا جمیعا ولا تتفرّقوا فتکونوا شیعا، وإنّ موتا فی عزّ خیر من حیاة فی ذلّ وعجز، وکلّ ما هو کائن کائن، وکلّ جمیع إلی تباین . الدهر صرفان: فصرف رخاء، وصرف بلاء</w:t>
      </w:r>
      <w:r>
        <w:rPr>
          <w:rStyle w:val="FootnoteReference"/>
        </w:rPr>
        <w:footnoteReference w:id="892"/>
      </w:r>
      <w:r>
        <w:rPr>
          <w:rFonts w:ascii="IRNazanin" w:hAnsi="IRNazanin" w:eastAsia="IRNazanin" w:cs="IRNazanin"/>
          <w:lang w:bidi="fa-IR"/>
          <w:color w:val="111111"/>
          <w:sz w:val="28"/>
          <w:szCs w:val="28"/>
          <w:rtl/>
        </w:rPr>
        <w:t xml:space="preserve">، والیوم یومان: فیوم حَبرة، ویوم عَبرة</w:t>
      </w:r>
      <w:r>
        <w:rPr>
          <w:rStyle w:val="FootnoteReference"/>
        </w:rPr>
        <w:footnoteReference w:id="893"/>
      </w:r>
      <w:r>
        <w:rPr>
          <w:rFonts w:ascii="IRNazanin" w:hAnsi="IRNazanin" w:eastAsia="IRNazanin" w:cs="IRNazanin"/>
          <w:lang w:bidi="fa-IR"/>
          <w:color w:val="111111"/>
          <w:sz w:val="28"/>
          <w:szCs w:val="28"/>
          <w:rtl/>
        </w:rPr>
        <w:t xml:space="preserve">، والناس رجلان: فرجل معک، ورجل علیک . وتزّوجوا الأکفاء، ولیستعملن فی طیبهنّ الماء، وتجنّبوا الحمقاء فإنّ ولدها إلی أفن</w:t>
      </w:r>
      <w:r>
        <w:rPr>
          <w:rStyle w:val="FootnoteReference"/>
        </w:rPr>
        <w:footnoteReference w:id="894"/>
      </w:r>
      <w:r>
        <w:rPr>
          <w:rFonts w:ascii="IRNazanin" w:hAnsi="IRNazanin" w:eastAsia="IRNazanin" w:cs="IRNazanin"/>
          <w:lang w:bidi="fa-IR"/>
          <w:color w:val="111111"/>
          <w:sz w:val="28"/>
          <w:szCs w:val="28"/>
          <w:rtl/>
        </w:rPr>
        <w:t xml:space="preserve">ما یکون، ألا إنّه لا راحة لقاطع القرابة . وإذا اختلف القوم أمکنوا عدوّهم منهم، وآفة العدد اختلاف الکلمة، والتفضّل بالحسنة یقی السیّئة، والمکافاة بالسیّئة الدخول فیها، والعمل السوء یزیل النعماء،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وقطیعة الرحم تورث الهمّ، وانتهاک الحرمة یزیل النعمة، وعقوق الوالدین یعقب النکد، ویمحق العدد، ویخرب البلد . والنصیحة تجرّ الفضیحة</w:t>
      </w:r>
      <w:r>
        <w:rPr>
          <w:rStyle w:val="FootnoteReference"/>
        </w:rPr>
        <w:footnoteReference w:id="895"/>
      </w:r>
      <w:r>
        <w:rPr>
          <w:rFonts w:ascii="IRNazanin" w:hAnsi="IRNazanin" w:eastAsia="IRNazanin" w:cs="IRNazanin"/>
          <w:lang w:bidi="fa-IR"/>
          <w:color w:val="111111"/>
          <w:sz w:val="28"/>
          <w:szCs w:val="28"/>
          <w:rtl/>
        </w:rPr>
        <w:t xml:space="preserve">والحقد یمنع الرفد، ولزوم الخطیئة یعقب البلیّة، وسوء الرعة</w:t>
      </w:r>
      <w:r>
        <w:rPr>
          <w:rStyle w:val="FootnoteReference"/>
        </w:rPr>
        <w:footnoteReference w:id="896"/>
      </w:r>
      <w:r>
        <w:rPr>
          <w:rFonts w:ascii="IRNazanin" w:hAnsi="IRNazanin" w:eastAsia="IRNazanin" w:cs="IRNazanin"/>
          <w:lang w:bidi="fa-IR"/>
          <w:color w:val="111111"/>
          <w:sz w:val="28"/>
          <w:szCs w:val="28"/>
          <w:rtl/>
        </w:rPr>
        <w:t xml:space="preserve">یقطع أسباب المنفعة، والضغائن تدعو إلی التباین. ثمّ أنشأ یقول:   أکلت شبابی فأفنیته  وأفنیت</w:t>
      </w:r>
      <w:r>
        <w:rPr>
          <w:rStyle w:val="FootnoteReference"/>
        </w:rPr>
        <w:footnoteReference w:id="897"/>
      </w:r>
      <w:r>
        <w:rPr>
          <w:rFonts w:ascii="IRNazanin" w:hAnsi="IRNazanin" w:eastAsia="IRNazanin" w:cs="IRNazanin"/>
          <w:lang w:bidi="fa-IR"/>
          <w:color w:val="111111"/>
          <w:sz w:val="28"/>
          <w:szCs w:val="28"/>
          <w:rtl/>
        </w:rPr>
        <w:t xml:space="preserve">بعد دهور دهورا ثلاثة أهلین صاحبتهم فبادوا وأصبحت شیخا کبیرا قلیل الطعام عسیر القیام قد ترک الدهر خطوی قصیرا أبیت اُراعی نجوم السماء اُقلّب أمری بطونا ظهورا</w:t>
      </w:r>
    </w:p>
    <w:p>
      <w:pPr>
        <w:pStyle w:val="BookText"/>
      </w:pPr>
      <w:r>
        <w:rPr>
          <w:rFonts w:ascii="IRNazanin" w:hAnsi="IRNazanin" w:eastAsia="IRNazanin" w:cs="IRNazanin"/>
          <w:lang w:bidi="fa-IR"/>
          <w:color w:val="111111"/>
          <w:sz w:val="28"/>
          <w:szCs w:val="28"/>
          <w:rtl/>
        </w:rPr>
        <w:t xml:space="preserve">ومن المعمّرین المستوغر، وهو عمرو بن ربیعة بن کعب بن سعد بن زید مناة بن تمیم بن مرّ بن أدّ بن طابخة بن إلیاس بن مضر؛ وإنّما سمّی المستوغر لبیت قاله وهو:</w:t>
      </w:r>
    </w:p>
    <w:p>
      <w:pPr>
        <w:pStyle w:val="BookText"/>
      </w:pPr>
      <w:r>
        <w:rPr>
          <w:rFonts w:ascii="IRNazanin" w:hAnsi="IRNazanin" w:eastAsia="IRNazanin" w:cs="IRNazanin"/>
          <w:lang w:bidi="fa-IR"/>
          <w:color w:val="111111"/>
          <w:sz w:val="28"/>
          <w:szCs w:val="28"/>
          <w:rtl/>
        </w:rPr>
        <w:t xml:space="preserve">ینشّ الماء فی الربلات</w:t>
      </w:r>
      <w:r>
        <w:rPr>
          <w:rStyle w:val="FootnoteReference"/>
        </w:rPr>
        <w:footnoteReference w:id="898"/>
      </w:r>
      <w:r>
        <w:rPr>
          <w:rFonts w:ascii="IRNazanin" w:hAnsi="IRNazanin" w:eastAsia="IRNazanin" w:cs="IRNazanin"/>
          <w:lang w:bidi="fa-IR"/>
          <w:color w:val="111111"/>
          <w:sz w:val="28"/>
          <w:szCs w:val="28"/>
          <w:rtl/>
        </w:rPr>
        <w:t xml:space="preserve">منها نشیش الرضف</w:t>
      </w:r>
      <w:r>
        <w:rPr>
          <w:rStyle w:val="FootnoteReference"/>
        </w:rPr>
        <w:footnoteReference w:id="899"/>
      </w:r>
      <w:r>
        <w:rPr>
          <w:rFonts w:ascii="IRNazanin" w:hAnsi="IRNazanin" w:eastAsia="IRNazanin" w:cs="IRNazanin"/>
          <w:lang w:bidi="fa-IR"/>
          <w:color w:val="111111"/>
          <w:sz w:val="28"/>
          <w:szCs w:val="28"/>
          <w:rtl/>
        </w:rPr>
        <w:t xml:space="preserve">فی اللبن الوغیر</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وقال أصحاب الأنساب: عاش المستوغر ثلاثمائة سنة وعشرین سنة، وأدرک الإسلام أو کاد یدرک أوّله.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سلام: کان المستوغر قدیما، وبقی بقاء طویلاً حتّی قال:</w:t>
      </w:r>
    </w:p>
    <w:p>
      <w:pPr>
        <w:pStyle w:val="BookText"/>
      </w:pPr>
      <w:r>
        <w:rPr>
          <w:rFonts w:ascii="IRNazanin" w:hAnsi="IRNazanin" w:eastAsia="IRNazanin" w:cs="IRNazanin"/>
          <w:lang w:bidi="fa-IR"/>
          <w:color w:val="111111"/>
          <w:sz w:val="28"/>
          <w:szCs w:val="28"/>
          <w:rtl/>
        </w:rPr>
        <w:t xml:space="preserve">ولقد سئمت من الحیاة وطولها</w:t>
      </w:r>
    </w:p>
    <w:p>
      <w:pPr>
        <w:pStyle w:val="BookText"/>
      </w:pPr>
      <w:r>
        <w:rPr>
          <w:rFonts w:ascii="IRNazanin" w:hAnsi="IRNazanin" w:eastAsia="IRNazanin" w:cs="IRNazanin"/>
          <w:lang w:bidi="fa-IR"/>
          <w:color w:val="111111"/>
          <w:sz w:val="28"/>
          <w:szCs w:val="28"/>
          <w:rtl/>
        </w:rPr>
        <w:t xml:space="preserve">وعمرت من عدد السنین مئینا</w:t>
      </w:r>
    </w:p>
    <w:p>
      <w:pPr>
        <w:pStyle w:val="BookText"/>
      </w:pPr>
      <w:r>
        <w:rPr>
          <w:rFonts w:ascii="IRNazanin" w:hAnsi="IRNazanin" w:eastAsia="IRNazanin" w:cs="IRNazanin"/>
          <w:lang w:bidi="fa-IR"/>
          <w:color w:val="111111"/>
          <w:sz w:val="28"/>
          <w:szCs w:val="28"/>
          <w:rtl/>
        </w:rPr>
        <w:t xml:space="preserve">مائة أتت من بعدها مائتان لی</w:t>
      </w:r>
    </w:p>
    <w:p>
      <w:pPr>
        <w:pStyle w:val="BookText"/>
      </w:pPr>
      <w:r>
        <w:rPr>
          <w:rFonts w:ascii="Amiri" w:hAnsi="Amiri" w:eastAsia="Amiri" w:cs="Amiri"/>
          <w:lang w:bidi="ar-SA"/>
          <w:color w:val="111111"/>
          <w:sz w:val="28"/>
          <w:szCs w:val="28"/>
          <w:rtl/>
        </w:rPr>
        <w:t xml:space="preserve">وازدَدْتُ من عدد الشهور سنینا</w:t>
      </w:r>
    </w:p>
    <w:p>
      <w:pPr>
        <w:pStyle w:val="BookText"/>
      </w:pPr>
      <w:r>
        <w:rPr>
          <w:rFonts w:ascii="IRNazanin" w:hAnsi="IRNazanin" w:eastAsia="IRNazanin" w:cs="IRNazanin"/>
          <w:lang w:bidi="fa-IR"/>
          <w:color w:val="111111"/>
          <w:sz w:val="28"/>
          <w:szCs w:val="28"/>
          <w:rtl/>
        </w:rPr>
        <w:t xml:space="preserve">هل ما بقی إلاّ کما قد فاتنا</w:t>
      </w:r>
    </w:p>
    <w:p>
      <w:pPr>
        <w:pStyle w:val="BookText"/>
      </w:pPr>
      <w:r>
        <w:rPr>
          <w:rFonts w:ascii="IRNazanin" w:hAnsi="IRNazanin" w:eastAsia="IRNazanin" w:cs="IRNazanin"/>
          <w:lang w:bidi="fa-IR"/>
          <w:color w:val="111111"/>
          <w:sz w:val="28"/>
          <w:szCs w:val="28"/>
          <w:rtl/>
        </w:rPr>
        <w:t xml:space="preserve">یوم یکرّ ولیلة تحدونا</w:t>
      </w:r>
    </w:p>
    <w:p>
      <w:pPr>
        <w:pStyle w:val="BookText"/>
      </w:pPr>
      <w:r>
        <w:rPr>
          <w:rFonts w:ascii="IRNazanin" w:hAnsi="IRNazanin" w:eastAsia="IRNazanin" w:cs="IRNazanin"/>
          <w:lang w:bidi="fa-IR"/>
          <w:color w:val="111111"/>
          <w:sz w:val="28"/>
          <w:szCs w:val="28"/>
          <w:rtl/>
        </w:rPr>
        <w:t xml:space="preserve">وهو القائل:</w:t>
      </w:r>
    </w:p>
    <w:p>
      <w:pPr>
        <w:pStyle w:val="BookText"/>
      </w:pPr>
      <w:r>
        <w:rPr>
          <w:rFonts w:ascii="IRNazanin" w:hAnsi="IRNazanin" w:eastAsia="IRNazanin" w:cs="IRNazanin"/>
          <w:lang w:bidi="fa-IR"/>
          <w:color w:val="111111"/>
          <w:sz w:val="28"/>
          <w:szCs w:val="28"/>
          <w:rtl/>
        </w:rPr>
        <w:t xml:space="preserve">إذا ما المرء صمّ فلم یکلّم</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وأودی سمعه إلاّ ندایا</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ولاعب بالعشیّ بنی بنیه</w:t>
      </w:r>
      <w:r>
        <w:rPr>
          <w:rStyle w:val="FootnoteReference"/>
        </w:rPr>
        <w:footnoteReference w:id="903"/>
      </w:r>
      <w:r>
        <w:rPr>
          <w:rFonts w:ascii="IRNazanin" w:hAnsi="IRNazanin" w:eastAsia="IRNazanin" w:cs="IRNazanin"/>
          <w:lang w:bidi="fa-IR"/>
          <w:color w:val="111111"/>
          <w:sz w:val="28"/>
          <w:szCs w:val="28"/>
          <w:rtl/>
        </w:rPr>
        <w:t xml:space="preserve">کفعل الهرّ یحترش العظایا</w:t>
      </w:r>
      <w:r>
        <w:rPr>
          <w:rStyle w:val="FootnoteReference"/>
        </w:rPr>
        <w:footnoteReference w:id="904"/>
      </w:r>
      <w:r>
        <w:rPr>
          <w:rFonts w:ascii="IRNazanin" w:hAnsi="IRNazanin" w:eastAsia="IRNazanin" w:cs="IRNazanin"/>
          <w:lang w:bidi="fa-IR"/>
          <w:color w:val="111111"/>
          <w:sz w:val="28"/>
          <w:szCs w:val="28"/>
          <w:rtl/>
        </w:rPr>
        <w:t xml:space="preserve">یلاعبهم وودّوا لو سقوه من الذیفان</w:t>
      </w:r>
      <w:r>
        <w:rPr>
          <w:rStyle w:val="FootnoteReference"/>
        </w:rPr>
        <w:footnoteReference w:id="905"/>
      </w:r>
      <w:r>
        <w:rPr>
          <w:rFonts w:ascii="IRNazanin" w:hAnsi="IRNazanin" w:eastAsia="IRNazanin" w:cs="IRNazanin"/>
          <w:lang w:bidi="fa-IR"/>
          <w:color w:val="111111"/>
          <w:sz w:val="28"/>
          <w:szCs w:val="28"/>
          <w:rtl/>
        </w:rPr>
        <w:t xml:space="preserve">مترعة ملایا فلا ذاق النعیم ولاشرابا ولا یشفی من المرض الشفایا</w:t>
      </w:r>
    </w:p>
    <w:p>
      <w:pPr>
        <w:pStyle w:val="BookText"/>
      </w:pPr>
      <w:r>
        <w:rPr>
          <w:rFonts w:ascii="IRNazanin" w:hAnsi="IRNazanin" w:eastAsia="IRNazanin" w:cs="IRNazanin"/>
          <w:lang w:bidi="fa-IR"/>
          <w:color w:val="111111"/>
          <w:sz w:val="28"/>
          <w:szCs w:val="28"/>
          <w:rtl/>
        </w:rPr>
        <w:t xml:space="preserve">وأحد المعمّرین: دوید بن زید بن نهد بن زید بن لیث بن سود بن أسلُم ابن ألحاف بن قضاعة بن مالک بن مرّة بن مالک بن حمیر. قال أبو حاتم: عاش دوید بن زید أربعمائة سنة وستّا وخمسین سنة. وقال ابن درید: لمّا حضرت دوید بن زید الوفاة - وکان من المعمّرین، قال: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ولاتعدّ العرب معمّرا إلاّ من عاش مائة وعشرین سنة فصاعدا - قال لبنیه: «اُوصیکم بالناس شرّا، لا ترحموا لهم عبرة، ولاتقیلوهم</w:t>
      </w:r>
      <w:r>
        <w:rPr>
          <w:rStyle w:val="FootnoteReference"/>
        </w:rPr>
        <w:footnoteReference w:id="906"/>
      </w:r>
      <w:r>
        <w:rPr>
          <w:rFonts w:ascii="Amiri" w:hAnsi="Amiri" w:eastAsia="Amiri" w:cs="Amiri"/>
          <w:lang w:bidi="ar-SA"/>
          <w:color w:val="111111"/>
          <w:sz w:val="28"/>
          <w:szCs w:val="28"/>
          <w:rtl/>
        </w:rPr>
        <w:t xml:space="preserve">عثرة، قصّروا</w:t>
      </w:r>
    </w:p>
    <w:p>
      <w:pPr>
        <w:pStyle w:val="BookText"/>
      </w:pPr>
      <w:r>
        <w:rPr>
          <w:rFonts w:ascii="Amiri" w:hAnsi="Amiri" w:eastAsia="Amiri" w:cs="Amiri"/>
          <w:lang w:bidi="ar-SA"/>
          <w:color w:val="111111"/>
          <w:sz w:val="28"/>
          <w:szCs w:val="28"/>
          <w:rtl/>
        </w:rPr>
        <w:t xml:space="preserve">الأعنّة، وطوّلوا الأسنّة، واطعنوا شزرا، واضربوا هبرا</w:t>
      </w:r>
      <w:r>
        <w:rPr>
          <w:rStyle w:val="FootnoteReference"/>
        </w:rPr>
        <w:footnoteReference w:id="907"/>
      </w:r>
      <w:r>
        <w:rPr>
          <w:rFonts w:ascii="IRNazanin" w:hAnsi="IRNazanin" w:eastAsia="IRNazanin" w:cs="IRNazanin"/>
          <w:lang w:bidi="fa-IR"/>
          <w:color w:val="111111"/>
          <w:sz w:val="28"/>
          <w:szCs w:val="28"/>
          <w:rtl/>
        </w:rPr>
        <w:t xml:space="preserve">، وإذا أردتم المحاجزة فقبل المناجزة، والمرء یعجز لا المحالة</w:t>
      </w:r>
      <w:r>
        <w:rPr>
          <w:rStyle w:val="FootnoteReference"/>
        </w:rPr>
        <w:footnoteReference w:id="908"/>
      </w:r>
      <w:r>
        <w:rPr>
          <w:rFonts w:ascii="Amiri" w:hAnsi="Amiri" w:eastAsia="Amiri" w:cs="Amiri"/>
          <w:lang w:bidi="ar-SA"/>
          <w:color w:val="111111"/>
          <w:sz w:val="28"/>
          <w:szCs w:val="28"/>
          <w:rtl/>
        </w:rPr>
        <w:t xml:space="preserve">، بالجدّ لا بالکدّ</w:t>
      </w:r>
      <w:r>
        <w:rPr>
          <w:rStyle w:val="FootnoteReference"/>
        </w:rPr>
        <w:footnoteReference w:id="909"/>
      </w:r>
      <w:r>
        <w:rPr>
          <w:rFonts w:ascii="Amiri" w:hAnsi="Amiri" w:eastAsia="Amiri" w:cs="Amiri"/>
          <w:lang w:bidi="ar-SA"/>
          <w:color w:val="111111"/>
          <w:sz w:val="28"/>
          <w:szCs w:val="28"/>
          <w:rtl/>
        </w:rPr>
        <w:t xml:space="preserve">، التجلّد ولا التبلّد</w:t>
      </w:r>
      <w:r>
        <w:rPr>
          <w:rStyle w:val="FootnoteReference"/>
        </w:rPr>
        <w:footnoteReference w:id="910"/>
      </w:r>
      <w:r>
        <w:rPr>
          <w:rFonts w:ascii="IRNazanin" w:hAnsi="IRNazanin" w:eastAsia="IRNazanin" w:cs="IRNazanin"/>
          <w:lang w:bidi="fa-IR"/>
          <w:color w:val="111111"/>
          <w:sz w:val="28"/>
          <w:szCs w:val="28"/>
          <w:rtl/>
        </w:rPr>
        <w:t xml:space="preserve">والمنیّة ولا الدنیّة، ولا تأسوا علی فائت وإن عزّ فقده، ولا تحنّوا إلی ظاعن وإن ألف قربه، ولا تطمعوا فتطبعوا</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 لاخیر فی طمع یدنی إلی طبع</w:t>
      </w:r>
    </w:p>
    <w:p>
      <w:pPr>
        <w:pStyle w:val="BookText"/>
      </w:pPr>
      <w:r>
        <w:rPr>
          <w:rFonts w:ascii="IRNazanin" w:hAnsi="IRNazanin" w:eastAsia="IRNazanin" w:cs="IRNazanin"/>
          <w:lang w:bidi="fa-IR"/>
          <w:color w:val="111111"/>
          <w:sz w:val="28"/>
          <w:szCs w:val="28"/>
          <w:rtl/>
        </w:rPr>
        <w:t xml:space="preserve"> وغفّة من قوام العیش تکفینی</w:t>
      </w:r>
    </w:p>
    <w:p>
      <w:pPr>
        <w:pStyle w:val="BookText"/>
      </w:pPr>
      <w:r>
        <w:rPr>
          <w:rFonts w:ascii="IRNazanin" w:hAnsi="IRNazanin" w:eastAsia="IRNazanin" w:cs="IRNazanin"/>
          <w:lang w:bidi="fa-IR"/>
          <w:color w:val="111111"/>
          <w:sz w:val="28"/>
          <w:szCs w:val="28"/>
          <w:rtl/>
        </w:rPr>
        <w:t xml:space="preserve">، ولا تهنوا فتخرعوا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ولا یکون لکم المثل السوء، إنّ الموصّین بنو سهوان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إذا متّ فارحبوا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خطّ مضجعی، ولا تضنّوا علیّ برحب الأرض، وما ذاک. بمؤدّ إلیّ روحا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ولکن راحة نفس خامرها الإشفاق، ثمّ مات. قال أبو بکر بن درید: وفی حدیث آخر أنّه قال:</w:t>
      </w:r>
    </w:p>
    <w:p>
      <w:pPr>
        <w:pStyle w:val="BookText"/>
      </w:pPr>
      <w:r>
        <w:rPr>
          <w:rFonts w:ascii="IRNazanin" w:hAnsi="IRNazanin" w:eastAsia="IRNazanin" w:cs="IRNazanin"/>
          <w:lang w:bidi="fa-IR"/>
          <w:color w:val="111111"/>
          <w:sz w:val="28"/>
          <w:szCs w:val="28"/>
          <w:rtl/>
        </w:rPr>
        <w:t xml:space="preserve">الیوم یبنی لدوید بیته</w:t>
      </w:r>
    </w:p>
    <w:p>
      <w:pPr>
        <w:pStyle w:val="BookText"/>
      </w:pPr>
      <w:r>
        <w:rPr>
          <w:rFonts w:ascii="Amiri" w:hAnsi="Amiri" w:eastAsia="Amiri" w:cs="Amiri"/>
          <w:lang w:bidi="ar-SA"/>
          <w:color w:val="111111"/>
          <w:sz w:val="28"/>
          <w:szCs w:val="28"/>
          <w:rtl/>
        </w:rPr>
        <w:t xml:space="preserve">یارُبّ نهب صالح حویته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 قِرن</w:t>
      </w:r>
      <w:r>
        <w:rPr>
          <w:rStyle w:val="FootnoteReference"/>
        </w:rPr>
        <w:footnoteReference w:id="912"/>
      </w:r>
      <w:r>
        <w:rPr>
          <w:rFonts w:ascii="Amiri" w:hAnsi="Amiri" w:eastAsia="Amiri" w:cs="Amiri"/>
          <w:lang w:bidi="ar-SA"/>
          <w:color w:val="111111"/>
          <w:sz w:val="28"/>
          <w:szCs w:val="28"/>
          <w:rtl/>
        </w:rPr>
        <w:t xml:space="preserve">بطل أردیتهُ  ورُبّ غیل</w:t>
      </w:r>
      <w:r>
        <w:rPr>
          <w:rStyle w:val="FootnoteReference"/>
        </w:rPr>
        <w:footnoteReference w:id="913"/>
      </w:r>
      <w:r>
        <w:rPr>
          <w:rFonts w:ascii="Amiri" w:hAnsi="Amiri" w:eastAsia="Amiri" w:cs="Amiri"/>
          <w:lang w:bidi="ar-SA"/>
          <w:color w:val="111111"/>
          <w:sz w:val="28"/>
          <w:szCs w:val="28"/>
          <w:rtl/>
        </w:rPr>
        <w:t xml:space="preserve">حسن لوَیْته  ومِعصم</w:t>
      </w:r>
      <w:r>
        <w:rPr>
          <w:rStyle w:val="FootnoteReference"/>
        </w:rPr>
        <w:footnoteReference w:id="914"/>
      </w:r>
      <w:r>
        <w:rPr>
          <w:rFonts w:ascii="Amiri" w:hAnsi="Amiri" w:eastAsia="Amiri" w:cs="Amiri"/>
          <w:lang w:bidi="ar-SA"/>
          <w:color w:val="111111"/>
          <w:sz w:val="28"/>
          <w:szCs w:val="28"/>
          <w:rtl/>
        </w:rPr>
        <w:t xml:space="preserve">مخضَّب ثَنیته لوکان للدهر بِلیً أبلیته</w:t>
      </w:r>
    </w:p>
    <w:p>
      <w:pPr>
        <w:pStyle w:val="BookText"/>
      </w:pPr>
      <w:r>
        <w:rPr>
          <w:rFonts w:ascii="IRNazanin" w:hAnsi="IRNazanin" w:eastAsia="IRNazanin" w:cs="IRNazanin"/>
          <w:lang w:bidi="fa-IR"/>
          <w:color w:val="111111"/>
          <w:sz w:val="28"/>
          <w:szCs w:val="28"/>
          <w:rtl/>
        </w:rPr>
        <w:t xml:space="preserve">أو کان قِرنی واحدا کفیته ومن قوله أیضا:</w:t>
      </w:r>
    </w:p>
    <w:p>
      <w:pPr>
        <w:pStyle w:val="BookText"/>
      </w:pPr>
      <w:r>
        <w:rPr>
          <w:rFonts w:ascii="Amiri" w:hAnsi="Amiri" w:eastAsia="Amiri" w:cs="Amiri"/>
          <w:lang w:bidi="ar-SA"/>
          <w:color w:val="111111"/>
          <w:sz w:val="28"/>
          <w:szCs w:val="28"/>
          <w:rtl/>
        </w:rPr>
        <w:t xml:space="preserve">ألقی علیّ الدهر رجِلاً ویَدا</w:t>
      </w:r>
    </w:p>
    <w:p>
      <w:pPr>
        <w:pStyle w:val="BookText"/>
      </w:pPr>
      <w:r>
        <w:rPr>
          <w:rFonts w:ascii="IRNazanin" w:hAnsi="IRNazanin" w:eastAsia="IRNazanin" w:cs="IRNazanin"/>
          <w:lang w:bidi="fa-IR"/>
          <w:color w:val="111111"/>
          <w:sz w:val="28"/>
          <w:szCs w:val="28"/>
          <w:rtl/>
        </w:rPr>
        <w:t xml:space="preserve">والدهر ما أصلح یوما أفسدا</w:t>
      </w:r>
    </w:p>
    <w:p>
      <w:pPr>
        <w:pStyle w:val="BookText"/>
      </w:pPr>
      <w:r>
        <w:rPr>
          <w:rFonts w:ascii="IRNazanin" w:hAnsi="IRNazanin" w:eastAsia="IRNazanin" w:cs="IRNazanin"/>
          <w:lang w:bidi="fa-IR"/>
          <w:color w:val="111111"/>
          <w:sz w:val="28"/>
          <w:szCs w:val="28"/>
          <w:rtl/>
        </w:rPr>
        <w:t xml:space="preserve">یُفسد ما أصلحه الیوم غدا ومن المعمّرین زهیر بن جناب بن [ هبل بن ] عبد اللّه بن کنانة بن بکر بن عوف ابن</w:t>
      </w:r>
    </w:p>
    <w:p>
      <w:pPr>
        <w:pStyle w:val="BookText"/>
      </w:pPr>
      <w:r>
        <w:rPr>
          <w:rFonts w:ascii="IRNazanin" w:hAnsi="IRNazanin" w:eastAsia="IRNazanin" w:cs="IRNazanin"/>
          <w:lang w:bidi="fa-IR"/>
          <w:color w:val="111111"/>
          <w:sz w:val="28"/>
          <w:szCs w:val="28"/>
          <w:rtl/>
        </w:rPr>
        <w:t xml:space="preserve">عذرة بن زید اللاّت بن رفیدة بن ثور بن کلب بن وبرة بن تغلب بن حلوان بن عمران بن الحاف</w:t>
      </w:r>
      <w:r>
        <w:rPr>
          <w:rStyle w:val="FootnoteReference"/>
        </w:rPr>
        <w:footnoteReference w:id="915"/>
      </w:r>
      <w:r>
        <w:rPr>
          <w:rFonts w:ascii="IRNazanin" w:hAnsi="IRNazanin" w:eastAsia="IRNazanin" w:cs="IRNazanin"/>
          <w:lang w:bidi="fa-IR"/>
          <w:color w:val="111111"/>
          <w:sz w:val="28"/>
          <w:szCs w:val="28"/>
          <w:rtl/>
        </w:rPr>
        <w:t xml:space="preserve">بن قضاعة بن مالک بن [ عمرو بن مرّة بن زید بن مالک ابن [ حمیر. قال أبو حاتم: عاش زهیر بن جناب مائتی سنة وعشرین سنة وأوقع</w:t>
      </w:r>
      <w:r>
        <w:rPr>
          <w:rStyle w:val="FootnoteReference"/>
        </w:rPr>
        <w:footnoteReference w:id="916"/>
      </w:r>
      <w:r>
        <w:rPr>
          <w:rFonts w:ascii="IRNazanin" w:hAnsi="IRNazanin" w:eastAsia="IRNazanin" w:cs="IRNazanin"/>
          <w:lang w:bidi="fa-IR"/>
          <w:color w:val="111111"/>
          <w:sz w:val="28"/>
          <w:szCs w:val="28"/>
          <w:rtl/>
        </w:rPr>
        <w:t xml:space="preserve">مائتی وقعة، وکان سیّدا مطاعا، شریفا فی قومه، ویقال: کانت فیه عشر خصال لم یجتمعن فی غیره من أهل زمانه: کان سیّد قومه، وشریفهم، وخطیبهم، وشاعرهم، ووافدهم إلی الملوک، وطبیبهم - والطبّ فی ذلک الزمان شرف - وحازی قومه - والحُزاة الکهّان - وکان فارس قومه، وله البیت فیهم والعدد منهم . وأوصی بنیه، فقال: یابنیّ، إنّی قد کبرت سنّی، وبلغت حرسا من دهری</w:t>
      </w:r>
      <w:r>
        <w:rPr>
          <w:rStyle w:val="FootnoteReference"/>
        </w:rPr>
        <w:footnoteReference w:id="917"/>
      </w:r>
      <w:r>
        <w:rPr>
          <w:rFonts w:ascii="IRNazanin" w:hAnsi="IRNazanin" w:eastAsia="IRNazanin" w:cs="IRNazanin"/>
          <w:lang w:bidi="fa-IR"/>
          <w:color w:val="111111"/>
          <w:sz w:val="28"/>
          <w:szCs w:val="28"/>
          <w:rtl/>
        </w:rPr>
        <w:t xml:space="preserve">فأحکمتنی التجارب والاُمور تجربة واحتیال</w:t>
      </w:r>
      <w:r>
        <w:rPr>
          <w:rStyle w:val="FootnoteReference"/>
        </w:rPr>
        <w:footnoteReference w:id="918"/>
      </w:r>
      <w:r>
        <w:rPr>
          <w:rFonts w:ascii="IRNazanin" w:hAnsi="IRNazanin" w:eastAsia="IRNazanin" w:cs="IRNazanin"/>
          <w:lang w:bidi="fa-IR"/>
          <w:color w:val="111111"/>
          <w:sz w:val="28"/>
          <w:szCs w:val="28"/>
          <w:rtl/>
        </w:rPr>
        <w:t xml:space="preserve">، فاحفظوا عنّی ما أقوله وعُوه؛ إیّاکم والخور عند المصائب، والتواکل</w:t>
      </w:r>
      <w:r>
        <w:rPr>
          <w:rStyle w:val="FootnoteReference"/>
        </w:rPr>
        <w:footnoteReference w:id="919"/>
      </w:r>
      <w:r>
        <w:rPr>
          <w:rFonts w:ascii="IRNazanin" w:hAnsi="IRNazanin" w:eastAsia="IRNazanin" w:cs="IRNazanin"/>
          <w:lang w:bidi="fa-IR"/>
          <w:color w:val="111111"/>
          <w:sz w:val="28"/>
          <w:szCs w:val="28"/>
          <w:rtl/>
        </w:rPr>
        <w:t xml:space="preserve">عند النوائب، فإنّ ذلک داعیة للغمّ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وشماتة للعدّو، وسوء ظنّ بالربّ، وإیّاکم أن تکونوا بالأحداث مغترّین، ولها آمنین، ومنها ساخرین، فإنّه ما سخر قوم قطّ إلاّ ابتلوا، ولکن توقّعوها فإنّما الإنسان فی الدنیا غرض</w:t>
      </w:r>
      <w:r>
        <w:rPr>
          <w:rStyle w:val="FootnoteReference"/>
        </w:rPr>
        <w:footnoteReference w:id="920"/>
      </w:r>
      <w:r>
        <w:rPr>
          <w:rFonts w:ascii="IRNazanin" w:hAnsi="IRNazanin" w:eastAsia="IRNazanin" w:cs="IRNazanin"/>
          <w:lang w:bidi="fa-IR"/>
          <w:color w:val="111111"/>
          <w:sz w:val="28"/>
          <w:szCs w:val="28"/>
          <w:rtl/>
        </w:rPr>
        <w:t xml:space="preserve">تعاوره الرماة، فمقصّر دونه، ومجاوز لموضعه وواقع عن یمینه و شماله، ثمّ لابدّ أنّه یصیبه . قال السیّد المرتضی رحمه‌الله وقد ضمّن ابن الرومی</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 لما تؤذن الدنیا به من صروفها</w:t>
      </w:r>
    </w:p>
    <w:p>
      <w:pPr>
        <w:pStyle w:val="BookText"/>
      </w:pPr>
      <w:r>
        <w:rPr>
          <w:rFonts w:ascii="IRNazanin" w:hAnsi="IRNazanin" w:eastAsia="IRNazanin" w:cs="IRNazanin"/>
          <w:lang w:bidi="fa-IR"/>
          <w:color w:val="111111"/>
          <w:sz w:val="28"/>
          <w:szCs w:val="28"/>
          <w:rtl/>
        </w:rPr>
        <w:t xml:space="preserve"> یکون بکاء الطفل ساعة یوضع / یولد</w:t>
      </w:r>
    </w:p>
    <w:p>
      <w:pPr>
        <w:pStyle w:val="BookText"/>
      </w:pPr>
      <w:r>
        <w:rPr>
          <w:rFonts w:ascii="IRNazanin" w:hAnsi="IRNazanin" w:eastAsia="IRNazanin" w:cs="IRNazanin"/>
          <w:lang w:bidi="fa-IR"/>
          <w:color w:val="111111"/>
          <w:sz w:val="28"/>
          <w:szCs w:val="28"/>
          <w:rtl/>
        </w:rPr>
        <w:t xml:space="preserve"> وإلاّ فما یبکیه منها، وإنّها</w:t>
      </w:r>
    </w:p>
    <w:p>
      <w:pPr>
        <w:pStyle w:val="BookText"/>
      </w:pPr>
      <w:r>
        <w:rPr>
          <w:rFonts w:ascii="IRNazanin" w:hAnsi="IRNazanin" w:eastAsia="IRNazanin" w:cs="IRNazanin"/>
          <w:lang w:bidi="fa-IR"/>
          <w:color w:val="111111"/>
          <w:sz w:val="28"/>
          <w:szCs w:val="28"/>
          <w:rtl/>
        </w:rPr>
        <w:t xml:space="preserve"> لأفسح ممّا کان فیه وأوسع / وأرغد</w:t>
      </w:r>
    </w:p>
    <w:p>
      <w:pPr>
        <w:pStyle w:val="BookText"/>
      </w:pPr>
      <w:r>
        <w:rPr>
          <w:rFonts w:ascii="IRNazanin" w:hAnsi="IRNazanin" w:eastAsia="IRNazanin" w:cs="IRNazanin"/>
          <w:lang w:bidi="fa-IR"/>
          <w:color w:val="111111"/>
          <w:sz w:val="28"/>
          <w:szCs w:val="28"/>
          <w:rtl/>
        </w:rPr>
        <w:t xml:space="preserve">راجع مروج الذهب: 4/194.</w:t>
      </w:r>
    </w:p>
    <w:p>
      <w:pPr>
        <w:pStyle w:val="BookText"/>
      </w:pPr>
      <w:r>
        <w:rPr>
          <w:rFonts w:ascii="IRNazanin" w:hAnsi="IRNazanin" w:eastAsia="IRNazanin" w:cs="IRNazanin"/>
          <w:lang w:bidi="fa-IR"/>
          <w:color w:val="111111"/>
          <w:sz w:val="28"/>
          <w:szCs w:val="28"/>
          <w:rtl/>
        </w:rPr>
        <w:t xml:space="preserve">معنی قول زهیر بن جناب: «الإنسان فی 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غرض تعاوره الرماة، فمقصّر دونه، ومجاوز له، وواقع عن یمینه وشماله، ثمّ لابدّ أنّ یصیبه» أبیاتا، فأحسن فیها کلّ الإحسان، والأبیات:</w:t>
      </w:r>
    </w:p>
    <w:p>
      <w:pPr>
        <w:pStyle w:val="BookText"/>
      </w:pPr>
      <w:r>
        <w:rPr>
          <w:rFonts w:ascii="IRNazanin" w:hAnsi="IRNazanin" w:eastAsia="IRNazanin" w:cs="IRNazanin"/>
          <w:lang w:bidi="fa-IR"/>
          <w:color w:val="111111"/>
          <w:sz w:val="28"/>
          <w:szCs w:val="28"/>
          <w:rtl/>
        </w:rPr>
        <w:t xml:space="preserve">کفی بسراج الشیب فی الرأس هادیا</w:t>
      </w:r>
    </w:p>
    <w:p>
      <w:pPr>
        <w:pStyle w:val="BookText"/>
      </w:pPr>
      <w:r>
        <w:rPr>
          <w:rFonts w:ascii="IRNazanin" w:hAnsi="IRNazanin" w:eastAsia="IRNazanin" w:cs="IRNazanin"/>
          <w:lang w:bidi="fa-IR"/>
          <w:color w:val="111111"/>
          <w:sz w:val="28"/>
          <w:szCs w:val="28"/>
          <w:rtl/>
        </w:rPr>
        <w:t xml:space="preserve">لمن قد أضلّته المنایا لیالیا</w:t>
      </w:r>
    </w:p>
    <w:p>
      <w:pPr>
        <w:pStyle w:val="BookText"/>
      </w:pPr>
      <w:r>
        <w:rPr>
          <w:rFonts w:ascii="IRNazanin" w:hAnsi="IRNazanin" w:eastAsia="IRNazanin" w:cs="IRNazanin"/>
          <w:lang w:bidi="fa-IR"/>
          <w:color w:val="111111"/>
          <w:sz w:val="28"/>
          <w:szCs w:val="28"/>
          <w:rtl/>
        </w:rPr>
        <w:t xml:space="preserve">أمن بعد إبداء المشیب مقاتلی</w:t>
      </w:r>
    </w:p>
    <w:p>
      <w:pPr>
        <w:pStyle w:val="BookText"/>
      </w:pPr>
      <w:r>
        <w:rPr>
          <w:rFonts w:ascii="IRNazanin" w:hAnsi="IRNazanin" w:eastAsia="IRNazanin" w:cs="IRNazanin"/>
          <w:lang w:bidi="fa-IR"/>
          <w:color w:val="111111"/>
          <w:sz w:val="28"/>
          <w:szCs w:val="28"/>
          <w:rtl/>
        </w:rPr>
        <w:t xml:space="preserve">لرامی المنایا تحسبینی ناجیا</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غدا الدهر یرمینی فتدنو سهامه لشخصی أخلق أن یصبن سوادیا وکان کرامی اللیل یرمی ولایری فلمّا أضاء الشیب شخصی رمانیا أمّا البیت الأخیر، فإنّه أبدع فیه وغرّب، وما علمت أنّه سبق إلی معناه، لأنّه جعل الشباب کاللیل الساتر علی الإنسان، الحاجز بینه وبین من أراد رمیه لظلمته، والشیب مبدیا لمقاتله، هادیا إلی إصابته لضوئه وبیاضه، وهذا فی نهایة حسن المعنی. وأراد بقوله: رمانی: أی أصابنی، ومثله قول الشاعر:</w:t>
      </w:r>
    </w:p>
    <w:p>
      <w:pPr>
        <w:pStyle w:val="BookText"/>
      </w:pPr>
      <w:r>
        <w:rPr>
          <w:rFonts w:ascii="IRNazanin" w:hAnsi="IRNazanin" w:eastAsia="IRNazanin" w:cs="IRNazanin"/>
          <w:lang w:bidi="fa-IR"/>
          <w:color w:val="111111"/>
          <w:sz w:val="28"/>
          <w:szCs w:val="28"/>
          <w:rtl/>
        </w:rPr>
        <w:t xml:space="preserve">فلمّا رمی شخصی رمیت سواده</w:t>
      </w:r>
    </w:p>
    <w:p>
      <w:pPr>
        <w:pStyle w:val="BookText"/>
      </w:pPr>
      <w:r>
        <w:rPr>
          <w:rFonts w:ascii="IRNazanin" w:hAnsi="IRNazanin" w:eastAsia="IRNazanin" w:cs="IRNazanin"/>
          <w:lang w:bidi="fa-IR"/>
          <w:color w:val="111111"/>
          <w:sz w:val="28"/>
          <w:szCs w:val="28"/>
          <w:rtl/>
        </w:rPr>
        <w:t xml:space="preserve">ولابدّ أن یرمی سواد الّذی یرمی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زهیر بن جناب علی عهد کلیب وائل، ولم یک فی العرب أنطق من زهیر ولا أوجه عند الملوک، وکان لسداد رأیه یسمّی کاهنا، ولم تجمع</w:t>
      </w:r>
      <w:r>
        <w:rPr>
          <w:rStyle w:val="FootnoteReference"/>
        </w:rPr>
        <w:footnoteReference w:id="923"/>
      </w:r>
      <w:r>
        <w:rPr>
          <w:rFonts w:ascii="IRNazanin" w:hAnsi="IRNazanin" w:eastAsia="IRNazanin" w:cs="IRNazanin"/>
          <w:lang w:bidi="fa-IR"/>
          <w:color w:val="111111"/>
          <w:sz w:val="28"/>
          <w:szCs w:val="28"/>
          <w:rtl/>
        </w:rPr>
        <w:t xml:space="preserve">قضاعة إلاّ علیه وعلی رزاح بن ربیعة، وسمع زهیر بعض نسائه تتکلّم بما لا ینبغی لإمرأة أن تتکلّم به عند زوجها فنهاها، فقالت له: اسکت عنّی وإلاّ ضربتک بهذا العمود، فواللّه ما کنت أراک تسمع شیئا ولا تعقله! فقال عند ذلک:</w:t>
      </w:r>
    </w:p>
    <w:p>
      <w:pPr>
        <w:pStyle w:val="BookText"/>
      </w:pPr>
      <w:r>
        <w:rPr>
          <w:rFonts w:ascii="IRNazanin" w:hAnsi="IRNazanin" w:eastAsia="IRNazanin" w:cs="IRNazanin"/>
          <w:lang w:bidi="fa-IR"/>
          <w:color w:val="111111"/>
          <w:sz w:val="28"/>
          <w:szCs w:val="28"/>
          <w:rtl/>
        </w:rPr>
        <w:t xml:space="preserve">ألا [ یا ]لقوم لا أری النجم طالعا</w:t>
      </w:r>
    </w:p>
    <w:p>
      <w:pPr>
        <w:pStyle w:val="BookText"/>
      </w:pPr>
      <w:r>
        <w:rPr>
          <w:rFonts w:ascii="IRNazanin" w:hAnsi="IRNazanin" w:eastAsia="IRNazanin" w:cs="IRNazanin"/>
          <w:lang w:bidi="fa-IR"/>
          <w:color w:val="111111"/>
          <w:sz w:val="28"/>
          <w:szCs w:val="28"/>
          <w:rtl/>
        </w:rPr>
        <w:t xml:space="preserve">ولا الشمس إلاّ حاجتی</w:t>
      </w:r>
      <w:r>
        <w:rPr>
          <w:rStyle w:val="FootnoteReference"/>
        </w:rPr>
        <w:footnoteReference w:id="924"/>
      </w:r>
      <w:r>
        <w:rPr>
          <w:rFonts w:ascii="IRNazanin" w:hAnsi="IRNazanin" w:eastAsia="IRNazanin" w:cs="IRNazanin"/>
          <w:lang w:bidi="fa-IR"/>
          <w:color w:val="111111"/>
          <w:sz w:val="28"/>
          <w:szCs w:val="28"/>
          <w:rtl/>
        </w:rPr>
        <w:t xml:space="preserve">بیمینی</w:t>
      </w:r>
    </w:p>
    <w:p>
      <w:pPr>
        <w:pStyle w:val="BookText"/>
      </w:pPr>
      <w:r>
        <w:rPr>
          <w:rFonts w:ascii="Amiri" w:hAnsi="Amiri" w:eastAsia="Amiri" w:cs="Amiri"/>
          <w:lang w:bidi="ar-SA"/>
          <w:color w:val="111111"/>
          <w:sz w:val="28"/>
          <w:szCs w:val="28"/>
          <w:rtl/>
        </w:rPr>
        <w:t xml:space="preserve">معزّبتی</w:t>
      </w:r>
      <w:r>
        <w:rPr>
          <w:rStyle w:val="FootnoteReference"/>
        </w:rPr>
        <w:footnoteReference w:id="925"/>
      </w:r>
      <w:r>
        <w:rPr>
          <w:rFonts w:ascii="IRNazanin" w:hAnsi="IRNazanin" w:eastAsia="IRNazanin" w:cs="IRNazanin"/>
          <w:lang w:bidi="fa-IR"/>
          <w:color w:val="111111"/>
          <w:sz w:val="28"/>
          <w:szCs w:val="28"/>
          <w:rtl/>
        </w:rPr>
        <w:t xml:space="preserve">عند القفا بعمودها یکون نکیری أن أقول ذرینی أمینا علی سرّ النساء</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 ویحرم سرّ جارهم علیهم</w:t>
      </w:r>
    </w:p>
    <w:p>
      <w:pPr>
        <w:pStyle w:val="BookText"/>
      </w:pPr>
      <w:r>
        <w:rPr>
          <w:rFonts w:ascii="IRNazanin" w:hAnsi="IRNazanin" w:eastAsia="IRNazanin" w:cs="IRNazanin"/>
          <w:lang w:bidi="fa-IR"/>
          <w:color w:val="111111"/>
          <w:sz w:val="28"/>
          <w:szCs w:val="28"/>
          <w:rtl/>
        </w:rPr>
        <w:t xml:space="preserve"> ویأکل جارهم أنف القصاع</w:t>
      </w:r>
    </w:p>
    <w:p>
      <w:pPr>
        <w:pStyle w:val="BookText"/>
      </w:pPr>
      <w:r>
        <w:rPr>
          <w:rFonts w:ascii="IRNazanin" w:hAnsi="IRNazanin" w:eastAsia="IRNazanin" w:cs="IRNazanin"/>
          <w:lang w:bidi="fa-IR"/>
          <w:color w:val="111111"/>
          <w:sz w:val="28"/>
          <w:szCs w:val="28"/>
          <w:rtl/>
        </w:rPr>
        <w:t xml:space="preserve">وقال امرؤ القیس:</w:t>
      </w:r>
    </w:p>
    <w:p>
      <w:pPr>
        <w:pStyle w:val="BookText"/>
      </w:pPr>
      <w:r>
        <w:rPr>
          <w:rFonts w:ascii="Amiri" w:hAnsi="Amiri" w:eastAsia="Amiri" w:cs="Amiri"/>
          <w:lang w:bidi="ar-SA"/>
          <w:color w:val="111111"/>
          <w:sz w:val="28"/>
          <w:szCs w:val="28"/>
          <w:rtl/>
        </w:rPr>
        <w:t xml:space="preserve"> ألا زَعَمتْ بسباسةُ الیوم أنّنی</w:t>
      </w:r>
    </w:p>
    <w:p>
      <w:pPr>
        <w:pStyle w:val="BookText"/>
      </w:pPr>
      <w:r>
        <w:rPr>
          <w:rFonts w:ascii="IRNazanin" w:hAnsi="IRNazanin" w:eastAsia="IRNazanin" w:cs="IRNazanin"/>
          <w:lang w:bidi="fa-IR"/>
          <w:color w:val="111111"/>
          <w:sz w:val="28"/>
          <w:szCs w:val="28"/>
          <w:rtl/>
        </w:rPr>
        <w:t xml:space="preserve"> کبرت وأن لا یُحسن السرّ أمثالی</w:t>
      </w:r>
    </w:p>
    <w:p>
      <w:pPr>
        <w:pStyle w:val="BookText"/>
      </w:pPr>
      <w:r>
        <w:rPr>
          <w:rFonts w:ascii="IRNazanin" w:hAnsi="IRNazanin" w:eastAsia="IRNazanin" w:cs="IRNazanin"/>
          <w:lang w:bidi="fa-IR"/>
          <w:color w:val="111111"/>
          <w:sz w:val="28"/>
          <w:szCs w:val="28"/>
          <w:rtl/>
        </w:rPr>
        <w:t xml:space="preserve">وکلام زهیر یحتمل الوجهین جمیعا، لأنّه إذا کبر وهرم لم تتهیّبه النساء أن یتحدّثن بحضرته بأسرارهن، تهاونا [ به أ ] وتعویلاً علی ثقل سمعه، وکذلک هرمه وکبره یوجبان کونه أمینا علی نکاح النساء لعجزه عنه.</w:t>
      </w:r>
    </w:p>
    <w:p>
      <w:pPr>
        <w:pStyle w:val="BookText"/>
      </w:pPr>
      <w:r>
        <w:rPr>
          <w:rFonts w:ascii="IRNazanin" w:hAnsi="IRNazanin" w:eastAsia="IRNazanin" w:cs="IRNazanin"/>
          <w:lang w:bidi="fa-IR"/>
          <w:color w:val="111111"/>
          <w:sz w:val="28"/>
          <w:szCs w:val="28"/>
          <w:rtl/>
        </w:rPr>
        <w:t xml:space="preserve">وربّما أکون علی الأسرار غیر أمین فللموت خیر من حِداج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موطّأ مع الظعن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لایأتی المحلّ لحینی</w:t>
      </w:r>
    </w:p>
    <w:p>
      <w:pPr>
        <w:pStyle w:val="BookText"/>
      </w:pPr>
      <w:r>
        <w:rPr>
          <w:rFonts w:ascii="IRNazanin" w:hAnsi="IRNazanin" w:eastAsia="IRNazanin" w:cs="IRNazanin"/>
          <w:lang w:bidi="fa-IR"/>
          <w:color w:val="111111"/>
          <w:sz w:val="28"/>
          <w:szCs w:val="28"/>
          <w:rtl/>
        </w:rPr>
        <w:t xml:space="preserve">وهو القائل:</w:t>
      </w:r>
    </w:p>
    <w:p>
      <w:pPr>
        <w:pStyle w:val="BookText"/>
      </w:pPr>
      <w:r>
        <w:rPr>
          <w:rFonts w:ascii="IRNazanin" w:hAnsi="IRNazanin" w:eastAsia="IRNazanin" w:cs="IRNazanin"/>
          <w:lang w:bidi="fa-IR"/>
          <w:color w:val="111111"/>
          <w:sz w:val="28"/>
          <w:szCs w:val="28"/>
          <w:rtl/>
        </w:rPr>
        <w:t xml:space="preserve">أبنیّ إن أهلک فقد</w:t>
      </w:r>
    </w:p>
    <w:p>
      <w:pPr>
        <w:pStyle w:val="BookText"/>
      </w:pPr>
      <w:r>
        <w:rPr>
          <w:rFonts w:ascii="IRNazanin" w:hAnsi="IRNazanin" w:eastAsia="IRNazanin" w:cs="IRNazanin"/>
          <w:lang w:bidi="fa-IR"/>
          <w:color w:val="111111"/>
          <w:sz w:val="28"/>
          <w:szCs w:val="28"/>
          <w:rtl/>
        </w:rPr>
        <w:t xml:space="preserve">أورثتکم مجدا بنیّه</w:t>
      </w:r>
    </w:p>
    <w:p>
      <w:pPr>
        <w:pStyle w:val="BookText"/>
      </w:pPr>
      <w:r>
        <w:rPr>
          <w:rFonts w:ascii="IRNazanin" w:hAnsi="IRNazanin" w:eastAsia="IRNazanin" w:cs="IRNazanin"/>
          <w:lang w:bidi="fa-IR"/>
          <w:color w:val="111111"/>
          <w:sz w:val="28"/>
          <w:szCs w:val="28"/>
          <w:rtl/>
        </w:rPr>
        <w:t xml:space="preserve">وترکتکم أرباب</w:t>
      </w:r>
      <w:r>
        <w:rPr>
          <w:rStyle w:val="FootnoteReference"/>
        </w:rPr>
        <w:footnoteReference w:id="927"/>
      </w:r>
      <w:r>
        <w:rPr>
          <w:rFonts w:ascii="IRNazanin" w:hAnsi="IRNazanin" w:eastAsia="IRNazanin" w:cs="IRNazanin"/>
          <w:lang w:bidi="fa-IR"/>
          <w:color w:val="111111"/>
          <w:sz w:val="28"/>
          <w:szCs w:val="28"/>
          <w:rtl/>
        </w:rPr>
        <w:t xml:space="preserve">سا</w:t>
      </w:r>
    </w:p>
    <w:p>
      <w:pPr>
        <w:pStyle w:val="BookText"/>
      </w:pPr>
      <w:r>
        <w:rPr>
          <w:rFonts w:ascii="IRNazanin" w:hAnsi="IRNazanin" w:eastAsia="IRNazanin" w:cs="IRNazanin"/>
          <w:lang w:bidi="fa-IR"/>
          <w:color w:val="111111"/>
          <w:sz w:val="28"/>
          <w:szCs w:val="28"/>
          <w:rtl/>
        </w:rPr>
        <w:t xml:space="preserve">دات زنادکم وریّه</w:t>
      </w:r>
      <w:r>
        <w:rPr>
          <w:rStyle w:val="FootnoteReference"/>
        </w:rPr>
        <w:footnoteReference w:id="928"/>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کلّ ما نال الفتی قد نلته إلاّ التحیّه</w:t>
      </w:r>
      <w:r>
        <w:rPr>
          <w:rStyle w:val="FootnoteReference"/>
        </w:rPr>
        <w:footnoteReference w:id="929"/>
      </w:r>
      <w:r>
        <w:rPr>
          <w:rFonts w:ascii="IRNazanin" w:hAnsi="IRNazanin" w:eastAsia="IRNazanin" w:cs="IRNazanin"/>
          <w:lang w:bidi="fa-IR"/>
          <w:color w:val="111111"/>
          <w:sz w:val="28"/>
          <w:szCs w:val="28"/>
          <w:rtl/>
        </w:rPr>
        <w:t xml:space="preserve">ولقد رحلت البازل ال کوماء لیس لها ولیّه</w:t>
      </w:r>
      <w:r>
        <w:rPr>
          <w:rStyle w:val="FootnoteReference"/>
        </w:rPr>
        <w:footnoteReference w:id="930"/>
      </w:r>
      <w:r>
        <w:rPr>
          <w:rFonts w:ascii="IRNazanin" w:hAnsi="IRNazanin" w:eastAsia="IRNazanin" w:cs="IRNazanin"/>
          <w:lang w:bidi="fa-IR"/>
          <w:color w:val="111111"/>
          <w:sz w:val="28"/>
          <w:szCs w:val="28"/>
          <w:rtl/>
        </w:rPr>
        <w:t xml:space="preserve">وخطبت خطبة حازم غیر الضعیف ولاالعییّه والموت خیر للفتی فلیهلکن وبه بقیّه من أن یُری الشیخ البجا ل وقد یُهادی بالعشیّه</w:t>
      </w:r>
      <w:r>
        <w:rPr>
          <w:rStyle w:val="FootnoteReference"/>
        </w:rPr>
        <w:footnoteReference w:id="931"/>
      </w:r>
      <w:r>
        <w:rPr>
          <w:rFonts w:ascii="IRNazanin" w:hAnsi="IRNazanin" w:eastAsia="IRNazanin" w:cs="IRNazanin"/>
          <w:lang w:bidi="fa-IR"/>
          <w:color w:val="111111"/>
          <w:sz w:val="28"/>
          <w:szCs w:val="28"/>
          <w:rtl/>
        </w:rPr>
        <w:t xml:space="preserve">وهو القائل:</w:t>
      </w:r>
    </w:p>
    <w:p>
      <w:pPr>
        <w:pStyle w:val="BookText"/>
      </w:pPr>
      <w:r>
        <w:rPr>
          <w:rFonts w:ascii="IRNazanin" w:hAnsi="IRNazanin" w:eastAsia="IRNazanin" w:cs="IRNazanin"/>
          <w:lang w:bidi="fa-IR"/>
          <w:color w:val="111111"/>
          <w:sz w:val="28"/>
          <w:szCs w:val="28"/>
          <w:rtl/>
        </w:rPr>
        <w:t xml:space="preserve">لیت شعری والدهر ذو حدثان</w:t>
      </w:r>
    </w:p>
    <w:p>
      <w:pPr>
        <w:pStyle w:val="BookText"/>
      </w:pPr>
      <w:r>
        <w:rPr>
          <w:rFonts w:ascii="Amiri" w:hAnsi="Amiri" w:eastAsia="Amiri" w:cs="Amiri"/>
          <w:lang w:bidi="ar-SA"/>
          <w:color w:val="111111"/>
          <w:sz w:val="28"/>
          <w:szCs w:val="28"/>
          <w:rtl/>
        </w:rPr>
        <w:t xml:space="preserve">أیَّ حین منیّتی تَلقانی</w:t>
      </w:r>
    </w:p>
    <w:p>
      <w:pPr>
        <w:pStyle w:val="BookText"/>
      </w:pPr>
      <w:r>
        <w:rPr>
          <w:rFonts w:ascii="IRNazanin" w:hAnsi="IRNazanin" w:eastAsia="IRNazanin" w:cs="IRNazanin"/>
          <w:lang w:bidi="fa-IR"/>
          <w:color w:val="111111"/>
          <w:sz w:val="28"/>
          <w:szCs w:val="28"/>
          <w:rtl/>
        </w:rPr>
        <w:t xml:space="preserve">أسبات علی الفراش خُفات</w:t>
      </w:r>
      <w:r>
        <w:rPr>
          <w:rStyle w:val="FootnoteReference"/>
        </w:rPr>
        <w:footnoteReference w:id="932"/>
      </w:r>
    </w:p>
    <w:p>
      <w:pPr>
        <w:pStyle w:val="BookText"/>
      </w:pPr>
      <w:r>
        <w:rPr>
          <w:rFonts w:ascii="Amiri" w:hAnsi="Amiri" w:eastAsia="Amiri" w:cs="Amiri"/>
          <w:lang w:bidi="ar-SA"/>
          <w:color w:val="111111"/>
          <w:sz w:val="28"/>
          <w:szCs w:val="28"/>
          <w:rtl/>
        </w:rPr>
        <w:t xml:space="preserve">أم بکفّی مُفَجَّع حَرّان</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وقال حین مضت له مائتا سنة من عمره:</w:t>
      </w:r>
    </w:p>
    <w:p>
      <w:pPr>
        <w:pStyle w:val="BookText"/>
      </w:pPr>
      <w:r>
        <w:rPr>
          <w:rFonts w:ascii="Amiri" w:hAnsi="Amiri" w:eastAsia="Amiri" w:cs="Amiri"/>
          <w:lang w:bidi="ar-SA"/>
          <w:color w:val="111111"/>
          <w:sz w:val="28"/>
          <w:szCs w:val="28"/>
          <w:rtl/>
        </w:rPr>
        <w:t xml:space="preserve">لقد عُمّرت حتّی ما اُبالی</w:t>
      </w:r>
    </w:p>
    <w:p>
      <w:pPr>
        <w:pStyle w:val="BookText"/>
      </w:pPr>
      <w:r>
        <w:rPr>
          <w:rFonts w:ascii="IRNazanin" w:hAnsi="IRNazanin" w:eastAsia="IRNazanin" w:cs="IRNazanin"/>
          <w:lang w:bidi="fa-IR"/>
          <w:color w:val="111111"/>
          <w:sz w:val="28"/>
          <w:szCs w:val="28"/>
          <w:rtl/>
        </w:rPr>
        <w:t xml:space="preserve">أحَتفی فی صباحی أم مسائی</w:t>
      </w:r>
    </w:p>
    <w:p>
      <w:pPr>
        <w:pStyle w:val="BookText"/>
      </w:pPr>
      <w:r>
        <w:rPr>
          <w:rFonts w:ascii="IRNazanin" w:hAnsi="IRNazanin" w:eastAsia="IRNazanin" w:cs="IRNazanin"/>
          <w:lang w:bidi="fa-IR"/>
          <w:color w:val="111111"/>
          <w:sz w:val="28"/>
          <w:szCs w:val="28"/>
          <w:rtl/>
        </w:rPr>
        <w:t xml:space="preserve">وحقّ لمن أتت مائتان عاما</w:t>
      </w:r>
    </w:p>
    <w:p>
      <w:pPr>
        <w:pStyle w:val="BookText"/>
      </w:pPr>
      <w:r>
        <w:rPr>
          <w:rFonts w:ascii="IRNazanin" w:hAnsi="IRNazanin" w:eastAsia="IRNazanin" w:cs="IRNazanin"/>
          <w:lang w:bidi="fa-IR"/>
          <w:color w:val="111111"/>
          <w:sz w:val="28"/>
          <w:szCs w:val="28"/>
          <w:rtl/>
        </w:rPr>
        <w:t xml:space="preserve">علیه أن یملّ من الثواء</w:t>
      </w:r>
    </w:p>
    <w:p>
      <w:pPr>
        <w:pStyle w:val="BookText"/>
      </w:pPr>
      <w:r>
        <w:rPr>
          <w:rFonts w:ascii="IRNazanin" w:hAnsi="IRNazanin" w:eastAsia="IRNazanin" w:cs="IRNazanin"/>
          <w:lang w:bidi="fa-IR"/>
          <w:color w:val="111111"/>
          <w:sz w:val="28"/>
          <w:szCs w:val="28"/>
          <w:rtl/>
        </w:rPr>
        <w:t xml:space="preserve">وممّا یروی لزهیر بن جناب:</w:t>
      </w:r>
    </w:p>
    <w:p>
      <w:pPr>
        <w:pStyle w:val="BookText"/>
      </w:pPr>
      <w:r>
        <w:rPr>
          <w:rFonts w:ascii="IRNazanin" w:hAnsi="IRNazanin" w:eastAsia="IRNazanin" w:cs="IRNazanin"/>
          <w:lang w:bidi="fa-IR"/>
          <w:color w:val="111111"/>
          <w:sz w:val="28"/>
          <w:szCs w:val="28"/>
          <w:rtl/>
        </w:rPr>
        <w:t xml:space="preserve">إذا ما شئت أن تسلی حبیبا</w:t>
      </w:r>
    </w:p>
    <w:p>
      <w:pPr>
        <w:pStyle w:val="BookText"/>
      </w:pPr>
      <w:r>
        <w:rPr>
          <w:rFonts w:ascii="IRNazanin" w:hAnsi="IRNazanin" w:eastAsia="IRNazanin" w:cs="IRNazanin"/>
          <w:lang w:bidi="fa-IR"/>
          <w:color w:val="111111"/>
          <w:sz w:val="28"/>
          <w:szCs w:val="28"/>
          <w:rtl/>
        </w:rPr>
        <w:t xml:space="preserve">فأکثر دونه عددَ اللیالی</w:t>
      </w:r>
    </w:p>
    <w:p>
      <w:pPr>
        <w:pStyle w:val="BookText"/>
      </w:pPr>
      <w:r>
        <w:rPr>
          <w:rFonts w:ascii="IRNazanin" w:hAnsi="IRNazanin" w:eastAsia="IRNazanin" w:cs="IRNazanin"/>
          <w:lang w:bidi="fa-IR"/>
          <w:color w:val="111111"/>
          <w:sz w:val="28"/>
          <w:szCs w:val="28"/>
          <w:rtl/>
        </w:rPr>
        <w:t xml:space="preserve">فما سلّی حبیبک مثل نأی</w:t>
      </w:r>
    </w:p>
    <w:p>
      <w:pPr>
        <w:pStyle w:val="BookText"/>
      </w:pPr>
      <w:r>
        <w:rPr>
          <w:rFonts w:ascii="IRNazanin" w:hAnsi="IRNazanin" w:eastAsia="IRNazanin" w:cs="IRNazanin"/>
          <w:lang w:bidi="fa-IR"/>
          <w:color w:val="111111"/>
          <w:sz w:val="28"/>
          <w:szCs w:val="28"/>
          <w:rtl/>
        </w:rPr>
        <w:t xml:space="preserve">وما أبلی جدیدک کابتذال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المعمّرین ذو الإصبع العدوانی، واسمه حُرثان بن محرِّث بن الحارث بن [ شباه بن ]ربیعة بن وهب بن ثعلبة بن ظرب بن عمرو بن عیاذ بن یشکر بن عدوان، وهو الحارث بن عمروبن قیس بن عیلان بن مضر؛ وإنّما سمّی الحارث</w:t>
      </w:r>
    </w:p>
    <w:p>
      <w:pPr>
        <w:pStyle w:val="BookText"/>
      </w:pPr>
      <w:r>
        <w:rPr>
          <w:rFonts w:ascii="IRNazanin" w:hAnsi="IRNazanin" w:eastAsia="IRNazanin" w:cs="IRNazanin"/>
          <w:lang w:bidi="fa-IR"/>
          <w:color w:val="111111"/>
          <w:sz w:val="28"/>
          <w:szCs w:val="28"/>
          <w:rtl/>
        </w:rPr>
        <w:t xml:space="preserve">عَدوان لأنّه عدا علی أخیه فَهمّ، فقتله وقیل: بل فقأ عینه. وقیل إنّ اسم ذو الإصبع محرّث بن حرثان، وقیل: حرثان بن حویرث . وقیل: حرثان بن حارثة، ویکنّی أبا عدوان، وسبب لقبه بذی الإصبع أنّ حیّة نهشته علی إصبعه فشلّت، فسمّی بذلک، ویقال: إنّه عاش مائة وسبعین سنة، وقال أبو حاتم: [ إنّه ]عاش ثلاثمائة سنة، وهو أحد حکّام العرب فی الجاهلیّة، وذکر الجاحظ أنّه کان أثرم</w:t>
      </w:r>
      <w:r>
        <w:rPr>
          <w:rStyle w:val="FootnoteReference"/>
        </w:rPr>
        <w:footnoteReference w:id="934"/>
      </w:r>
      <w:r>
        <w:rPr>
          <w:rFonts w:ascii="IRNazanin" w:hAnsi="IRNazanin" w:eastAsia="IRNazanin" w:cs="IRNazanin"/>
          <w:lang w:bidi="fa-IR"/>
          <w:color w:val="111111"/>
          <w:sz w:val="28"/>
          <w:szCs w:val="28"/>
          <w:rtl/>
        </w:rPr>
        <w:t xml:space="preserve">، وروی عنه:</w:t>
      </w:r>
    </w:p>
    <w:p>
      <w:pPr>
        <w:pStyle w:val="BookText"/>
      </w:pPr>
      <w:r>
        <w:rPr>
          <w:rFonts w:ascii="Amiri" w:hAnsi="Amiri" w:eastAsia="Amiri" w:cs="Amiri"/>
          <w:lang w:bidi="ar-SA"/>
          <w:color w:val="111111"/>
          <w:sz w:val="28"/>
          <w:szCs w:val="28"/>
          <w:rtl/>
        </w:rPr>
        <w:t xml:space="preserve">لایَبعَدَنّ عهد الشباب ولا</w:t>
      </w:r>
    </w:p>
    <w:p>
      <w:pPr>
        <w:pStyle w:val="BookText"/>
      </w:pPr>
      <w:r>
        <w:rPr>
          <w:rFonts w:ascii="IRNazanin" w:hAnsi="IRNazanin" w:eastAsia="IRNazanin" w:cs="IRNazanin"/>
          <w:lang w:bidi="fa-IR"/>
          <w:color w:val="111111"/>
          <w:sz w:val="28"/>
          <w:szCs w:val="28"/>
          <w:rtl/>
        </w:rPr>
        <w:t xml:space="preserve">لذّاته ونباته النضر</w:t>
      </w:r>
    </w:p>
    <w:p>
      <w:pPr>
        <w:pStyle w:val="BookText"/>
      </w:pPr>
      <w:r>
        <w:rPr>
          <w:rFonts w:ascii="IRNazanin" w:hAnsi="IRNazanin" w:eastAsia="IRNazanin" w:cs="IRNazanin"/>
          <w:lang w:bidi="fa-IR"/>
          <w:color w:val="111111"/>
          <w:sz w:val="28"/>
          <w:szCs w:val="28"/>
          <w:rtl/>
        </w:rPr>
        <w:t xml:space="preserve">لولا اُولئک ما حفلت متی</w:t>
      </w:r>
    </w:p>
    <w:p>
      <w:pPr>
        <w:pStyle w:val="BookText"/>
      </w:pPr>
      <w:r>
        <w:rPr>
          <w:rFonts w:ascii="IRNazanin" w:hAnsi="IRNazanin" w:eastAsia="IRNazanin" w:cs="IRNazanin"/>
          <w:lang w:bidi="fa-IR"/>
          <w:color w:val="111111"/>
          <w:sz w:val="28"/>
          <w:szCs w:val="28"/>
          <w:rtl/>
        </w:rPr>
        <w:t xml:space="preserve">عُولیت فی حرج</w:t>
      </w:r>
      <w:r>
        <w:rPr>
          <w:rStyle w:val="FootnoteReference"/>
        </w:rPr>
        <w:footnoteReference w:id="935"/>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إلی قبری  هزئت أثیلة أن رأت هرمی وأن انحنی لتقادم ظهری وکان لذی الإصبع بنات أربع، فعرض علیهنّ التزویج فأبین، وقلن: خدمتک وقربک أحبّ إلینا . ثمّ أشرف علیهنّ یوما من حیث لایرینه، فقلن: لتقل کلّ واحدة منّا ما فی نفسها. فقالت الکبری:</w:t>
      </w:r>
    </w:p>
    <w:p>
      <w:pPr>
        <w:pStyle w:val="BookText"/>
      </w:pPr>
      <w:r>
        <w:rPr>
          <w:rFonts w:ascii="IRNazanin" w:hAnsi="IRNazanin" w:eastAsia="IRNazanin" w:cs="IRNazanin"/>
          <w:lang w:bidi="fa-IR"/>
          <w:color w:val="111111"/>
          <w:sz w:val="28"/>
          <w:szCs w:val="28"/>
          <w:rtl/>
        </w:rPr>
        <w:t xml:space="preserve">ألا هل أراها لیلة</w:t>
      </w:r>
      <w:r>
        <w:rPr>
          <w:rStyle w:val="FootnoteReference"/>
        </w:rPr>
        <w:footnoteReference w:id="936"/>
      </w:r>
      <w:r>
        <w:rPr>
          <w:rFonts w:ascii="IRNazanin" w:hAnsi="IRNazanin" w:eastAsia="IRNazanin" w:cs="IRNazanin"/>
          <w:lang w:bidi="fa-IR"/>
          <w:color w:val="111111"/>
          <w:sz w:val="28"/>
          <w:szCs w:val="28"/>
          <w:rtl/>
        </w:rPr>
        <w:t xml:space="preserve">وضجیعها</w:t>
      </w:r>
    </w:p>
    <w:p>
      <w:pPr>
        <w:pStyle w:val="BookText"/>
      </w:pPr>
      <w:r>
        <w:rPr>
          <w:rFonts w:ascii="Amiri" w:hAnsi="Amiri" w:eastAsia="Amiri" w:cs="Amiri"/>
          <w:lang w:bidi="ar-SA"/>
          <w:color w:val="111111"/>
          <w:sz w:val="28"/>
          <w:szCs w:val="28"/>
          <w:rtl/>
        </w:rPr>
        <w:t xml:space="preserve">أشمّ</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 بیض الوجوه کریمة أحسابهم</w:t>
      </w:r>
    </w:p>
    <w:p>
      <w:pPr>
        <w:pStyle w:val="BookText"/>
      </w:pPr>
      <w:r>
        <w:rPr>
          <w:rFonts w:ascii="Amiri" w:hAnsi="Amiri" w:eastAsia="Amiri" w:cs="Amiri"/>
          <w:lang w:bidi="ar-SA"/>
          <w:color w:val="111111"/>
          <w:sz w:val="28"/>
          <w:szCs w:val="28"/>
          <w:rtl/>
        </w:rPr>
        <w:t xml:space="preserve"> شمّ الاُنوف من الطراز الأوّل</w:t>
      </w:r>
    </w:p>
    <w:p>
      <w:pPr>
        <w:pStyle w:val="BookText"/>
      </w:pPr>
      <w:r>
        <w:rPr>
          <w:rFonts w:ascii="IRNazanin" w:hAnsi="IRNazanin" w:eastAsia="IRNazanin" w:cs="IRNazanin"/>
          <w:lang w:bidi="fa-IR"/>
          <w:color w:val="111111"/>
          <w:sz w:val="28"/>
          <w:szCs w:val="28"/>
          <w:rtl/>
        </w:rPr>
        <w:t xml:space="preserve">فالشمم الإرتفاع فی کلّ شیء، فیحتمل أن یکون أراد حسّان بشمّ الاُنوف ما ذکرناه من ورود الأرنبة لأنّ ذلک عندهم دلیل العتق والنجابة. ویجوز أن یکون أراد بذلک الکنایة عن نزاهتهم وتباعدهم عن دنایا الاُمور ورذائلها، وخصّ الاُنوف بذلک، لأنّ الحمیّة والغضب والأنفة فیها، ولم یرد طول أنفهم، وهذا أشبه بأن یکون مراده، لأنّه قال فی أوّل البیت: بیض الوجوه، ولم یرد [ بیاض ] اللون فی الحقیقة، وإنّما کنّی بذلک عن نقاء أعراضهم، وجمیل أخلاقهم وأفعالهم، کما یقول القائل: جاء نی فلان بوجه أبیض، وقد بیّض فلان وجهه بکذا وکذا، وإنّما یعنی ماذکرناه. وقول المرأة: أشمّ کنصل السیف، یحتمل الوجهین أیضا، ومعنی قول حسّان: «من الطراز الأوّل»: أی أنّ أفعالهم أفعال آبائهم وسلفهم، فإنّهم لم یحدثوا أخلاقا مذمومة لا تشبه نجادهم واُصولهم.</w:t>
      </w:r>
    </w:p>
    <w:p>
      <w:pPr>
        <w:pStyle w:val="BookText"/>
      </w:pPr>
      <w:r>
        <w:rPr>
          <w:rFonts w:ascii="IRNazanin" w:hAnsi="IRNazanin" w:eastAsia="IRNazanin" w:cs="IRNazanin"/>
          <w:lang w:bidi="fa-IR"/>
          <w:color w:val="111111"/>
          <w:sz w:val="28"/>
          <w:szCs w:val="28"/>
          <w:rtl/>
        </w:rPr>
        <w:t xml:space="preserve">کنصل السیف عین مهنّد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علیم بأدواء النساء وأصله إذا ما انتمی من سرّ أهلی ومحتدی</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فقلن لها: أنتِ تریدین ذا قرابة قد عرفته. ثمّ قالت الثانیة:</w:t>
      </w:r>
    </w:p>
    <w:p>
      <w:pPr>
        <w:pStyle w:val="BookText"/>
      </w:pPr>
      <w:r>
        <w:rPr>
          <w:rFonts w:ascii="IRNazanin" w:hAnsi="IRNazanin" w:eastAsia="IRNazanin" w:cs="IRNazanin"/>
          <w:lang w:bidi="fa-IR"/>
          <w:color w:val="111111"/>
          <w:sz w:val="28"/>
          <w:szCs w:val="28"/>
          <w:rtl/>
        </w:rPr>
        <w:t xml:space="preserve">ألا لیت زوجی من اُناس اُولی عدی</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حدیث الشباب طیّب الثوب والعطر</w:t>
      </w:r>
    </w:p>
    <w:p>
      <w:pPr>
        <w:pStyle w:val="BookText"/>
      </w:pPr>
      <w:r>
        <w:rPr>
          <w:rFonts w:ascii="IRNazanin" w:hAnsi="IRNazanin" w:eastAsia="IRNazanin" w:cs="IRNazanin"/>
          <w:lang w:bidi="fa-IR"/>
          <w:color w:val="111111"/>
          <w:sz w:val="28"/>
          <w:szCs w:val="28"/>
          <w:rtl/>
        </w:rPr>
        <w:t xml:space="preserve">لصوق بأکباد النساء</w:t>
      </w:r>
      <w:r>
        <w:rPr>
          <w:rStyle w:val="FootnoteReference"/>
        </w:rPr>
        <w:footnoteReference w:id="940"/>
      </w:r>
      <w:r>
        <w:rPr>
          <w:rFonts w:ascii="IRNazanin" w:hAnsi="IRNazanin" w:eastAsia="IRNazanin" w:cs="IRNazanin"/>
          <w:lang w:bidi="fa-IR"/>
          <w:color w:val="111111"/>
          <w:sz w:val="28"/>
          <w:szCs w:val="28"/>
          <w:rtl/>
        </w:rPr>
        <w:t xml:space="preserve">کأنّه خلیفة جان</w:t>
      </w:r>
      <w:r>
        <w:rPr>
          <w:rStyle w:val="FootnoteReference"/>
        </w:rPr>
        <w:footnoteReference w:id="941"/>
      </w:r>
      <w:r>
        <w:rPr>
          <w:rFonts w:ascii="IRNazanin" w:hAnsi="IRNazanin" w:eastAsia="IRNazanin" w:cs="IRNazanin"/>
          <w:lang w:bidi="fa-IR"/>
          <w:color w:val="111111"/>
          <w:sz w:val="28"/>
          <w:szCs w:val="28"/>
          <w:rtl/>
        </w:rPr>
        <w:t xml:space="preserve">لا ینام علی وتر</w:t>
      </w:r>
      <w:r>
        <w:rPr>
          <w:rStyle w:val="FootnoteReference"/>
        </w:rPr>
        <w:footnoteReference w:id="942"/>
      </w:r>
      <w:r>
        <w:rPr>
          <w:rFonts w:ascii="IRNazanin" w:hAnsi="IRNazanin" w:eastAsia="IRNazanin" w:cs="IRNazanin"/>
          <w:lang w:bidi="fa-IR"/>
          <w:color w:val="111111"/>
          <w:sz w:val="28"/>
          <w:szCs w:val="28"/>
          <w:rtl/>
        </w:rPr>
        <w:t xml:space="preserve">فقلن لها: أنت تریدین فتی لیس من أهلک. ثمّ قالت الثالثة:</w:t>
      </w:r>
    </w:p>
    <w:p>
      <w:pPr>
        <w:pStyle w:val="BookText"/>
      </w:pPr>
      <w:r>
        <w:rPr>
          <w:rFonts w:ascii="IRNazanin" w:hAnsi="IRNazanin" w:eastAsia="IRNazanin" w:cs="IRNazanin"/>
          <w:lang w:bidi="fa-IR"/>
          <w:color w:val="111111"/>
          <w:sz w:val="28"/>
          <w:szCs w:val="28"/>
          <w:rtl/>
        </w:rPr>
        <w:t xml:space="preserve">ألا لیته یکسی الجمال ندیّه</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له جفنة تشقی بها المعز والجزْر</w:t>
      </w:r>
    </w:p>
    <w:p>
      <w:pPr>
        <w:pStyle w:val="BookText"/>
      </w:pPr>
      <w:r>
        <w:rPr>
          <w:rFonts w:ascii="IRNazanin" w:hAnsi="IRNazanin" w:eastAsia="IRNazanin" w:cs="IRNazanin"/>
          <w:lang w:bidi="fa-IR"/>
          <w:color w:val="111111"/>
          <w:sz w:val="28"/>
          <w:szCs w:val="28"/>
          <w:rtl/>
        </w:rPr>
        <w:t xml:space="preserve">له حکمات</w:t>
      </w:r>
      <w:r>
        <w:rPr>
          <w:rStyle w:val="FootnoteReference"/>
        </w:rPr>
        <w:footnoteReference w:id="944"/>
      </w:r>
      <w:r>
        <w:rPr>
          <w:rFonts w:ascii="IRNazanin" w:hAnsi="IRNazanin" w:eastAsia="IRNazanin" w:cs="IRNazanin"/>
          <w:lang w:bidi="fa-IR"/>
          <w:color w:val="111111"/>
          <w:sz w:val="28"/>
          <w:szCs w:val="28"/>
          <w:rtl/>
        </w:rPr>
        <w:t xml:space="preserve">الدهر من غیر کبرة تشین فلا فانٍ ولا ضرعٌ غمر</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فقلن لها: أنت تریدین سیّدا شریفا.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وقلن للرابعة: قولی. فقالت: لا أقول شیئا. فقلن [ لها ]: یا عدوّة اللّه علمت ما فی أنفسنا ولا تعلمیننا ما فی نفسک؟ فقالت: زوج من عود خیر من قعود</w:t>
      </w:r>
      <w:r>
        <w:rPr>
          <w:rStyle w:val="FootnoteReference"/>
        </w:rPr>
        <w:footnoteReference w:id="946"/>
      </w:r>
      <w:r>
        <w:rPr>
          <w:rFonts w:ascii="IRNazanin" w:hAnsi="IRNazanin" w:eastAsia="IRNazanin" w:cs="IRNazanin"/>
          <w:lang w:bidi="fa-IR"/>
          <w:color w:val="111111"/>
          <w:sz w:val="28"/>
          <w:szCs w:val="28"/>
          <w:rtl/>
        </w:rPr>
        <w:t xml:space="preserve">. فمضت مثلاً . فزوّجهنّ أربعهنّ، وترکهنّ حولاً. ثمّ أتی الکبری، فقال: یابنیّة کیف [ ترین ] زوجک؟ فقالت: خیر زوج، یکرم الحلیلة، ویعطی الوسیلة</w:t>
      </w:r>
      <w:r>
        <w:rPr>
          <w:rStyle w:val="FootnoteReference"/>
        </w:rPr>
        <w:footnoteReference w:id="947"/>
      </w:r>
      <w:r>
        <w:rPr>
          <w:rFonts w:ascii="IRNazanin" w:hAnsi="IRNazanin" w:eastAsia="IRNazanin" w:cs="IRNazanin"/>
          <w:lang w:bidi="fa-IR"/>
          <w:color w:val="111111"/>
          <w:sz w:val="28"/>
          <w:szCs w:val="28"/>
          <w:rtl/>
        </w:rPr>
        <w:t xml:space="preserve">. قال: فما مالکم؟ قالت: خیر مال، الإبل، نشرب ألبانها جرعا - ویروی جزعا - ونأکل لحمانها مزعا</w:t>
      </w:r>
      <w:r>
        <w:rPr>
          <w:rStyle w:val="FootnoteReference"/>
        </w:rPr>
        <w:footnoteReference w:id="948"/>
      </w:r>
      <w:r>
        <w:rPr>
          <w:rFonts w:ascii="IRNazanin" w:hAnsi="IRNazanin" w:eastAsia="IRNazanin" w:cs="IRNazanin"/>
          <w:lang w:bidi="fa-IR"/>
          <w:color w:val="111111"/>
          <w:sz w:val="28"/>
          <w:szCs w:val="28"/>
          <w:rtl/>
        </w:rPr>
        <w:t xml:space="preserve">وتحملنا وضعیفنا معا. فقال: یابنیّة، زوج کریم ومال عمیم. ثمّ أتی الثانیة، فقال: یابنیّة کیف زوجک؟ قالت: خیر زوج، یکرم أهله، وینسی فضله. قال: وما مالکم؟</w:t>
      </w:r>
    </w:p>
    <w:p>
      <w:pPr>
        <w:pStyle w:val="BookText"/>
      </w:pPr>
      <w:r>
        <w:rPr>
          <w:rFonts w:ascii="IRNazanin" w:hAnsi="IRNazanin" w:eastAsia="IRNazanin" w:cs="IRNazanin"/>
          <w:lang w:bidi="fa-IR"/>
          <w:color w:val="111111"/>
          <w:sz w:val="28"/>
          <w:szCs w:val="28"/>
          <w:rtl/>
        </w:rPr>
        <w:t xml:space="preserve">قالت: البقر، تألف الفناء، وتملأ الإناء، وتودک السقاء</w:t>
      </w:r>
      <w:r>
        <w:rPr>
          <w:rStyle w:val="FootnoteReference"/>
        </w:rPr>
        <w:footnoteReference w:id="949"/>
      </w:r>
      <w:r>
        <w:rPr>
          <w:rFonts w:ascii="IRNazanin" w:hAnsi="IRNazanin" w:eastAsia="IRNazanin" w:cs="IRNazanin"/>
          <w:lang w:bidi="fa-IR"/>
          <w:color w:val="111111"/>
          <w:sz w:val="28"/>
          <w:szCs w:val="28"/>
          <w:rtl/>
        </w:rPr>
        <w:t xml:space="preserve">، ونساء مع النساء، فقال لها: حظیت وبظیت</w:t>
      </w:r>
      <w:r>
        <w:rPr>
          <w:rStyle w:val="FootnoteReference"/>
        </w:rPr>
        <w:footnoteReference w:id="950"/>
      </w:r>
      <w:r>
        <w:rPr>
          <w:rFonts w:ascii="IRNazanin" w:hAnsi="IRNazanin" w:eastAsia="IRNazanin" w:cs="IRNazanin"/>
          <w:lang w:bidi="fa-IR"/>
          <w:color w:val="111111"/>
          <w:sz w:val="28"/>
          <w:szCs w:val="28"/>
          <w:rtl/>
        </w:rPr>
        <w:t xml:space="preserve">. ثمّ أتی الثالثة، فقال: یابنیّة کیف زوجک؟ قالت: لاسمح بذر. ولابخیل حکر. قال: فما ما لکم؟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المعزی . قال: وما هی؟ قالت: لو کنّا نولّدها فطما، ونسلخها اُدما</w:t>
      </w:r>
      <w:r>
        <w:rPr>
          <w:rStyle w:val="FootnoteReference"/>
        </w:rPr>
        <w:footnoteReference w:id="951"/>
      </w:r>
      <w:r>
        <w:rPr>
          <w:rFonts w:ascii="Amiri" w:hAnsi="Amiri" w:eastAsia="Amiri" w:cs="Amiri"/>
          <w:lang w:bidi="ar-SA"/>
          <w:color w:val="111111"/>
          <w:sz w:val="28"/>
          <w:szCs w:val="28"/>
          <w:rtl/>
        </w:rPr>
        <w:t xml:space="preserve">لم نبغ بها نعما . فقال لها: جذوة</w:t>
      </w:r>
      <w:r>
        <w:rPr>
          <w:rStyle w:val="FootnoteReference"/>
        </w:rPr>
        <w:footnoteReference w:id="952"/>
      </w:r>
      <w:r>
        <w:rPr>
          <w:rFonts w:ascii="IRNazanin" w:hAnsi="IRNazanin" w:eastAsia="IRNazanin" w:cs="IRNazanin"/>
          <w:lang w:bidi="fa-IR"/>
          <w:color w:val="111111"/>
          <w:sz w:val="28"/>
          <w:szCs w:val="28"/>
          <w:rtl/>
        </w:rPr>
        <w:t xml:space="preserve">مغنیة - ویروی جدوی مغنیة - . ثمّ أتی الصغری، فقال: یابنیّة کیف زوجک؟ قالت: شرّ زوج، یکرم نفسه، ویهین عرسه. قال: فما ما لکم؟ قالت: شرّ مال، قال: وما هو؟ قالت: الضأن، جوف لایشبعن، وهیم لا ینقعن، وصمّ لایسمعن، وأمر مغویتهنّ یتبعن</w:t>
      </w:r>
      <w:r>
        <w:rPr>
          <w:rStyle w:val="FootnoteReference"/>
        </w:rPr>
        <w:footnoteReference w:id="953"/>
      </w:r>
      <w:r>
        <w:rPr>
          <w:rFonts w:ascii="IRNazanin" w:hAnsi="IRNazanin" w:eastAsia="IRNazanin" w:cs="IRNazanin"/>
          <w:lang w:bidi="fa-IR"/>
          <w:color w:val="111111"/>
          <w:sz w:val="28"/>
          <w:szCs w:val="28"/>
          <w:rtl/>
        </w:rPr>
        <w:t xml:space="preserve">. فقال أبوها: أشبه امرؤ</w:t>
      </w:r>
      <w:r>
        <w:rPr>
          <w:rStyle w:val="FootnoteReference"/>
        </w:rPr>
        <w:footnoteReference w:id="954"/>
      </w:r>
      <w:r>
        <w:rPr>
          <w:rFonts w:ascii="Amiri" w:hAnsi="Amiri" w:eastAsia="Amiri" w:cs="Amiri"/>
          <w:lang w:bidi="ar-SA"/>
          <w:color w:val="111111"/>
          <w:sz w:val="28"/>
          <w:szCs w:val="28"/>
          <w:rtl/>
        </w:rPr>
        <w:t xml:space="preserve">بعض بزّه</w:t>
      </w:r>
      <w:r>
        <w:rPr>
          <w:rStyle w:val="FootnoteReference"/>
        </w:rPr>
        <w:footnoteReference w:id="955"/>
      </w:r>
      <w:r>
        <w:rPr>
          <w:rFonts w:ascii="IRNazanin" w:hAnsi="IRNazanin" w:eastAsia="IRNazanin" w:cs="IRNazanin"/>
          <w:lang w:bidi="fa-IR"/>
          <w:color w:val="111111"/>
          <w:sz w:val="28"/>
          <w:szCs w:val="28"/>
          <w:rtl/>
        </w:rPr>
        <w:t xml:space="preserve">، فمضت مثلاً. أخبرنا أبو الحسن</w:t>
      </w:r>
      <w:r>
        <w:rPr>
          <w:rStyle w:val="FootnoteReference"/>
        </w:rPr>
        <w:footnoteReference w:id="956"/>
      </w:r>
      <w:r>
        <w:rPr>
          <w:rFonts w:ascii="IRNazanin" w:hAnsi="IRNazanin" w:eastAsia="IRNazanin" w:cs="IRNazanin"/>
          <w:lang w:bidi="fa-IR"/>
          <w:color w:val="111111"/>
          <w:sz w:val="28"/>
          <w:szCs w:val="28"/>
          <w:rtl/>
        </w:rPr>
        <w:t xml:space="preserve">علیّ بن محمّد الکاتب قال: أخبرنا ابن درید</w:t>
      </w:r>
      <w:r>
        <w:rPr>
          <w:rStyle w:val="FootnoteReference"/>
        </w:rPr>
        <w:footnoteReference w:id="957"/>
      </w:r>
      <w:r>
        <w:rPr>
          <w:rFonts w:ascii="IRNazanin" w:hAnsi="IRNazanin" w:eastAsia="IRNazanin" w:cs="IRNazanin"/>
          <w:lang w:bidi="fa-IR"/>
          <w:color w:val="111111"/>
          <w:sz w:val="28"/>
          <w:szCs w:val="28"/>
          <w:rtl/>
        </w:rPr>
        <w:t xml:space="preserve">قال: أخبرنا أبو حاتم، عن أبی عبیدة، عن یونس، قال ابن درید: وأخبرنا به العکلی</w:t>
      </w:r>
      <w:r>
        <w:rPr>
          <w:rStyle w:val="FootnoteReference"/>
        </w:rPr>
        <w:footnoteReference w:id="958"/>
      </w:r>
      <w:r>
        <w:rPr>
          <w:rFonts w:ascii="IRNazanin" w:hAnsi="IRNazanin" w:eastAsia="IRNazanin" w:cs="IRNazanin"/>
          <w:lang w:bidi="fa-IR"/>
          <w:color w:val="111111"/>
          <w:sz w:val="28"/>
          <w:szCs w:val="28"/>
          <w:rtl/>
        </w:rPr>
        <w:t xml:space="preserve">، عن أبی خالد، عن الهیثم بن عدی، عن مسعر بن کدام، قال: حدّثنی سعید بن خالد الجدلی، قال: لمّا قدم عبد الملک بن مروان الکوفة بعد قتل مصعب، دعا الناس علی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فرائضهم، فأتیناه فقال: من القوم؟ فقلنا: جدیلة. فقال: جدیلة عدوان؟ قلنا: نعم.</w:t>
      </w:r>
    </w:p>
    <w:p>
      <w:pPr>
        <w:pStyle w:val="BookText"/>
      </w:pPr>
      <w:r>
        <w:rPr>
          <w:rFonts w:ascii="IRNazanin" w:hAnsi="IRNazanin" w:eastAsia="IRNazanin" w:cs="IRNazanin"/>
          <w:lang w:bidi="fa-IR"/>
          <w:color w:val="111111"/>
          <w:sz w:val="28"/>
          <w:szCs w:val="28"/>
          <w:rtl/>
        </w:rPr>
        <w:t xml:space="preserve">فتمثّل عبد الملک:</w:t>
      </w:r>
    </w:p>
    <w:p>
      <w:pPr>
        <w:pStyle w:val="BookText"/>
      </w:pPr>
      <w:r>
        <w:rPr>
          <w:rFonts w:ascii="IRNazanin" w:hAnsi="IRNazanin" w:eastAsia="IRNazanin" w:cs="IRNazanin"/>
          <w:lang w:bidi="fa-IR"/>
          <w:color w:val="111111"/>
          <w:sz w:val="28"/>
          <w:szCs w:val="28"/>
          <w:rtl/>
        </w:rPr>
        <w:t xml:space="preserve">عذیر الحیّ من عدوا</w:t>
      </w:r>
    </w:p>
    <w:p>
      <w:pPr>
        <w:pStyle w:val="BookText"/>
      </w:pPr>
      <w:r>
        <w:rPr>
          <w:rFonts w:ascii="IRNazanin" w:hAnsi="IRNazanin" w:eastAsia="IRNazanin" w:cs="IRNazanin"/>
          <w:lang w:bidi="fa-IR"/>
          <w:color w:val="111111"/>
          <w:sz w:val="28"/>
          <w:szCs w:val="28"/>
          <w:rtl/>
        </w:rPr>
        <w:t xml:space="preserve">ن کانوا حیّة الأرض</w:t>
      </w:r>
    </w:p>
    <w:p>
      <w:pPr>
        <w:pStyle w:val="BookText"/>
      </w:pPr>
      <w:r>
        <w:rPr>
          <w:rFonts w:ascii="IRNazanin" w:hAnsi="IRNazanin" w:eastAsia="IRNazanin" w:cs="IRNazanin"/>
          <w:lang w:bidi="fa-IR"/>
          <w:color w:val="111111"/>
          <w:sz w:val="28"/>
          <w:szCs w:val="28"/>
          <w:rtl/>
        </w:rPr>
        <w:t xml:space="preserve">بغی بعضهم بعضا</w:t>
      </w:r>
    </w:p>
    <w:p>
      <w:pPr>
        <w:pStyle w:val="BookText"/>
      </w:pPr>
      <w:r>
        <w:rPr>
          <w:rFonts w:ascii="IRNazanin" w:hAnsi="IRNazanin" w:eastAsia="IRNazanin" w:cs="IRNazanin"/>
          <w:lang w:bidi="fa-IR"/>
          <w:color w:val="111111"/>
          <w:sz w:val="28"/>
          <w:szCs w:val="28"/>
          <w:rtl/>
        </w:rPr>
        <w:t xml:space="preserve">فلم یرعوا علی بعض</w:t>
      </w:r>
    </w:p>
    <w:p>
      <w:pPr>
        <w:pStyle w:val="BookText"/>
      </w:pPr>
      <w:r>
        <w:rPr>
          <w:rFonts w:ascii="IRNazanin" w:hAnsi="IRNazanin" w:eastAsia="IRNazanin" w:cs="IRNazanin"/>
          <w:lang w:bidi="fa-IR"/>
          <w:color w:val="111111"/>
          <w:sz w:val="28"/>
          <w:szCs w:val="28"/>
          <w:rtl/>
        </w:rPr>
        <w:t xml:space="preserve">ومنهم کانت السادا</w:t>
      </w:r>
    </w:p>
    <w:p>
      <w:pPr>
        <w:pStyle w:val="BookText"/>
      </w:pPr>
      <w:r>
        <w:rPr>
          <w:rFonts w:ascii="IRNazanin" w:hAnsi="IRNazanin" w:eastAsia="IRNazanin" w:cs="IRNazanin"/>
          <w:lang w:bidi="fa-IR"/>
          <w:color w:val="111111"/>
          <w:sz w:val="28"/>
          <w:szCs w:val="28"/>
          <w:rtl/>
        </w:rPr>
        <w:t xml:space="preserve">ت والموفون بالقرض</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ومنهم حکم یقضی فلا ینقض ما یقضی ومنهم من یجیز النا س فی السنّة والفرض</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ثمّ أقبل علی رجل کنّا قدّمناه أمامنا، جسیم وسیم، فقال: أیّکم یقول هذا الشعر؟ فقال: لا أدری . فقلت[ أنا] من خلفه: یقوله ذو الإصبع. فترکنی وأقبل علی ذاک الجسیم، وقال: وما کان اسم ذی الإصبع؟ فقال: لاأدری. فقلت أنا من خلفه: حرثان. فأقبل علیه وترکنی، فقال: لم سمّی ذا الإصبع؟ فقال: لا أدری. فقلت أنا من خلفه: نهشته حیّة فی إصبعه. فأقبل علیه وترکنی، فقال: من أیّکم کان؟ فقال: لا أدری. فقلت أنا من خلفه: من بنی ناج. فأقبل علی الجسیم، فقال: کم عطاؤک؟ قال: سبعمائة درهم. ثمّ أقبل علیّ، فقال: کم عطاؤک؟ فقلت: أربعمائة. فقال: یابن الزعیزعة! حطّ من عطاء هذا ثلاثمائة. وزدها فی عطاء هذا . فرحت وعطائی سبعمائة، وعطاؤه أربعمائة. وفی روایة اُخری أنّه لمّا قال له: من أیّکم کان؟ فقال: لاأدری.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أنا من خلفه: من بنی ناج، الّذین یقول فیهم الشاعر:</w:t>
      </w:r>
    </w:p>
    <w:p>
      <w:pPr>
        <w:pStyle w:val="BookText"/>
      </w:pPr>
      <w:r>
        <w:rPr>
          <w:rFonts w:ascii="Amiri" w:hAnsi="Amiri" w:eastAsia="Amiri" w:cs="Amiri"/>
          <w:lang w:bidi="ar-SA"/>
          <w:color w:val="111111"/>
          <w:sz w:val="28"/>
          <w:szCs w:val="28"/>
          <w:rtl/>
        </w:rPr>
        <w:t xml:space="preserve">وأمّا بنو ناج فلا تَذکُرنَّهم</w:t>
      </w:r>
    </w:p>
    <w:p>
      <w:pPr>
        <w:pStyle w:val="BookText"/>
      </w:pPr>
      <w:r>
        <w:rPr>
          <w:rFonts w:ascii="Amiri" w:hAnsi="Amiri" w:eastAsia="Amiri" w:cs="Amiri"/>
          <w:lang w:bidi="ar-SA"/>
          <w:color w:val="111111"/>
          <w:sz w:val="28"/>
          <w:szCs w:val="28"/>
          <w:rtl/>
        </w:rPr>
        <w:t xml:space="preserve">ولا تُتْبِعَنْ عینیک من کان هالکا</w:t>
      </w:r>
    </w:p>
    <w:p>
      <w:pPr>
        <w:pStyle w:val="BookText"/>
      </w:pPr>
      <w:r>
        <w:rPr>
          <w:rFonts w:ascii="Amiri" w:hAnsi="Amiri" w:eastAsia="Amiri" w:cs="Amiri"/>
          <w:lang w:bidi="ar-SA"/>
          <w:color w:val="111111"/>
          <w:sz w:val="28"/>
          <w:szCs w:val="28"/>
          <w:rtl/>
        </w:rPr>
        <w:t xml:space="preserve">إذا قلتَ معروفا لِتُصلح بینهم</w:t>
      </w:r>
    </w:p>
    <w:p>
      <w:pPr>
        <w:pStyle w:val="BookText"/>
      </w:pPr>
      <w:r>
        <w:rPr>
          <w:rFonts w:ascii="Amiri" w:hAnsi="Amiri" w:eastAsia="Amiri" w:cs="Amiri"/>
          <w:lang w:bidi="ar-SA"/>
          <w:color w:val="111111"/>
          <w:sz w:val="28"/>
          <w:szCs w:val="28"/>
          <w:rtl/>
        </w:rPr>
        <w:t xml:space="preserve">یقول وُهَیْبٌ لا اُسالم</w:t>
      </w:r>
      <w:r>
        <w:rPr>
          <w:rStyle w:val="FootnoteReference"/>
        </w:rPr>
        <w:footnoteReference w:id="961"/>
      </w:r>
      <w:r>
        <w:rPr>
          <w:rFonts w:ascii="IRNazanin" w:hAnsi="IRNazanin" w:eastAsia="IRNazanin" w:cs="IRNazanin"/>
          <w:lang w:bidi="fa-IR"/>
          <w:color w:val="111111"/>
          <w:sz w:val="28"/>
          <w:szCs w:val="28"/>
          <w:rtl/>
        </w:rPr>
        <w:t xml:space="preserve">ذلکا</w:t>
      </w:r>
    </w:p>
    <w:p>
      <w:pPr>
        <w:pStyle w:val="BookText"/>
      </w:pPr>
      <w:r>
        <w:rPr>
          <w:rFonts w:ascii="IRNazanin" w:hAnsi="IRNazanin" w:eastAsia="IRNazanin" w:cs="IRNazanin"/>
          <w:lang w:bidi="fa-IR"/>
          <w:color w:val="111111"/>
          <w:sz w:val="28"/>
          <w:szCs w:val="28"/>
          <w:rtl/>
        </w:rPr>
        <w:t xml:space="preserve">فأضحی کظهر العود</w:t>
      </w:r>
      <w:r>
        <w:rPr>
          <w:rStyle w:val="FootnoteReference"/>
        </w:rPr>
        <w:footnoteReference w:id="962"/>
      </w:r>
      <w:r>
        <w:rPr>
          <w:rFonts w:ascii="Amiri" w:hAnsi="Amiri" w:eastAsia="Amiri" w:cs="Amiri"/>
          <w:lang w:bidi="ar-SA"/>
          <w:color w:val="111111"/>
          <w:sz w:val="28"/>
          <w:szCs w:val="28"/>
          <w:rtl/>
        </w:rPr>
        <w:t xml:space="preserve">جبّ سنامه تَحُوم علیه الطیر</w:t>
      </w:r>
      <w:r>
        <w:rPr>
          <w:rStyle w:val="FootnoteReference"/>
        </w:rPr>
        <w:footnoteReference w:id="963"/>
      </w:r>
      <w:r>
        <w:rPr>
          <w:rFonts w:ascii="IRNazanin" w:hAnsi="IRNazanin" w:eastAsia="IRNazanin" w:cs="IRNazanin"/>
          <w:lang w:bidi="fa-IR"/>
          <w:color w:val="111111"/>
          <w:sz w:val="28"/>
          <w:szCs w:val="28"/>
          <w:rtl/>
        </w:rPr>
        <w:t xml:space="preserve">أحدب بارکا وقد رویت هذه الأبیات لذی الإصبع أیضا، ومن أبیات ذی الإصبع السائرة قوله:</w:t>
      </w:r>
    </w:p>
    <w:p>
      <w:pPr>
        <w:pStyle w:val="BookText"/>
      </w:pPr>
      <w:r>
        <w:rPr>
          <w:rFonts w:ascii="IRNazanin" w:hAnsi="IRNazanin" w:eastAsia="IRNazanin" w:cs="IRNazanin"/>
          <w:lang w:bidi="fa-IR"/>
          <w:color w:val="111111"/>
          <w:sz w:val="28"/>
          <w:szCs w:val="28"/>
          <w:rtl/>
        </w:rPr>
        <w:t xml:space="preserve">اُکاشر ذا الضغن المبیّن منهم</w:t>
      </w:r>
    </w:p>
    <w:p>
      <w:pPr>
        <w:pStyle w:val="BookText"/>
      </w:pPr>
      <w:r>
        <w:rPr>
          <w:rFonts w:ascii="IRNazanin" w:hAnsi="IRNazanin" w:eastAsia="IRNazanin" w:cs="IRNazanin"/>
          <w:lang w:bidi="fa-IR"/>
          <w:color w:val="111111"/>
          <w:sz w:val="28"/>
          <w:szCs w:val="28"/>
          <w:rtl/>
        </w:rPr>
        <w:t xml:space="preserve">وأضحک حتّی یبدو الناب أجمع</w:t>
      </w:r>
    </w:p>
    <w:p>
      <w:pPr>
        <w:pStyle w:val="BookText"/>
      </w:pPr>
      <w:r>
        <w:rPr>
          <w:rFonts w:ascii="IRNazanin" w:hAnsi="IRNazanin" w:eastAsia="IRNazanin" w:cs="IRNazanin"/>
          <w:lang w:bidi="fa-IR"/>
          <w:color w:val="111111"/>
          <w:sz w:val="28"/>
          <w:szCs w:val="28"/>
          <w:rtl/>
        </w:rPr>
        <w:t xml:space="preserve">وأهدنه</w:t>
      </w:r>
      <w:r>
        <w:rPr>
          <w:rStyle w:val="FootnoteReference"/>
        </w:rPr>
        <w:footnoteReference w:id="964"/>
      </w:r>
      <w:r>
        <w:rPr>
          <w:rFonts w:ascii="IRNazanin" w:hAnsi="IRNazanin" w:eastAsia="IRNazanin" w:cs="IRNazanin"/>
          <w:lang w:bidi="fa-IR"/>
          <w:color w:val="111111"/>
          <w:sz w:val="28"/>
          <w:szCs w:val="28"/>
          <w:rtl/>
        </w:rPr>
        <w:t xml:space="preserve">بالقول هدنا ولو یری</w:t>
      </w:r>
    </w:p>
    <w:p>
      <w:pPr>
        <w:pStyle w:val="BookText"/>
      </w:pPr>
      <w:r>
        <w:rPr>
          <w:rFonts w:ascii="Amiri" w:hAnsi="Amiri" w:eastAsia="Amiri" w:cs="Amiri"/>
          <w:lang w:bidi="ar-SA"/>
          <w:color w:val="111111"/>
          <w:sz w:val="28"/>
          <w:szCs w:val="28"/>
          <w:rtl/>
        </w:rPr>
        <w:t xml:space="preserve">سریرة ما اُخفی لبات یُفزّع</w:t>
      </w:r>
    </w:p>
    <w:p>
      <w:pPr>
        <w:pStyle w:val="BookText"/>
      </w:pPr>
      <w:r>
        <w:rPr>
          <w:rFonts w:ascii="IRNazanin" w:hAnsi="IRNazanin" w:eastAsia="IRNazanin" w:cs="IRNazanin"/>
          <w:lang w:bidi="fa-IR"/>
          <w:color w:val="111111"/>
          <w:sz w:val="28"/>
          <w:szCs w:val="28"/>
          <w:rtl/>
        </w:rPr>
        <w:t xml:space="preserve">ومن قوله أیضا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ما الدهر جرّ علی اُناس</w:t>
      </w:r>
    </w:p>
    <w:p>
      <w:pPr>
        <w:pStyle w:val="BookText"/>
      </w:pPr>
      <w:r>
        <w:rPr>
          <w:rFonts w:ascii="IRNazanin" w:hAnsi="IRNazanin" w:eastAsia="IRNazanin" w:cs="IRNazanin"/>
          <w:lang w:bidi="fa-IR"/>
          <w:color w:val="111111"/>
          <w:sz w:val="28"/>
          <w:szCs w:val="28"/>
          <w:rtl/>
        </w:rPr>
        <w:t xml:space="preserve">شراشره</w:t>
      </w:r>
      <w:r>
        <w:rPr>
          <w:rStyle w:val="FootnoteReference"/>
        </w:rPr>
        <w:footnoteReference w:id="966"/>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أناخ بآخرینا فقل للشامتین بنا أفیقوا سیلقی الشامتون کما لقینا</w:t>
      </w:r>
    </w:p>
    <w:p>
      <w:pPr>
        <w:pStyle w:val="BookText"/>
      </w:pPr>
      <w:r>
        <w:rPr>
          <w:rFonts w:ascii="IRNazanin" w:hAnsi="IRNazanin" w:eastAsia="IRNazanin" w:cs="IRNazanin"/>
          <w:lang w:bidi="fa-IR"/>
          <w:color w:val="111111"/>
          <w:sz w:val="28"/>
          <w:szCs w:val="28"/>
          <w:rtl/>
        </w:rPr>
        <w:t xml:space="preserve">ومن قوله أیضا:</w:t>
      </w:r>
    </w:p>
    <w:p>
      <w:pPr>
        <w:pStyle w:val="BookText"/>
      </w:pPr>
      <w:r>
        <w:rPr>
          <w:rFonts w:ascii="IRNazanin" w:hAnsi="IRNazanin" w:eastAsia="IRNazanin" w:cs="IRNazanin"/>
          <w:lang w:bidi="fa-IR"/>
          <w:color w:val="111111"/>
          <w:sz w:val="28"/>
          <w:szCs w:val="28"/>
          <w:rtl/>
        </w:rPr>
        <w:t xml:space="preserve">ذهب الّذین إذا رأونی مقبلاً</w:t>
      </w:r>
    </w:p>
    <w:p>
      <w:pPr>
        <w:pStyle w:val="BookText"/>
      </w:pPr>
      <w:r>
        <w:rPr>
          <w:rFonts w:ascii="Amiri" w:hAnsi="Amiri" w:eastAsia="Amiri" w:cs="Amiri"/>
          <w:lang w:bidi="ar-SA"/>
          <w:color w:val="111111"/>
          <w:sz w:val="28"/>
          <w:szCs w:val="28"/>
          <w:rtl/>
        </w:rPr>
        <w:t xml:space="preserve">هشّوا إلیّ ورحّبوا بالمقبل</w:t>
      </w:r>
    </w:p>
    <w:p>
      <w:pPr>
        <w:pStyle w:val="BookText"/>
      </w:pPr>
      <w:r>
        <w:rPr>
          <w:rFonts w:ascii="IRNazanin" w:hAnsi="IRNazanin" w:eastAsia="IRNazanin" w:cs="IRNazanin"/>
          <w:lang w:bidi="fa-IR"/>
          <w:color w:val="111111"/>
          <w:sz w:val="28"/>
          <w:szCs w:val="28"/>
          <w:rtl/>
        </w:rPr>
        <w:t xml:space="preserve">وهم الّذین إذا حملت حمالة</w:t>
      </w:r>
    </w:p>
    <w:p>
      <w:pPr>
        <w:pStyle w:val="BookText"/>
      </w:pPr>
      <w:r>
        <w:rPr>
          <w:rFonts w:ascii="IRNazanin" w:hAnsi="IRNazanin" w:eastAsia="IRNazanin" w:cs="IRNazanin"/>
          <w:lang w:bidi="fa-IR"/>
          <w:color w:val="111111"/>
          <w:sz w:val="28"/>
          <w:szCs w:val="28"/>
          <w:rtl/>
        </w:rPr>
        <w:t xml:space="preserve">ولقیتهم فکأنّنی لم أحمل</w:t>
      </w:r>
    </w:p>
    <w:p>
      <w:pPr>
        <w:pStyle w:val="BookText"/>
      </w:pPr>
      <w:r>
        <w:rPr>
          <w:rFonts w:ascii="IRNazanin" w:hAnsi="IRNazanin" w:eastAsia="IRNazanin" w:cs="IRNazanin"/>
          <w:lang w:bidi="fa-IR"/>
          <w:color w:val="111111"/>
          <w:sz w:val="28"/>
          <w:szCs w:val="28"/>
          <w:rtl/>
        </w:rPr>
        <w:t xml:space="preserve">ومن قوله، وهی مشهورة:</w:t>
      </w:r>
    </w:p>
    <w:p>
      <w:pPr>
        <w:pStyle w:val="BookText"/>
      </w:pPr>
      <w:r>
        <w:rPr>
          <w:rFonts w:ascii="IRNazanin" w:hAnsi="IRNazanin" w:eastAsia="IRNazanin" w:cs="IRNazanin"/>
          <w:lang w:bidi="fa-IR"/>
          <w:color w:val="111111"/>
          <w:sz w:val="28"/>
          <w:szCs w:val="28"/>
          <w:rtl/>
        </w:rPr>
        <w:t xml:space="preserve">لی ابن عمّ علی ماکان من خلق</w:t>
      </w:r>
    </w:p>
    <w:p>
      <w:pPr>
        <w:pStyle w:val="BookText"/>
      </w:pPr>
      <w:r>
        <w:rPr>
          <w:rFonts w:ascii="IRNazanin" w:hAnsi="IRNazanin" w:eastAsia="IRNazanin" w:cs="IRNazanin"/>
          <w:lang w:bidi="fa-IR"/>
          <w:color w:val="111111"/>
          <w:sz w:val="28"/>
          <w:szCs w:val="28"/>
          <w:rtl/>
        </w:rPr>
        <w:t xml:space="preserve">مختلفان فأقلیه ویقلینی</w:t>
      </w:r>
    </w:p>
    <w:p>
      <w:pPr>
        <w:pStyle w:val="BookText"/>
      </w:pPr>
      <w:r>
        <w:rPr>
          <w:rFonts w:ascii="IRNazanin" w:hAnsi="IRNazanin" w:eastAsia="IRNazanin" w:cs="IRNazanin"/>
          <w:lang w:bidi="fa-IR"/>
          <w:color w:val="111111"/>
          <w:sz w:val="28"/>
          <w:szCs w:val="28"/>
          <w:rtl/>
        </w:rPr>
        <w:t xml:space="preserve">أزری بنا أنّنا شالت نعامتنا</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فخالنی دونه بل</w:t>
      </w:r>
      <w:r>
        <w:rPr>
          <w:rStyle w:val="FootnoteReference"/>
        </w:rPr>
        <w:footnoteReference w:id="968"/>
      </w:r>
      <w:r>
        <w:rPr>
          <w:rFonts w:ascii="IRNazanin" w:hAnsi="IRNazanin" w:eastAsia="IRNazanin" w:cs="IRNazanin"/>
          <w:lang w:bidi="fa-IR"/>
          <w:color w:val="111111"/>
          <w:sz w:val="28"/>
          <w:szCs w:val="28"/>
          <w:rtl/>
        </w:rPr>
        <w:t xml:space="preserve">خلته دونی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لاه ابن عمّک لا أفضلت فی حسب عنّی ولا أنت دیّانی فتخزونی</w:t>
      </w:r>
      <w:r>
        <w:rPr>
          <w:rStyle w:val="FootnoteReference"/>
        </w:rPr>
        <w:footnoteReference w:id="969"/>
      </w:r>
      <w:r>
        <w:rPr>
          <w:rFonts w:ascii="IRNazanin" w:hAnsi="IRNazanin" w:eastAsia="IRNazanin" w:cs="IRNazanin"/>
          <w:lang w:bidi="fa-IR"/>
          <w:color w:val="111111"/>
          <w:sz w:val="28"/>
          <w:szCs w:val="28"/>
          <w:rtl/>
        </w:rPr>
        <w:t xml:space="preserve">إنّی لعمرک ما بابی بذی غلق عن الضیوف</w:t>
      </w:r>
      <w:r>
        <w:rPr>
          <w:rStyle w:val="FootnoteReference"/>
        </w:rPr>
        <w:footnoteReference w:id="970"/>
      </w:r>
      <w:r>
        <w:rPr>
          <w:rFonts w:ascii="IRNazanin" w:hAnsi="IRNazanin" w:eastAsia="IRNazanin" w:cs="IRNazanin"/>
          <w:lang w:bidi="fa-IR"/>
          <w:color w:val="111111"/>
          <w:sz w:val="28"/>
          <w:szCs w:val="28"/>
          <w:rtl/>
        </w:rPr>
        <w:t xml:space="preserve">ولا خیری بممنون ولا لسانی علی الأدنی بمنطلق بالفاحشات ولااُغضی علی الهون</w:t>
      </w:r>
      <w:r>
        <w:rPr>
          <w:rStyle w:val="FootnoteReference"/>
        </w:rPr>
        <w:footnoteReference w:id="971"/>
      </w:r>
      <w:r>
        <w:rPr>
          <w:rFonts w:ascii="IRNazanin" w:hAnsi="IRNazanin" w:eastAsia="IRNazanin" w:cs="IRNazanin"/>
          <w:lang w:bidi="fa-IR"/>
          <w:color w:val="111111"/>
          <w:sz w:val="28"/>
          <w:szCs w:val="28"/>
          <w:rtl/>
        </w:rPr>
        <w:t xml:space="preserve">ماذا علیّ وإن کنتم ذوی رحمی ألاّ اُحبّکم إذ لم تحبّونی یا عمرو! إن لاتدع شتمی ومنقصتی أضربک حیث تقول الهامة اسقونی</w:t>
      </w:r>
      <w:r>
        <w:rPr>
          <w:rStyle w:val="FootnoteReference"/>
        </w:rPr>
        <w:footnoteReference w:id="972"/>
      </w:r>
      <w:r>
        <w:rPr>
          <w:rFonts w:ascii="IRNazanin" w:hAnsi="IRNazanin" w:eastAsia="IRNazanin" w:cs="IRNazanin"/>
          <w:lang w:bidi="fa-IR"/>
          <w:color w:val="111111"/>
          <w:sz w:val="28"/>
          <w:szCs w:val="28"/>
          <w:rtl/>
        </w:rPr>
        <w:t xml:space="preserve">وأنتم معشر زید علی مائة فأجمعوا أمرکم طرّا فکیدونی لایُخرج القسر</w:t>
      </w:r>
      <w:r>
        <w:rPr>
          <w:rStyle w:val="FootnoteReference"/>
        </w:rPr>
        <w:footnoteReference w:id="973"/>
      </w:r>
      <w:r>
        <w:rPr>
          <w:rFonts w:ascii="IRNazanin" w:hAnsi="IRNazanin" w:eastAsia="IRNazanin" w:cs="IRNazanin"/>
          <w:lang w:bidi="fa-IR"/>
          <w:color w:val="111111"/>
          <w:sz w:val="28"/>
          <w:szCs w:val="28"/>
          <w:rtl/>
        </w:rPr>
        <w:t xml:space="preserve">منّی غیر مأبیة ولا ألین لمن لایبتغی لینی ومن المعمّرین معدی کرب الحمیری من آل ذی رعین. قال ابن سلام: وقال معدی کرب [ الحمیری ] وقد طال عمره:</w:t>
      </w:r>
    </w:p>
    <w:p>
      <w:pPr>
        <w:pStyle w:val="BookText"/>
      </w:pPr>
      <w:r>
        <w:rPr>
          <w:rFonts w:ascii="IRNazanin" w:hAnsi="IRNazanin" w:eastAsia="IRNazanin" w:cs="IRNazanin"/>
          <w:lang w:bidi="fa-IR"/>
          <w:color w:val="111111"/>
          <w:sz w:val="28"/>
          <w:szCs w:val="28"/>
          <w:rtl/>
        </w:rPr>
        <w:t xml:space="preserve">أرانی کلّما أفنیت یوما</w:t>
      </w:r>
    </w:p>
    <w:p>
      <w:pPr>
        <w:pStyle w:val="BookText"/>
      </w:pPr>
      <w:r>
        <w:rPr>
          <w:rFonts w:ascii="IRNazanin" w:hAnsi="IRNazanin" w:eastAsia="IRNazanin" w:cs="IRNazanin"/>
          <w:lang w:bidi="fa-IR"/>
          <w:color w:val="111111"/>
          <w:sz w:val="28"/>
          <w:szCs w:val="28"/>
          <w:rtl/>
        </w:rPr>
        <w:t xml:space="preserve">أتانی بعده یوم جدید</w:t>
      </w:r>
    </w:p>
    <w:p>
      <w:pPr>
        <w:pStyle w:val="BookText"/>
      </w:pPr>
      <w:r>
        <w:rPr>
          <w:rFonts w:ascii="IRNazanin" w:hAnsi="IRNazanin" w:eastAsia="IRNazanin" w:cs="IRNazanin"/>
          <w:lang w:bidi="fa-IR"/>
          <w:color w:val="111111"/>
          <w:sz w:val="28"/>
          <w:szCs w:val="28"/>
          <w:rtl/>
        </w:rPr>
        <w:t xml:space="preserve">یعود ضیاؤه</w:t>
      </w:r>
      <w:r>
        <w:rPr>
          <w:rStyle w:val="FootnoteReference"/>
        </w:rPr>
        <w:footnoteReference w:id="974"/>
      </w:r>
      <w:r>
        <w:rPr>
          <w:rFonts w:ascii="IRNazanin" w:hAnsi="IRNazanin" w:eastAsia="IRNazanin" w:cs="IRNazanin"/>
          <w:lang w:bidi="fa-IR"/>
          <w:color w:val="111111"/>
          <w:sz w:val="28"/>
          <w:szCs w:val="28"/>
          <w:rtl/>
        </w:rPr>
        <w:t xml:space="preserve">فی کلّ فجر ویأبی لی شبابی مایعود</w:t>
      </w:r>
    </w:p>
    <w:p>
      <w:pPr>
        <w:pStyle w:val="BookText"/>
      </w:pPr>
      <w:r>
        <w:rPr>
          <w:rFonts w:ascii="IRNazanin" w:hAnsi="IRNazanin" w:eastAsia="IRNazanin" w:cs="IRNazanin"/>
          <w:lang w:bidi="fa-IR"/>
          <w:color w:val="111111"/>
          <w:sz w:val="28"/>
          <w:szCs w:val="28"/>
          <w:rtl/>
        </w:rPr>
        <w:t xml:space="preserve">ومن المعمّرین الربیع بن ضبع الفزاری، ویقال: إنّه بقی إلی أیّام بنی اُمیّة، وروی أنّه دخل علی عبد الملک بن مروان فقال له: یا ربیع، أخبرنی عمّا أدرکت من العمر والمدی، ورأیت من الخطوب الماضیة، وساق الحدیث إلی آخر ما مرّ</w:t>
      </w:r>
      <w:r>
        <w:rPr>
          <w:rStyle w:val="FootnoteReference"/>
        </w:rPr>
        <w:footnoteReference w:id="975"/>
      </w:r>
      <w:r>
        <w:rPr>
          <w:rFonts w:ascii="IRNazanin" w:hAnsi="IRNazanin" w:eastAsia="IRNazanin" w:cs="IRNazanin"/>
          <w:lang w:bidi="fa-IR"/>
          <w:color w:val="111111"/>
          <w:sz w:val="28"/>
          <w:szCs w:val="28"/>
          <w:rtl/>
        </w:rPr>
        <w:t xml:space="preserve">فی روایة الصدوق رحمه‌الله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«لقد طلبک</w:t>
      </w:r>
      <w:r>
        <w:rPr>
          <w:rStyle w:val="FootnoteReference"/>
        </w:rPr>
        <w:footnoteReference w:id="976"/>
      </w:r>
      <w:r>
        <w:rPr>
          <w:rFonts w:ascii="IRNazanin" w:hAnsi="IRNazanin" w:eastAsia="IRNazanin" w:cs="IRNazanin"/>
          <w:lang w:bidi="fa-IR"/>
          <w:color w:val="111111"/>
          <w:sz w:val="28"/>
          <w:szCs w:val="28"/>
          <w:rtl/>
        </w:rPr>
        <w:t xml:space="preserve">جدّ غیر عاثر» و«عطاء جذم ومقری ضخم»</w:t>
      </w:r>
      <w:r>
        <w:rPr>
          <w:rStyle w:val="FootnoteReference"/>
        </w:rPr>
        <w:footnoteReference w:id="977"/>
      </w:r>
      <w:r>
        <w:rPr>
          <w:rFonts w:ascii="IRNazanin" w:hAnsi="IRNazanin" w:eastAsia="IRNazanin" w:cs="IRNazanin"/>
          <w:lang w:bidi="fa-IR"/>
          <w:color w:val="111111"/>
          <w:sz w:val="28"/>
          <w:szCs w:val="28"/>
          <w:rtl/>
        </w:rPr>
        <w:t xml:space="preserve">. ثمّ قال رضی‌الله‌عنه : إن کان هذا الخبر صحیحا، فیشبه أن یکون سؤال عبد الملک له إنّما کان فی أیّام معاویة لا فی [ أیّام ] ولایته، لأنّ الربیع یقول فی الخبر: عشت [ فی الإسلام ] ستّین سنة، وعبد الملک ولّی فی [ سنة ] خمس وستّین من الهجرة، فإن کان صحیحا فلابدّ ممّا ذکرناه، وقد روی أنّ الربیع أدرک أیّام معاویة، ویقال: إنّ الربیع لمّا بلغ مائتی سنة، قال:</w:t>
      </w:r>
    </w:p>
    <w:p>
      <w:pPr>
        <w:pStyle w:val="BookText"/>
      </w:pPr>
      <w:r>
        <w:rPr>
          <w:rFonts w:ascii="IRNazanin" w:hAnsi="IRNazanin" w:eastAsia="IRNazanin" w:cs="IRNazanin"/>
          <w:lang w:bidi="fa-IR"/>
          <w:color w:val="111111"/>
          <w:sz w:val="28"/>
          <w:szCs w:val="28"/>
          <w:rtl/>
        </w:rPr>
        <w:t xml:space="preserve">ألا أبلغ بنیّ بنی ربیع</w:t>
      </w:r>
    </w:p>
    <w:p>
      <w:pPr>
        <w:pStyle w:val="BookText"/>
      </w:pPr>
      <w:r>
        <w:rPr>
          <w:rFonts w:ascii="IRNazanin" w:hAnsi="IRNazanin" w:eastAsia="IRNazanin" w:cs="IRNazanin"/>
          <w:lang w:bidi="fa-IR"/>
          <w:color w:val="111111"/>
          <w:sz w:val="28"/>
          <w:szCs w:val="28"/>
          <w:rtl/>
        </w:rPr>
        <w:t xml:space="preserve">فأشرار البنین لکم فداء</w:t>
      </w:r>
    </w:p>
    <w:p>
      <w:pPr>
        <w:pStyle w:val="BookText"/>
      </w:pPr>
      <w:r>
        <w:rPr>
          <w:rFonts w:ascii="Amiri" w:hAnsi="Amiri" w:eastAsia="Amiri" w:cs="Amiri"/>
          <w:lang w:bidi="ar-SA"/>
          <w:color w:val="111111"/>
          <w:sz w:val="28"/>
          <w:szCs w:val="28"/>
          <w:rtl/>
        </w:rPr>
        <w:t xml:space="preserve">بأنّی قد کبرت ودقّ عظمی</w:t>
      </w:r>
    </w:p>
    <w:p>
      <w:pPr>
        <w:pStyle w:val="BookText"/>
      </w:pPr>
      <w:r>
        <w:rPr>
          <w:rFonts w:ascii="IRNazanin" w:hAnsi="IRNazanin" w:eastAsia="IRNazanin" w:cs="IRNazanin"/>
          <w:lang w:bidi="fa-IR"/>
          <w:color w:val="111111"/>
          <w:sz w:val="28"/>
          <w:szCs w:val="28"/>
          <w:rtl/>
        </w:rPr>
        <w:t xml:space="preserve">فلا تشغلکم عنّی النساء</w:t>
      </w:r>
    </w:p>
    <w:p>
      <w:pPr>
        <w:pStyle w:val="BookText"/>
      </w:pPr>
      <w:r>
        <w:rPr>
          <w:rFonts w:ascii="IRNazanin" w:hAnsi="IRNazanin" w:eastAsia="IRNazanin" w:cs="IRNazanin"/>
          <w:lang w:bidi="fa-IR"/>
          <w:color w:val="111111"/>
          <w:sz w:val="28"/>
          <w:szCs w:val="28"/>
          <w:rtl/>
        </w:rPr>
        <w:t xml:space="preserve">وإنّ کنائنی لنساء صدق</w:t>
      </w:r>
    </w:p>
    <w:p>
      <w:pPr>
        <w:pStyle w:val="BookText"/>
      </w:pPr>
      <w:r>
        <w:rPr>
          <w:rFonts w:ascii="IRNazanin" w:hAnsi="IRNazanin" w:eastAsia="IRNazanin" w:cs="IRNazanin"/>
          <w:lang w:bidi="fa-IR"/>
          <w:color w:val="111111"/>
          <w:sz w:val="28"/>
          <w:szCs w:val="28"/>
          <w:rtl/>
        </w:rPr>
        <w:t xml:space="preserve">وما آلی بنیّ ولا أساءوا</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إذا کان الشتاء فأدفئونی فإنّ الشیخ یهدمه الشتاء وأمّا حین یذهب کلّ قرّ فسربال خفیف أو رداء إذا عاش الفتی مائتین عاما فقد ذهب اللذاذة والفتاء</w:t>
      </w:r>
    </w:p>
    <w:p>
      <w:pPr>
        <w:pStyle w:val="BookText"/>
      </w:pPr>
      <w:r>
        <w:rPr>
          <w:rFonts w:ascii="IRNazanin" w:hAnsi="IRNazanin" w:eastAsia="IRNazanin" w:cs="IRNazanin"/>
          <w:lang w:bidi="fa-IR"/>
          <w:color w:val="111111"/>
          <w:sz w:val="28"/>
          <w:szCs w:val="28"/>
          <w:rtl/>
        </w:rPr>
        <w:t xml:space="preserve">وقال حین بلغ مائتین وأربعین سنة:</w:t>
      </w:r>
    </w:p>
    <w:p>
      <w:pPr>
        <w:pStyle w:val="BookText"/>
      </w:pPr>
      <w:r>
        <w:rPr>
          <w:rFonts w:ascii="IRNazanin" w:hAnsi="IRNazanin" w:eastAsia="IRNazanin" w:cs="IRNazanin"/>
          <w:lang w:bidi="fa-IR"/>
          <w:color w:val="111111"/>
          <w:sz w:val="28"/>
          <w:szCs w:val="28"/>
          <w:rtl/>
        </w:rPr>
        <w:t xml:space="preserve">أصبح عنّی الشباب قد حسرا</w:t>
      </w:r>
    </w:p>
    <w:p>
      <w:pPr>
        <w:pStyle w:val="BookText"/>
      </w:pPr>
      <w:r>
        <w:rPr>
          <w:rFonts w:ascii="IRNazanin" w:hAnsi="IRNazanin" w:eastAsia="IRNazanin" w:cs="IRNazanin"/>
          <w:lang w:bidi="fa-IR"/>
          <w:color w:val="111111"/>
          <w:sz w:val="28"/>
          <w:szCs w:val="28"/>
          <w:rtl/>
        </w:rPr>
        <w:t xml:space="preserve">إن ینأ</w:t>
      </w:r>
      <w:r>
        <w:rPr>
          <w:rStyle w:val="FootnoteReference"/>
        </w:rPr>
        <w:footnoteReference w:id="979"/>
      </w:r>
      <w:r>
        <w:rPr>
          <w:rFonts w:ascii="IRNazanin" w:hAnsi="IRNazanin" w:eastAsia="IRNazanin" w:cs="IRNazanin"/>
          <w:lang w:bidi="fa-IR"/>
          <w:color w:val="111111"/>
          <w:sz w:val="28"/>
          <w:szCs w:val="28"/>
          <w:rtl/>
        </w:rPr>
        <w:t xml:space="preserve">عنّی فقد ثوی عصرا</w:t>
      </w:r>
    </w:p>
    <w:p>
      <w:pPr>
        <w:pStyle w:val="BookText"/>
      </w:pPr>
      <w:r>
        <w:rPr>
          <w:rFonts w:ascii="IRNazanin" w:hAnsi="IRNazanin" w:eastAsia="IRNazanin" w:cs="IRNazanin"/>
          <w:lang w:bidi="fa-IR"/>
          <w:color w:val="111111"/>
          <w:sz w:val="28"/>
          <w:szCs w:val="28"/>
          <w:rtl/>
        </w:rPr>
        <w:t xml:space="preserve">ودّعنا قبل أن نودّعه لمّا قضی من جماعنا وطرا</w:t>
      </w:r>
    </w:p>
    <w:p>
      <w:pPr>
        <w:pStyle w:val="BookText"/>
      </w:pPr>
      <w:r>
        <w:rPr>
          <w:rFonts w:ascii="IRNazanin" w:hAnsi="IRNazanin" w:eastAsia="IRNazanin" w:cs="IRNazanin"/>
          <w:lang w:bidi="fa-IR"/>
          <w:color w:val="111111"/>
          <w:sz w:val="28"/>
          <w:szCs w:val="28"/>
          <w:rtl/>
        </w:rPr>
        <w:t xml:space="preserve">ها أنا ذا آمل الخلود وقد أدرک عقلی</w:t>
      </w:r>
      <w:r>
        <w:rPr>
          <w:rStyle w:val="FootnoteReference"/>
        </w:rPr>
        <w:footnoteReference w:id="980"/>
      </w:r>
      <w:r>
        <w:rPr>
          <w:rFonts w:ascii="IRNazanin" w:hAnsi="IRNazanin" w:eastAsia="IRNazanin" w:cs="IRNazanin"/>
          <w:lang w:bidi="fa-IR"/>
          <w:color w:val="111111"/>
          <w:sz w:val="28"/>
          <w:szCs w:val="28"/>
          <w:rtl/>
        </w:rPr>
        <w:t xml:space="preserve">ومولدی حجرا أبا امرئ القیس هل سمعت به هیهات هیهات طال ذا عمرا أصبحت لا أحمل السلاح ولا أملک رأس البعیر إن نفرا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والذئب أخشاه إن مررت به وحدی وأخشی الریاح والمطرا من بعد ما قوّة أسرّ بها أصبحت شیخا اُعالج الکبرا ومن المعمّرین أبو الطمحان القینی، واسمه حنظلة بن الشرقی من بنی کنانة بن القین، قال أبو حاتم: عاش أبو الطمحان القینی مائتی سنة، وقال فی ذلک:</w:t>
      </w:r>
    </w:p>
    <w:p>
      <w:pPr>
        <w:pStyle w:val="BookText"/>
      </w:pPr>
      <w:r>
        <w:rPr>
          <w:rFonts w:ascii="IRNazanin" w:hAnsi="IRNazanin" w:eastAsia="IRNazanin" w:cs="IRNazanin"/>
          <w:lang w:bidi="fa-IR"/>
          <w:color w:val="111111"/>
          <w:sz w:val="28"/>
          <w:szCs w:val="28"/>
          <w:rtl/>
        </w:rPr>
        <w:t xml:space="preserve">حنتنی حانیات الدهر حتّی</w:t>
      </w:r>
    </w:p>
    <w:p>
      <w:pPr>
        <w:pStyle w:val="BookText"/>
      </w:pPr>
      <w:r>
        <w:rPr>
          <w:rFonts w:ascii="IRNazanin" w:hAnsi="IRNazanin" w:eastAsia="IRNazanin" w:cs="IRNazanin"/>
          <w:lang w:bidi="fa-IR"/>
          <w:color w:val="111111"/>
          <w:sz w:val="28"/>
          <w:szCs w:val="28"/>
          <w:rtl/>
        </w:rPr>
        <w:t xml:space="preserve">کأنّی خاتل یدنو</w:t>
      </w:r>
      <w:r>
        <w:rPr>
          <w:rStyle w:val="FootnoteReference"/>
        </w:rPr>
        <w:footnoteReference w:id="981"/>
      </w:r>
      <w:r>
        <w:rPr>
          <w:rFonts w:ascii="IRNazanin" w:hAnsi="IRNazanin" w:eastAsia="IRNazanin" w:cs="IRNazanin"/>
          <w:lang w:bidi="fa-IR"/>
          <w:color w:val="111111"/>
          <w:sz w:val="28"/>
          <w:szCs w:val="28"/>
          <w:rtl/>
        </w:rPr>
        <w:t xml:space="preserve">لصید قصیر</w:t>
      </w:r>
      <w:r>
        <w:rPr>
          <w:rStyle w:val="FootnoteReference"/>
        </w:rPr>
        <w:footnoteReference w:id="982"/>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الخَطْوِ یحسب من رآنی ولست مقیّدا أنّی بقید</w:t>
      </w:r>
    </w:p>
    <w:p>
      <w:pPr>
        <w:pStyle w:val="BookText"/>
      </w:pPr>
      <w:r>
        <w:rPr>
          <w:rFonts w:ascii="IRNazanin" w:hAnsi="IRNazanin" w:eastAsia="IRNazanin" w:cs="IRNazanin"/>
          <w:lang w:bidi="fa-IR"/>
          <w:color w:val="111111"/>
          <w:sz w:val="28"/>
          <w:szCs w:val="28"/>
          <w:rtl/>
        </w:rPr>
        <w:t xml:space="preserve">قال أبو حاتم السجستانی: حدّثنی عدّة من أصحابنا أنّهم سمعوا یونس بن حبیب ینشد هذین البیتین، وینشد أیضا:</w:t>
      </w:r>
    </w:p>
    <w:p>
      <w:pPr>
        <w:pStyle w:val="BookText"/>
      </w:pPr>
      <w:r>
        <w:rPr>
          <w:rFonts w:ascii="Amiri" w:hAnsi="Amiri" w:eastAsia="Amiri" w:cs="Amiri"/>
          <w:lang w:bidi="ar-SA"/>
          <w:color w:val="111111"/>
          <w:sz w:val="28"/>
          <w:szCs w:val="28"/>
          <w:rtl/>
        </w:rPr>
        <w:t xml:space="preserve">قارب خَطْوُ رجلک یاسوید</w:t>
      </w:r>
      <w:r>
        <w:rPr>
          <w:rStyle w:val="FootnoteReference"/>
        </w:rPr>
        <w:footnoteReference w:id="983"/>
      </w:r>
    </w:p>
    <w:p>
      <w:pPr>
        <w:pStyle w:val="BookText"/>
      </w:pPr>
      <w:r>
        <w:rPr>
          <w:rFonts w:ascii="Amiri" w:hAnsi="Amiri" w:eastAsia="Amiri" w:cs="Amiri"/>
          <w:lang w:bidi="ar-SA"/>
          <w:color w:val="111111"/>
          <w:sz w:val="28"/>
          <w:szCs w:val="28"/>
          <w:rtl/>
        </w:rPr>
        <w:t xml:space="preserve">وقیّدک الزمان بشرّ قید</w:t>
      </w:r>
    </w:p>
    <w:p>
      <w:pPr>
        <w:pStyle w:val="BookText"/>
      </w:pPr>
      <w:r>
        <w:rPr>
          <w:rFonts w:ascii="IRNazanin" w:hAnsi="IRNazanin" w:eastAsia="IRNazanin" w:cs="IRNazanin"/>
          <w:lang w:bidi="fa-IR"/>
          <w:color w:val="111111"/>
          <w:sz w:val="28"/>
          <w:szCs w:val="28"/>
          <w:rtl/>
        </w:rPr>
        <w:t xml:space="preserve">وهو القائل:</w:t>
      </w:r>
    </w:p>
    <w:p>
      <w:pPr>
        <w:pStyle w:val="BookText"/>
      </w:pPr>
      <w:r>
        <w:rPr>
          <w:rFonts w:ascii="IRNazanin" w:hAnsi="IRNazanin" w:eastAsia="IRNazanin" w:cs="IRNazanin"/>
          <w:lang w:bidi="fa-IR"/>
          <w:color w:val="111111"/>
          <w:sz w:val="28"/>
          <w:szCs w:val="28"/>
          <w:rtl/>
        </w:rPr>
        <w:t xml:space="preserve">وإنّی من [ القوم ] الّذین هم هم</w:t>
      </w:r>
    </w:p>
    <w:p>
      <w:pPr>
        <w:pStyle w:val="BookText"/>
      </w:pPr>
      <w:r>
        <w:rPr>
          <w:rFonts w:ascii="IRNazanin" w:hAnsi="IRNazanin" w:eastAsia="IRNazanin" w:cs="IRNazanin"/>
          <w:lang w:bidi="fa-IR"/>
          <w:color w:val="111111"/>
          <w:sz w:val="28"/>
          <w:szCs w:val="28"/>
          <w:rtl/>
        </w:rPr>
        <w:t xml:space="preserve">إذا مات منهم میّت</w:t>
      </w:r>
      <w:r>
        <w:rPr>
          <w:rStyle w:val="FootnoteReference"/>
        </w:rPr>
        <w:footnoteReference w:id="984"/>
      </w:r>
      <w:r>
        <w:rPr>
          <w:rFonts w:ascii="IRNazanin" w:hAnsi="IRNazanin" w:eastAsia="IRNazanin" w:cs="IRNazanin"/>
          <w:lang w:bidi="fa-IR"/>
          <w:color w:val="111111"/>
          <w:sz w:val="28"/>
          <w:szCs w:val="28"/>
          <w:rtl/>
        </w:rPr>
        <w:t xml:space="preserve">قام صاحبه</w:t>
      </w:r>
    </w:p>
    <w:p>
      <w:pPr>
        <w:pStyle w:val="BookText"/>
      </w:pPr>
      <w:r>
        <w:rPr>
          <w:rFonts w:ascii="IRNazanin" w:hAnsi="IRNazanin" w:eastAsia="IRNazanin" w:cs="IRNazanin"/>
          <w:lang w:bidi="fa-IR"/>
          <w:color w:val="111111"/>
          <w:sz w:val="28"/>
          <w:szCs w:val="28"/>
          <w:rtl/>
        </w:rPr>
        <w:t xml:space="preserve">نجوم سماء کلّما غاب کوکب بدا کوکب تأوی إلیه کواکبه أضاءت لهم أحسابهم ووجوهم دجی اللیل حتی نظّم الجزع ثاقبه ومازال منهم حیث کان مسوّد تسیر المنایا حیث سارت کتائبه</w:t>
      </w:r>
    </w:p>
    <w:p>
      <w:pPr>
        <w:pStyle w:val="BookText"/>
      </w:pPr>
      <w:r>
        <w:rPr>
          <w:rFonts w:ascii="IRNazanin" w:hAnsi="IRNazanin" w:eastAsia="IRNazanin" w:cs="IRNazanin"/>
          <w:lang w:bidi="fa-IR"/>
          <w:color w:val="111111"/>
          <w:sz w:val="28"/>
          <w:szCs w:val="28"/>
          <w:rtl/>
        </w:rPr>
        <w:t xml:space="preserve">ومعنی البیتین الأوّلین یشبه قول أوس بن حجر:</w:t>
      </w:r>
    </w:p>
    <w:p>
      <w:pPr>
        <w:pStyle w:val="BookText"/>
      </w:pPr>
      <w:r>
        <w:rPr>
          <w:rFonts w:ascii="IRNazanin" w:hAnsi="IRNazanin" w:eastAsia="IRNazanin" w:cs="IRNazanin"/>
          <w:lang w:bidi="fa-IR"/>
          <w:color w:val="111111"/>
          <w:sz w:val="28"/>
          <w:szCs w:val="28"/>
          <w:rtl/>
        </w:rPr>
        <w:t xml:space="preserve">إذا مقرم منّا ذرا حدّ نابه</w:t>
      </w:r>
    </w:p>
    <w:p>
      <w:pPr>
        <w:pStyle w:val="BookText"/>
      </w:pPr>
      <w:r>
        <w:rPr>
          <w:rFonts w:ascii="IRNazanin" w:hAnsi="IRNazanin" w:eastAsia="IRNazanin" w:cs="IRNazanin"/>
          <w:lang w:bidi="fa-IR"/>
          <w:color w:val="111111"/>
          <w:sz w:val="28"/>
          <w:szCs w:val="28"/>
          <w:rtl/>
        </w:rPr>
        <w:t xml:space="preserve">تخمّط فینا ناب آخر مقرم</w:t>
      </w:r>
    </w:p>
    <w:p>
      <w:pPr>
        <w:pStyle w:val="BookText"/>
      </w:pPr>
      <w:r>
        <w:rPr>
          <w:rFonts w:ascii="IRNazanin" w:hAnsi="IRNazanin" w:eastAsia="IRNazanin" w:cs="IRNazanin"/>
          <w:lang w:bidi="fa-IR"/>
          <w:color w:val="111111"/>
          <w:sz w:val="28"/>
          <w:szCs w:val="28"/>
          <w:rtl/>
        </w:rPr>
        <w:t xml:space="preserve">ولطفیل الغنوی مثل هذا المعنی، وهو قوله:</w:t>
      </w:r>
    </w:p>
    <w:p>
      <w:pPr>
        <w:pStyle w:val="BookText"/>
      </w:pPr>
      <w:r>
        <w:rPr>
          <w:rFonts w:ascii="IRNazanin" w:hAnsi="IRNazanin" w:eastAsia="IRNazanin" w:cs="IRNazanin"/>
          <w:lang w:bidi="fa-IR"/>
          <w:color w:val="111111"/>
          <w:sz w:val="28"/>
          <w:szCs w:val="28"/>
          <w:rtl/>
        </w:rPr>
        <w:t xml:space="preserve">کواکب دجن کلّما انقضّ کوکب</w:t>
      </w:r>
    </w:p>
    <w:p>
      <w:pPr>
        <w:pStyle w:val="BookText"/>
      </w:pPr>
      <w:r>
        <w:rPr>
          <w:rFonts w:ascii="IRNazanin" w:hAnsi="IRNazanin" w:eastAsia="IRNazanin" w:cs="IRNazanin"/>
          <w:lang w:bidi="fa-IR"/>
          <w:color w:val="111111"/>
          <w:sz w:val="28"/>
          <w:szCs w:val="28"/>
          <w:rtl/>
        </w:rPr>
        <w:t xml:space="preserve">بدا وانجلت عنه الدجنّة کوکب</w:t>
      </w:r>
    </w:p>
    <w:p>
      <w:pPr>
        <w:pStyle w:val="BookText"/>
      </w:pPr>
      <w:r>
        <w:rPr>
          <w:rFonts w:ascii="IRNazanin" w:hAnsi="IRNazanin" w:eastAsia="IRNazanin" w:cs="IRNazanin"/>
          <w:lang w:bidi="fa-IR"/>
          <w:color w:val="111111"/>
          <w:sz w:val="28"/>
          <w:szCs w:val="28"/>
          <w:rtl/>
        </w:rPr>
        <w:t xml:space="preserve">وقد أخذ الخزیمی هذا المعنی، فقال:</w:t>
      </w:r>
    </w:p>
    <w:p>
      <w:pPr>
        <w:pStyle w:val="BookText"/>
      </w:pPr>
      <w:r>
        <w:rPr>
          <w:rFonts w:ascii="Amiri" w:hAnsi="Amiri" w:eastAsia="Amiri" w:cs="Amiri"/>
          <w:lang w:bidi="ar-SA"/>
          <w:color w:val="111111"/>
          <w:sz w:val="28"/>
          <w:szCs w:val="28"/>
          <w:rtl/>
        </w:rPr>
        <w:t xml:space="preserve">إذا قمر منّا تغوّر أو خبا</w:t>
      </w:r>
    </w:p>
    <w:p>
      <w:pPr>
        <w:pStyle w:val="BookText"/>
      </w:pPr>
      <w:r>
        <w:rPr>
          <w:rFonts w:ascii="IRNazanin" w:hAnsi="IRNazanin" w:eastAsia="IRNazanin" w:cs="IRNazanin"/>
          <w:lang w:bidi="fa-IR"/>
          <w:color w:val="111111"/>
          <w:sz w:val="28"/>
          <w:szCs w:val="28"/>
          <w:rtl/>
        </w:rPr>
        <w:t xml:space="preserve">بدا قمر فی جانب الاُفق یلمع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ذلک:</w:t>
      </w:r>
    </w:p>
    <w:p>
      <w:pPr>
        <w:pStyle w:val="BookText"/>
      </w:pPr>
      <w:r>
        <w:rPr>
          <w:rFonts w:ascii="IRNazanin" w:hAnsi="IRNazanin" w:eastAsia="IRNazanin" w:cs="IRNazanin"/>
          <w:lang w:bidi="fa-IR"/>
          <w:color w:val="111111"/>
          <w:sz w:val="28"/>
          <w:szCs w:val="28"/>
          <w:rtl/>
        </w:rPr>
        <w:t xml:space="preserve">خلافة أهل الأرض فینا وراثة</w:t>
      </w:r>
    </w:p>
    <w:p>
      <w:pPr>
        <w:pStyle w:val="BookText"/>
      </w:pPr>
      <w:r>
        <w:rPr>
          <w:rFonts w:ascii="IRNazanin" w:hAnsi="IRNazanin" w:eastAsia="IRNazanin" w:cs="IRNazanin"/>
          <w:lang w:bidi="fa-IR"/>
          <w:color w:val="111111"/>
          <w:sz w:val="28"/>
          <w:szCs w:val="28"/>
          <w:rtl/>
        </w:rPr>
        <w:t xml:space="preserve">إذا مات منّا سیّد قام صاحبه</w:t>
      </w:r>
    </w:p>
    <w:p>
      <w:pPr>
        <w:pStyle w:val="BookText"/>
      </w:pPr>
      <w:r>
        <w:rPr>
          <w:rFonts w:ascii="IRNazanin" w:hAnsi="IRNazanin" w:eastAsia="IRNazanin" w:cs="IRNazanin"/>
          <w:lang w:bidi="fa-IR"/>
          <w:color w:val="111111"/>
          <w:sz w:val="28"/>
          <w:szCs w:val="28"/>
          <w:rtl/>
        </w:rPr>
        <w:t xml:space="preserve">ومثله:</w:t>
      </w:r>
    </w:p>
    <w:p>
      <w:pPr>
        <w:pStyle w:val="BookText"/>
      </w:pPr>
      <w:r>
        <w:rPr>
          <w:rFonts w:ascii="Amiri" w:hAnsi="Amiri" w:eastAsia="Amiri" w:cs="Amiri"/>
          <w:lang w:bidi="ar-SA"/>
          <w:color w:val="111111"/>
          <w:sz w:val="28"/>
          <w:szCs w:val="28"/>
          <w:rtl/>
        </w:rPr>
        <w:t xml:space="preserve">إذا سیّد منّا مضی لسبیله</w:t>
      </w:r>
    </w:p>
    <w:p>
      <w:pPr>
        <w:pStyle w:val="BookText"/>
      </w:pPr>
      <w:r>
        <w:rPr>
          <w:rFonts w:ascii="IRNazanin" w:hAnsi="IRNazanin" w:eastAsia="IRNazanin" w:cs="IRNazanin"/>
          <w:lang w:bidi="fa-IR"/>
          <w:color w:val="111111"/>
          <w:sz w:val="28"/>
          <w:szCs w:val="28"/>
          <w:rtl/>
        </w:rPr>
        <w:t xml:space="preserve">أقام عمود الملک آخر سیّد</w:t>
      </w:r>
    </w:p>
    <w:p>
      <w:pPr>
        <w:pStyle w:val="BookText"/>
      </w:pPr>
      <w:r>
        <w:rPr>
          <w:rFonts w:ascii="IRNazanin" w:hAnsi="IRNazanin" w:eastAsia="IRNazanin" w:cs="IRNazanin"/>
          <w:lang w:bidi="fa-IR"/>
          <w:color w:val="111111"/>
          <w:sz w:val="28"/>
          <w:szCs w:val="28"/>
          <w:rtl/>
        </w:rPr>
        <w:t xml:space="preserve">وکأنّ مزاحما العقیلی نظر إلی قول أبی الطمحان «أضاءت لهم أحسابهم ووجوههم» فی قوله [ وقد أحسن ] :</w:t>
      </w:r>
    </w:p>
    <w:p>
      <w:pPr>
        <w:pStyle w:val="BookText"/>
      </w:pPr>
      <w:r>
        <w:rPr>
          <w:rFonts w:ascii="IRNazanin" w:hAnsi="IRNazanin" w:eastAsia="IRNazanin" w:cs="IRNazanin"/>
          <w:lang w:bidi="fa-IR"/>
          <w:color w:val="111111"/>
          <w:sz w:val="28"/>
          <w:szCs w:val="28"/>
          <w:rtl/>
        </w:rPr>
        <w:t xml:space="preserve">وجوه لو أنّ المدلجین اعتشوا بها</w:t>
      </w:r>
    </w:p>
    <w:p>
      <w:pPr>
        <w:pStyle w:val="BookText"/>
      </w:pPr>
      <w:r>
        <w:rPr>
          <w:rFonts w:ascii="IRNazanin" w:hAnsi="IRNazanin" w:eastAsia="IRNazanin" w:cs="IRNazanin"/>
          <w:lang w:bidi="fa-IR"/>
          <w:color w:val="111111"/>
          <w:sz w:val="28"/>
          <w:szCs w:val="28"/>
          <w:rtl/>
        </w:rPr>
        <w:t xml:space="preserve">صدعن الدجی حتّی تری اللیل ینجلی</w:t>
      </w:r>
    </w:p>
    <w:p>
      <w:pPr>
        <w:pStyle w:val="BookText"/>
      </w:pPr>
      <w:r>
        <w:rPr>
          <w:rFonts w:ascii="IRNazanin" w:hAnsi="IRNazanin" w:eastAsia="IRNazanin" w:cs="IRNazanin"/>
          <w:lang w:bidi="fa-IR"/>
          <w:color w:val="111111"/>
          <w:sz w:val="28"/>
          <w:szCs w:val="28"/>
          <w:rtl/>
        </w:rPr>
        <w:t xml:space="preserve">ویقارب ذلک قول حجیّة بن المضرّب الکندی:</w:t>
      </w:r>
    </w:p>
    <w:p>
      <w:pPr>
        <w:pStyle w:val="BookText"/>
      </w:pPr>
      <w:r>
        <w:rPr>
          <w:rFonts w:ascii="IRNazanin" w:hAnsi="IRNazanin" w:eastAsia="IRNazanin" w:cs="IRNazanin"/>
          <w:lang w:bidi="fa-IR"/>
          <w:color w:val="111111"/>
          <w:sz w:val="28"/>
          <w:szCs w:val="28"/>
          <w:rtl/>
        </w:rPr>
        <w:t xml:space="preserve">أضاءت لهم أحسابهم فتضاءلت</w:t>
      </w:r>
    </w:p>
    <w:p>
      <w:pPr>
        <w:pStyle w:val="BookText"/>
      </w:pPr>
      <w:r>
        <w:rPr>
          <w:rFonts w:ascii="IRNazanin" w:hAnsi="IRNazanin" w:eastAsia="IRNazanin" w:cs="IRNazanin"/>
          <w:lang w:bidi="fa-IR"/>
          <w:color w:val="111111"/>
          <w:sz w:val="28"/>
          <w:szCs w:val="28"/>
          <w:rtl/>
        </w:rPr>
        <w:t xml:space="preserve">لنورهم الشمس المضیئة والبدر</w:t>
      </w:r>
    </w:p>
    <w:p>
      <w:pPr>
        <w:pStyle w:val="BookText"/>
      </w:pPr>
      <w:r>
        <w:rPr>
          <w:rFonts w:ascii="IRNazanin" w:hAnsi="IRNazanin" w:eastAsia="IRNazanin" w:cs="IRNazanin"/>
          <w:lang w:bidi="fa-IR"/>
          <w:color w:val="111111"/>
          <w:sz w:val="28"/>
          <w:szCs w:val="28"/>
          <w:rtl/>
        </w:rPr>
        <w:t xml:space="preserve">وأنشد محمّد بن یحیی الصولی فی معنی بیتی أبی الطمحان:</w:t>
      </w:r>
    </w:p>
    <w:p>
      <w:pPr>
        <w:pStyle w:val="BookText"/>
      </w:pPr>
      <w:r>
        <w:rPr>
          <w:rFonts w:ascii="IRNazanin" w:hAnsi="IRNazanin" w:eastAsia="IRNazanin" w:cs="IRNazanin"/>
          <w:lang w:bidi="fa-IR"/>
          <w:color w:val="111111"/>
          <w:sz w:val="28"/>
          <w:szCs w:val="28"/>
          <w:rtl/>
        </w:rPr>
        <w:t xml:space="preserve">من البیض الوجوه بنی سنان</w:t>
      </w:r>
    </w:p>
    <w:p>
      <w:pPr>
        <w:pStyle w:val="BookText"/>
      </w:pPr>
      <w:r>
        <w:rPr>
          <w:rFonts w:ascii="IRNazanin" w:hAnsi="IRNazanin" w:eastAsia="IRNazanin" w:cs="IRNazanin"/>
          <w:lang w:bidi="fa-IR"/>
          <w:color w:val="111111"/>
          <w:sz w:val="28"/>
          <w:szCs w:val="28"/>
          <w:rtl/>
        </w:rPr>
        <w:t xml:space="preserve">لو أنّک تستضیء بهم أضاءوا</w:t>
      </w:r>
    </w:p>
    <w:p>
      <w:pPr>
        <w:pStyle w:val="BookText"/>
      </w:pPr>
      <w:r>
        <w:rPr>
          <w:rFonts w:ascii="IRNazanin" w:hAnsi="IRNazanin" w:eastAsia="IRNazanin" w:cs="IRNazanin"/>
          <w:lang w:bidi="fa-IR"/>
          <w:color w:val="111111"/>
          <w:sz w:val="28"/>
          <w:szCs w:val="28"/>
          <w:rtl/>
        </w:rPr>
        <w:t xml:space="preserve">هم حلّوا من الشرف المعلّی</w:t>
      </w:r>
    </w:p>
    <w:p>
      <w:pPr>
        <w:pStyle w:val="BookText"/>
      </w:pPr>
      <w:r>
        <w:rPr>
          <w:rFonts w:ascii="IRNazanin" w:hAnsi="IRNazanin" w:eastAsia="IRNazanin" w:cs="IRNazanin"/>
          <w:lang w:bidi="fa-IR"/>
          <w:color w:val="111111"/>
          <w:sz w:val="28"/>
          <w:szCs w:val="28"/>
          <w:rtl/>
        </w:rPr>
        <w:t xml:space="preserve">ومن کرم العشیرة حیث شاءوا</w:t>
      </w:r>
    </w:p>
    <w:p>
      <w:pPr>
        <w:pStyle w:val="BookText"/>
      </w:pPr>
      <w:r>
        <w:rPr>
          <w:rFonts w:ascii="IRNazanin" w:hAnsi="IRNazanin" w:eastAsia="IRNazanin" w:cs="IRNazanin"/>
          <w:lang w:bidi="fa-IR"/>
          <w:color w:val="111111"/>
          <w:sz w:val="28"/>
          <w:szCs w:val="28"/>
          <w:rtl/>
        </w:rPr>
        <w:t xml:space="preserve">فلو أنّ السماء دنت لمجد</w:t>
      </w:r>
    </w:p>
    <w:p>
      <w:pPr>
        <w:pStyle w:val="BookText"/>
      </w:pPr>
      <w:r>
        <w:rPr>
          <w:rFonts w:ascii="IRNazanin" w:hAnsi="IRNazanin" w:eastAsia="IRNazanin" w:cs="IRNazanin"/>
          <w:lang w:bidi="fa-IR"/>
          <w:color w:val="111111"/>
          <w:sz w:val="28"/>
          <w:szCs w:val="28"/>
          <w:rtl/>
        </w:rPr>
        <w:t xml:space="preserve">ومکرمة دنت لهم السماء</w:t>
      </w:r>
    </w:p>
    <w:p>
      <w:pPr>
        <w:pStyle w:val="BookText"/>
      </w:pPr>
      <w:r>
        <w:rPr>
          <w:rFonts w:ascii="IRNazanin" w:hAnsi="IRNazanin" w:eastAsia="IRNazanin" w:cs="IRNazanin"/>
          <w:lang w:bidi="fa-IR"/>
          <w:color w:val="111111"/>
          <w:sz w:val="28"/>
          <w:szCs w:val="28"/>
          <w:rtl/>
        </w:rPr>
        <w:t xml:space="preserve">وأبوالطمحان القائل</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کان فی صدر ابن عمّک إحنة</w:t>
      </w:r>
    </w:p>
    <w:p>
      <w:pPr>
        <w:pStyle w:val="BookText"/>
      </w:pPr>
      <w:r>
        <w:rPr>
          <w:rFonts w:ascii="IRNazanin" w:hAnsi="IRNazanin" w:eastAsia="IRNazanin" w:cs="IRNazanin"/>
          <w:lang w:bidi="fa-IR"/>
          <w:color w:val="111111"/>
          <w:sz w:val="28"/>
          <w:szCs w:val="28"/>
          <w:rtl/>
        </w:rPr>
        <w:t xml:space="preserve">فلا تستثرها سوف یبدو دفینها</w:t>
      </w:r>
    </w:p>
    <w:p>
      <w:pPr>
        <w:pStyle w:val="BookText"/>
      </w:pPr>
      <w:r>
        <w:rPr>
          <w:rFonts w:ascii="IRNazanin" w:hAnsi="IRNazanin" w:eastAsia="IRNazanin" w:cs="IRNazanin"/>
          <w:lang w:bidi="fa-IR"/>
          <w:color w:val="111111"/>
          <w:sz w:val="28"/>
          <w:szCs w:val="28"/>
          <w:rtl/>
        </w:rPr>
        <w:t xml:space="preserve">وهو القائل:</w:t>
      </w:r>
    </w:p>
    <w:p>
      <w:pPr>
        <w:pStyle w:val="BookText"/>
      </w:pPr>
      <w:r>
        <w:rPr>
          <w:rFonts w:ascii="IRNazanin" w:hAnsi="IRNazanin" w:eastAsia="IRNazanin" w:cs="IRNazanin"/>
          <w:lang w:bidi="fa-IR"/>
          <w:color w:val="111111"/>
          <w:sz w:val="28"/>
          <w:szCs w:val="28"/>
          <w:rtl/>
        </w:rPr>
        <w:t xml:space="preserve">إذا شاء راعیها استقی من وقیعة</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 ونلنا سقاطا من حدیث کأنّه</w:t>
      </w:r>
    </w:p>
    <w:p>
      <w:pPr>
        <w:pStyle w:val="BookText"/>
      </w:pPr>
      <w:r>
        <w:rPr>
          <w:rFonts w:ascii="IRNazanin" w:hAnsi="IRNazanin" w:eastAsia="IRNazanin" w:cs="IRNazanin"/>
          <w:lang w:bidi="fa-IR"/>
          <w:color w:val="111111"/>
          <w:sz w:val="28"/>
          <w:szCs w:val="28"/>
          <w:rtl/>
        </w:rPr>
        <w:t xml:space="preserve"> جنی النحل ممزوجا بماء الوقائع</w:t>
      </w:r>
    </w:p>
    <w:p>
      <w:pPr>
        <w:pStyle w:val="BookText"/>
      </w:pPr>
      <w:r>
        <w:rPr>
          <w:rFonts w:ascii="IRNazanin" w:hAnsi="IRNazanin" w:eastAsia="IRNazanin" w:cs="IRNazanin"/>
          <w:lang w:bidi="fa-IR"/>
          <w:color w:val="111111"/>
          <w:sz w:val="28"/>
          <w:szCs w:val="28"/>
          <w:rtl/>
        </w:rPr>
        <w:t xml:space="preserve">ویقال للماء الّذی یجری علی الصخرة: ماء الحشرج . وللماء الّذی یجری بین الحصی والرمل: ماء المفاصل، وأنشد [ وا ] لأبی ذؤیب:</w:t>
      </w:r>
    </w:p>
    <w:p>
      <w:pPr>
        <w:pStyle w:val="BookText"/>
      </w:pPr>
      <w:r>
        <w:rPr>
          <w:rFonts w:ascii="IRNazanin" w:hAnsi="IRNazanin" w:eastAsia="IRNazanin" w:cs="IRNazanin"/>
          <w:lang w:bidi="fa-IR"/>
          <w:color w:val="111111"/>
          <w:sz w:val="28"/>
          <w:szCs w:val="28"/>
          <w:rtl/>
        </w:rPr>
        <w:t xml:space="preserve"> مطافیل أبکار حدیث نتاجها</w:t>
      </w:r>
    </w:p>
    <w:p>
      <w:pPr>
        <w:pStyle w:val="BookText"/>
      </w:pPr>
      <w:r>
        <w:rPr>
          <w:rFonts w:ascii="IRNazanin" w:hAnsi="IRNazanin" w:eastAsia="IRNazanin" w:cs="IRNazanin"/>
          <w:lang w:bidi="fa-IR"/>
          <w:color w:val="111111"/>
          <w:sz w:val="28"/>
          <w:szCs w:val="28"/>
          <w:rtl/>
        </w:rPr>
        <w:t xml:space="preserve"> تشاب بماء مثل ماء المفاصل</w:t>
      </w:r>
    </w:p>
    <w:p>
      <w:pPr>
        <w:pStyle w:val="BookText"/>
      </w:pPr>
      <w:r>
        <w:rPr>
          <w:rFonts w:ascii="IRNazanin" w:hAnsi="IRNazanin" w:eastAsia="IRNazanin" w:cs="IRNazanin"/>
          <w:lang w:bidi="fa-IR"/>
          <w:color w:val="111111"/>
          <w:sz w:val="28"/>
          <w:szCs w:val="28"/>
          <w:rtl/>
        </w:rPr>
        <w:t xml:space="preserve">کعین الغراب</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صفوها لم یکدّر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وأنشد أبو محلّم السعدی لأبی الطمحان:</w:t>
      </w:r>
    </w:p>
    <w:p>
      <w:pPr>
        <w:pStyle w:val="BookText"/>
      </w:pPr>
      <w:r>
        <w:rPr>
          <w:rFonts w:ascii="IRNazanin" w:hAnsi="IRNazanin" w:eastAsia="IRNazanin" w:cs="IRNazanin"/>
          <w:lang w:bidi="fa-IR"/>
          <w:color w:val="111111"/>
          <w:sz w:val="28"/>
          <w:szCs w:val="28"/>
          <w:rtl/>
        </w:rPr>
        <w:t xml:space="preserve">بنیّ إذا ما سامک الذلّ قاهر</w:t>
      </w:r>
    </w:p>
    <w:p>
      <w:pPr>
        <w:pStyle w:val="BookText"/>
      </w:pPr>
      <w:r>
        <w:rPr>
          <w:rFonts w:ascii="IRNazanin" w:hAnsi="IRNazanin" w:eastAsia="IRNazanin" w:cs="IRNazanin"/>
          <w:lang w:bidi="fa-IR"/>
          <w:color w:val="111111"/>
          <w:sz w:val="28"/>
          <w:szCs w:val="28"/>
          <w:rtl/>
        </w:rPr>
        <w:t xml:space="preserve">عزیز فبعض الذلّ أبقی</w:t>
      </w:r>
      <w:r>
        <w:rPr>
          <w:rStyle w:val="FootnoteReference"/>
        </w:rPr>
        <w:footnoteReference w:id="988"/>
      </w:r>
      <w:r>
        <w:rPr>
          <w:rFonts w:ascii="IRNazanin" w:hAnsi="IRNazanin" w:eastAsia="IRNazanin" w:cs="IRNazanin"/>
          <w:lang w:bidi="fa-IR"/>
          <w:color w:val="111111"/>
          <w:sz w:val="28"/>
          <w:szCs w:val="28"/>
          <w:rtl/>
        </w:rPr>
        <w:t xml:space="preserve">وأحرز</w:t>
      </w:r>
    </w:p>
    <w:p>
      <w:pPr>
        <w:pStyle w:val="BookText"/>
      </w:pPr>
      <w:r>
        <w:rPr>
          <w:rFonts w:ascii="IRNazanin" w:hAnsi="IRNazanin" w:eastAsia="IRNazanin" w:cs="IRNazanin"/>
          <w:lang w:bidi="fa-IR"/>
          <w:color w:val="111111"/>
          <w:sz w:val="28"/>
          <w:szCs w:val="28"/>
          <w:rtl/>
        </w:rPr>
        <w:t xml:space="preserve">ولا تحم من</w:t>
      </w:r>
      <w:r>
        <w:rPr>
          <w:rStyle w:val="FootnoteReference"/>
        </w:rPr>
        <w:footnoteReference w:id="989"/>
      </w:r>
      <w:r>
        <w:rPr>
          <w:rFonts w:ascii="IRNazanin" w:hAnsi="IRNazanin" w:eastAsia="IRNazanin" w:cs="IRNazanin"/>
          <w:lang w:bidi="fa-IR"/>
          <w:color w:val="111111"/>
          <w:sz w:val="28"/>
          <w:szCs w:val="28"/>
          <w:rtl/>
        </w:rPr>
        <w:t xml:space="preserve">بعض الاُمور تعزّزا فقد یورث الذلّ الطویل التعزّز</w:t>
      </w:r>
    </w:p>
    <w:p>
      <w:pPr>
        <w:pStyle w:val="BookText"/>
      </w:pPr>
      <w:r>
        <w:rPr>
          <w:rFonts w:ascii="IRNazanin" w:hAnsi="IRNazanin" w:eastAsia="IRNazanin" w:cs="IRNazanin"/>
          <w:lang w:bidi="fa-IR"/>
          <w:color w:val="111111"/>
          <w:sz w:val="28"/>
          <w:szCs w:val="28"/>
          <w:rtl/>
        </w:rPr>
        <w:t xml:space="preserve">وهذان البیتان یرویان لعبداللّه بن معاویة الجعفری. وروی لأبی الطمحان أیضا فی [ مثل ] هذا المعنی:</w:t>
      </w:r>
    </w:p>
    <w:p>
      <w:pPr>
        <w:pStyle w:val="BookText"/>
      </w:pPr>
      <w:r>
        <w:rPr>
          <w:rFonts w:ascii="Amiri" w:hAnsi="Amiri" w:eastAsia="Amiri" w:cs="Amiri"/>
          <w:lang w:bidi="ar-SA"/>
          <w:color w:val="111111"/>
          <w:sz w:val="28"/>
          <w:szCs w:val="28"/>
          <w:rtl/>
        </w:rPr>
        <w:t xml:space="preserve">یا رُبّ مَظلمة یوما لطئت لها</w:t>
      </w:r>
    </w:p>
    <w:p>
      <w:pPr>
        <w:pStyle w:val="BookText"/>
      </w:pPr>
      <w:r>
        <w:rPr>
          <w:rFonts w:ascii="IRNazanin" w:hAnsi="IRNazanin" w:eastAsia="IRNazanin" w:cs="IRNazanin"/>
          <w:lang w:bidi="fa-IR"/>
          <w:color w:val="111111"/>
          <w:sz w:val="28"/>
          <w:szCs w:val="28"/>
          <w:rtl/>
        </w:rPr>
        <w:t xml:space="preserve">تمضی علیّ إذا ما غاب نصّاری</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حتّی إذا ما انجلت عنّی غیایتها</w:t>
      </w:r>
      <w:r>
        <w:rPr>
          <w:rStyle w:val="FootnoteReference"/>
        </w:rPr>
        <w:footnoteReference w:id="991"/>
      </w:r>
      <w:r>
        <w:rPr>
          <w:rFonts w:ascii="IRNazanin" w:hAnsi="IRNazanin" w:eastAsia="IRNazanin" w:cs="IRNazanin"/>
          <w:lang w:bidi="fa-IR"/>
          <w:color w:val="111111"/>
          <w:sz w:val="28"/>
          <w:szCs w:val="28"/>
          <w:rtl/>
        </w:rPr>
        <w:t xml:space="preserve">وثبت فیها وثوب المخدر الضاری</w:t>
      </w:r>
    </w:p>
    <w:p>
      <w:pPr>
        <w:pStyle w:val="BookText"/>
      </w:pPr>
      <w:r>
        <w:rPr>
          <w:rFonts w:ascii="IRNazanin" w:hAnsi="IRNazanin" w:eastAsia="IRNazanin" w:cs="IRNazanin"/>
          <w:lang w:bidi="fa-IR"/>
          <w:color w:val="111111"/>
          <w:sz w:val="28"/>
          <w:szCs w:val="28"/>
          <w:rtl/>
        </w:rPr>
        <w:t xml:space="preserve">ومن المعمّرین عبد المسیح بن بُقیلة الغسّانی، وهو عبد المسیح بن [ عمرو بن [ قیس بن حیّان بن بقیلة، وبقیلة اسمه ثعلبة، وقیل: الحارث، وإنّما سمّی بقیلة لأنّه خرج علی قومه فی بردین أخضرین فقالوا له: ما أنت إلاّ بقیلة، فسمّی بذلک. وذکر الکلبی وأبو مخنف وغیرهما أنّه عاش ثلاثمائة [ سنة ]وخمسین سنة، وأدرک الإسلام فلم یسلم، وکان نصرانیّا. وروی أنّ خالد بن الولید لمّا نزل علی الحیرة، وتحصّن منه أهلها، أرسل إلیهم: ابعثوا إلیّ رجلاً من عقلائکم وذوی أنسابکم</w:t>
      </w:r>
      <w:r>
        <w:rPr>
          <w:rStyle w:val="FootnoteReference"/>
        </w:rPr>
        <w:footnoteReference w:id="992"/>
      </w:r>
      <w:r>
        <w:rPr>
          <w:rFonts w:ascii="IRNazanin" w:hAnsi="IRNazanin" w:eastAsia="IRNazanin" w:cs="IRNazanin"/>
          <w:lang w:bidi="fa-IR"/>
          <w:color w:val="111111"/>
          <w:sz w:val="28"/>
          <w:szCs w:val="28"/>
          <w:rtl/>
        </w:rPr>
        <w:t xml:space="preserve">فبعثوا إلیه عبد المسیح بن بقیلة، فأقبل یمشی حتّی دنا من خالد، فقال [ له ] : أنعم صباحا أیّها الملک! قال: قد أغنانا اللّه عن تحیّتک هذه، فمن أین أقصی أثرک أیّها الشیخ؟ قال: من ظهر أبی. قال: فمن أین خرجت؟ قال: من بطن اُمّی. قال: فعلام أنت؟ قال: [ علی ]الأرض. قال: ففیم أنت؟ قال: فی ثیابی.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أتعقل، لاعقلت؟ قال: إی واللّه، واُقیّد. قال: ابن کم أنت؟ قال: ابن رجل واحد. قال خالد: ما رأیت کالیوم قطّ، إنّی أسأله عن الشیء وینحو فی غیره. قال: ما أجبتک إلاّ عمّا سألت، فسل عمّا بدا لک. قال: أعرب أنتم أم نبیط؟ قال: عرب استنبطنا، ونبیط استعربنا. قال: أفحرب أنتم أم سلم؟ قال: بل سلم. قال: فما هذه الحصون؟ قال: بنیناها لسفیه نحذر منه حتّی یجیء الحلیم فینهاه. قال: کم أتی لک؟ قال: ستّون</w:t>
      </w:r>
      <w:r>
        <w:rPr>
          <w:rStyle w:val="FootnoteReference"/>
        </w:rPr>
        <w:footnoteReference w:id="993"/>
      </w:r>
      <w:r>
        <w:rPr>
          <w:rFonts w:ascii="IRNazanin" w:hAnsi="IRNazanin" w:eastAsia="IRNazanin" w:cs="IRNazanin"/>
          <w:lang w:bidi="fa-IR"/>
          <w:color w:val="111111"/>
          <w:sz w:val="28"/>
          <w:szCs w:val="28"/>
          <w:rtl/>
        </w:rPr>
        <w:t xml:space="preserve">وثلاثمائة سنة. قال: فما أدرکت؟ قال: أدرکت سفن البحر ترفأ [ إلینا ] فی هذا الجرف، ورأیت المرأة تخرج من الحیرة وتضع مکتلها</w:t>
      </w:r>
      <w:r>
        <w:rPr>
          <w:rStyle w:val="FootnoteReference"/>
        </w:rPr>
        <w:footnoteReference w:id="994"/>
      </w:r>
      <w:r>
        <w:rPr>
          <w:rFonts w:ascii="IRNazanin" w:hAnsi="IRNazanin" w:eastAsia="IRNazanin" w:cs="IRNazanin"/>
          <w:lang w:bidi="fa-IR"/>
          <w:color w:val="111111"/>
          <w:sz w:val="28"/>
          <w:szCs w:val="28"/>
          <w:rtl/>
        </w:rPr>
        <w:t xml:space="preserve">علی رأسها لاتزوّد إلاّ رغیفا واحدا حتّی تأتی الشام، ثمّ قد أصبحت الیوم خرابا یبابا</w:t>
      </w:r>
      <w:r>
        <w:rPr>
          <w:rStyle w:val="FootnoteReference"/>
        </w:rPr>
        <w:footnoteReference w:id="995"/>
      </w:r>
      <w:r>
        <w:rPr>
          <w:rFonts w:ascii="IRNazanin" w:hAnsi="IRNazanin" w:eastAsia="IRNazanin" w:cs="IRNazanin"/>
          <w:lang w:bidi="fa-IR"/>
          <w:color w:val="111111"/>
          <w:sz w:val="28"/>
          <w:szCs w:val="28"/>
          <w:rtl/>
        </w:rPr>
        <w:t xml:space="preserve">وذلک دأب اللّه فی البلاد والعباد.</w:t>
      </w:r>
    </w:p>
    <w:p>
      <w:pPr>
        <w:pStyle w:val="BookText"/>
      </w:pPr>
      <w:r>
        <w:rPr>
          <w:rFonts w:ascii="IRNazanin" w:hAnsi="IRNazanin" w:eastAsia="IRNazanin" w:cs="IRNazanin"/>
          <w:lang w:bidi="fa-IR"/>
          <w:color w:val="111111"/>
          <w:sz w:val="28"/>
          <w:szCs w:val="28"/>
          <w:rtl/>
        </w:rPr>
        <w:t xml:space="preserve">قال: ومعه سمّ ساعة یقلّبه فی کفّه. فقال له خالد: ما هذا فی کفّک؟ قال: هذا سمّ. قال: وما تصنع به؟ قال: إن کان عندک ما یوافق قومی وأهل بلدی حمدت اللّه تعالی وقبلته، وإن کانت الاُخری لم أکن أوّل من ساق إلیهم ذلاًّ وبلاءً أشربه وأستریح من الدنیا، فإنّما بقی من عمری الیسیر. قال خالد: هاته. فأخذه ثمّ قال: بسم اللّه وباللّه ربّ الأرض والسماء، الّذی لایضرّ مع اسمه شیء . ثمّ أکله، فتجلّلته غشیة، ثمّ ضرب بذقنه فی صدره طویلاً، ثمّ عرق فأفاق کأنّما اُنشط من عقال.فرجع ابن بقیلة إلی قومه، فقال: [ قد ] جئتکم من عند شیطان أکل سمّ ساعة فلم یضرّه، صانعوا القوم وأخرجوهم عنکم، فإنّ هذا أمر مصنوع لهم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فصالحوهم علی مائة ألف درهم، وأنشأ ابن بقیلة یقول:</w:t>
      </w:r>
    </w:p>
    <w:p>
      <w:pPr>
        <w:pStyle w:val="BookText"/>
      </w:pPr>
      <w:r>
        <w:rPr>
          <w:rFonts w:ascii="IRNazanin" w:hAnsi="IRNazanin" w:eastAsia="IRNazanin" w:cs="IRNazanin"/>
          <w:lang w:bidi="fa-IR"/>
          <w:color w:val="111111"/>
          <w:sz w:val="28"/>
          <w:szCs w:val="28"/>
          <w:rtl/>
        </w:rPr>
        <w:t xml:space="preserve">أبعد المنذرین أری سواما</w:t>
      </w:r>
    </w:p>
    <w:p>
      <w:pPr>
        <w:pStyle w:val="BookText"/>
      </w:pPr>
      <w:r>
        <w:rPr>
          <w:rFonts w:ascii="IRNazanin" w:hAnsi="IRNazanin" w:eastAsia="IRNazanin" w:cs="IRNazanin"/>
          <w:lang w:bidi="fa-IR"/>
          <w:color w:val="111111"/>
          <w:sz w:val="28"/>
          <w:szCs w:val="28"/>
          <w:rtl/>
        </w:rPr>
        <w:t xml:space="preserve">تروّح بالخورنق والسدیر</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 أبعد فوارس النعمان أرعی مراعی نهر مره فالحفیر ] تحاماه فوارس کلّ قوم مخافة ضَیْغَم عالی الزئیر وصرنا بعد هلک أبی قُبیس</w:t>
      </w:r>
      <w:r>
        <w:rPr>
          <w:rStyle w:val="FootnoteReference"/>
        </w:rPr>
        <w:footnoteReference w:id="997"/>
      </w:r>
      <w:r>
        <w:rPr>
          <w:rFonts w:ascii="IRNazanin" w:hAnsi="IRNazanin" w:eastAsia="IRNazanin" w:cs="IRNazanin"/>
          <w:lang w:bidi="fa-IR"/>
          <w:color w:val="111111"/>
          <w:sz w:val="28"/>
          <w:szCs w:val="28"/>
          <w:rtl/>
        </w:rPr>
        <w:t xml:space="preserve">کمثل الشاء</w:t>
      </w:r>
      <w:r>
        <w:rPr>
          <w:rStyle w:val="FootnoteReference"/>
        </w:rPr>
        <w:footnoteReference w:id="998"/>
      </w:r>
      <w:r>
        <w:rPr>
          <w:rFonts w:ascii="IRNazanin" w:hAnsi="IRNazanin" w:eastAsia="IRNazanin" w:cs="IRNazanin"/>
          <w:lang w:bidi="fa-IR"/>
          <w:color w:val="111111"/>
          <w:sz w:val="28"/>
          <w:szCs w:val="28"/>
          <w:rtl/>
        </w:rPr>
        <w:t xml:space="preserve">فی الیوم المطیر تقسّمنا القبائل من معدّ علانیة کأیسار الجزور نؤدّی الخرج بعد خراج کسری وخرج من قریظة والنضیر کذلک الدهر دولته سجال فیوم من مساة أو سرور</w:t>
      </w:r>
    </w:p>
    <w:p>
      <w:pPr>
        <w:pStyle w:val="BookText"/>
      </w:pPr>
      <w:r>
        <w:rPr>
          <w:rFonts w:ascii="IRNazanin" w:hAnsi="IRNazanin" w:eastAsia="IRNazanin" w:cs="IRNazanin"/>
          <w:lang w:bidi="fa-IR"/>
          <w:color w:val="111111"/>
          <w:sz w:val="28"/>
          <w:szCs w:val="28"/>
          <w:rtl/>
        </w:rPr>
        <w:t xml:space="preserve">ویقال: إنّ عبدالمسیح لمّا بنی بالحیرة قصره المعروف بقصر بنی بقیلة، قال:</w:t>
      </w:r>
    </w:p>
    <w:p>
      <w:pPr>
        <w:pStyle w:val="BookText"/>
      </w:pPr>
      <w:r>
        <w:rPr>
          <w:rFonts w:ascii="IRNazanin" w:hAnsi="IRNazanin" w:eastAsia="IRNazanin" w:cs="IRNazanin"/>
          <w:lang w:bidi="fa-IR"/>
          <w:color w:val="111111"/>
          <w:sz w:val="28"/>
          <w:szCs w:val="28"/>
          <w:rtl/>
        </w:rPr>
        <w:t xml:space="preserve">لقد بنیت للحدثان حصنا</w:t>
      </w:r>
    </w:p>
    <w:p>
      <w:pPr>
        <w:pStyle w:val="BookText"/>
      </w:pPr>
      <w:r>
        <w:rPr>
          <w:rFonts w:ascii="IRNazanin" w:hAnsi="IRNazanin" w:eastAsia="IRNazanin" w:cs="IRNazanin"/>
          <w:lang w:bidi="fa-IR"/>
          <w:color w:val="111111"/>
          <w:sz w:val="28"/>
          <w:szCs w:val="28"/>
          <w:rtl/>
        </w:rPr>
        <w:t xml:space="preserve">لوأنّ المرء تنفعه الحصون</w:t>
      </w:r>
    </w:p>
    <w:p>
      <w:pPr>
        <w:pStyle w:val="BookText"/>
      </w:pPr>
      <w:r>
        <w:rPr>
          <w:rFonts w:ascii="IRNazanin" w:hAnsi="IRNazanin" w:eastAsia="IRNazanin" w:cs="IRNazanin"/>
          <w:lang w:bidi="fa-IR"/>
          <w:color w:val="111111"/>
          <w:sz w:val="28"/>
          <w:szCs w:val="28"/>
          <w:rtl/>
        </w:rPr>
        <w:t xml:space="preserve">طویل الرأس أقعس مشمخرّا</w:t>
      </w:r>
    </w:p>
    <w:p>
      <w:pPr>
        <w:pStyle w:val="BookText"/>
      </w:pPr>
      <w:r>
        <w:rPr>
          <w:rFonts w:ascii="IRNazanin" w:hAnsi="IRNazanin" w:eastAsia="IRNazanin" w:cs="IRNazanin"/>
          <w:lang w:bidi="fa-IR"/>
          <w:color w:val="111111"/>
          <w:sz w:val="28"/>
          <w:szCs w:val="28"/>
          <w:rtl/>
        </w:rPr>
        <w:t xml:space="preserve">لأنواع الریاح به حنین</w:t>
      </w:r>
    </w:p>
    <w:p>
      <w:pPr>
        <w:pStyle w:val="BookText"/>
      </w:pPr>
      <w:r>
        <w:rPr>
          <w:rFonts w:ascii="IRNazanin" w:hAnsi="IRNazanin" w:eastAsia="IRNazanin" w:cs="IRNazanin"/>
          <w:lang w:bidi="fa-IR"/>
          <w:color w:val="111111"/>
          <w:sz w:val="28"/>
          <w:szCs w:val="28"/>
          <w:rtl/>
        </w:rPr>
        <w:t xml:space="preserve">وممّا یروی لعبد المسیح بن بقیلة:</w:t>
      </w:r>
    </w:p>
    <w:p>
      <w:pPr>
        <w:pStyle w:val="BookText"/>
      </w:pPr>
      <w:r>
        <w:rPr>
          <w:rFonts w:ascii="IRNazanin" w:hAnsi="IRNazanin" w:eastAsia="IRNazanin" w:cs="IRNazanin"/>
          <w:lang w:bidi="fa-IR"/>
          <w:color w:val="111111"/>
          <w:sz w:val="28"/>
          <w:szCs w:val="28"/>
          <w:rtl/>
        </w:rPr>
        <w:t xml:space="preserve">والناس أبناء علاّت</w:t>
      </w:r>
      <w:r>
        <w:rPr>
          <w:rStyle w:val="FootnoteReference"/>
        </w:rPr>
        <w:footnoteReference w:id="999"/>
      </w:r>
      <w:r>
        <w:rPr>
          <w:rFonts w:ascii="IRNazanin" w:hAnsi="IRNazanin" w:eastAsia="IRNazanin" w:cs="IRNazanin"/>
          <w:lang w:bidi="fa-IR"/>
          <w:color w:val="111111"/>
          <w:sz w:val="28"/>
          <w:szCs w:val="28"/>
          <w:rtl/>
        </w:rPr>
        <w:t xml:space="preserve">فمن علموا</w:t>
      </w:r>
    </w:p>
    <w:p>
      <w:pPr>
        <w:pStyle w:val="BookText"/>
      </w:pPr>
      <w:r>
        <w:rPr>
          <w:rFonts w:ascii="Amiri" w:hAnsi="Amiri" w:eastAsia="Amiri" w:cs="Amiri"/>
          <w:lang w:bidi="ar-SA"/>
          <w:color w:val="111111"/>
          <w:sz w:val="28"/>
          <w:szCs w:val="28"/>
          <w:rtl/>
        </w:rPr>
        <w:t xml:space="preserve">أن قد أقلّ فمجفوّ ومحقور</w:t>
      </w:r>
    </w:p>
    <w:p>
      <w:pPr>
        <w:pStyle w:val="BookText"/>
      </w:pPr>
      <w:r>
        <w:rPr>
          <w:rFonts w:ascii="IRNazanin" w:hAnsi="IRNazanin" w:eastAsia="IRNazanin" w:cs="IRNazanin"/>
          <w:lang w:bidi="fa-IR"/>
          <w:color w:val="111111"/>
          <w:sz w:val="28"/>
          <w:szCs w:val="28"/>
          <w:rtl/>
        </w:rPr>
        <w:t xml:space="preserve">وهم بنون لاُمّ إن رأوا نشبا فذاک بالغیب محفوظ ومخفور</w:t>
      </w:r>
    </w:p>
    <w:p>
      <w:pPr>
        <w:pStyle w:val="BookText"/>
      </w:pPr>
      <w:r>
        <w:rPr>
          <w:rFonts w:ascii="IRNazanin" w:hAnsi="IRNazanin" w:eastAsia="IRNazanin" w:cs="IRNazanin"/>
          <w:lang w:bidi="fa-IR"/>
          <w:color w:val="111111"/>
          <w:sz w:val="28"/>
          <w:szCs w:val="28"/>
          <w:rtl/>
        </w:rPr>
        <w:t xml:space="preserve">وهذا یشبه قول أوس بن حجر:</w:t>
      </w:r>
    </w:p>
    <w:p>
      <w:pPr>
        <w:pStyle w:val="BookText"/>
      </w:pPr>
      <w:r>
        <w:rPr>
          <w:rFonts w:ascii="IRNazanin" w:hAnsi="IRNazanin" w:eastAsia="IRNazanin" w:cs="IRNazanin"/>
          <w:lang w:bidi="fa-IR"/>
          <w:color w:val="111111"/>
          <w:sz w:val="28"/>
          <w:szCs w:val="28"/>
          <w:rtl/>
        </w:rPr>
        <w:t xml:space="preserve">بنی اُمّ ذی المال الکثیر یرونه</w:t>
      </w:r>
    </w:p>
    <w:p>
      <w:pPr>
        <w:pStyle w:val="BookText"/>
      </w:pPr>
      <w:r>
        <w:rPr>
          <w:rFonts w:ascii="IRNazanin" w:hAnsi="IRNazanin" w:eastAsia="IRNazanin" w:cs="IRNazanin"/>
          <w:lang w:bidi="fa-IR"/>
          <w:color w:val="111111"/>
          <w:sz w:val="28"/>
          <w:szCs w:val="28"/>
          <w:rtl/>
        </w:rPr>
        <w:t xml:space="preserve">وإن کان عبدا سیّد الأمر جحفلا</w:t>
      </w:r>
    </w:p>
    <w:p>
      <w:pPr>
        <w:pStyle w:val="BookText"/>
      </w:pPr>
      <w:r>
        <w:rPr>
          <w:rFonts w:ascii="Amiri" w:hAnsi="Amiri" w:eastAsia="Amiri" w:cs="Amiri"/>
          <w:lang w:bidi="ar-SA"/>
          <w:color w:val="111111"/>
          <w:sz w:val="28"/>
          <w:szCs w:val="28"/>
          <w:rtl/>
        </w:rPr>
        <w:t xml:space="preserve">وهم لمقلّ المال أولاد علّة</w:t>
      </w:r>
    </w:p>
    <w:p>
      <w:pPr>
        <w:pStyle w:val="BookText"/>
      </w:pPr>
      <w:r>
        <w:rPr>
          <w:rFonts w:ascii="IRNazanin" w:hAnsi="IRNazanin" w:eastAsia="IRNazanin" w:cs="IRNazanin"/>
          <w:lang w:bidi="fa-IR"/>
          <w:color w:val="111111"/>
          <w:sz w:val="28"/>
          <w:szCs w:val="28"/>
          <w:rtl/>
        </w:rPr>
        <w:t xml:space="preserve">وإن کان محضا فی العمومة مُخْولا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أنّ بعض مشایخ أهل الحیرة خرج إلی ظهرها یختطّ دیرا، فلمّا احتفر موضع الأساس وأمعن فی الإحتفار أصاب کهیئة البیت، فدخله، فإذا رجل علی سریر من رخام</w:t>
      </w:r>
      <w:r>
        <w:rPr>
          <w:rStyle w:val="FootnoteReference"/>
        </w:rPr>
        <w:footnoteReference w:id="1000"/>
      </w:r>
      <w:r>
        <w:rPr>
          <w:rFonts w:ascii="IRNazanin" w:hAnsi="IRNazanin" w:eastAsia="IRNazanin" w:cs="IRNazanin"/>
          <w:lang w:bidi="fa-IR"/>
          <w:color w:val="111111"/>
          <w:sz w:val="28"/>
          <w:szCs w:val="28"/>
          <w:rtl/>
        </w:rPr>
        <w:t xml:space="preserve">وعند رأسه کتابة: أنا عبد المسیح بن بقیلة:</w:t>
      </w:r>
    </w:p>
    <w:p>
      <w:pPr>
        <w:pStyle w:val="BookText"/>
      </w:pPr>
      <w:r>
        <w:rPr>
          <w:rFonts w:ascii="IRNazanin" w:hAnsi="IRNazanin" w:eastAsia="IRNazanin" w:cs="IRNazanin"/>
          <w:lang w:bidi="fa-IR"/>
          <w:color w:val="111111"/>
          <w:sz w:val="28"/>
          <w:szCs w:val="28"/>
          <w:rtl/>
        </w:rPr>
        <w:t xml:space="preserve">حلبت الدهر أشطره حیاتی</w:t>
      </w:r>
    </w:p>
    <w:p>
      <w:pPr>
        <w:pStyle w:val="BookText"/>
      </w:pPr>
      <w:r>
        <w:rPr>
          <w:rFonts w:ascii="IRNazanin" w:hAnsi="IRNazanin" w:eastAsia="IRNazanin" w:cs="IRNazanin"/>
          <w:lang w:bidi="fa-IR"/>
          <w:color w:val="111111"/>
          <w:sz w:val="28"/>
          <w:szCs w:val="28"/>
          <w:rtl/>
        </w:rPr>
        <w:t xml:space="preserve">ونلت من المنی بلغ المزید</w:t>
      </w:r>
    </w:p>
    <w:p>
      <w:pPr>
        <w:pStyle w:val="BookText"/>
      </w:pPr>
      <w:r>
        <w:rPr>
          <w:rFonts w:ascii="IRNazanin" w:hAnsi="IRNazanin" w:eastAsia="IRNazanin" w:cs="IRNazanin"/>
          <w:lang w:bidi="fa-IR"/>
          <w:color w:val="111111"/>
          <w:sz w:val="28"/>
          <w:szCs w:val="28"/>
          <w:rtl/>
        </w:rPr>
        <w:t xml:space="preserve">وکافحت الاُمور وکافحتنی</w:t>
      </w:r>
    </w:p>
    <w:p>
      <w:pPr>
        <w:pStyle w:val="BookText"/>
      </w:pPr>
      <w:r>
        <w:rPr>
          <w:rFonts w:ascii="IRNazanin" w:hAnsi="IRNazanin" w:eastAsia="IRNazanin" w:cs="IRNazanin"/>
          <w:lang w:bidi="fa-IR"/>
          <w:color w:val="111111"/>
          <w:sz w:val="28"/>
          <w:szCs w:val="28"/>
          <w:rtl/>
        </w:rPr>
        <w:t xml:space="preserve">فلم أحفل بمعضلة کؤود</w:t>
      </w:r>
    </w:p>
    <w:p>
      <w:pPr>
        <w:pStyle w:val="BookText"/>
      </w:pPr>
      <w:r>
        <w:rPr>
          <w:rFonts w:ascii="IRNazanin" w:hAnsi="IRNazanin" w:eastAsia="IRNazanin" w:cs="IRNazanin"/>
          <w:lang w:bidi="fa-IR"/>
          <w:color w:val="111111"/>
          <w:sz w:val="28"/>
          <w:szCs w:val="28"/>
          <w:rtl/>
        </w:rPr>
        <w:t xml:space="preserve">وکدت أنال فی الشرف الثریّا</w:t>
      </w:r>
    </w:p>
    <w:p>
      <w:pPr>
        <w:pStyle w:val="BookText"/>
      </w:pPr>
      <w:r>
        <w:rPr>
          <w:rFonts w:ascii="IRNazanin" w:hAnsi="IRNazanin" w:eastAsia="IRNazanin" w:cs="IRNazanin"/>
          <w:lang w:bidi="fa-IR"/>
          <w:color w:val="111111"/>
          <w:sz w:val="28"/>
          <w:szCs w:val="28"/>
          <w:rtl/>
        </w:rPr>
        <w:t xml:space="preserve">ولکن لا سبیل إلی الخلود</w:t>
      </w:r>
    </w:p>
    <w:p>
      <w:pPr>
        <w:pStyle w:val="BookText"/>
      </w:pPr>
      <w:r>
        <w:rPr>
          <w:rFonts w:ascii="IRNazanin" w:hAnsi="IRNazanin" w:eastAsia="IRNazanin" w:cs="IRNazanin"/>
          <w:lang w:bidi="fa-IR"/>
          <w:color w:val="111111"/>
          <w:sz w:val="28"/>
          <w:szCs w:val="28"/>
          <w:rtl/>
        </w:rPr>
        <w:t xml:space="preserve">ومن المعمّرین النابغة الجعدی، واسمه قیس بن عبد اللّه بن عمرو بن عدس ابن ربیعة</w:t>
      </w:r>
      <w:r>
        <w:rPr>
          <w:rStyle w:val="FootnoteReference"/>
        </w:rPr>
        <w:footnoteReference w:id="1001"/>
      </w:r>
      <w:r>
        <w:rPr>
          <w:rFonts w:ascii="IRNazanin" w:hAnsi="IRNazanin" w:eastAsia="IRNazanin" w:cs="IRNazanin"/>
          <w:lang w:bidi="fa-IR"/>
          <w:color w:val="111111"/>
          <w:sz w:val="28"/>
          <w:szCs w:val="28"/>
          <w:rtl/>
        </w:rPr>
        <w:t xml:space="preserve">بن جعدة بن کعب بن ربیعة بن عامر بن صعصعة، ویکنّی أبا لیلی. وروی أبو حاتم السجستانی، قال: کان النابغة الجعدی أسنّ من النابغة الذبیانی، والدلیل علی ذلک قوله:</w:t>
      </w:r>
    </w:p>
    <w:p>
      <w:pPr>
        <w:pStyle w:val="BookText"/>
      </w:pPr>
      <w:r>
        <w:rPr>
          <w:rFonts w:ascii="IRNazanin" w:hAnsi="IRNazanin" w:eastAsia="IRNazanin" w:cs="IRNazanin"/>
          <w:lang w:bidi="fa-IR"/>
          <w:color w:val="111111"/>
          <w:sz w:val="28"/>
          <w:szCs w:val="28"/>
          <w:rtl/>
        </w:rPr>
        <w:t xml:space="preserve">تذکّرت والذکری تهیج علی الهوی</w:t>
      </w:r>
    </w:p>
    <w:p>
      <w:pPr>
        <w:pStyle w:val="BookText"/>
      </w:pPr>
      <w:r>
        <w:rPr>
          <w:rFonts w:ascii="IRNazanin" w:hAnsi="IRNazanin" w:eastAsia="IRNazanin" w:cs="IRNazanin"/>
          <w:lang w:bidi="fa-IR"/>
          <w:color w:val="111111"/>
          <w:sz w:val="28"/>
          <w:szCs w:val="28"/>
          <w:rtl/>
        </w:rPr>
        <w:t xml:space="preserve">ومن حاجة المحزون أن یتذکّرا</w:t>
      </w:r>
    </w:p>
    <w:p>
      <w:pPr>
        <w:pStyle w:val="BookText"/>
      </w:pPr>
      <w:r>
        <w:rPr>
          <w:rFonts w:ascii="IRNazanin" w:hAnsi="IRNazanin" w:eastAsia="IRNazanin" w:cs="IRNazanin"/>
          <w:lang w:bidi="fa-IR"/>
          <w:color w:val="111111"/>
          <w:sz w:val="28"/>
          <w:szCs w:val="28"/>
          <w:rtl/>
        </w:rPr>
        <w:t xml:space="preserve">ندامای عند المنذر بن محرّق</w:t>
      </w:r>
    </w:p>
    <w:p>
      <w:pPr>
        <w:pStyle w:val="BookText"/>
      </w:pPr>
      <w:r>
        <w:rPr>
          <w:rFonts w:ascii="IRNazanin" w:hAnsi="IRNazanin" w:eastAsia="IRNazanin" w:cs="IRNazanin"/>
          <w:lang w:bidi="fa-IR"/>
          <w:color w:val="111111"/>
          <w:sz w:val="28"/>
          <w:szCs w:val="28"/>
          <w:rtl/>
        </w:rPr>
        <w:t xml:space="preserve">أری الیوم منهم ظاهر الأرض أقفرا</w:t>
      </w:r>
    </w:p>
    <w:p>
      <w:pPr>
        <w:pStyle w:val="BookText"/>
      </w:pPr>
      <w:r>
        <w:rPr>
          <w:rFonts w:ascii="IRNazanin" w:hAnsi="IRNazanin" w:eastAsia="IRNazanin" w:cs="IRNazanin"/>
          <w:lang w:bidi="fa-IR"/>
          <w:color w:val="111111"/>
          <w:sz w:val="28"/>
          <w:szCs w:val="28"/>
          <w:rtl/>
        </w:rPr>
        <w:t xml:space="preserve">کهول وفتیان</w:t>
      </w:r>
      <w:r>
        <w:rPr>
          <w:rStyle w:val="FootnoteReference"/>
        </w:rPr>
        <w:footnoteReference w:id="1002"/>
      </w:r>
      <w:r>
        <w:rPr>
          <w:rFonts w:ascii="Amiri" w:hAnsi="Amiri" w:eastAsia="Amiri" w:cs="Amiri"/>
          <w:lang w:bidi="ar-SA"/>
          <w:color w:val="111111"/>
          <w:sz w:val="28"/>
          <w:szCs w:val="28"/>
          <w:rtl/>
        </w:rPr>
        <w:t xml:space="preserve">کأنّ وجوههم</w:t>
      </w:r>
    </w:p>
    <w:p>
      <w:pPr>
        <w:pStyle w:val="BookText"/>
      </w:pPr>
      <w:r>
        <w:rPr>
          <w:rFonts w:ascii="IRNazanin" w:hAnsi="IRNazanin" w:eastAsia="IRNazanin" w:cs="IRNazanin"/>
          <w:lang w:bidi="fa-IR"/>
          <w:color w:val="111111"/>
          <w:sz w:val="28"/>
          <w:szCs w:val="28"/>
          <w:rtl/>
        </w:rPr>
        <w:t xml:space="preserve">دنانیر ممّا شیف</w:t>
      </w:r>
      <w:r>
        <w:rPr>
          <w:rStyle w:val="FootnoteReference"/>
        </w:rPr>
        <w:footnoteReference w:id="1003"/>
      </w:r>
      <w:r>
        <w:rPr>
          <w:rFonts w:ascii="IRNazanin" w:hAnsi="IRNazanin" w:eastAsia="IRNazanin" w:cs="IRNazanin"/>
          <w:lang w:bidi="fa-IR"/>
          <w:color w:val="111111"/>
          <w:sz w:val="28"/>
          <w:szCs w:val="28"/>
          <w:rtl/>
        </w:rPr>
        <w:t xml:space="preserve">فی أرض قیصرا</w:t>
      </w:r>
    </w:p>
    <w:p>
      <w:pPr>
        <w:pStyle w:val="BookText"/>
      </w:pPr>
      <w:r>
        <w:rPr>
          <w:rFonts w:ascii="IRNazanin" w:hAnsi="IRNazanin" w:eastAsia="IRNazanin" w:cs="IRNazanin"/>
          <w:lang w:bidi="fa-IR"/>
          <w:color w:val="111111"/>
          <w:sz w:val="28"/>
          <w:szCs w:val="28"/>
          <w:rtl/>
        </w:rPr>
        <w:t xml:space="preserve">فهذا یدلّ علی أنّه کان مع المنذر بن محرّق [ والنابغة الذبیانی کان مع النعمان ابن المنذر بن محرّق ]ویقال: إنّ النابغة غبر</w:t>
      </w:r>
      <w:r>
        <w:rPr>
          <w:rStyle w:val="FootnoteReference"/>
        </w:rPr>
        <w:footnoteReference w:id="1004"/>
      </w:r>
      <w:r>
        <w:rPr>
          <w:rFonts w:ascii="IRNazanin" w:hAnsi="IRNazanin" w:eastAsia="IRNazanin" w:cs="IRNazanin"/>
          <w:lang w:bidi="fa-IR"/>
          <w:color w:val="111111"/>
          <w:sz w:val="28"/>
          <w:szCs w:val="28"/>
          <w:rtl/>
        </w:rPr>
        <w:t xml:space="preserve">ثلاثین سنة لایتکلّم، ثمّ تکلّم بالشعر،ومات وهو ابن عشرین ومائة سنة باصبهان، وکان دیوانه بها، وهو الّذی یقول:</w:t>
      </w:r>
    </w:p>
    <w:p>
      <w:pPr>
        <w:pStyle w:val="BookText"/>
      </w:pPr>
      <w:r>
        <w:rPr>
          <w:rFonts w:ascii="Amiri" w:hAnsi="Amiri" w:eastAsia="Amiri" w:cs="Amiri"/>
          <w:lang w:bidi="ar-SA"/>
          <w:color w:val="111111"/>
          <w:sz w:val="28"/>
          <w:szCs w:val="28"/>
          <w:rtl/>
        </w:rPr>
        <w:t xml:space="preserve">فمن یک سائلاً عنّی فإنّی</w:t>
      </w:r>
    </w:p>
    <w:p>
      <w:pPr>
        <w:pStyle w:val="BookText"/>
      </w:pPr>
      <w:r>
        <w:rPr>
          <w:rFonts w:ascii="IRNazanin" w:hAnsi="IRNazanin" w:eastAsia="IRNazanin" w:cs="IRNazanin"/>
          <w:lang w:bidi="fa-IR"/>
          <w:color w:val="111111"/>
          <w:sz w:val="28"/>
          <w:szCs w:val="28"/>
          <w:rtl/>
        </w:rPr>
        <w:t xml:space="preserve">من الفتیان أیّام الخنان</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مضت مائة لعام وُلدتُ فیه وعشر بعد ذاک وحجّتان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فأبقی الدهر والأیّام منّی کما أبقی من السیف الیمانی تفلّل وهو مأثور جُراز</w:t>
      </w:r>
      <w:r>
        <w:rPr>
          <w:rStyle w:val="FootnoteReference"/>
        </w:rPr>
        <w:footnoteReference w:id="1006"/>
      </w:r>
      <w:r>
        <w:rPr>
          <w:rFonts w:ascii="IRNazanin" w:hAnsi="IRNazanin" w:eastAsia="IRNazanin" w:cs="IRNazanin"/>
          <w:lang w:bidi="fa-IR"/>
          <w:color w:val="111111"/>
          <w:sz w:val="28"/>
          <w:szCs w:val="28"/>
          <w:rtl/>
        </w:rPr>
        <w:t xml:space="preserve">إذا جُمعت بقائمة الیدان</w:t>
      </w:r>
    </w:p>
    <w:p>
      <w:pPr>
        <w:pStyle w:val="BookText"/>
      </w:pPr>
      <w:r>
        <w:rPr>
          <w:rFonts w:ascii="IRNazanin" w:hAnsi="IRNazanin" w:eastAsia="IRNazanin" w:cs="IRNazanin"/>
          <w:lang w:bidi="fa-IR"/>
          <w:color w:val="111111"/>
          <w:sz w:val="28"/>
          <w:szCs w:val="28"/>
          <w:rtl/>
        </w:rPr>
        <w:t xml:space="preserve">[ وقال أیضا فی طول عمره ]:</w:t>
      </w:r>
    </w:p>
    <w:p>
      <w:pPr>
        <w:pStyle w:val="BookText"/>
      </w:pPr>
      <w:r>
        <w:rPr>
          <w:rFonts w:ascii="Amiri" w:hAnsi="Amiri" w:eastAsia="Amiri" w:cs="Amiri"/>
          <w:lang w:bidi="ar-SA"/>
          <w:color w:val="111111"/>
          <w:sz w:val="28"/>
          <w:szCs w:val="28"/>
          <w:rtl/>
        </w:rPr>
        <w:t xml:space="preserve">لبست اُناسا فأفنیتُهم</w:t>
      </w:r>
    </w:p>
    <w:p>
      <w:pPr>
        <w:pStyle w:val="BookText"/>
      </w:pPr>
      <w:r>
        <w:rPr>
          <w:rFonts w:ascii="Amiri" w:hAnsi="Amiri" w:eastAsia="Amiri" w:cs="Amiri"/>
          <w:lang w:bidi="ar-SA"/>
          <w:color w:val="111111"/>
          <w:sz w:val="28"/>
          <w:szCs w:val="28"/>
          <w:rtl/>
        </w:rPr>
        <w:t xml:space="preserve">وأفنیتُ بعد اُناس اُناسا</w:t>
      </w:r>
    </w:p>
    <w:p>
      <w:pPr>
        <w:pStyle w:val="BookText"/>
      </w:pPr>
      <w:r>
        <w:rPr>
          <w:rFonts w:ascii="IRNazanin" w:hAnsi="IRNazanin" w:eastAsia="IRNazanin" w:cs="IRNazanin"/>
          <w:lang w:bidi="fa-IR"/>
          <w:color w:val="111111"/>
          <w:sz w:val="28"/>
          <w:szCs w:val="28"/>
          <w:rtl/>
        </w:rPr>
        <w:t xml:space="preserve">ثلاثة أهلین أفنیتُهم</w:t>
      </w:r>
    </w:p>
    <w:p>
      <w:pPr>
        <w:pStyle w:val="BookText"/>
      </w:pPr>
      <w:r>
        <w:rPr>
          <w:rFonts w:ascii="IRNazanin" w:hAnsi="IRNazanin" w:eastAsia="IRNazanin" w:cs="IRNazanin"/>
          <w:lang w:bidi="fa-IR"/>
          <w:color w:val="111111"/>
          <w:sz w:val="28"/>
          <w:szCs w:val="28"/>
          <w:rtl/>
        </w:rPr>
        <w:t xml:space="preserve">وکان الإله هو المستآسا</w:t>
      </w:r>
      <w:r>
        <w:rPr>
          <w:rStyle w:val="FootnoteReference"/>
        </w:rPr>
        <w:footnoteReference w:id="1007"/>
      </w:r>
      <w:r>
        <w:rPr>
          <w:rFonts w:ascii="IRNazanin" w:hAnsi="IRNazanin" w:eastAsia="IRNazanin" w:cs="IRNazanin"/>
          <w:lang w:bidi="fa-IR"/>
          <w:color w:val="111111"/>
          <w:sz w:val="28"/>
          <w:szCs w:val="28"/>
          <w:rtl/>
        </w:rPr>
        <w:t xml:space="preserve">وروی عن هشام بن محمّد الکلبی أنّه عاش مائة وثمانین سنة. وروی ابن درید، عن أبی حاتم - فی موضع آخر - أنّ النابغة الجعدی عاش مائتی سنة، وأدرک الإسلام، وروی له:</w:t>
      </w:r>
    </w:p>
    <w:p>
      <w:pPr>
        <w:pStyle w:val="BookText"/>
      </w:pPr>
      <w:r>
        <w:rPr>
          <w:rFonts w:ascii="IRNazanin" w:hAnsi="IRNazanin" w:eastAsia="IRNazanin" w:cs="IRNazanin"/>
          <w:lang w:bidi="fa-IR"/>
          <w:color w:val="111111"/>
          <w:sz w:val="28"/>
          <w:szCs w:val="28"/>
          <w:rtl/>
        </w:rPr>
        <w:t xml:space="preserve">قالت اُمامة کم عمرت زمانة  وذبحت من عتر</w:t>
      </w:r>
      <w:r>
        <w:rPr>
          <w:rStyle w:val="FootnoteReference"/>
        </w:rPr>
        <w:footnoteReference w:id="1008"/>
      </w:r>
      <w:r>
        <w:rPr>
          <w:rFonts w:ascii="IRNazanin" w:hAnsi="IRNazanin" w:eastAsia="IRNazanin" w:cs="IRNazanin"/>
          <w:lang w:bidi="fa-IR"/>
          <w:color w:val="111111"/>
          <w:sz w:val="28"/>
          <w:szCs w:val="28"/>
          <w:rtl/>
        </w:rPr>
        <w:t xml:space="preserve">علی الأوثان  ولقد شهدت عکاظ قبل محلّها عنها</w:t>
      </w:r>
      <w:r>
        <w:rPr>
          <w:rStyle w:val="FootnoteReference"/>
        </w:rPr>
        <w:footnoteReference w:id="1009"/>
      </w:r>
      <w:r>
        <w:rPr>
          <w:rFonts w:ascii="IRNazanin" w:hAnsi="IRNazanin" w:eastAsia="IRNazanin" w:cs="IRNazanin"/>
          <w:lang w:bidi="fa-IR"/>
          <w:color w:val="111111"/>
          <w:sz w:val="28"/>
          <w:szCs w:val="28"/>
          <w:rtl/>
        </w:rPr>
        <w:t xml:space="preserve">وکنت اُعدّ مل فتیان والمنذربن محرّق فی ملکه وشهدت یوم هجائن النعمان وعمرت حتی جاء أحمد بالهدی وقوارع تتلی من القرآن</w:t>
      </w:r>
      <w:r>
        <w:rPr>
          <w:rStyle w:val="FootnoteReference"/>
        </w:rPr>
        <w:footnoteReference w:id="1010"/>
      </w:r>
      <w:r>
        <w:rPr>
          <w:rFonts w:ascii="Amiri" w:hAnsi="Amiri" w:eastAsia="Amiri" w:cs="Amiri"/>
          <w:lang w:bidi="ar-SA"/>
          <w:color w:val="111111"/>
          <w:sz w:val="28"/>
          <w:szCs w:val="28"/>
          <w:rtl/>
        </w:rPr>
        <w:t xml:space="preserve">ولبست مِلْ اسلام ثوبا واسعا من سیْب لا حَرِمٍ ولا منّان</w:t>
      </w:r>
    </w:p>
    <w:p>
      <w:pPr>
        <w:pStyle w:val="BookText"/>
      </w:pPr>
      <w:r>
        <w:rPr>
          <w:rFonts w:ascii="IRNazanin" w:hAnsi="IRNazanin" w:eastAsia="IRNazanin" w:cs="IRNazanin"/>
          <w:lang w:bidi="fa-IR"/>
          <w:color w:val="111111"/>
          <w:sz w:val="28"/>
          <w:szCs w:val="28"/>
          <w:rtl/>
        </w:rPr>
        <w:t xml:space="preserve">وله أیضا فی طول عمره:</w:t>
      </w:r>
    </w:p>
    <w:p>
      <w:pPr>
        <w:pStyle w:val="BookText"/>
      </w:pPr>
      <w:r>
        <w:rPr>
          <w:rFonts w:ascii="IRNazanin" w:hAnsi="IRNazanin" w:eastAsia="IRNazanin" w:cs="IRNazanin"/>
          <w:lang w:bidi="fa-IR"/>
          <w:color w:val="111111"/>
          <w:sz w:val="28"/>
          <w:szCs w:val="28"/>
          <w:rtl/>
        </w:rPr>
        <w:t xml:space="preserve">المرء یهوی أن یعیش</w:t>
      </w:r>
    </w:p>
    <w:p>
      <w:pPr>
        <w:pStyle w:val="BookText"/>
      </w:pPr>
      <w:r>
        <w:rPr>
          <w:rFonts w:ascii="IRNazanin" w:hAnsi="IRNazanin" w:eastAsia="IRNazanin" w:cs="IRNazanin"/>
          <w:lang w:bidi="fa-IR"/>
          <w:color w:val="111111"/>
          <w:sz w:val="28"/>
          <w:szCs w:val="28"/>
          <w:rtl/>
        </w:rPr>
        <w:t xml:space="preserve">وطول عیش ما یضرّه</w:t>
      </w:r>
    </w:p>
    <w:p>
      <w:pPr>
        <w:pStyle w:val="BookText"/>
      </w:pPr>
      <w:r>
        <w:rPr>
          <w:rFonts w:ascii="IRNazanin" w:hAnsi="IRNazanin" w:eastAsia="IRNazanin" w:cs="IRNazanin"/>
          <w:lang w:bidi="fa-IR"/>
          <w:color w:val="111111"/>
          <w:sz w:val="28"/>
          <w:szCs w:val="28"/>
          <w:rtl/>
        </w:rPr>
        <w:t xml:space="preserve">تفنی بشاشته ویبقی</w:t>
      </w:r>
    </w:p>
    <w:p>
      <w:pPr>
        <w:pStyle w:val="BookText"/>
      </w:pPr>
      <w:r>
        <w:rPr>
          <w:rFonts w:ascii="IRNazanin" w:hAnsi="IRNazanin" w:eastAsia="IRNazanin" w:cs="IRNazanin"/>
          <w:lang w:bidi="fa-IR"/>
          <w:color w:val="111111"/>
          <w:sz w:val="28"/>
          <w:szCs w:val="28"/>
          <w:rtl/>
        </w:rPr>
        <w:t xml:space="preserve">بعد حلو العیش مرّه</w:t>
      </w:r>
    </w:p>
    <w:p>
      <w:pPr>
        <w:pStyle w:val="BookText"/>
      </w:pPr>
      <w:r>
        <w:rPr>
          <w:rFonts w:ascii="Amiri" w:hAnsi="Amiri" w:eastAsia="Amiri" w:cs="Amiri"/>
          <w:lang w:bidi="ar-SA"/>
          <w:color w:val="111111"/>
          <w:sz w:val="28"/>
          <w:szCs w:val="28"/>
          <w:rtl/>
        </w:rPr>
        <w:t xml:space="preserve">وتتابع الأیّام حتّی</w:t>
      </w:r>
    </w:p>
    <w:p>
      <w:pPr>
        <w:pStyle w:val="BookText"/>
      </w:pPr>
      <w:r>
        <w:rPr>
          <w:rFonts w:ascii="IRNazanin" w:hAnsi="IRNazanin" w:eastAsia="IRNazanin" w:cs="IRNazanin"/>
          <w:lang w:bidi="fa-IR"/>
          <w:color w:val="111111"/>
          <w:sz w:val="28"/>
          <w:szCs w:val="28"/>
          <w:rtl/>
        </w:rPr>
        <w:t xml:space="preserve">لا یری شیئا یسرّه</w:t>
      </w:r>
    </w:p>
    <w:p>
      <w:pPr>
        <w:pStyle w:val="BookText"/>
      </w:pPr>
      <w:r>
        <w:rPr>
          <w:rFonts w:ascii="IRNazanin" w:hAnsi="IRNazanin" w:eastAsia="IRNazanin" w:cs="IRNazanin"/>
          <w:lang w:bidi="fa-IR"/>
          <w:color w:val="111111"/>
          <w:sz w:val="28"/>
          <w:szCs w:val="28"/>
          <w:rtl/>
        </w:rPr>
        <w:t xml:space="preserve">کم شامت بی إن هلکت</w:t>
      </w:r>
    </w:p>
    <w:p>
      <w:pPr>
        <w:pStyle w:val="BookText"/>
      </w:pPr>
      <w:r>
        <w:rPr>
          <w:rFonts w:ascii="Amiri" w:hAnsi="Amiri" w:eastAsia="Amiri" w:cs="Amiri"/>
          <w:lang w:bidi="ar-SA"/>
          <w:color w:val="111111"/>
          <w:sz w:val="28"/>
          <w:szCs w:val="28"/>
          <w:rtl/>
        </w:rPr>
        <w:t xml:space="preserve">وقائل للّه درّه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 النابغة الجعدی کان یفتخر ویقول: أتیت النبیّ صلی‌الله‌علیه‌و‌آله وأنشدته:</w:t>
      </w:r>
    </w:p>
    <w:p>
      <w:pPr>
        <w:pStyle w:val="BookText"/>
      </w:pPr>
      <w:r>
        <w:rPr>
          <w:rFonts w:ascii="IRNazanin" w:hAnsi="IRNazanin" w:eastAsia="IRNazanin" w:cs="IRNazanin"/>
          <w:lang w:bidi="fa-IR"/>
          <w:color w:val="111111"/>
          <w:sz w:val="28"/>
          <w:szCs w:val="28"/>
          <w:rtl/>
        </w:rPr>
        <w:t xml:space="preserve">بلغنا السماء مجدنا وجدودنا</w:t>
      </w:r>
    </w:p>
    <w:p>
      <w:pPr>
        <w:pStyle w:val="BookText"/>
      </w:pPr>
      <w:r>
        <w:rPr>
          <w:rFonts w:ascii="IRNazanin" w:hAnsi="IRNazanin" w:eastAsia="IRNazanin" w:cs="IRNazanin"/>
          <w:lang w:bidi="fa-IR"/>
          <w:color w:val="111111"/>
          <w:sz w:val="28"/>
          <w:szCs w:val="28"/>
          <w:rtl/>
        </w:rPr>
        <w:t xml:space="preserve">وإنّا لنرجو فوق ذلک مظهرا</w:t>
      </w:r>
    </w:p>
    <w:p>
      <w:pPr>
        <w:pStyle w:val="BookText"/>
      </w:pPr>
      <w:r>
        <w:rPr>
          <w:rFonts w:ascii="IRNazanin" w:hAnsi="IRNazanin" w:eastAsia="IRNazanin" w:cs="IRNazanin"/>
          <w:lang w:bidi="fa-IR"/>
          <w:color w:val="111111"/>
          <w:sz w:val="28"/>
          <w:szCs w:val="28"/>
          <w:rtl/>
        </w:rPr>
        <w:t xml:space="preserve">فقال صلی‌الله‌علیه‌و‌آله : أین المظهر یا أبا لیلی؟ فقلت: الجنّة یا رسول اللّه. قال صلی‌الله‌علیه‌و‌آله : أجل إن شاء اللّه. ثمّ أنشدته:</w:t>
      </w:r>
    </w:p>
    <w:p>
      <w:pPr>
        <w:pStyle w:val="BookText"/>
      </w:pPr>
      <w:r>
        <w:rPr>
          <w:rFonts w:ascii="IRNazanin" w:hAnsi="IRNazanin" w:eastAsia="IRNazanin" w:cs="IRNazanin"/>
          <w:lang w:bidi="fa-IR"/>
          <w:color w:val="111111"/>
          <w:sz w:val="28"/>
          <w:szCs w:val="28"/>
          <w:rtl/>
        </w:rPr>
        <w:t xml:space="preserve">فلا خیر فی حِلْم إذا لم تکن له</w:t>
      </w:r>
    </w:p>
    <w:p>
      <w:pPr>
        <w:pStyle w:val="BookText"/>
      </w:pPr>
      <w:r>
        <w:rPr>
          <w:rFonts w:ascii="Amiri" w:hAnsi="Amiri" w:eastAsia="Amiri" w:cs="Amiri"/>
          <w:lang w:bidi="ar-SA"/>
          <w:color w:val="111111"/>
          <w:sz w:val="28"/>
          <w:szCs w:val="28"/>
          <w:rtl/>
        </w:rPr>
        <w:t xml:space="preserve">بوادر تحمی صَفْوَه أن یُکدَّرا</w:t>
      </w:r>
    </w:p>
    <w:p>
      <w:pPr>
        <w:pStyle w:val="BookText"/>
      </w:pPr>
      <w:r>
        <w:rPr>
          <w:rFonts w:ascii="IRNazanin" w:hAnsi="IRNazanin" w:eastAsia="IRNazanin" w:cs="IRNazanin"/>
          <w:lang w:bidi="fa-IR"/>
          <w:color w:val="111111"/>
          <w:sz w:val="28"/>
          <w:szCs w:val="28"/>
          <w:rtl/>
        </w:rPr>
        <w:t xml:space="preserve">ولا خیر فی جهل إذا لم یکن له</w:t>
      </w:r>
    </w:p>
    <w:p>
      <w:pPr>
        <w:pStyle w:val="BookText"/>
      </w:pPr>
      <w:r>
        <w:rPr>
          <w:rFonts w:ascii="IRNazanin" w:hAnsi="IRNazanin" w:eastAsia="IRNazanin" w:cs="IRNazanin"/>
          <w:lang w:bidi="fa-IR"/>
          <w:color w:val="111111"/>
          <w:sz w:val="28"/>
          <w:szCs w:val="28"/>
          <w:rtl/>
        </w:rPr>
        <w:t xml:space="preserve">حلیم إذا ما أورد الأمر أصدرا</w:t>
      </w:r>
    </w:p>
    <w:p>
      <w:pPr>
        <w:pStyle w:val="BookText"/>
      </w:pPr>
      <w:r>
        <w:rPr>
          <w:rFonts w:ascii="IRNazanin" w:hAnsi="IRNazanin" w:eastAsia="IRNazanin" w:cs="IRNazanin"/>
          <w:lang w:bidi="fa-IR"/>
          <w:color w:val="111111"/>
          <w:sz w:val="28"/>
          <w:szCs w:val="28"/>
          <w:rtl/>
        </w:rPr>
        <w:t xml:space="preserve">فقال صلی‌الله‌علیه‌و‌آله : لایفضض اللّه فاک. وفی روایة اُخری: لایُفْضَض فوک.</w:t>
      </w:r>
    </w:p>
    <w:p>
      <w:pPr>
        <w:pStyle w:val="BookText"/>
      </w:pPr>
      <w:r>
        <w:rPr>
          <w:rFonts w:ascii="IRNazanin" w:hAnsi="IRNazanin" w:eastAsia="IRNazanin" w:cs="IRNazanin"/>
          <w:lang w:bidi="fa-IR"/>
          <w:color w:val="111111"/>
          <w:sz w:val="28"/>
          <w:szCs w:val="28"/>
          <w:rtl/>
        </w:rPr>
        <w:t xml:space="preserve">فیقال: إنّ النابغة عاش عشرین ومائة سنة، لم تسقط له [ من فیه ]سنّ ولاضرس. وفی روایة اُخری عن بعضهم، قال: فرأیته وقد بلغ الثمانین ترفّ</w:t>
      </w:r>
      <w:r>
        <w:rPr>
          <w:rStyle w:val="FootnoteReference"/>
        </w:rPr>
        <w:footnoteReference w:id="1011"/>
      </w:r>
      <w:r>
        <w:rPr>
          <w:rFonts w:ascii="IRNazanin" w:hAnsi="IRNazanin" w:eastAsia="IRNazanin" w:cs="IRNazanin"/>
          <w:lang w:bidi="fa-IR"/>
          <w:color w:val="111111"/>
          <w:sz w:val="28"/>
          <w:szCs w:val="28"/>
          <w:rtl/>
        </w:rPr>
        <w:t xml:space="preserve">غروبه وکان کلّما سقطت له ثنیّة نبتت له اُخری مکانها، وهو من أحسن الناس ثغرا. قال المرتضی رحمه‌الله : وممّا یشاکل قوله: «إلی الجنّة» فی جواب قول النبیّ صلی‌الله‌علیه‌و‌آله : «أین المظهر یا أبا لیلی» - وإن کان یتضمّن العکس من معناه - ما روی من دخول الأخطل علی عبد الملک [ بن مروان ]مستغیثا من فعل الجحّاف السلمی؛ وأنّه أنشده:</w:t>
      </w:r>
    </w:p>
    <w:p>
      <w:pPr>
        <w:pStyle w:val="BookText"/>
      </w:pPr>
      <w:r>
        <w:rPr>
          <w:rFonts w:ascii="Amiri" w:hAnsi="Amiri" w:eastAsia="Amiri" w:cs="Amiri"/>
          <w:lang w:bidi="ar-SA"/>
          <w:color w:val="111111"/>
          <w:sz w:val="28"/>
          <w:szCs w:val="28"/>
          <w:rtl/>
        </w:rPr>
        <w:t xml:space="preserve">لقد أوقع الجحّاف بالبشر وقعة</w:t>
      </w:r>
    </w:p>
    <w:p>
      <w:pPr>
        <w:pStyle w:val="BookText"/>
      </w:pPr>
      <w:r>
        <w:rPr>
          <w:rFonts w:ascii="IRNazanin" w:hAnsi="IRNazanin" w:eastAsia="IRNazanin" w:cs="IRNazanin"/>
          <w:lang w:bidi="fa-IR"/>
          <w:color w:val="111111"/>
          <w:sz w:val="28"/>
          <w:szCs w:val="28"/>
          <w:rtl/>
        </w:rPr>
        <w:t xml:space="preserve">إلی اللّه منها المشتکی والمعوّل</w:t>
      </w:r>
    </w:p>
    <w:p>
      <w:pPr>
        <w:pStyle w:val="BookText"/>
      </w:pPr>
      <w:r>
        <w:rPr>
          <w:rFonts w:ascii="IRNazanin" w:hAnsi="IRNazanin" w:eastAsia="IRNazanin" w:cs="IRNazanin"/>
          <w:lang w:bidi="fa-IR"/>
          <w:color w:val="111111"/>
          <w:sz w:val="28"/>
          <w:szCs w:val="28"/>
          <w:rtl/>
        </w:rPr>
        <w:t xml:space="preserve">فإن لم تُغیّرها [ قریش ]بملکها</w:t>
      </w:r>
      <w:r>
        <w:rPr>
          <w:rStyle w:val="FootnoteReference"/>
        </w:rPr>
        <w:footnoteReference w:id="1012"/>
      </w:r>
    </w:p>
    <w:p>
      <w:pPr>
        <w:pStyle w:val="BookText"/>
      </w:pPr>
      <w:r>
        <w:rPr>
          <w:rFonts w:ascii="Amiri" w:hAnsi="Amiri" w:eastAsia="Amiri" w:cs="Amiri"/>
          <w:lang w:bidi="ar-SA"/>
          <w:color w:val="111111"/>
          <w:sz w:val="28"/>
          <w:szCs w:val="28"/>
          <w:rtl/>
        </w:rPr>
        <w:t xml:space="preserve">یکن عن قریش مستماز ومَزْحَل</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فقال عبد الملک [ له ] : إلی أین یابن اللَخْناء؟ فقال: إلی النار</w:t>
      </w:r>
      <w:r>
        <w:rPr>
          <w:rStyle w:val="FootnoteReference"/>
        </w:rPr>
        <w:footnoteReference w:id="1014"/>
      </w:r>
      <w:r>
        <w:rPr>
          <w:rFonts w:ascii="IRNazanin" w:hAnsi="IRNazanin" w:eastAsia="IRNazanin" w:cs="IRNazanin"/>
          <w:lang w:bidi="fa-IR"/>
          <w:color w:val="111111"/>
          <w:sz w:val="28"/>
          <w:szCs w:val="28"/>
          <w:rtl/>
        </w:rPr>
        <w:t xml:space="preserve">. قال: لو قلت غیرها لقطعت لسانک.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وأوّل قصیدة الجعدی الّتی ذکرنا منها الأبیات:</w:t>
      </w:r>
    </w:p>
    <w:p>
      <w:pPr>
        <w:pStyle w:val="BookText"/>
      </w:pPr>
      <w:r>
        <w:rPr>
          <w:rFonts w:ascii="Amiri" w:hAnsi="Amiri" w:eastAsia="Amiri" w:cs="Amiri"/>
          <w:lang w:bidi="ar-SA"/>
          <w:color w:val="111111"/>
          <w:sz w:val="28"/>
          <w:szCs w:val="28"/>
          <w:rtl/>
        </w:rPr>
        <w:t xml:space="preserve">خلیلیّ غضّا ساعة وتهجّرا</w:t>
      </w:r>
    </w:p>
    <w:p>
      <w:pPr>
        <w:pStyle w:val="BookText"/>
      </w:pPr>
      <w:r>
        <w:rPr>
          <w:rFonts w:ascii="IRNazanin" w:hAnsi="IRNazanin" w:eastAsia="IRNazanin" w:cs="IRNazanin"/>
          <w:lang w:bidi="fa-IR"/>
          <w:color w:val="111111"/>
          <w:sz w:val="28"/>
          <w:szCs w:val="28"/>
          <w:rtl/>
        </w:rPr>
        <w:t xml:space="preserve">ولُوما علی ما أحدث الدهر أو ذرا</w:t>
      </w:r>
    </w:p>
    <w:p>
      <w:pPr>
        <w:pStyle w:val="BookText"/>
      </w:pPr>
      <w:r>
        <w:rPr>
          <w:rFonts w:ascii="IRNazanin" w:hAnsi="IRNazanin" w:eastAsia="IRNazanin" w:cs="IRNazanin"/>
          <w:lang w:bidi="fa-IR"/>
          <w:color w:val="111111"/>
          <w:sz w:val="28"/>
          <w:szCs w:val="28"/>
          <w:rtl/>
        </w:rPr>
        <w:t xml:space="preserve">ولا تسألا، إنّ الحیاة قصیرة</w:t>
      </w:r>
    </w:p>
    <w:p>
      <w:pPr>
        <w:pStyle w:val="BookText"/>
      </w:pPr>
      <w:r>
        <w:rPr>
          <w:rFonts w:ascii="IRNazanin" w:hAnsi="IRNazanin" w:eastAsia="IRNazanin" w:cs="IRNazanin"/>
          <w:lang w:bidi="fa-IR"/>
          <w:color w:val="111111"/>
          <w:sz w:val="28"/>
          <w:szCs w:val="28"/>
          <w:rtl/>
        </w:rPr>
        <w:t xml:space="preserve">فطیرا لروعات الحوادث أوقرا</w:t>
      </w:r>
    </w:p>
    <w:p>
      <w:pPr>
        <w:pStyle w:val="BookText"/>
      </w:pPr>
      <w:r>
        <w:rPr>
          <w:rFonts w:ascii="IRNazanin" w:hAnsi="IRNazanin" w:eastAsia="IRNazanin" w:cs="IRNazanin"/>
          <w:lang w:bidi="fa-IR"/>
          <w:color w:val="111111"/>
          <w:sz w:val="28"/>
          <w:szCs w:val="28"/>
          <w:rtl/>
        </w:rPr>
        <w:t xml:space="preserve">وإن کان أمر لاتطیقان دفعه</w:t>
      </w:r>
    </w:p>
    <w:p>
      <w:pPr>
        <w:pStyle w:val="BookText"/>
      </w:pPr>
      <w:r>
        <w:rPr>
          <w:rFonts w:ascii="IRNazanin" w:hAnsi="IRNazanin" w:eastAsia="IRNazanin" w:cs="IRNazanin"/>
          <w:lang w:bidi="fa-IR"/>
          <w:color w:val="111111"/>
          <w:sz w:val="28"/>
          <w:szCs w:val="28"/>
          <w:rtl/>
        </w:rPr>
        <w:t xml:space="preserve">فلا تجزعا ممّا قضی اللّه واصبرا</w:t>
      </w:r>
    </w:p>
    <w:p>
      <w:pPr>
        <w:pStyle w:val="BookText"/>
      </w:pPr>
      <w:r>
        <w:rPr>
          <w:rFonts w:ascii="Amiri" w:hAnsi="Amiri" w:eastAsia="Amiri" w:cs="Amiri"/>
          <w:lang w:bidi="ar-SA"/>
          <w:color w:val="111111"/>
          <w:sz w:val="28"/>
          <w:szCs w:val="28"/>
          <w:rtl/>
        </w:rPr>
        <w:t xml:space="preserve">ألم تعلما أنّ الملامة نفعها</w:t>
      </w:r>
    </w:p>
    <w:p>
      <w:pPr>
        <w:pStyle w:val="BookText"/>
      </w:pPr>
      <w:r>
        <w:rPr>
          <w:rFonts w:ascii="IRNazanin" w:hAnsi="IRNazanin" w:eastAsia="IRNazanin" w:cs="IRNazanin"/>
          <w:lang w:bidi="fa-IR"/>
          <w:color w:val="111111"/>
          <w:sz w:val="28"/>
          <w:szCs w:val="28"/>
          <w:rtl/>
        </w:rPr>
        <w:t xml:space="preserve">قلیل إذا ما الشیء ولّی فأدبرا</w:t>
      </w:r>
    </w:p>
    <w:p>
      <w:pPr>
        <w:pStyle w:val="BookText"/>
      </w:pPr>
      <w:r>
        <w:rPr>
          <w:rFonts w:ascii="IRNazanin" w:hAnsi="IRNazanin" w:eastAsia="IRNazanin" w:cs="IRNazanin"/>
          <w:lang w:bidi="fa-IR"/>
          <w:color w:val="111111"/>
          <w:sz w:val="28"/>
          <w:szCs w:val="28"/>
          <w:rtl/>
        </w:rPr>
        <w:t xml:space="preserve">لوی اللّه علم الغیب عمّن سواءه</w:t>
      </w:r>
    </w:p>
    <w:p>
      <w:pPr>
        <w:pStyle w:val="BookText"/>
      </w:pPr>
      <w:r>
        <w:rPr>
          <w:rFonts w:ascii="IRNazanin" w:hAnsi="IRNazanin" w:eastAsia="IRNazanin" w:cs="IRNazanin"/>
          <w:lang w:bidi="fa-IR"/>
          <w:color w:val="111111"/>
          <w:sz w:val="28"/>
          <w:szCs w:val="28"/>
          <w:rtl/>
        </w:rPr>
        <w:t xml:space="preserve">ویعلم منه ما مضی وتأخّرا</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وفیها یقول: وجاهدت حتّی ما أحسّ ومن معی سهیلاً إذا مالاح ثمّ تغوّرا</w:t>
      </w:r>
      <w:r>
        <w:rPr>
          <w:rStyle w:val="FootnoteReference"/>
        </w:rPr>
        <w:footnoteReference w:id="1016"/>
      </w:r>
      <w:r>
        <w:rPr>
          <w:rFonts w:ascii="IRNazanin" w:hAnsi="IRNazanin" w:eastAsia="IRNazanin" w:cs="IRNazanin"/>
          <w:lang w:bidi="fa-IR"/>
          <w:color w:val="111111"/>
          <w:sz w:val="28"/>
          <w:szCs w:val="28"/>
          <w:rtl/>
        </w:rPr>
        <w:t xml:space="preserve">یرید أنّی کنت بالشام وسهیل لایکاد یری هناک وهذا بیت معنی. وفیها یقول:</w:t>
      </w:r>
    </w:p>
    <w:p>
      <w:pPr>
        <w:pStyle w:val="BookText"/>
      </w:pPr>
      <w:r>
        <w:rPr>
          <w:rFonts w:ascii="IRNazanin" w:hAnsi="IRNazanin" w:eastAsia="IRNazanin" w:cs="IRNazanin"/>
          <w:lang w:bidi="fa-IR"/>
          <w:color w:val="111111"/>
          <w:sz w:val="28"/>
          <w:szCs w:val="28"/>
          <w:rtl/>
        </w:rPr>
        <w:t xml:space="preserve">ونحن اُناس لا نعوّد خیلنا</w:t>
      </w:r>
    </w:p>
    <w:p>
      <w:pPr>
        <w:pStyle w:val="BookText"/>
      </w:pPr>
      <w:r>
        <w:rPr>
          <w:rFonts w:ascii="IRNazanin" w:hAnsi="IRNazanin" w:eastAsia="IRNazanin" w:cs="IRNazanin"/>
          <w:lang w:bidi="fa-IR"/>
          <w:color w:val="111111"/>
          <w:sz w:val="28"/>
          <w:szCs w:val="28"/>
          <w:rtl/>
        </w:rPr>
        <w:t xml:space="preserve">إذا ما التقینا أن تحید وتنفرا</w:t>
      </w:r>
    </w:p>
    <w:p>
      <w:pPr>
        <w:pStyle w:val="BookText"/>
      </w:pPr>
      <w:r>
        <w:rPr>
          <w:rFonts w:ascii="IRNazanin" w:hAnsi="IRNazanin" w:eastAsia="IRNazanin" w:cs="IRNazanin"/>
          <w:lang w:bidi="fa-IR"/>
          <w:color w:val="111111"/>
          <w:sz w:val="28"/>
          <w:szCs w:val="28"/>
          <w:rtl/>
        </w:rPr>
        <w:t xml:space="preserve">وننکر یوم الروع ألوان خیلنا</w:t>
      </w:r>
    </w:p>
    <w:p>
      <w:pPr>
        <w:pStyle w:val="BookText"/>
      </w:pPr>
      <w:r>
        <w:rPr>
          <w:rFonts w:ascii="IRNazanin" w:hAnsi="IRNazanin" w:eastAsia="IRNazanin" w:cs="IRNazanin"/>
          <w:lang w:bidi="fa-IR"/>
          <w:color w:val="111111"/>
          <w:sz w:val="28"/>
          <w:szCs w:val="28"/>
          <w:rtl/>
        </w:rPr>
        <w:t xml:space="preserve">من الطعن حتّی تحسب الجون</w:t>
      </w:r>
      <w:r>
        <w:rPr>
          <w:rStyle w:val="FootnoteReference"/>
        </w:rPr>
        <w:footnoteReference w:id="1017"/>
      </w:r>
      <w:r>
        <w:rPr>
          <w:rFonts w:ascii="IRNazanin" w:hAnsi="IRNazanin" w:eastAsia="IRNazanin" w:cs="IRNazanin"/>
          <w:lang w:bidi="fa-IR"/>
          <w:color w:val="111111"/>
          <w:sz w:val="28"/>
          <w:szCs w:val="28"/>
          <w:rtl/>
        </w:rPr>
        <w:t xml:space="preserve">أشقرا ولیس بمعروف لنا أن نردّها صحاحا ولا مستنکر</w:t>
      </w:r>
      <w:r>
        <w:rPr>
          <w:rStyle w:val="FootnoteReference"/>
        </w:rPr>
        <w:footnoteReference w:id="1018"/>
      </w:r>
      <w:r>
        <w:rPr>
          <w:rFonts w:ascii="IRNazanin" w:hAnsi="IRNazanin" w:eastAsia="IRNazanin" w:cs="IRNazanin"/>
          <w:lang w:bidi="fa-IR"/>
          <w:color w:val="111111"/>
          <w:sz w:val="28"/>
          <w:szCs w:val="28"/>
          <w:rtl/>
        </w:rPr>
        <w:t xml:space="preserve">أن تعقّرا وأخبرنا المرزبانی، قال: أنشدنا علیّ بن سلیمان الأخفش، قال: أنشدنا أحمد بن یحیی، قال: أنشدنا محمّد بن سلام وغیره للنابغة الجعدی:</w:t>
      </w:r>
    </w:p>
    <w:p>
      <w:pPr>
        <w:pStyle w:val="BookText"/>
      </w:pPr>
      <w:r>
        <w:rPr>
          <w:rFonts w:ascii="IRNazanin" w:hAnsi="IRNazanin" w:eastAsia="IRNazanin" w:cs="IRNazanin"/>
          <w:lang w:bidi="fa-IR"/>
          <w:color w:val="111111"/>
          <w:sz w:val="28"/>
          <w:szCs w:val="28"/>
          <w:rtl/>
        </w:rPr>
        <w:t xml:space="preserve">تلوم علی هلک البعیر ظعینتی</w:t>
      </w:r>
    </w:p>
    <w:p>
      <w:pPr>
        <w:pStyle w:val="BookText"/>
      </w:pPr>
      <w:r>
        <w:rPr>
          <w:rFonts w:ascii="IRNazanin" w:hAnsi="IRNazanin" w:eastAsia="IRNazanin" w:cs="IRNazanin"/>
          <w:lang w:bidi="fa-IR"/>
          <w:color w:val="111111"/>
          <w:sz w:val="28"/>
          <w:szCs w:val="28"/>
          <w:rtl/>
        </w:rPr>
        <w:t xml:space="preserve">وکنت علی لوم العواذل زاریا</w:t>
      </w:r>
    </w:p>
    <w:p>
      <w:pPr>
        <w:pStyle w:val="BookText"/>
      </w:pPr>
      <w:r>
        <w:rPr>
          <w:rFonts w:ascii="IRNazanin" w:hAnsi="IRNazanin" w:eastAsia="IRNazanin" w:cs="IRNazanin"/>
          <w:lang w:bidi="fa-IR"/>
          <w:color w:val="111111"/>
          <w:sz w:val="28"/>
          <w:szCs w:val="28"/>
          <w:rtl/>
        </w:rPr>
        <w:t xml:space="preserve">ألم تعلمی أنّی رزئت محاربا</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فمالک منه الیوم شیئا ولا لیا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قبله ما قد رزئت بوحْوَح</w:t>
      </w:r>
      <w:r>
        <w:rPr>
          <w:rStyle w:val="FootnoteReference"/>
        </w:rPr>
        <w:footnoteReference w:id="1020"/>
      </w:r>
      <w:r>
        <w:rPr>
          <w:rFonts w:ascii="IRNazanin" w:hAnsi="IRNazanin" w:eastAsia="IRNazanin" w:cs="IRNazanin"/>
          <w:lang w:bidi="fa-IR"/>
          <w:color w:val="111111"/>
          <w:sz w:val="28"/>
          <w:szCs w:val="28"/>
          <w:rtl/>
        </w:rPr>
        <w:t xml:space="preserve">وکان ابن اُمّی والخلیل المصافیا فتیً کملت أخلاقه</w:t>
      </w:r>
      <w:r>
        <w:rPr>
          <w:rStyle w:val="FootnoteReference"/>
        </w:rPr>
        <w:footnoteReference w:id="1021"/>
      </w:r>
      <w:r>
        <w:rPr>
          <w:rFonts w:ascii="IRNazanin" w:hAnsi="IRNazanin" w:eastAsia="IRNazanin" w:cs="IRNazanin"/>
          <w:lang w:bidi="fa-IR"/>
          <w:color w:val="111111"/>
          <w:sz w:val="28"/>
          <w:szCs w:val="28"/>
          <w:rtl/>
        </w:rPr>
        <w:t xml:space="preserve">غیر أنّه جواد فما یبقی من المال باقیا فتیً تمّ</w:t>
      </w:r>
      <w:r>
        <w:rPr>
          <w:rStyle w:val="FootnoteReference"/>
        </w:rPr>
        <w:footnoteReference w:id="1022"/>
      </w:r>
      <w:r>
        <w:rPr>
          <w:rFonts w:ascii="IRNazanin" w:hAnsi="IRNazanin" w:eastAsia="IRNazanin" w:cs="IRNazanin"/>
          <w:lang w:bidi="fa-IR"/>
          <w:color w:val="111111"/>
          <w:sz w:val="28"/>
          <w:szCs w:val="28"/>
          <w:rtl/>
        </w:rPr>
        <w:t xml:space="preserve">فیه ما یسرّ صدیقه علی أنّ فیه مایسوء الأعادیا أشمّ طویل الساعدین سمیدع</w:t>
      </w:r>
      <w:r>
        <w:rPr>
          <w:rStyle w:val="FootnoteReference"/>
        </w:rPr>
        <w:footnoteReference w:id="1023"/>
      </w:r>
      <w:r>
        <w:rPr>
          <w:rFonts w:ascii="IRNazanin" w:hAnsi="IRNazanin" w:eastAsia="IRNazanin" w:cs="IRNazanin"/>
          <w:lang w:bidi="fa-IR"/>
          <w:color w:val="111111"/>
          <w:sz w:val="28"/>
          <w:szCs w:val="28"/>
          <w:rtl/>
        </w:rPr>
        <w:t xml:space="preserve">إذا لم یرح للمجد أصبح غادیا وممّا یروی للنابغة الجعدی:</w:t>
      </w:r>
    </w:p>
    <w:p>
      <w:pPr>
        <w:pStyle w:val="BookText"/>
      </w:pPr>
      <w:r>
        <w:rPr>
          <w:rFonts w:ascii="IRNazanin" w:hAnsi="IRNazanin" w:eastAsia="IRNazanin" w:cs="IRNazanin"/>
          <w:lang w:bidi="fa-IR"/>
          <w:color w:val="111111"/>
          <w:sz w:val="28"/>
          <w:szCs w:val="28"/>
          <w:rtl/>
        </w:rPr>
        <w:t xml:space="preserve">عقیلیّة أو من هلال بن عامر</w:t>
      </w:r>
    </w:p>
    <w:p>
      <w:pPr>
        <w:pStyle w:val="BookText"/>
      </w:pPr>
      <w:r>
        <w:rPr>
          <w:rFonts w:ascii="IRNazanin" w:hAnsi="IRNazanin" w:eastAsia="IRNazanin" w:cs="IRNazanin"/>
          <w:lang w:bidi="fa-IR"/>
          <w:color w:val="111111"/>
          <w:sz w:val="28"/>
          <w:szCs w:val="28"/>
          <w:rtl/>
        </w:rPr>
        <w:t xml:space="preserve">بذی الرمث من وادی المنار خیامها</w:t>
      </w:r>
    </w:p>
    <w:p>
      <w:pPr>
        <w:pStyle w:val="BookText"/>
      </w:pPr>
      <w:r>
        <w:rPr>
          <w:rFonts w:ascii="IRNazanin" w:hAnsi="IRNazanin" w:eastAsia="IRNazanin" w:cs="IRNazanin"/>
          <w:lang w:bidi="fa-IR"/>
          <w:color w:val="111111"/>
          <w:sz w:val="28"/>
          <w:szCs w:val="28"/>
          <w:rtl/>
        </w:rPr>
        <w:t xml:space="preserve">إذا ابتسمت فی اللّیل</w:t>
      </w:r>
      <w:r>
        <w:rPr>
          <w:rStyle w:val="FootnoteReference"/>
        </w:rPr>
        <w:footnoteReference w:id="1024"/>
      </w:r>
      <w:r>
        <w:rPr>
          <w:rFonts w:ascii="IRNazanin" w:hAnsi="IRNazanin" w:eastAsia="IRNazanin" w:cs="IRNazanin"/>
          <w:lang w:bidi="fa-IR"/>
          <w:color w:val="111111"/>
          <w:sz w:val="28"/>
          <w:szCs w:val="28"/>
          <w:rtl/>
        </w:rPr>
        <w:t xml:space="preserve">واللیل دونها</w:t>
      </w:r>
    </w:p>
    <w:p>
      <w:pPr>
        <w:pStyle w:val="BookText"/>
      </w:pPr>
      <w:r>
        <w:rPr>
          <w:rFonts w:ascii="IRNazanin" w:hAnsi="IRNazanin" w:eastAsia="IRNazanin" w:cs="IRNazanin"/>
          <w:lang w:bidi="fa-IR"/>
          <w:color w:val="111111"/>
          <w:sz w:val="28"/>
          <w:szCs w:val="28"/>
          <w:rtl/>
        </w:rPr>
        <w:t xml:space="preserve">أضاء دجی اللیل البهیم ابتسامها</w:t>
      </w:r>
    </w:p>
    <w:p>
      <w:pPr>
        <w:pStyle w:val="BookText"/>
      </w:pPr>
      <w:r>
        <w:rPr>
          <w:rFonts w:ascii="IRNazanin" w:hAnsi="IRNazanin" w:eastAsia="IRNazanin" w:cs="IRNazanin"/>
          <w:lang w:bidi="fa-IR"/>
          <w:color w:val="111111"/>
          <w:sz w:val="28"/>
          <w:szCs w:val="28"/>
          <w:rtl/>
        </w:rPr>
        <w:t xml:space="preserve">وذکر الأصمعی، عن أبی عمرو بن العلاء، قال: سئل الفرزدق بن غالب عن [ النابغة ]الجعدی، فقال: صاحب خلقان: یکون عنده مطرف بألف [ دینار ] وخمار بواف. قال الأصمعی: وصدق الفرزدق، بینا النابغة فی کلام أسهل من الزلال وأشدّ من الصخر إذ لان وذهب، ثمّ أنشد له:</w:t>
      </w:r>
    </w:p>
    <w:p>
      <w:pPr>
        <w:pStyle w:val="BookText"/>
      </w:pPr>
      <w:r>
        <w:rPr>
          <w:rFonts w:ascii="IRNazanin" w:hAnsi="IRNazanin" w:eastAsia="IRNazanin" w:cs="IRNazanin"/>
          <w:lang w:bidi="fa-IR"/>
          <w:color w:val="111111"/>
          <w:sz w:val="28"/>
          <w:szCs w:val="28"/>
          <w:rtl/>
        </w:rPr>
        <w:t xml:space="preserve">سمالک همّ ولم تطرب</w:t>
      </w:r>
    </w:p>
    <w:p>
      <w:pPr>
        <w:pStyle w:val="BookText"/>
      </w:pPr>
      <w:r>
        <w:rPr>
          <w:rFonts w:ascii="Amiri" w:hAnsi="Amiri" w:eastAsia="Amiri" w:cs="Amiri"/>
          <w:lang w:bidi="ar-SA"/>
          <w:color w:val="111111"/>
          <w:sz w:val="28"/>
          <w:szCs w:val="28"/>
          <w:rtl/>
        </w:rPr>
        <w:t xml:space="preserve">وبتّ ببثّ ولم تنصب</w:t>
      </w:r>
    </w:p>
    <w:p>
      <w:pPr>
        <w:pStyle w:val="BookText"/>
      </w:pPr>
      <w:r>
        <w:rPr>
          <w:rFonts w:ascii="IRNazanin" w:hAnsi="IRNazanin" w:eastAsia="IRNazanin" w:cs="IRNazanin"/>
          <w:lang w:bidi="fa-IR"/>
          <w:color w:val="111111"/>
          <w:sz w:val="28"/>
          <w:szCs w:val="28"/>
          <w:rtl/>
        </w:rPr>
        <w:t xml:space="preserve">وقالت سلیمی أری رأسه</w:t>
      </w:r>
    </w:p>
    <w:p>
      <w:pPr>
        <w:pStyle w:val="BookText"/>
      </w:pPr>
      <w:r>
        <w:rPr>
          <w:rFonts w:ascii="IRNazanin" w:hAnsi="IRNazanin" w:eastAsia="IRNazanin" w:cs="IRNazanin"/>
          <w:lang w:bidi="fa-IR"/>
          <w:color w:val="111111"/>
          <w:sz w:val="28"/>
          <w:szCs w:val="28"/>
          <w:rtl/>
        </w:rPr>
        <w:t xml:space="preserve">کناصیة الفرس الأشهب</w:t>
      </w:r>
    </w:p>
    <w:p>
      <w:pPr>
        <w:pStyle w:val="BookText"/>
      </w:pPr>
      <w:r>
        <w:rPr>
          <w:rFonts w:ascii="IRNazanin" w:hAnsi="IRNazanin" w:eastAsia="IRNazanin" w:cs="IRNazanin"/>
          <w:lang w:bidi="fa-IR"/>
          <w:color w:val="111111"/>
          <w:sz w:val="28"/>
          <w:szCs w:val="28"/>
          <w:rtl/>
        </w:rPr>
        <w:t xml:space="preserve">وذلک من وقعات المنون</w:t>
      </w:r>
    </w:p>
    <w:p>
      <w:pPr>
        <w:pStyle w:val="BookText"/>
      </w:pPr>
      <w:r>
        <w:rPr>
          <w:rFonts w:ascii="IRNazanin" w:hAnsi="IRNazanin" w:eastAsia="IRNazanin" w:cs="IRNazanin"/>
          <w:lang w:bidi="fa-IR"/>
          <w:color w:val="111111"/>
          <w:sz w:val="28"/>
          <w:szCs w:val="28"/>
          <w:rtl/>
        </w:rPr>
        <w:t xml:space="preserve">ففیئی إلیک ولاتعجبی</w:t>
      </w:r>
    </w:p>
    <w:p>
      <w:pPr>
        <w:pStyle w:val="BookText"/>
      </w:pPr>
      <w:r>
        <w:rPr>
          <w:rFonts w:ascii="IRNazanin" w:hAnsi="IRNazanin" w:eastAsia="IRNazanin" w:cs="IRNazanin"/>
          <w:lang w:bidi="fa-IR"/>
          <w:color w:val="111111"/>
          <w:sz w:val="28"/>
          <w:szCs w:val="28"/>
          <w:rtl/>
        </w:rPr>
        <w:t xml:space="preserve">قال: ثمّ یقول بعدها</w:t>
      </w:r>
    </w:p>
    <w:p>
      <w:pPr>
        <w:pStyle w:val="BookText"/>
      </w:pPr>
      <w:r>
        <w:rPr>
          <w:rFonts w:ascii="IRNazanin" w:hAnsi="IRNazanin" w:eastAsia="IRNazanin" w:cs="IRNazanin"/>
          <w:lang w:bidi="fa-IR"/>
          <w:color w:val="111111"/>
          <w:sz w:val="28"/>
          <w:szCs w:val="28"/>
          <w:rtl/>
        </w:rPr>
        <w:t xml:space="preserve">أتین علی إخوتی سبعة</w:t>
      </w:r>
    </w:p>
    <w:p>
      <w:pPr>
        <w:pStyle w:val="BookText"/>
      </w:pPr>
      <w:r>
        <w:rPr>
          <w:rFonts w:ascii="IRNazanin" w:hAnsi="IRNazanin" w:eastAsia="IRNazanin" w:cs="IRNazanin"/>
          <w:lang w:bidi="fa-IR"/>
          <w:color w:val="111111"/>
          <w:sz w:val="28"/>
          <w:szCs w:val="28"/>
          <w:rtl/>
        </w:rPr>
        <w:t xml:space="preserve">وعدن علی ربعی الأقرب</w:t>
      </w:r>
    </w:p>
    <w:p>
      <w:pPr>
        <w:pStyle w:val="BookText"/>
      </w:pPr>
      <w:r>
        <w:rPr>
          <w:rFonts w:ascii="IRNazanin" w:hAnsi="IRNazanin" w:eastAsia="IRNazanin" w:cs="IRNazanin"/>
          <w:lang w:bidi="fa-IR"/>
          <w:color w:val="111111"/>
          <w:sz w:val="28"/>
          <w:szCs w:val="28"/>
          <w:rtl/>
        </w:rPr>
        <w:t xml:space="preserve">ثمّ یقول فیها بعدها:</w:t>
      </w:r>
    </w:p>
    <w:p>
      <w:pPr>
        <w:pStyle w:val="BookText"/>
      </w:pPr>
      <w:r>
        <w:rPr>
          <w:rFonts w:ascii="IRNazanin" w:hAnsi="IRNazanin" w:eastAsia="IRNazanin" w:cs="IRNazanin"/>
          <w:lang w:bidi="fa-IR"/>
          <w:color w:val="111111"/>
          <w:sz w:val="28"/>
          <w:szCs w:val="28"/>
          <w:rtl/>
        </w:rPr>
        <w:t xml:space="preserve">فأدخلک اللّه برد الجنان</w:t>
      </w:r>
    </w:p>
    <w:p>
      <w:pPr>
        <w:pStyle w:val="BookText"/>
      </w:pPr>
      <w:r>
        <w:rPr>
          <w:rFonts w:ascii="IRNazanin" w:hAnsi="IRNazanin" w:eastAsia="IRNazanin" w:cs="IRNazanin"/>
          <w:lang w:bidi="fa-IR"/>
          <w:color w:val="111111"/>
          <w:sz w:val="28"/>
          <w:szCs w:val="28"/>
          <w:rtl/>
        </w:rPr>
        <w:t xml:space="preserve">جذلان فی مدخل طیّب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فألان کلامه حتّی لو أنّ أبا الشمقمق قال هذا البیت کان ردیئا ضعیفا. قال الأصمعی: وطریق الشعر إذا أدخلته فی باب الخیر لان، ألا تری أنّ حسّان ابن ثابت کان علا فی الجاهلیّة والإسلام، فلمّا أدخل شعره فی باب الخیر من مراثی النبیّ صلی‌الله‌علیه‌و‌آله وحمزة وجعفر علیهماالسلام وغیرهما لان شعره.</w:t>
      </w:r>
      <w:r>
        <w:rPr>
          <w:rStyle w:val="FootnoteReference"/>
        </w:rPr>
        <w:footnoteReference w:id="1025"/>
      </w:r>
      <w:r>
        <w:rPr>
          <w:rFonts w:ascii="IRNazanin" w:hAnsi="IRNazanin" w:eastAsia="IRNazanin" w:cs="IRNazanin"/>
          <w:lang w:bidi="fa-IR"/>
          <w:color w:val="111111"/>
          <w:sz w:val="28"/>
          <w:szCs w:val="28"/>
          <w:rtl/>
        </w:rPr>
        <w:t xml:space="preserve">ثمّ قال رضی‌الله‌عنه : إن سأل سائل، فقال: کیف یصحّ ما أوردتموه من تطاول الأعمار وامتدادها، وقد علمتم أنّ کثیرا من الناس ینکر ذلک ویحیله ویقول:إنّه لاقدرة علیه، ولاسبیل إلیه، وفیهم من ینزل فی إنکاره درجة فیقول: إنّه وإن کان جائزا من طریق القدرة والإمکان، فإنّه ممّا یقطع علی انتفائه لکونه خارقا للعادات، وإنّ العادات إذا وثّق الدلیل بأنّها لاتنخرق إلاّ علی سبیل الآیة والدلالة علی صدق نبیّ من الأنبیاء علیهم‌السلام علم أنّ جمیع ما روی من زیادة الأعمار علی العادة باطل مصنوع لایلتفت إلی مثله؟ الجواب، قیل له: أمّا من أبطل تطاول الأعمار من حیث الإحالة، أو أخرجه عن باب الإمکان فقوله ظاهر الفساد، لأنّه لو علم ما العمر فی الحقیقة، وما المقتضی لدوامه إذا دام، وانقطاعه إذا انقطع، لعلم من جواز امتداده ما علمناه، والعمر هو استمرار کون من یجوز أن یکون حیّا وغیرحیّ حیّا، وإن شئت أن تقول: هو استمرار کون الحیّ - الّذی لکونه علی هذه الصفة ابتداء - حیّا وإنّما شرطنا الإستمرار، لأنّه یبعد أن یوصف من کان [ فی ] حالة واحدة حیّا بأنّ له عمرا،بل لابدّ من أن یراعوا فی ذلک ضربا من الإمتداد والإستمرار، وإن قلّ، وشرطنا أن یکون ممّن یجوز أن یکون غیر حیّ، أویکون لکونه حیّا ابتداءً لأن لا یلزم علیه القدیم تعالی، لأنّه تعالی جلّت عظمته ممّن لایوصف بالعمر،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استمرّ کونه حیّا. وقد علمنا أنّ المختصّ بفعل الحیاة هو القدیم تعالی، وفیما تحتاج إلیه الحیاة من البنیة ومن المعانی ما یختصّ به جلّ وعزّ، ولایدخل إلاّ تحت مقدوره تعالی، کالرطوبة وما یجری مجراها، فمتی فعل القدیم تعالی الحیاة وماتحتاج إلیه من البنیة - وهی ممّا یجوز علیه البقاء - وکذلک ماتحتاج إلیه، فلیست  تنتفی إلاّ بضدّ یطرأ علیها، أو بضدّ ینفی ما تحتاج إلیه؛ والأقوی أنّه لا ضدّ لها فی الحقیقة، وإنّما ادّعی قوم أنّه ما تحتاج إلیه، ولوکان للحیاة ضدّ علی الحقیقة لم یخلّ بما نقصده فی هذا الباب. فمهما لم یفعل القدیم تعالی ضدّها أو ضدّ ماتحتاج إلیه، ولانقض ناقض بنیة الحیّ استمرّ کون الحیّ حیّا، ولو کانت الحیاة [ أیضا ] لاتبقی علی مذهب من رأی ذلک، لکان ما قصدناه صحیحا، لأنّه تعالی قادر علی أن یفعلها حالاً فحالاً، ویوالی بین فعلها و[ بین ] فعل ما تحتاج إلیه، فیستمرّ کون الحیّ حیّا. فأمّا مایعرض من الهرم بامتداد الزمان، وعلوّ السنّ، وتناقص بنیة الإنسان فلیس ممّا لابدّ منه، وإنّما أجری اللّه تعالی العادة بأن یفعل ذلک عند تطاول الزمان، ولا إیجاب هناک، ولاتأثیر للزمان علی وجه من الوجوه، وهو تعالی قادر علی أن لا یفعل ما أجری العادة بفعله. وإذا ثبتت هذه الجملة ثبت أنّ تطاول العمر ممکن غیر مستحیل، وإنّما أبی من أحال ذلک من حیث اعتقد أنّ استمرار کون الحیّ حیّا موجب عن طبیعة وقوّة لهما مبلغ من المادّة، متی انتهتا [ إلیه ] انقطعتا، واستحال أن تدوما، ولو أضافوا ذلک إلی فاعل مختار متصرّف لخرج عندهم من باب الإستحالة. فأمّا الکلام فی دخول ذلک فی العادة أو خروجه عنها، فلا شکّ فی أنّ العادة قد جرت فی الأعمار بأقدار متقاربة یعدّ الزائد علیها خارقا للعادة، إلاّ أنّه قد ثبت أنّ العادة قد تختلف فی الأوقات وفی الأماکن أیضا، ویجب أن یراعی فی العادة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إضافتها إلی من هی عادة له فی المکان والوقت. ولیس یمتنع أن یقلّ ما کانت العادة جاریة به علی تدریج حتّی یصیر حدوثه خارقا للعادة بغیر خلاف ولا أن یکثر الخارق للعادة حتّی یصیر حدوثه غیر خارق لها علی خلاف فیه، وإذا صحّ ذلک لم یمتنع أن تکون العادات فی الزمان الغابر کانت جاریة بتطاول الأعمار وامتدادها، ثمّ تناقص ذلک علی تدریج حتّی صارت عادتنا الآن جاریة بخلافه، وصار ما بلغ مبلغ تلک الأعمار خارقا للعادة، وهذه جملة فیما أوردناه کافیة.</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[1147 [27- أقول: وذکر الشیخ رحمه‌الله من المعمّرین: لقمان بن عاد، وأنّه عاش ثلاثة آلاف سنة وخمسمائة سنة، وقال: وفیه یقول الأعشی:</w:t>
      </w:r>
    </w:p>
    <w:p>
      <w:pPr>
        <w:pStyle w:val="BookText"/>
      </w:pPr>
      <w:r>
        <w:rPr>
          <w:rFonts w:ascii="IRNazanin" w:hAnsi="IRNazanin" w:eastAsia="IRNazanin" w:cs="IRNazanin"/>
          <w:lang w:bidi="fa-IR"/>
          <w:color w:val="111111"/>
          <w:sz w:val="28"/>
          <w:szCs w:val="28"/>
          <w:rtl/>
        </w:rPr>
        <w:t xml:space="preserve">لنفسک إذ تختار سبعة أنسر</w:t>
      </w:r>
    </w:p>
    <w:p>
      <w:pPr>
        <w:pStyle w:val="BookText"/>
      </w:pPr>
      <w:r>
        <w:rPr>
          <w:rFonts w:ascii="IRNazanin" w:hAnsi="IRNazanin" w:eastAsia="IRNazanin" w:cs="IRNazanin"/>
          <w:lang w:bidi="fa-IR"/>
          <w:color w:val="111111"/>
          <w:sz w:val="28"/>
          <w:szCs w:val="28"/>
          <w:rtl/>
        </w:rPr>
        <w:t xml:space="preserve">إذا ما مضی نسر خلدت إلی نسر</w:t>
      </w:r>
    </w:p>
    <w:p>
      <w:pPr>
        <w:pStyle w:val="BookText"/>
      </w:pPr>
      <w:r>
        <w:rPr>
          <w:rFonts w:ascii="Amiri" w:hAnsi="Amiri" w:eastAsia="Amiri" w:cs="Amiri"/>
          <w:lang w:bidi="ar-SA"/>
          <w:color w:val="111111"/>
          <w:sz w:val="28"/>
          <w:szCs w:val="28"/>
          <w:rtl/>
        </w:rPr>
        <w:t xml:space="preserve">فعمّر حتّی خال أنّ نسوره</w:t>
      </w:r>
    </w:p>
    <w:p>
      <w:pPr>
        <w:pStyle w:val="BookText"/>
      </w:pPr>
      <w:r>
        <w:rPr>
          <w:rFonts w:ascii="IRNazanin" w:hAnsi="IRNazanin" w:eastAsia="IRNazanin" w:cs="IRNazanin"/>
          <w:lang w:bidi="fa-IR"/>
          <w:color w:val="111111"/>
          <w:sz w:val="28"/>
          <w:szCs w:val="28"/>
          <w:rtl/>
        </w:rPr>
        <w:t xml:space="preserve">خلود وهل تبقی النفوس علی الدهر</w:t>
      </w:r>
    </w:p>
    <w:p>
      <w:pPr>
        <w:pStyle w:val="BookText"/>
      </w:pPr>
      <w:r>
        <w:rPr>
          <w:rFonts w:ascii="IRNazanin" w:hAnsi="IRNazanin" w:eastAsia="IRNazanin" w:cs="IRNazanin"/>
          <w:lang w:bidi="fa-IR"/>
          <w:color w:val="111111"/>
          <w:sz w:val="28"/>
          <w:szCs w:val="28"/>
          <w:rtl/>
        </w:rPr>
        <w:t xml:space="preserve">وقال لأدناهنّ إذ حلّ ریشه</w:t>
      </w:r>
    </w:p>
    <w:p>
      <w:pPr>
        <w:pStyle w:val="BookText"/>
      </w:pPr>
      <w:r>
        <w:rPr>
          <w:rFonts w:ascii="IRNazanin" w:hAnsi="IRNazanin" w:eastAsia="IRNazanin" w:cs="IRNazanin"/>
          <w:lang w:bidi="fa-IR"/>
          <w:color w:val="111111"/>
          <w:sz w:val="28"/>
          <w:szCs w:val="28"/>
          <w:rtl/>
        </w:rPr>
        <w:t xml:space="preserve">هلکت وأهلکت ابن عاد وما تدری</w:t>
      </w:r>
    </w:p>
    <w:p>
      <w:pPr>
        <w:pStyle w:val="BookText"/>
      </w:pPr>
      <w:r>
        <w:rPr>
          <w:rFonts w:ascii="IRNazanin" w:hAnsi="IRNazanin" w:eastAsia="IRNazanin" w:cs="IRNazanin"/>
          <w:lang w:bidi="fa-IR"/>
          <w:color w:val="111111"/>
          <w:sz w:val="28"/>
          <w:szCs w:val="28"/>
          <w:rtl/>
        </w:rPr>
        <w:t xml:space="preserve">قال: ومنهم: ربیع بن ضبع بن وهب بن بغیض بن مالک بن سعد بن عدی</w:t>
      </w:r>
      <w:r>
        <w:rPr>
          <w:rStyle w:val="FootnoteReference"/>
        </w:rPr>
        <w:footnoteReference w:id="1027"/>
      </w:r>
      <w:r>
        <w:rPr>
          <w:rFonts w:ascii="IRNazanin" w:hAnsi="IRNazanin" w:eastAsia="IRNazanin" w:cs="IRNazanin"/>
          <w:lang w:bidi="fa-IR"/>
          <w:color w:val="111111"/>
          <w:sz w:val="28"/>
          <w:szCs w:val="28"/>
          <w:rtl/>
        </w:rPr>
        <w:t xml:space="preserve">بن فزارة، عاش ثلاثمائة سنة وأربعین سنة، ثمّ ذکر مامرّ من قصصه وأشعاره. ثمّ ذکر أکثم بن صیفی وأنّه عاش ثلاثمائة سنة وثلاثین سنة. ثمّ ذکر والده صیفی بن ریاح أبا أکثم</w:t>
      </w:r>
      <w:r>
        <w:rPr>
          <w:rStyle w:val="FootnoteReference"/>
        </w:rPr>
        <w:footnoteReference w:id="1028"/>
      </w:r>
      <w:r>
        <w:rPr>
          <w:rFonts w:ascii="IRNazanin" w:hAnsi="IRNazanin" w:eastAsia="IRNazanin" w:cs="IRNazanin"/>
          <w:lang w:bidi="fa-IR"/>
          <w:color w:val="111111"/>
          <w:sz w:val="28"/>
          <w:szCs w:val="28"/>
          <w:rtl/>
        </w:rPr>
        <w:t xml:space="preserve">وأنّه عاش مائتین وسبعین سنة لاینکر من عقله شیء، وهو المعروف بذی الحلم، الّذی قال فیه المتلمّس الیشکری:</w:t>
      </w:r>
    </w:p>
    <w:p>
      <w:pPr>
        <w:pStyle w:val="BookText"/>
      </w:pPr>
      <w:r>
        <w:rPr>
          <w:rFonts w:ascii="IRNazanin" w:hAnsi="IRNazanin" w:eastAsia="IRNazanin" w:cs="IRNazanin"/>
          <w:lang w:bidi="fa-IR"/>
          <w:color w:val="111111"/>
          <w:sz w:val="28"/>
          <w:szCs w:val="28"/>
          <w:rtl/>
        </w:rPr>
        <w:t xml:space="preserve">لذی الحلم قبل الیوم ما تقرع العصا</w:t>
      </w:r>
    </w:p>
    <w:p>
      <w:pPr>
        <w:pStyle w:val="BookText"/>
      </w:pPr>
      <w:r>
        <w:rPr>
          <w:rFonts w:ascii="IRNazanin" w:hAnsi="IRNazanin" w:eastAsia="IRNazanin" w:cs="IRNazanin"/>
          <w:lang w:bidi="fa-IR"/>
          <w:color w:val="111111"/>
          <w:sz w:val="28"/>
          <w:szCs w:val="28"/>
          <w:rtl/>
        </w:rPr>
        <w:t xml:space="preserve">وما علّم الانسان إلاّ لیعلما</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ومنهم: ضبیرة بن سعید بن سعد بن سهم بن عمرو عاش مائتی سنة وعشرین سنة، ولم یشب قطّ، وأدرک الإسلام ولم یسلم.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أبو حاتم والریاشی، عن العتبی، عن أبیه قال: مات ضبیرة السهمی وله مائتا سنة وعشرون سنة، وکان أسود الشعر، صحیح الأسنان، ورثاه ابن عمّه قیس بن عدی، فقال:</w:t>
      </w:r>
    </w:p>
    <w:p>
      <w:pPr>
        <w:pStyle w:val="BookText"/>
      </w:pPr>
      <w:r>
        <w:rPr>
          <w:rFonts w:ascii="IRNazanin" w:hAnsi="IRNazanin" w:eastAsia="IRNazanin" w:cs="IRNazanin"/>
          <w:lang w:bidi="fa-IR"/>
          <w:color w:val="111111"/>
          <w:sz w:val="28"/>
          <w:szCs w:val="28"/>
          <w:rtl/>
        </w:rPr>
        <w:t xml:space="preserve">من یأمن الحدثان بعد</w:t>
      </w:r>
    </w:p>
    <w:p>
      <w:pPr>
        <w:pStyle w:val="BookText"/>
      </w:pPr>
      <w:r>
        <w:rPr>
          <w:rFonts w:ascii="IRNazanin" w:hAnsi="IRNazanin" w:eastAsia="IRNazanin" w:cs="IRNazanin"/>
          <w:lang w:bidi="fa-IR"/>
          <w:color w:val="111111"/>
          <w:sz w:val="28"/>
          <w:szCs w:val="28"/>
          <w:rtl/>
        </w:rPr>
        <w:t xml:space="preserve">ضبیرة السهمیّ ماتا</w:t>
      </w:r>
    </w:p>
    <w:p>
      <w:pPr>
        <w:pStyle w:val="BookText"/>
      </w:pPr>
      <w:r>
        <w:rPr>
          <w:rFonts w:ascii="IRNazanin" w:hAnsi="IRNazanin" w:eastAsia="IRNazanin" w:cs="IRNazanin"/>
          <w:lang w:bidi="fa-IR"/>
          <w:color w:val="111111"/>
          <w:sz w:val="28"/>
          <w:szCs w:val="28"/>
          <w:rtl/>
        </w:rPr>
        <w:t xml:space="preserve">سبقت منیّته المشیب و</w:t>
      </w:r>
    </w:p>
    <w:p>
      <w:pPr>
        <w:pStyle w:val="BookText"/>
      </w:pPr>
      <w:r>
        <w:rPr>
          <w:rFonts w:ascii="IRNazanin" w:hAnsi="IRNazanin" w:eastAsia="IRNazanin" w:cs="IRNazanin"/>
          <w:lang w:bidi="fa-IR"/>
          <w:color w:val="111111"/>
          <w:sz w:val="28"/>
          <w:szCs w:val="28"/>
          <w:rtl/>
        </w:rPr>
        <w:t xml:space="preserve">کان میتته</w:t>
      </w:r>
      <w:r>
        <w:rPr>
          <w:rStyle w:val="FootnoteReference"/>
        </w:rPr>
        <w:footnoteReference w:id="1030"/>
      </w:r>
      <w:r>
        <w:rPr>
          <w:rFonts w:ascii="IRNazanin" w:hAnsi="IRNazanin" w:eastAsia="IRNazanin" w:cs="IRNazanin"/>
          <w:lang w:bidi="fa-IR"/>
          <w:color w:val="111111"/>
          <w:sz w:val="28"/>
          <w:szCs w:val="28"/>
          <w:rtl/>
        </w:rPr>
        <w:t xml:space="preserve">افتلاتا فتزوّدوا لاتهلکوا من دون أهلکم خفاتا ومنهم: درید بن الصمّة الجشمی، وعاش مائتی سنة، وأدرک الإسلام ولم یسلم، وکان أحد قوّاد المشرکین یوم حنین و[ فی ] مقدّمتهم حضر حرب النبیّ صلی‌الله‌علیه‌و‌آله فقتل یومئذ. ومنهم: محصن بن غسّان بن الظالم الزبیدی عاش مائتی سنة وستّا وخمسین سنة.</w:t>
      </w:r>
    </w:p>
    <w:p>
      <w:pPr>
        <w:pStyle w:val="BookText"/>
      </w:pPr>
      <w:r>
        <w:rPr>
          <w:rFonts w:ascii="IRNazanin" w:hAnsi="IRNazanin" w:eastAsia="IRNazanin" w:cs="IRNazanin"/>
          <w:lang w:bidi="fa-IR"/>
          <w:color w:val="111111"/>
          <w:sz w:val="28"/>
          <w:szCs w:val="28"/>
          <w:rtl/>
        </w:rPr>
        <w:t xml:space="preserve">ومنهم: عمرو بن حممة الدوسی، عاش أربعمائة سنة، وهو الّذی یقول:</w:t>
      </w:r>
    </w:p>
    <w:p>
      <w:pPr>
        <w:pStyle w:val="BookText"/>
      </w:pPr>
      <w:r>
        <w:rPr>
          <w:rFonts w:ascii="IRNazanin" w:hAnsi="IRNazanin" w:eastAsia="IRNazanin" w:cs="IRNazanin"/>
          <w:lang w:bidi="fa-IR"/>
          <w:color w:val="111111"/>
          <w:sz w:val="28"/>
          <w:szCs w:val="28"/>
          <w:rtl/>
        </w:rPr>
        <w:t xml:space="preserve">کبرت وطال العمر حتّی کأنّنی</w:t>
      </w:r>
    </w:p>
    <w:p>
      <w:pPr>
        <w:pStyle w:val="BookText"/>
      </w:pPr>
      <w:r>
        <w:rPr>
          <w:rFonts w:ascii="IRNazanin" w:hAnsi="IRNazanin" w:eastAsia="IRNazanin" w:cs="IRNazanin"/>
          <w:lang w:bidi="fa-IR"/>
          <w:color w:val="111111"/>
          <w:sz w:val="28"/>
          <w:szCs w:val="28"/>
          <w:rtl/>
        </w:rPr>
        <w:t xml:space="preserve">سلیم أفاع لیلة غیر مودع</w:t>
      </w:r>
    </w:p>
    <w:p>
      <w:pPr>
        <w:pStyle w:val="BookText"/>
      </w:pPr>
      <w:r>
        <w:rPr>
          <w:rFonts w:ascii="IRNazanin" w:hAnsi="IRNazanin" w:eastAsia="IRNazanin" w:cs="IRNazanin"/>
          <w:lang w:bidi="fa-IR"/>
          <w:color w:val="111111"/>
          <w:sz w:val="28"/>
          <w:szCs w:val="28"/>
          <w:rtl/>
        </w:rPr>
        <w:t xml:space="preserve">فما الموت أفنانی ولکن تتابعت</w:t>
      </w:r>
    </w:p>
    <w:p>
      <w:pPr>
        <w:pStyle w:val="BookText"/>
      </w:pPr>
      <w:r>
        <w:rPr>
          <w:rFonts w:ascii="IRNazanin" w:hAnsi="IRNazanin" w:eastAsia="IRNazanin" w:cs="IRNazanin"/>
          <w:lang w:bidi="fa-IR"/>
          <w:color w:val="111111"/>
          <w:sz w:val="28"/>
          <w:szCs w:val="28"/>
          <w:rtl/>
        </w:rPr>
        <w:t xml:space="preserve">علیّ سنون من مصیف ومربع</w:t>
      </w:r>
    </w:p>
    <w:p>
      <w:pPr>
        <w:pStyle w:val="BookText"/>
      </w:pPr>
      <w:r>
        <w:rPr>
          <w:rFonts w:ascii="IRNazanin" w:hAnsi="IRNazanin" w:eastAsia="IRNazanin" w:cs="IRNazanin"/>
          <w:lang w:bidi="fa-IR"/>
          <w:color w:val="111111"/>
          <w:sz w:val="28"/>
          <w:szCs w:val="28"/>
          <w:rtl/>
        </w:rPr>
        <w:t xml:space="preserve">ثلاثمئات قد مررن کواملا</w:t>
      </w:r>
    </w:p>
    <w:p>
      <w:pPr>
        <w:pStyle w:val="BookText"/>
      </w:pPr>
      <w:r>
        <w:rPr>
          <w:rFonts w:ascii="IRNazanin" w:hAnsi="IRNazanin" w:eastAsia="IRNazanin" w:cs="IRNazanin"/>
          <w:lang w:bidi="fa-IR"/>
          <w:color w:val="111111"/>
          <w:sz w:val="28"/>
          <w:szCs w:val="28"/>
          <w:rtl/>
        </w:rPr>
        <w:t xml:space="preserve">وها أنا ذا [ قد ] أرتجی منه أربع</w:t>
      </w:r>
    </w:p>
    <w:p>
      <w:pPr>
        <w:pStyle w:val="BookText"/>
      </w:pPr>
      <w:r>
        <w:rPr>
          <w:rFonts w:ascii="IRNazanin" w:hAnsi="IRNazanin" w:eastAsia="IRNazanin" w:cs="IRNazanin"/>
          <w:lang w:bidi="fa-IR"/>
          <w:color w:val="111111"/>
          <w:sz w:val="28"/>
          <w:szCs w:val="28"/>
          <w:rtl/>
        </w:rPr>
        <w:t xml:space="preserve">ومنهم: الحارث بن مضاض الجرهمی، عاش أربعمائة سنة وهو القائل:</w:t>
      </w:r>
    </w:p>
    <w:p>
      <w:pPr>
        <w:pStyle w:val="BookText"/>
      </w:pPr>
      <w:r>
        <w:rPr>
          <w:rFonts w:ascii="IRNazanin" w:hAnsi="IRNazanin" w:eastAsia="IRNazanin" w:cs="IRNazanin"/>
          <w:lang w:bidi="fa-IR"/>
          <w:color w:val="111111"/>
          <w:sz w:val="28"/>
          <w:szCs w:val="28"/>
          <w:rtl/>
        </w:rPr>
        <w:t xml:space="preserve">کأن لم یکن بین الحجون إلی الصفا</w:t>
      </w:r>
    </w:p>
    <w:p>
      <w:pPr>
        <w:pStyle w:val="BookText"/>
      </w:pPr>
      <w:r>
        <w:rPr>
          <w:rFonts w:ascii="IRNazanin" w:hAnsi="IRNazanin" w:eastAsia="IRNazanin" w:cs="IRNazanin"/>
          <w:lang w:bidi="fa-IR"/>
          <w:color w:val="111111"/>
          <w:sz w:val="28"/>
          <w:szCs w:val="28"/>
          <w:rtl/>
        </w:rPr>
        <w:t xml:space="preserve">أنیس ولم یسمر بمکّة سامر</w:t>
      </w:r>
    </w:p>
    <w:p>
      <w:pPr>
        <w:pStyle w:val="BookText"/>
      </w:pPr>
      <w:r>
        <w:rPr>
          <w:rFonts w:ascii="IRNazanin" w:hAnsi="IRNazanin" w:eastAsia="IRNazanin" w:cs="IRNazanin"/>
          <w:lang w:bidi="fa-IR"/>
          <w:color w:val="111111"/>
          <w:sz w:val="28"/>
          <w:szCs w:val="28"/>
          <w:rtl/>
        </w:rPr>
        <w:t xml:space="preserve">بلی نحن کنّا أهلها فأبادنا</w:t>
      </w:r>
    </w:p>
    <w:p>
      <w:pPr>
        <w:pStyle w:val="BookText"/>
      </w:pPr>
      <w:r>
        <w:rPr>
          <w:rFonts w:ascii="IRNazanin" w:hAnsi="IRNazanin" w:eastAsia="IRNazanin" w:cs="IRNazanin"/>
          <w:lang w:bidi="fa-IR"/>
          <w:color w:val="111111"/>
          <w:sz w:val="28"/>
          <w:szCs w:val="28"/>
          <w:rtl/>
        </w:rPr>
        <w:t xml:space="preserve">صروف اللیالی والجدود العواثر</w:t>
      </w:r>
    </w:p>
    <w:p>
      <w:pPr>
        <w:pStyle w:val="BookText"/>
      </w:pPr>
      <w:r>
        <w:rPr>
          <w:rFonts w:ascii="IRNazanin" w:hAnsi="IRNazanin" w:eastAsia="IRNazanin" w:cs="IRNazanin"/>
          <w:lang w:bidi="fa-IR"/>
          <w:color w:val="111111"/>
          <w:sz w:val="28"/>
          <w:szCs w:val="28"/>
          <w:rtl/>
        </w:rPr>
        <w:t xml:space="preserve">ومنهم: عبد المسیح بن بقیلة الغسّانی، ذکر الکلبی وأبو عبیدة وغیرهما أنّه عاش ثلاثمائة سنة وخمسین سنة، وذکر من أحواله وأشعاره نحوا ممّا مرّ. ثمّ ذکر النابغة الجعدی، وأبا الطمحان القینی، وذا الأصبع العدوانی، وزهیر بن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ودرید بن نهد، والحارث بن کعب، وأحوالهم وأقوالهم نحوا ممّا مرّ فی کلام السیّد رضی‌الله‌عنه . ثمّ قال: فهذا طرف من أخبار المعمّرین من العرب واستیفاؤه فی الکتب المصنّفة فی هذا المعنی موجود. وأمّا الفرس، فإنّها تزعم أنّ فیما تقدّم من ملوکها جماعة طالت أعمارهم فیروون أنّ الضحّاک صاحب الحیّتین</w:t>
      </w:r>
      <w:r>
        <w:rPr>
          <w:rStyle w:val="FootnoteReference"/>
        </w:rPr>
        <w:footnoteReference w:id="1031"/>
      </w:r>
      <w:r>
        <w:rPr>
          <w:rFonts w:ascii="IRNazanin" w:hAnsi="IRNazanin" w:eastAsia="IRNazanin" w:cs="IRNazanin"/>
          <w:lang w:bidi="fa-IR"/>
          <w:color w:val="111111"/>
          <w:sz w:val="28"/>
          <w:szCs w:val="28"/>
          <w:rtl/>
        </w:rPr>
        <w:t xml:space="preserve">عاش ألف سنة ومائتی سنة. وإفریدون العادل عاش فوق الألف سنة، ویقولون: إنّ الملک الّذی أحدث المهرجان</w:t>
      </w:r>
      <w:r>
        <w:rPr>
          <w:rStyle w:val="FootnoteReference"/>
        </w:rPr>
        <w:footnoteReference w:id="1032"/>
      </w:r>
      <w:r>
        <w:rPr>
          <w:rFonts w:ascii="IRNazanin" w:hAnsi="IRNazanin" w:eastAsia="IRNazanin" w:cs="IRNazanin"/>
          <w:lang w:bidi="fa-IR"/>
          <w:color w:val="111111"/>
          <w:sz w:val="28"/>
          <w:szCs w:val="28"/>
          <w:rtl/>
        </w:rPr>
        <w:t xml:space="preserve">عاش ألف</w:t>
      </w:r>
      <w:r>
        <w:rPr>
          <w:rStyle w:val="FootnoteReference"/>
        </w:rPr>
        <w:footnoteReference w:id="1033"/>
      </w:r>
      <w:r>
        <w:rPr>
          <w:rFonts w:ascii="IRNazanin" w:hAnsi="IRNazanin" w:eastAsia="IRNazanin" w:cs="IRNazanin"/>
          <w:lang w:bidi="fa-IR"/>
          <w:color w:val="111111"/>
          <w:sz w:val="28"/>
          <w:szCs w:val="28"/>
          <w:rtl/>
        </w:rPr>
        <w:t xml:space="preserve">سنة وخمسمائة [ سنة ]استتر منها عن قومه ستّمائة سنة، وغیر ذلک ممّا هو موجود فی تواریخهم وکتبهم لانطوّل بذکرها؛ فکیف یقال: إنّ ما ذکرناه فی صاحب الزمان علیه‌السلام خارج عن العادات؟! ومن المعمّرین من العرب یعرب بن قحطان، واسمه ربیعة، أوّل من تکلّم بالعربیّة، ملک مائتی سنة علی ما ذکره أبو الحسن النسّابة الإصفهانی فی کتاب«الفرع والشجر» وهو أبو الیمن کلّها، وهو منها کعدنان إلاّ شاذّا نادرا. ومنهم: عمرو بن عامر مزیقیا: روی الإصفهانی، عن عبدالمجید بن أبی عبس  الأنصاری والشرقی بن قطامی أنّه عاش ثمانمائة سنة.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نحوا ممّا مرّ فی کلام الصدوق رحمه‌الله ثمّ قال: وقیل: إنّما سمّی مزیقیا لأنّ علی عهده تمزّقت الأزد، فصاروا إلی أقطار الأرض، وکان ملک أرض سبأ، فحدّثته الکهّان بأنّ اللّه یهلکها بالسیل العرم، فاحتال حتّی باع ضیاعه وخرج فیمن أطاعه من أولاده [ وأهله ] قبل السیل العرم</w:t>
      </w:r>
      <w:r>
        <w:rPr>
          <w:rStyle w:val="FootnoteReference"/>
        </w:rPr>
        <w:footnoteReference w:id="1034"/>
      </w:r>
      <w:r>
        <w:rPr>
          <w:rFonts w:ascii="IRNazanin" w:hAnsi="IRNazanin" w:eastAsia="IRNazanin" w:cs="IRNazanin"/>
          <w:lang w:bidi="fa-IR"/>
          <w:color w:val="111111"/>
          <w:sz w:val="28"/>
          <w:szCs w:val="28"/>
          <w:rtl/>
        </w:rPr>
        <w:t xml:space="preserve">ومنه انتشرت الأزد کلّها، والأنصار من ولده. ومنهم: جلهمة بن اُدد بن زید بن یشجب بن عریب بن زید بن کهلان بن سبأ</w:t>
      </w:r>
      <w:r>
        <w:rPr>
          <w:rStyle w:val="FootnoteReference"/>
        </w:rPr>
        <w:footnoteReference w:id="1035"/>
      </w:r>
      <w:r>
        <w:rPr>
          <w:rFonts w:ascii="IRNazanin" w:hAnsi="IRNazanin" w:eastAsia="IRNazanin" w:cs="IRNazanin"/>
          <w:lang w:bidi="fa-IR"/>
          <w:color w:val="111111"/>
          <w:sz w:val="28"/>
          <w:szCs w:val="28"/>
          <w:rtl/>
        </w:rPr>
        <w:t xml:space="preserve">، ویقال لجلهمة: طیّء، وإلیه تنسب طیّء کلّها . وله خبر یطول شرحه، وکان له ابن أخ یقال له: یحابر</w:t>
      </w:r>
      <w:r>
        <w:rPr>
          <w:rStyle w:val="FootnoteReference"/>
        </w:rPr>
        <w:footnoteReference w:id="1036"/>
      </w:r>
      <w:r>
        <w:rPr>
          <w:rFonts w:ascii="IRNazanin" w:hAnsi="IRNazanin" w:eastAsia="IRNazanin" w:cs="IRNazanin"/>
          <w:lang w:bidi="fa-IR"/>
          <w:color w:val="111111"/>
          <w:sz w:val="28"/>
          <w:szCs w:val="28"/>
          <w:rtl/>
        </w:rPr>
        <w:t xml:space="preserve">بن مالک بن اُدد، وکان قد أتی علی کلّ واحد منهما خمسمائة سنة، ووقع بینهما ملاحاة بسبب المرعی، فخاف جلهمة هلاک عشیرته فرحل عنه، وطوی المنازل فسمّی طیئا وهو صاحب أجأ وسلمی - جبلین بطیّء</w:t>
      </w:r>
      <w:r>
        <w:rPr>
          <w:rStyle w:val="FootnoteReference"/>
        </w:rPr>
        <w:footnoteReference w:id="1037"/>
      </w:r>
      <w:r>
        <w:rPr>
          <w:rFonts w:ascii="IRNazanin" w:hAnsi="IRNazanin" w:eastAsia="IRNazanin" w:cs="IRNazanin"/>
          <w:lang w:bidi="fa-IR"/>
          <w:color w:val="111111"/>
          <w:sz w:val="28"/>
          <w:szCs w:val="28"/>
          <w:rtl/>
        </w:rPr>
        <w:t xml:space="preserve">- ولذلک خبر یطول معروف. ومنهم: عمرو بن لحُیّ</w:t>
      </w:r>
      <w:r>
        <w:rPr>
          <w:rStyle w:val="FootnoteReference"/>
        </w:rPr>
        <w:footnoteReference w:id="1038"/>
      </w:r>
      <w:r>
        <w:rPr>
          <w:rFonts w:ascii="IRNazanin" w:hAnsi="IRNazanin" w:eastAsia="IRNazanin" w:cs="IRNazanin"/>
          <w:lang w:bidi="fa-IR"/>
          <w:color w:val="111111"/>
          <w:sz w:val="28"/>
          <w:szCs w:val="28"/>
          <w:rtl/>
        </w:rPr>
        <w:t xml:space="preserve">، وهو ربیعة بن حارثة بن عمرو مزیقیا، فی قول علماء خزاعة کان رئیس خزاعة فی حرب خزاعة وجرهم، وهو الّذی سنّ السائبة والوصیلة والحام</w:t>
      </w:r>
      <w:r>
        <w:rPr>
          <w:rStyle w:val="FootnoteReference"/>
        </w:rPr>
        <w:footnoteReference w:id="1039"/>
      </w:r>
      <w:r>
        <w:rPr>
          <w:rFonts w:ascii="IRNazanin" w:hAnsi="IRNazanin" w:eastAsia="IRNazanin" w:cs="IRNazanin"/>
          <w:lang w:bidi="fa-IR"/>
          <w:color w:val="111111"/>
          <w:sz w:val="28"/>
          <w:szCs w:val="28"/>
          <w:rtl/>
        </w:rPr>
        <w:t xml:space="preserve">، ونقل صنمین وهما: هبل ومناة من الشام إلی مکّة، فوضعهما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للعبادة، فسلّم هبل إلی خزیمة بن مدرکة، فقیل: هبل خزیمة، وصعد علی أبی قبیس، ووضع مناة بالمشلّل</w:t>
      </w:r>
      <w:r>
        <w:rPr>
          <w:rStyle w:val="FootnoteReference"/>
        </w:rPr>
        <w:footnoteReference w:id="1040"/>
      </w:r>
      <w:r>
        <w:rPr>
          <w:rFonts w:ascii="IRNazanin" w:hAnsi="IRNazanin" w:eastAsia="IRNazanin" w:cs="IRNazanin"/>
          <w:lang w:bidi="fa-IR"/>
          <w:color w:val="111111"/>
          <w:sz w:val="28"/>
          <w:szCs w:val="28"/>
          <w:rtl/>
        </w:rPr>
        <w:t xml:space="preserve">، وقدم بالنرد، وهو أوّل من أدخلها مکّة، فکانوا یلعبون بها فی الکعبة غدوة وعشیة.</w:t>
      </w:r>
    </w:p>
    <w:p>
      <w:pPr>
        <w:pStyle w:val="BookText"/>
      </w:pPr>
      <w:r>
        <w:rPr>
          <w:rFonts w:ascii="IRNazanin" w:hAnsi="IRNazanin" w:eastAsia="IRNazanin" w:cs="IRNazanin"/>
          <w:lang w:bidi="fa-IR"/>
          <w:color w:val="111111"/>
          <w:sz w:val="28"/>
          <w:szCs w:val="28"/>
          <w:rtl/>
        </w:rPr>
        <w:t xml:space="preserve">فروی عن النبیّ صلی‌الله‌علیه‌و‌آله أنّه قال: رفعت إلیّ النار، فرأیت عمرو بن لحیّ رجلاً قصیرا، أحمر، أزرق یجرّ قصْبه</w:t>
      </w:r>
      <w:r>
        <w:rPr>
          <w:rStyle w:val="FootnoteReference"/>
        </w:rPr>
        <w:footnoteReference w:id="1041"/>
      </w:r>
      <w:r>
        <w:rPr>
          <w:rFonts w:ascii="IRNazanin" w:hAnsi="IRNazanin" w:eastAsia="IRNazanin" w:cs="IRNazanin"/>
          <w:lang w:bidi="fa-IR"/>
          <w:color w:val="111111"/>
          <w:sz w:val="28"/>
          <w:szCs w:val="28"/>
          <w:rtl/>
        </w:rPr>
        <w:t xml:space="preserve">فی النار، فقلت: من هذا؟ قیل: عمرو بن لحیّ، وکان یلی من أمر الکعبة ماکان یلیه جرهم قبله حتّی هلک. ووجدت بخطّ الشریف الأجلّ الرضی أبی الحسن محمّد بن الحسین الموسوی رضی‌الله‌عنه تعلیقا فی تقاویم جمعها مؤرّخا بیوم الأحد، الخامس عشر من المحرّم سنة احدی وثمانین وثلاثمائة أنّه ذکر له حال شیخ فی «باب الشام»</w:t>
      </w:r>
      <w:r>
        <w:rPr>
          <w:rStyle w:val="FootnoteReference"/>
        </w:rPr>
        <w:footnoteReference w:id="1042"/>
      </w:r>
      <w:r>
        <w:rPr>
          <w:rFonts w:ascii="IRNazanin" w:hAnsi="IRNazanin" w:eastAsia="IRNazanin" w:cs="IRNazanin"/>
          <w:lang w:bidi="fa-IR"/>
          <w:color w:val="111111"/>
          <w:sz w:val="28"/>
          <w:szCs w:val="28"/>
          <w:rtl/>
        </w:rPr>
        <w:t xml:space="preserve">قد جاوز المائة وأربعین سنة . فرکبت إلیه حتّی تأمّلته، وحملته إلی القرب من داری بالکرخ، وکان اُعجوبة، شاهد الحسن بن علیّ بن محمّد بن [ علیّ [الرضا للّه [ أبا القائم علیهم‌السلام ] ووصف صفته، إلی غیر ذلک من العجائب الّتی شاهدها.</w:t>
      </w:r>
      <w:r>
        <w:rPr>
          <w:rStyle w:val="FootnoteReference"/>
        </w:rPr>
        <w:footnoteReference w:id="1043"/>
      </w:r>
      <w:r>
        <w:rPr>
          <w:rFonts w:ascii="IRNazanin" w:hAnsi="IRNazanin" w:eastAsia="IRNazanin" w:cs="IRNazanin"/>
          <w:lang w:bidi="fa-IR"/>
          <w:color w:val="111111"/>
          <w:sz w:val="28"/>
          <w:szCs w:val="28"/>
          <w:rtl/>
        </w:rPr>
        <w:t xml:space="preserve">أقول: إلی هاهنا انتهی ما أردت إیراده من أخبار المعمّرین، وإنّما أطلت فی ذلک مع قلّة الجدوی تبعا للأصحاب، ولئلاّ یقال هذا الکتاب عار عن فوائدهم الّتی أوردوها فی هذا الباب.</w:t>
      </w:r>
    </w:p>
    <w:p>
      <w:pPr>
        <w:pStyle w:val="BookText"/>
      </w:pPr>
      <w:r>
        <w:rPr>
          <w:rFonts w:ascii="IRNazanin" w:hAnsi="IRNazanin" w:eastAsia="IRNazanin" w:cs="IRNazanin"/>
          <w:lang w:bidi="fa-IR"/>
          <w:color w:val="111111"/>
          <w:sz w:val="28"/>
          <w:szCs w:val="28"/>
          <w:rtl/>
        </w:rPr>
        <w:t xml:space="preserve">[1148 [(28) إلزام الناصب: فی المجموع الرائق تصنیف السیّد هبة اللّه الموسوی: عن الصادق علیه‌السلام أنّه قال: إنّ داود علیه‌السلام خرج یقرأ الزبور، وکان إذا قرأ الزبور لایبقی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جبل ولاحجر ولا طائر إلاّ أجابه، فانتهی إلی جبل، فإذا علی ذلک الجبل نبیّ عابد یقال له «حزقیل» ، فلمّا سمع دویّ الجبال وأصوات السباع والطیر علم أنّه داود علیه‌السلام ، فقال داود: یا حزقیل، تأذن لی فأصعد إلیک؟ قال: لا. فبکی داود، فأوحی اللّه عزّ وجلّ إلیه: «یا حزقیل، لا تعیّر داود وسلنی العافیة». قال: فأخذ حزقیل بید داود ورفعه إلیه، فقال داود: یا حزقیل، هل هممت بخطیئة قطّ؟ قال: لا. قال: فهل دخلک العجب ممّا أنت من عبادة اللّه عزّ وجلّ؟ قال: لا. قال: فهل رکنت إلی الدنیا فأحببت أن تأخذ من شهوتها ولذّتها</w:t>
      </w:r>
      <w:r>
        <w:rPr>
          <w:rStyle w:val="FootnoteReference"/>
        </w:rPr>
        <w:footnoteReference w:id="1044"/>
      </w:r>
      <w:r>
        <w:rPr>
          <w:rFonts w:ascii="IRNazanin" w:hAnsi="IRNazanin" w:eastAsia="IRNazanin" w:cs="IRNazanin"/>
          <w:lang w:bidi="fa-IR"/>
          <w:color w:val="111111"/>
          <w:sz w:val="28"/>
          <w:szCs w:val="28"/>
          <w:rtl/>
        </w:rPr>
        <w:t xml:space="preserve">؟ قال: بلی، ربّما عرض ذلک بقلبی.</w:t>
      </w:r>
    </w:p>
    <w:p>
      <w:pPr>
        <w:pStyle w:val="BookText"/>
      </w:pPr>
      <w:r>
        <w:rPr>
          <w:rFonts w:ascii="IRNazanin" w:hAnsi="IRNazanin" w:eastAsia="IRNazanin" w:cs="IRNazanin"/>
          <w:lang w:bidi="fa-IR"/>
          <w:color w:val="111111"/>
          <w:sz w:val="28"/>
          <w:szCs w:val="28"/>
          <w:rtl/>
        </w:rPr>
        <w:t xml:space="preserve">قال: فما تصنع إذا کان ذلک؟ قال: أدخل هذا الشعب فاعتبر بما فیه. قال: فدخل داود الشعب، فإذا سریر من حدید علیه جمجمة بالیة وعظام فانیة، وإذا لوح من حدید فیه کتابة، فقرأها داود علیه‌السلام فإذا فیها: أنا أروی سلم ملکت ألف سنة، وبنیت ألف مدینة، وافتضضت ألف بکر، فکان آخر عمری أن صار التراب فراشی، والحجارة وسادتی، والدّیدان والهوام جیرانی، فمن رآنی فلا یغترّ بالدنیا.</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[1149 [(29) ومنه: عن السیّد الجلیل صدر الدین السیّد علیّ فی «صنوة الغریب» عن قاضی القضاة نور الدین علیّ بن شریف محمّد بن الحسین الحسینی الأتری الحنفی قال: حکی لی جدّی حسین بن محمّد الحسینی فی سنة احدی وسبعمائة من الهجرة ما ترجمته بالعربیّة: إنّه مضی من عمری سبع أو ثمان عشرة سنة، فسافرت مع أبی وعمّی من خراسان إلی بلاد الهند للتجارة، فلمّا وصلنا إلی أوائل مُلک الهند، وردنا مزرعة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فقیل:إنّ هذه المزرعة  للشیخ رتن بن کزبال بن رتن المترندی. فحططنا رحالنا عند شجرة یکفی ظلّها لأن یستظلّ فیه جماعة کثیرة! فاجتمع أهل المزرعة کلّهم عندنا وسلّمنا علیهم فردّوا علینا السلام، فنظرنا بالفروع وأغصان هذه الشجرة فإذا بغصن من أغصانها زنبیل کبیر معلّق، فسألتهم عن الزنبیل وعمّا فیه وکیفیّته. قالوا: هذا مسکن الشیخ رتن، وهو الّذی أدرک زمان النبیّ صلی‌الله‌علیه‌و‌آله وتشرّف بخدمته، ودعا صلی‌الله‌علیه‌و‌آله له بطول العمر ستّ مرّات. فالتمسنا منهم أن ینزلوا الزنبیل. فأنزله من بینهم رجل هرم، فرأیناه مملوءا من القطن، وفی وسطه الشیخ رتن قاعد مثل الدجاجة، فجعل هذا الرجل الهرم فمه عند اُذنه وقال: یا جدّ، إنّ جمعا من أهل خراسان وفیهم الشرفاء وولد النبیّ صلی‌الله‌علیه‌و‌آله یسألون منک کیف رأیت النبیّ صلی‌الله‌علیه‌و‌آله ؟ وما قال لک؟ ثمّ تأوّه وتکلّم بالفارسیّة، وصوته کصوت النحل، ونحن نسمع کلامه ونتمیّزه وترجمته بالعربیّة قال: سافرت مع أبی من هذه البلاد إلی الحجاز للتجارة، فلمّا وصلنا بواد من أودیة مکّة وفیها ماء السیل الکثیر الغزیر، فرأینا شابّا وجیها کأنّ وجهه فلقة القمر، وهو أسمر اللون عمره عشرة أو اثنتا عشرة سنة، کان یرعی الإبل وقد حال الماء بینه  وبین إبله، وهو صلی‌الله‌علیه‌و‌آله یرید العبور عن الماء وهو خائف علی نفسه من ذلک. فلمّا وقفت بحاله أرکبته علی کتفی، وجاوزته عن الماء وألحقته بإبله، فنظر إلیّ وقال صلی‌الله‌علیه‌و‌آله لی بلسانه علی ثلاث مرّات: بارک اللّه فی عمرک، بارک اللّه فی عمرک، بارک اللّه فی عمرک. ثمّ اشتغلت بشغلی وتجارتی ورجعت إلی وطنی، ومضت علیّ سنین عدیدة فإذا بلیلة من اللیالی، وکانت لیلة إکمال القمر من اللیالی البیض، کنت فی مزرعتی هذه، فإذا بالقمر انشقّ نصفین، وصارنصفه إلی المشرق ونصفه الأخر إلی المغرب، وصار اللیل مظلما کلیالی المحاق، ثمّ بعد ساعة طلعا من المشرق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والمغرب، وعادا فی محلّهما والتصقا، فصارا قمرا کالأوّل! فتعجّبنا من ذلک، وما عرفنا کیف الحال إلی أن جاءت القوافل من سمت الحجاز، وأخبرونا بأنّ النبیّ صلی‌الله‌علیه‌و‌آله الّذی ظهر فی الحجاز طلبوا منه هذه المعجزة، وصار کما طلبوا وأرادوا، فصرت مشتاقا لزیارة ذلک النبیّ صلی‌الله‌علیه‌و‌آله المبعوث. وسافرت إلیه، فلمّا وصلت مکّة واستأذنت للدخول علیه، فدخلت علیه ورأیته وقد سطع النور من وجهه إلی السماء وهو صلی‌الله‌علیه‌و‌آله یأکل الرطب، فسلّمت علیه وردّ علیّ، فبقیت من هیبته واقفا فی مقامی. ثمّ قال لی: کل الرطب، فإنّ من المروّة الموافقة، وإنّ من النفاق الزندقة. فقعدت وأکلت الرطب، وناولنی بیده الشریفة رطبة واحدة، ثمّ رطبة واحدة حتّی ناولنی ستّا غیر ما أخذته بیدی وأکلت. ثمّ نظر إلیّ وتبسّم وقال صلی‌الله‌علیه‌و‌آله : لعلّک ما عرفتنی؟ أنا ذلک الصبیّ الّذی نجّیته من ماء السیل الّذی حال بینی وبین إبلی. فعرفته بتلک العلامة، وقلت: نعم عرفتک یاحسن الوجه. ثمّ قال: مدّ یدک. فمددت یدی وصافحته، فقال: قل: «أشهد أن لا إله إلاّ اللّه وأشهد أنّ محمّدا رسول اللّه صلی‌الله‌علیه‌و‌آله ». فقلت ذلک وأسلمت، ففرح باسلامی. فلمّا أردت الرجوع إلی بلدی واستأذنته به وأذن لی، دعا لی، وقال صلی‌الله‌علیه‌و‌آله لی ثلاث مرّات: بارک اللّه فی عمرک، بارک اللّه فی عمرک، بارک اللّه فی عمرک. فودّعته وفرحت بمحبّته إیّای، واستجاب اللّه دعاءه لی وبارک فی عمری، ومضی من عمری أزید من ستّمائة سنة، وکلّ من کان فی هذه المزرعة من نسلی وأولادی، وبدعائه صلی‌الله‌علیه‌و‌آله  تفضّل اللّه لی ولهم بکلّ الخیر والبرکة.</w:t>
      </w:r>
      <w:r>
        <w:rPr>
          <w:rStyle w:val="FootnoteReference"/>
        </w:rPr>
        <w:footnoteReference w:id="1046"/>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[1150 [(30) ومنه: فی «الدمعة» عن کنز الکراجکی: عن معاویة بن فضلة</w:t>
      </w:r>
      <w:r>
        <w:rPr>
          <w:rStyle w:val="FootnoteReference"/>
        </w:rPr>
        <w:footnoteReference w:id="1047"/>
      </w:r>
      <w:r>
        <w:rPr>
          <w:rFonts w:ascii="IRNazanin" w:hAnsi="IRNazanin" w:eastAsia="IRNazanin" w:cs="IRNazanin"/>
          <w:lang w:bidi="fa-IR"/>
          <w:color w:val="111111"/>
          <w:sz w:val="28"/>
          <w:szCs w:val="28"/>
          <w:rtl/>
        </w:rPr>
        <w:t xml:space="preserve">: کنت فی الوفد الّذین وجّههم عمر بن الخطّاب وفتحنا مدینة حلوان، وطلبنا المشرکین فی الشعب فلم نقدر علیهم، فحضرت الصلاة فانتهیت إلی ماء، فنزلت عن فرسی وأخذت بعنانه وتوضّأت وأذّنت فقلت: اللّه أکبر، فَأجابنی شیء من الجبل وهو یقول: کبّرت تکبیرا. ففزعت لذلک فزعا شدیدا ونظرت یمینا وشمالاً فلم أر شیئا، فقلت: أشهد أن لا إله إلاّ اللّه. فأجابنی وهو یقول: الآن حین أخلصت. فقلت: أشهد أنّ محمّدا رسول اللّه. فقال: نبیّ بعث. فقلت: حیّ علی الصلاة. فقال: فریضة افترضت. فقلت: حیّ علی الفلاح. فقال: قد أفلح من أجابها واستجاب لها. فقلت: قد قامت الصلاة. فقال: البقاء لاُمّة محمّد، وعلی رأسها تقوم الساعة. فلمّا فرغت من أذانی نادیت بأعلی صوتی حتّی أسمعت ما بین لابتی الجبل فقلت: إنسیّ أم جنّی؟ قال: فأطلع رأسه من کهف الجبل، فقال: ما أنا بجنّی، ولکنّی إنسیّ. فقلت له: من أنت یرحمک اللّه؟ قال: أنا «رزیب بن ثملا» من حواری عیسی بن مریم، أشهد أنّ صاحبکم نبیّ، وهو الّذی بشّر به عیسی بن مریم، ولقد أردت الوصول إلیه فحالت فیما بینی وبینه فارس وکسری وأصحابه. ثمّ أدخل رأسه فی کهف الجبل، فرکبت دابّتی ولحقت بالناس وسعد بن أبی وقّاص أمیرنا، فأخبرته بالخبر، فکتب بذلک إلی عمر بن الخطّاب، فجاء کتاب عمر یقول: الحق الرجل.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فرکب سعد ورکبت معه حتّی انتهینا إلی الجبل، فلم نترک کهفا ولاشعبا ولاوادیا إلاّ التمسناه فیه ولم نقدر علیه، وحضرت الصلاة؛ فلمّا فرغت من صلاتی نادیت: یا صاحب الصوت الحسن والوجه الجمیل قد سمعنا منک کلاما حسنا، فأخبرنا من أنت یرحمک اللّه؟ أقررت باللّه تعالی</w:t>
      </w:r>
    </w:p>
    <w:p>
      <w:pPr>
        <w:pStyle w:val="BookText"/>
      </w:pPr>
      <w:r>
        <w:rPr>
          <w:rFonts w:ascii="IRNazanin" w:hAnsi="IRNazanin" w:eastAsia="IRNazanin" w:cs="IRNazanin"/>
          <w:lang w:bidi="fa-IR"/>
          <w:color w:val="111111"/>
          <w:sz w:val="28"/>
          <w:szCs w:val="28"/>
          <w:rtl/>
        </w:rPr>
        <w:t xml:space="preserve">ووحدانیتّه، فأنا عبد اللّه ووفد نبیّه، قال: فأطلع رأسه من کهف الجبل فإذا شیخ أبیض الرأس واللحیة، له هامة کأنّه رحی فقال: السلام علیکم ورحمة اللّه وبرکاته. قلت: وعلیک السلام ورحمة اللّه، من أنت یرحمک اللّه؟ قال: أنا رزیب</w:t>
      </w:r>
      <w:r>
        <w:rPr>
          <w:rStyle w:val="FootnoteReference"/>
        </w:rPr>
        <w:footnoteReference w:id="1048"/>
      </w:r>
      <w:r>
        <w:rPr>
          <w:rFonts w:ascii="IRNazanin" w:hAnsi="IRNazanin" w:eastAsia="IRNazanin" w:cs="IRNazanin"/>
          <w:lang w:bidi="fa-IR"/>
          <w:color w:val="111111"/>
          <w:sz w:val="28"/>
          <w:szCs w:val="28"/>
          <w:rtl/>
        </w:rPr>
        <w:t xml:space="preserve">بن ثملا وصیّ العبد الصالح عیسی بن مریم علیه‌السلام کان سأل ربّه لی البقاء إلی نزوله من السماء وقراری فی هذا الجبل، وأنا موصیکم: سدّدوا وقاربوا وإیّاکم وخصال لاتظهر فی اُمّة محمّد صلی‌الله‌علیه‌و‌آله ، فإن ظهرت فالهرب الهرب، لیقوم أحدکم علی نار جهنّم حتّی تطفأ عنه خیر من البقاء فی ذلک الزمان، الخبر.</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[1151 [(31) ومنه: حکی السیّد صاحب المقام رضی الدین علیّ بن طاووس أنّه اجتمع یوما فی بغداد مع بعض فضلائه فانجرّ الکلام بینهما إلی ذکر الامام «م ح م د» بن الحسن المهدیّ علیه‌السلام وما تدّعیه الإمامیّة من حیاته فی هذه المدّة الطویلة، فشنّع ذلک الفاضل علی من یصدّق بوجوده ویعتقد طول عمره إلی ذلک الزمان إنکارا بلیغا. قال السیّد رحمه‌الله : فقلت له: إنّک تعلم أنّه لو حضر الیوم رجل وادّعی أنّه یمشی علی الماء لاجتمع لمشاهدته کلّ أهل البلد، فإذا مشی علی الماء وعاینوه وقضوا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تعجّبهم منه ثمّ جاء فی الیوم الثانی آخر، وقال: أنا أمشی علی الماء أیضا، فشاهدوا مشیه علیه، لکان تعجّبهم أقلّ من الأوّل. فإذا جاء فی الیوم الثالث آخر، وادّعی أنّه یمشی علی الماء أیضا فربّما لایجتمع للنظر إلیه إلاّ القلیل ممّن شاهد الأوّلین. فإذا مشی سقط التعجّب بالکلیّة. فإذا جاء رابع وقال: أنا أیضا أمشی علی الماء کما مشوا، فاجتمع علیه جماعة ممّن شاهدوا الثلاثة الأُوَل، ثمّ أخذوا یتعجّبون منه تعجّبا زائدا علی تعجّبهم من الأَوّل والثانی والثالث، لتعجّب العقلاء من نقص عقولهم وخاطبوهم بما یکرهون. وهذا بعینه حال المهدی علیه‌السلام فإنّکم رویتم أنّ إدریس حیّ موجود فی السماء من زمانه إلی الآن، ورویتم أنّ عیسی علیه‌السلام حیّ موجود فی السماء، وأنّه سیعود إلی الأرض إذا ظهر المهدیّ علیه‌السلام ، ویقتدی به.</w:t>
      </w:r>
    </w:p>
    <w:p>
      <w:pPr>
        <w:pStyle w:val="BookText"/>
      </w:pPr>
      <w:r>
        <w:rPr>
          <w:rFonts w:ascii="Amiri" w:hAnsi="Amiri" w:eastAsia="Amiri" w:cs="Amiri"/>
          <w:lang w:bidi="ar-SA"/>
          <w:color w:val="111111"/>
          <w:sz w:val="28"/>
          <w:szCs w:val="28"/>
          <w:rtl/>
        </w:rPr>
        <w:t xml:space="preserve">فهذه ثلاثة نفر</w:t>
      </w:r>
      <w:r>
        <w:rPr>
          <w:rStyle w:val="FootnoteReference"/>
        </w:rPr>
        <w:footnoteReference w:id="1050"/>
      </w:r>
      <w:r>
        <w:rPr>
          <w:rFonts w:ascii="IRNazanin" w:hAnsi="IRNazanin" w:eastAsia="IRNazanin" w:cs="IRNazanin"/>
          <w:lang w:bidi="fa-IR"/>
          <w:color w:val="111111"/>
          <w:sz w:val="28"/>
          <w:szCs w:val="28"/>
          <w:rtl/>
        </w:rPr>
        <w:t xml:space="preserve">من البشر قد طالت أعمارهم زیادةً علی المهدیّ علیه‌السلام ، فکیف لاتتعجّبون منهم وتتعجّبون من أن یکون لرجل من ذریّة النبیّ صلی‌الله‌علیه‌و‌آله اُسوة بواحد منهم، وتنکرون أن یکون من جملة آیاته صلی‌الله‌علیه‌و‌آله أن یعمّر واحد من عترته وذرّیّته زیادة علی المتعارف من الأعمار فی هذا الزمان؟!</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[1152 [(32) کمال الدین: حدّثنا محمّد بن هارون فیما کتب إلیَّ قال: حدّثنا معاذ بن</w:t>
      </w:r>
      <w:r>
        <w:rPr>
          <w:rStyle w:val="FootnoteReference"/>
        </w:rPr>
        <w:footnoteReference w:id="1052"/>
      </w:r>
      <w:r>
        <w:rPr>
          <w:rFonts w:ascii="IRNazanin" w:hAnsi="IRNazanin" w:eastAsia="IRNazanin" w:cs="IRNazanin"/>
          <w:lang w:bidi="fa-IR"/>
          <w:color w:val="111111"/>
          <w:sz w:val="28"/>
          <w:szCs w:val="28"/>
          <w:rtl/>
        </w:rPr>
        <w:t xml:space="preserve">المثنّی قال: حدّثنا عبداللّه بن [ محمّد بن ] أسماء قال: حدّثنا جویریّة، عن سفیان، عن منصور، عن أبی وائل، قال: إنّ رجلاً یقال له: «عبداللّه بن قلابة» خرج فی طلب إبل له قد شردت، فبینا هو فی صحاری عدن فی تلک الفلوات إذ هو قد وقع علی مدینة علیها حصن، حول ذلک الحصن قصور کثیرة وأعلام طوال، فلمّا دنا منها ظنّ أنّ فیها من یسأله عن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إبله، فلم یر داخلاً ولا خارجا، فنزل عن ناقته وعقلها وسلّ سیفه. ودخل من باب الحصن، فإذا هو ببابین عظیمین لم یر فی الدنیا أعظم منهما ولا أطول، وإذا خشبها من أطیب عود، وعلیها نجوم من یاقوت أصفر ویاقوت أحمر ضؤوها قد ملأ المکان، فلمّا رأی ذلک أعجبه، ففتح أحد البابین ودخل. فإذا هو بمدینة لم یر الراؤون مثلها قطّ، وإذا هو بقصور، کلّ قصر منها معلّق تحته أعمدة من زبرجد ویاقوت، وفوق کلّ قصر منها غرف، وفوق الغرف غرف مبنیّة بالذهب والفضّة واللؤلؤ والیاقوت والزبرجد، وعلی کلّ باب من أبواب تلک القصور مصاریع مثل مصاریع باب المدینة، من عود طیّب قد نضدت علیه الیواقیت، وقد فرشت تلک القصور باللؤلؤ وبنادق المسک والزعفران. فلمّا رأی ذلک أعجبه، ولم یر هناک أحدا فأفزعه ذلک، ثمّ نظر إلی الأزقّة فإذا فی کلّ زقاق منها أشجار قد أثمرت، تحتها أنهار تجری فقال: هذه الجنّة الّتی وصف اللّه عزّ وجلّ لعباده فی الدنیا، والحمد للّه الّذی أدخلنی الجنّة. فحمل من لؤلؤها ومن بنادق المسک والزعفران، ولم یستطع أن یقلع من زبرجدها ومن یاقوتها لأنّه کان مثبتا فی أبوابها وجدرانها، وکان اللؤلؤ وبنادق المسک والزعفران منثوراً بمنزلة الرمل فی تلک القصور والغرف کلّها. فأخذ منها ما أراد وخرج حتّی أتی ناقته ورکبها، ثمّ سار یقفو أثر ناقته حتّی  رجع إلی الیمن وأظهر ما کان معه، وأعلم الناس أمره، وباع بعض ذلک اللؤلؤ، وکان قد اصفارّ وتغیّر من طول ما مرّ علیه من اللیالی والأیّام . فشاع خبره، وبلغ معاویة بن أبی سفیان، فأرسل رسولاً إلی صاحب صنعاء وکتب بإشخاصه، فشخص حتّی قدم علی معاویة، فخلا به وسأله عمّا عاین، فقصّ علیه أمر المدینة وما رأی فیها، وعرض علیه ما حمله منها من اللؤلؤ وبنادق المسک والزعفران، فقال: واللّه ما اُعطی سلیمان بن داود مثل هذه المدینة.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 معاویة إلی کعب الأحبار فدعاه وقال له: یا أبا إسحاق، هل بلغک أنّ فی الدنیا مدینة مبنیّة بالذهب والفضّة، وعمدها من الزبرجد والیاقوت، وحصی قصورها وغرفها اللؤلؤ، وأنهارها فی الأزقّة تجری تحت الأشجار؟ قال کعب: أمّا هذه المدینة صاحبها شدّاد بن عاد الّذی بناها، وأمّا المدینة فهی إرم ذات العماد، وهی الّتی وصفها اللّه عزّ وجلّ فی کتابه المنزل علی نبیّه محمّد صلی‌الله‌علیه‌و‌آله ، وذکر أنّه لم یخلق مثلها فی البلاد. قال معاویة: حدّثنا بحدیثها. فقال: إنّ عاد الاُولی - ولیس بعاد قوم هود علیه‌السلام - کان له ابنان: سمّی أحدهما شدیدا، والآخر شدّادا، فهلک عاد، وبقیا وملکا، وتجبّرا وأطاعهما الناس فی الشرق والغرب، فمات شدید وبقی شدّاد، فملک وحده ولم ینازعه أحد. وکان مولعا بقراءة الکتب، وکان کلّما سمع بذکر الجنّة وما فیها من البنیان والیاقوت والزبرجد واللؤلؤ رغب أن یفعل مثل ذلک فی الدنیا عتوّاً علی اللّه عزّ وجلّ، فجعل علی صنعتها مائة رجل تحت کلّ واحد منهم ألف من الأعوان، فقال: انطلقوا إلی أطیب فلاة فی الأرض وأوسعها، فاعملوا لی فیها مدینة من ذهب وفضّة ویاقوت وزبرجد ولؤلؤ واصنعوا تحت تلک المدینة أعمدة من زبرجد، وعلی المدینة قصورا، وعلی القصور غرفا، وفوق الغرف غرفا، واغرسوا تحت القصور فی أزقّتها أصناف الثمار کلّها، وأجروا فیها الأنهار حتّی تکون تحت أشجارها، فإنّی قرأت فی الکتب صفة الجنّة وأنا اُحبّ أن أجعل مثلها فی الدنیا. قالوا له: کیف نقدر علی ما وصفت لنا من الجواهر والذهب والفضّة حتّی یمکننا أن نبنی مدینة کما وصفت؟ قال شدّاد: ألا تعلمون أنّ ملک الدنیا بیدی؟ قالوا: بلی. قال: فانطلقوا إلی کلّ معدن من معادن الجواهر والذهب والفضّة، فوکّلوا بها حتّی تجمعوا ما تحتاجون إلیه، وخذوا جمیع ما تجدونه فی أیدی الناس من الذهب والفضّة. فکتبوا إلی کلّ</w:t>
      </w:r>
    </w:p>
    <w:p>
      <w:pPr>
        <w:pStyle w:val="BookText"/>
      </w:pPr>
      <w:r>
        <w:rPr>
          <w:rFonts w:ascii="IRNazanin" w:hAnsi="IRNazanin" w:eastAsia="IRNazanin" w:cs="IRNazanin"/>
          <w:lang w:bidi="fa-IR"/>
          <w:color w:val="111111"/>
          <w:sz w:val="28"/>
          <w:szCs w:val="28"/>
          <w:rtl/>
        </w:rPr>
        <w:t xml:space="preserve">ملک فی الشرق والغرب، فجعلوا یجمعون أنواع الجواهر عشر سنین، فبنوا له هذه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فی مدّة ثلاثمائة سنة، وعمّر شدّاد تسعمائة سنة، فلمّا أتوه وأخبروه بفراغهم منها قال: انطلقوا فاجعلوا علیها حصنا، واجعلوا حول الحصن ألف قصر، عند کلّ قصر ألف علم، یکون فی کلّ قصر من تلک القصور وزیر من وزرائی. فرجعوا وعملوا ذلک کلّه، ثمّ أتوه فأخبروه بالفراغ منها کما أمرهم، فأمر الناس بالتجهیز إلی إرم ذات العماد، فأقاموا فی جهازهم إلیها عشر سنین. ثمّ سار الملک یرید إرم، فلمّا کان من المدینة علی مسیرة یوم ولیلة بعث اللّه عزّ وجلّ علیه وعلی جمیع من کان معه صیحة من السماء فأهلکتهم جمیعاً، وما دخل إرم ولا أحد ممّن کان معه؛ فهذه صفة إرم ذات العماد الّتی لم یخلق مثلها فی البلاد، وإنّی لأجد فی الکتب أنّ رجلاً یدخلها ویری ما فیها، ثمّ یخرج ویحدّث الناس بما یری فلا یصدّق، وسیدخلها أهل الدین فی آخر الزمان.</w:t>
      </w:r>
      <w:r>
        <w:rPr>
          <w:rStyle w:val="FootnoteReference"/>
        </w:rPr>
        <w:footnoteReference w:id="1053"/>
      </w:r>
      <w:r>
        <w:rPr>
          <w:rFonts w:ascii="IRNazanin" w:hAnsi="IRNazanin" w:eastAsia="IRNazanin" w:cs="IRNazanin"/>
          <w:lang w:bidi="fa-IR"/>
          <w:color w:val="111111"/>
          <w:sz w:val="28"/>
          <w:szCs w:val="28"/>
          <w:rtl/>
        </w:rPr>
        <w:t xml:space="preserve">[1153 [(33) تذکرة الخواص: قال محمّد بن إسحاق: عاش عوج بن عناق ثلاثة الآف سنة وستّمائة سنة، ولد فی حجر آدم وعناق اُمّه، وقتله موسی بن عمران وأبوه سیحان. وعاش الضحّاک وهو بیورسب ألف سنة، وکذلک طهمورث.</w:t>
      </w:r>
      <w:r>
        <w:rPr>
          <w:rStyle w:val="FootnoteReference"/>
        </w:rPr>
        <w:footnoteReference w:id="1054"/>
      </w:r>
      <w:r>
        <w:rPr>
          <w:rFonts w:ascii="IRNazanin" w:hAnsi="IRNazanin" w:eastAsia="IRNazanin" w:cs="IRNazanin"/>
          <w:lang w:bidi="fa-IR"/>
          <w:color w:val="111111"/>
          <w:sz w:val="28"/>
          <w:szCs w:val="28"/>
          <w:rtl/>
        </w:rPr>
        <w:t xml:space="preserve">قال الصدوق فی کمال الدین: وممّا یفسد معارضة خصومنا فی نفی تشاکل الأئمّة والأنبیاء أنّ الرسل الّذین تقدّموا قبل عصر نبیّنا صلی‌الله‌علیه‌و‌آله کان أوصیاؤهم أنبیاء، فکلّ وصیّ قام بوصیّة حجّة تقدّمه من وقت وفاة آدم علیه‌السلام إلی عصر نبیّنا صلی‌الله‌علیه‌و‌آله کان نبیّا، وذلک مثل وصیّ آدم کان شیث ابنه، وهو هبة اللّه فی علم آل محمّد صلی‌الله‌علیه‌و‌آله وکان نبیّا، ومثل وصیّ نوح علیه‌السلام کان سام ابنه وکان نبیّا، ومثل إبراهیم علیه‌السلام کان وصیّه إسماعیل ابنه وکان نبیّا، ومثل موسی علیه‌السلام کان وصیّه یوشع بن نون وکان نبیّا، ومثل عیسی علیه‌السلام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وصیّه شمعون الصفا وکان نبیّا، ومثل داود علیه‌السلام کان وصیّه سلیمان علیه‌السلام ابنه وکان نبیّا، وأوصیاء نبیّنا علیهم‌السلام لم یکونوا أنبیاء؛ لأنّ اللّه عزّ وجلّ جعل محمّدا صلی‌الله‌علیه‌و‌آله خاتما لهذه الاُمم کرامة له وتفضیلاً، فقد تشاکلت الأئمّة والأنبیاء بالوصیّة کما تشاکلوا فیما قدّمنا ذکره من تشاکلهم، فالنبیّ  وصیّ والإمام وصیّ، والوصیّ إمام والنبیّ إمام، والنبیّ حجّة والإمام حجّة، فلیس فی الأشکال أشبه من تشاکل الأئمّة والأنبیاء. وکذلک أخبرنا رسول اللّه صلی‌الله‌علیه‌و‌آله بتشاکل أفعال الأوصیاء فیمن تقدّم وتأخّر من قصّة یوشع بن نون وصیّ موسی علیه‌السلام مع صفراء بنت شعیب زوجة موسی، وقصّة أمیرالمؤمنین علیه‌السلام وصیّ رسول اللّه صلی‌الله‌علیه‌و‌آله مع عائشة بنت أبی بکر، وإیجاب غسل الأنبیاء أوصیائهم بعد وفاتهم ثمّ ذکر رحمه‌الله حدیثا فی ذلک، ثمّ قال: فهذا الشکل قد ثبت بین الأئمّة والأنبیاء بالاسم والصفة والنعت والفعل، وکلّ ما کان جائزا فی الأنبیاء فهو جائز یجری فی الأئمّة حذو النعل بالنعل والقذّة بالقذّة، ولو جاز أن تجحد إمامة صاحب زماننا هذا لغیبته بعد وجود من تقدّمه من الأئمّة علیهم‌السلام لوجب أن تدفع نبوّة موسی بن عمران علیه‌السلام لغیبته إذ لم یکن کلّ الأنبیاء کذلک، فلمّا لم تسقط نبوّة موسی لغیبته وصحّت نبوّته مع الغیبة کما صحّت نبوّة الأنبیاء الّذین لم تقع بهم الغیبة فکذلک صحّت إمامة صاحب زماننا هذامع غیبته کما صحّت إمامة من تقدّمه من الأئمّة الّذین لم تقع بهم الغیبة. وکما جاز أن یکون موسی علیه‌السلام فی حجر فرعون یربّیه وهو لا یعرفه ویقتل أولاد بنی إسرائیل فی طلبه، فکذلک جائز أن یکون صاحب زماننا موجودا بشخصه بین الناس، یدخل مجالسهم ویطأ بسطهم ویمشی فی أسواقهم، وهم لا یعرفونه إلی أن یبلغ الکتاب أجله.</w:t>
      </w:r>
      <w:r>
        <w:rPr>
          <w:rStyle w:val="FootnoteReference"/>
        </w:rPr>
        <w:footnoteReference w:id="105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 w:name="pg13762_151975"/>
    <w:bookmarkEnd w:id="27"/>
    <w:p>
      <w:pPr>
        <w:pStyle w:val="Heading2"/>
      </w:pPr>
      <w:bookmarkStart w:id="105" w:name="_Toc52"/>
      <w:r>
        <w:t>12- أبواب غیبته علیه‌السلام وعلّتها وکیفیّة انتفاع الناس به فی غیبته صلوات اللّه وسلامه علیه وثواب انتظار الفرج، ومدح الشیعة فی الغیبة، وما ینبغی فعله فی ذلک الزمان</w:t>
      </w:r>
      <w:bookmarkEnd w:id="105"/>
    </w:p>
    <w:p>
      <w:pPr>
        <w:pStyle w:val="Heading3"/>
      </w:pPr>
      <w:bookmarkStart w:id="106" w:name="_Toc53"/>
      <w:r>
        <w:t>1- باب غیبته علیه‌السلام وعلّتها</w:t>
      </w:r>
      <w:bookmarkEnd w:id="106"/>
    </w:p>
    <w:p>
      <w:pPr>
        <w:pStyle w:val="Heading4"/>
      </w:pPr>
      <w:bookmarkStart w:id="107" w:name="_Toc54"/>
      <w:r>
        <w:t>اشارة</w:t>
      </w:r>
      <w:bookmarkEnd w:id="107"/>
    </w:p>
    <w:p>
      <w:pPr>
        <w:pStyle w:val="BookText"/>
      </w:pPr>
      <w:r>
        <w:rPr>
          <w:rFonts w:ascii="IRNazanin" w:hAnsi="IRNazanin" w:eastAsia="IRNazanin" w:cs="IRNazanin"/>
          <w:lang w:bidi="fa-IR"/>
          <w:color w:val="111111"/>
          <w:sz w:val="28"/>
          <w:szCs w:val="28"/>
          <w:rtl/>
        </w:rPr>
        <w:t xml:space="preserve">1- باب غیبته علیه‌السلام وعلّتها</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 وإنّ قمیصا خیط من نسج تسعة</w:t>
      </w:r>
    </w:p>
    <w:p>
      <w:pPr>
        <w:pStyle w:val="BookText"/>
      </w:pPr>
      <w:r>
        <w:rPr>
          <w:rFonts w:ascii="IRNazanin" w:hAnsi="IRNazanin" w:eastAsia="IRNazanin" w:cs="IRNazanin"/>
          <w:lang w:bidi="fa-IR"/>
          <w:color w:val="111111"/>
          <w:sz w:val="28"/>
          <w:szCs w:val="28"/>
          <w:rtl/>
        </w:rPr>
        <w:t xml:space="preserve"> وعشرین حرفا عن معالیه قاصر</w:t>
      </w:r>
    </w:p>
    <w:p>
      <w:pPr>
        <w:pStyle w:val="BookText"/>
      </w:pPr>
      <w:r>
        <w:rPr>
          <w:rFonts w:ascii="IRNazanin" w:hAnsi="IRNazanin" w:eastAsia="IRNazanin" w:cs="IRNazanin"/>
          <w:lang w:bidi="fa-IR"/>
          <w:color w:val="111111"/>
          <w:sz w:val="28"/>
          <w:szCs w:val="28"/>
          <w:rtl/>
        </w:rPr>
        <w:t xml:space="preserve">وقال بعضهم:</w:t>
      </w:r>
    </w:p>
    <w:p>
      <w:pPr>
        <w:pStyle w:val="BookText"/>
      </w:pPr>
      <w:r>
        <w:rPr>
          <w:rFonts w:ascii="IRNazanin" w:hAnsi="IRNazanin" w:eastAsia="IRNazanin" w:cs="IRNazanin"/>
          <w:lang w:bidi="fa-IR"/>
          <w:color w:val="111111"/>
          <w:sz w:val="28"/>
          <w:szCs w:val="28"/>
          <w:rtl/>
        </w:rPr>
        <w:t xml:space="preserve"> العلم للرحمن جلّ جلاله</w:t>
      </w:r>
    </w:p>
    <w:p>
      <w:pPr>
        <w:pStyle w:val="BookText"/>
      </w:pPr>
      <w:r>
        <w:rPr>
          <w:rFonts w:ascii="IRNazanin" w:hAnsi="IRNazanin" w:eastAsia="IRNazanin" w:cs="IRNazanin"/>
          <w:lang w:bidi="fa-IR"/>
          <w:color w:val="111111"/>
          <w:sz w:val="28"/>
          <w:szCs w:val="28"/>
          <w:rtl/>
        </w:rPr>
        <w:t xml:space="preserve"> وسواه فی جهلاته یتغمغم</w:t>
      </w:r>
    </w:p>
    <w:p>
      <w:pPr>
        <w:pStyle w:val="BookText"/>
      </w:pPr>
      <w:r>
        <w:rPr>
          <w:rFonts w:ascii="IRNazanin" w:hAnsi="IRNazanin" w:eastAsia="IRNazanin" w:cs="IRNazanin"/>
          <w:lang w:bidi="fa-IR"/>
          <w:color w:val="111111"/>
          <w:sz w:val="28"/>
          <w:szCs w:val="28"/>
          <w:rtl/>
        </w:rPr>
        <w:t xml:space="preserve"> ما للتراب وللعلوم وإنّما</w:t>
      </w:r>
    </w:p>
    <w:p>
      <w:pPr>
        <w:pStyle w:val="BookText"/>
      </w:pPr>
      <w:r>
        <w:rPr>
          <w:rFonts w:ascii="IRNazanin" w:hAnsi="IRNazanin" w:eastAsia="IRNazanin" w:cs="IRNazanin"/>
          <w:lang w:bidi="fa-IR"/>
          <w:color w:val="111111"/>
          <w:sz w:val="28"/>
          <w:szCs w:val="28"/>
          <w:rtl/>
        </w:rPr>
        <w:t xml:space="preserve"> یسعی لیعلم أنّه لا یعلم</w:t>
      </w:r>
    </w:p>
    <w:p>
      <w:pPr>
        <w:pStyle w:val="BookText"/>
      </w:pPr>
      <w:r>
        <w:rPr>
          <w:rFonts w:ascii="IRNazanin" w:hAnsi="IRNazanin" w:eastAsia="IRNazanin" w:cs="IRNazanin"/>
          <w:lang w:bidi="fa-IR"/>
          <w:color w:val="111111"/>
          <w:sz w:val="28"/>
          <w:szCs w:val="28"/>
          <w:rtl/>
        </w:rPr>
        <w:t xml:space="preserve">وما أحسن أدب من قال: علم الخلائق فی جنب علم اللّه مثل لا شیء فی جنب ما لا نهایة له. وقال مولانا وسیّدنا أبو عبداللّه جعفر بن محمّد الصادق علیهماالسلام فیما روی عنه: «یابن آدم، لو أکل قلبک طائر لم یشبعه، وبصرک لو وضع علیه خرق إبرة لغطّاه، ترید أن تعرف بهما ملکوت السماوات والأرض!»، والحاصل أنّه لیس علینا السؤال عن هذه بعد إخبار النبی والمعصومین من أهل بیته صلی اللّه علیهم أجمعین عن وقوعها، ودلالة الأحادیث القطعیّة علیها، وبعد وقوعها فی الاُمم السالفة، کما ذکره الإمام فی روایة سدیر الطویلة، قال المفید قدس‌سره : وثمّ ولیّ للّه تعالی یقطع الأرض بعبادة ربّه تعالی، والتفرّد من الظالمین بعمله، ونأی بذلک عن دار المجرمین، وتعبّد بدینه عن محلّ الفاسقین، لا یعرف أحد من الخلق له مکانا، ولا یدّعی إنسان منهم له لقاء ولا معه اجتماعا، وهو الخضر علیه‌السلام موجود قبل زمان موسی إلی وقتنا هذا باجماع أهل النقل، واتّفاق أصحاب السیر والأخبار سائحاً فی الأرض لایعرف له أحد مستقرّاً ولا یدّعی له اصطحابا إلاّ ما جاء فی القرآن به من قصّته مع موسی علیه‌السلام ، وما یذکره بعض الناس من أنّه یظهر أحیانا ولا یعرف، ویظنّ بعض الناس رآه، أنّه بعض الزهّاد فإذا فارق مکانه توهمه المسمّی بالخضر وإن لم یکن یعرف بعینه فی الحال ولا ظنّه، بل اعتقد أنّه بعض أهل الزمان، انتهی کلامه فی «الفصول العشرة». ثمّ ذکر غیبة موسی ویوسف ویونس وغیرهم. وهذا، وقد صرّح أبو عبداللّه علیه‌السلام بأنّ وجه الحکمة فی غیبته لا ینکشف إلاّ بعد ظهوره، وأنّه من أسرار اللّه (فی حدیث عبداللّه بن الفضل الهاشمی)، فعلیه یصحّ لنا أن نقول: بأنّ السبب الأصلی فی حکمته خفی عنّا، ولا ینکشف تمام الأنکشاف إلاّ بعد ظهوره. نعم، لها فوائد ومصالح معلومة غیره، منها: امتحان العباد بغیبته، واختبار مرتبة تسلیمهم ومعرفتهم وإیمانهم بما أوحی إلی النبیّ صلی‌الله‌علیه‌و‌آله ، وبشّر به عن اللّه تعالی، وقد جرت سنة اللّه تعالی بامتحان عباده، بل لیس خلق الناس وبعث الرسل، وإنزال الکتب إلاّ للإمتحان، قال اللّه تعالی: «إنّا خلقنا الإنسان من نطفة أمشاج نبتلیه» (الإنسان: 2)، وقال عزّ شأنه: «الّذی خلق الموت والحیوة لیبلوکم أیّکم أحسن عملاً» (الملک: 2) ، وقال سبحانه: «أحسب الناس أن یترکوا أن یقولوا آمنّا وهم لا یفتنون» (العنکبوت: 2) . ویستفاد من الأخبار الّتی تقف علیها فی هذا الکتاب أنّ الامتحان بغیبة المهدی علیه‌السلام من أشدّ الامتحانات، وأنّ المتمسّک فیها بدینه کالخارط للقتاد. هذا مضافا إلی أنّ فی التصدیق وعقد القلب والالتزام والإیمان بما أخبر به النبی صلی‌الله‌علیه‌و‌آله من الاُمور الغیبیّة امتحانا وارتیاضا خاصّا، وثمرة لصفاء الباطن وقوّة التدّین بدین اللّه تعالی، فامتحان الناس بغیبته علیه‌السلام یکون عملاً وإیمانا وعلما، أمّا عملاً: فلما یحدث فی زمان الغیبة من الفتن الشدیدة الکثیرة، ووقوع الناس فی بلیّات عظیمة بحیث یصیر أصعب الاُمور المواظبة علی الوظائف الدینیّة. وأمّا علما وإیمانا فلأنّه إیمان بالغیب، فلا یؤمن به إلاّ من کمل إیمانه، وقویت معرفته، وخلصت نیّته. والحاصل أنّ الناس ممتحنون فی الإیمان باللّه، والتسلیم والتصدیق بما أخبر به النبیّ صلی‌الله‌علیه‌و‌آله ، إلاّ أنّ الامتحان بالإیمان بما کان من الاُمور الغیبیة ربّما یکون أشدّ من غیره، وقد جاء التصریح بوصف هؤلاء المؤمنین فی قوله تعالی: «ذلک الکتاب لا ریب فیه هدیً للمتّقین * الّذین یؤمنون بالغیب...» الآیات، وذلک لأنّ الإیمان بکلّ ما هو غیب عنّا ممّا أخبر به النبی صلی‌الله‌علیه‌و‌آله لا یُحصل إلاّ لأهل الیقین والمتّقین الّذین نجوا عن ظلمة الوساوس والشبهات الشیطانیّة، وأنار نفوسهم نور المعرفة والیقین والإیمان الکامل باللّه ورسله وکتبه. ومنها: انتظار کمال استعداد الناس لظهوره، فإنّ ظهوره لیس کظهور غیره من الحجج والأنبیاء، ولیس مبنیّا علی الأسباب الظاهریّة والعادیّة، وسیرته أیضا - کما تری فی الأبواب الآتیة - مبنیّة علی الحقائق، والحکم بالواقعیّات، ورفض التقیّة والتسامح فی الاُمور الدینیّة، فالمهدی علیه‌السلام شدید علی العمّال، شدید علی أهل المعاصی، وحصول هذه الاُمور محتاج إلی حصول استعداد خاصّ للعالم، ورقاء البشر فی ناحیة العلوم والمعارف، وفی ناحیة الفکر، وفی ناحیة الأخلاق، حتّی یستعدّ لقبول تعلیماته العالیة وبرنامجه الأصلاحی. ومنها: الخوف عن القتل، یشهد التاریخ أنّ سبب حدوث الغیبة ظاهرا خوفه عن قتله، فإنّ أعداءه - کما ستطّلع علیه فی الأبواب الآتیة - عزموا علی قتله إطفاءً لنوره، واهتماما بقطع هذا النسل الطیّب المبارک، ولکن یأبی اللّه إلاّ أن یتمّ نوره. ومنها: غیرها ممّا ذکر فی الکتب المفصّلة. فإن قلت: أیّ فائدة فی وجود الإمام الغائب عن الأبصار؟ فهل وجوده وعدمه إلاّ سواء؟ قلت أوّلاً: إنّ فائدة وجود الحجّة لیست منحصرة فی التصرّف فی الاُمور ظاهرا، بل أعظم فوائد وجوده ما یترتّب علیه من بقاء العالم بإذن اللّه تعالی وأمره کما ینادی بذلک قوله صلی‌الله‌علیه‌و‌آله : «أهل بیتی أمان لأهل الأرض، فإذا ذهب أهل بیتی ذهب أهل الأرض»، وقوله: «لا یزال هذا الدین قائما إلی اثنی عشر أمیرا من قریش، فإذا مضوا ساخت الأرض بأهلها»، وقال أمیر المؤمنین علیه‌السلام : اللّهمّ بلی، لا تخلو الأرض من قائم للّه... الخ». وثانیا: إنّ عدم تصرّفه لیس من قبله، والمسؤولیّة فی عدم تصرّفه متوجّهة إلی رعیّته، وأشار إلی الوجهین المحقّق الطوسی فی «التجرید» بقوله: «وجوده لطف، وتصرّفه لطف آخر، وعدمه منّا». وثالثا: نقول: إنّا لا نقطع علی أنّه مستتر عن جمیع أولیائه - کما فی الشافی وتنزیه الأنبیاء - فإذا لامانع عن تصرّفه فی بعض الاُمور المهمّة بواسطة بعض أولیائه وخواصّه وانتفاعهم منه. ورابعا: ما هو المسلّم والمعلوم استتاره عن الناس، وعدم إمکان الوصول إلیه فی الغیبة إلاّ لبعض الخواصّ - وغیرهم أحیانا لبعض المصالح - ولکن لا یلازم هذا استتار الناس عنه صلوات اللّه علیه، فإنّه کما یستفاد من الروایات یحضر الموسم أیّام الحجّ، ویحجّ، ویزور جدّه وآباءه المعصومین، ویصاحب الناس، ویحضر المجالس، ویغیث المضطرّ، ویعود بعض المرضی وغیرهم، وربّما یتکفّل بنفسه الشریفة - جعلنی اللّه فداه - قضاء حاجاتهم. والمراد من عدم إمکان الوصول إلیه فی زمان الغیبة عدم إمکان معرفته بعینه وشخصه. وخامسا: لا یجب علی الإمام أن یتولّی التصرّف فی الاُمور الظاهریّة بنفسه، بل له تولیة غیره بالخصوص کما فعل فی زمان غیبته الصغری، أو علی نحو العموم کما فعل فی الغیبة الکبری، فنصب الفقهاء والعلماء العدول العالمین بالأحکام للقضاء، وإجراء السیاسات، وإقامة الحدود، وجعلهم حجّة علی الناس، فهم یقومون فی عصر الغیبة بحفظ الشرع ظاهرا، وبیان الأحکام، ونشر المعارف الإسلامیة، ودفع الشبهات، وبکلّ ما یتوقّف علیه نظم اُمور الناس، وتفصیل ذلک یطلب من الکتب الفقهیّة، وإن شئت زیادة التوضیح فیما ذکر فعلیک بالرجوع إلی کتب أکابر أصحابنا کالمفید، والسیّد، والشیخ، والصدوق، والعلاّمة، وغیرهم جزاهم اللّه عن الدین أفضل الجزاء. (منتخب الأثر: 2/261 - 262 هامش) .</w:t>
      </w:r>
    </w:p>
    <w:p>
      <w:pPr>
        <w:pStyle w:val="Heading4"/>
      </w:pPr>
      <w:bookmarkStart w:id="108" w:name="_Toc55"/>
      <w:r>
        <w:t>الأخبار: النبیّ صلی‌الله‌علیه‌و‌آله</w:t>
      </w:r>
      <w:bookmarkEnd w:id="108"/>
    </w:p>
    <w:p>
      <w:pPr>
        <w:pStyle w:val="BookText"/>
      </w:pPr>
      <w:r>
        <w:rPr>
          <w:rFonts w:ascii="IRNazanin" w:hAnsi="IRNazanin" w:eastAsia="IRNazanin" w:cs="IRNazanin"/>
          <w:lang w:bidi="fa-IR"/>
          <w:color w:val="111111"/>
          <w:sz w:val="28"/>
          <w:szCs w:val="28"/>
          <w:rtl/>
        </w:rPr>
        <w:t xml:space="preserve">کمال الدین: (بإسناد تقدّم: ح653) عن جابر، عن النبیّ صلی‌الله‌علیه‌و‌آله - فی حدیث - قال: تکون له غیبة وحیرة تضلّ فیها الاُمم.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8" w:name="pg13762_151978"/>
    <w:bookmarkEnd w:id="28"/>
    <w:p>
      <w:pPr>
        <w:pStyle w:val="BookText"/>
      </w:pPr>
      <w:r>
        <w:rPr>
          <w:rFonts w:ascii="IRNazanin" w:hAnsi="IRNazanin" w:eastAsia="IRNazanin" w:cs="IRNazanin"/>
          <w:lang w:bidi="fa-IR"/>
          <w:color w:val="111111"/>
          <w:sz w:val="28"/>
          <w:szCs w:val="28"/>
          <w:rtl/>
        </w:rPr>
        <w:t xml:space="preserve">کفایة الأثر: (بإسناد یأتی: ح1276) عن جابر، عن النبیّ صلی‌الله‌علیه‌و‌آله - فی حدیث - قال: ثمّ یغیب عنهم. ومنه: (بإسناد یأتی: ح2313) عن ابن عبّاس، عن النبیّ صلی‌الله‌علیه‌و‌آله - فی حدیث - قال: لیظهر بعد غیبة طویلة. کمال الدین: (بإسناد تقدّم: ح654) عن ابن عبّاس عن النبیّ صلی‌الله‌علیه‌و‌آله - فی حدیث - قال: فقام إلیه جابر بن عبداللّه الأنصاری فقال: یا رسول اللّه، وللقائم من ولدک غیبة؟ فقال إی وربّی.</w:t>
      </w:r>
    </w:p>
    <w:p>
      <w:pPr>
        <w:pStyle w:val="Heading4"/>
      </w:pPr>
      <w:bookmarkStart w:id="109" w:name="_Toc56"/>
      <w:r>
        <w:t>علیّ علیه‌السلام ، عن النبیّ صلی‌الله‌علیه‌و‌آله</w:t>
      </w:r>
      <w:bookmarkEnd w:id="109"/>
    </w:p>
    <w:p>
      <w:pPr>
        <w:pStyle w:val="BookText"/>
      </w:pPr>
      <w:r>
        <w:rPr>
          <w:rFonts w:ascii="IRNazanin" w:hAnsi="IRNazanin" w:eastAsia="IRNazanin" w:cs="IRNazanin"/>
          <w:lang w:bidi="fa-IR"/>
          <w:color w:val="111111"/>
          <w:sz w:val="28"/>
          <w:szCs w:val="28"/>
          <w:rtl/>
        </w:rPr>
        <w:t xml:space="preserve">[1154 [کفایة الأثر: بإسناده عن عبد الرحمان بن أبی لیلی قال: قال علیّ علیه‌السلام : کنت عند النّبیّ صلی‌الله‌علیه‌و‌آله فی بیت اُمّ سلمة إذ دخل علیه جماعة من أصحابه - إلی أن قال صلی‌الله‌علیه‌و‌آله - : ثمّ یغیب عنهم إمامهم ما شاء اللّه وتکون له غیبتان: إحداهما أطول من الاُخری.</w:t>
      </w:r>
      <w:r>
        <w:rPr>
          <w:rStyle w:val="FootnoteReference"/>
        </w:rPr>
        <w:footnoteReference w:id="1057"/>
      </w:r>
    </w:p>
    <w:p>
      <w:pPr>
        <w:pStyle w:val="Heading4"/>
      </w:pPr>
      <w:bookmarkStart w:id="110" w:name="_Toc57"/>
      <w:r>
        <w:t>الباقر، عن آبائه علیهم‌السلام ، عن النبیّ صلی‌الله‌علیه‌و‌آله</w:t>
      </w:r>
      <w:bookmarkEnd w:id="110"/>
    </w:p>
    <w:p>
      <w:pPr>
        <w:pStyle w:val="BookText"/>
      </w:pPr>
      <w:r>
        <w:rPr>
          <w:rFonts w:ascii="IRNazanin" w:hAnsi="IRNazanin" w:eastAsia="IRNazanin" w:cs="IRNazanin"/>
          <w:lang w:bidi="fa-IR"/>
          <w:color w:val="111111"/>
          <w:sz w:val="28"/>
          <w:szCs w:val="28"/>
          <w:rtl/>
        </w:rPr>
        <w:t xml:space="preserve">ومنه: (بإسناد تقدّم: ح680) عن الباقر، عن آبائه علیهم‌السلام ، عن النبیّ صلی‌الله‌علیه‌و‌آله - فی حدیث - قال: المهدیّ علیه‌السلام من ولدی تکون له غیبة وحیرة تضلّ فیها الاُمم. إثبات الرجعة: (بإسناد تقدّم: ح683) عن الباقر،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الّذی یظهر بعد غیبته الطویلة فیعلن أمر اللّه.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 w:name="pg13762_151979"/>
    <w:bookmarkEnd w:id="29"/>
    <w:p>
      <w:pPr>
        <w:pStyle w:val="Heading4"/>
      </w:pPr>
      <w:bookmarkStart w:id="111" w:name="_Toc58"/>
      <w:r>
        <w:t>الصادق علیه‌السلام ، عن رسول اللّه صلی‌الله‌علیه‌و‌آله</w:t>
      </w:r>
      <w:bookmarkEnd w:id="111"/>
    </w:p>
    <w:p>
      <w:pPr>
        <w:pStyle w:val="BookText"/>
      </w:pPr>
      <w:r>
        <w:rPr>
          <w:rFonts w:ascii="IRNazanin" w:hAnsi="IRNazanin" w:eastAsia="IRNazanin" w:cs="IRNazanin"/>
          <w:lang w:bidi="fa-IR"/>
          <w:color w:val="111111"/>
          <w:sz w:val="28"/>
          <w:szCs w:val="28"/>
          <w:rtl/>
        </w:rPr>
        <w:t xml:space="preserve">[1155 [1- علل الشرائع: ماجیلویه، عن أبیه، عن أحمد</w:t>
      </w:r>
      <w:r>
        <w:rPr>
          <w:rStyle w:val="FootnoteReference"/>
        </w:rPr>
        <w:footnoteReference w:id="1058"/>
      </w:r>
      <w:r>
        <w:rPr>
          <w:rFonts w:ascii="IRNazanin" w:hAnsi="IRNazanin" w:eastAsia="IRNazanin" w:cs="IRNazanin"/>
          <w:lang w:bidi="fa-IR"/>
          <w:color w:val="111111"/>
          <w:sz w:val="28"/>
          <w:szCs w:val="28"/>
          <w:rtl/>
        </w:rPr>
        <w:t xml:space="preserve">بن أبی عبداللّه البرقی،  عن ابن أبی عمیر، عن أبان وغیره، عن أبی عبداللّه علیه‌السلام قال: قال رسول اللّه صلی‌الله‌علیه‌و‌آله : لا بدّ للغلام من غیبة. فقیل له: ولمَ یارسول اللّه؟ قال: یخاف القتل.</w:t>
      </w:r>
      <w:r>
        <w:rPr>
          <w:rStyle w:val="FootnoteReference"/>
        </w:rPr>
        <w:footnoteReference w:id="1059"/>
      </w:r>
    </w:p>
    <w:p>
      <w:pPr>
        <w:pStyle w:val="Heading4"/>
      </w:pPr>
      <w:bookmarkStart w:id="112" w:name="_Toc59"/>
      <w:r>
        <w:t>الصادق، عن آبائه علیهم‌السلام ، عن النبیّ صلی‌الله‌علیه‌و‌آله</w:t>
      </w:r>
      <w:bookmarkEnd w:id="112"/>
    </w:p>
    <w:p>
      <w:pPr>
        <w:pStyle w:val="BookText"/>
      </w:pPr>
      <w:r>
        <w:rPr>
          <w:rFonts w:ascii="IRNazanin" w:hAnsi="IRNazanin" w:eastAsia="IRNazanin" w:cs="IRNazanin"/>
          <w:lang w:bidi="fa-IR"/>
          <w:color w:val="111111"/>
          <w:sz w:val="28"/>
          <w:szCs w:val="28"/>
          <w:rtl/>
        </w:rPr>
        <w:t xml:space="preserve">کمال الدین: (بإسناد تقدّم: ح684) عن الصادق علیه‌السلام ،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تکون له غیبة وحیرة حتّی یضلّ الخلق عن أدیانهم.</w:t>
      </w:r>
    </w:p>
    <w:p>
      <w:pPr>
        <w:pStyle w:val="Heading4"/>
      </w:pPr>
      <w:bookmarkStart w:id="113" w:name="_Toc60"/>
      <w:r>
        <w:t>الرضا، عن آبائه علیهم‌السلام ، عن النبیّ صلی‌الله‌علیه‌و‌آله</w:t>
      </w:r>
      <w:bookmarkEnd w:id="113"/>
    </w:p>
    <w:p>
      <w:pPr>
        <w:pStyle w:val="BookText"/>
      </w:pPr>
      <w:r>
        <w:rPr>
          <w:rFonts w:ascii="IRNazanin" w:hAnsi="IRNazanin" w:eastAsia="IRNazanin" w:cs="IRNazanin"/>
          <w:lang w:bidi="fa-IR"/>
          <w:color w:val="111111"/>
          <w:sz w:val="28"/>
          <w:szCs w:val="28"/>
          <w:rtl/>
        </w:rPr>
        <w:t xml:space="preserve">ومنه: (بإسناد تقدّم: ح692)عن الرضا علیه‌السلام ، عن آبائه علیهم‌السلام ، عن النبیّ صلی‌الله‌علیه‌و‌آله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حدیث - قال: لیغیبنّ القائم من ولدی بعهد معهود إلیه منّی.</w:t>
      </w:r>
    </w:p>
    <w:p>
      <w:pPr>
        <w:pStyle w:val="Heading4"/>
      </w:pPr>
      <w:bookmarkStart w:id="114" w:name="_Toc61"/>
      <w:r>
        <w:t>الأئمّة ، علیّ علیه‌السلام</w:t>
      </w:r>
      <w:bookmarkEnd w:id="114"/>
    </w:p>
    <w:p>
      <w:pPr>
        <w:pStyle w:val="BookText"/>
      </w:pPr>
      <w:r>
        <w:rPr>
          <w:rFonts w:ascii="IRNazanin" w:hAnsi="IRNazanin" w:eastAsia="IRNazanin" w:cs="IRNazanin"/>
          <w:lang w:bidi="fa-IR"/>
          <w:color w:val="111111"/>
          <w:sz w:val="28"/>
          <w:szCs w:val="28"/>
          <w:rtl/>
        </w:rPr>
        <w:t xml:space="preserve">ومنه: (بإسناد تقدّم: ح812) عن علیّ علیه‌السلام - فی حدیث - قال: تکون له حیرة وغیبة یضلّ فیها أقوام ویهتدی فیها آخرون. ومنه: (بإسناد تقدّم: ح813) عن علیّ علیه‌السلام - فی حدیث - قال: لیغیبنّ حتّی یقول الجاهل ... . غیبة النعمانی: (بإسناد تقدّم: ح824) عن علیّ علیه‌السلام - فی حدیث - قال: حتّی إذا غاب المتغیّب من ولدی عن عیون الناس.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 w:name="pg13762_151980"/>
    <w:bookmarkEnd w:id="30"/>
    <w:p>
      <w:pPr>
        <w:pStyle w:val="Heading4"/>
      </w:pPr>
      <w:bookmarkStart w:id="115" w:name="_Toc62"/>
      <w:r>
        <w:t>الرضا، عن آبائه، عن علیّ علیهم‌السلام</w:t>
      </w:r>
      <w:bookmarkEnd w:id="115"/>
    </w:p>
    <w:p>
      <w:pPr>
        <w:pStyle w:val="BookText"/>
      </w:pPr>
      <w:r>
        <w:rPr>
          <w:rFonts w:ascii="IRNazanin" w:hAnsi="IRNazanin" w:eastAsia="IRNazanin" w:cs="IRNazanin"/>
          <w:lang w:bidi="fa-IR"/>
          <w:color w:val="111111"/>
          <w:sz w:val="28"/>
          <w:szCs w:val="28"/>
          <w:rtl/>
        </w:rPr>
        <w:t xml:space="preserve">ومنه: (بإسناد تقدّم: ح839) عن الرضا، عن آبائه، عن علیّ علیه‌السلام قال: ولکن بعد غیبة وحیرة.</w:t>
      </w:r>
    </w:p>
    <w:p>
      <w:pPr>
        <w:pStyle w:val="Heading4"/>
      </w:pPr>
      <w:bookmarkStart w:id="116" w:name="_Toc63"/>
      <w:r>
        <w:t>الجواد، عن آبائه، عن علیّ علیهم‌السلام</w:t>
      </w:r>
      <w:bookmarkEnd w:id="116"/>
    </w:p>
    <w:p>
      <w:pPr>
        <w:pStyle w:val="BookText"/>
      </w:pPr>
      <w:r>
        <w:rPr>
          <w:rFonts w:ascii="IRNazanin" w:hAnsi="IRNazanin" w:eastAsia="IRNazanin" w:cs="IRNazanin"/>
          <w:lang w:bidi="fa-IR"/>
          <w:color w:val="111111"/>
          <w:sz w:val="28"/>
          <w:szCs w:val="28"/>
          <w:rtl/>
        </w:rPr>
        <w:t xml:space="preserve">ومنه: (بإسناد تقدّم: ح844) عن الجواد، عن آبائه، عن علیّ علیه‌السلام فی حدیث قال: للقائم منّا غیبة أمدها طویل.</w:t>
      </w:r>
    </w:p>
    <w:p>
      <w:pPr>
        <w:pStyle w:val="Heading4"/>
      </w:pPr>
      <w:bookmarkStart w:id="117" w:name="_Toc64"/>
      <w:r>
        <w:t>الحسین علیه‌السلام</w:t>
      </w:r>
      <w:bookmarkEnd w:id="117"/>
    </w:p>
    <w:p>
      <w:pPr>
        <w:pStyle w:val="BookText"/>
      </w:pPr>
      <w:r>
        <w:rPr>
          <w:rFonts w:ascii="IRNazanin" w:hAnsi="IRNazanin" w:eastAsia="IRNazanin" w:cs="IRNazanin"/>
          <w:lang w:bidi="fa-IR"/>
          <w:color w:val="111111"/>
          <w:sz w:val="28"/>
          <w:szCs w:val="28"/>
          <w:rtl/>
        </w:rPr>
        <w:t xml:space="preserve">إثبات الرجعة: (بإسناد تقدّم: ح855) عن الحسین علیه‌السلام - فی حدیث - قال: هو الّذی یغیب مدّة طویلة. کمال الدین: (بإسناد تقدّم: ح849) عن الحسین علیه‌السلام - فی حدیث - قال: قائم هذه الاُمّة هو التاسع من ولدی، وهو صاحب الغیبة.</w:t>
      </w:r>
    </w:p>
    <w:p>
      <w:pPr>
        <w:pStyle w:val="Heading4"/>
      </w:pPr>
      <w:bookmarkStart w:id="118" w:name="_Toc65"/>
      <w:r>
        <w:t>علیّ بن الحسین علیهماالسلام</w:t>
      </w:r>
      <w:bookmarkEnd w:id="118"/>
    </w:p>
    <w:p>
      <w:pPr>
        <w:pStyle w:val="BookText"/>
      </w:pPr>
      <w:r>
        <w:rPr>
          <w:rFonts w:ascii="IRNazanin" w:hAnsi="IRNazanin" w:eastAsia="IRNazanin" w:cs="IRNazanin"/>
          <w:lang w:bidi="fa-IR"/>
          <w:color w:val="111111"/>
          <w:sz w:val="28"/>
          <w:szCs w:val="28"/>
          <w:rtl/>
        </w:rPr>
        <w:t xml:space="preserve">کمال الدین: (بإسناد تقدّم ح858) عن علیّ بن الحسین علیهماالسلام - فی حدیث - قال: للقائم منّا غیبتین: إحداهما أطول من الاُخری. ومنه: (بإسناد تقدّم ح1087) عن علیّ بن الحسین علیهماالسلام - فی حدیث - قال: فی القائم منّا سنن من سنن الأنبیاء ... وأمّا من موسی فالخوف والغیبة.</w:t>
      </w:r>
    </w:p>
    <w:p>
      <w:pPr>
        <w:pStyle w:val="Heading4"/>
      </w:pPr>
      <w:bookmarkStart w:id="119" w:name="_Toc66"/>
      <w:r>
        <w:t>الباقر علیه‌السلام</w:t>
      </w:r>
      <w:bookmarkEnd w:id="119"/>
    </w:p>
    <w:p>
      <w:pPr>
        <w:pStyle w:val="BookText"/>
      </w:pPr>
      <w:r>
        <w:rPr>
          <w:rFonts w:ascii="IRNazanin" w:hAnsi="IRNazanin" w:eastAsia="IRNazanin" w:cs="IRNazanin"/>
          <w:lang w:bidi="fa-IR"/>
          <w:color w:val="111111"/>
          <w:sz w:val="28"/>
          <w:szCs w:val="28"/>
          <w:rtl/>
        </w:rPr>
        <w:t xml:space="preserve">[1156 [2- علل الشرائع: العطّار، عن أبیه، عن الأشعری، عن أحمد بن الحسین بن عمر، عن محمّد بن عبداللّه، عن مروان الأنباری، قال: خرج من أبی جعفر علیه‌السلام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إذا کره لنا جوار قوم، نزعنا من بین أظهرهم.</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[1157 [3 - کمال الدین، وعلل الشرائع: ابن عبدوس، عن ابن قتیبة، عن حمدان بن سلیمان، عن محمّد بن الحسین، عن ابن محبوب، عن علی بن رئاب، عن زرارة، قال: سمعت أبا جعفر علیه‌السلام یقول: إنّ للقائم</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رسول اللّه صلی‌الله‌علیه‌و‌آله ، ثمّ أمیر المؤمنین علیه‌السلام ثمّ الحسن،ثم الحسین، ثمّ الأئمّة علیهم‌السلام ، وذکرهم واحدا واحدا، وقد روی عن کلّ واحد منهم جماعة من الثقات، فإذا زال خوفه علی نفسه، انتشرت رایته، وأنطقها اللّه تعالی... .</w:t>
      </w:r>
    </w:p>
    <w:p>
      <w:pPr>
        <w:pStyle w:val="BookText"/>
      </w:pPr>
      <w:r>
        <w:rPr>
          <w:rFonts w:ascii="IRNazanin" w:hAnsi="IRNazanin" w:eastAsia="IRNazanin" w:cs="IRNazanin"/>
          <w:lang w:bidi="fa-IR"/>
          <w:color w:val="111111"/>
          <w:sz w:val="28"/>
          <w:szCs w:val="28"/>
          <w:rtl/>
        </w:rPr>
        <w:t xml:space="preserve">غیبة قبل ظهوره. قلت: ولمَ؟ قال: یخاف، وأومأ بیده إلی بطنه . قال زرارة: یعنی القتل.</w:t>
      </w:r>
    </w:p>
    <w:p>
      <w:pPr>
        <w:pStyle w:val="BookText"/>
      </w:pPr>
      <w:r>
        <w:rPr>
          <w:rFonts w:ascii="IRNazanin" w:hAnsi="IRNazanin" w:eastAsia="IRNazanin" w:cs="IRNazanin"/>
          <w:lang w:bidi="fa-IR"/>
          <w:color w:val="111111"/>
          <w:sz w:val="28"/>
          <w:szCs w:val="28"/>
          <w:rtl/>
        </w:rPr>
        <w:t xml:space="preserve">کمال الدین: العطّار، عن سعد، عن ابن عیسی، [ عن عثمان بن عیسی الکلابی [ عن ابن نجیح، عن زرارة (مثله). غیبة النعمانی: ابن عقدة، عن عبداللّه بن أحمد، عن محمّد بن عبیداللّه‌</w:t>
      </w:r>
      <w:r>
        <w:rPr>
          <w:rStyle w:val="FootnoteReference"/>
        </w:rPr>
        <w:footnoteReference w:id="1062"/>
      </w:r>
      <w:r>
        <w:rPr>
          <w:rFonts w:ascii="IRNazanin" w:hAnsi="IRNazanin" w:eastAsia="IRNazanin" w:cs="IRNazanin"/>
          <w:lang w:bidi="fa-IR"/>
          <w:color w:val="111111"/>
          <w:sz w:val="28"/>
          <w:szCs w:val="28"/>
          <w:rtl/>
        </w:rPr>
        <w:t xml:space="preserve">الحلبی، عن ابن بکیر، عن زرارة (مثله).</w:t>
      </w:r>
      <w:r>
        <w:rPr>
          <w:rStyle w:val="FootnoteReference"/>
        </w:rPr>
        <w:footnoteReference w:id="1063"/>
      </w:r>
      <w:r>
        <w:rPr>
          <w:rFonts w:ascii="IRNazanin" w:hAnsi="IRNazanin" w:eastAsia="IRNazanin" w:cs="IRNazanin"/>
          <w:lang w:bidi="fa-IR"/>
          <w:color w:val="111111"/>
          <w:sz w:val="28"/>
          <w:szCs w:val="28"/>
          <w:rtl/>
        </w:rPr>
        <w:t xml:space="preserve">[1158 [4- غیبة الطوسی: ابن عیسی</w:t>
      </w:r>
      <w:r>
        <w:rPr>
          <w:rStyle w:val="FootnoteReference"/>
        </w:rPr>
        <w:footnoteReference w:id="1064"/>
      </w:r>
      <w:r>
        <w:rPr>
          <w:rFonts w:ascii="IRNazanin" w:hAnsi="IRNazanin" w:eastAsia="IRNazanin" w:cs="IRNazanin"/>
          <w:lang w:bidi="fa-IR"/>
          <w:color w:val="111111"/>
          <w:sz w:val="28"/>
          <w:szCs w:val="28"/>
          <w:rtl/>
        </w:rPr>
        <w:t xml:space="preserve">، عن محمّد بن سنان، عن محمّد بن یحیی الخثعمی، عن ضریس الکناسی، عن أبی خالد الکابلی - فی حدیث له اختصرناه - قال: سألت أبا جعفر علیه‌السلام أن یسمّی القائم علیه‌السلام حتّی أعرفه باسمه، فقال: یا أبا خالد! سألتنی عن أمر لو أنّ بنی فاطمة علیهاالسلام عرفوه، لحرصوا علی أن یقطّعوه بضعة بضعة.</w:t>
      </w:r>
      <w:r>
        <w:rPr>
          <w:rStyle w:val="FootnoteReference"/>
        </w:rPr>
        <w:footnoteReference w:id="1065"/>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 الدین: (بإسناد تقدّم ح872) عن الباقر علیه‌السلام - فی حدیث - قال: تکون له حیرة وغیبة. غیبة النعمانی: (بإسناد یأتی ح1442) عن الباقر علیه‌السلام - فی حدیث - قال: إنّ لصاحب هذا الأمر غیبتین. کمال الدین: (بإسناد یأتی ح1462) عن الباقر علیه‌السلام - فی حدیث - قال: یأتی علی الناس زمان یغیب عنهم إمامهم. غیبة النعمانی: (بإسناد یأتی ح1563) عن الباقر علیه‌السلام - فی حدیث - قال: إنّ للقائم علیه‌السلام غیبتین .</w:t>
      </w:r>
    </w:p>
    <w:p>
      <w:pPr>
        <w:pStyle w:val="BookText"/>
      </w:pPr>
      <w:r>
        <w:rPr>
          <w:rFonts w:ascii="IRNazanin" w:hAnsi="IRNazanin" w:eastAsia="IRNazanin" w:cs="IRNazanin"/>
          <w:lang w:bidi="fa-IR"/>
          <w:color w:val="111111"/>
          <w:sz w:val="28"/>
          <w:szCs w:val="28"/>
          <w:rtl/>
        </w:rPr>
        <w:t xml:space="preserve">[1159 [5 - غیبة النعمانی: علیّ بن أحمد، عن عبید</w:t>
      </w:r>
      <w:r>
        <w:rPr>
          <w:rStyle w:val="FootnoteReference"/>
        </w:rPr>
        <w:footnoteReference w:id="1066"/>
      </w:r>
      <w:r>
        <w:rPr>
          <w:rFonts w:ascii="IRNazanin" w:hAnsi="IRNazanin" w:eastAsia="IRNazanin" w:cs="IRNazanin"/>
          <w:lang w:bidi="fa-IR"/>
          <w:color w:val="111111"/>
          <w:sz w:val="28"/>
          <w:szCs w:val="28"/>
          <w:rtl/>
        </w:rPr>
        <w:t xml:space="preserve">اللّه بن موسی، عن محمّد بن أحمد، عن أیّوب بن نوح، عن صفوان، عن ابن بکیر، عن زرارة، قال: سمعت أبا جعفر علیه‌السلام یقول: إنّ للقائم علیه‌السلام غیبة، ویجحده أهله</w:t>
      </w:r>
      <w:r>
        <w:rPr>
          <w:rStyle w:val="FootnoteReference"/>
        </w:rPr>
        <w:footnoteReference w:id="1067"/>
      </w:r>
      <w:r>
        <w:rPr>
          <w:rFonts w:ascii="IRNazanin" w:hAnsi="IRNazanin" w:eastAsia="IRNazanin" w:cs="IRNazanin"/>
          <w:lang w:bidi="fa-IR"/>
          <w:color w:val="111111"/>
          <w:sz w:val="28"/>
          <w:szCs w:val="28"/>
          <w:rtl/>
        </w:rPr>
        <w:t xml:space="preserve">. قلت: ولمَ ذلک؟ قال: یخاف</w:t>
      </w:r>
      <w:r>
        <w:rPr>
          <w:rStyle w:val="FootnoteReference"/>
        </w:rPr>
        <w:footnoteReference w:id="1068"/>
      </w:r>
      <w:r>
        <w:rPr>
          <w:rFonts w:ascii="IRNazanin" w:hAnsi="IRNazanin" w:eastAsia="IRNazanin" w:cs="IRNazanin"/>
          <w:lang w:bidi="fa-IR"/>
          <w:color w:val="111111"/>
          <w:sz w:val="28"/>
          <w:szCs w:val="28"/>
          <w:rtl/>
        </w:rPr>
        <w:t xml:space="preserve">، وأومأ بیده إلی بطنه.</w:t>
      </w:r>
      <w:r>
        <w:rPr>
          <w:rStyle w:val="FootnoteReference"/>
        </w:rPr>
        <w:footnoteReference w:id="1069"/>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 w:name="pg13762_151984"/>
    <w:bookmarkEnd w:id="31"/>
    <w:p>
      <w:pPr>
        <w:pStyle w:val="BookText"/>
      </w:pPr>
      <w:r>
        <w:rPr>
          <w:rFonts w:ascii="IRNazanin" w:hAnsi="IRNazanin" w:eastAsia="IRNazanin" w:cs="IRNazanin"/>
          <w:lang w:bidi="fa-IR"/>
          <w:color w:val="111111"/>
          <w:sz w:val="28"/>
          <w:szCs w:val="28"/>
          <w:rtl/>
        </w:rPr>
        <w:t xml:space="preserve">[1160 [(6) العیّاشی: عن عبدالأعلی الحلبی، قال: قال أبو جعفر علیه‌السلام : یکون لصاحب هذا الأمر یعنی المهدی علیه‌السلام غیبة فی بعض هذه الشعاب وأومأ</w:t>
      </w:r>
    </w:p>
    <w:p>
      <w:pPr>
        <w:pStyle w:val="BookText"/>
      </w:pPr>
      <w:r>
        <w:rPr>
          <w:rFonts w:ascii="IRNazanin" w:hAnsi="IRNazanin" w:eastAsia="IRNazanin" w:cs="IRNazanin"/>
          <w:lang w:bidi="fa-IR"/>
          <w:color w:val="111111"/>
          <w:sz w:val="28"/>
          <w:szCs w:val="28"/>
          <w:rtl/>
        </w:rPr>
        <w:t xml:space="preserve">بیده إلی ناحیة ذی طوی، الخبر.</w:t>
      </w:r>
      <w:r>
        <w:rPr>
          <w:rStyle w:val="FootnoteReference"/>
        </w:rPr>
        <w:footnoteReference w:id="1070"/>
      </w:r>
    </w:p>
    <w:p>
      <w:pPr>
        <w:pStyle w:val="Heading4"/>
      </w:pPr>
      <w:bookmarkStart w:id="120" w:name="_Toc67"/>
      <w:r>
        <w:t>الصادق، عن أبیه علیهماالسلام</w:t>
      </w:r>
      <w:bookmarkEnd w:id="120"/>
    </w:p>
    <w:p>
      <w:pPr>
        <w:pStyle w:val="BookText"/>
      </w:pPr>
      <w:r>
        <w:rPr>
          <w:rFonts w:ascii="IRNazanin" w:hAnsi="IRNazanin" w:eastAsia="IRNazanin" w:cs="IRNazanin"/>
          <w:lang w:bidi="fa-IR"/>
          <w:color w:val="111111"/>
          <w:sz w:val="28"/>
          <w:szCs w:val="28"/>
          <w:rtl/>
        </w:rPr>
        <w:t xml:space="preserve">غیبة النعمانی: (بإسناد یأتی: ح1565) عن الصادق، عن أبیه علیه‌السلام - فی حدیث - قال: لقائم آل محمّد علیه‌السلام غیبتان: إحداهما أطول من الاُخری.</w:t>
      </w:r>
    </w:p>
    <w:p>
      <w:pPr>
        <w:pStyle w:val="Heading4"/>
      </w:pPr>
      <w:bookmarkStart w:id="121" w:name="_Toc68"/>
      <w:r>
        <w:t>وحده علیه‌السلام</w:t>
      </w:r>
      <w:bookmarkEnd w:id="121"/>
    </w:p>
    <w:p>
      <w:pPr>
        <w:pStyle w:val="BookText"/>
      </w:pPr>
      <w:r>
        <w:rPr>
          <w:rFonts w:ascii="IRNazanin" w:hAnsi="IRNazanin" w:eastAsia="IRNazanin" w:cs="IRNazanin"/>
          <w:lang w:bidi="fa-IR"/>
          <w:color w:val="111111"/>
          <w:sz w:val="28"/>
          <w:szCs w:val="28"/>
          <w:rtl/>
        </w:rPr>
        <w:t xml:space="preserve">[61 [7- کمال الدین، وعلل الشرائع: المظفّر العلوی، عن جعفر بن مسعود، وحیدر بن محمّد السمرقندی معا، عن العیّاشی، عن جبرئیل بن أحمد، عن موسی بن جعفر البغدادی، عن الحسن بن محمّد الصیرفی، عن حنّان بن سدیر، عن أبیه؛ عن أبی عبداللّه علیه‌السلام قال: إنّ للقائم علیه‌السلام منّا غیبة یطول أمدها. فقلت له: ولم ذاک یا بن رسول اللّه؟ قال: لأنّ اللّه عزّ وجلّ أبی إلاّ أن تجری فیه سنن الأنبیاء علیهم‌السلام فی غیباتهم؛ وإنّه لابدّ له - یا سدیر - من استیفاء مدد غیباتهم، قال اللّه عزّ وجلّ: «لَتَرْکَبُنَّ طَبَقًا عَنْ طَبَقٍ»</w:t>
      </w:r>
      <w:r>
        <w:rPr>
          <w:rStyle w:val="FootnoteReference"/>
        </w:rPr>
        <w:footnoteReference w:id="1071"/>
      </w:r>
      <w:r>
        <w:rPr>
          <w:rFonts w:ascii="IRNazanin" w:hAnsi="IRNazanin" w:eastAsia="IRNazanin" w:cs="IRNazanin"/>
          <w:lang w:bidi="fa-IR"/>
          <w:color w:val="111111"/>
          <w:sz w:val="28"/>
          <w:szCs w:val="28"/>
          <w:rtl/>
        </w:rPr>
        <w:t xml:space="preserve">أی [ سننا علی ]سنن من کان قبلکم.</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[1162 [8 - کمال الدین</w:t>
      </w:r>
      <w:r>
        <w:rPr>
          <w:rStyle w:val="FootnoteReference"/>
        </w:rPr>
        <w:footnoteReference w:id="1073"/>
      </w:r>
      <w:r>
        <w:rPr>
          <w:rFonts w:ascii="IRNazanin" w:hAnsi="IRNazanin" w:eastAsia="IRNazanin" w:cs="IRNazanin"/>
          <w:lang w:bidi="fa-IR"/>
          <w:color w:val="111111"/>
          <w:sz w:val="28"/>
          <w:szCs w:val="28"/>
          <w:rtl/>
        </w:rPr>
        <w:t xml:space="preserve">: ابن عبدوس، عن ابن قتیبة، عن حمدان</w:t>
      </w:r>
      <w:r>
        <w:rPr>
          <w:rStyle w:val="FootnoteReference"/>
        </w:rPr>
        <w:footnoteReference w:id="1074"/>
      </w:r>
      <w:r>
        <w:rPr>
          <w:rFonts w:ascii="IRNazanin" w:hAnsi="IRNazanin" w:eastAsia="IRNazanin" w:cs="IRNazanin"/>
          <w:lang w:bidi="fa-IR"/>
          <w:color w:val="111111"/>
          <w:sz w:val="28"/>
          <w:szCs w:val="28"/>
          <w:rtl/>
        </w:rPr>
        <w:t xml:space="preserve">بن سلیمان،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أحمد بن عبداللّه بن جعفر المدائنی، عن عبداللّه بن الفضل الهاشمی، قال: سمعت الصادق جعفر بن محمّد علیهماالسلام یقول: إنّ لصاحب هذا الأمر غیبة لا بدّ منها، یرتاب فیها کلّ مبطل. فقلت: ولمَ جعلت فداک؟ قال: لأمر لم یؤذن لنا فی کشفه لکم. قلت: فما وجه الحکمة فی غیبته؟ فقال: وجه الحکمة فی غیبته وجه الحکمة فی غیبات من تقدّمه من حجج اللّه تعالی ذکره، إنّ وجه الحکمة فی ذلک لا  ینکشف إلاّ بعد ظهوره کما لم ینکشف وجه الحکمة فیما</w:t>
      </w:r>
      <w:r>
        <w:rPr>
          <w:rStyle w:val="FootnoteReference"/>
        </w:rPr>
        <w:footnoteReference w:id="1075"/>
      </w:r>
      <w:r>
        <w:rPr>
          <w:rFonts w:ascii="IRNazanin" w:hAnsi="IRNazanin" w:eastAsia="IRNazanin" w:cs="IRNazanin"/>
          <w:lang w:bidi="fa-IR"/>
          <w:color w:val="111111"/>
          <w:sz w:val="28"/>
          <w:szCs w:val="28"/>
          <w:rtl/>
        </w:rPr>
        <w:t xml:space="preserve">أتاه الخضر علیه‌السلام من خرق السفینة، وقتل الغلام، وإقامة الجدار لموسی علیه‌السلام إلی</w:t>
      </w:r>
      <w:r>
        <w:rPr>
          <w:rStyle w:val="FootnoteReference"/>
        </w:rPr>
        <w:footnoteReference w:id="1076"/>
      </w:r>
      <w:r>
        <w:rPr>
          <w:rFonts w:ascii="IRNazanin" w:hAnsi="IRNazanin" w:eastAsia="IRNazanin" w:cs="IRNazanin"/>
          <w:lang w:bidi="fa-IR"/>
          <w:color w:val="111111"/>
          <w:sz w:val="28"/>
          <w:szCs w:val="28"/>
          <w:rtl/>
        </w:rPr>
        <w:t xml:space="preserve">وقت افتراقهما. یا بن الفضل! إنّ هذا الأمر، أمر من أمر اللّه تعالی، وسرّ من سرّ اللّه، وغیب من غیب اللّه، ومتی علمنا أنّه عزّ وجلّ حکیم، صدّقنا بأنّ أفعاله کلّها حکمة وإن کان وجهها غیر منکشف [ لنا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[1163 [9- ومنه: أبی وابن الولید معا، عن سعد، والحمیری معا، عن ابن عیسی، عن ابن محبوب، عن محمّد بن النعمان، قال: قال لی أبو عبداللّه علیه‌السلام : أقرب مایکون العباد</w:t>
      </w:r>
      <w:r>
        <w:rPr>
          <w:rStyle w:val="FootnoteReference"/>
        </w:rPr>
        <w:footnoteReference w:id="1078"/>
      </w:r>
      <w:r>
        <w:rPr>
          <w:rFonts w:ascii="IRNazanin" w:hAnsi="IRNazanin" w:eastAsia="IRNazanin" w:cs="IRNazanin"/>
          <w:lang w:bidi="fa-IR"/>
          <w:color w:val="111111"/>
          <w:sz w:val="28"/>
          <w:szCs w:val="28"/>
          <w:rtl/>
        </w:rPr>
        <w:t xml:space="preserve">إلی اللّه عزّ وجلّ، وأرضی مایکون عنهم</w:t>
      </w:r>
      <w:r>
        <w:rPr>
          <w:rStyle w:val="FootnoteReference"/>
        </w:rPr>
        <w:footnoteReference w:id="1079"/>
      </w:r>
      <w:r>
        <w:rPr>
          <w:rFonts w:ascii="IRNazanin" w:hAnsi="IRNazanin" w:eastAsia="IRNazanin" w:cs="IRNazanin"/>
          <w:lang w:bidi="fa-IR"/>
          <w:color w:val="111111"/>
          <w:sz w:val="28"/>
          <w:szCs w:val="28"/>
          <w:rtl/>
        </w:rPr>
        <w:t xml:space="preserve">إذا افتقدوا حجّة اللّه فلم یظهر لهم، وحجب عنهم فلم یعلموا بمکانه،وهم فی ذلک یعلمون أنّه لا تبطل حجج اللّه ولا بیّناته، فعندها فلیتوقّعوا الفرج صباحا ومساء. وإنّ أشدّ مایکون غضبا علی أعدائه إذا أفقدهم حجّته، فلم یظهر لهم، وقد علم أنّ أولیاءه لایرتابون، ولو علم أنّهم یرتابون ما أفقدهم حجّته طرفة عین.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النعمانی: الکلینی، عن محمّد بن یحیی، عن عبداللّه بن محمّد بن عیسی، عن أبیه، عن بعض رجاله، عن المفضّل بن عمر</w:t>
      </w:r>
      <w:r>
        <w:rPr>
          <w:rStyle w:val="FootnoteReference"/>
        </w:rPr>
        <w:footnoteReference w:id="1080"/>
      </w:r>
      <w:r>
        <w:rPr>
          <w:rFonts w:ascii="IRNazanin" w:hAnsi="IRNazanin" w:eastAsia="IRNazanin" w:cs="IRNazanin"/>
          <w:lang w:bidi="fa-IR"/>
          <w:color w:val="111111"/>
          <w:sz w:val="28"/>
          <w:szCs w:val="28"/>
          <w:rtl/>
        </w:rPr>
        <w:t xml:space="preserve">، عن أبی عبداللّه علیه‌السلام (مثله).</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[1164 [10- کمال الدین: ابن الولید، عن الصفّار، عن أحمد بن الحسین، عن عثمان ابن عیسی، عن خالد بن نجیح، عن زرارة بن أعین، قال: سمعت الصادق جعفر بن محمّد علیهماالسلام یقول: إنّ للغلام غیبة قبل أن یقوم.</w:t>
      </w:r>
    </w:p>
    <w:p>
      <w:pPr>
        <w:pStyle w:val="BookText"/>
      </w:pPr>
      <w:r>
        <w:rPr>
          <w:rFonts w:ascii="IRNazanin" w:hAnsi="IRNazanin" w:eastAsia="IRNazanin" w:cs="IRNazanin"/>
          <w:lang w:bidi="fa-IR"/>
          <w:color w:val="111111"/>
          <w:sz w:val="28"/>
          <w:szCs w:val="28"/>
          <w:rtl/>
        </w:rPr>
        <w:t xml:space="preserve">قلت: ولمَ ذاک جعلت فداک؟ فقال: یخاف - وأشار بیده إلی بطنه وعنقه - ثمّ قال علیه‌السلام : وهو المنتظر الّذی یشکّ الناس فی ولادته، فمنهم من یقول: إذا مات أبوه مات ولاعقب له! ومنهم من یقول: قد ولد قبل وفاة أبیه بسنتین! لأنّ اللّه عزّ وجلّ یحبّ أن یمتحن خلقه، فعند ذلک یرتاب المبطلون.</w:t>
      </w:r>
      <w:r>
        <w:rPr>
          <w:rStyle w:val="FootnoteReference"/>
        </w:rPr>
        <w:footnoteReference w:id="1082"/>
      </w:r>
      <w:r>
        <w:rPr>
          <w:rFonts w:ascii="IRNazanin" w:hAnsi="IRNazanin" w:eastAsia="IRNazanin" w:cs="IRNazanin"/>
          <w:lang w:bidi="fa-IR"/>
          <w:color w:val="111111"/>
          <w:sz w:val="28"/>
          <w:szCs w:val="28"/>
          <w:rtl/>
        </w:rPr>
        <w:t xml:space="preserve">[1165 [11- ومنه: ابن المتوکّل، عن محمّد العطّار، عن الیقطینی، عن ابن أبی عمیر، عن سعید بن غزوان، عن أبی بصیر، عن أبی عبداللّه علیه‌السلام قال: صاحب هذا الأمر تعمی ولادته علی [ هذا [الخلق</w:t>
      </w:r>
      <w:r>
        <w:rPr>
          <w:rStyle w:val="FootnoteReference"/>
        </w:rPr>
        <w:footnoteReference w:id="1083"/>
      </w:r>
      <w:r>
        <w:rPr>
          <w:rFonts w:ascii="IRNazanin" w:hAnsi="IRNazanin" w:eastAsia="IRNazanin" w:cs="IRNazanin"/>
          <w:lang w:bidi="fa-IR"/>
          <w:color w:val="111111"/>
          <w:sz w:val="28"/>
          <w:szCs w:val="28"/>
          <w:rtl/>
        </w:rPr>
        <w:t xml:space="preserve">لئلاّ یکون لأحد فی عنقه بیعة إذا خرج.</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[1166 [12- ومنه: أبی؛ وابن الولید معا، عن سعد، عن الیقطینی، وابن أبی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معا، عن ابن أبی عمیر، عن جمیل بن صالح، عن أبی عبداللّه علیه‌السلام قال: یُبعث القائم ولیس لأحد فی عنقه بیعة.</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[1167 [13- ومنه: أبی، عن سعد، عن ابن یزید، والحسن بن ظریف معا، عن ابن أبی عمیر، عن هشام بن سالم، عن أبی عبداللّه علیه‌السلام قال: یقوم القائم علیه‌السلام ولیس لأحد فی عنقه بیعة.</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[1168 [14- ومنه: عبدالواحد بن محمّد العطّار، عن أبی عمرو الکشّی</w:t>
      </w:r>
      <w:r>
        <w:rPr>
          <w:rStyle w:val="FootnoteReference"/>
        </w:rPr>
        <w:footnoteReference w:id="1087"/>
      </w:r>
      <w:r>
        <w:rPr>
          <w:rFonts w:ascii="IRNazanin" w:hAnsi="IRNazanin" w:eastAsia="IRNazanin" w:cs="IRNazanin"/>
          <w:lang w:bidi="fa-IR"/>
          <w:color w:val="111111"/>
          <w:sz w:val="28"/>
          <w:szCs w:val="28"/>
          <w:rtl/>
        </w:rPr>
        <w:t xml:space="preserve">، عن محمّد بن مسعود، عن جبرئیل بن أحمد، عن محمّد بن عیسی، عن ابن أبی عمیر، عن سعید بن غزوان</w:t>
      </w:r>
      <w:r>
        <w:rPr>
          <w:rStyle w:val="FootnoteReference"/>
        </w:rPr>
        <w:footnoteReference w:id="1088"/>
      </w:r>
      <w:r>
        <w:rPr>
          <w:rFonts w:ascii="IRNazanin" w:hAnsi="IRNazanin" w:eastAsia="IRNazanin" w:cs="IRNazanin"/>
          <w:lang w:bidi="fa-IR"/>
          <w:color w:val="111111"/>
          <w:sz w:val="28"/>
          <w:szCs w:val="28"/>
          <w:rtl/>
        </w:rPr>
        <w:t xml:space="preserve">، عن أبی بصیر، عن أبی عبداللّه علیه‌السلام قال: صاحب هذا الأمر تغیب ولادته عن هذا الخلق، کیلا</w:t>
      </w:r>
      <w:r>
        <w:rPr>
          <w:rStyle w:val="FootnoteReference"/>
        </w:rPr>
        <w:footnoteReference w:id="1089"/>
      </w:r>
      <w:r>
        <w:rPr>
          <w:rFonts w:ascii="IRNazanin" w:hAnsi="IRNazanin" w:eastAsia="IRNazanin" w:cs="IRNazanin"/>
          <w:lang w:bidi="fa-IR"/>
          <w:color w:val="111111"/>
          <w:sz w:val="28"/>
          <w:szCs w:val="28"/>
          <w:rtl/>
        </w:rPr>
        <w:t xml:space="preserve">یکون لأحد فی عنقه بیعة إذا خرج؛ ویصلح اللّه عزّ وجلّ أمره فی لیلة [واحدة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[1169 [15- ومنه: المظفّر العلوی، عن ابن العیّاشی؛ وحیدر بن محمّد معا، عن العیّاشی، عن عبداللّه بن محمّد بن خالد، عن أحمد بن هلال، عن عثمان بن عیسی، عن خالد بن نجیح، عن زرارة قال:</w:t>
      </w:r>
    </w:p>
    <w:p>
      <w:pPr>
        <w:pStyle w:val="BookText"/>
      </w:pPr>
      <w:r>
        <w:rPr>
          <w:rFonts w:ascii="IRNazanin" w:hAnsi="IRNazanin" w:eastAsia="IRNazanin" w:cs="IRNazanin"/>
          <w:lang w:bidi="fa-IR"/>
          <w:color w:val="111111"/>
          <w:sz w:val="28"/>
          <w:szCs w:val="28"/>
          <w:rtl/>
        </w:rPr>
        <w:t xml:space="preserve">قال أبو عبداللّه علیه‌السلام : یا زرارة، لا بدّ للقائم علیه‌السلام من غیبة. قلت: ولم؟ قال: یخاف علی نفسه - وأومأ بیده إلی بطنه - . ومنه: بهذا الإسناد، عن العیّاشی، عن محمّد بن إبراهیم الورّاق، عن حمدان 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عن أیّوب بن نوح، عن صفوان، عن ابن بکیر</w:t>
      </w:r>
      <w:r>
        <w:rPr>
          <w:rStyle w:val="FootnoteReference"/>
        </w:rPr>
        <w:footnoteReference w:id="1091"/>
      </w:r>
      <w:r>
        <w:rPr>
          <w:rFonts w:ascii="IRNazanin" w:hAnsi="IRNazanin" w:eastAsia="IRNazanin" w:cs="IRNazanin"/>
          <w:lang w:bidi="fa-IR"/>
          <w:color w:val="111111"/>
          <w:sz w:val="28"/>
          <w:szCs w:val="28"/>
          <w:rtl/>
        </w:rPr>
        <w:t xml:space="preserve">، عن زرارة، عن أبی جعفر علیه‌السلام (مثله).</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[1170 [16- ومنه: ماجیلویه، عن عمّه، عن البرقی، عن أیّوب بن نوح، عن صفوان، عن ابن بکیر، عن زرارة، عن أبی عبداللّه علیه‌السلام قال: للقائم</w:t>
      </w:r>
      <w:r>
        <w:rPr>
          <w:rStyle w:val="FootnoteReference"/>
        </w:rPr>
        <w:footnoteReference w:id="1093"/>
      </w:r>
      <w:r>
        <w:rPr>
          <w:rFonts w:ascii="IRNazanin" w:hAnsi="IRNazanin" w:eastAsia="IRNazanin" w:cs="IRNazanin"/>
          <w:lang w:bidi="fa-IR"/>
          <w:color w:val="111111"/>
          <w:sz w:val="28"/>
          <w:szCs w:val="28"/>
          <w:rtl/>
        </w:rPr>
        <w:t xml:space="preserve">غیبة قبل قیامه. قلت: ولمَ؟ قال: یخاف علی نفسه الذبح.</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[1171 [17- علل الشرائع، وکمال الدین: ابن مسرور، عن ابن عامر، عن عمّه، عن ابن أبی عمیر، عمّن ذکره، عن أبی عبداللّه علیه‌السلام قال: قلت له: ما بال أمیر المؤمنین علیه‌السلام لم یقاتل مخالفیه فی الاُول</w:t>
      </w:r>
      <w:r>
        <w:rPr>
          <w:rStyle w:val="FootnoteReference"/>
        </w:rPr>
        <w:footnoteReference w:id="1095"/>
      </w:r>
      <w:r>
        <w:rPr>
          <w:rFonts w:ascii="Amiri" w:hAnsi="Amiri" w:eastAsia="Amiri" w:cs="Amiri"/>
          <w:lang w:bidi="ar-SA"/>
          <w:color w:val="111111"/>
          <w:sz w:val="28"/>
          <w:szCs w:val="28"/>
          <w:rtl/>
        </w:rPr>
        <w:t xml:space="preserve">؟ قال: لآیة فی کتاب اللّه عزّ وجلّ «لَوْ تَزَیَّلُوا لَعَذَّبْنَا الَّذِینَ کَفَرُوا مِنْهُمْ عَذَابًا أَلِیمًا»</w:t>
      </w:r>
      <w:r>
        <w:rPr>
          <w:rStyle w:val="FootnoteReference"/>
        </w:rPr>
        <w:footnoteReference w:id="1096"/>
      </w:r>
      <w:r>
        <w:rPr>
          <w:rFonts w:ascii="IRNazanin" w:hAnsi="IRNazanin" w:eastAsia="IRNazanin" w:cs="IRNazanin"/>
          <w:lang w:bidi="fa-IR"/>
          <w:color w:val="111111"/>
          <w:sz w:val="28"/>
          <w:szCs w:val="28"/>
          <w:rtl/>
        </w:rPr>
        <w:t xml:space="preserve">. قال: قلت: وما یعنی بتزایلهم؟ قال: ودائع مؤمنون فی أصلاب قوم کافرین، وکذلک القائم علیه‌السلام لن یظهر أبدا حتّی تخرج ودائع اللّه عزّ وجلّ؛ فإذا خرجت ظهر علی من ظهر من أعداء اللّه عزّ وجلّ فقتلهم. منهما: المظفّر العلوی، عن ابن العیّاشی، عن أبیه، عن علیّ بن محمّد [ عن أحمد بن محمّد ] عن ابن محبوب، عن إبراهیم الکرخی، عن أبی عبداللّه علیه‌السلام</w:t>
      </w:r>
    </w:p>
    <w:p>
      <w:pPr>
        <w:pStyle w:val="BookText"/>
      </w:pPr>
      <w:r>
        <w:rPr>
          <w:rFonts w:ascii="IRNazanin" w:hAnsi="IRNazanin" w:eastAsia="IRNazanin" w:cs="IRNazanin"/>
          <w:lang w:bidi="fa-IR"/>
          <w:color w:val="111111"/>
          <w:sz w:val="28"/>
          <w:szCs w:val="28"/>
          <w:rtl/>
        </w:rPr>
        <w:t xml:space="preserve">(مثله) .</w:t>
      </w:r>
      <w:r>
        <w:rPr>
          <w:rStyle w:val="FootnoteReference"/>
        </w:rPr>
        <w:footnoteReference w:id="1097"/>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[1172 [18- غیبة الطوسی: الغضائری، عن البزوفری، عن أحمد بن إدریس، عن  ابن قتیبة، عن الفضل، عن ابن محبوب، عن ابن رئاب، عن زرارة [ عن الصادق علیه‌السلام </w:t>
      </w:r>
      <w:r>
        <w:rPr>
          <w:rStyle w:val="FootnoteReference"/>
        </w:rPr>
        <w:footnoteReference w:id="1098"/>
      </w:r>
      <w:r>
        <w:rPr>
          <w:rFonts w:ascii="IRNazanin" w:hAnsi="IRNazanin" w:eastAsia="IRNazanin" w:cs="IRNazanin"/>
          <w:lang w:bidi="fa-IR"/>
          <w:color w:val="111111"/>
          <w:sz w:val="28"/>
          <w:szCs w:val="28"/>
          <w:rtl/>
        </w:rPr>
        <w:t xml:space="preserve">] قال: إنّ للقائم غیبة قبل ظهوره. قلت: لمَ؟ قال: یخاف القتل.</w:t>
      </w:r>
      <w:r>
        <w:rPr>
          <w:rStyle w:val="FootnoteReference"/>
        </w:rPr>
        <w:footnoteReference w:id="1099"/>
      </w:r>
      <w:r>
        <w:rPr>
          <w:rFonts w:ascii="IRNazanin" w:hAnsi="IRNazanin" w:eastAsia="IRNazanin" w:cs="IRNazanin"/>
          <w:lang w:bidi="fa-IR"/>
          <w:color w:val="111111"/>
          <w:sz w:val="28"/>
          <w:szCs w:val="28"/>
          <w:rtl/>
        </w:rPr>
        <w:t xml:space="preserve">غیبة الطوسی: (بإسناد یأتی: ح1566) عن الصادق علیه‌السلام - فی حدیث - قال: إنّ لصاحب هذا الأمر غیبتین: إحداهما تطول ... ومنه: (بإسناد یأتی: ح1567) عن الصادق علیه‌السلام - فی حدیث - قال: أما أنّ لصاحب هذا الأمر فیه (رضوی) غیبتین: واحدة قصیرة، والاُخری طویلة. ومنه: (بإسناد یأتی: ح1568) عن الصادق علیه‌السلام - فی حدیث - قال: إنّ لصاحب هذا الأمر غیبتین، یظهر فی الثانیة. غیبة النعمانی: (بإسناد یأتی: ح1570) عن الصادق علیه‌السلام - فی حدیث - قال: للقائم غیبتان: إحداهما قصیرة والاُخری طویلة. ومنه: (بإسناد یأتی: ح1569) عن الصادق علیه‌السلام - فی حدیث - قال: للقائم غیبتان: إحداهما طویلة، والاُخری قصیرة. ومنه: (بإسناد یأتی: ح1574) عن الصادق علیه‌السلام - فی حدیث - قال: إنّ لصاحب هذا الأمر غیبتین.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(بإسناد یأتی: ح1576) عن الصادق علیه‌السلام - فی حدیث - قال: لابدّ لصاحب هذا الأمر من غیبة. ومنه: (بإسناد یأتی: ح1578) عن الصادق علیه‌السلام - فی حدیث - قال: إن بلغکم عن صاحبکم غیبة فلا تنکروها. ومنه: (بإسناد یأتی: ح1581) عن الصادق علیه‌السلام - فی حدیث - قال: إنّ فی صاحب هذا الأمر لشبها من یوسف ... أن یستر حجّته عنهم. کمال الدین: (بإسناد یأتی: ح2224) عن الصادق علیه‌السلام - فی حدیث - قال: أما واللّه لیغیبنّ إمامکم سنینا من دهرکم. ومنه: (بإسناد تقدّم: ح890) عن الصادق علیه‌السلام - فی حدیث - قال:</w:t>
      </w:r>
    </w:p>
    <w:p>
      <w:pPr>
        <w:pStyle w:val="BookText"/>
      </w:pPr>
      <w:r>
        <w:rPr>
          <w:rFonts w:ascii="IRNazanin" w:hAnsi="IRNazanin" w:eastAsia="IRNazanin" w:cs="IRNazanin"/>
          <w:lang w:bidi="fa-IR"/>
          <w:color w:val="111111"/>
          <w:sz w:val="28"/>
          <w:szCs w:val="28"/>
          <w:rtl/>
        </w:rPr>
        <w:t xml:space="preserve">یغیب عنکم شخصه. المحتضر: (بإسناد تقدّم: ح187) عن الصادق علیه‌السلام - فی حدیث - قال: یغیب شخصه. مقتضب الأثر: (بإسناد تقدّم: ح911) عن الصادق علیه‌السلام - فی حدیث - قال: الخامس من ولده یغیب شخصه. کمال الدین: (بإسناد تقدّم: ح895) عن الصادق علیه‌السلام - فی حدیث - قال: یقوم بعد غیبته. کمال الدین: (بإسناد تقدّم: ح900) عن الصادق علیه‌السلام - فی حدیث - قال: لصاحب هذا الأمر غیبة. ومنه: (بإسناد تقدّم: ح899) عن الصادق علیه‌السلام - فی حدیث - قال: إنّ الغیبة ستقع بالسادس من ولدی. غیبة النعمانی: (بإسناد تقدّم: ح903) عن الصادق علیه‌السلام - فی حدیث - قال: واللّه لیغیبنّ إمامکم سبتا من الدهر. کمال الدین: (بإسناد تقدّم: ح901) عن الصادق علیه‌السلام - فی حدیث - قال: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 w:name="pg13762_151991"/>
    <w:bookmarkEnd w:id="32"/>
    <w:p>
      <w:pPr>
        <w:pStyle w:val="BookText"/>
      </w:pPr>
      <w:r>
        <w:rPr>
          <w:rFonts w:ascii="IRNazanin" w:hAnsi="IRNazanin" w:eastAsia="IRNazanin" w:cs="IRNazanin"/>
          <w:lang w:bidi="fa-IR"/>
          <w:color w:val="111111"/>
          <w:sz w:val="28"/>
          <w:szCs w:val="28"/>
          <w:rtl/>
        </w:rPr>
        <w:t xml:space="preserve">إنّ سنن الأنبیاء بما وقع علیهم</w:t>
      </w:r>
      <w:r>
        <w:rPr>
          <w:rStyle w:val="FootnoteReference"/>
        </w:rPr>
        <w:footnoteReference w:id="1100"/>
      </w:r>
      <w:r>
        <w:rPr>
          <w:rFonts w:ascii="IRNazanin" w:hAnsi="IRNazanin" w:eastAsia="IRNazanin" w:cs="IRNazanin"/>
          <w:lang w:bidi="fa-IR"/>
          <w:color w:val="111111"/>
          <w:sz w:val="28"/>
          <w:szCs w:val="28"/>
          <w:rtl/>
        </w:rPr>
        <w:t xml:space="preserve">من الغیبات جاریة فی القائم. ومنه: (بإسناد تقدّم: ح185 و897) عن الصادق علیه‌السلام - فی حدیث - قال: الخامس من ولد السابع، یغیب عنکم شخصه. غیبة النعمانی: (بإسناد یأتی: ح1449) عن أبی عبداللّه علیه‌السلام - فی حدیث - قال: إنّ لصاحب هذا الأمر غیبة، المتمسّک فیها بدینه ... کمال الدین: (بإسناد یأتی: ح1534) عن الصادق علیه‌السلام - فی حدیث - قال: إنّ لصاحب هذا الأمر غیبة، فلیتّق اللّه عبد... إعلام الوری: (بإسناد یأتی: ح1209) عن أبی عبداللّه علیه‌السلام - فی حدیث - قال: لقائم آل محمّد غیبتان: واحدة طویلة والاُخری قصیرة.</w:t>
      </w:r>
    </w:p>
    <w:p>
      <w:pPr>
        <w:pStyle w:val="Heading4"/>
      </w:pPr>
      <w:bookmarkStart w:id="122" w:name="_Toc69"/>
      <w:r>
        <w:t>الکاظم علیه‌السلام</w:t>
      </w:r>
      <w:bookmarkEnd w:id="122"/>
    </w:p>
    <w:p>
      <w:pPr>
        <w:pStyle w:val="BookText"/>
      </w:pPr>
      <w:r>
        <w:rPr>
          <w:rFonts w:ascii="IRNazanin" w:hAnsi="IRNazanin" w:eastAsia="IRNazanin" w:cs="IRNazanin"/>
          <w:lang w:bidi="fa-IR"/>
          <w:color w:val="111111"/>
          <w:sz w:val="28"/>
          <w:szCs w:val="28"/>
          <w:rtl/>
        </w:rPr>
        <w:t xml:space="preserve">غیبة الطوسی: (بإسناد یأتی: ح1550) عن الکاظم علیه‌السلام - فی حدیث - قال: إنّه لابدّ لصاحب هذا الأمر من غیبة حتّی یرجع عن هذا الأمر من کان یقول به.</w:t>
      </w:r>
    </w:p>
    <w:p>
      <w:pPr>
        <w:pStyle w:val="BookText"/>
      </w:pPr>
      <w:r>
        <w:rPr>
          <w:rFonts w:ascii="IRNazanin" w:hAnsi="IRNazanin" w:eastAsia="IRNazanin" w:cs="IRNazanin"/>
          <w:lang w:bidi="fa-IR"/>
          <w:color w:val="111111"/>
          <w:sz w:val="28"/>
          <w:szCs w:val="28"/>
          <w:rtl/>
        </w:rPr>
        <w:t xml:space="preserve">کمال الدین: (بإسناد تقدّم: ح928) عن أبی الحسن الکاظم علیه‌السلام - فی حدیث - قال: یغیب عن أبصار الناس شخصه، ولا یغیب عن قلوب المؤمنین ذکره. الأنوار المضیئة: (بإسناد تقدّم: ح499) عن موسی بن جعفر علیهماالسلام - فی حدیث - قال: «الباطنة» الإمام الغائب، یغیب عن أبصار الناس شخصه.</w:t>
      </w:r>
    </w:p>
    <w:p>
      <w:pPr>
        <w:pStyle w:val="Heading4"/>
      </w:pPr>
      <w:bookmarkStart w:id="123" w:name="_Toc70"/>
      <w:r>
        <w:t>الرضا علیه‌السلام</w:t>
      </w:r>
      <w:bookmarkEnd w:id="123"/>
    </w:p>
    <w:p>
      <w:pPr>
        <w:pStyle w:val="BookText"/>
      </w:pPr>
      <w:r>
        <w:rPr>
          <w:rFonts w:ascii="IRNazanin" w:hAnsi="IRNazanin" w:eastAsia="IRNazanin" w:cs="IRNazanin"/>
          <w:lang w:bidi="fa-IR"/>
          <w:color w:val="111111"/>
          <w:sz w:val="28"/>
          <w:szCs w:val="28"/>
          <w:rtl/>
        </w:rPr>
        <w:t xml:space="preserve">[1173 [19- کمال الدین: الطالقانی، عن ابن عقدة، عن علیّ بن الحسن بن فضّال، عن أبیه، عن أبی الحسن علیّ بن موسی الرضا علیهماالسلام أنّه قال: کأنّی بالشیعة عند فقدانهم</w:t>
      </w:r>
      <w:r>
        <w:rPr>
          <w:rStyle w:val="FootnoteReference"/>
        </w:rPr>
        <w:footnoteReference w:id="1101"/>
      </w:r>
      <w:r>
        <w:rPr>
          <w:rFonts w:ascii="IRNazanin" w:hAnsi="IRNazanin" w:eastAsia="IRNazanin" w:cs="IRNazanin"/>
          <w:lang w:bidi="fa-IR"/>
          <w:color w:val="111111"/>
          <w:sz w:val="28"/>
          <w:szCs w:val="28"/>
          <w:rtl/>
        </w:rPr>
        <w:t xml:space="preserve">الثالث</w:t>
      </w:r>
      <w:r>
        <w:rPr>
          <w:rStyle w:val="FootnoteReference"/>
        </w:rPr>
        <w:footnoteReference w:id="1102"/>
      </w:r>
      <w:r>
        <w:rPr>
          <w:rFonts w:ascii="IRNazanin" w:hAnsi="IRNazanin" w:eastAsia="IRNazanin" w:cs="IRNazanin"/>
          <w:lang w:bidi="fa-IR"/>
          <w:color w:val="111111"/>
          <w:sz w:val="28"/>
          <w:szCs w:val="28"/>
          <w:rtl/>
        </w:rPr>
        <w:t xml:space="preserve">من ولدی [ کالنعم] یطلبون المرعی فلا یجدونه.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3" w:name="pg13762_151992"/>
    <w:bookmarkEnd w:id="33"/>
    <w:p>
      <w:pPr>
        <w:pStyle w:val="BookText"/>
      </w:pPr>
      <w:r>
        <w:rPr>
          <w:rFonts w:ascii="IRNazanin" w:hAnsi="IRNazanin" w:eastAsia="IRNazanin" w:cs="IRNazanin"/>
          <w:lang w:bidi="fa-IR"/>
          <w:color w:val="111111"/>
          <w:sz w:val="28"/>
          <w:szCs w:val="28"/>
          <w:rtl/>
        </w:rPr>
        <w:t xml:space="preserve">قلت له: ولمَ ذاک یابن رسول اللّه؟ قال: لأنّ إمامهم یغیب عنهم. فقلت: ولمَ؟ قال: لئلاّ یکون لأحد فی عنقه بیعة إذا قام بالسیف.</w:t>
      </w:r>
      <w:r>
        <w:rPr>
          <w:rStyle w:val="FootnoteReference"/>
        </w:rPr>
        <w:footnoteReference w:id="1103"/>
      </w:r>
      <w:r>
        <w:rPr>
          <w:rFonts w:ascii="IRNazanin" w:hAnsi="IRNazanin" w:eastAsia="IRNazanin" w:cs="IRNazanin"/>
          <w:lang w:bidi="fa-IR"/>
          <w:color w:val="111111"/>
          <w:sz w:val="28"/>
          <w:szCs w:val="28"/>
          <w:rtl/>
        </w:rPr>
        <w:t xml:space="preserve">کمال الدین: (بإسناد تقدّم: ح189) عن الرضا علیه‌السلام - فی حدیث - قال: لا یری جسمه. الهدایة: (بإسناد تقدّم: ح190) عن أبی الحسن الرضا علیه‌السلام - فی حدیث - قال: القائم المهدی بن الحسن، لا یری جسمه. کمال الدین: (بإسناد تقدّم: ح2497) عن الرضا علیه‌السلام - فی حدیث - قال: ذاک الرابع من ولدی یغیّبه اللّه فی ستره ما شاء اللّه. ومنه: (بإسناد تقدّم: ح2496) عن الرضا علیه‌السلام - فی حدیث - قال: وهو صاحب الغیبة قبل خروجه علیه‌السلام .</w:t>
      </w:r>
    </w:p>
    <w:p>
      <w:pPr>
        <w:pStyle w:val="Heading4"/>
      </w:pPr>
      <w:bookmarkStart w:id="124" w:name="_Toc71"/>
      <w:r>
        <w:t>الجواد علیه‌السلام</w:t>
      </w:r>
      <w:bookmarkEnd w:id="124"/>
    </w:p>
    <w:p>
      <w:pPr>
        <w:pStyle w:val="BookText"/>
      </w:pPr>
      <w:r>
        <w:rPr>
          <w:rFonts w:ascii="IRNazanin" w:hAnsi="IRNazanin" w:eastAsia="IRNazanin" w:cs="IRNazanin"/>
          <w:lang w:bidi="fa-IR"/>
          <w:color w:val="111111"/>
          <w:sz w:val="28"/>
          <w:szCs w:val="28"/>
          <w:rtl/>
        </w:rPr>
        <w:t xml:space="preserve">کفایة الأثر: (بإسناد تقدّم: ح191) عن الجواد علیه‌السلام - فی حدیث - قال: هو الّذی تخفی علی الناس ولادته، ویغیب عنهم شخصه.</w:t>
      </w:r>
    </w:p>
    <w:p>
      <w:pPr>
        <w:pStyle w:val="Heading4"/>
      </w:pPr>
      <w:bookmarkStart w:id="125" w:name="_Toc72"/>
      <w:r>
        <w:t>الهادی علیه‌السلام</w:t>
      </w:r>
      <w:bookmarkEnd w:id="125"/>
    </w:p>
    <w:p>
      <w:pPr>
        <w:pStyle w:val="BookText"/>
      </w:pPr>
      <w:r>
        <w:rPr>
          <w:rFonts w:ascii="IRNazanin" w:hAnsi="IRNazanin" w:eastAsia="IRNazanin" w:cs="IRNazanin"/>
          <w:lang w:bidi="fa-IR"/>
          <w:color w:val="111111"/>
          <w:sz w:val="28"/>
          <w:szCs w:val="28"/>
          <w:rtl/>
        </w:rPr>
        <w:t xml:space="preserve">کمال الدین: (بإسناد تقدّم: ح193) عن العسکری علیه‌السلام - فی حدیث - قال: لا ترون شخصه.</w:t>
      </w:r>
    </w:p>
    <w:p>
      <w:pPr>
        <w:pStyle w:val="BookText"/>
      </w:pPr>
      <w:r>
        <w:rPr>
          <w:rFonts w:ascii="IRNazanin" w:hAnsi="IRNazanin" w:eastAsia="IRNazanin" w:cs="IRNazanin"/>
          <w:lang w:bidi="fa-IR"/>
          <w:color w:val="111111"/>
          <w:sz w:val="28"/>
          <w:szCs w:val="28"/>
          <w:rtl/>
        </w:rPr>
        <w:t xml:space="preserve">[1174 [(20) إثبات الوصیّة: (وروی) أنّ أبا الحسن صاحب العسکر علیه‌السلام احتجب عن کثیر من الشیعة إلاّ عن عدد یسیر من خواصّه، فلمّا أفضی الأمر إلی أبی محمّد کان یکلّم شیعته الخواصّ وغیرهم من وراء الستر، إلاّ فی الأوقات الّتی یرکب فیها إلی دار السلطان، وأنّ ذلک إنّما کان منه ومن أبیه قبله مقدّمة لغیبة صاحب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4" w:name="pg13762_151993"/>
    <w:bookmarkEnd w:id="34"/>
    <w:p>
      <w:pPr>
        <w:pStyle w:val="BookText"/>
      </w:pPr>
      <w:r>
        <w:rPr>
          <w:rFonts w:ascii="IRNazanin" w:hAnsi="IRNazanin" w:eastAsia="IRNazanin" w:cs="IRNazanin"/>
          <w:lang w:bidi="fa-IR"/>
          <w:color w:val="111111"/>
          <w:sz w:val="28"/>
          <w:szCs w:val="28"/>
          <w:rtl/>
        </w:rPr>
        <w:t xml:space="preserve">الزمان علیه‌السلام لتألف الشیعة ذلک ولا تنکر الغیبة، وتجری العادة بالاحتجاب والاستتار.</w:t>
      </w:r>
      <w:r>
        <w:rPr>
          <w:rStyle w:val="FootnoteReference"/>
        </w:rPr>
        <w:footnoteReference w:id="1104"/>
      </w:r>
    </w:p>
    <w:p>
      <w:pPr>
        <w:pStyle w:val="Heading4"/>
      </w:pPr>
      <w:bookmarkStart w:id="126" w:name="_Toc73"/>
      <w:r>
        <w:t>الحسن العسکری علیه‌السلام</w:t>
      </w:r>
      <w:bookmarkEnd w:id="126"/>
    </w:p>
    <w:p>
      <w:pPr>
        <w:pStyle w:val="BookText"/>
      </w:pPr>
      <w:r>
        <w:rPr>
          <w:rFonts w:ascii="IRNazanin" w:hAnsi="IRNazanin" w:eastAsia="IRNazanin" w:cs="IRNazanin"/>
          <w:lang w:bidi="fa-IR"/>
          <w:color w:val="111111"/>
          <w:sz w:val="28"/>
          <w:szCs w:val="28"/>
          <w:rtl/>
        </w:rPr>
        <w:t xml:space="preserve">[1175 [(21) إثبات الرجعة: حدّثنا عبداللّه بن الحسین بن سعد الکاتب قال: قال أبو محمّد علیه‌السلام : قد وضع بنو اُمیّة وبنو العبّاس سیوفهم علینا لعلّتین: إحداهما: أنّهم کانوا یعلمون أنّه لیس لهم فی الخلافة حقّ، فیخافون من ادّعائنا إیّاها وتستقرّ فی مرکزها . وثانیتهما: أنّهم قد وقفوا من الأخبار المتواترة علی أنّ زوال ملک الجبابرة والظلمة علی ید القائم منّا، وکانوا لا یشکّون أنّهم من الجبابرة والظلمة، فسعوا فی قتل أهل بیت رسول اللّه صلی‌الله‌علیه‌و‌آله وإبادة نسله طمعا منهم فی الوصول إلی منع تولّد القائم علیه‌السلام أو قتله، فأبی اللّه تعالی أن یکشف أمره لواحد منهم إلاّ أن یتمّ نوره ولوکره المشرکون.</w:t>
      </w:r>
      <w:r>
        <w:rPr>
          <w:rStyle w:val="FootnoteReference"/>
        </w:rPr>
        <w:footnoteReference w:id="1105"/>
      </w:r>
      <w:r>
        <w:rPr>
          <w:rFonts w:ascii="IRNazanin" w:hAnsi="IRNazanin" w:eastAsia="IRNazanin" w:cs="IRNazanin"/>
          <w:lang w:bidi="fa-IR"/>
          <w:color w:val="111111"/>
          <w:sz w:val="28"/>
          <w:szCs w:val="28"/>
          <w:rtl/>
        </w:rPr>
        <w:t xml:space="preserve">کشف الحقّ: (بإسناد یأتی: ح1331) عن العسکری علیه‌السلام - فی حدیث - قال: وهو الّذی یغیب غیبة طویلة.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الطوسی: (بإسناد تقدّم: ح93) عن العسکری علیه‌السلام - فی حدیث - قال:</w:t>
      </w:r>
    </w:p>
    <w:p>
      <w:pPr>
        <w:pStyle w:val="BookText"/>
      </w:pPr>
      <w:r>
        <w:rPr>
          <w:rFonts w:ascii="Amiri" w:hAnsi="Amiri" w:eastAsia="Amiri" w:cs="Amiri"/>
          <w:lang w:bidi="ar-SA"/>
          <w:color w:val="111111"/>
          <w:sz w:val="28"/>
          <w:szCs w:val="28"/>
          <w:rtl/>
        </w:rPr>
        <w:t xml:space="preserve">فإنّ ولیّ اللّه یغیبّه اللّه عن خلقه، ویحجبه عن عباده. الحجّة علیه‌السلام</w:t>
      </w:r>
    </w:p>
    <w:p>
      <w:pPr>
        <w:pStyle w:val="BookText"/>
      </w:pPr>
      <w:r>
        <w:rPr>
          <w:rFonts w:ascii="IRNazanin" w:hAnsi="IRNazanin" w:eastAsia="IRNazanin" w:cs="IRNazanin"/>
          <w:lang w:bidi="fa-IR"/>
          <w:color w:val="111111"/>
          <w:sz w:val="28"/>
          <w:szCs w:val="28"/>
          <w:rtl/>
        </w:rPr>
        <w:t xml:space="preserve">ومنه: (بإسناد یأتی: ح1251) فی التوقیع ... فقد وقعت الغیبة التامّة، فلا ظهور إلاّ بعد إذن اللّه تعالی ذکره. کمال الدین: (بإسناد یأتی: ح1349) فی التوقیع ... ووصیّة أوصی بها إلی وصییّ، ستره اللّه عزّ وجلّ بأمره. الإحتجاج: (بإسناد یأتی: ح1584) فی التوقیع: فقد وقعت الغیبة التامّة. کمال الدین: (بإسناد یأتی: ح1348) فی التوقیع ... اللهمّ ولا تسلبنا الیقین لطول الأمد فی غیبته، وانقطاع خبره عنّا. الفصول المهمّة: (بإسناد تقدّم: ح219) ... غاب فی السرداب والحرس علیه. إرشاد المفید: (بإسناد تقدّم: ح249) وله قبل قیامه غیبتان: إحداهما ...</w:t>
      </w:r>
    </w:p>
    <w:p>
      <w:pPr>
        <w:pStyle w:val="BookText"/>
      </w:pPr>
      <w:r>
        <w:rPr>
          <w:rFonts w:ascii="IRNazanin" w:hAnsi="IRNazanin" w:eastAsia="IRNazanin" w:cs="IRNazanin"/>
          <w:lang w:bidi="fa-IR"/>
          <w:color w:val="111111"/>
          <w:sz w:val="28"/>
          <w:szCs w:val="28"/>
          <w:rtl/>
        </w:rPr>
        <w:t xml:space="preserve">[1176 [(22) إعلام الوری: فی ذکر مسائل یسأل عنها أهل الخلاف فی غیبة صاحب الزمان علیه‌السلام وحلّ الشبهات فیها بواضح الدلیل ولائح البرهان، وهی سبع مسائل:</w:t>
      </w:r>
    </w:p>
    <w:p>
      <w:pPr>
        <w:pStyle w:val="BookText"/>
      </w:pPr>
      <w:r>
        <w:rPr>
          <w:rFonts w:ascii="IRNazanin" w:hAnsi="IRNazanin" w:eastAsia="IRNazanin" w:cs="IRNazanin"/>
          <w:lang w:bidi="fa-IR"/>
          <w:color w:val="111111"/>
          <w:sz w:val="28"/>
          <w:szCs w:val="28"/>
          <w:rtl/>
        </w:rPr>
        <w:t xml:space="preserve">المسألة الاُولی: قالوا: ما الوجه فی غیبته علیه‌السلام علی الإستمرار والدوام حتّی صار ذلک سببا لإنکار وجوده ونفی ولادته؟ وکیف یجوز أن یکون إماما للخلق ولم یظهر قطّ لأحد منهم، وآباؤه علیهم‌السلام وإن لم یظهروا الدعاء إلی نفوسهم فیما یتعلّق بالإمامة، فقد کانوا ظاهرین یفتون فی الأحکام، فلا یمکن لأحدٍ نفی وجودهم؟ الجواب: قد ذکر الأجلّ المرتضی - قدس اللّه روحه - فی ذلک طریقة لم یسبقه إلیها أحد من أصحابنا، فقال: إنّ العقل إذا دلّ علی وجوب الإمامة فإنّ کلّ زمان - کلّف [ فیه [المکلّفون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یقع منهم القبیح والحسن ویجوز علیهم الطاعة والمعصیة - لایخلو من إمام، لأنّ خلوّه من الإمام إخلال بتمکینهم، وقادح فی حسن تکلیفهم ثمّ دلّ العقل علی أنّ ذلک الإمام لابدّ أن یکون معصوما من الخطأ مأمونا منه کلّ قبیح، وثبت أنّ هذه الصفة الّتی دلّ العقل علی وجوبها لاتوجد إلاّ فیمن تدّعی الإمامیّة إمامته، ویعری منها کلّ من تدّعی له الإمامة سواه. فالکلام فی علّة غیبته وسببها واضح بعد أن تقرّرت إمامته، لأنّا إذا علمنا أنّه  الإمام [ بالضرورة ] دون غیره، ورأیناه غائبا عن الأبصار، علمنا أنّه لم یغب مع عصمته، وتعیّن فرض الإمامة فیه وعلیه إلاّ لسبب اقتضی ذلک، ومصلحة استدعته، وضرورة حملت علیه، وإن لم یعلم وجهه علی التفصیل، لأنّ ذلک ممّا لایلزم علمه، وجری الکلام فی الغیبة ووجهها مجری العلم بمراد اللّه تعالی من الآیات المتشابهات فی القرآن الّتی ظاهرها الجبر أو التشبیه، فإنّا نقول: إذا علمنا حکمة اللّه سبحانه، وأنّه لایجوز أن یخبر بخلاف ما هو علیه من الصفات، علمنا - علی الجملة - أنّ لهذه الآیات وجوها صحیحة بخلاف ظواهرها، تطابق مدلول أدلّة العقل وإن غاب عنّا العلم بذلک مفصّلاً، فإن تکلّفنا الجواب عن ذلک وتبرعنا بذکره فهو فضل منّا غیر واجب. وکذلک الجواب لمن سأل عن الوجه فی إیلام الأطفال، وجهة المصلحة فی رمی الجمار، والطواف بالبیت، وما أشبه ذلک من العبادات علی التفصیل والتعیین، فأنّا إذا عوّلنا علی حکمة القدیم سبحانه، وأنّه لایجوز أن یفعل قبیحا فلابدّ من وجه حسن فی جمیع ذلک، وإن جهلناه بعینه ولیس یجب علینا بیان ذلک الوجه وأنّه ما هو. وفی هذا سدّ الباب علی مخالفینا فی سؤالاتهم، وقطع التطویلات عنهم والإسهابات إلاّ ان نتبرّع بایراد الوجه فی غیبته علیه‌السلام علی سبیل الإستظهار وبیان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الاقتدار، وإن کان ذلک غیر واجب علینا فی حکم النظر والاعتبار. فنقول: الوجه فی غیبته علیه‌السلام هو خوفه علی نفسه، ومن خاف علی نفسه احتاج إلی الإستتار. فأمّا لو کان خوفه علی ماله أو علی الأذی فی نفسه لوجب علیه أن یتحمّل ذلک کلّه لتنزاح علّة المکلّفین فی تکلیفهم، وهذا کما نقوله فی النبیّ فی أنّه یجب علیه أن یتحمّل کلّ أذی فی نفسه حتّی یصحّ منه الأداء إلی الخلق ما هو لطف لهم، وإنّما یجب علیه الظهور وإن أدّی إلی قتله کما ظهر کثیر من الأنبیاء وإن قتلوا، لأنّ هناک کان فی المعلوم أنّ غیر ذلک النبیّ یقوم مقامه فی تحمّل أعباء النبوّة، أو أنّ المصالح الّتی کان یؤدّیها ذلک النبیّ قد تغیّرت. ولیس کذلک حال إمام الزمان علیه‌السلام فإنّ اللّه تعالی قد علم أنّه لیس بعده من یقوم مقامه فی باب الإمامة والشریعة علی ما کانت علیه، واللطف بمکانه لم یتغیّر ولا یصح تغیّره، فلایجوز ظهوره إذا أدّی إلی القتل؛ وإنّما کان آباؤه علیهم‌السلام ظاهرین بین الناس یفتونهم ویعاشرونهم، ولم یظهر هو لأنّ خوفه علیه‌السلام أکثر، فإنّ الأئمّة الماضین من آبائه علیهم‌السلام أسرّوا إلی شیعتهم أنّ صاحب السیف هو الثانی عشر منهم، وأنّه الّذی یملأ الارض عدلاً، وشاع ذلک القول [ منهم ] من مذهبهم حتّی ظهر ذلک القول بین أعدائهم، فکان السلاطین الظلمة یتوقّفون عن [ قتل ]آبائه علیهم‌السلام لعلمهم بأنّهم لایخرجون بالسیف، ویتشوّقون إلی حصول الثانی عشر لیقتلوه ویبیدوه . ألا تری أنّ السلطان فی الوقت الّذی توفّی فیه العسکری علیه‌السلام وکّل بداره وبجواریه من یتفقّد حملهنّ لکی یظفر بولده ویقتله</w:t>
      </w:r>
      <w:r>
        <w:rPr>
          <w:rStyle w:val="FootnoteReference"/>
        </w:rPr>
        <w:footnoteReference w:id="1106"/>
      </w:r>
      <w:r>
        <w:rPr>
          <w:rFonts w:ascii="IRNazanin" w:hAnsi="IRNazanin" w:eastAsia="IRNazanin" w:cs="IRNazanin"/>
          <w:lang w:bidi="fa-IR"/>
          <w:color w:val="111111"/>
          <w:sz w:val="28"/>
          <w:szCs w:val="28"/>
          <w:rtl/>
        </w:rPr>
        <w:t xml:space="preserve">، کما أنّ فرعون موسی لمّا علم أنّ ذهاب ملکه علی ید موسی علیه‌السلام منع الرجال من أزواجهم، ووکّل بذوات الأحمال منهنّ لیظفر به؛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وکذلک نمرود لمّا علم أنّ ملکه یزول علی ید إبراهیم علیه‌السلام وکّل بالحبالی من نساء قومه، وفرّق بین الرجال وأزواجهم، فستر اللّه سبحانه ولادة إبراهیم وموسی علیهماالسلام کما ستر ولادة القائم علیه‌السلام لما علم فی ذلک من التدبیر. وأمّا کون غیبته سببا لنفی ولادته، فإنّ ذلک لضعف البصیرة والتقصیر عن النظر، وعلی الحقّ الدلیل الواضح لمن أراده، الظاهر لمن قصده. المسألة الثانیة: قالوا: إذا کان الإمام غائبا بحیث لا یصل إلیه أحد من الخلق ولا ینتفع به، فما الفرق بین وجوده وعدمه؟ وإلاّ جاز أن یمیته اللّه تعالی أو یعدمه حتّی إذا علم أنّ الرعیّة تمکّنه وتسلّم له، وجده أو أحیاه، کما جاز أن یبیحه الاستتار حتّی یعلم منهم التمکین له، فیظهره؟ الجواب: أوّل ما نقوله: إنّا لا نقطع علی أنّ الإمام لایصل إلیه أحد فهذا أمر غیر معلوم، ولا سبیل إلی القطع به، ثمّ إنّ الفرق بین وجوده غائبا عن أعدائه للتقیّة - وهو فی أثناء تلک الغیبة منتظر أن یمکّنوه فیظهر ویتصرّف - وبین عدمه واضح، وهو أنّ الحجّة هناک فیما فات من مصالح العباد لازمة للّه تعالی، وها هنا الحجّة لازمة للبشر، لأنّه إذا خیف فغیّب شخصه عنهم کان ما یفوتهم من المصلحة - عقیب فعل کانوا هم السبب فیه - منسوبا إلیهم، فیلزمهم فی ذلک الذمّ، وهم المؤاخذون به الملومون علیه، وإذا أعدمه اللّه تعالی کان ما یفوت العباد من مصالحهم، ویحرمونه من لطفهم وانتفاعهم به، منسوبا إلی اللّه تعالی ولا حجّة فیه علی العباد، ولا لوم یلزمهم، لأنّه</w:t>
      </w:r>
      <w:r>
        <w:rPr>
          <w:rStyle w:val="FootnoteReference"/>
        </w:rPr>
        <w:footnoteReference w:id="1107"/>
      </w:r>
      <w:r>
        <w:rPr>
          <w:rFonts w:ascii="IRNazanin" w:hAnsi="IRNazanin" w:eastAsia="IRNazanin" w:cs="IRNazanin"/>
          <w:lang w:bidi="fa-IR"/>
          <w:color w:val="111111"/>
          <w:sz w:val="28"/>
          <w:szCs w:val="28"/>
          <w:rtl/>
        </w:rPr>
        <w:t xml:space="preserve">لا یجوز أن یسببوا</w:t>
      </w:r>
      <w:r>
        <w:rPr>
          <w:rStyle w:val="FootnoteReference"/>
        </w:rPr>
        <w:footnoteReference w:id="1108"/>
      </w:r>
      <w:r>
        <w:rPr>
          <w:rFonts w:ascii="Amiri" w:hAnsi="Amiri" w:eastAsia="Amiri" w:cs="Amiri"/>
          <w:lang w:bidi="ar-SA"/>
          <w:color w:val="111111"/>
          <w:sz w:val="28"/>
          <w:szCs w:val="28"/>
          <w:rtl/>
        </w:rPr>
        <w:t xml:space="preserve">فعلاً للّه تعالی.</w:t>
      </w:r>
      <w:r>
        <w:rPr>
          <w:rStyle w:val="FootnoteReference"/>
        </w:rPr>
        <w:footnoteReference w:id="1109"/>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الثالثة: فإن قالوا: الحدود الّتی تجب علی الجناة فی حال الغیبة ما حکمها؟ فإن قلتم: تسقط عن أهلها فقد صرّحتم بنسخ الشریعة! وإن کانت ثابتة فمن الّذی یقیمها والإمام مستتر غائب؟. الجواب: الحدود المستحقّة ثابتة فی جنوب جناة ما یوجبها من الأفعال، فإن ظهر الإمام ومستحقّوها باقون أقامها علیهم بالبیّنة والإقرار، وإن فات ذلک بموتهم کان الإثم فی تفویت إقامتها علی المخیفین للإمام المحوجین إیّاه إلی الغیبة، ولیس هذا بنسخ لإقامة الحدود، لأنّ الحدّ إنمّا تجب إقامته مع التمکّن وزوال المانع، و[ لیس ]سقوط فرض إقامته مع الموانع وزوال التمکّن نسخا للشرع المتقرّر، لأنّ الشرط فی الوجوب لم یحصل، وإنّما یکون ذلک نسخا لو سقط فرض إقامتها عن الإمام مع تمکّنه. علی أنّ هذا أیضا یلزم مخالفینا إذا قیل لهم: کیف الحکم فی الحدود فی الأحوال التی لا یتمکّن فیها أهل الحلّ والعقد من اختیار الإمام ونصبه؟ وهل تبطل أو تثبت من تعذّر إقامتها؟ وهل یقتضی هذا التعذّر نسخ الشریعة؟ فکلّ ما أجابوا به عن ذلک فهو جوابنا بعینه</w:t>
      </w:r>
      <w:r>
        <w:rPr>
          <w:rStyle w:val="FootnoteReference"/>
        </w:rPr>
        <w:footnoteReference w:id="1110"/>
      </w:r>
      <w:r>
        <w:rPr>
          <w:rFonts w:ascii="IRNazanin" w:hAnsi="IRNazanin" w:eastAsia="IRNazanin" w:cs="IRNazanin"/>
          <w:lang w:bidi="fa-IR"/>
          <w:color w:val="111111"/>
          <w:sz w:val="28"/>
          <w:szCs w:val="28"/>
          <w:rtl/>
        </w:rPr>
        <w:t xml:space="preserve">. المسألة الرابعة: فإن قالوا: فالحقّ مع غیبة الإمام کیف یدرک؟ فإن قلتم: لا یدرک ولایوصل إلیه، فقد جعلتم الناس فی حیرة وضلالة مع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الغیبة. وإن قلتم: یدرک الحقّ من جهة الأدلّة المنصوص بها علیه،فقد صرّحتم بالاستغناء عن الإمام بهذه الأدلّة، وهذا یخالف مذهبکم!</w:t>
      </w:r>
    </w:p>
    <w:p>
      <w:pPr>
        <w:pStyle w:val="BookText"/>
      </w:pPr>
      <w:r>
        <w:rPr>
          <w:rFonts w:ascii="IRNazanin" w:hAnsi="IRNazanin" w:eastAsia="IRNazanin" w:cs="IRNazanin"/>
          <w:lang w:bidi="fa-IR"/>
          <w:color w:val="111111"/>
          <w:sz w:val="28"/>
          <w:szCs w:val="28"/>
          <w:rtl/>
        </w:rPr>
        <w:t xml:space="preserve">الجواب: إنّ الحقّ علی ضربین: عقلی وسمعی، فالعقلی یدرک بالعقل ولایؤثّر فیه وجود الإمام ولا فقده، والسمعی علیه أدلّة منصوبة من أقوال النبیّ صلی‌الله‌علیه‌و‌آله</w:t>
      </w:r>
    </w:p>
    <w:p>
      <w:pPr>
        <w:pStyle w:val="BookText"/>
      </w:pPr>
      <w:r>
        <w:rPr>
          <w:rFonts w:ascii="IRNazanin" w:hAnsi="IRNazanin" w:eastAsia="IRNazanin" w:cs="IRNazanin"/>
          <w:lang w:bidi="fa-IR"/>
          <w:color w:val="111111"/>
          <w:sz w:val="28"/>
          <w:szCs w:val="28"/>
          <w:rtl/>
        </w:rPr>
        <w:t xml:space="preserve">ونصوصه، وأقوال الأئمّة الصادقین علیهم‌السلام وقد بیّنوا ذلک وأوضحوه . غیر أنّ ذلک وإن کان علی ما قلناه فالحاجة إلی الإمام مع ذلک ثابتة، لأنّ جهة الحاجة إلیه المستمرّة فی کلّ عصر وعلی کلّ حال هی کونه لطفا [ لنا ] فی الفعل الواجب العقلیّ من الإنصاف والعدل، واجتناب الظلم والبغی، وهذا ممّا لا یقوم غیره مقامه فیه. فأمّا الحاجة إلیه من جهة الشرع فهی أیضا ظاهرة، لأنّ النقل الوارد عن النبیّ صلی‌الله‌علیه‌و‌آله والأئمّة علیهم‌السلام یجوز أن یعدل الناقلون عن ذلک، إمّا بتعمّد أو شبهة فینقطع النقل، أو یبقی فیمن لیس نقله حجّة ولا دلیلاً فیحتاج حینئذ إلی الإمام لیکشف ذلک ویبیّنه، وإنّما یثق المکلّفون بما نقل إلیهم، وأنّه جمیع الشرع إذا علموا أنّ وراء هذا النقل إماما متی اختلّ سدّ خلله وبیّن المشتبه فیه . فالحاجة إلی الإمام ثابتة مع إدراک الحقّ فی أحوال الغیبة من الأدلّة الشرعیّة علی أنّا إذا علمنا بالإجماع أنّ التکلیف لازم لنا إلی یوم القیامة ولا یسقط بحال علمنا أنّ النقل ببعض الشریعة لاینقطع فی حال تکون تقیّة الإمام فیه مستمرّة وخوفه من الأعداء باقیا، ولو اتّفق ذلک لما کان إلاّ فی حال یتمکّن فیها الإمام من البروز والظهور والإعلام والإنذار. المسألة الخامسة: فإن قالوا: إذا کانت العلّة فی غیبة الإمام خوفه من الظالمین وإنقاء من المخالفین، فهذه العلّة منتفیة عن أولیائه، فیجب أن یکون ظاهرا لهم أو یجب أن یسقط عنهم التکلیف الّذی إمامته لطف فیه.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قد أجاب أصحابنا عن هذا السؤال بأجوبة: أحدها: أنّ الإمام لیس فی تقیّة من أولیائه وإن غاب عنهم کغیبته من أعدائه لخوفه من ایقاعهم الضرر به، وعلمه بأنّه لو ظهر لهم لسفکوا دمه، وغیبته عن أولیائه لغیر هذه العلّة، وهو أنّه أشفق من إشاعتهم خبره والتحدّث منهم، کذلک علی وجه التشّرف بذکره والإحتجاج بوجوده، فیؤدّی ذلک إلی علم أعدائه بمکانه فیعقب علمهم بذلک ما ذکرناه من وقوع الضرر به. وثانیها: أنّ غیبته عن أعدائه للتقیّة منهم، وغیبته عن أولیائه للتقیّة علیهم والإشفاق من إیقاع الضرر بهم، إذ لو ظهر للقائلین بإمامته وشاهده بعض أعدائه  وأذاع خبره، طولب أولیاؤه به، فإذا فات الطالب بالإستتار أعقب ذلک عظیم المکروه والضرر بأولیائه، وهذا معروف بالعادات. وثالثها: أنّه لا بدّ أن یکون فی المعلوم أنّ فی القائلین بإمامته من لا یرجع عن الحقّ من اعتقاد إمامته، والقول بصحّتها علی حال من الأحوال، فأمره اللّه تعالی بالإستتار لیکون المقام علی الإقرار بإمامته مع الشبه فی ذلک، وشدّة المشقّة أعظم ثوابا من المقام علی الإقرار بامامته مع المشاهدة له، فکانت غیبته عن أولیائه لهذا الوجه ولم تکن للتقیّة منهم. ورابعها: وهو الّذی عوّل علیه المرتضی قدس‌سره قال: نحن أوّلاً لا نقطع علی أنّه لایظهر لجمیع أولیائه، فإنّ هذا أمر مغیّب عنّا، ولایعرف کلّ منّا إلاّ حال نفسه، فإذا جوّزنا ظهوره لهم، کما جوّزنا غیبته عنهم، فنقول فی علّة غیبته عنهم: إنّ الإمام عند ظهوره من الغیبة إنّما یمیّز شخصه کما یعرف عینه بالمعجز الّذی یظهر علی یدیه، لأنّ النصوص الدالّة علی إمامته لا تمیّز شخصه من غیره کما میّزت أشخاص آبائه، والمعجز إنّما تعلم دلالته بضرب من الإستدلال، والشبه یدخل فی ذلک، فلایمتنع أن یکون کلّ من لم یظهر له من أولیائه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المعلوم من حاله أنّه متی ظهر له قصر فی النظر فی معجزة، ولحق لهذا التقصیر بمن یخاف عنه من الأعداء، علی أنّ أولیاء الإمام وشیعته منتفعون به فی حال غیبته لأنّهم مع علمهم بوجوده بینهم وقطعهم بوجوب طاعته علیهم، لابدّ أن یخافوه فی ارتکاب القبیح، ویرهبوا من تأدیبه وانتقامه ومؤاخذته، فیکثر منهم فعل الواجب ویقلّ ارتکاب المعصیة</w:t>
      </w:r>
      <w:r>
        <w:rPr>
          <w:rStyle w:val="FootnoteReference"/>
        </w:rPr>
        <w:footnoteReference w:id="1111"/>
      </w:r>
      <w:r>
        <w:rPr>
          <w:rFonts w:ascii="IRNazanin" w:hAnsi="IRNazanin" w:eastAsia="IRNazanin" w:cs="IRNazanin"/>
          <w:lang w:bidi="fa-IR"/>
          <w:color w:val="111111"/>
          <w:sz w:val="28"/>
          <w:szCs w:val="28"/>
          <w:rtl/>
        </w:rPr>
        <w:t xml:space="preserve">، أو یکونوا إلی ذلک أقرب، فیحصل لهم اللطف به مع غیبته، بل ربّما کانت الغیبة فی هذا الباب أقوی، لأنّ المکلّف إذا لم یعرف مکانه ولم یقف علی موضعه، وجوّز فیمن لا یعرفه أنّه الإمام، یکون إلی فعل الواجب أقرب منه إلی ذلک لو عرفه ولم یجوّز فیه کونه إماما. فإن قالوا: إنّ هذا تصریح منکم بأنّ ظهور الإمام کإستتاره فی الانتفاع به والخوف منه، فنقول: إنّ ظهوره لایجوز أن یکون فی المنافع کإستتاره، وکیف یکون ذلک وفی ظهوره وقوّة سلطانه انتفاع الولیّ والعدوّ والمحبّ والمبغض، ولا ینتفع به فی حال الغیبة إلاّ ولیّه دون عدوّه. وأیضا فإنّ فی انبساط یده منافع کثیرة لأولیائه وغیرهم لأنّه یحمی حوزتهم،  ویسدّ ثغورهم، ویؤمن طرقهم فیتمکّنون من التجارات والمغانم، ویمنع الظالمین من ظلمهم، فتتوفّر أموالهم وتصلح أحوالهم، غیر أنّ هذه منافع دنیویّة لایجب إذا فاتت الغیبة أن یسقط التکلیف معها، والمنافع الدینیّة الواجبة فی کلّ حالة بالإمامة قد بیّنا أنّها ثابتة لأولیائه مع الغیبة، فلا یجب سقوط التکلیف [ بها ] المسألة السادسة: قالوا: لایمکن أن یکون فی العالم بشر له من السنّ ما تصفونه لإمامکم، وهو مع ذلک کامل العقل صحیح الحسّ، وأکثروا التعجّب من ذلک وشنّعوا به علینا؟ الجواب</w:t>
      </w:r>
      <w:r>
        <w:rPr>
          <w:rStyle w:val="FootnoteReference"/>
        </w:rPr>
        <w:footnoteReference w:id="1112"/>
      </w:r>
      <w:r>
        <w:rPr>
          <w:rFonts w:ascii="IRNazanin" w:hAnsi="IRNazanin" w:eastAsia="IRNazanin" w:cs="IRNazanin"/>
          <w:lang w:bidi="fa-IR"/>
          <w:color w:val="111111"/>
          <w:sz w:val="28"/>
          <w:szCs w:val="28"/>
          <w:rtl/>
        </w:rPr>
        <w:t xml:space="preserve">: أنّ من لزم طریق النظر وفرّق بین المقدور والمحال، لم ینکر ذلک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یعدل عن الإنصاف إلی العناد والخلاف، وطول العمر وخروجه عن المعتاد لا اعتراض به لأمرین أحدهما: إنّا لا نسلّم أنّ ذلک خارق للعادة، لأنّ تطاول الزمان لا ینافی وجود الحیاة، وأنّ مرور الأوقات لا تأثیر له فی العلوم والقدر، ومن قرأ الأخبار ونظر فیما سطّر فی الکتب من ذکر المعمّرین علم أنّ ذلک ممّا جرت العادة به، وقد نطق القرآن بذکر نوح علیه‌السلام وأنّه لبث فی قومه ألف سنة إلاّ خمسین عاما، وقد صنّفت الکتب فی أخبار المعمرّین من العرب والعجم . وقد تظاهرت الأخبار بأنّ أطول بنی آدم عمرا الخضر علیه‌السلام ، وأجمعت الشیعة وأصحاب الحدیث بل الاُمّة بأسرها - ما خلا المعتزلة والخوارج - علی أنّه موجود فی هذا الزمان حیّ کامل العقل، ووافقهم علی ذلک أکثر أهل الکتاب، ولاخلاف فی أنّ سلمان الفارسی أدرک رسول اللّه صلی‌الله‌علیه‌و‌آله وقد قارب من عمره أربعمائة عام. وهب أنّ المعتزلة والخوارج یحملون أنفسهم علی دفع الأخبار، فکیف یمکنهم دفع القرآن وقد نطق بدوام أهل الجنّة والنار، وجاءت الأخبار، بلا خلاف بین الاُمّة فیها بأنّ أهل الجنّة لایهرمون ولا یضعفون، ولایحدث بهم نقصان فی الأنفس، ولو کان ذلک منکرا من جهة العقول لما جاء به القرآن، ولا حصل علیه الإجماع، ومن اعترف بالخضر علیه‌السلام لا یصحّ منه هذا الإستبعاد، ومن أنکره حجّته الأخبار. وجاءت الروایة عن أنس بن مالک قال: قال رسول اللّه صلی‌الله‌علیه‌و‌آله :</w:t>
      </w:r>
    </w:p>
    <w:p>
      <w:pPr>
        <w:pStyle w:val="BookText"/>
      </w:pPr>
      <w:r>
        <w:rPr>
          <w:rFonts w:ascii="IRNazanin" w:hAnsi="IRNazanin" w:eastAsia="IRNazanin" w:cs="IRNazanin"/>
          <w:lang w:bidi="fa-IR"/>
          <w:color w:val="111111"/>
          <w:sz w:val="28"/>
          <w:szCs w:val="28"/>
          <w:rtl/>
        </w:rPr>
        <w:t xml:space="preserve">لمّا بعث اللّه نوحا إلی قومه، بعثه وهو ابن خمسین ومائتی سنة ولبث فی قومه ألف سنة، إلاّ خمسین عاما، وعاش</w:t>
      </w:r>
      <w:r>
        <w:rPr>
          <w:rStyle w:val="FootnoteReference"/>
        </w:rPr>
        <w:footnoteReference w:id="1113"/>
      </w:r>
      <w:r>
        <w:rPr>
          <w:rFonts w:ascii="IRNazanin" w:hAnsi="IRNazanin" w:eastAsia="IRNazanin" w:cs="IRNazanin"/>
          <w:lang w:bidi="fa-IR"/>
          <w:color w:val="111111"/>
          <w:sz w:val="28"/>
          <w:szCs w:val="28"/>
          <w:rtl/>
        </w:rPr>
        <w:t xml:space="preserve">بعد الطوفان مائتی</w:t>
      </w:r>
      <w:r>
        <w:rPr>
          <w:rStyle w:val="FootnoteReference"/>
        </w:rPr>
        <w:footnoteReference w:id="1114"/>
      </w:r>
      <w:r>
        <w:rPr>
          <w:rFonts w:ascii="IRNazanin" w:hAnsi="IRNazanin" w:eastAsia="IRNazanin" w:cs="IRNazanin"/>
          <w:lang w:bidi="fa-IR"/>
          <w:color w:val="111111"/>
          <w:sz w:val="28"/>
          <w:szCs w:val="28"/>
          <w:rtl/>
        </w:rPr>
        <w:t xml:space="preserve">سنة، فلمّا أتاه ملک الموت علیه‌السلام قال له: یا نوح! یا أکبر الانبیاء، ویا طویل العمر، ویا مجاب الدعوة،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رأیت الدنیا؟ قال: مثل رجل بنی له بیت له بابان، فدخل من واحد، وخرج من واحد</w:t>
      </w:r>
      <w:r>
        <w:rPr>
          <w:rStyle w:val="FootnoteReference"/>
        </w:rPr>
        <w:footnoteReference w:id="1115"/>
      </w:r>
      <w:r>
        <w:rPr>
          <w:rFonts w:ascii="IRNazanin" w:hAnsi="IRNazanin" w:eastAsia="IRNazanin" w:cs="IRNazanin"/>
          <w:lang w:bidi="fa-IR"/>
          <w:color w:val="111111"/>
          <w:sz w:val="28"/>
          <w:szCs w:val="28"/>
          <w:rtl/>
        </w:rPr>
        <w:t xml:space="preserve">... وذکر أسماء بعض المعمّرین . المسألة السابعة: قالوا: إذا حصل الإجماع علی أن لانبیّ بعد رسول اللّه صلی‌الله‌علیه‌و‌آله وأنتم قد زعمتم أنّ القائم علیه‌السلام إذا قام لم یقبل الجزیة من أهل الکتاب، وأنّه یقتل من بلغ العشرین ولم یتفقّه فی الدین، ویأمر بهدم المساجد والمشاهد، وأنّه یحکم بحکم داود علیه‌السلام ولایسأل عن بیّنة، وأشباه ذلک ممّا ورد فی آثارکم، وهذا یکون نسخا للشریعة، وإبطالاً لأحکامها، فقد أثبتّم معنی النبوّة وإن لم تتلفّظوا باسمها، فما جوابکم عنها؟ الجواب: إنّا لانعرف ما تضمّنه السؤال من أنّه علیه‌السلام لایقبل الجزیة من أهل الکتاب، وأنّه یقتل من بلغ العشرین ولم یتفقّه فی الدین! فإن کان ورد بذلک خبیر فهو غیر مقطوع به. وأمّا هدم المساجد والمشاهد فقد یجوز أن یختصّ بهدم ما بُنی من ذلک علی غیر تقوی اللّه تعالی وعلی خلاف ما أمر اللّه سبحانه به، وهذا مشروع قد فعله النبیّ صلی‌الله‌علیه‌و‌آله . وأمّا ما روی من أنّه علیه‌السلام یحکم بحکم داود علیه‌السلام لایسأل عن بیّنة، فهذا أیضا غیر مقطوع به، وإن صحّ فتأویله: أنّه یحکم بعلمه فیما یعلمه، وإذا علم الإمام أو الحاکم أمرا من الأمور فعلیه أن یحکم بعلمه ولایسأل البیّنة، ولیس فی هذا نسخ للشریعة، علی أنّ هذا الّذی ذکروه من ترک قبول الجزیة واستماع البیّنة، لو صحّ لم یکن ذلک نسخا للشریعة، لأنّ النسخ هو ما تأخّر دلیله عن الحکم المنسوخ ولم یکن مصاحبا له؛ فأمّا إذا اصطحب الدلیلان فلا یکون أحدهما ناسخا لصاحبه وإن کان یخالفه فی الحکم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5" w:name="pg13762_152004"/>
    <w:bookmarkEnd w:id="35"/>
    <w:p>
      <w:pPr>
        <w:pStyle w:val="BookText"/>
      </w:pPr>
      <w:r>
        <w:rPr>
          <w:rFonts w:ascii="IRNazanin" w:hAnsi="IRNazanin" w:eastAsia="IRNazanin" w:cs="IRNazanin"/>
          <w:lang w:bidi="fa-IR"/>
          <w:color w:val="111111"/>
          <w:sz w:val="28"/>
          <w:szCs w:val="28"/>
          <w:rtl/>
        </w:rPr>
        <w:t xml:space="preserve">ولهذا اتّفقنا علی أنّ اللّه سبحانه لو قال: الزموا السبت إلی وقت کذا ثمّ لاتلزموه، أنّ ذلک لایکون نسخا، لأنّ الدلیل الرافع مصاحب للدلیل الموجب  وإذا صحّت هذه الجملة وکان النبیّ صلی‌الله‌علیه‌و‌آله قد أعلمنا بأنّ القائم علیه‌السلام من ولده یجب اتّباعه وموافقته</w:t>
      </w:r>
      <w:r>
        <w:rPr>
          <w:rStyle w:val="FootnoteReference"/>
        </w:rPr>
        <w:footnoteReference w:id="1116"/>
      </w:r>
      <w:r>
        <w:rPr>
          <w:rFonts w:ascii="IRNazanin" w:hAnsi="IRNazanin" w:eastAsia="IRNazanin" w:cs="IRNazanin"/>
          <w:lang w:bidi="fa-IR"/>
          <w:color w:val="111111"/>
          <w:sz w:val="28"/>
          <w:szCs w:val="28"/>
          <w:rtl/>
        </w:rPr>
        <w:t xml:space="preserve">، فنحن إذا صرنا إلی ما یحکم به فینا - وإن خالف بعض الأحکام المتقدّمة - غیر عاملین بالنسخ، لأنّ النسخ لایدخل فیما یصطحب الدلیل وهذا واضح.</w:t>
      </w:r>
      <w:r>
        <w:rPr>
          <w:rStyle w:val="FootnoteReference"/>
        </w:rPr>
        <w:footnoteReference w:id="1117"/>
      </w:r>
    </w:p>
    <w:p>
      <w:pPr>
        <w:pStyle w:val="Heading4"/>
      </w:pPr>
      <w:bookmarkStart w:id="127" w:name="_Toc74"/>
      <w:r>
        <w:t>النبیّ صلی‌الله‌علیه‌و‌آله</w:t>
      </w:r>
      <w:bookmarkEnd w:id="127"/>
    </w:p>
    <w:p>
      <w:pPr>
        <w:pStyle w:val="BookText"/>
      </w:pPr>
      <w:r>
        <w:rPr>
          <w:rFonts w:ascii="IRNazanin" w:hAnsi="IRNazanin" w:eastAsia="IRNazanin" w:cs="IRNazanin"/>
          <w:lang w:bidi="fa-IR"/>
          <w:color w:val="111111"/>
          <w:sz w:val="28"/>
          <w:szCs w:val="28"/>
          <w:rtl/>
        </w:rPr>
        <w:t xml:space="preserve">کمال الدین: (بإسناد تقدّم: ح654) عن ابن عبّاس، عن النبیّ صلی‌الله‌علیه‌و‌آله - فی حدیث - قال: إنّ هذا أمر من أمر اللّه، وسرّ من سرّ اللّه، مطویّ عن عباده.</w:t>
      </w:r>
    </w:p>
    <w:p>
      <w:pPr>
        <w:pStyle w:val="Heading4"/>
      </w:pPr>
      <w:bookmarkStart w:id="128" w:name="_Toc75"/>
      <w:r>
        <w:t>الأئمّة علیهم‌السلام ، الصادق، عن علیّ علیهماالسلام</w:t>
      </w:r>
      <w:bookmarkEnd w:id="128"/>
    </w:p>
    <w:p>
      <w:pPr>
        <w:pStyle w:val="BookText"/>
      </w:pPr>
      <w:r>
        <w:rPr>
          <w:rFonts w:ascii="IRNazanin" w:hAnsi="IRNazanin" w:eastAsia="IRNazanin" w:cs="IRNazanin"/>
          <w:lang w:bidi="fa-IR"/>
          <w:color w:val="111111"/>
          <w:sz w:val="28"/>
          <w:szCs w:val="28"/>
          <w:rtl/>
        </w:rPr>
        <w:t xml:space="preserve">غیبة النعمانی: (بإسناد تقدّم: ح836) عن الصادق علیه‌السلام ، عن علیّ علیه‌السلام - فی حدیث - قال: لکنّ اللّه سیعمی خلقه عنها بظلمهم وجورهم وإسرافهم علی أنفسهم. کمال الدین: (بإسناد تقدّم: ح844) عن الجواد، عن آبائه، عن علیّ علیهم‌السلام - فی حدیث - قال: إذا قام لم یکن لأحد فی عنقه بیعة فلذلک تخفی ولادته، ویغیب شخصه.</w:t>
      </w:r>
    </w:p>
    <w:p>
      <w:pPr>
        <w:pStyle w:val="Heading4"/>
      </w:pPr>
      <w:bookmarkStart w:id="129" w:name="_Toc76"/>
      <w:r>
        <w:t>الحسن بن علیّ علیهماالسلام</w:t>
      </w:r>
      <w:bookmarkEnd w:id="129"/>
    </w:p>
    <w:p>
      <w:pPr>
        <w:pStyle w:val="BookText"/>
      </w:pPr>
      <w:r>
        <w:rPr>
          <w:rFonts w:ascii="IRNazanin" w:hAnsi="IRNazanin" w:eastAsia="IRNazanin" w:cs="IRNazanin"/>
          <w:lang w:bidi="fa-IR"/>
          <w:color w:val="111111"/>
          <w:sz w:val="28"/>
          <w:szCs w:val="28"/>
          <w:rtl/>
        </w:rPr>
        <w:t xml:space="preserve">کمال الدین، والإحتجاج: (بإسناد تقدّم: ح845) عن الحسن بن علیّ علیهماالسلام - فی حدیث - قال: یغیّب شخصه لئلاّ یکون لأحد فی عنقه بیعة إذا خرج.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6" w:name="pg13762_152005"/>
    <w:bookmarkEnd w:id="36"/>
    <w:p>
      <w:pPr>
        <w:pStyle w:val="Heading4"/>
      </w:pPr>
      <w:bookmarkStart w:id="130" w:name="_Toc77"/>
      <w:r>
        <w:t>الباقر علیه‌السلام</w:t>
      </w:r>
      <w:bookmarkEnd w:id="130"/>
    </w:p>
    <w:p>
      <w:pPr>
        <w:pStyle w:val="BookText"/>
      </w:pPr>
      <w:r>
        <w:rPr>
          <w:rFonts w:ascii="IRNazanin" w:hAnsi="IRNazanin" w:eastAsia="IRNazanin" w:cs="IRNazanin"/>
          <w:lang w:bidi="fa-IR"/>
          <w:color w:val="111111"/>
          <w:sz w:val="28"/>
          <w:szCs w:val="28"/>
          <w:rtl/>
        </w:rPr>
        <w:t xml:space="preserve">کمال الدین: (بإسناد یأتی: ح1866) عن الباقر علیه‌السلام - فی حدیث - قال: ذلک بعد غیبة طویلة، لیعلم اللّه من یطیعه بالغیب ویؤمن به. منتخب الأنوار المضیئة: عن الباقر علیه‌السلام قال: إذا ظهر قائمنا أهل البیت علیهم‌السلام قال: «فَفَرَرْتُ مِنکُمْ لَمَّا خِفْتُکُمْ ...».</w:t>
      </w:r>
      <w:r>
        <w:rPr>
          <w:rStyle w:val="FootnoteReference"/>
        </w:rPr>
        <w:footnoteReference w:id="1118"/>
      </w:r>
      <w:r>
        <w:rPr>
          <w:rFonts w:ascii="IRNazanin" w:hAnsi="IRNazanin" w:eastAsia="IRNazanin" w:cs="IRNazanin"/>
          <w:lang w:bidi="fa-IR"/>
          <w:color w:val="111111"/>
          <w:sz w:val="28"/>
          <w:szCs w:val="28"/>
          <w:rtl/>
        </w:rPr>
        <w:t xml:space="preserve">خفتکم علی نفسی، وجئتکم لما أذن لی ربّی وأصلح لی أمری.</w:t>
      </w:r>
      <w:r>
        <w:rPr>
          <w:rStyle w:val="FootnoteReference"/>
        </w:rPr>
        <w:footnoteReference w:id="1119"/>
      </w:r>
    </w:p>
    <w:p>
      <w:pPr>
        <w:pStyle w:val="Heading4"/>
      </w:pPr>
      <w:bookmarkStart w:id="131" w:name="_Toc78"/>
      <w:r>
        <w:t>الصادق، عن أبیه علیهماالسلام</w:t>
      </w:r>
      <w:bookmarkEnd w:id="131"/>
    </w:p>
    <w:p>
      <w:pPr>
        <w:pStyle w:val="BookText"/>
      </w:pPr>
      <w:r>
        <w:rPr>
          <w:rFonts w:ascii="Amiri" w:hAnsi="Amiri" w:eastAsia="Amiri" w:cs="Amiri"/>
          <w:lang w:bidi="ar-SA"/>
          <w:color w:val="111111"/>
          <w:sz w:val="28"/>
          <w:szCs w:val="28"/>
          <w:rtl/>
        </w:rPr>
        <w:t xml:space="preserve">کمال الدین: (بإسناد یأتی: ح2258) عن الصادق علیه‌السلام - فی حدیث - قال: إذا قام القائم علیه‌السلام قال: «فَفَرَرْتُ مِنکُمْ لَمَّا خِفْتُکُمْ ».</w:t>
      </w:r>
      <w:r>
        <w:rPr>
          <w:rStyle w:val="FootnoteReference"/>
        </w:rPr>
        <w:footnoteReference w:id="1120"/>
      </w:r>
      <w:r>
        <w:rPr>
          <w:rFonts w:ascii="Amiri" w:hAnsi="Amiri" w:eastAsia="Amiri" w:cs="Amiri"/>
          <w:lang w:bidi="ar-SA"/>
          <w:color w:val="111111"/>
          <w:sz w:val="28"/>
          <w:szCs w:val="28"/>
          <w:rtl/>
        </w:rPr>
        <w:t xml:space="preserve">غیبة النعمانی: (بإسناد یأتی: ح2261) عن الصادق علیه‌السلام - فی حدیث - قال: إذا قام القائم علیه‌السلام تلا هذه الآیة «فَفَرَرْتُ مِنکُمْ لَمَّا خِفْتُکُمْ ».</w:t>
      </w:r>
      <w:r>
        <w:rPr>
          <w:rStyle w:val="FootnoteReference"/>
        </w:rPr>
        <w:footnoteReference w:id="1121"/>
      </w:r>
      <w:r>
        <w:rPr>
          <w:rFonts w:ascii="Amiri" w:hAnsi="Amiri" w:eastAsia="Amiri" w:cs="Amiri"/>
          <w:lang w:bidi="ar-SA"/>
          <w:color w:val="111111"/>
          <w:sz w:val="28"/>
          <w:szCs w:val="28"/>
          <w:rtl/>
        </w:rPr>
        <w:t xml:space="preserve">ومنه: (بإسناد یأتی: ح1575) عن أبی عبداللّه علیه‌السلام - فی حدیث - قال: إنّ لصاحب هذا الأمر غیبة یقول فیها: «فَفَرَرْتُ مِنکُمْ لَمَّا خِفْتُکُمْ ».</w:t>
      </w:r>
      <w:r>
        <w:rPr>
          <w:rStyle w:val="FootnoteReference"/>
        </w:rPr>
        <w:footnoteReference w:id="1122"/>
      </w:r>
      <w:r>
        <w:rPr>
          <w:rFonts w:ascii="IRNazanin" w:hAnsi="IRNazanin" w:eastAsia="IRNazanin" w:cs="IRNazanin"/>
          <w:lang w:bidi="fa-IR"/>
          <w:color w:val="111111"/>
          <w:sz w:val="28"/>
          <w:szCs w:val="28"/>
          <w:rtl/>
        </w:rPr>
        <w:t xml:space="preserve">کمال الدین: (بإسناد یأتی: ح1465) عن الصادق علیه‌السلام - فی حدیث - قال: إنّ للقائم غیبة قبل أن یقوم، قلت: ولم؟ قال: یخاف. علل الشرائع: (بإسناد تقدّم: ح1161) عن أبی عبداللّه علیه‌السلام - فی حدیث - قال: للقائم منّا غیبة یطول أمدها، فقلت له: ولم ذاک؟ ...</w:t>
      </w:r>
    </w:p>
    <w:p>
      <w:pPr>
        <w:pStyle w:val="Heading4"/>
      </w:pPr>
      <w:bookmarkStart w:id="132" w:name="_Toc79"/>
      <w:r>
        <w:t>الکاظم علیه‌السلام</w:t>
      </w:r>
      <w:bookmarkEnd w:id="132"/>
    </w:p>
    <w:p>
      <w:pPr>
        <w:pStyle w:val="BookText"/>
      </w:pPr>
      <w:r>
        <w:rPr>
          <w:rFonts w:ascii="IRNazanin" w:hAnsi="IRNazanin" w:eastAsia="IRNazanin" w:cs="IRNazanin"/>
          <w:lang w:bidi="fa-IR"/>
          <w:color w:val="111111"/>
          <w:sz w:val="28"/>
          <w:szCs w:val="28"/>
          <w:rtl/>
        </w:rPr>
        <w:t xml:space="preserve">کمال الدین: (بإسناد تقدّم: ح932) عن الکاظم علیه‌السلام - فی حدیث - قال: له غیبة یطول أمدها، خوفا علی نفسه.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7" w:name="pg13762_152006"/>
    <w:bookmarkEnd w:id="37"/>
    <w:p>
      <w:pPr>
        <w:pStyle w:val="Heading4"/>
      </w:pPr>
      <w:bookmarkStart w:id="133" w:name="_Toc80"/>
      <w:r>
        <w:t>الرضا علیه‌السلام</w:t>
      </w:r>
      <w:bookmarkEnd w:id="133"/>
    </w:p>
    <w:p>
      <w:pPr>
        <w:pStyle w:val="BookText"/>
      </w:pPr>
      <w:r>
        <w:rPr>
          <w:rFonts w:ascii="IRNazanin" w:hAnsi="IRNazanin" w:eastAsia="IRNazanin" w:cs="IRNazanin"/>
          <w:lang w:bidi="fa-IR"/>
          <w:color w:val="111111"/>
          <w:sz w:val="28"/>
          <w:szCs w:val="28"/>
          <w:rtl/>
        </w:rPr>
        <w:t xml:space="preserve">علل الشرائع: (بإسناد تقدّم: ح938) عن الرضا علیه‌السلام - فی حدیث - قال: إمامهم یغیب عنهم. فقلت: ولم؟ قال: لئلاّ یکون فی عنقه لأحد بیعة.</w:t>
      </w:r>
    </w:p>
    <w:p>
      <w:pPr>
        <w:pStyle w:val="Heading4"/>
      </w:pPr>
      <w:bookmarkStart w:id="134" w:name="_Toc81"/>
      <w:r>
        <w:t>الحجّة علیه‌السلام</w:t>
      </w:r>
      <w:bookmarkEnd w:id="134"/>
    </w:p>
    <w:p>
      <w:pPr>
        <w:pStyle w:val="BookText"/>
      </w:pPr>
      <w:r>
        <w:rPr>
          <w:rFonts w:ascii="Amiri" w:hAnsi="Amiri" w:eastAsia="Amiri" w:cs="Amiri"/>
          <w:lang w:bidi="ar-SA"/>
          <w:color w:val="111111"/>
          <w:sz w:val="28"/>
          <w:szCs w:val="28"/>
          <w:rtl/>
        </w:rPr>
        <w:t xml:space="preserve">الإحتجاج: (بإسناد یأتی: ح1364) فی التوقیع... وأمّا علّة ما وقع من الغیبة، فإنّ اللّه  عزّ وجلّ یقول: «یَا أَیُّهَا الَّذِینَ آمَنُواْ لاَ تَسْأَلُواْ عَنْ أَشْیَاء...»</w:t>
      </w:r>
      <w:r>
        <w:rPr>
          <w:rStyle w:val="FootnoteReference"/>
        </w:rPr>
        <w:footnoteReference w:id="1123"/>
      </w:r>
    </w:p>
    <w:p>
      <w:pPr>
        <w:pStyle w:val="Heading3"/>
      </w:pPr>
      <w:bookmarkStart w:id="135" w:name="_Toc82"/>
      <w:r>
        <w:t>2- باب أنّه لابدّ من وجود حجّة للّه تعالی فی کلّ وقت وزمان</w:t>
      </w:r>
      <w:bookmarkEnd w:id="135"/>
    </w:p>
    <w:p>
      <w:pPr>
        <w:pStyle w:val="Heading4"/>
      </w:pPr>
      <w:bookmarkStart w:id="136" w:name="_Toc83"/>
      <w:r>
        <w:t>الأئمّة علیهم‌السلام ، علی علیه‌السلام</w:t>
      </w:r>
      <w:bookmarkEnd w:id="136"/>
    </w:p>
    <w:p>
      <w:pPr>
        <w:pStyle w:val="BookText"/>
      </w:pPr>
      <w:r>
        <w:rPr>
          <w:rFonts w:ascii="IRNazanin" w:hAnsi="IRNazanin" w:eastAsia="IRNazanin" w:cs="IRNazanin"/>
          <w:lang w:bidi="fa-IR"/>
          <w:color w:val="111111"/>
          <w:sz w:val="28"/>
          <w:szCs w:val="28"/>
          <w:rtl/>
        </w:rPr>
        <w:t xml:space="preserve">[1177 [(1) الکافی: علی بن محمّد، عن سهل بن زیاد، عن ابن محبوب، عن أبی اُسامة، عن هشام ومحمّد بن یحیی، عن أحمد بن محمّد، عن ابن محبوب، عن هشام بن سالم، عن أبی حمزة، عن أبی إسحاق، قال: حدّثنی الثقة من أصحاب أمیر المؤمنین علیه‌السلام أنّهم سمعوا أمیر المؤمنین علیه‌السلام یقول فی خطبة له: اللّهمّ وإنّی لأعلم أنّ العلم لا یأرز کلّه، ولا تنقطع موادّه، وإنّک لا تخلی أرضک من حجّة لک علی خلقک، ظاهر لیس بالمطاع أو خائف مغمور، کیلا تبطل حججک، ولا یضلّ أولیاؤک بعد إذ هدیتهم، بل أین هم؟ وکم؟ اُولئک الأقلّون عددا، والأعظمون عند اللّه جلّ ذکره قدراً، المتّبعون لقادة الدین، الأئمّة الهادین، الّذین یتأدّبون بآدابهم، وینهجون نهجهم، فعند ذلک یهجم بهم العلم علی حقیقة الإیمان، فتستجیب أرواحهم لقادة العلم، ویستلینون من حدیثهم ما استوعر علی غیرهم، ویأنسون بما استوحش منه المکذّبون، وأباه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المسرفون اُولئک أتباع العلماء صحبوا أهل الدنیا بطاعة اللّه تبارک وتعالی وأولیائه، ودانوا بالتقیّة عن دینهم والخوف من عدوّهم، فأرواحهم معلّقة بالمحلّ الأعلی، فعلماؤهم وأتباعهم خرس صمت فی دولة الباطل، منتظرون لدولة الحقّ، وسیحقّ اللّه الحقّ بکلماته ویمحق الباطل، ها، ها، طوبی لهم علی صبرهم علی دینهم فی حال هدنتهم، ویاشوقاه إلی رؤیتهم فی حال ظهور دولتهم، وسیجمعنا اللّه وإیّاهم فی جنّات عدن و من صلح من آبائهم وأزواجهم وذرّیّاتهم.</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[1178 [(2) کمال الدین: أبی، عن سعد، عن ابن یزید، عن عبداللّه بن الفضل، عن عبداللّه النوفلی، عن عبد اللّه بن عبدالرحمان، عن أبی مخنف، عن عبدالرحمان ابن جندب، عن کمیل بن زیاد، أنّ أمیر المؤمنین علیه‌السلام قال له - فی کلام طویل - : اللّهمّ إنّک لا تخلی الأرض من قائم للّه بحجّة، إمّا ظاهر مشهور، أو خائف  مغمور، لئلاّ تبطل حجج اللّه وبیّناته. ومنه: ماجیلویه، عن عمّه، عن الکوفی، عن نصر بن مزاحم، عن أبی مخنف (مثله) .</w:t>
      </w:r>
    </w:p>
    <w:p>
      <w:pPr>
        <w:pStyle w:val="BookText"/>
      </w:pPr>
      <w:r>
        <w:rPr>
          <w:rFonts w:ascii="IRNazanin" w:hAnsi="IRNazanin" w:eastAsia="IRNazanin" w:cs="IRNazanin"/>
          <w:lang w:bidi="fa-IR"/>
          <w:color w:val="111111"/>
          <w:sz w:val="28"/>
          <w:szCs w:val="28"/>
          <w:rtl/>
        </w:rPr>
        <w:t xml:space="preserve">[1179 [(3) ومنه: ابن مسرور، عن ابن عامر، عن عمّه، عن ابن أبی عمیر، عن أبان بن عثمان، عن عبدالرحمان، عن کمیل قال: سمعت علیّا علیه‌السلام یقول فی آخر کلام له: اللّهمّ إنّک لا تخلی الأرض من قائم بحجّة، إمّا ظاهر، أو خائف مغمور، لئلاّ تبطل حججک وبیّناتک. ومنه: ابن المتوکّل، عن الأسدی، عن البرمکی، عن عبداللّه بن أحمد، عن عبدالرحمان بن موسی، عن محمّد الزیّات، عن أبی صالح، عن کمیل (مثله).</w:t>
      </w:r>
      <w:r>
        <w:rPr>
          <w:rStyle w:val="FootnoteReference"/>
        </w:rPr>
        <w:footnoteReference w:id="1125"/>
      </w:r>
      <w:r>
        <w:rPr>
          <w:rFonts w:ascii="IRNazanin" w:hAnsi="IRNazanin" w:eastAsia="IRNazanin" w:cs="IRNazanin"/>
          <w:lang w:bidi="fa-IR"/>
          <w:color w:val="111111"/>
          <w:sz w:val="28"/>
          <w:szCs w:val="28"/>
          <w:rtl/>
        </w:rPr>
        <w:t xml:space="preserve">ومنه: أبی وابن الولید معا، عن سعد، عن ابن عیسی وابن أبی الخطّاب والهیثم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8" w:name="pg13762_152008"/>
    <w:bookmarkEnd w:id="38"/>
    <w:p>
      <w:pPr>
        <w:pStyle w:val="BookText"/>
      </w:pPr>
      <w:r>
        <w:rPr>
          <w:rFonts w:ascii="IRNazanin" w:hAnsi="IRNazanin" w:eastAsia="IRNazanin" w:cs="IRNazanin"/>
          <w:lang w:bidi="fa-IR"/>
          <w:color w:val="111111"/>
          <w:sz w:val="28"/>
          <w:szCs w:val="28"/>
          <w:rtl/>
        </w:rPr>
        <w:t xml:space="preserve">النّهدی جمیعا، عن ابن محبوب، عن هشام بن سالم، عن أبی إسحاق الهمدانی قال: حدّثنی الثقة من أصحابنا، عن أمیر المؤمنین علیه‌السلام وذکر (مثله).</w:t>
      </w:r>
      <w:r>
        <w:rPr>
          <w:rStyle w:val="FootnoteReference"/>
        </w:rPr>
        <w:footnoteReference w:id="1126"/>
      </w:r>
    </w:p>
    <w:p>
      <w:pPr>
        <w:pStyle w:val="Heading4"/>
      </w:pPr>
      <w:bookmarkStart w:id="137" w:name="_Toc84"/>
      <w:r>
        <w:t>الحسن علیه‌السلام ، عن النبیّ صلی‌الله‌علیه‌و‌آله</w:t>
      </w:r>
      <w:bookmarkEnd w:id="137"/>
    </w:p>
    <w:p>
      <w:pPr>
        <w:pStyle w:val="BookText"/>
      </w:pPr>
      <w:r>
        <w:rPr>
          <w:rFonts w:ascii="IRNazanin" w:hAnsi="IRNazanin" w:eastAsia="IRNazanin" w:cs="IRNazanin"/>
          <w:lang w:bidi="fa-IR"/>
          <w:color w:val="111111"/>
          <w:sz w:val="28"/>
          <w:szCs w:val="28"/>
          <w:rtl/>
        </w:rPr>
        <w:t xml:space="preserve">کفایة الأثر: (بإسناد تقدّم: ح846) عن الحسن علیه‌السلام ، عن النبیّ صلی‌الله‌علیه‌و‌آله - فی حدیث - قال: لا تخلو الأرض منهم ولو خلت إذا لساخت بأهلها. الباقر علیه‌السلام ، عن النبیّ صلی‌الله‌علیه‌و‌آله غیبة النعمانی: (بإسناد تقدّم: ح678) عن الباقر علیه‌السلام ، عن النبیّ صلی‌الله‌علیه‌و‌آله - فی حدیث - قال: کلّما غاب نجم طلع نجم ...</w:t>
      </w:r>
    </w:p>
    <w:p>
      <w:pPr>
        <w:pStyle w:val="Heading4"/>
      </w:pPr>
      <w:bookmarkStart w:id="138" w:name="_Toc85"/>
      <w:r>
        <w:t>الصادق، عن آبائه علیهم‌السلام ، عن النبیّ صلی‌الله‌علیه‌و‌آله</w:t>
      </w:r>
      <w:bookmarkEnd w:id="138"/>
    </w:p>
    <w:p>
      <w:pPr>
        <w:pStyle w:val="BookText"/>
      </w:pPr>
      <w:r>
        <w:rPr>
          <w:rFonts w:ascii="IRNazanin" w:hAnsi="IRNazanin" w:eastAsia="IRNazanin" w:cs="IRNazanin"/>
          <w:lang w:bidi="fa-IR"/>
          <w:color w:val="111111"/>
          <w:sz w:val="28"/>
          <w:szCs w:val="28"/>
          <w:rtl/>
        </w:rPr>
        <w:t xml:space="preserve">ومنه: (بإسناد تقدّم: ح688) عن الصادق، عن آبائه علیهم‌السلام عن النبیّ صلی‌الله‌علیه‌و‌آله - فی حدیث - قال: مثل أهل بیتی مثل نجوم السماء، کلّما غاب نجم طلع نجم حتّی إذا نجم منها طلع... .</w:t>
      </w:r>
    </w:p>
    <w:p>
      <w:pPr>
        <w:pStyle w:val="Heading4"/>
      </w:pPr>
      <w:bookmarkStart w:id="139" w:name="_Toc86"/>
      <w:r>
        <w:t>الصادق، عن آبائه، عن علیّ علیهم‌السلام</w:t>
      </w:r>
      <w:bookmarkEnd w:id="139"/>
    </w:p>
    <w:p>
      <w:pPr>
        <w:pStyle w:val="BookText"/>
      </w:pPr>
      <w:r>
        <w:rPr>
          <w:rFonts w:ascii="IRNazanin" w:hAnsi="IRNazanin" w:eastAsia="IRNazanin" w:cs="IRNazanin"/>
          <w:lang w:bidi="fa-IR"/>
          <w:color w:val="111111"/>
          <w:sz w:val="28"/>
          <w:szCs w:val="28"/>
          <w:rtl/>
        </w:rPr>
        <w:t xml:space="preserve">ومنه: (بإسناد تقدّم: ح836) عن الصادق، عن آبائه علیهم‌السلام عن علیّ علیه‌السلام - فی حدیث - قال: ولو خلت الأرض ساعة واحدة من حجّة للّه لساخت بأهلها.</w:t>
      </w:r>
    </w:p>
    <w:p>
      <w:pPr>
        <w:pStyle w:val="BookText"/>
      </w:pPr>
      <w:r>
        <w:rPr>
          <w:rFonts w:ascii="IRNazanin" w:hAnsi="IRNazanin" w:eastAsia="IRNazanin" w:cs="IRNazanin"/>
          <w:lang w:bidi="fa-IR"/>
          <w:color w:val="111111"/>
          <w:sz w:val="28"/>
          <w:szCs w:val="28"/>
          <w:rtl/>
        </w:rPr>
        <w:t xml:space="preserve">[1180 [(4) کمال الدین: أبی، عن سعد، عن هارون، عن ابن صدقة، عن الصادق، عن آبائه، عن علی علیهم‌السلام أنّه قال فی خطبة له علی منبر الکوفة: اللّهمّ إنّه لابدّ لأرضک من حجّة لک علی خلقک، یهدیهم إلی دینک، ویعلّمهم علمک، لئلاّ تبطل حجّتک ولا یضلّ أتباع أولیائک بعد إذ هدیتهم به، إمّا ظاهر لیس بالمطاع، أو مکتتم أو مترقّب، إن غاب عن الناس شخصه فی حال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9" w:name="pg13762_152009"/>
    <w:bookmarkEnd w:id="39"/>
    <w:p>
      <w:pPr>
        <w:pStyle w:val="BookText"/>
      </w:pPr>
      <w:r>
        <w:rPr>
          <w:rFonts w:ascii="IRNazanin" w:hAnsi="IRNazanin" w:eastAsia="IRNazanin" w:cs="IRNazanin"/>
          <w:lang w:bidi="fa-IR"/>
          <w:color w:val="111111"/>
          <w:sz w:val="28"/>
          <w:szCs w:val="28"/>
          <w:rtl/>
        </w:rPr>
        <w:t xml:space="preserve">هدنتهم</w:t>
      </w:r>
      <w:r>
        <w:rPr>
          <w:rStyle w:val="FootnoteReference"/>
        </w:rPr>
        <w:footnoteReference w:id="1127"/>
      </w:r>
      <w:r>
        <w:rPr>
          <w:rFonts w:ascii="IRNazanin" w:hAnsi="IRNazanin" w:eastAsia="IRNazanin" w:cs="IRNazanin"/>
          <w:lang w:bidi="fa-IR"/>
          <w:color w:val="111111"/>
          <w:sz w:val="28"/>
          <w:szCs w:val="28"/>
          <w:rtl/>
        </w:rPr>
        <w:t xml:space="preserve">فإنّ علمه وآدابه فی قلوب المؤمنین مثبتة، فهم بها عاملون.</w:t>
      </w:r>
      <w:r>
        <w:rPr>
          <w:rStyle w:val="FootnoteReference"/>
        </w:rPr>
        <w:footnoteReference w:id="1128"/>
      </w:r>
    </w:p>
    <w:p>
      <w:pPr>
        <w:pStyle w:val="Heading4"/>
      </w:pPr>
      <w:bookmarkStart w:id="140" w:name="_Toc87"/>
      <w:r>
        <w:t>الباقر علیه‌السلام</w:t>
      </w:r>
      <w:bookmarkEnd w:id="140"/>
    </w:p>
    <w:p>
      <w:pPr>
        <w:pStyle w:val="BookText"/>
      </w:pPr>
      <w:r>
        <w:rPr>
          <w:rFonts w:ascii="IRNazanin" w:hAnsi="IRNazanin" w:eastAsia="IRNazanin" w:cs="IRNazanin"/>
          <w:lang w:bidi="fa-IR"/>
          <w:color w:val="111111"/>
          <w:sz w:val="28"/>
          <w:szCs w:val="28"/>
          <w:rtl/>
        </w:rPr>
        <w:t xml:space="preserve">[1181 [(5) المحاسن: (بإسناده) إلی أبی جعفر علیه‌السلام قال: لن تخلو الأرض من رجل یعرف الحقّ، فإذا زاد الناس فیه قال: قد زادوا ، وإذا نقصوا عنه، قال: قد نقصوا وإذا جاءوا به صدّقهم، ولو لم یکن ذلک کذلک لم یعرف الحقّ من الباطل.</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[1182 [(6) ومنه: (بإسناده) إلی أبی جعفر علیه‌السلام قال: ما کانت الأرض إلاّ وفیها عالم.</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[1183 [(7) بصائر الدرجات: (بإسناده) إلی أبی جعفر علیه‌السلام قال: واللّه، ما ترک اللّه الأرض منذ قبض آدم، إلاّ وفیها إمام یهتدی به إلی اللّه، وهو حجّة اللّه علی عباده، ولاتبقی الأرض بغیر إمام حجّة للّه علی عباده.</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[1184 [(8) ومنه: (بإسناده) إلی أبی جعفر علیه‌السلام قال: لاتبقی الأرض بغیر إمام ظاهر (أو باطن).</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[1185 [(9) الکافی: (بإسناده) إلی أبی جعفر علیه‌السلام قال: لو أنّ الإمام رفع من الأرض ساعة لماجت بأهلها، کما یموج البحر بأهله.</w:t>
      </w:r>
      <w:r>
        <w:rPr>
          <w:rStyle w:val="FootnoteReference"/>
        </w:rPr>
        <w:footnoteReference w:id="1133"/>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[1186 [(10) ومنه: (بإسناده) عن یزید الکناسی قال: سألت أباجعفر علیه‌السلام : أکان عیسی بن مریم علیه‌السلام حین تکلّم فی المهد حجّة للّه علی أهل زمانه؟ فقال: کان یومئذ نبیّا حجّة للّه غیر مرسل، أما تسمع لقوله حین قال: «إِنِّی عَبْدُ اللّه‌ِ آتَانِیَ الْکِتَابَ وَجَعَلَنِی نَبِیًّا * وَجَعَلَنِی مُبَارَکًا أَیْنَ مَا کُنتُ وَأَوْصَانِی بِالصَّلاَةِ وَالزَّکَاةِ مَا دُمْتُ حَیًّا»</w:t>
      </w:r>
      <w:r>
        <w:rPr>
          <w:rStyle w:val="FootnoteReference"/>
        </w:rPr>
        <w:footnoteReference w:id="1134"/>
      </w:r>
      <w:r>
        <w:rPr>
          <w:rFonts w:ascii="Amiri" w:hAnsi="Amiri" w:eastAsia="Amiri" w:cs="Amiri"/>
          <w:lang w:bidi="ar-SA"/>
          <w:color w:val="111111"/>
          <w:sz w:val="28"/>
          <w:szCs w:val="28"/>
          <w:rtl/>
        </w:rPr>
        <w:t xml:space="preserve">قلت: فکان یومئذ حجّة للّه علی زکریّا فی تلک الحال وهو فی المهد؟ فقال: کان عیسی فی تلک الحال آیة للناس، ورحمة من اللّه لمریم حین تکلّم فعبّر عنها، وکان نبیّا حجّة علی من سمع کلامه فی تلک الحال، ثمّ صمت فلم یتکلّم حتّی مضت له سنتان، وکان زکریّا الحجّة للّه عزّ وجلّ علی الناس بعد صمت عیسی بسنتین، ثمّ مات زکریّا فورثه ابنه یحیی الکتاب والحکمة وهو صبیُّ صغیرٌ، أما تسمع لقوله عزّوجلّ: «یَا یَحْیَی خُذِ الْکِتَابَ بِقُوَّةٍ وَآتَیْنَاهُ الْحُکْمَ صَبِیًّا»</w:t>
      </w:r>
      <w:r>
        <w:rPr>
          <w:rStyle w:val="FootnoteReference"/>
        </w:rPr>
        <w:footnoteReference w:id="1135"/>
      </w:r>
      <w:r>
        <w:rPr>
          <w:rFonts w:ascii="IRNazanin" w:hAnsi="IRNazanin" w:eastAsia="IRNazanin" w:cs="IRNazanin"/>
          <w:lang w:bidi="fa-IR"/>
          <w:color w:val="111111"/>
          <w:sz w:val="28"/>
          <w:szCs w:val="28"/>
          <w:rtl/>
        </w:rPr>
        <w:t xml:space="preserve">فلمّا بلغ عیسی علیه‌السلام سبع سنین تکلّم بالنبوّة والرسالة حین أوحی اللّه تعالی إلیه، فکان عیسی الحجّة علی یحیی وعلی الناس أجمعین، ولیس تبقی الأرض - یا أباخالد - یوما واحدا بغیر حجّة للّه علی الناس منذ یوم خلق اللّه آدم علیه‌السلام وأسکنه الأرض. فقلت: جعلت فداک أکان علیٌّ علیه‌السلام حجّة من اللّه ورسوله علی هذه الاُمّة فی حیاة رسول اللّه صلی‌الله‌علیه‌و‌آله ؟ فقال: نعم یوم أقامه للناس ونصبه علما، ودعاهم إلی ولایته، وأمرهم بطاعته. قلت: وکانت طاعة علیّ علیه‌السلام واجبة علی الناس فی حیاة رسول اللّه صلی‌الله‌علیه‌و‌آله‌وسلم</w:t>
      </w:r>
    </w:p>
    <w:p>
      <w:pPr>
        <w:pStyle w:val="BookText"/>
      </w:pPr>
      <w:r>
        <w:rPr>
          <w:rFonts w:ascii="IRNazanin" w:hAnsi="IRNazanin" w:eastAsia="IRNazanin" w:cs="IRNazanin"/>
          <w:lang w:bidi="fa-IR"/>
          <w:color w:val="111111"/>
          <w:sz w:val="28"/>
          <w:szCs w:val="28"/>
          <w:rtl/>
        </w:rPr>
        <w:t xml:space="preserve">وبعد وفاته؟ فقال: نعم، ولکنّه صمت فلم یتکلّم مع رسول اللّه صلی‌الله‌علیه‌و‌آله ، وکانت الطاعة لرسول اللّه صلی‌الله‌علیه‌و‌آله علی اُمّته وعلی علیّ علیه‌السلام فی حیاة رسول اللّه صلی‌الله‌علیه‌و‌آله ، وکانت الطاعة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40" w:name="pg13762_152011"/>
    <w:bookmarkEnd w:id="40"/>
    <w:p>
      <w:pPr>
        <w:pStyle w:val="BookText"/>
      </w:pPr>
      <w:r>
        <w:rPr>
          <w:rFonts w:ascii="IRNazanin" w:hAnsi="IRNazanin" w:eastAsia="IRNazanin" w:cs="IRNazanin"/>
          <w:lang w:bidi="fa-IR"/>
          <w:color w:val="111111"/>
          <w:sz w:val="28"/>
          <w:szCs w:val="28"/>
          <w:rtl/>
        </w:rPr>
        <w:t xml:space="preserve">من اللّه ومن رسوله علی الناس کلّهم لعلیّ علیه‌السلام بعد وفاة رسول اللّه صلی‌الله‌علیه‌و‌آله وکان  علیّ علیه‌السلام حکیما عالما.</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[1187 [(11) الإمامة والتبصرة: (بإسناده) إلی أبی حمزة الثمالی، قال: قال الباقر علیه‌السلام : ما خلت الدنیا - منذ خلق اللّه السماوات والأرض - من إمام عدل إلی أن تقوم الساعة، حجّة للّه فیها علی خلقه.</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[1188 [(12) کتاب أبی سعید العصفری: عمرو بن ثابت، عن أبیه، عن أبی جعفر علیه‌السلام</w:t>
      </w:r>
    </w:p>
    <w:p>
      <w:pPr>
        <w:pStyle w:val="BookText"/>
      </w:pPr>
      <w:r>
        <w:rPr>
          <w:rFonts w:ascii="IRNazanin" w:hAnsi="IRNazanin" w:eastAsia="IRNazanin" w:cs="IRNazanin"/>
          <w:lang w:bidi="fa-IR"/>
          <w:color w:val="111111"/>
          <w:sz w:val="28"/>
          <w:szCs w:val="28"/>
          <w:rtl/>
        </w:rPr>
        <w:t xml:space="preserve">قال: لو بقیت الأرض یوما بلا إمام منّا لساخت بأهلها، ولعذّبهم اللّه بأشدّ عذابه وذلک لأنّ اللّه جعلنا حجّة فی أرضه، وأمانا فی الأرض لأهل الأرض، لن یزالوا فی أمان أن تسیخ بهم الأرض ما دمنا بین أظهرهم . فإذا أراد اللّه أن یهلکهم، ثمّ لایمهلهم ولاینظرهم، ذهب بنا من بینهم ورفعنا إلیه، ثمّ یفعل اللّه بهم ما شاء وأحبّ.</w:t>
      </w:r>
      <w:r>
        <w:rPr>
          <w:rStyle w:val="FootnoteReference"/>
        </w:rPr>
        <w:footnoteReference w:id="1138"/>
      </w:r>
      <w:r>
        <w:rPr>
          <w:rFonts w:ascii="IRNazanin" w:hAnsi="IRNazanin" w:eastAsia="IRNazanin" w:cs="IRNazanin"/>
          <w:lang w:bidi="fa-IR"/>
          <w:color w:val="111111"/>
          <w:sz w:val="28"/>
          <w:szCs w:val="28"/>
          <w:rtl/>
        </w:rPr>
        <w:t xml:space="preserve">غیبة النعمانی: (بإسناد تقدّم: ح862) عن الباقر علیه‌السلام - فی حدیث - قال: إنّما نحن کنجوم السماء کلّما غاب نجم طلع نجم. کمال الدین: (بإسناد تقدّم: ح871) عن الباقر علیه‌السلام - فی حدیث - قال: نحن بمنزلة النجوم إذا خفی نجم بدا نجم...</w:t>
      </w:r>
    </w:p>
    <w:p>
      <w:pPr>
        <w:pStyle w:val="Heading4"/>
      </w:pPr>
      <w:bookmarkStart w:id="141" w:name="_Toc88"/>
      <w:r>
        <w:t>الصادق علیه‌السلام</w:t>
      </w:r>
      <w:bookmarkEnd w:id="141"/>
    </w:p>
    <w:p>
      <w:pPr>
        <w:pStyle w:val="BookText"/>
      </w:pPr>
      <w:r>
        <w:rPr>
          <w:rFonts w:ascii="IRNazanin" w:hAnsi="IRNazanin" w:eastAsia="IRNazanin" w:cs="IRNazanin"/>
          <w:lang w:bidi="fa-IR"/>
          <w:color w:val="111111"/>
          <w:sz w:val="28"/>
          <w:szCs w:val="28"/>
          <w:rtl/>
        </w:rPr>
        <w:t xml:space="preserve">[1189 [(13) المحاسن: (بإسناده) إلی أبی عبداللّه علیه‌السلام قال: ما زالت الأرض وللّه فیها حجّة، یعرف الحلال والحرام، ویدعو إلی سبیل اللّه ولاتنقطع الحجّة من الأرض إلاّ أربعین یوما قبل یوم القیامة، فإذا رفعت الحجّة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اُغلق باب التوبة، ولم ینفع نفسا إیمانها لم تکن آمنت من قبل أن ترفع الحجّة واُولئک شرار من خلق اللّه، وهم الّذین تقوم علیهم القیامة.</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[1190 [(14) کمال الدین: أبی، عن سعد، وعبداللّه بن جعفر الحمیری، عن أیّوب ابن نوح، عن الربیع بن محمّد المسلی، وعبداللّه بن سلیمان العامری، عن أبی</w:t>
      </w:r>
    </w:p>
    <w:p>
      <w:pPr>
        <w:pStyle w:val="BookText"/>
      </w:pPr>
      <w:r>
        <w:rPr>
          <w:rFonts w:ascii="IRNazanin" w:hAnsi="IRNazanin" w:eastAsia="IRNazanin" w:cs="IRNazanin"/>
          <w:lang w:bidi="fa-IR"/>
          <w:color w:val="111111"/>
          <w:sz w:val="28"/>
          <w:szCs w:val="28"/>
          <w:rtl/>
        </w:rPr>
        <w:t xml:space="preserve">عبداللّه علیه‌السلام قال: ما زالت الأرض إلاّ وللّه تعالی ذکره فیها حجّة یعرف الحلال والحرام، ویدعو إلی سبیل اللّه عزّ وجلّ . لا تنقطع الحجّة من الأرض إلاّ أربعین یوما قبل یوم القیامة، فإذا رفعت الحجّة اُغلق باب التوبة، ولم ینفع نفسا إیمانها لم تکن آمنت من قبل أن ترفع الحجّة، اُولئک شرار [ من ] خلق اللّه، وهم الّذین تقوم علیهم القیامة.</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[1191 [(15) الکافی: محمّد بن یحیی، عن أحمد بن محمّد، عن البرقی، عن خلف بن حمّاد، عن أبان بن تغلب، قال: قال أبو عبداللّه علیه‌السلام : الحجّة قبل الخلق، ومع الخلق، وبعد الخلق.</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[1192 [(16) إثبات الوصیّة: بالإسناد عن أبی عبداللّه علیه‌السلام قال فی خطبة له: اللّهمّ لابدّ لأرضک من حجّةٍ علی خلقک، یهدیهم إلی دینک، ویعلّمهم علمک، لئلاّ تبطل حجّتک، ولایضلّ أتباع أولیائک بعد إذ هدیتهم، ظاهرا ولیس بالمطاع، أو مکتّما مترقّبا، إن غاب عن الناس شخصه فی حال هدنة، لم یغب عنهم مثبوت علمه، فآدابه فی قلوب المؤمنین مثبتة فهم بها عاملون.</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[1193 [(17) بصائر الدرجات: (بإسناده) إلی إسحاق بن عمّار: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أباعبداللّه علیه‌السلام یقول: إنّ الأرض لن تخلو إلاّ وفیها عالم، کلّما زاد المؤمنین شیئا ردّهم إلی الحقّ؛ وإن نقصوا شیئا أتمّه لهم.</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[1194 [(18) ومنه: (بإسناده) إلی الحسین بن أبی العلاء قال: قلت لأبی عبداللّه علیه‌السلام : تبقی الأرض یوما بغیر إمام؟ قال: لا.</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[1195 [(19) ومنه: (بإسناده) إلی أبی حمزة الثمالی قال: قلت لأبی عبداللّه علیه‌السلام : أتبقی الأرض بغیر إمام؟ قال: لو بقیت الأرض بغیر إمام لساخت.</w:t>
      </w:r>
      <w:r>
        <w:rPr>
          <w:rStyle w:val="FootnoteReference"/>
        </w:rPr>
        <w:footnoteReference w:id="1145"/>
      </w:r>
      <w:r>
        <w:rPr>
          <w:rFonts w:ascii="IRNazanin" w:hAnsi="IRNazanin" w:eastAsia="IRNazanin" w:cs="IRNazanin"/>
          <w:lang w:bidi="fa-IR"/>
          <w:color w:val="111111"/>
          <w:sz w:val="28"/>
          <w:szCs w:val="28"/>
          <w:rtl/>
        </w:rPr>
        <w:t xml:space="preserve">منتخب البصائر: (بإسناد یأتی: ح2800) عن الصادق علیه‌السلام - فی حدیث - قال: إنّ آخر  من یموت الإمام، لئلاّ یحتجّ أحد علی اللّه أنّه ترکه بغیر حجّة. أمالی الصدوق: (بإسناد یأتی: ح1206) عن الصادق علیه‌السلام قال: ... ولا تخلو إلی أن تقوم الساعة من حجّة للّه فیها.</w:t>
      </w:r>
    </w:p>
    <w:p>
      <w:pPr>
        <w:pStyle w:val="BookText"/>
      </w:pPr>
      <w:r>
        <w:rPr>
          <w:rFonts w:ascii="IRNazanin" w:hAnsi="IRNazanin" w:eastAsia="IRNazanin" w:cs="IRNazanin"/>
          <w:lang w:bidi="fa-IR"/>
          <w:color w:val="111111"/>
          <w:sz w:val="28"/>
          <w:szCs w:val="28"/>
          <w:rtl/>
        </w:rPr>
        <w:t xml:space="preserve">[1196 [(21) کمال الدین: (بإسناده) إلی أبی عبداللّه علیه‌السلام قال:... ولاتکون الأرض إلاّ وفیها عالم.</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[1197 [(22) ومنه: (بإسناده) عن المعلّی بن خنیس، قال: سألت أباعبداللّه علیه‌السلام : هل کان الناس إلاّ وفیهم من قد اُمروا بطاعته منذ کان نوح علیه‌السلام ؟ قال: لم یزل کذلک، ولکنّ أکثرهم لایؤمنون.</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[1198 [(23) ومنه: ابن الولید، عن الصفّار وسعد معا، عن أیّوب بن نوح، عن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المغیرة، عن سعد بن أبی خلف، عن معاویة بن عمّار قال: قال أبو عبداللّه علیه‌السلام : بقی الناس بعد عیسی بن مریم علیه‌السلام خمسین سنة ومائتی سنة بلاحجّة ظاهرة.</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[1199 [(24) التوحید: الدقّاق، عن أبی القاسم العلوی، عن البرمکی، عن الحسین ابن الحسن، عن إبراهیم بن هاشم القمّی، عن الفقیمی، عن هشام بن الحکم قال: سأل الزندیق الّذی أتی أبا عبداللّه علیه‌السلام فقال: من أین أثبت أنبیاء ورسلاً؟ قال أبو عبداللّه علیه‌السلام : إنّا لمّا أثبتنا أنّ لنا خالقا صانعا متعالیا عنّا وعن جمیع ما خلق، وکان ذلک الصانع حکیما لم یجز أن یشاهده خلقه ولا یلامسهم لا ویلامسوه، ولا یباشرهم ولا یباشروه، ولایحاجّهم ولایحاجّوه. فثبت أنّ له سفراء فی خلقه وعباده یدلّونهم علی مصالحهم ومنافعهم وما به بقاؤهم، وفی ترکه فناؤهم، فثبت الآمرون والناهون عن الحکیم العلیم فی خلقه، وثبت عند ذلک أنّه له معبّرین وهم الأنبیاء وصفوته من خلقه، حکماء مؤدّبین بالحکمة، مبعوثین بها، غیر مشارکین للناس فی أحوالهم علی مشارکتهم لهم فی الخلق والترکیب، مؤیّدین من عند اللّه الحکیم العلیم بالحکمة والدلائل والبراهین والشواهد من إحیاء الموتی وإبراء الأکمه والأبرص، فلا تخلو أرض اللّه من حجّة یکون معه علم یدلّ علی صدق مقال الرسول ووجوب عدالته. علل الشرائع: حمزة بن محمّد العلوی، عن علیّ، عن أبیه، عن العبّاس بن  عمر</w:t>
      </w:r>
      <w:r>
        <w:rPr>
          <w:rStyle w:val="FootnoteReference"/>
        </w:rPr>
        <w:footnoteReference w:id="1149"/>
      </w:r>
      <w:r>
        <w:rPr>
          <w:rFonts w:ascii="IRNazanin" w:hAnsi="IRNazanin" w:eastAsia="IRNazanin" w:cs="IRNazanin"/>
          <w:lang w:bidi="fa-IR"/>
          <w:color w:val="111111"/>
          <w:sz w:val="28"/>
          <w:szCs w:val="28"/>
          <w:rtl/>
        </w:rPr>
        <w:t xml:space="preserve">الفقیمی (مثله) . الإحتجاج: مرسلاً مثله.</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[1200 [(25) الکافی: علی بن إبراهیم، عن أبیه، عن الحسن بن إبراهیم، عن یونس ابن یعقوب قال: کان عند أبی عبداللّه علیه‌السلام جماعة من أصحابه، منهم: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حمران بن أعین، ومحمّد بن النعمان وهشام بن سالم، والطیّار، وجماعة فیهم هشام بن الحکم وهو شابّ، فقال أبو عبد اللّه علیه‌السلام : یا هشام، ألا تخبرنی کیف صنعت بعمرو بن عبید؟ وکیف سألته؟ فقال هشام: یا بن رسول اللّه إنّی اُجلّک وأستحییک، ولا یعمل لسانی بین یدیک . فقال أبو عبداللّه: إذا أمرتکم بشیء فافعلوا. قال هشام: بلغنی ما کان فیه عمرو بن عبید وجلوسه فی مسجد البصرة، فعظم ذلک علیَّ فخرجت إلیه، ودخلت البصرة یوم الجمعة، فأتیت مسجد البصرة، فإذا أنا بحلقة کبیرة فیها عمرو ابن عبید، وعلیه شملة سوداء متّزر بها من صوف، وشملة مرتد بها، والناس یسألونه، فاستفرجت الناس فأفرجوا لی، ثمّ قعدت فی آخر القوم علی رکبتی ثمّ قلت: أیّها العالم إنّی رجل غریب، تأذن لی فی مسألة؟ فقال لی: نعم . فقلت له: ألک عین؟ فقال: یابنیّ أیّ شیء هذا من السؤال؟ وشیء تراه کیف تسأل عنه؟ فقلت: هکذا مسألتی. فقال: یا بنیّ سل وإن کانت مسألتک حمقاء ! قلت: أجبنی فیها. قال لی: سل. قلت: ألک عین؟ قال: نعم. قلت: فما تصنع بها قال: أری بها الألوان والأشخاص . قلت: فلک أنف؟ قال: نعم . قلت: فما تصنع به؟ قال: أشمّ به الرائحة . قلت: ألک فم؟ قال: نعم . قلت: فما تصنع به؟ قال: أذوق به الطعم . قلت: فلک اُذن؟ قال: نعم . قلت: فما تصنع بها؟ قال: أسمع بها الصوت . قلت: ألک قلب؟ قال: نعم . قلت: فما تصنع به؟ قال: اُمیّز به کلّما ورد علی هذه الجوارح والحواسّ . قلت: أو لیس فی هذه الجوارح غنی عن القلب؟ فقال: لا . قلت: وکیف ذلک وهی صحیحة سلیمة؟! قال: یا بنیّ، إنّ الجوارح إذا شکّت فی شیء شمّته أو رأته أو ذاقته أو سمعته، ردّته إلی القلب فیستیقن الیقین، ویبطل الشکّ، قال هشام: فقلت له: فإنّما أقام اللّه القلب لشکّ الجوارح؟ قال: نعم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1" w:name="pg13762_152016"/>
    <w:bookmarkEnd w:id="41"/>
    <w:p>
      <w:pPr>
        <w:pStyle w:val="BookText"/>
      </w:pPr>
      <w:r>
        <w:rPr>
          <w:rFonts w:ascii="IRNazanin" w:hAnsi="IRNazanin" w:eastAsia="IRNazanin" w:cs="IRNazanin"/>
          <w:lang w:bidi="fa-IR"/>
          <w:color w:val="111111"/>
          <w:sz w:val="28"/>
          <w:szCs w:val="28"/>
          <w:rtl/>
        </w:rPr>
        <w:t xml:space="preserve">قلت: لا بدّ من القلب وإلاّ لم تستیقن الجوارح؟ قال: نعم . فقلت له: یا أبا مروان، فاللّه تبارک وتعالی لم یترک جوارحک حتّی جعل لها إماما یصحّح لها الصحیح، ویتیقّن به ما شکّ فیه، ویترک هذا الخلق کلّهم فی حیرتهم وشکّهم واختلافهم، لا یقیم لهم إماما یردّون إلیه شکّهم وحیرتهم، ویقیم لک إماما لجوارحک تردّ إلیه حیرتک وشکّک؟ قال: فسکت ولم یقل لی شیئاً. ثمّ التفت إلیَّ فقال لی: أنت هشام بن الحکم؟ فقلت: لا . قال: أمن جلسائه؟ قلت: لا . قال: فمن أین أنت؟ قال: قلت: من أهل الکوفة. قال: فأنت إذا هو . ثمّ ضمّنی إلیه، وأقعدنی فی مجلسه وزال عن مجلسه وما نطق حتّی قمت . قال: فضحک أبو عبداللّه علیه‌السلام وقال: یا هشام، من علّمک هذا؟ قلت: شیء أخذته منک وألّفته . فقال: هذا - واللّه - مکتوب فی صحف إبراهیم وموسی.</w:t>
      </w:r>
      <w:r>
        <w:rPr>
          <w:rStyle w:val="FootnoteReference"/>
        </w:rPr>
        <w:footnoteReference w:id="1151"/>
      </w:r>
    </w:p>
    <w:p>
      <w:pPr>
        <w:pStyle w:val="Heading4"/>
      </w:pPr>
      <w:bookmarkStart w:id="142" w:name="_Toc89"/>
      <w:r>
        <w:t>الکاظم علیه‌السلام</w:t>
      </w:r>
      <w:bookmarkEnd w:id="142"/>
    </w:p>
    <w:p>
      <w:pPr>
        <w:pStyle w:val="BookText"/>
      </w:pPr>
      <w:r>
        <w:rPr>
          <w:rFonts w:ascii="IRNazanin" w:hAnsi="IRNazanin" w:eastAsia="IRNazanin" w:cs="IRNazanin"/>
          <w:lang w:bidi="fa-IR"/>
          <w:color w:val="111111"/>
          <w:sz w:val="28"/>
          <w:szCs w:val="28"/>
          <w:rtl/>
        </w:rPr>
        <w:t xml:space="preserve">[1201 [(26) کمال الدین: (بإسناده) إلی أبی الحسن الأوّل - یعنی موسی بن جعفر علیهماالسلام - قال: ما ترک اللّه عزّ وجلّ الأرض بغیر إمام قطّ منذ قبض آدم علیه‌السلام ، یهتدی به إلی اللّه عزّ وجلّ، وهو الحجّة علی العباد، من ترکه ضلّ، ومن لزمه نجا، حقّا علی اللّه عزّوجلّ.</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[1202 [(27) ومنه: (بإسناده) إلی أبی الحسن علیه‌السلام قال: من شکّ فی أربعة فقد کفر بجمیع ما أنزل اللّه تبارک وتعالی: أحدها: معرفة الإمام فی کلّ زمان وأوان بشخصه ونعته.</w:t>
      </w:r>
      <w:r>
        <w:rPr>
          <w:rStyle w:val="FootnoteReference"/>
        </w:rPr>
        <w:footnoteReference w:id="1153"/>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42" w:name="pg13762_152017"/>
    <w:bookmarkEnd w:id="42"/>
    <w:p>
      <w:pPr>
        <w:pStyle w:val="Heading4"/>
      </w:pPr>
      <w:bookmarkStart w:id="143" w:name="_Toc90"/>
      <w:r>
        <w:t>الرضا علیه‌السلام</w:t>
      </w:r>
      <w:bookmarkEnd w:id="143"/>
    </w:p>
    <w:p>
      <w:pPr>
        <w:pStyle w:val="BookText"/>
      </w:pPr>
      <w:r>
        <w:rPr>
          <w:rFonts w:ascii="IRNazanin" w:hAnsi="IRNazanin" w:eastAsia="IRNazanin" w:cs="IRNazanin"/>
          <w:lang w:bidi="fa-IR"/>
          <w:color w:val="111111"/>
          <w:sz w:val="28"/>
          <w:szCs w:val="28"/>
          <w:rtl/>
        </w:rPr>
        <w:t xml:space="preserve">[1203 [(28) بصائر الدرجات: (بإسناده) إلی سلیمان الجعفری قال: سألت أبا الحسن الرضا علیه‌السلام ، قلت: تخلو الأرض من حجّة اللّه؟ قال علیه‌السلام : لو خلت الأرض طرفة عین من حجّةٍ لساخت بأهلها.</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[1204 [(29) عیون أخبار الرضا علیه‌السلام : عن ابن عبدوس، عن ابن قتیبة، عن الفضل بن شاذان قال: سأل المأمون الرضا علیه‌السلام أن یکتب له محض الإسلام علی سبیل الإیجاز والإختصار، فکتب علیه‌السلام : إنّ محض الإسلام شهادة أن لا إله إلاّ اللّه وحده لا شریک له، إلها واحدا أحدا، فردا صمدا قیّوما، سمیعا بصیرا قدیرا، قدیما قائما باقیا، عالما لا یجهل، قادرا لا یعجز، غنیّا لا یحتاج، عدلاً لا یجور . وأنّه خالق کلّ شیء، ولیس کمثله شیء لا شبه له ولا ضدّ له ولاندّ له ولا کفو له، وأنّه المقصود بالعبادة والدعاء والرغبة والرهبة . وأنّ محمّدا صلی‌الله‌علیه‌و‌آله عبده ورسوله، وأمینه وصفیّه. وصفوته من خلقه، وسیّد المرسلین وخاتم النبیّین، وأفضل العالمین، لا نبیّ بعده ولا تبدیل لملّته، ولا تغییر لشریعته، وأنّ جمیع ما جاء به محمّد بن عبداللّه صلی‌الله‌علیه‌و‌آله هو الحقّ المبین، والتصدیق به وبجمیع من مضی قبله من رسل اللّه وأنبیائه وحججه . والتصدیق بکتابه الصادق العزیز الّذی «لاَ یَأْتِیهِ الْبَاطِلُ مِنْ بَیْنِ یَدَیْهِ وَلاَ مِنْ خَلْفِهِ تَنزِیلٌ مِّنْ حَکِیمٍ حَمِیدٍ»</w:t>
      </w:r>
      <w:r>
        <w:rPr>
          <w:rStyle w:val="FootnoteReference"/>
        </w:rPr>
        <w:footnoteReference w:id="1155"/>
      </w:r>
      <w:r>
        <w:rPr>
          <w:rFonts w:ascii="IRNazanin" w:hAnsi="IRNazanin" w:eastAsia="IRNazanin" w:cs="IRNazanin"/>
          <w:lang w:bidi="fa-IR"/>
          <w:color w:val="111111"/>
          <w:sz w:val="28"/>
          <w:szCs w:val="28"/>
          <w:rtl/>
        </w:rPr>
        <w:t xml:space="preserve">وأنّه المهیمن علی الکتب کلّها، وأنّه حقّ من فاتحته إلی خاتمته، نؤمن بمحکمه وبمتشابهه، وخاصّه وعامّه، ووعده ووعیده، وناسخه ومنسوخه، وقصصه وأخباره، لا یقدر أحد من المخلوقین أن یأتی بمثله.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 الدلیل بعده والحجّة علی المؤمنین، والقائم بأمر المسلمین، والناطق عن القرآن، والعالم بأحکامه أخوه وخلیفته ووصیّه وولیّه، والّذی کان منه بمنزلة هارون من موسی، علیّ بن أبی طالب علیه‌السلام أمیر المؤمنین، وإمام المتقّین، وقائد الغرّ المحجّلین، وأفضل الوصیّین، ووارث علم النبیّین والمرسلین ، وبعده الحسن والحسین سیّدا شباب أهل الجنّة، ثمّ علیّ بن الحسین زین العابدین، ثمّ محمّد بن علیّ باقر علم النبیّین، ثمّ جعفر بن محمّد الصادق وارث علم الوصیّین، ثمّ موسی بن جعفر الکاظم، ثمّ علیّ بن موسی الرضا، ثمّ محمّد ابن علیّ، ثمّ علیّ بن محمّد، ثمّ الحسن ابن علیّ، ثمّ الحجّة القائم المنتظر صلوات اللّه علیهم أجمعین . أشهد لهم بالوصیّة والإمامة، وأنّ الأرض لا تخلو من حجّة اللّه تعالی علی خلقه فی کلّ عصر وأوان، وأنّهم العروة الوثقی وأئمّة الهدی، والحجّة علی أهل  الدنیا، إلی أن یرث اللّه الأرض ومن علیها، وأنّ کلّ من خالفهم ضالّ مضلّ باطل تارک للحقّ والهدی . وأنّهم المعبّرون عن القرآن والناطقون عن الرسول صلی‌الله‌علیه‌و‌آله بالبیان، ومن مات ولم یعرفهم مات میتة جاهلیة، وأنّ من دینهم الورع والعفّة والصدق، والصلاح والإستقامة والإجتهاد، وأداء الأمانة إلی البرّ والفاجر، وطول السجود وصیام النهار وقیام اللیل، واجتناب المحارم وانتظار الفرج بالصبر، وحسن العزاء وکرم الصحبة ثمّ ذکر صفة الوضوء، وساق الحدیث فی الفقه . ثمّ قال الصدوق: وحدّثنی بذلک حمزة بن محمّد العلوی، عن قنبر بن علیّ بن شاذان، عن أبیه، عن الفضل بن شاذان، وعن جعفر بن نعیم بن شاذان، عن عمّه محمّد بن شاذان، عن الفضل بن شاذان، عن الرضا علیه‌السلام (مثله)</w:t>
      </w:r>
      <w:r>
        <w:rPr>
          <w:rStyle w:val="FootnoteReference"/>
        </w:rPr>
        <w:footnoteReference w:id="1156"/>
      </w:r>
      <w:r>
        <w:rPr>
          <w:rFonts w:ascii="IRNazanin" w:hAnsi="IRNazanin" w:eastAsia="IRNazanin" w:cs="IRNazanin"/>
          <w:lang w:bidi="fa-IR"/>
          <w:color w:val="111111"/>
          <w:sz w:val="28"/>
          <w:szCs w:val="28"/>
          <w:rtl/>
        </w:rPr>
        <w:t xml:space="preserve">. وقد ذکر الشیخ کمال الدین أبو عبداللّه محمّد بن طلحة النصیبی الشافعی وهو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أعیانهم ورؤسائهم فی کتابه مطالب السؤول فی مناقب آل الرسول حیث قال: القسم الثانی: فی ذکر المعانی الّتی ذکر اختصاصهم بها، وهی الإمامة الثابتة لکلّ واحد منهم، وکون عددهم منحصرا فی اثنی عشر إماما . أمّا ثبوت الإمامة لکلّ واحد منهم، فإنّه حصل ذلک لکلّ واحد بمن قبله، فحصلت للحسن النقی علیه‌السلام من أبیه علیّ بن أبی طالب علیه‌السلام وحصلت بعده لأخیه الحسین الزکی علیه‌السلام منه، وحصلت بعد الحسین لابنه زین العابدین علیه‌السلام منه، وحصلت بعد زین العابدین لولده محمّد الباقر علیه‌السلام منه، وحصلت بعد الباقر لولده جعفر الصادق علیه‌السلام منه، وحصلت بعد الصادق لولده موسی الکاظم علیه‌السلام منه، وحصلت بعد الکاظم لولده علیّ الرضا علیه‌السلام منه، وحصلت بعد الرضا لولده محمّد القانع علیه‌السلام منه، وحصلت بعد القانع لولده علیّ المتوکّل علیه‌السلام منه، وحصلت بعد المتوکّل لولده الحسن الخالص علیه‌السلام منه، وحصلت بعد الخالص لولده محمّد الحجّة المهدی علیه‌السلام منه. وأمّا ثبوتها لأمیر المؤمنین علیّ بن أبی طالب علیه‌السلام فمستقصی علی أکمل الوجوه فی کتب الاُصول، فلا حاجة إلی بسط القول فیه فی هذا الکتاب. وأمّا کون عدد الأئمّة منحصرا فی هذا العدد المخصوص، وهو اثنا عشر فقد</w:t>
      </w:r>
    </w:p>
    <w:p>
      <w:pPr>
        <w:pStyle w:val="BookText"/>
      </w:pPr>
      <w:r>
        <w:rPr>
          <w:rFonts w:ascii="IRNazanin" w:hAnsi="IRNazanin" w:eastAsia="IRNazanin" w:cs="IRNazanin"/>
          <w:lang w:bidi="fa-IR"/>
          <w:color w:val="111111"/>
          <w:sz w:val="28"/>
          <w:szCs w:val="28"/>
          <w:rtl/>
        </w:rPr>
        <w:t xml:space="preserve">قال العلماء فیه، فمنهم من طوّل فأکثر فأفرط إفراط الملیم، ومنهم من قلل فقصّر ففرّط فنزل عن السنن المستقیم، وکلّ واحد من ذوی الإفراط والتفریط قد اعتلق بطرف ذمیم، والهدایة إلی سلوک الطریقة الوسطی جنّة، ولا یلقّاها إلاّ ذو حظّ عظیم، وها أنا أذکر فی ذلک ما أعتقده من أحسن نتائج الفطن، وأعدّه من محاسن الأفکار الجاریة، لإستخراج جواهر الخواطر فی منن السنن والأقدار، وإن کانت فاطمة علیهاالسلام کبیرة من الفطن عن إدراک الحکم فی السرّ والعلن، فإنّها والدة لقرائح أهل التوفیق والتأیید، من نتائجها کلّ حسین وحسن وتلخیص ذلک بوجوه: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الأوّل: إنّ الإیمان والإسلام بنیا علی أصلین: الأوّل: لا إله إلاّ اللّه. والثانی: محمّد رسول اللّه، وکلّ واحد من هذین الأصلین مرکّب من اثنی عشر حرفا، والإمامة فرع عن الإیمان المتأصّل والإسلام المتقرّر، فیکون عدد الأئمّة القائمین بها اثنی عشر کعدد کلّ واحد من الأصلین المذکورین. الوجه الثانی: إنّ اللّه سبحانه وتعالی أنزل فی کتابه العزیز قوله تعالی: «وَلَقَدْ أَ خَذَ اللّه‌ُ مِیثَاقَ بَنِی إِسْرَائِیلَ وَبَعَثْنَا مِنهُمُ اثْنَیْ عَشَرَ نَقِیبًا»</w:t>
      </w:r>
      <w:r>
        <w:rPr>
          <w:rStyle w:val="FootnoteReference"/>
        </w:rPr>
        <w:footnoteReference w:id="1157"/>
      </w:r>
      <w:r>
        <w:rPr>
          <w:rFonts w:ascii="Amiri" w:hAnsi="Amiri" w:eastAsia="Amiri" w:cs="Amiri"/>
          <w:lang w:bidi="ar-SA"/>
          <w:color w:val="111111"/>
          <w:sz w:val="28"/>
          <w:szCs w:val="28"/>
          <w:rtl/>
        </w:rPr>
        <w:t xml:space="preserve">فجعل عدّة القائمین بهذه الفضیلة والتقدمة والنقبة الّتی هی النقابة مختصّة بهذا العدد، فیکون عدّة القائمین بفضیلة الإمامة والتقدمة بها مختصة، ولهذا لمّا بایع رسول اللّه صلی‌الله‌علیه‌و‌آله الأنصار لیلة العقبة قال لهم: اُخرجوا إلیَّ منکم اثنی عشر نقیبا کنقباء بنی إسرائیل ففعلوا، فصار ذلک طریقا متّبعا وعددا مطلوبا. الوجه الثالث: قال اللّه سبحانه وتعالی: «وَمِنْ قَوْمِ مُوسَی أُمَّةٌ یَهْدُونَ بِالْحَقِّ وَبِهِ یَعْدِلُونَ * وَقَطَّعْنَاهُمُ اثْنَتَیْ عَشْرَةَ أَسْبَاطًا أُمَمًا»</w:t>
      </w:r>
      <w:r>
        <w:rPr>
          <w:rStyle w:val="FootnoteReference"/>
        </w:rPr>
        <w:footnoteReference w:id="1158"/>
      </w:r>
      <w:r>
        <w:rPr>
          <w:rFonts w:ascii="IRNazanin" w:hAnsi="IRNazanin" w:eastAsia="IRNazanin" w:cs="IRNazanin"/>
          <w:lang w:bidi="fa-IR"/>
          <w:color w:val="111111"/>
          <w:sz w:val="28"/>
          <w:szCs w:val="28"/>
          <w:rtl/>
        </w:rPr>
        <w:t xml:space="preserve">فجعل الأسباط الهداة إلی الحقّ فی بنی إسرائیل اثنی عشر، فتکون الأئمّة الهداة فی الإسلام اثنی عشر.</w:t>
      </w:r>
      <w:r>
        <w:rPr>
          <w:rStyle w:val="FootnoteReference"/>
        </w:rPr>
        <w:footnoteReference w:id="1159"/>
      </w:r>
      <w:r>
        <w:rPr>
          <w:rFonts w:ascii="IRNazanin" w:hAnsi="IRNazanin" w:eastAsia="IRNazanin" w:cs="IRNazanin"/>
          <w:lang w:bidi="fa-IR"/>
          <w:color w:val="111111"/>
          <w:sz w:val="28"/>
          <w:szCs w:val="28"/>
          <w:rtl/>
        </w:rPr>
        <w:t xml:space="preserve">الوجه الرابع: إنّ مصالح معاش العالم لمّا کانت فی حصولها مفتقرة إلی الزمان لإستحالة انتظام مصالح الأعمال، وإدخالها فی الوجود الدنیوی بغیر الزمان، وکان الزمان عبارة عن اللیل والنهار، وکلّ واحد منهما حال الاعتدال مرکّب من اثنی عشر جزء تسمّی ساعات، فکانت مصالح العالم مفتقرة إلی ما هو بهذا العدد وکانت مصالح الاُمّة مفتقرة إلی الأئمّة وإرشادها، فجعل عددهم کعدد أجزاء اللیل  وأجزاء النهار للإفتقار إلیه کما تقدّم.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الخامس: وهو وجه صباحته واضحة، وأنواره لائحة، وتقریره أنّ نور الإمامة یهدی القلوب والعقول إلی سلوک طریق الحقّ، ویوضح لهما المقاصد فی سلوک سبل النجاة، کما یهدی نور الشمس والقمر أبصار الخلائق إلی سلوک الطریق، ویوضح لهم المناهج السهلة لیسلکوها، والمسالک الوعرة لیتجنّبوها. فهما نوران هادیان: أحدهما یهدی البصائر وهو نور الإمامة، والآخر یهدی الأبصار وهو نور الشمس والقمر، ولکلّ واحد من هذین النورین مجال یتناقلها. فمجال ذلک النور الهادی للأبصار البروج الاثنا عشر، الّتی أوّلها الحمل وآخره المنتهی إلیه الحوت، فینقل من واحد إلی آخر، فیکون مجال النور الثانی الهادی للبصائر وهو نور الإمامة منحصرا أیضا فی اثنی عشر. تنبیه: قد ورد فی الحدیث: «إنّ الأرض بما علیها محمولة علی الحوت»</w:t>
      </w:r>
      <w:r>
        <w:rPr>
          <w:rStyle w:val="FootnoteReference"/>
        </w:rPr>
        <w:footnoteReference w:id="1160"/>
      </w:r>
      <w:r>
        <w:rPr>
          <w:rFonts w:ascii="IRNazanin" w:hAnsi="IRNazanin" w:eastAsia="IRNazanin" w:cs="IRNazanin"/>
          <w:lang w:bidi="fa-IR"/>
          <w:color w:val="111111"/>
          <w:sz w:val="28"/>
          <w:szCs w:val="28"/>
          <w:rtl/>
        </w:rPr>
        <w:t xml:space="preserve">وفی هذا إشارة لطیفة، وحکمة شریفة، وهو أنّ مجال ذلک النور لمّا کان آخرها الحوت، والحوت حامل لأثقال هذا الوجود، ومقر العالم فی الدنیا، فآخر مجال هذا النور وهو نور الإمامة أیضا حامل أثقال مصالح أدیانهم وهو المهدی وسیبین ذلک عند نزول عیسی علیه‌السلام لقتل الدجّال، ویظهر علی ما نطق به الحدیث النبوی، وسیأتی بسط ذلک وتفصیله فی موضعه إن شاء اللّه تعالی. الوجه السادس: وهو من جمیع الوجوه أولاها مساقا، وأحلاها مذاقا وأجلاها إشراقا، وأعلاها فی ذری الحکم طباقا، وتقریره: أنّ النبیّ صلی‌الله‌علیه‌و‌آله لمّا قال: (الأئمّة من قریش)</w:t>
      </w:r>
      <w:r>
        <w:rPr>
          <w:rStyle w:val="FootnoteReference"/>
        </w:rPr>
        <w:footnoteReference w:id="1161"/>
      </w:r>
      <w:r>
        <w:rPr>
          <w:rFonts w:ascii="IRNazanin" w:hAnsi="IRNazanin" w:eastAsia="IRNazanin" w:cs="IRNazanin"/>
          <w:lang w:bidi="fa-IR"/>
          <w:color w:val="111111"/>
          <w:sz w:val="28"/>
          <w:szCs w:val="28"/>
          <w:rtl/>
        </w:rPr>
        <w:t xml:space="preserve">ذکر ذلک حاصرا به کون الأئمّة من قریش، فلا یجوز أن تکون الإمامة فی غیر قرشی، وإن کان عربیّا ومتی عقدت الإمامة لغیر قریشی وإن کان عربیّا فإنّها لاتنعقد إجماعا، فقد صار هذا الوصف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کون محل الإمامة من قریش فی درجة الإعتبار نازلاً منزلة التعلیل بالعلّة المنصوص علیها، وکون الإنسان قرشیّا صفة شرف یتقدّم صاحبها علی غیره، وقد أومأ رسول اللّه صلی‌الله‌علیه‌و‌آله إلی ذلک بقوله: «قدّموا قریشا ولا تقدّموها»</w:t>
      </w:r>
      <w:r>
        <w:rPr>
          <w:rStyle w:val="FootnoteReference"/>
        </w:rPr>
        <w:footnoteReference w:id="1162"/>
      </w:r>
      <w:r>
        <w:rPr>
          <w:rFonts w:ascii="IRNazanin" w:hAnsi="IRNazanin" w:eastAsia="IRNazanin" w:cs="IRNazanin"/>
          <w:lang w:bidi="fa-IR"/>
          <w:color w:val="111111"/>
          <w:sz w:val="28"/>
          <w:szCs w:val="28"/>
          <w:rtl/>
        </w:rPr>
        <w:t xml:space="preserve">وإذا وضح ذلک، فالّذی علیه محقّقو علماء النسب، أنّ کلّ من ولده النضر بن کنانة فهو قرشی (فمردّ کلّ قرشی إلی النضر بن کنانة) فالنضر هو دوحة یتفرّع  صفة الشرف علیها وینبعث منها وترجع إلیها، وهذه القبیلة الشریفة کمل شرفها وعظم قدرها واشتهر ذکرها، واستحقّت التقدّم علی بقیة القبائل وسائر البطون من العرب وغیرها، برسول اللّه صلی‌الله‌علیه‌و‌آله فنسب قریش انحدر من النضر إلی رسول اللّه صلی‌الله‌علیه‌و‌آله وشرف قریش إرتقی لها من رسول اللّه صلی‌الله‌علیه‌و‌آله فرسول اللّه فی الشرف بمنزلة مرکز الدائرة بالنسبة إلی محیطها فمنه یرقی الشرف . فإذا فرضت الشرف خطا متصاعدا متراقیا متّصلاً إلی المحیط، مرکّبا من نقط هی آباؤه أبا فأبا، وجدته محمّد بن عبداللّه بن عبدالمطّلب، بن هاشم، بن عبد مناف، بن قصی، بن کلاب، بن مرة، بن کعب، بن لؤی، بن غالب، بن فهر، بن مالک، بن النضر، فالمرکز الّذی انبعث منه الشرف متصاعدا هو رسول اللّه صلی‌الله‌علیه‌و‌آله ووجدت المحیط الّذی تنتهی إلیه الصفة الشریفة القرشیة هو النضر بن کنانة، فالخطّ المتصاعد الّذی بین المرکز وبین المنتهی المحیط أجزاؤه اثنا عشر جزءا، فإذا کانت درجات الشرف المعدودة متصاعدا اثنتی عشرة، فیلزم أن تکون درجات الشرف متنازلة عن المرکز اثنتی عشرة لاستحالة أن یکون الخطّان الخارجان من المرکز إلی المحیط متفاوتین. فالنبیّ صلی‌الله‌علیه‌و‌آله منبع الشرف الّذی هو محلّ الإمامة متنازلاً، فیلزم أن یکون الأئمّة إثنی عشر، فکما أنّ الخطّ المتصاعد اثنا عشر فالخطّ المتنازل اثنا عشر، وهم: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والحسن، والحسین وعلیّ ومحمّد وجعفر وموسی، وعلیّ ومحمّد، وعلیّ، والحسن، ومحمّد، صلوات اللّه علیهم أجمعین فأوّل من ثبتت له الصفة بأنّه قرشی مالک بن النضر، ولا یتعدّاه صاعدا، وهو الثانی عشر. فکذلک منتهی من ثبتت له الإمامة ولا یتعدّاه نازلاً واستقرّت فیه ولا إمام بعد محمّد بن الحسن المهدی علیه‌السلام وهو الثانی عشر، فانظر بعین الإعتبار إلی أدوار الأقدار، کیف جرت بإظهار هذه الإسرار فی حجب الأستار، بأنوار مشکاة الأفکار، وفی هذا المقدار غنیة وبلاغ لذوی الإستبصار.</w:t>
      </w:r>
      <w:r>
        <w:rPr>
          <w:rStyle w:val="FootnoteReference"/>
        </w:rPr>
        <w:footnoteReference w:id="1163"/>
      </w:r>
      <w:r>
        <w:rPr>
          <w:rFonts w:ascii="IRNazanin" w:hAnsi="IRNazanin" w:eastAsia="IRNazanin" w:cs="IRNazanin"/>
          <w:lang w:bidi="fa-IR"/>
          <w:color w:val="111111"/>
          <w:sz w:val="28"/>
          <w:szCs w:val="28"/>
          <w:rtl/>
        </w:rPr>
        <w:t xml:space="preserve">وقد نقل الشیخ التقی علیّ بن عیسی فی کشف الغمّة ملخّص ما أوردناه، وهذا اعتراف منه بأنّ کلّ واحد من الأئمّة الاثنی عشر علیهم‌السلام نصّ بالإمامة علی من بعده، وهو غیر مهم فی ذلک، ویعجبنی فی المقام إیراد ما حکاه الفاضل التستری قدس‌سره فی</w:t>
      </w:r>
    </w:p>
    <w:p>
      <w:pPr>
        <w:pStyle w:val="BookText"/>
      </w:pPr>
      <w:r>
        <w:rPr>
          <w:rFonts w:ascii="IRNazanin" w:hAnsi="IRNazanin" w:eastAsia="IRNazanin" w:cs="IRNazanin"/>
          <w:lang w:bidi="fa-IR"/>
          <w:color w:val="111111"/>
          <w:sz w:val="28"/>
          <w:szCs w:val="28"/>
          <w:rtl/>
        </w:rPr>
        <w:t xml:space="preserve">إحقاق الحقّ عن الناصب الاصفهانی خفضه اللّه فی جواب العلاّمة أعلی اللّه مقامه وهذا نصّه: ما ذکر من فضائل فاطمة صلوات اللّه علی أبیها وعلیها وعلی سائر آل محمّد علیهم‌السلام أمر لا ینکر، فإنّ الإنکار علی البحر برحمته، وعلی البرّ بسعته، وعلی الشمس بنورها، وعلی الأنوار بظهورها، وعلی السحاب بجوده، وعلی الملک بسجوده إنکار لا یزید المنکر إلاّ الإستهزاء به، ومن هو قادر علی أن ینکر علی جماعة هم أهل السداد وخزّان معدن النبوّة وحفّاظ آداب الفتوّة صلوات اللّه علیهم وسلامه ونعم ما قلت فیهم منظوما:</w:t>
      </w:r>
    </w:p>
    <w:p>
      <w:pPr>
        <w:pStyle w:val="BookText"/>
      </w:pPr>
      <w:r>
        <w:rPr>
          <w:rFonts w:ascii="IRNazanin" w:hAnsi="IRNazanin" w:eastAsia="IRNazanin" w:cs="IRNazanin"/>
          <w:lang w:bidi="fa-IR"/>
          <w:color w:val="111111"/>
          <w:sz w:val="28"/>
          <w:szCs w:val="28"/>
          <w:rtl/>
        </w:rPr>
        <w:t xml:space="preserve">سلام علی المصطفی المجتبی</w:t>
      </w:r>
    </w:p>
    <w:p>
      <w:pPr>
        <w:pStyle w:val="BookText"/>
      </w:pPr>
      <w:r>
        <w:rPr>
          <w:rFonts w:ascii="IRNazanin" w:hAnsi="IRNazanin" w:eastAsia="IRNazanin" w:cs="IRNazanin"/>
          <w:lang w:bidi="fa-IR"/>
          <w:color w:val="111111"/>
          <w:sz w:val="28"/>
          <w:szCs w:val="28"/>
          <w:rtl/>
        </w:rPr>
        <w:t xml:space="preserve">سلام علی السیّد المرتضی</w:t>
      </w:r>
    </w:p>
    <w:p>
      <w:pPr>
        <w:pStyle w:val="BookText"/>
      </w:pPr>
      <w:r>
        <w:rPr>
          <w:rFonts w:ascii="IRNazanin" w:hAnsi="IRNazanin" w:eastAsia="IRNazanin" w:cs="IRNazanin"/>
          <w:lang w:bidi="fa-IR"/>
          <w:color w:val="111111"/>
          <w:sz w:val="28"/>
          <w:szCs w:val="28"/>
          <w:rtl/>
        </w:rPr>
        <w:t xml:space="preserve">سلام علی ستّنا فاطمة</w:t>
      </w:r>
    </w:p>
    <w:p>
      <w:pPr>
        <w:pStyle w:val="BookText"/>
      </w:pPr>
      <w:r>
        <w:rPr>
          <w:rFonts w:ascii="IRNazanin" w:hAnsi="IRNazanin" w:eastAsia="IRNazanin" w:cs="IRNazanin"/>
          <w:lang w:bidi="fa-IR"/>
          <w:color w:val="111111"/>
          <w:sz w:val="28"/>
          <w:szCs w:val="28"/>
          <w:rtl/>
        </w:rPr>
        <w:t xml:space="preserve">من اختارها اللّه خیر النساء</w:t>
      </w:r>
    </w:p>
    <w:p>
      <w:pPr>
        <w:pStyle w:val="BookText"/>
      </w:pPr>
      <w:r>
        <w:rPr>
          <w:rFonts w:ascii="IRNazanin" w:hAnsi="IRNazanin" w:eastAsia="IRNazanin" w:cs="IRNazanin"/>
          <w:lang w:bidi="fa-IR"/>
          <w:color w:val="111111"/>
          <w:sz w:val="28"/>
          <w:szCs w:val="28"/>
          <w:rtl/>
        </w:rPr>
        <w:t xml:space="preserve">سلام من المسک أنفاسه</w:t>
      </w:r>
    </w:p>
    <w:p>
      <w:pPr>
        <w:pStyle w:val="BookText"/>
      </w:pPr>
      <w:r>
        <w:rPr>
          <w:rFonts w:ascii="IRNazanin" w:hAnsi="IRNazanin" w:eastAsia="IRNazanin" w:cs="IRNazanin"/>
          <w:lang w:bidi="fa-IR"/>
          <w:color w:val="111111"/>
          <w:sz w:val="28"/>
          <w:szCs w:val="28"/>
          <w:rtl/>
        </w:rPr>
        <w:t xml:space="preserve">علی الحسن الألمعی الرضا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43" w:name="pg13762_152024"/>
    <w:bookmarkEnd w:id="43"/>
    <w:p>
      <w:pPr>
        <w:pStyle w:val="BookText"/>
      </w:pPr>
      <w:r>
        <w:rPr>
          <w:rFonts w:ascii="IRNazanin" w:hAnsi="IRNazanin" w:eastAsia="IRNazanin" w:cs="IRNazanin"/>
          <w:lang w:bidi="fa-IR"/>
          <w:color w:val="111111"/>
          <w:sz w:val="28"/>
          <w:szCs w:val="28"/>
          <w:rtl/>
        </w:rPr>
        <w:t xml:space="preserve">سلام علی الأوزعی الحسین</w:t>
      </w:r>
    </w:p>
    <w:p>
      <w:pPr>
        <w:pStyle w:val="BookText"/>
      </w:pPr>
      <w:r>
        <w:rPr>
          <w:rFonts w:ascii="IRNazanin" w:hAnsi="IRNazanin" w:eastAsia="IRNazanin" w:cs="IRNazanin"/>
          <w:lang w:bidi="fa-IR"/>
          <w:color w:val="111111"/>
          <w:sz w:val="28"/>
          <w:szCs w:val="28"/>
          <w:rtl/>
        </w:rPr>
        <w:t xml:space="preserve">شهید مرمیّا جسمه بکربلاء</w:t>
      </w:r>
    </w:p>
    <w:p>
      <w:pPr>
        <w:pStyle w:val="BookText"/>
      </w:pPr>
      <w:r>
        <w:rPr>
          <w:rFonts w:ascii="IRNazanin" w:hAnsi="IRNazanin" w:eastAsia="IRNazanin" w:cs="IRNazanin"/>
          <w:lang w:bidi="fa-IR"/>
          <w:color w:val="111111"/>
          <w:sz w:val="28"/>
          <w:szCs w:val="28"/>
          <w:rtl/>
        </w:rPr>
        <w:t xml:space="preserve">سلام علی سیّد العابدین</w:t>
      </w:r>
    </w:p>
    <w:p>
      <w:pPr>
        <w:pStyle w:val="BookText"/>
      </w:pPr>
      <w:r>
        <w:rPr>
          <w:rFonts w:ascii="IRNazanin" w:hAnsi="IRNazanin" w:eastAsia="IRNazanin" w:cs="IRNazanin"/>
          <w:lang w:bidi="fa-IR"/>
          <w:color w:val="111111"/>
          <w:sz w:val="28"/>
          <w:szCs w:val="28"/>
          <w:rtl/>
        </w:rPr>
        <w:t xml:space="preserve">علیّ ابن الحسین المجتبی</w:t>
      </w:r>
    </w:p>
    <w:p>
      <w:pPr>
        <w:pStyle w:val="BookText"/>
      </w:pPr>
      <w:r>
        <w:rPr>
          <w:rFonts w:ascii="IRNazanin" w:hAnsi="IRNazanin" w:eastAsia="IRNazanin" w:cs="IRNazanin"/>
          <w:lang w:bidi="fa-IR"/>
          <w:color w:val="111111"/>
          <w:sz w:val="28"/>
          <w:szCs w:val="28"/>
          <w:rtl/>
        </w:rPr>
        <w:t xml:space="preserve">سلام علی الباقر المهتدی</w:t>
      </w:r>
    </w:p>
    <w:p>
      <w:pPr>
        <w:pStyle w:val="BookText"/>
      </w:pPr>
      <w:r>
        <w:rPr>
          <w:rFonts w:ascii="IRNazanin" w:hAnsi="IRNazanin" w:eastAsia="IRNazanin" w:cs="IRNazanin"/>
          <w:lang w:bidi="fa-IR"/>
          <w:color w:val="111111"/>
          <w:sz w:val="28"/>
          <w:szCs w:val="28"/>
          <w:rtl/>
        </w:rPr>
        <w:t xml:space="preserve">سلام علی الصادق المقتدی</w:t>
      </w:r>
    </w:p>
    <w:p>
      <w:pPr>
        <w:pStyle w:val="BookText"/>
      </w:pPr>
      <w:r>
        <w:rPr>
          <w:rFonts w:ascii="IRNazanin" w:hAnsi="IRNazanin" w:eastAsia="IRNazanin" w:cs="IRNazanin"/>
          <w:lang w:bidi="fa-IR"/>
          <w:color w:val="111111"/>
          <w:sz w:val="28"/>
          <w:szCs w:val="28"/>
          <w:rtl/>
        </w:rPr>
        <w:t xml:space="preserve">سلام علی الکاظم الممتحن</w:t>
      </w:r>
    </w:p>
    <w:p>
      <w:pPr>
        <w:pStyle w:val="BookText"/>
      </w:pPr>
      <w:r>
        <w:rPr>
          <w:rFonts w:ascii="IRNazanin" w:hAnsi="IRNazanin" w:eastAsia="IRNazanin" w:cs="IRNazanin"/>
          <w:lang w:bidi="fa-IR"/>
          <w:color w:val="111111"/>
          <w:sz w:val="28"/>
          <w:szCs w:val="28"/>
          <w:rtl/>
        </w:rPr>
        <w:t xml:space="preserve">رضی السجایا إمام التقی</w:t>
      </w:r>
    </w:p>
    <w:p>
      <w:pPr>
        <w:pStyle w:val="BookText"/>
      </w:pPr>
      <w:r>
        <w:rPr>
          <w:rFonts w:ascii="IRNazanin" w:hAnsi="IRNazanin" w:eastAsia="IRNazanin" w:cs="IRNazanin"/>
          <w:lang w:bidi="fa-IR"/>
          <w:color w:val="111111"/>
          <w:sz w:val="28"/>
          <w:szCs w:val="28"/>
          <w:rtl/>
        </w:rPr>
        <w:t xml:space="preserve">سلام علی الثامن المؤتمن</w:t>
      </w:r>
    </w:p>
    <w:p>
      <w:pPr>
        <w:pStyle w:val="BookText"/>
      </w:pPr>
      <w:r>
        <w:rPr>
          <w:rFonts w:ascii="IRNazanin" w:hAnsi="IRNazanin" w:eastAsia="IRNazanin" w:cs="IRNazanin"/>
          <w:lang w:bidi="fa-IR"/>
          <w:color w:val="111111"/>
          <w:sz w:val="28"/>
          <w:szCs w:val="28"/>
          <w:rtl/>
        </w:rPr>
        <w:t xml:space="preserve">علیّ الرضا سیّد الأصفیاء</w:t>
      </w:r>
    </w:p>
    <w:p>
      <w:pPr>
        <w:pStyle w:val="BookText"/>
      </w:pPr>
      <w:r>
        <w:rPr>
          <w:rFonts w:ascii="IRNazanin" w:hAnsi="IRNazanin" w:eastAsia="IRNazanin" w:cs="IRNazanin"/>
          <w:lang w:bidi="fa-IR"/>
          <w:color w:val="111111"/>
          <w:sz w:val="28"/>
          <w:szCs w:val="28"/>
          <w:rtl/>
        </w:rPr>
        <w:t xml:space="preserve">سلام علی المتقی التقی</w:t>
      </w:r>
    </w:p>
    <w:p>
      <w:pPr>
        <w:pStyle w:val="BookText"/>
      </w:pPr>
      <w:r>
        <w:rPr>
          <w:rFonts w:ascii="Amiri" w:hAnsi="Amiri" w:eastAsia="Amiri" w:cs="Amiri"/>
          <w:lang w:bidi="ar-SA"/>
          <w:color w:val="111111"/>
          <w:sz w:val="28"/>
          <w:szCs w:val="28"/>
          <w:rtl/>
        </w:rPr>
        <w:t xml:space="preserve">محمّدٍ الطیب المرتجی</w:t>
      </w:r>
    </w:p>
    <w:p>
      <w:pPr>
        <w:pStyle w:val="BookText"/>
      </w:pPr>
      <w:r>
        <w:rPr>
          <w:rFonts w:ascii="IRNazanin" w:hAnsi="IRNazanin" w:eastAsia="IRNazanin" w:cs="IRNazanin"/>
          <w:lang w:bidi="fa-IR"/>
          <w:color w:val="111111"/>
          <w:sz w:val="28"/>
          <w:szCs w:val="28"/>
          <w:rtl/>
        </w:rPr>
        <w:t xml:space="preserve">سلام علی الأرحبی النقی</w:t>
      </w:r>
    </w:p>
    <w:p>
      <w:pPr>
        <w:pStyle w:val="BookText"/>
      </w:pPr>
      <w:r>
        <w:rPr>
          <w:rFonts w:ascii="Amiri" w:hAnsi="Amiri" w:eastAsia="Amiri" w:cs="Amiri"/>
          <w:lang w:bidi="ar-SA"/>
          <w:color w:val="111111"/>
          <w:sz w:val="28"/>
          <w:szCs w:val="28"/>
          <w:rtl/>
        </w:rPr>
        <w:t xml:space="preserve">علیّ المکرّم هادی الوری</w:t>
      </w:r>
    </w:p>
    <w:p>
      <w:pPr>
        <w:pStyle w:val="BookText"/>
      </w:pPr>
      <w:r>
        <w:rPr>
          <w:rFonts w:ascii="IRNazanin" w:hAnsi="IRNazanin" w:eastAsia="IRNazanin" w:cs="IRNazanin"/>
          <w:lang w:bidi="fa-IR"/>
          <w:color w:val="111111"/>
          <w:sz w:val="28"/>
          <w:szCs w:val="28"/>
          <w:rtl/>
        </w:rPr>
        <w:t xml:space="preserve">سلام علی السیّد العسکری</w:t>
      </w:r>
    </w:p>
    <w:p>
      <w:pPr>
        <w:pStyle w:val="BookText"/>
      </w:pPr>
      <w:r>
        <w:rPr>
          <w:rFonts w:ascii="IRNazanin" w:hAnsi="IRNazanin" w:eastAsia="IRNazanin" w:cs="IRNazanin"/>
          <w:lang w:bidi="fa-IR"/>
          <w:color w:val="111111"/>
          <w:sz w:val="28"/>
          <w:szCs w:val="28"/>
          <w:rtl/>
        </w:rPr>
        <w:t xml:space="preserve">إمام یجهز جیش الصفا</w:t>
      </w:r>
    </w:p>
    <w:p>
      <w:pPr>
        <w:pStyle w:val="BookText"/>
      </w:pPr>
      <w:r>
        <w:rPr>
          <w:rFonts w:ascii="IRNazanin" w:hAnsi="IRNazanin" w:eastAsia="IRNazanin" w:cs="IRNazanin"/>
          <w:lang w:bidi="fa-IR"/>
          <w:color w:val="111111"/>
          <w:sz w:val="28"/>
          <w:szCs w:val="28"/>
          <w:rtl/>
        </w:rPr>
        <w:t xml:space="preserve">سلام علی القائم المنتظر</w:t>
      </w:r>
    </w:p>
    <w:p>
      <w:pPr>
        <w:pStyle w:val="BookText"/>
      </w:pPr>
      <w:r>
        <w:rPr>
          <w:rFonts w:ascii="IRNazanin" w:hAnsi="IRNazanin" w:eastAsia="IRNazanin" w:cs="IRNazanin"/>
          <w:lang w:bidi="fa-IR"/>
          <w:color w:val="111111"/>
          <w:sz w:val="28"/>
          <w:szCs w:val="28"/>
          <w:rtl/>
        </w:rPr>
        <w:t xml:space="preserve">أبی القاسم الغر نور الهدی</w:t>
      </w:r>
    </w:p>
    <w:p>
      <w:pPr>
        <w:pStyle w:val="BookText"/>
      </w:pPr>
      <w:r>
        <w:rPr>
          <w:rFonts w:ascii="IRNazanin" w:hAnsi="IRNazanin" w:eastAsia="IRNazanin" w:cs="IRNazanin"/>
          <w:lang w:bidi="fa-IR"/>
          <w:color w:val="111111"/>
          <w:sz w:val="28"/>
          <w:szCs w:val="28"/>
          <w:rtl/>
        </w:rPr>
        <w:t xml:space="preserve">سیطلع کالشمس فی غاسقٍ</w:t>
      </w:r>
    </w:p>
    <w:p>
      <w:pPr>
        <w:pStyle w:val="BookText"/>
      </w:pPr>
      <w:r>
        <w:rPr>
          <w:rFonts w:ascii="IRNazanin" w:hAnsi="IRNazanin" w:eastAsia="IRNazanin" w:cs="IRNazanin"/>
          <w:lang w:bidi="fa-IR"/>
          <w:color w:val="111111"/>
          <w:sz w:val="28"/>
          <w:szCs w:val="28"/>
          <w:rtl/>
        </w:rPr>
        <w:t xml:space="preserve">ینجّیه من سیفه المنتضی</w:t>
      </w:r>
    </w:p>
    <w:p>
      <w:pPr>
        <w:pStyle w:val="BookText"/>
      </w:pPr>
      <w:r>
        <w:rPr>
          <w:rFonts w:ascii="IRNazanin" w:hAnsi="IRNazanin" w:eastAsia="IRNazanin" w:cs="IRNazanin"/>
          <w:lang w:bidi="fa-IR"/>
          <w:color w:val="111111"/>
          <w:sz w:val="28"/>
          <w:szCs w:val="28"/>
          <w:rtl/>
        </w:rPr>
        <w:t xml:space="preserve">تری یملأُ الأرض من عدله</w:t>
      </w:r>
    </w:p>
    <w:p>
      <w:pPr>
        <w:pStyle w:val="BookText"/>
      </w:pPr>
      <w:r>
        <w:rPr>
          <w:rFonts w:ascii="IRNazanin" w:hAnsi="IRNazanin" w:eastAsia="IRNazanin" w:cs="IRNazanin"/>
          <w:lang w:bidi="fa-IR"/>
          <w:color w:val="111111"/>
          <w:sz w:val="28"/>
          <w:szCs w:val="28"/>
          <w:rtl/>
        </w:rPr>
        <w:t xml:space="preserve">کما ملأت جور أهل الهوی</w:t>
      </w:r>
    </w:p>
    <w:p>
      <w:pPr>
        <w:pStyle w:val="BookText"/>
      </w:pPr>
      <w:r>
        <w:rPr>
          <w:rFonts w:ascii="IRNazanin" w:hAnsi="IRNazanin" w:eastAsia="IRNazanin" w:cs="IRNazanin"/>
          <w:lang w:bidi="fa-IR"/>
          <w:color w:val="111111"/>
          <w:sz w:val="28"/>
          <w:szCs w:val="28"/>
          <w:rtl/>
        </w:rPr>
        <w:t xml:space="preserve">سلام علیه وآبائه وأنصاره ما تدوم السماء</w:t>
      </w:r>
      <w:r>
        <w:rPr>
          <w:rStyle w:val="FootnoteReference"/>
        </w:rPr>
        <w:footnoteReference w:id="1164"/>
      </w:r>
    </w:p>
    <w:p>
      <w:pPr>
        <w:pStyle w:val="Heading4"/>
      </w:pPr>
      <w:bookmarkStart w:id="144" w:name="_Toc91"/>
      <w:r>
        <w:t>العسکری علیه‌السلام</w:t>
      </w:r>
      <w:bookmarkEnd w:id="144"/>
    </w:p>
    <w:p>
      <w:pPr>
        <w:pStyle w:val="BookText"/>
      </w:pPr>
      <w:r>
        <w:rPr>
          <w:rFonts w:ascii="IRNazanin" w:hAnsi="IRNazanin" w:eastAsia="IRNazanin" w:cs="IRNazanin"/>
          <w:lang w:bidi="fa-IR"/>
          <w:color w:val="111111"/>
          <w:sz w:val="28"/>
          <w:szCs w:val="28"/>
          <w:rtl/>
        </w:rPr>
        <w:t xml:space="preserve">إثبات الوصیّة: (بإسناد تقدّم: ح114) عن العسکری علیه‌السلام - فی حدیث - قال: أما علمتم أنّ الأرض لا تخلو من حجّة للّه‌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 (بإسناد یأتی: ح1273) عن الحسن العسکری علیه‌السلام - فی حدیث - قال: إنّ اللّه تبارک وتعالی لم یخل الأرض منذ خلق آدم علیه‌السلام ولا تخلو إلی یوم القیامة من حجّة للّه علی خلقه ... . ومنه: (بإسناد تقدّم: ح91) عن حکیمة بنت محمّد علیه‌السلام قالت: إنّ اللّه تبارک وتعالی لا یخلی الأرض من حجّة ناطقة أو صامتة.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44" w:name="pg13762_152025"/>
    <w:bookmarkEnd w:id="44"/>
    <w:p>
      <w:pPr>
        <w:pStyle w:val="Heading4"/>
      </w:pPr>
      <w:bookmarkStart w:id="145" w:name="_Toc92"/>
      <w:r>
        <w:t>الحجّة علیه‌السلام</w:t>
      </w:r>
      <w:bookmarkEnd w:id="145"/>
    </w:p>
    <w:p>
      <w:pPr>
        <w:pStyle w:val="BookText"/>
      </w:pPr>
      <w:r>
        <w:rPr>
          <w:rFonts w:ascii="IRNazanin" w:hAnsi="IRNazanin" w:eastAsia="IRNazanin" w:cs="IRNazanin"/>
          <w:lang w:bidi="fa-IR"/>
          <w:color w:val="111111"/>
          <w:sz w:val="28"/>
          <w:szCs w:val="28"/>
          <w:rtl/>
        </w:rPr>
        <w:t xml:space="preserve">غیبة الطوسی: (بإسناد یأتی: ح1293) عن الحجّة علیه‌السلام : قال: ... إنّ الأرض لا تخلو من حجّة. کمال الدین: (بإسناد یأتی: ح1349) فی التوقیع: ... أما یعلمون أنّ الأرض لا تخلو من حجّة إمّا ظاهرا وإمّا مغمورا. الإحتجاج: (بإسناد یأتی: ح1363) فی التوقیع: ... کلّما غاب علم بدا علم، وإذا أفل نجم طلع نجم. کمال الدین: (بإسناد یأتی: ح1346) فی التوقیع: ... کلّما غاب علم بدا علم، وإذا أفل نجم طلع نجم ... فإنّ اللّه عزّ وجلّ لا یخلی الأرض من حجّة.</w:t>
      </w:r>
    </w:p>
    <w:p>
      <w:pPr>
        <w:pStyle w:val="Heading3"/>
      </w:pPr>
      <w:bookmarkStart w:id="146" w:name="_Toc93"/>
      <w:r>
        <w:t>3- باب کیفیّة انتفاع الناس به فی غیبته صلوات اللّه علیه</w:t>
      </w:r>
      <w:bookmarkEnd w:id="146"/>
    </w:p>
    <w:p>
      <w:pPr>
        <w:pStyle w:val="Heading4"/>
      </w:pPr>
      <w:bookmarkStart w:id="147" w:name="_Toc94"/>
      <w:r>
        <w:t>الرسول صلی‌الله‌علیه‌و‌آله ، والصحابة، والتابعین</w:t>
      </w:r>
      <w:bookmarkEnd w:id="147"/>
    </w:p>
    <w:p>
      <w:pPr>
        <w:pStyle w:val="BookText"/>
      </w:pPr>
      <w:r>
        <w:rPr>
          <w:rFonts w:ascii="IRNazanin" w:hAnsi="IRNazanin" w:eastAsia="IRNazanin" w:cs="IRNazanin"/>
          <w:lang w:bidi="fa-IR"/>
          <w:color w:val="111111"/>
          <w:sz w:val="28"/>
          <w:szCs w:val="28"/>
          <w:rtl/>
        </w:rPr>
        <w:t xml:space="preserve">[1205 [1- کمال الدین: حدّثنا غیر واحدمن أصحابنا،قالوا: حدّثنا محمّد بن همام، عن الفزاری، عن الحسن بن محمّد بن سماعة، عن أحمد بن الحارث، عن المفضّل، عن ابن ظبیان، عن جابر الجعفی، عن جابر الأنصاری - فی حدیث - أنّه سأل النبیّ صلی‌الله‌علیه‌و‌آله : هل یقع لشیعته الانتفاع به فی غیبته؟. فقال صلی‌الله‌علیه‌و‌آله : إی والّذی بعثنی بالنبوّة إنّهم یستضیئون بنوره، وینتفعون بولایته</w:t>
      </w:r>
      <w:r>
        <w:rPr>
          <w:rStyle w:val="FootnoteReference"/>
        </w:rPr>
        <w:footnoteReference w:id="1166"/>
      </w:r>
      <w:r>
        <w:rPr>
          <w:rFonts w:ascii="IRNazanin" w:hAnsi="IRNazanin" w:eastAsia="IRNazanin" w:cs="IRNazanin"/>
          <w:lang w:bidi="fa-IR"/>
          <w:color w:val="111111"/>
          <w:sz w:val="28"/>
          <w:szCs w:val="28"/>
          <w:rtl/>
        </w:rPr>
        <w:t xml:space="preserve">فی غیبته کانتفاع الناس بالشمس وإن تجلّلها سحاب</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r>
        <w:rPr>
          <w:rStyle w:val="FootnoteReference"/>
        </w:rPr>
        <w:footnoteReference w:id="1168"/>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تمامه فی باب نصّ الرسول صلی‌الله‌علیه‌و‌آله علیهم علیهم‌السلام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45" w:name="pg13762_152027"/>
    <w:bookmarkEnd w:id="45"/>
    <w:p>
      <w:pPr>
        <w:pStyle w:val="Heading4"/>
      </w:pPr>
      <w:bookmarkStart w:id="148" w:name="_Toc95"/>
      <w:r>
        <w:t>الصادق علیه‌السلام</w:t>
      </w:r>
      <w:bookmarkEnd w:id="148"/>
    </w:p>
    <w:p>
      <w:pPr>
        <w:pStyle w:val="BookText"/>
      </w:pPr>
      <w:r>
        <w:rPr>
          <w:rFonts w:ascii="IRNazanin" w:hAnsi="IRNazanin" w:eastAsia="IRNazanin" w:cs="IRNazanin"/>
          <w:lang w:bidi="fa-IR"/>
          <w:color w:val="111111"/>
          <w:sz w:val="28"/>
          <w:szCs w:val="28"/>
          <w:rtl/>
        </w:rPr>
        <w:t xml:space="preserve">[1206 [2- أمالی الصدوق</w:t>
      </w:r>
      <w:r>
        <w:rPr>
          <w:rStyle w:val="FootnoteReference"/>
        </w:rPr>
        <w:footnoteReference w:id="1169"/>
      </w:r>
      <w:r>
        <w:rPr>
          <w:rFonts w:ascii="IRNazanin" w:hAnsi="IRNazanin" w:eastAsia="IRNazanin" w:cs="IRNazanin"/>
          <w:lang w:bidi="fa-IR"/>
          <w:color w:val="111111"/>
          <w:sz w:val="28"/>
          <w:szCs w:val="28"/>
          <w:rtl/>
        </w:rPr>
        <w:t xml:space="preserve">: السنانی، عن ابن زکریّا، عن ابن حبیب، عن الفضل بن الصقر، عن أبی معاویة، عن الأعمش، عن الصادق علیه‌السلام قال: لم تخل الأرض منذ خلق اللّه آدم من حجّة للّه فیها، ظاهر مشهور، أو غائب</w:t>
      </w:r>
    </w:p>
    <w:p>
      <w:pPr>
        <w:pStyle w:val="BookText"/>
      </w:pPr>
      <w:r>
        <w:rPr>
          <w:rFonts w:ascii="IRNazanin" w:hAnsi="IRNazanin" w:eastAsia="IRNazanin" w:cs="IRNazanin"/>
          <w:lang w:bidi="fa-IR"/>
          <w:color w:val="111111"/>
          <w:sz w:val="28"/>
          <w:szCs w:val="28"/>
          <w:rtl/>
        </w:rPr>
        <w:t xml:space="preserve">مستور، ولا تخلو إلی أن تقوم الساعة من حجّة للّه فیها، ولولا ذلک لم یعبد اللّه. قال سلیمان</w:t>
      </w:r>
      <w:r>
        <w:rPr>
          <w:rStyle w:val="FootnoteReference"/>
        </w:rPr>
        <w:footnoteReference w:id="1170"/>
      </w:r>
      <w:r>
        <w:rPr>
          <w:rFonts w:ascii="IRNazanin" w:hAnsi="IRNazanin" w:eastAsia="IRNazanin" w:cs="IRNazanin"/>
          <w:lang w:bidi="fa-IR"/>
          <w:color w:val="111111"/>
          <w:sz w:val="28"/>
          <w:szCs w:val="28"/>
          <w:rtl/>
        </w:rPr>
        <w:t xml:space="preserve">: فقلت للصادق علیه‌السلام : فکیف ینتفع الناس بالحجّة الغائب المستور؟ قال: کما ینتفعون بالشمس إذا سترها السّحاب.</w:t>
      </w:r>
      <w:r>
        <w:rPr>
          <w:rStyle w:val="FootnoteReference"/>
        </w:rPr>
        <w:footnoteReference w:id="1171"/>
      </w:r>
    </w:p>
    <w:p>
      <w:pPr>
        <w:pStyle w:val="Heading4"/>
      </w:pPr>
      <w:bookmarkStart w:id="149" w:name="_Toc96"/>
      <w:r>
        <w:t>صاحب الأمر علیه‌السلام</w:t>
      </w:r>
      <w:bookmarkEnd w:id="149"/>
    </w:p>
    <w:p>
      <w:pPr>
        <w:pStyle w:val="BookText"/>
      </w:pPr>
      <w:r>
        <w:rPr>
          <w:rFonts w:ascii="Amiri" w:hAnsi="Amiri" w:eastAsia="Amiri" w:cs="Amiri"/>
          <w:lang w:bidi="ar-SA"/>
          <w:color w:val="111111"/>
          <w:sz w:val="28"/>
          <w:szCs w:val="28"/>
          <w:rtl/>
        </w:rPr>
        <w:t xml:space="preserve">[1207 [3- الإحتجاج: الکلینی، عن إسحاق بن یعقوب أنّه ورد علیه من الناحیة المقدّسة علی ید محمّد بن عثمان: «وأمّا علّة ما وقع من الغیبة، فإنّ اللّه عزّ وجلّ یقول: «یَا أَیُّهَا الَّذِینَ آمَنُواْ لاَ تَسْأَلُواْ عَنْ أَشْیَاء إِنْ تُبْدَ لَکُمْ تَسُوءْکُمْ»</w:t>
      </w:r>
      <w:r>
        <w:rPr>
          <w:rStyle w:val="FootnoteReference"/>
        </w:rPr>
        <w:footnoteReference w:id="1172"/>
      </w:r>
      <w:r>
        <w:rPr>
          <w:rFonts w:ascii="IRNazanin" w:hAnsi="IRNazanin" w:eastAsia="IRNazanin" w:cs="IRNazanin"/>
          <w:lang w:bidi="fa-IR"/>
          <w:color w:val="111111"/>
          <w:sz w:val="28"/>
          <w:szCs w:val="28"/>
          <w:rtl/>
        </w:rPr>
        <w:t xml:space="preserve">إنّه لم یکن أحد من آبائی إلاّ وقد وقعت فی عنقه بیعة لطاغیة زمانه، وإنّی أخرج حین أخرج ولابیعة لأحد من الطواغیت فی عنقی . وأمّا وجه الإنتفاع بی فی غیبتی فکالإنتفاع بالشمس إذا غیّبها عن الأبصار السحاب، وإنّی لأمان لأهل الأرض کما أنّ النجوم أمان لأهل السماء؛ فاغلقوا أبواب السؤال عمّا لا یعنیکم، ولا تتکلّفوا علم ما قد کفیتم، وأکثروا الدعاء بتعجیل الفرج، فإنّ ذلک فرجکم.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علیک</w:t>
      </w:r>
      <w:r>
        <w:rPr>
          <w:rStyle w:val="FootnoteReference"/>
        </w:rPr>
        <w:footnoteReference w:id="1173"/>
      </w:r>
      <w:r>
        <w:rPr>
          <w:rFonts w:ascii="IRNazanin" w:hAnsi="IRNazanin" w:eastAsia="IRNazanin" w:cs="IRNazanin"/>
          <w:lang w:bidi="fa-IR"/>
          <w:color w:val="111111"/>
          <w:sz w:val="28"/>
          <w:szCs w:val="28"/>
          <w:rtl/>
        </w:rPr>
        <w:t xml:space="preserve">یا إسحاق بن یعقوب، وعلی من اتّبع الهدی». کمال الدین: ابن عصام، عن الکلینی (مثله).</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[1208 [(4) الغیبة لفضل بن شاذان: حدّثنا محمّد بن أبی عمیر، وصفوان بن یحیی قالا: حدّثنا جمیل بن درّاج، عن الصادق، عن أبیه، عن آبائه، عن أمیرالمؤمنین علیهم‌السلام أنّه قال: الإسلام والسلطان العادل أخوان توأمان، لا یصلح واحد منهما إلاّ بصاحبه، الإسلام أسّ، والسلطان العادل حارس، ما لا اُسّ له فمنهدم، وما لاحارس له فضائع، فلذلک إذا رحل قائمنا لم یبق أثر من الإسلام، وإذا لم یبق أثر من الاسلام لم یبق أثر من الدنیا.</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کمال الدین: (بإسناد یأتی: ح1283) عن طریف أبو نصر، عن الحجّة علیه‌السلام قال: دخلت علی صاحب الزمان علیه‌السلام فقال: ... أنا خاتم الأوصیاء، وبی یدفع اللّه عزّ وجلّ البلاء عن أهلی وشیعتی. الإحتجاج: (بإسناد یأتی: ح1361) عن الشیخ المفید فی التوقیع: ... إنّا غیر مهملین لمراعاتکم، ولا ناسین لذکرکم، ولولا ذلک لنزل بکم اللأواء واصطلمکم الأعداء.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46" w:name="pg13762_152029"/>
    <w:bookmarkEnd w:id="46"/>
    <w:p>
      <w:pPr>
        <w:pStyle w:val="Heading2"/>
      </w:pPr>
      <w:bookmarkStart w:id="150" w:name="_Toc97"/>
      <w:r>
        <w:t>13- أبواب أحوال سفرائه ، و ذکر من رآه،وذکر المذمومین الّذین ادّعوا البابیّة وما خرج من توقیعاته علیه‌السلام</w:t>
      </w:r>
      <w:bookmarkEnd w:id="150"/>
    </w:p>
    <w:p>
      <w:pPr>
        <w:pStyle w:val="Heading3"/>
      </w:pPr>
      <w:bookmarkStart w:id="151" w:name="_Toc98"/>
      <w:r>
        <w:t>اشارة</w:t>
      </w:r>
      <w:bookmarkEnd w:id="151"/>
    </w:p>
    <w:p>
      <w:pPr>
        <w:pStyle w:val="BookText"/>
      </w:pPr>
      <w:r>
        <w:rPr>
          <w:rFonts w:ascii="IRNazanin" w:hAnsi="IRNazanin" w:eastAsia="IRNazanin" w:cs="IRNazanin"/>
          <w:lang w:bidi="fa-IR"/>
          <w:color w:val="111111"/>
          <w:sz w:val="28"/>
          <w:szCs w:val="28"/>
          <w:rtl/>
        </w:rPr>
        <w:t xml:space="preserve">13- أبواب أحوال سفرائه</w:t>
      </w:r>
      <w:r>
        <w:rPr>
          <w:rStyle w:val="FootnoteReference"/>
        </w:rPr>
        <w:footnoteReference w:id="1176"/>
      </w:r>
      <w:r>
        <w:rPr>
          <w:rFonts w:ascii="IRNazanin" w:hAnsi="IRNazanin" w:eastAsia="IRNazanin" w:cs="IRNazanin"/>
          <w:lang w:bidi="fa-IR"/>
          <w:color w:val="111111"/>
          <w:sz w:val="28"/>
          <w:szCs w:val="28"/>
          <w:rtl/>
        </w:rPr>
        <w:t xml:space="preserve">، و ذکر من رآه، وذکر المذمومین الّذین ادّعوا البابیّة وما خرج من توقیعاته علیه‌السلام</w:t>
      </w:r>
    </w:p>
    <w:p>
      <w:pPr>
        <w:pStyle w:val="Heading3"/>
      </w:pPr>
      <w:bookmarkStart w:id="152" w:name="_Toc99"/>
      <w:r>
        <w:t>1- باب أحوال السفراء الممدوحین الّذین کانوا فی زمان الغیبة الصغری وسائط بین الشیعة وبین القائم علیه‌السلام</w:t>
      </w:r>
      <w:bookmarkEnd w:id="152"/>
    </w:p>
    <w:p>
      <w:pPr>
        <w:pStyle w:val="Heading4"/>
      </w:pPr>
      <w:bookmarkStart w:id="153" w:name="_Toc100"/>
      <w:r>
        <w:t>الکتب</w:t>
      </w:r>
      <w:bookmarkEnd w:id="153"/>
    </w:p>
    <w:p>
      <w:pPr>
        <w:pStyle w:val="BookText"/>
      </w:pPr>
      <w:r>
        <w:rPr>
          <w:rFonts w:ascii="IRNazanin" w:hAnsi="IRNazanin" w:eastAsia="IRNazanin" w:cs="IRNazanin"/>
          <w:lang w:bidi="fa-IR"/>
          <w:color w:val="111111"/>
          <w:sz w:val="28"/>
          <w:szCs w:val="28"/>
          <w:rtl/>
        </w:rPr>
        <w:t xml:space="preserve">89 [1- إعلام الوری: [ ممّا یدلّ علی صحّة إمامته علیه‌السلام ] النصّ علیه بذکر غیبته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وصفتها الّتی یختصّها، ووقوعها علی الحدّ المذکور من غیر اختلاف حتّی لم یخرم منه شیئا، ولیس یجوز فی العادات أن تواطئ جماعة کثیرة کذبا یکون خبرا عن کائن، فیتّفق لهم ذلک علی حسب ما وصفوه. وإذا کانت أخبار الغیبة قد سبقت زمان الحجّة علیه‌السلام ،بل زمان أبیه وجدّه حتّی تعلّقت الکیسانیّة بها فی إمامة ابن الحنفیّة والناووسیّة والممطورة فی أبی عبداللّه علیه‌السلام وأبی الحسن موسی علیه‌السلام وخلّدها</w:t>
      </w:r>
      <w:r>
        <w:rPr>
          <w:rStyle w:val="FootnoteReference"/>
        </w:rPr>
        <w:footnoteReference w:id="1177"/>
      </w:r>
      <w:r>
        <w:rPr>
          <w:rFonts w:ascii="IRNazanin" w:hAnsi="IRNazanin" w:eastAsia="IRNazanin" w:cs="IRNazanin"/>
          <w:lang w:bidi="fa-IR"/>
          <w:color w:val="111111"/>
          <w:sz w:val="28"/>
          <w:szCs w:val="28"/>
          <w:rtl/>
        </w:rPr>
        <w:t xml:space="preserve">المحدّثون من الشیعة فی اُصولهم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المؤلّفة فی أیّام السیّدین [الإمامین] الباقر والصادق علیهماالسلام وآثروها عن النبیّ صلی‌الله‌علیه‌و‌آله</w:t>
      </w:r>
    </w:p>
    <w:p>
      <w:pPr>
        <w:pStyle w:val="BookText"/>
      </w:pPr>
      <w:r>
        <w:rPr>
          <w:rFonts w:ascii="IRNazanin" w:hAnsi="IRNazanin" w:eastAsia="IRNazanin" w:cs="IRNazanin"/>
          <w:lang w:bidi="fa-IR"/>
          <w:color w:val="111111"/>
          <w:sz w:val="28"/>
          <w:szCs w:val="28"/>
          <w:rtl/>
        </w:rPr>
        <w:t xml:space="preserve">والأئمّة علیهم‌السلام واحدا بعد واحد؛ صحّ بذلک القول فی إمامة صاحب الزمان علیه‌السلام بوجود هذه الصفة له، والغیبة المذکورة فی دلائله وأعلام إمامته، ولیس یمکن لأحد دفع ذلک. ومن جملة ثقات المحدّثین والمصنّفین من الشیعة: الحسن بن محبوب الزرّاد، وقد صنّف کتاب المشیخة الّذی هو فی اُصول الشیعة أشهر من کتاب المزنی وأمثاله قبل زمان الغیبة بأکثر من مائة سنة، فذکر فیه بعض ما أوردناه من أخبار الغیبة، فوافق الخبر الخبر</w:t>
      </w:r>
      <w:r>
        <w:rPr>
          <w:rStyle w:val="FootnoteReference"/>
        </w:rPr>
        <w:footnoteReference w:id="1178"/>
      </w:r>
      <w:r>
        <w:rPr>
          <w:rFonts w:ascii="IRNazanin" w:hAnsi="IRNazanin" w:eastAsia="IRNazanin" w:cs="IRNazanin"/>
          <w:lang w:bidi="fa-IR"/>
          <w:color w:val="111111"/>
          <w:sz w:val="28"/>
          <w:szCs w:val="28"/>
          <w:rtl/>
        </w:rPr>
        <w:t xml:space="preserve">، وحصل کلّ ما تضمّنه الخبر بلا اختلاف. ومن جملة ذلک ما رواه عن إبراهیم الخارقی</w:t>
      </w:r>
      <w:r>
        <w:rPr>
          <w:rStyle w:val="FootnoteReference"/>
        </w:rPr>
        <w:footnoteReference w:id="1179"/>
      </w:r>
      <w:r>
        <w:rPr>
          <w:rFonts w:ascii="IRNazanin" w:hAnsi="IRNazanin" w:eastAsia="IRNazanin" w:cs="IRNazanin"/>
          <w:lang w:bidi="fa-IR"/>
          <w:color w:val="111111"/>
          <w:sz w:val="28"/>
          <w:szCs w:val="28"/>
          <w:rtl/>
        </w:rPr>
        <w:t xml:space="preserve">، عن أبی بصیر، عن أبی</w:t>
      </w:r>
    </w:p>
    <w:p>
      <w:pPr>
        <w:pStyle w:val="BookText"/>
      </w:pPr>
      <w:r>
        <w:rPr>
          <w:rFonts w:ascii="IRNazanin" w:hAnsi="IRNazanin" w:eastAsia="IRNazanin" w:cs="IRNazanin"/>
          <w:lang w:bidi="fa-IR"/>
          <w:color w:val="111111"/>
          <w:sz w:val="28"/>
          <w:szCs w:val="28"/>
          <w:rtl/>
        </w:rPr>
        <w:t xml:space="preserve">عبداللّه علیه‌السلام قال: قلت له: کان أبو جعفر علیه‌السلام یقول: لقائم آل محمّد علیه‌السلام غیبتان واحدة طویلة، والاُخری قصیرة؟ قال: فقال لی: نعم یا أبا بصیر، إحداهما أطول من الاُخری، ثمّ لا یکون ذلک - یعنی ظهوره علیه‌السلام - حتّی یختلف ولد فلان، وتضیق الحلقة، ویظهر السفیانی، ویشتدّ البلاء، ویشمل الناس موت وقتل، ویلجأون منه إلی حرم اللّه تعالی وحرم رسوله صلی‌الله‌علیه‌و‌آله . فانظر کیف قد حصلت الغیبتان لصاحب الأمر علیه‌السلام علی حسب ما تضمّنته الأخبار السابقة لوجوده عن آبائه وجدوده علیه‌السلام . أمّا غیبته الصغری</w:t>
      </w:r>
      <w:r>
        <w:rPr>
          <w:rStyle w:val="FootnoteReference"/>
        </w:rPr>
        <w:footnoteReference w:id="1180"/>
      </w:r>
      <w:r>
        <w:rPr>
          <w:rFonts w:ascii="IRNazanin" w:hAnsi="IRNazanin" w:eastAsia="IRNazanin" w:cs="IRNazanin"/>
          <w:lang w:bidi="fa-IR"/>
          <w:color w:val="111111"/>
          <w:sz w:val="28"/>
          <w:szCs w:val="28"/>
          <w:rtl/>
        </w:rPr>
        <w:t xml:space="preserve">منهما: فهی الّتی کانت فیها سفراؤه علیه‌السلام موجودین،وأبوابه معروفین، لا تختلف الإمامیّة القائلون بإمامة الحسن بن علیّ علیهماالسلام فیهم.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فمنهم: أبو هاشم داود بن القاسم الجعفری، ومحمّد بن علیّ بن بلال، وأبو عمرو عثمان بن سعید السمّان، وابنه أبو جعفر محمّد بن عثمان، وعمر الأهوازی وأحمد بن إسحاق، وأبو محمّد الوجنانی، وإبراهیم بن مهزیار، ومحمّد بن إبراهیم فی جماعة اُخر ربّما یأتی ذکرهم عندالحاجة إلیهم فی الروایة عنهم، وکانت مدّة هذه الغیبة أربعا وسبعین سنة</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[1210 [2- غیبة الطوسی: وقد روی فی بعض الأخبار أنّهم علیهم‌السلام قالوا: «خدّامنا وقوّامنا شرار خلق اللّه» وهذا لیس علی عمومه، وإنّما قالوا لأنّ فیهم من غیّر وبدّل وخان علی ما سنذکره.</w:t>
      </w:r>
    </w:p>
    <w:p>
      <w:pPr>
        <w:pStyle w:val="BookText"/>
      </w:pPr>
      <w:r>
        <w:rPr>
          <w:rFonts w:ascii="IRNazanin" w:hAnsi="IRNazanin" w:eastAsia="IRNazanin" w:cs="IRNazanin"/>
          <w:lang w:bidi="fa-IR"/>
          <w:color w:val="111111"/>
          <w:sz w:val="28"/>
          <w:szCs w:val="28"/>
          <w:rtl/>
        </w:rPr>
        <w:t xml:space="preserve">وقد روی محمّد بن عبداللّه بن جعفر الحمیری، عن أبیه، عن محمّد بن صالح الهمدانی، قال: کتبت إلی صاحب الزمان علیه‌السلام : إنّ أهل بیتی یؤذونی ویقرّعونی</w:t>
      </w:r>
      <w:r>
        <w:rPr>
          <w:rStyle w:val="FootnoteReference"/>
        </w:rPr>
        <w:footnoteReference w:id="1183"/>
      </w:r>
      <w:r>
        <w:rPr>
          <w:rFonts w:ascii="IRNazanin" w:hAnsi="IRNazanin" w:eastAsia="IRNazanin" w:cs="IRNazanin"/>
          <w:lang w:bidi="fa-IR"/>
          <w:color w:val="111111"/>
          <w:sz w:val="28"/>
          <w:szCs w:val="28"/>
          <w:rtl/>
        </w:rPr>
        <w:t xml:space="preserve">بالحدیث الّذی روی عن آبائک علیهم‌السلام أنّهم قالوا: « خدّامنا وقوّامنا شرار خلق اللّه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 علیه‌السلام : «ویحکم ما تقرأون ما قال اللّه تعالی: «وجعَلْنا بَیْنَهُمْ وَبَیْنَ القُری الّتی بارکْنا فیها قُریً ظاهرةً»</w:t>
      </w:r>
      <w:r>
        <w:rPr>
          <w:rStyle w:val="FootnoteReference"/>
        </w:rPr>
        <w:footnoteReference w:id="1184"/>
      </w:r>
      <w:r>
        <w:rPr>
          <w:rFonts w:ascii="IRNazanin" w:hAnsi="IRNazanin" w:eastAsia="IRNazanin" w:cs="IRNazanin"/>
          <w:lang w:bidi="fa-IR"/>
          <w:color w:val="111111"/>
          <w:sz w:val="28"/>
          <w:szCs w:val="28"/>
          <w:rtl/>
        </w:rPr>
        <w:t xml:space="preserve">فنحن - واللّه - القری الّتی بارک اللّه فیها، وأنتم القری الظاهرة». کمال الدین: أبی، وابن الولید معا؛ عن الحمیری، عن محمّد بن صالح الهمدانی (مثله). ثمّ قال: قال عبداللّه بن جعفر: وحدّثنا بهذا الحدیث علیّ بن محمّد الکلینی، عن محمّد بن صالح، عن صاحب الزمان علیه‌السلام .</w:t>
      </w:r>
      <w:r>
        <w:rPr>
          <w:rStyle w:val="FootnoteReference"/>
        </w:rPr>
        <w:footnoteReference w:id="1185"/>
      </w:r>
      <w:r>
        <w:rPr>
          <w:rFonts w:ascii="IRNazanin" w:hAnsi="IRNazanin" w:eastAsia="IRNazanin" w:cs="IRNazanin"/>
          <w:lang w:bidi="fa-IR"/>
          <w:color w:val="111111"/>
          <w:sz w:val="28"/>
          <w:szCs w:val="28"/>
          <w:rtl/>
        </w:rPr>
        <w:t xml:space="preserve">أقول: ثمّ ذکر الشیخ بعض أصحاب الأئمّة صلوات اللّه علیهم الممدوحین، ثمّ قال: [ ذکر أبی جعفر محمّد بن عثمان بن سعید العمری والقول فیه ]</w:t>
      </w:r>
    </w:p>
    <w:p>
      <w:pPr>
        <w:pStyle w:val="BookText"/>
      </w:pPr>
      <w:r>
        <w:rPr>
          <w:rFonts w:ascii="IRNazanin" w:hAnsi="IRNazanin" w:eastAsia="IRNazanin" w:cs="IRNazanin"/>
          <w:lang w:bidi="fa-IR"/>
          <w:color w:val="111111"/>
          <w:sz w:val="28"/>
          <w:szCs w:val="28"/>
          <w:rtl/>
        </w:rPr>
        <w:t xml:space="preserve">[1211 [3- غیبة الطوسی: فأمّا السفراء الممدوحون فی زمان الغیبة: فأوّلهم: من نصبه أبو الحسن علیّ بن محمّد العسکری، وأبو محمّد الحسن بن علیّ بن محمّد ابنه علیه‌السلام وهو الشیخ الموثوق به أبو عمرو عثمان بن سعید العمری رحمه‌الله ، وکان أسدیّا، وإنّما سمّی العمری، لما رواه أبو نصر هبة اللّه بن محمّد بن أحمد الکاتب ابن بنت أبی جعفر العمری رحمه‌الله </w:t>
      </w:r>
      <w:r>
        <w:rPr>
          <w:rStyle w:val="FootnoteReference"/>
        </w:rPr>
        <w:footnoteReference w:id="1186"/>
      </w:r>
      <w:r>
        <w:rPr>
          <w:rFonts w:ascii="IRNazanin" w:hAnsi="IRNazanin" w:eastAsia="IRNazanin" w:cs="IRNazanin"/>
          <w:lang w:bidi="fa-IR"/>
          <w:color w:val="111111"/>
          <w:sz w:val="28"/>
          <w:szCs w:val="28"/>
          <w:rtl/>
        </w:rPr>
        <w:t xml:space="preserve">قال أبو نصر: کان أسدیّا فنسب إلی جدّه، فقیل: العمری. وقد قال قوم من الشیعة: إنّ أبا محمّد الحسن بن علیّ علیهماالسلام قال: لا یجمع علی امرئ بین</w:t>
      </w:r>
      <w:r>
        <w:rPr>
          <w:rStyle w:val="FootnoteReference"/>
        </w:rPr>
        <w:footnoteReference w:id="1187"/>
      </w:r>
      <w:r>
        <w:rPr>
          <w:rFonts w:ascii="IRNazanin" w:hAnsi="IRNazanin" w:eastAsia="IRNazanin" w:cs="IRNazanin"/>
          <w:lang w:bidi="fa-IR"/>
          <w:color w:val="111111"/>
          <w:sz w:val="28"/>
          <w:szCs w:val="28"/>
          <w:rtl/>
        </w:rPr>
        <w:t xml:space="preserve">عثمان وأبو عمرو، وأمر بکسر کنیته؛ فقیل: «العمری» . ویقال له: «العسکری» أیضا لأنّه کان من عسکر «سرّ من رأی» ویقال له: «السمّان» لأنّه کان یتّجر فی السمن تغطیة علی الأمر.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الشیعة إذا حملوا إلی أبی محمّد علیه‌السلام ما یجب علیهم حمله من الأموال،  أنفذوا إلی أبی عمرو فیجعله فی جراب السمن وزقاقه، ویحمله إلی أبی محمّد علیه‌السلام تقیّة وخوفا. فأخبرنی جماعة، عن أبی محمّد هارون بن موسی، عن أبی علیّ محمّد بن همام الإسکافی؛ قال: حدّثنا عبداللّه بن جعفر الحمیری، قال: حدّثنا أحمد بن إسحاق بن سعد القمّی؛ قال: دخلت علی أبی الحسن علیّ بن محمّد صلوات اللّه علیه فی یوم من الأیّام، فقلت: یا سیّدی، أنا أغیب وأشهد، ولا یتهیّأ لی الوصول إلیک إذا شهدت فی کلّ وقت، فقول من نقبل؟ وأمر من نمتثل؟ فقال لی صلوات اللّه علیه : «هذا أبو عمرو الثقة الأمین، ما قاله لکم فعنّی یقوله، وما أدّاه إلیکم فعنّی یؤدّیه». فلمّا مضی أبو الحسن علیه‌السلام وصلت إلی أبی محمّد ابنه الحسن العسکری علیه‌السلام</w:t>
      </w:r>
    </w:p>
    <w:p>
      <w:pPr>
        <w:pStyle w:val="BookText"/>
      </w:pPr>
      <w:r>
        <w:rPr>
          <w:rFonts w:ascii="IRNazanin" w:hAnsi="IRNazanin" w:eastAsia="IRNazanin" w:cs="IRNazanin"/>
          <w:lang w:bidi="fa-IR"/>
          <w:color w:val="111111"/>
          <w:sz w:val="28"/>
          <w:szCs w:val="28"/>
          <w:rtl/>
        </w:rPr>
        <w:t xml:space="preserve">ذات یوم، فقلت له علیه‌السلام مثل ما قلت</w:t>
      </w:r>
      <w:r>
        <w:rPr>
          <w:rStyle w:val="FootnoteReference"/>
        </w:rPr>
        <w:footnoteReference w:id="1188"/>
      </w:r>
      <w:r>
        <w:rPr>
          <w:rFonts w:ascii="IRNazanin" w:hAnsi="IRNazanin" w:eastAsia="IRNazanin" w:cs="IRNazanin"/>
          <w:lang w:bidi="fa-IR"/>
          <w:color w:val="111111"/>
          <w:sz w:val="28"/>
          <w:szCs w:val="28"/>
          <w:rtl/>
        </w:rPr>
        <w:t xml:space="preserve">لأبیه، فقال لی: «هذا أبو عمرو الثقة الأمین، ثقة الماضی، وثقتی فی المحیا</w:t>
      </w:r>
      <w:r>
        <w:rPr>
          <w:rStyle w:val="FootnoteReference"/>
        </w:rPr>
        <w:footnoteReference w:id="1189"/>
      </w:r>
      <w:r>
        <w:rPr>
          <w:rFonts w:ascii="IRNazanin" w:hAnsi="IRNazanin" w:eastAsia="IRNazanin" w:cs="IRNazanin"/>
          <w:lang w:bidi="fa-IR"/>
          <w:color w:val="111111"/>
          <w:sz w:val="28"/>
          <w:szCs w:val="28"/>
          <w:rtl/>
        </w:rPr>
        <w:t xml:space="preserve">والممات، فما قاله لکم، فعنّی یقوله، وما أدّی إلیکم، فعنّی یؤدّیه». قال أبومحمّد هارون: قال أبو علیّ: قال أبو العبّاس الحمیری: فکنّا کثیرا ما نتذاکر هذا القول، ونتواصف جلالة محلّ أبی عمرو.</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[1212 [4- ومنه: أخبرنا جماعة، عن أبی محمّد هارون، عن محمّد بن همّام، عن عبداللّه بن جعفر؛ قال: حججنا فی بعض السنین بعد مضیّ أبی محمّد علیه‌السلام فدخلت علی أحمد بن إسحاق بمدینة السلام، فرأیت أبا عمرو عنده، فقلت: إنّ هذا الشیخ - وأشرت إلی أحمد بن إسحاق - وهو عندنا الثقة المرضی حدّثنا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 بکیت وکیت، - واقتصصت علیه ما تقدّم، یعنی ما ذکرناه عنه من فضل أبی عمرو ومحلّه - وقلت: أنت الآن ممّن لا یشکّ فی قوله وصدقه، فأسألک بحقّ اللّه، وبحقّ الإمامین اللّذین وثّقاک، هل رأیت ابن أبی محمّد الّذی هو صاحب الزمان علیه‌السلام ؟ فبکی، ثمّ قال: علی أن لا تخبر بذلک أحدا وأنا حیّ؟ قلت: نعم. قال: قد رأیته علیه‌السلام وعنقه هکذا - یرید أنّها أغلظ الرقاب حسنا وتماما - . قلت: فالإسم؟ قال: نهیتم عن هذا.</w:t>
      </w:r>
      <w:r>
        <w:rPr>
          <w:rStyle w:val="FootnoteReference"/>
        </w:rPr>
        <w:footnoteReference w:id="1191"/>
      </w:r>
    </w:p>
    <w:p>
      <w:pPr>
        <w:pStyle w:val="BookText"/>
      </w:pPr>
      <w:r>
        <w:rPr>
          <w:rFonts w:ascii="IRNazanin" w:hAnsi="IRNazanin" w:eastAsia="IRNazanin" w:cs="IRNazanin"/>
          <w:lang w:bidi="fa-IR"/>
          <w:color w:val="111111"/>
          <w:sz w:val="28"/>
          <w:szCs w:val="28"/>
          <w:rtl/>
        </w:rPr>
        <w:t xml:space="preserve">[1213 [5 - ومنه: روی أحمد بن علیّ بن نوح أبو العبّاس السیرافی، قال: أخبرنا أبو نصر هبة اللّه‌</w:t>
      </w:r>
      <w:r>
        <w:rPr>
          <w:rStyle w:val="FootnoteReference"/>
        </w:rPr>
        <w:footnoteReference w:id="1192"/>
      </w:r>
      <w:r>
        <w:rPr>
          <w:rFonts w:ascii="IRNazanin" w:hAnsi="IRNazanin" w:eastAsia="IRNazanin" w:cs="IRNazanin"/>
          <w:lang w:bidi="fa-IR"/>
          <w:color w:val="111111"/>
          <w:sz w:val="28"/>
          <w:szCs w:val="28"/>
          <w:rtl/>
        </w:rPr>
        <w:t xml:space="preserve">بن محمّد بن أحمد المعروف بابن برینة الکاتب قال: حدّثنی بعض الشرّاف من الشیعة الإمامیّة أصحاب الحدیث، قال: حدّثنی أبو محمّد العبّاس بن أحمد الصائغ، قال: حدّثنی الحسین بن أحمد</w:t>
      </w:r>
      <w:r>
        <w:rPr>
          <w:rStyle w:val="FootnoteReference"/>
        </w:rPr>
        <w:footnoteReference w:id="1193"/>
      </w:r>
      <w:r>
        <w:rPr>
          <w:rFonts w:ascii="IRNazanin" w:hAnsi="IRNazanin" w:eastAsia="IRNazanin" w:cs="IRNazanin"/>
          <w:lang w:bidi="fa-IR"/>
          <w:color w:val="111111"/>
          <w:sz w:val="28"/>
          <w:szCs w:val="28"/>
          <w:rtl/>
        </w:rPr>
        <w:t xml:space="preserve">الخصیبی، قال: حدّثنی محمّد بن إسماعیل وعلیّ بن عبداللّه الحسینیان، قالا: دخلنا علی أبی محمّد الحسن علیه‌السلام ب- «سرّ من رأی» وبین یدیه جماعة من أولیائه وشیعته، حتّی دخل علیه بدر خادمه، فقال: یا مولای، بالباب قوم شعث غبر. فقال له: هؤلاء نفر من شیعتنا بالیمن - فی حدیث طویل یسوقانه إلی أن ینتهی، إلی أن قال الحسن علیه‌السلام لبدر - : فامض فائتنا بعثمان بن سعید العمری. فما لبثنا إلاّ یسیرا حتّی دخل عثمان، فقال له سیّدنا أبو محمّد علیه‌السلام : امض یا عثمان، فإنّک الوکیل والثقة المأمون علی مال اللّه، واقبض من هؤلاء النفر الیمنیّین ما حملوه من المال. - ثمّ ساق الحدیث إلی أن قالا -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قلنا بأجمعنا: یا سیّدنا - واللّه - إنّ عثمان لمن خیار شیعتک، ولقد زدتنا علما بموضعه من خدمتک، وإنّه وکیلک وثقتک علی مال اللّه تعالی. قال: نعم، واشهدوا علی أنّ عثمان بن سعید العمری وکیلی، وأنّ ابنه محمّدا وکیل ابنی مهدیّکم.</w:t>
      </w:r>
      <w:r>
        <w:rPr>
          <w:rStyle w:val="FootnoteReference"/>
        </w:rPr>
        <w:footnoteReference w:id="1194"/>
      </w:r>
      <w:r>
        <w:rPr>
          <w:rFonts w:ascii="IRNazanin" w:hAnsi="IRNazanin" w:eastAsia="IRNazanin" w:cs="IRNazanin"/>
          <w:lang w:bidi="fa-IR"/>
          <w:color w:val="111111"/>
          <w:sz w:val="28"/>
          <w:szCs w:val="28"/>
          <w:rtl/>
        </w:rPr>
        <w:t xml:space="preserve">[1214 [6- ومنه: عنه (أی أحمد بن علیّ بن نوح)، عن أبی نصر هبة اللّه بن محمّد ابن أحمد الکاتب ابن بنت أبی جعفر العمری قدّس اللّه روحه وأرضاه، عن شیوخه أنّه لمّا مات الحسن بن علیّ علیهماالسلام حضر غسله عثمان بن سعید رضی‌الله‌عنه ، وتولّی جمیع أمره فی تکفینه وتحنیطه وتقبیره، مأمورا بذلک للظاهر من الحال الّتی لا یمکن جحدها ولا دفعها إلاّ بدفع حقائق الأشیاء فی ظواهرها. وکانت توقیعات صاحب الأمر علیه‌السلام تخرج علی یدی عثمان بن سعید، وابنه أبی  جعفر محمّد بن عثمان إلی شیعته وخواصّ أبیه أبی محمّد علیه‌السلام بالأمر والنهی والأجوبة عمّا تسأل الشیعة عنه إذا احتاجت إلی السؤال فیه، بالخطّ الّذی کان یخرج فی حیاة الحسن علیه‌السلام ، فلم تزل الشیعة مقیمة علی عدالتهما إلی أن توفّی عثمان بن سعید رحمه اللّه ورضی عنه ، وغسّله ابنه أبو جعفر، وتولّی القیام به، وحصل الأمر کلّه مردودا إلیه والشیعة مجتمعة علی عدالته وثقته وأمانته، لما تقدّم [ له ] من النصّ علیه بالأمانة والعدالة، والأمر بالرجوع إلیه فی حیاة الحسن علیه‌السلام ، وبعد موته فی حیاة أبیه عثمان رحمه‌الله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[1215 [7- قال (أی هبة اللّه بن محمّد): وقال جعفر بن محمّد بن مالک الفزاری البزّاز، عن جماعة من الشیعة، منهم: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بلال، وأحمد بن هلال، ومحمّد بن معاویة بن حکیم، والحسن بن أیّوب بن نوح - فی خبر طویل مشهور - قالوا جمیعا: اجتمعنا إلی أبی محمّد الحسن بن علیّ علیهماالسلام نسأله عن الحجّة من بعده، وفی مجلسه علیه‌السلام أربعون رجلاً، فقام إلیه عثمان بن سعید بن عمرو العمری، فقال له: یابن رسول اللّه، اُرید أن أسألک عن أمر أنت أعلم به منّی. فقال له: اجلس یا عثمان.فقام مغضبا لیخرج، فقال: لا یخرجنّ أحد. فلم یخرج منّا أحد إلی أن کان بعد ساعة، فصاح علیه‌السلام بعثمان فقام علی قدمیه، فقال: اُخبرکم بما جئتم؟ قالوا: نعم یابن رسول اللّه. قال: جئتم تسألونی عن الحجّة من بعدی؟ قالوا: نعم. فإذا غلام کأنّه قطع قمر، أشبه الناس بأبی محمّد علیه‌السلام فقال: هذا إمامکم من بعدی، وخلیفتی علیکم، أطیعوه ولا تتفرّقوا من بعدی فتهلکوا فی أدیانکم، ألا وإنّکم لا ترونه من بعد یومکم هذا حتّی یتمّ له عمر، فاقبلوا من عثمان ما یقوله، وانتهوا إلی أمره، واقبلوا قوله، فهو خلیفة إمامکم والأمر إلیه والحدیث طویل.</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[1216[8 - ومنه: قال أبو نصر هبة اللّه بن محمّد: وقبر عثمان بن سعید بالجانب الغربی من مدینة السلام فی شارع المیدان، فی أوّل الموضع المعروف [فی الدرب المعروف] بدرب جبلة</w:t>
      </w:r>
      <w:r>
        <w:rPr>
          <w:rStyle w:val="FootnoteReference"/>
        </w:rPr>
        <w:footnoteReference w:id="1197"/>
      </w:r>
      <w:r>
        <w:rPr>
          <w:rFonts w:ascii="IRNazanin" w:hAnsi="IRNazanin" w:eastAsia="IRNazanin" w:cs="IRNazanin"/>
          <w:lang w:bidi="fa-IR"/>
          <w:color w:val="111111"/>
          <w:sz w:val="28"/>
          <w:szCs w:val="28"/>
          <w:rtl/>
        </w:rPr>
        <w:t xml:space="preserve">فی مسجد الدرب</w:t>
      </w:r>
      <w:r>
        <w:rPr>
          <w:rStyle w:val="FootnoteReference"/>
        </w:rPr>
        <w:footnoteReference w:id="1198"/>
      </w:r>
      <w:r>
        <w:rPr>
          <w:rFonts w:ascii="IRNazanin" w:hAnsi="IRNazanin" w:eastAsia="IRNazanin" w:cs="IRNazanin"/>
          <w:lang w:bidi="fa-IR"/>
          <w:color w:val="111111"/>
          <w:sz w:val="28"/>
          <w:szCs w:val="28"/>
          <w:rtl/>
        </w:rPr>
        <w:t xml:space="preserve">یمنة الداخل إلیه، والقبر فی نفس قبلة المسجد رحمه‌الله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الشیخ</w:t>
      </w:r>
      <w:r>
        <w:rPr>
          <w:rStyle w:val="FootnoteReference"/>
        </w:rPr>
        <w:footnoteReference w:id="1199"/>
      </w:r>
      <w:r>
        <w:rPr>
          <w:rFonts w:ascii="IRNazanin" w:hAnsi="IRNazanin" w:eastAsia="IRNazanin" w:cs="IRNazanin"/>
          <w:lang w:bidi="fa-IR"/>
          <w:color w:val="111111"/>
          <w:sz w:val="28"/>
          <w:szCs w:val="28"/>
          <w:rtl/>
        </w:rPr>
        <w:t xml:space="preserve">رحمه‌الله : رأیت قبره فی الموضع الّذی ذکره، وکان بنی فی وجهه حائط، وبه محراب المسجد، وإلی جنبه باب یدخل إلی موضع القبر فی بیت ضیّق مظلم، فکنّا ندخل إلیه ونزوره مشاهرة، وکذلک من وقت دخولی إلی بغداد وهی سنة ثمان وأربعمائة إلی سنة نیّف وثلاثین وأربعمائة، ثمّ نقض ذلک الحائط الرئیس أبو منصور محمّد بن الفرج، وأبرز القبر إلی برّا</w:t>
      </w:r>
      <w:r>
        <w:rPr>
          <w:rStyle w:val="FootnoteReference"/>
        </w:rPr>
        <w:footnoteReference w:id="1200"/>
      </w:r>
      <w:r>
        <w:rPr>
          <w:rFonts w:ascii="IRNazanin" w:hAnsi="IRNazanin" w:eastAsia="IRNazanin" w:cs="IRNazanin"/>
          <w:lang w:bidi="fa-IR"/>
          <w:color w:val="111111"/>
          <w:sz w:val="28"/>
          <w:szCs w:val="28"/>
          <w:rtl/>
        </w:rPr>
        <w:t xml:space="preserve">وعمل علیه صندوقا، وهو تحت سقف یدخل إلیه من أراده ویزوره، ویتبرّک جیران المحلّة بزیارته، ویقولون: هو رجل صالح، وربّما قالوا: هو ابن دایة الحسین علیه‌السلام ولا یعرفون حقیقة الحال فیه، وهو إلی یومنا هذا، وذلک سنة سبع وأربعین وأربعمائة علی ما هو علیه.</w:t>
      </w:r>
      <w:r>
        <w:rPr>
          <w:rStyle w:val="FootnoteReference"/>
        </w:rPr>
        <w:footnoteReference w:id="1201"/>
      </w:r>
      <w:r>
        <w:rPr>
          <w:rFonts w:ascii="IRNazanin" w:hAnsi="IRNazanin" w:eastAsia="IRNazanin" w:cs="IRNazanin"/>
          <w:lang w:bidi="fa-IR"/>
          <w:color w:val="111111"/>
          <w:sz w:val="28"/>
          <w:szCs w:val="28"/>
          <w:rtl/>
        </w:rPr>
        <w:t xml:space="preserve">ذکر أبی جعفر محمّد بن عثمان بن سعید العمری، والقول فیه:</w:t>
      </w:r>
    </w:p>
    <w:p>
      <w:pPr>
        <w:pStyle w:val="BookText"/>
      </w:pPr>
      <w:r>
        <w:rPr>
          <w:rFonts w:ascii="IRNazanin" w:hAnsi="IRNazanin" w:eastAsia="IRNazanin" w:cs="IRNazanin"/>
          <w:lang w:bidi="fa-IR"/>
          <w:color w:val="111111"/>
          <w:sz w:val="28"/>
          <w:szCs w:val="28"/>
          <w:rtl/>
        </w:rPr>
        <w:t xml:space="preserve">[1217 [9- فلمّا مضی أبو عمرو عثمان بن سعید، قام ابنه أبو جعفر محمّد بن عثمان مقامه بنصّ أبی محمّد علیه‌السلام ونصّ أبیه عثمان علیه بأمر القائم علیه‌السلام . ومنه: أخبرنی جماعة، عن أبی الحسن محمّد بن أحمد بن داود القمّی، وابن قولویه، عن أبیه، عن سعد بن عبداللّه، قال: حدّثنا الشیخ الصدوق أحمد بن إسحاق بن سعد الأشعری رحمه‌الله ، وذکر الحدیث الّذی قدّمنا ذکره.</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[1218 [10- ومنه: أخبرنا جماعة، عن أبی القاسم جعفر بن محمّد بن قولویه، وأبی غالب الزراری، وأبی محمّد التلعکبری، کلّهم عن محمّد بن یعقوب الکلینی رحمه‌الله ، عن محمّد بن عبداللّه، ومحمّد بن یحیی، عن عبداللّه بن جعفر الحمیری، قال: اجتمعت أنا والشیخ أبو عمرو عند أحمد بن إسحاق بن سعد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 القمی، فغمزنی</w:t>
      </w:r>
      <w:r>
        <w:rPr>
          <w:rStyle w:val="FootnoteReference"/>
        </w:rPr>
        <w:footnoteReference w:id="1203"/>
      </w:r>
      <w:r>
        <w:rPr>
          <w:rFonts w:ascii="IRNazanin" w:hAnsi="IRNazanin" w:eastAsia="IRNazanin" w:cs="IRNazanin"/>
          <w:lang w:bidi="fa-IR"/>
          <w:color w:val="111111"/>
          <w:sz w:val="28"/>
          <w:szCs w:val="28"/>
          <w:rtl/>
        </w:rPr>
        <w:t xml:space="preserve">أحمد بن إسحاق أن أسأله عن الخلف، فقلت له:</w:t>
      </w:r>
    </w:p>
    <w:p>
      <w:pPr>
        <w:pStyle w:val="BookText"/>
      </w:pPr>
      <w:r>
        <w:rPr>
          <w:rFonts w:ascii="IRNazanin" w:hAnsi="IRNazanin" w:eastAsia="IRNazanin" w:cs="IRNazanin"/>
          <w:lang w:bidi="fa-IR"/>
          <w:color w:val="111111"/>
          <w:sz w:val="28"/>
          <w:szCs w:val="28"/>
          <w:rtl/>
        </w:rPr>
        <w:t xml:space="preserve">یا أبا عمرو، إنّی اُرید أن أسألک وما أنا بشاکّ فیما اُرید أن أسألک عنه، فإنّ اعتقادی ودینی أنّ الأرض لا تخلو من حجّة إلاّ إذا کان قبل یوم القیامة بأربعین یوما، فإذا کان ذلک وقعت الحجّة</w:t>
      </w:r>
      <w:r>
        <w:rPr>
          <w:rStyle w:val="FootnoteReference"/>
        </w:rPr>
        <w:footnoteReference w:id="1204"/>
      </w:r>
      <w:r>
        <w:rPr>
          <w:rFonts w:ascii="IRNazanin" w:hAnsi="IRNazanin" w:eastAsia="IRNazanin" w:cs="IRNazanin"/>
          <w:lang w:bidi="fa-IR"/>
          <w:color w:val="111111"/>
          <w:sz w:val="28"/>
          <w:szCs w:val="28"/>
          <w:rtl/>
        </w:rPr>
        <w:t xml:space="preserve">وغلق باب التوبة «فلم یکن ینفع نفسا إیمانها لم تکن آمنت من قبل أو کسبت فی إیمانها خیرا»</w:t>
      </w:r>
      <w:r>
        <w:rPr>
          <w:rStyle w:val="FootnoteReference"/>
        </w:rPr>
        <w:footnoteReference w:id="1205"/>
      </w:r>
      <w:r>
        <w:rPr>
          <w:rFonts w:ascii="Amiri" w:hAnsi="Amiri" w:eastAsia="Amiri" w:cs="Amiri"/>
          <w:lang w:bidi="ar-SA"/>
          <w:color w:val="111111"/>
          <w:sz w:val="28"/>
          <w:szCs w:val="28"/>
          <w:rtl/>
        </w:rPr>
        <w:t xml:space="preserve">فاُولئک أشرار من خلق اللّه عزّ وجلّ، وهم الّذین تقوم علیهم القیامة؛ ولکن أحببت أن أزداد یقینا، فإنّ إبراهیم علیه‌السلام سأل ربّه أن یریه کیف یحیی الموتی؛ فقال: «أَوَلَمْ تُوءْمِنْ قَالَ بَلَی وَلَ-کِن لِّیَطْمَئِنَّ قَلْبِی»</w:t>
      </w:r>
      <w:r>
        <w:rPr>
          <w:rStyle w:val="FootnoteReference"/>
        </w:rPr>
        <w:footnoteReference w:id="1206"/>
      </w:r>
      <w:r>
        <w:rPr>
          <w:rFonts w:ascii="IRNazanin" w:hAnsi="IRNazanin" w:eastAsia="IRNazanin" w:cs="IRNazanin"/>
          <w:lang w:bidi="fa-IR"/>
          <w:color w:val="111111"/>
          <w:sz w:val="28"/>
          <w:szCs w:val="28"/>
          <w:rtl/>
        </w:rPr>
        <w:t xml:space="preserve">. وقد أخبرنا أحمد بن إسحاق أبو علیّ، عن أبی الحسن علیه‌السلام قال: سألته، فقلت له: لمن اُعامل؟ وعمّن آخذ؟ وقول من أقبل؟ فقال له: العمری ثقتی، فما أدّی إلیک فعنّی یؤدّی، وما قال لک فعنّی یقول، فاسمع له وأطع، فإنّه الثقة المأمون. قال: وأخبرنی أبو علیّ أنّه سأل أبا محمّد الحسن بن علیّ علیهماالسلام عن مثل ذلک، فقال له: العمری وابنه ثقتان، فما أدّیا إلیک فعنّی یؤدّیان، وما قالا لک فعنّی یقولان، فاسمع لهما واطعهما، فإنّهما الثقتان المأمونان، فهذا قول إمامین قد مضیا فیک. قال: فخرّ أبو عمرو ساجدا وبکی، ثمّ قال: سل . فقلت له: أنت رأیت الخلف من أبی محمّد علیه‌السلام ؟ فقال: أی واللّه، ورقبته مثل ذا - وأومأ بیدیه - . فقلت له: فبقیت واحدة . فقال لی: هات. قلت: فالإسم؟ قال: محرّم علیکم أن تسألوا عن ذلک، ولا أقول هذا من عندی، ولیس لی أن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اُحلّل واُحرّم، ولکن عنه علیه‌السلام فإنّ الأمر عند السلطان</w:t>
      </w:r>
      <w:r>
        <w:rPr>
          <w:rStyle w:val="FootnoteReference"/>
        </w:rPr>
        <w:footnoteReference w:id="1207"/>
      </w:r>
      <w:r>
        <w:rPr>
          <w:rFonts w:ascii="IRNazanin" w:hAnsi="IRNazanin" w:eastAsia="IRNazanin" w:cs="IRNazanin"/>
          <w:lang w:bidi="fa-IR"/>
          <w:color w:val="111111"/>
          <w:sz w:val="28"/>
          <w:szCs w:val="28"/>
          <w:rtl/>
        </w:rPr>
        <w:t xml:space="preserve">أنّ أبا محمّد علیه‌السلام مضی ولم یخلّف ولدا، وقسّم میراثه، وأخذه من لاحقّ له، وصبر علی ذلک، وهو ذا عیاله یجولون</w:t>
      </w:r>
      <w:r>
        <w:rPr>
          <w:rStyle w:val="FootnoteReference"/>
        </w:rPr>
        <w:footnoteReference w:id="1208"/>
      </w:r>
      <w:r>
        <w:rPr>
          <w:rFonts w:ascii="IRNazanin" w:hAnsi="IRNazanin" w:eastAsia="IRNazanin" w:cs="IRNazanin"/>
          <w:lang w:bidi="fa-IR"/>
          <w:color w:val="111111"/>
          <w:sz w:val="28"/>
          <w:szCs w:val="28"/>
          <w:rtl/>
        </w:rPr>
        <w:t xml:space="preserve">ولیس أحد یجسر أن یتعرّف إلیهم أو ینیلهم شیئا، وإذا وقع الإسم وقع الطلب، فاتّقوا اللّه ومسکوا عن ذلک.</w:t>
      </w:r>
    </w:p>
    <w:p>
      <w:pPr>
        <w:pStyle w:val="BookText"/>
      </w:pPr>
      <w:r>
        <w:rPr>
          <w:rFonts w:ascii="IRNazanin" w:hAnsi="IRNazanin" w:eastAsia="IRNazanin" w:cs="IRNazanin"/>
          <w:lang w:bidi="fa-IR"/>
          <w:color w:val="111111"/>
          <w:sz w:val="28"/>
          <w:szCs w:val="28"/>
          <w:rtl/>
        </w:rPr>
        <w:t xml:space="preserve">قال الکلینی: وحدّثنی شیخ من أصحابنا ذهب عنّی اسمه أنّ أبا عمرو سئل عند أحمد بن إسحاق عن مثل هذا، فأجاب بمثل هذا.</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[1219 [11- ومنه: وأخبرنا جماعة، عن محمّد بن علیّ بن الحسین بن موسی بن بابویه، عن أحمد بن هارون الفامی، قال: حدّثنا محمّد بن عبداللّه بن جعفر الحمیری، عن أبیه عبداللّه بن جعفر الحمیری، قال: خرج التوقیع إلی الشیخ أبی جعفر محمّد بن عثمان بن سعید العمری قدس‌سره فی التعزیة بأبیه رضی‌الله‌عنه ، وفی فصل من الکتاب: «إنّا للّه وإنّا إلیه راجعون، تسلیما لأمره ورضاء بقضائه</w:t>
      </w:r>
      <w:r>
        <w:rPr>
          <w:rStyle w:val="FootnoteReference"/>
        </w:rPr>
        <w:footnoteReference w:id="1210"/>
      </w:r>
      <w:r>
        <w:rPr>
          <w:rFonts w:ascii="IRNazanin" w:hAnsi="IRNazanin" w:eastAsia="IRNazanin" w:cs="IRNazanin"/>
          <w:lang w:bidi="fa-IR"/>
          <w:color w:val="111111"/>
          <w:sz w:val="28"/>
          <w:szCs w:val="28"/>
          <w:rtl/>
        </w:rPr>
        <w:t xml:space="preserve">عاش أبوک سعیدا ومات حمیدا، فرحمه اللّه وألحقه بأولیائه وموالیه علیهم‌السلام فلم یزل مجتهدا فی أمرهم، ساعیا فیما یقرّبه إلی اللّه عزّ وجلّ وإلیهم، نضّر اللّه وجهه وأقاله عثرته». وفی فصل آخر: «أجزل اللّه لک الثواب وأحسن لک العزاء، رزئت ورزئنا، وأوحشک فراقه وأوحشنا، فسرّه اللّه فی منقلبه، وکان من کمال سعادته أن رزقه اللّه تعالی ولدا مثلک یخلفه من بعده، ویقوم مقامه بأمره، ویترحّم علیه، وأقول: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فإنّ الأنفس طیّبة بمکانک، وما جعله اللّه عزّ وجلّ فیک وعندک، أعانک اللّه وقوّاک وعضدک ووفّقک، وکان (اللّه) لک ولیّا وحافظا وراعیا»</w:t>
      </w:r>
      <w:r>
        <w:rPr>
          <w:rStyle w:val="FootnoteReference"/>
        </w:rPr>
        <w:footnoteReference w:id="1211"/>
      </w:r>
      <w:r>
        <w:rPr>
          <w:rFonts w:ascii="IRNazanin" w:hAnsi="IRNazanin" w:eastAsia="IRNazanin" w:cs="IRNazanin"/>
          <w:lang w:bidi="fa-IR"/>
          <w:color w:val="111111"/>
          <w:sz w:val="28"/>
          <w:szCs w:val="28"/>
          <w:rtl/>
        </w:rPr>
        <w:t xml:space="preserve">. الإحتجاج: الحمیری قال: خرج التوقیع (إلی آخر الخبر). کمال الدین: أحمد بن هارون (مثله).</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[1220 [12- غیبة الطوسی: وأخبرنی جماعة، عن هارون بن موسی، عن محمّد بن همام، قال: قال لی عبداللّه بن جعفر الحمیری: لمّا مضی أبو عمرو رضی‌الله‌عنه أتتنا الکتب بالخطّ الّذی کنّا نکاتب به بإقامة أبی جعفر رضی‌الله‌عنه مقامه.</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[1221 [13- ومنه: بهذا الإسناد، عن محمّد بن همام، قال: حدّثنی محمّد بن حمویه بن عبدالعزیز الرازی فی سنة ثمانین ومائتین، قال: حدّثنا محمّد بن إبراهیم  ابن مهزیار الأهوازی، أنّه خرج إلیه بعد وفاة أبی عمرو: «والابن - وقاه اللّه - لم یزل ثقتنا فی حیاة الأب رضی‌الله‌عنه یجری عندنا مجراه، ویسدّ مسدّه، وعن أمرنا یأمر الإبن، وبه یعمل، تولاّه اللّه، فانته إلی قوله، وعرّف معاملتنا ذلک».</w:t>
      </w:r>
    </w:p>
    <w:p>
      <w:pPr>
        <w:pStyle w:val="BookText"/>
      </w:pPr>
      <w:r>
        <w:rPr>
          <w:rFonts w:ascii="IRNazanin" w:hAnsi="IRNazanin" w:eastAsia="IRNazanin" w:cs="IRNazanin"/>
          <w:lang w:bidi="fa-IR"/>
          <w:color w:val="111111"/>
          <w:sz w:val="28"/>
          <w:szCs w:val="28"/>
          <w:rtl/>
        </w:rPr>
        <w:t xml:space="preserve">[1222 [14- ومنه: وأخبرنا جماعة، عن أبی القاسم جعفر بن محمّد بن قولویه، وأبی غالب الزراری، وأبی محمّد التلعکبری، کلّهم عن محمّد بن یعقوب، عن إسحاق بن یعقوب، قال: سألت محمّد بن عثمان العمری رحمه‌الله أن یوصل لی کتابا قد سألت فیه عن مسائل أشکلت علیَّ. فوقع التوقیع بخطّ مولانا صاحب الدار علیه‌السلام </w:t>
      </w:r>
      <w:r>
        <w:rPr>
          <w:rStyle w:val="FootnoteReference"/>
        </w:rPr>
        <w:footnoteReference w:id="1214"/>
      </w:r>
      <w:r>
        <w:rPr>
          <w:rFonts w:ascii="IRNazanin" w:hAnsi="IRNazanin" w:eastAsia="IRNazanin" w:cs="IRNazanin"/>
          <w:lang w:bidi="fa-IR"/>
          <w:color w:val="111111"/>
          <w:sz w:val="28"/>
          <w:szCs w:val="28"/>
          <w:rtl/>
        </w:rPr>
        <w:t xml:space="preserve">: «وأمّا محمّد بن عثمان العمری فرضی اللّه تعالی عنه وعن أبیه من قبل، فإنّه ثقتی، وکتابه کتابی».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الإحتجاج: الکلینی (مثله).</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[1223 [15- غیبة الطوسی: قال أبو العبّاس: وأخبرنی هبة اللّه بن محمّد ابن بنت اُمّ کلثوم بنت أبی جعفر العمری رضی‌الله‌عنه ، عن شیوخه، قالوا: لم تزل الشیعة مقیمة علی عدالة عثمان بن سعید [ ومحمّد بن عثمان رحمهماالله إلی أن توفّی أبو عمرو عثمان بن سعید ] رحمهماالله وغسّله ابنه أبو جعفر محمّد بن عثمان، وتولّی القیام به، وجعل الأمر کلّه مردودا إلیه، والشیعة مجمعة علی عدالته وثقته وأمانته، لما تقدّم له من النصّ علیه بالأمانة والعدالة، والأمر بالرجوع إلیه فی حیاة الحسن وبعد موته فی حیاة أبیه عثمان بن سعید، لا یختلف فی عدالته، ولا یرتاب بأمانته، والتوقیعات تخرج علی یده إلی الشیعة فی المهمّات طول حیاته بالخطّ الّذی کانت تخرج فی حیاة أبیه عثمان، لا یعرف الشیعة فی هذا الأمر غیره، ولا یرجع إلی أحد سواه. وقد نقلت عنه دلائل کثیرة، ومعجزات الإمام [ الّتی ]ظهرت علی یده، واُمور أخبرهم بها عنه زادتهم فی هذا الأمر بصیرة، وهی مشهورة عند الشیعة، وقد قدّمنا طرفا منها فلا نطوّل بإعادتها، فإنّ [ فی ] ذلک کفایة للمنصف إن شاء اللّه تعالی.</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[1224 [16- ومنه: قال ابن نوح: أخبرنی أبو نصر هبة اللّه ابن بنت اُمّ کلثوم بنت أبی جعفر العمری</w:t>
      </w:r>
      <w:r>
        <w:rPr>
          <w:rStyle w:val="FootnoteReference"/>
        </w:rPr>
        <w:footnoteReference w:id="1217"/>
      </w:r>
      <w:r>
        <w:rPr>
          <w:rFonts w:ascii="IRNazanin" w:hAnsi="IRNazanin" w:eastAsia="IRNazanin" w:cs="IRNazanin"/>
          <w:lang w:bidi="fa-IR"/>
          <w:color w:val="111111"/>
          <w:sz w:val="28"/>
          <w:szCs w:val="28"/>
          <w:rtl/>
        </w:rPr>
        <w:t xml:space="preserve">، قال: کان لأبی جعفر محمّد بن عثمان العمری کتب مصنّفة فی  الفقه ممّا سمعها من أبی محمّد الحسن علیه‌السلام ومن الصاحب علیه‌السلام ، ومن أبیه عثمان بن سعید، عن أبی محمّد، وعن أبیه علیّ بن محمّد علیهماالسلام فیها کتب ترجمتها کتب الأشربة، ذکرت الکبیرة اُمّ کلثوم بنت أبی جعفر رضی اللّه عنها أنّها وصلت إلی أبی القاسم الحسین بن روح رضی‌الله‌عنه عند الوصیّة إلیه، وکانت فی یده.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نصر: وأظنّها قالت: وصلت بعد ذلک إلی أبی الحسن السمری رضی‌الله‌عنه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[1225 [17- ومنه: قال أبو جعفر بن بابویه: روی محمّد بن عثمان العمری قدس‌سره أنّه قال: واللّه إنّ صاحب هذا الأمر لیحضر الموسم کلّ سنة، یری الناس ویعرفهم، ویرونه ولا یعرفونه.</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[1226[18- ومنه: وأخبرنی جماعة، عن محمّد بن علیّ بن الحسین، قال: أخبرنا أبی، ومحمّد بن الحسن، ومحمّد بن موسی بن المتوکّل، عن عبداللّه بن جعفر الحمیری، أنّه قال: سألت محمّد بن عثمان رضی‌الله‌عنه فقلت له: رأیت صاحب هذا الأمر؟ قال: نعم، وآخر عهدی به عند بیت اللّه الحرام، وهو علیه‌السلام یقول: «اللهمّ أنجز لی ما وعدتنی». قال محمّد بن عثمان رضی‌الله‌عنه : ورأیته صلوات اللّه علیه متعلّقا بأستار الکعبة فی المستجار وهو یقول: «اللّهمّ انتقم لی</w:t>
      </w:r>
      <w:r>
        <w:rPr>
          <w:rStyle w:val="FootnoteReference"/>
        </w:rPr>
        <w:footnoteReference w:id="1220"/>
      </w:r>
      <w:r>
        <w:rPr>
          <w:rFonts w:ascii="IRNazanin" w:hAnsi="IRNazanin" w:eastAsia="IRNazanin" w:cs="IRNazanin"/>
          <w:lang w:bidi="fa-IR"/>
          <w:color w:val="111111"/>
          <w:sz w:val="28"/>
          <w:szCs w:val="28"/>
          <w:rtl/>
        </w:rPr>
        <w:t xml:space="preserve">من أعدائک».</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[1227 [19- ومنه: وبهذا الإسناد، عن محمّد بن علیّ، عن أبیه، قال: حدّثنا علیّ بن سلیمان الزراری، عن علیّ بن صدقة القمّی رحمه‌الله ، قال: خرج إلی محمّد بن عثمان العمری رضی‌الله‌عنه ابتداءً من غیر مسألة لیخبر الّذین یسألون عن الإسم: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السکوت والجنّة، وإمّا الکلام والنار؛ فإنّهم إن وقفوا علی الإسم أذاعوه، وإن وقفوا علی المکان دلّوا علیه».</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[1228 [20- ومنه: قال ابن نوح: أخبرنی أبو نصر هبة اللّه بن محمّد، قال :حدّثنی أبو علیّ بن أبی جیّد القمّی رحمه‌الله ، قال: حدّثنی أبو الحسن علیّ بن أحمد الدلاّل القمّی، قال: دخلت علی أبی جعفر محمّد بن عثمان رضی‌الله‌عنه یوما لاُسلّم علیه، فوجدته وبین یدیه ساجة</w:t>
      </w:r>
      <w:r>
        <w:rPr>
          <w:rStyle w:val="FootnoteReference"/>
        </w:rPr>
        <w:footnoteReference w:id="1223"/>
      </w:r>
      <w:r>
        <w:rPr>
          <w:rFonts w:ascii="IRNazanin" w:hAnsi="IRNazanin" w:eastAsia="IRNazanin" w:cs="IRNazanin"/>
          <w:lang w:bidi="fa-IR"/>
          <w:color w:val="111111"/>
          <w:sz w:val="28"/>
          <w:szCs w:val="28"/>
          <w:rtl/>
        </w:rPr>
        <w:t xml:space="preserve">، ونقّاش ینقش علیها، ویکتب آیاً</w:t>
      </w:r>
      <w:r>
        <w:rPr>
          <w:rStyle w:val="FootnoteReference"/>
        </w:rPr>
        <w:footnoteReference w:id="1224"/>
      </w:r>
      <w:r>
        <w:rPr>
          <w:rFonts w:ascii="IRNazanin" w:hAnsi="IRNazanin" w:eastAsia="IRNazanin" w:cs="IRNazanin"/>
          <w:lang w:bidi="fa-IR"/>
          <w:color w:val="111111"/>
          <w:sz w:val="28"/>
          <w:szCs w:val="28"/>
          <w:rtl/>
        </w:rPr>
        <w:t xml:space="preserve">من القرآن وأسماء الأئمّة علیهم‌السلام</w:t>
      </w:r>
    </w:p>
    <w:p>
      <w:pPr>
        <w:pStyle w:val="BookText"/>
      </w:pPr>
      <w:r>
        <w:rPr>
          <w:rFonts w:ascii="IRNazanin" w:hAnsi="IRNazanin" w:eastAsia="IRNazanin" w:cs="IRNazanin"/>
          <w:lang w:bidi="fa-IR"/>
          <w:color w:val="111111"/>
          <w:sz w:val="28"/>
          <w:szCs w:val="28"/>
          <w:rtl/>
        </w:rPr>
        <w:t xml:space="preserve">علی حواشیها</w:t>
      </w:r>
      <w:r>
        <w:rPr>
          <w:rStyle w:val="FootnoteReference"/>
        </w:rPr>
        <w:footnoteReference w:id="1225"/>
      </w:r>
      <w:r>
        <w:rPr>
          <w:rFonts w:ascii="IRNazanin" w:hAnsi="IRNazanin" w:eastAsia="IRNazanin" w:cs="IRNazanin"/>
          <w:lang w:bidi="fa-IR"/>
          <w:color w:val="111111"/>
          <w:sz w:val="28"/>
          <w:szCs w:val="28"/>
          <w:rtl/>
        </w:rPr>
        <w:t xml:space="preserve">، فقلت له: یا سیّدی، ما هذه الساجة؟ فقال لی: هذه لقبری تکون فیه، اُوضع علیها - أو قال: اُسند إلیها - وقد عرفت</w:t>
      </w:r>
      <w:r>
        <w:rPr>
          <w:rStyle w:val="FootnoteReference"/>
        </w:rPr>
        <w:footnoteReference w:id="1226"/>
      </w:r>
      <w:r>
        <w:rPr>
          <w:rFonts w:ascii="IRNazanin" w:hAnsi="IRNazanin" w:eastAsia="IRNazanin" w:cs="IRNazanin"/>
          <w:lang w:bidi="fa-IR"/>
          <w:color w:val="111111"/>
          <w:sz w:val="28"/>
          <w:szCs w:val="28"/>
          <w:rtl/>
        </w:rPr>
        <w:t xml:space="preserve">منه، وأنا فی کلّ یوم أنزل فیه، فأقرأ جزءاً من القرآن فیه فأصعد - وأظنّه قال: فأخذ بیدی، وأرانیه - فإذا کان یوم کذاوکذا، من شهر کذا وکذا، من سنة کذا وکذا، صرت إلی اللّه عزّ وجلّ ودفنت فیه، وهذه الساجة معی. فلمّا خرجت من عنده، أثبتّ ما ذکره، ولم أزل مترقّبا به ذلک، فما تأخّر الأمر حتّی اعتلّ أبو جعفر، فمات فی الیوم الّذی ذکره،من الشهر الّذی قاله، من السنة الّتی ذکرها، ودفن فیه. قال أبونصر هبة اللّه: وقد سمعت هذا الحدیث من غیر [ أبی </w:t>
      </w:r>
      <w:r>
        <w:rPr>
          <w:rStyle w:val="FootnoteReference"/>
        </w:rPr>
        <w:footnoteReference w:id="1227"/>
      </w:r>
      <w:r>
        <w:rPr>
          <w:rFonts w:ascii="IRNazanin" w:hAnsi="IRNazanin" w:eastAsia="IRNazanin" w:cs="IRNazanin"/>
          <w:lang w:bidi="fa-IR"/>
          <w:color w:val="111111"/>
          <w:sz w:val="28"/>
          <w:szCs w:val="28"/>
          <w:rtl/>
        </w:rPr>
        <w:t xml:space="preserve">] علیّ، وحدّثتنی به أیضا اُمّ کلثوم بنت أبی جعفر رضی‌الله‌عنه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[1229 [21- وأخبرنی جماعة، عن أبی جعفر محمّد بن علیّ بن الحسین رضی‌الله‌عنه قال: حدّثنی محمّد بن علیّ [ بن ]الأسود القمّی أنّ أبا جعفر العمری قدس‌سره حفر لنفسه قبرا، وسوّاه بالساج، فسألته عن ذلک، فقال: للناس أسباب! ثمّ سألته عن</w:t>
      </w:r>
      <w:r>
        <w:rPr>
          <w:rStyle w:val="FootnoteReference"/>
        </w:rPr>
        <w:footnoteReference w:id="1229"/>
      </w:r>
      <w:r>
        <w:rPr>
          <w:rFonts w:ascii="IRNazanin" w:hAnsi="IRNazanin" w:eastAsia="IRNazanin" w:cs="IRNazanin"/>
          <w:lang w:bidi="fa-IR"/>
          <w:color w:val="111111"/>
          <w:sz w:val="28"/>
          <w:szCs w:val="28"/>
          <w:rtl/>
        </w:rPr>
        <w:t xml:space="preserve">ذلک؛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قد اُمرت أن أجمع أمری . فمات بعد ذلک بشهرین رضی‌الله‌عنه . کمال الدین: محمّد بن علیّ (مثله).</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[1230 [22- غیبة الطوسی: وقال أبو نصر هبة اللّه: وجدت بخطّ أبی غالب الزراری رحمه اللّه وغفر له أنّ أبا جعفر محمّد بن عثمان العمری رحمه‌الله مات فی آخر جمادی الاُولی سنة خمس وثلاثمائة.</w:t>
      </w:r>
    </w:p>
    <w:p>
      <w:pPr>
        <w:pStyle w:val="BookText"/>
      </w:pPr>
      <w:r>
        <w:rPr>
          <w:rFonts w:ascii="IRNazanin" w:hAnsi="IRNazanin" w:eastAsia="IRNazanin" w:cs="IRNazanin"/>
          <w:lang w:bidi="fa-IR"/>
          <w:color w:val="111111"/>
          <w:sz w:val="28"/>
          <w:szCs w:val="28"/>
          <w:rtl/>
        </w:rPr>
        <w:t xml:space="preserve">وذکر أبو نصر هبة اللّه بن محمّد بن أحمد: أنّ أبا جعفر العمری رحمه‌الله مات فی سنة أربع وثلاثمائة، وأنّه کان یتولّی هذا الأمر نحوا من خمسین سنة . یحمل الناس إلیه أموالهم، ویخرج إلیهم التوقیعات بالخطّ الّذی کان یخرج فی حیاة الحسن علیه‌السلام إلیهم بالمهمّات فی أمر الدین والدنیا، وفیما یسألونه رضی‌الله‌عنه من المسائل بالأجوبة العجیبة. قال أبو نصر هبة اللّه: إنّ قبر أبی جعفر محمّد بن عثمان عند والدته، فی شارع باب الکوفة، فی الموضع الّذی کانت دوره ومنازله فیه؛ وهو الآن فی وسط الصحراء قدس‌سره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ذکر إ قامة أبی جعفر محمّد بن عثمان بن سعید العمری، أبا القاسم الحسین بن روح رضی‌الله‌عنه مقامه بعده بأمر الإمام علیه‌السلام</w:t>
      </w:r>
    </w:p>
    <w:p>
      <w:pPr>
        <w:pStyle w:val="BookText"/>
      </w:pPr>
      <w:r>
        <w:rPr>
          <w:rFonts w:ascii="IRNazanin" w:hAnsi="IRNazanin" w:eastAsia="IRNazanin" w:cs="IRNazanin"/>
          <w:lang w:bidi="fa-IR"/>
          <w:color w:val="111111"/>
          <w:sz w:val="28"/>
          <w:szCs w:val="28"/>
          <w:rtl/>
        </w:rPr>
        <w:t xml:space="preserve">[1231 [23- أخبرنی الحسین بن إبراهیم القمّی، 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أخبرنی أبو العبّاس أحمد بن علیّ بن نوح، قال: أخبرنی أبو علیّ أحمد بن جعفر بن سفیان البزوفری رحمه‌الله قال: حدّثنی أبو عبداللّه جعفر بن محمّد</w:t>
      </w:r>
      <w:r>
        <w:rPr>
          <w:rStyle w:val="FootnoteReference"/>
        </w:rPr>
        <w:footnoteReference w:id="1233"/>
      </w:r>
      <w:r>
        <w:rPr>
          <w:rFonts w:ascii="IRNazanin" w:hAnsi="IRNazanin" w:eastAsia="IRNazanin" w:cs="IRNazanin"/>
          <w:lang w:bidi="fa-IR"/>
          <w:color w:val="111111"/>
          <w:sz w:val="28"/>
          <w:szCs w:val="28"/>
          <w:rtl/>
        </w:rPr>
        <w:t xml:space="preserve">المدائنی المعروف بابن قزدا فی مقابرقریش قال:کان من رسمی إذا حملت المال الّذی فی یدی إلی الشیخ أبی جعفر محمّد بن عثمان العمری قدس‌سره أن أقول له ما لم یکن أحد یستقبله بمثله: هذا المال، ومبلغه کذا وکذا للإمام علیه‌السلام . فیقول لی: نعم دعه. فاُراجعه، فأقول له: تقول لی: إنّه للإمام؟ فیقول: نعم للإمام علیه‌السلام . فیقبضه. فصرت إلیه آخر عهدی به قدس‌سره ومعی أربعمائة دینار، فقلت له علی رسمی، فقال لی: امض بها إلی الحسین بن روح! فتوقّفت، فقلت: تقبضها أنت منّی علی الرسم.فردّ علیّ کالمنکر لقولی، وقال: قم - عافاک اللّه - فادفعها إلی الحسین بن روح. فلمّا رأیت فی وجهه غضبا، خرجت ورکبت دابّتی، فلمّا بلغت بعض الطریق</w:t>
      </w:r>
    </w:p>
    <w:p>
      <w:pPr>
        <w:pStyle w:val="BookText"/>
      </w:pPr>
      <w:r>
        <w:rPr>
          <w:rFonts w:ascii="IRNazanin" w:hAnsi="IRNazanin" w:eastAsia="IRNazanin" w:cs="IRNazanin"/>
          <w:lang w:bidi="fa-IR"/>
          <w:color w:val="111111"/>
          <w:sz w:val="28"/>
          <w:szCs w:val="28"/>
          <w:rtl/>
        </w:rPr>
        <w:t xml:space="preserve">رجعت کالشاکّ، فدققت الباب، فخرج إلیّ الخادم، فقال: من هذا؟ فقلت: أنا فلان . فاستأذن لی، فراجعنی وهو منکر لقولی ورجوعی، فقلت له: ادخل فاستأذن لی، فإنّه لابدّ من لقائه. فدخل فعرّفه خبر رجوعی، وکان قد دخل إلی دار النساء، فخرج وجلس علی سریر، ورجلاه فی الأرض وفیهما نعلان - یصف حسنهما وحسن رجلیه</w:t>
      </w:r>
      <w:r>
        <w:rPr>
          <w:rStyle w:val="FootnoteReference"/>
        </w:rPr>
        <w:footnoteReference w:id="1234"/>
      </w:r>
      <w:r>
        <w:rPr>
          <w:rFonts w:ascii="IRNazanin" w:hAnsi="IRNazanin" w:eastAsia="IRNazanin" w:cs="IRNazanin"/>
          <w:lang w:bidi="fa-IR"/>
          <w:color w:val="111111"/>
          <w:sz w:val="28"/>
          <w:szCs w:val="28"/>
          <w:rtl/>
        </w:rPr>
        <w:t xml:space="preserve">- فقال لی: ما الّذی جرّأک علی الرجوع؟ ولِمَ لم تمتثل ما قلته لک؟ فقلت: لم أجسر علی ما رسمته لی. فقال لی وهو مغضب: قم - عافاک اللّه - فقد أقمت أبا القاسم الحسین بن روح مقامی، ونصبته منصبی.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بأمر الإمام؟ فقال: قم - عافاک اللّه - کما أقول لک. فلم یکن عندی غیر المبادرة، فصرت إلی أبی القاسم بن روح، وهو فی دار ضیّقة، فعرّفته ما جری، فسرّ به وشکر اللّه عزّ وجلّ، ودفعت إلیه الدنانیر، ومازلت أحمل إلیه ما یحصل فی یدی بعد ذلک من [ الدنانیر ].</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[1232 [24- ومنه: قال: وسمعت أبا الحسن علیّ بن بلال بن معاویة المهلّبی یقول - فی حیاة جعفر بن محمّد بن قولویه - : سمعت أبا القاسم جعفر بن محمّد بن قولویه القمّی، یقول: سمعت جعفر بن أحمد بن متیل القمّی، یقول: کان محمّد بن عثمان أبو جعفر العمری رضی‌الله‌عنه له من یتصرّف له ببغداد نحو من عشرة أنفس، وأبو القاسم بن روح رضی‌الله‌عنه فیهم، وکلّهم کانوا أخصّ به من أبی القاسم ابن روح رضی‌الله‌عنه حتّی أنّه کان إذا احتاج إلی حاجة أو إلی سبب، ینجّزه علی ید غیره لما لم یکن له تلک الخصوصیّة. فلمّا کان وقت مضیّ أبی جعفر رضی‌الله‌عنه وقع الإختیار علیه، وکانت الوصیّة إلیه. قال: وقال مشایخنا: کنّا لا نشکّ أنّه إن کانت کائنة من [ أمر ] أبی جعفر لا یقوم مقامه إلاّ جعفر بن أحمد بن متیل، أو أبوه لما رأینا من الخصوصیّة به، وکثرة کینونته فی منزله، حتّی بلغ أنّه کان فی آخر عمره لا یأکل طعاما إلاّ ما اُصلح فی منزل جعفر بن أحمد بن متیل وأبیه بسبب وقع له، وکان طعامه الّذی یأکله فی منزل جعفر وأبیه. وکان أصحابنا لا یشکّون إن کانت حادثة لم تکن الوصیّة إلاّ إلیه من  الخصوصیّة [ به ] فلمّا کان عند ذلک ووقع الاختیار علی أبی القاسم، سلّموا ولم ینکروا، وکانوا معه وبین یدیه کما کانوا مع أبی جعفر</w:t>
      </w:r>
    </w:p>
    <w:p>
      <w:pPr>
        <w:pStyle w:val="BookText"/>
      </w:pPr>
      <w:r>
        <w:rPr>
          <w:rFonts w:ascii="IRNazanin" w:hAnsi="IRNazanin" w:eastAsia="IRNazanin" w:cs="IRNazanin"/>
          <w:lang w:bidi="fa-IR"/>
          <w:color w:val="111111"/>
          <w:sz w:val="28"/>
          <w:szCs w:val="28"/>
          <w:rtl/>
        </w:rPr>
        <w:t xml:space="preserve">رضی‌الله‌عنه ، ولم یزل جعفر بن أحمد بن متیل فی جملة أبی القاسم رضی‌الله‌عنه وبین یدیه کتصرّفه بین یدی أبی جعفر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العمری إلی أن مات رضی‌الله‌عنه فکلّ من طعن علی أبی القاسم فقد طعن علی أبی جعفر وطعن علی الحجّة صلوات اللّه علیه.</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[1233 [25- ومنه: وأخبرنا جماعة، عن أبی جعفر محمّد بن علیّ بن الحسین بن بابویه، قال: حدّثنا أبو جعفر محمّد بن علیّ الأسود رحمه‌الله ، قال: کنت أحمل الأموال الّتی تحصل</w:t>
      </w:r>
      <w:r>
        <w:rPr>
          <w:rStyle w:val="FootnoteReference"/>
        </w:rPr>
        <w:footnoteReference w:id="1237"/>
      </w:r>
      <w:r>
        <w:rPr>
          <w:rFonts w:ascii="IRNazanin" w:hAnsi="IRNazanin" w:eastAsia="IRNazanin" w:cs="IRNazanin"/>
          <w:lang w:bidi="fa-IR"/>
          <w:color w:val="111111"/>
          <w:sz w:val="28"/>
          <w:szCs w:val="28"/>
          <w:rtl/>
        </w:rPr>
        <w:t xml:space="preserve">فی باب الوقف إلی أبی جعفر محمّد بن عثمان العمری رحمه‌الله فیقبضها منّی، فحملت إلیه یوما شیئا من الأموال فی آخر أیّامه قبل موته بسنتین - أو ثلاث سنین - فأمرنی بتسلیمه إلی أبی القاسم الروحی رضی‌الله‌عنه . فکنت اُطالبه بالقبوض، فشکی ذلک إلی أبی جعفر رضی‌الله‌عنه فأمرنی أن لا اُطالبه بالقبوض، وقال: کلّ ما وصل إلی أبی القاسم فقد وصل إلیّ. فکنت أحمل بعد ذلک الأموال إلیه، ولا اُطالبه بالقبوض. کمال الدین: أبو جعفر محمّد بن علیّ الأسود (مثله).</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[11224 [26- غیبة الطوسی: وبهذا الإسناد، عن محمّد بن علیّ بن الحسین، قال: أخبرنا علیّ بن محمّد بن متیل، عن عمّه جعفر بن أحمد بن متیل، قال: لمّا حضرت أبا جعفر محمّد بن عثمان العمری رضی‌الله‌عنه الوفاة کنت جالسا عند رأسه أسأله واُحدّثه، وأبو القاسم بن روح عند رجلیه، فالتفت إلیّ، ثمّ قال: اُمرت أن اُوصی إلی أبی القاسم الحسین بن روح . قال: فقمت من عند رأسه، وأخذت بید أبی القاسم، وأجلسته فی مکانی، وتحوّلت إلی عند رجلیه. کمال الدین: محمّد بن علیّ بن متیل (مثله).</w:t>
      </w:r>
      <w:r>
        <w:rPr>
          <w:rStyle w:val="FootnoteReference"/>
        </w:rPr>
        <w:footnoteReference w:id="1239"/>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[1235 [27- غیبة الطوسی: قال ابن نوح: وحدّثنی أبو عبداللّه الحسین بن علیّ بن بابویه - قدم علینا البصرة فی شهر ربیع الأوّل سنة ثمان وسبعین وثلاثمائة - قال: سمعت علویة الصفّار، والحسین بن أحمد بن إدریس رضی اللّه عنهما یذکران هذا  الحدیث، وذکرا أنّهما حضرا بغداد فی ذلک الوقت، وشاهدا ذلک.</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[1236 [28- ومنه: أخبرنا جماعة، عن أبی محمّد</w:t>
      </w:r>
      <w:r>
        <w:rPr>
          <w:rStyle w:val="FootnoteReference"/>
        </w:rPr>
        <w:footnoteReference w:id="1241"/>
      </w:r>
      <w:r>
        <w:rPr>
          <w:rFonts w:ascii="IRNazanin" w:hAnsi="IRNazanin" w:eastAsia="IRNazanin" w:cs="IRNazanin"/>
          <w:lang w:bidi="fa-IR"/>
          <w:color w:val="111111"/>
          <w:sz w:val="28"/>
          <w:szCs w:val="28"/>
          <w:rtl/>
        </w:rPr>
        <w:t xml:space="preserve">هارون بن موسی، قال: أخبرنی أبو علیّ محمّد بن همّام رضی اللّه عنه وأرضاه أنّ أبا جعفر محمّد بن عثمان العمری قدس‌سره</w:t>
      </w:r>
    </w:p>
    <w:p>
      <w:pPr>
        <w:pStyle w:val="BookText"/>
      </w:pPr>
      <w:r>
        <w:rPr>
          <w:rFonts w:ascii="IRNazanin" w:hAnsi="IRNazanin" w:eastAsia="IRNazanin" w:cs="IRNazanin"/>
          <w:lang w:bidi="fa-IR"/>
          <w:color w:val="111111"/>
          <w:sz w:val="28"/>
          <w:szCs w:val="28"/>
          <w:rtl/>
        </w:rPr>
        <w:t xml:space="preserve">جمعنا قبل موته، وکنّا وجوه الشیعة وشیوخها، فقال لنا: إن حدث علیَّ حدث الموت فالأمر إلی أبی القاسم الحسین بن روح النوبختی، فقد اُمرت أن أجعله فی موضعی بعدی، فارجعوا إلیه، وعوّلوا فی اُمورکم علیه.</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[1237 [29- ومنه: أخبرنی الحسین بن إبراهیم، عن ابن نوح، عن أبی نصر هبة اللّه بن محمّد، قال: حدّثنی خالی أبو إبراهیم جعفر بن أحمد النوبختی، قال: قال لی أبو أحمد بن إبراهیم، وعمّی أبو جعفر عبداللّه بن إبراهیم، وجماعة من أهلنا - یعنی بنی نوبخت - : إنّ أبا جعفر العمری لمّا اشتدّت حاله اجتمع جماعة من وجوه الشیعة، منهم: أبو علیّ بن همام، وأبو عبداللّه بن محمّد الکاتب، وأبو عبداللّه الباقطانی، وأبو سهل إسماعیل بن علیّ النوبختی، وأبو عبداللّه بن الوجناء، وغیرهم من الوجوه والأکابر، فدخلوا علی أبی جعفر رضی‌الله‌عنه فقالوا له: إن حدث أمر، فمن یکون مکانک؟ فقال لهم: هذا أبوالقاسم الحسین بن روح بن أبی بحر النوبختی، القائم مقامی والسفیر بینکم وبین صاحب الأمر علیه‌السلام ، والوکیل له، والثقة الأمین، فارجعوا إلیه [ فی اُمورکم ] وعوّلوا علیه فی مهمّاتکم،فبذلک اُمرت وقد بلّغت.</w:t>
      </w:r>
      <w:r>
        <w:rPr>
          <w:rStyle w:val="FootnoteReference"/>
        </w:rPr>
        <w:footnoteReference w:id="1243"/>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[1238 [30- ومنه: بهذا الإسناد: عن هبة اللّه بن محمّد بن بنت اُمّ کلثوم بنت أبی جعفر العمری، قال: حدّثتنی اُمّ کلثوم بنت أبی جعفررضی اللّه عنها قالت: کان أبو القاسم الحسین بن روح رضی‌الله‌عنه وکیلاً لأبی جعفر رضی‌الله‌عنه سنین کثیرة ینظر له فی أملاکه، ویلقی بأسراره الرؤساء من الشیعة، وکان خصّیصا به حتّی أنّه کان یحدّثه بما یجری بینه وبین جواریه لقربه منه واُنسه، قالت: وکان یدفع إلیه فی کلّ شهر ثلاثین دینارا رزقا له، غیر ما یصل إلیه من الوزراء والرؤساء من الشیعة،مثل آل الفرات وغیرهم، لجاهه ولموضعه وجلالة محلّه عندهم، فحصّل فی أنفس الشیعة محصّلاً جلیلاً لمعرفتهم باختصاص أبی إیّاه،  وتوثیقه عندهم، ونشر فضله ودینه، وما کان یحتمله من هذا الأمر . فتمهّدت له الحال فی طول حیاة أبی إلی أن انتهت الوصیّة إلیه بالنصّ علیه، فلم یختلف فی أمره، ولم یشکّ فیه أحد إلاّ جاهل بأمر أبی أوّلاً، مع ما لست أعلم أنّ أحدا من الشیعة شکّ فیه. وقد سمعت بهذا من غیر واحد من بنی نوبخت رحمهم اللّه مثل أبی الحسن بن کبریاء وغیره.</w:t>
      </w:r>
      <w:r>
        <w:rPr>
          <w:rStyle w:val="FootnoteReference"/>
        </w:rPr>
        <w:footnoteReference w:id="1244"/>
      </w:r>
    </w:p>
    <w:p>
      <w:pPr>
        <w:pStyle w:val="BookText"/>
      </w:pPr>
      <w:r>
        <w:rPr>
          <w:rFonts w:ascii="IRNazanin" w:hAnsi="IRNazanin" w:eastAsia="IRNazanin" w:cs="IRNazanin"/>
          <w:lang w:bidi="fa-IR"/>
          <w:color w:val="111111"/>
          <w:sz w:val="28"/>
          <w:szCs w:val="28"/>
          <w:rtl/>
        </w:rPr>
        <w:t xml:space="preserve">[11239 [31- ومنه: أخبرنی جماعة، عن أبی العبّاس بن نوح، قال: وجدت بخطّ محمّد بن نفیس فیما کتبه بالأهواز، أوّل کتاب ورد من أبی القاسم رضی‌الله‌عنه : «نعرفه عرّفه اللّه الخیر کلّه ورضوانه،وأسعده بالتوفیق، وقفنا علی کتابه، و[ هو [ ثقتنا بما هو علیه، وإنّه عندنا بالمنزلة والمحلّ الّذین یسرّانه، زاد اللّه فی إحسانه إلیه إنّه ولیّ قدیر، والحمد للّه لا شریک له، وصلّی اللّه علی رسوله محمّد وآله وسلّم تسلیما کثیرا. وردت هذه الرقعة یوم الأحد لستّ لیال خلون من شوّال سنة خمس وثلاثمائة».</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أقول: ذکر الشیخ بعد ذلک، التوقیعات الّتی خرجت إلی الحمیری علی ما نقلنا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باب التوقیعات، ثمّ قال: وکان أبو القاسم رحمه‌الله من أعقل الناس عند المخالف والموافق، ویستعمل التقیّة . [1240 [32- روی أبو نصر هبة اللّه بن محمّد، قال: حدّثنی أبو عبداللّه بن غالب حمو</w:t>
      </w:r>
      <w:r>
        <w:rPr>
          <w:rStyle w:val="FootnoteReference"/>
        </w:rPr>
        <w:footnoteReference w:id="1246"/>
      </w:r>
      <w:r>
        <w:rPr>
          <w:rFonts w:ascii="IRNazanin" w:hAnsi="IRNazanin" w:eastAsia="IRNazanin" w:cs="IRNazanin"/>
          <w:lang w:bidi="fa-IR"/>
          <w:color w:val="111111"/>
          <w:sz w:val="28"/>
          <w:szCs w:val="28"/>
          <w:rtl/>
        </w:rPr>
        <w:t xml:space="preserve">أبی الحسن بن أبی الطیّب قال</w:t>
      </w:r>
      <w:r>
        <w:rPr>
          <w:rStyle w:val="FootnoteReference"/>
        </w:rPr>
        <w:footnoteReference w:id="1247"/>
      </w:r>
      <w:r>
        <w:rPr>
          <w:rFonts w:ascii="IRNazanin" w:hAnsi="IRNazanin" w:eastAsia="IRNazanin" w:cs="IRNazanin"/>
          <w:lang w:bidi="fa-IR"/>
          <w:color w:val="111111"/>
          <w:sz w:val="28"/>
          <w:szCs w:val="28"/>
          <w:rtl/>
        </w:rPr>
        <w:t xml:space="preserve">: ما رأیت من هو أعقل من الشیخ أبی القاسم الحسین بن روح؛ ولعهدی به</w:t>
      </w:r>
      <w:r>
        <w:rPr>
          <w:rStyle w:val="FootnoteReference"/>
        </w:rPr>
        <w:footnoteReference w:id="1248"/>
      </w:r>
      <w:r>
        <w:rPr>
          <w:rFonts w:ascii="IRNazanin" w:hAnsi="IRNazanin" w:eastAsia="IRNazanin" w:cs="IRNazanin"/>
          <w:lang w:bidi="fa-IR"/>
          <w:color w:val="111111"/>
          <w:sz w:val="28"/>
          <w:szCs w:val="28"/>
          <w:rtl/>
        </w:rPr>
        <w:t xml:space="preserve">یوما فی دار ابن یسار، وکان له محلّ عند السیّد والمقتدر عظیم، وکانت العامّة أیضا تعظّمه، وکان أبو القاسم یحضر تقیّة وخوفا.وعهدی به وقد تناظر</w:t>
      </w:r>
      <w:r>
        <w:rPr>
          <w:rStyle w:val="FootnoteReference"/>
        </w:rPr>
        <w:footnoteReference w:id="1249"/>
      </w:r>
      <w:r>
        <w:rPr>
          <w:rFonts w:ascii="IRNazanin" w:hAnsi="IRNazanin" w:eastAsia="IRNazanin" w:cs="IRNazanin"/>
          <w:lang w:bidi="fa-IR"/>
          <w:color w:val="111111"/>
          <w:sz w:val="28"/>
          <w:szCs w:val="28"/>
          <w:rtl/>
        </w:rPr>
        <w:t xml:space="preserve">اثنان، فزعم واحد أنّ أبا بکر أفضل الناس بعد رسول اللّه صلی‌الله‌علیه‌و‌آله ثمّ عمر ثمّ علیّ! وقال الآخر: بل علیّ علیه‌السلام أفضل من عمر، فزاد الکلام بینهما. فقال أبو القاسم رضی‌الله‌عنه : الّذی اجتمعت علیه الصحابة هو تقدیم الصدّیق، ثمّ بعده</w:t>
      </w:r>
    </w:p>
    <w:p>
      <w:pPr>
        <w:pStyle w:val="BookText"/>
      </w:pPr>
      <w:r>
        <w:rPr>
          <w:rFonts w:ascii="IRNazanin" w:hAnsi="IRNazanin" w:eastAsia="IRNazanin" w:cs="IRNazanin"/>
          <w:lang w:bidi="fa-IR"/>
          <w:color w:val="111111"/>
          <w:sz w:val="28"/>
          <w:szCs w:val="28"/>
          <w:rtl/>
        </w:rPr>
        <w:t xml:space="preserve">الفاروق، ثمّ بعده عثمان ذو النورین، ثمّ علیّ الوصیّ، وأصحاب الحدیث علی ذلک، وهو الصحیح عندنا! فبقی من حضر المجلس متعجّبا من هذا القول، وکانت العامّة الحضور یرفعونه علی رؤوسهم، وکثرة الدعاء له، والطعن علی من یرمیه بالرفض. فوقع علیَّ الضحک، فلم أزل أتصبّر وأمنع نفسی، وأدسّ کمّی فی فمی، فخشیت أن اُفتضح، فوثبت عن المجلس، ونظر إلیّ ففطن</w:t>
      </w:r>
      <w:r>
        <w:rPr>
          <w:rStyle w:val="FootnoteReference"/>
        </w:rPr>
        <w:footnoteReference w:id="1250"/>
      </w:r>
      <w:r>
        <w:rPr>
          <w:rFonts w:ascii="IRNazanin" w:hAnsi="IRNazanin" w:eastAsia="IRNazanin" w:cs="IRNazanin"/>
          <w:lang w:bidi="fa-IR"/>
          <w:color w:val="111111"/>
          <w:sz w:val="28"/>
          <w:szCs w:val="28"/>
          <w:rtl/>
        </w:rPr>
        <w:t xml:space="preserve">بی . فلمّا حصلت فی منزلی، فإذا بالباب یطرق، فخرجت مبادرا، فإذا بأبی القاسم ابن روح رضی‌الله‌عنه راکبا بغلته قد وافانی من المجلس قبل مضیّه إلی داره، فقال لی: یا أبا عبداللّه! - أیّدک اللّه - لم ضحکت وأردت أن تهتف بی، کأنّ الّذی قلته عندک لیس بحقّ؟ فقلت له: کذاک هو عندی.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اتّق اللّه أیّها الشیخ، فإنّی لا أجعلک فی حلّ تستعظم هذا القول منّی. فقلت: یا سیّدی، رجل یری بأنّه صاحب الإمام</w:t>
      </w:r>
      <w:r>
        <w:rPr>
          <w:rStyle w:val="FootnoteReference"/>
        </w:rPr>
        <w:footnoteReference w:id="1251"/>
      </w:r>
      <w:r>
        <w:rPr>
          <w:rFonts w:ascii="IRNazanin" w:hAnsi="IRNazanin" w:eastAsia="IRNazanin" w:cs="IRNazanin"/>
          <w:lang w:bidi="fa-IR"/>
          <w:color w:val="111111"/>
          <w:sz w:val="28"/>
          <w:szCs w:val="28"/>
          <w:rtl/>
        </w:rPr>
        <w:t xml:space="preserve">ووکیله یقول ذلک القول لا یتعجّب منه و[ لا ]یضحک من قوله هذا؟! فقال لی: وحیاتک لئن عدت لأهجرنّک، وودّعنی وانصرف.</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[1241 [33- قال أبو نصر هبة اللّه بن محمّد: حدّثنی أبو الحسن بن کبریاء النوبختی، قال: بلغ الشیخ أبا القاسم رضی‌الله‌عنه أنّ بوّابا کان له علی الباب الأوّل قد لعن معاویة وشتمه، فأمر بطرده وصرفه عن خدمته، فبقی مدّة طویلة یسأل فی أمره، فلا واللّه ما ردّه إلی خدمته، وأخذه بعض الأهل فشغّله معه، کلّ ذلک للتقیّة.</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[1242 [34- قال أبو نصر هبة اللّه: وحدّثنی أبو أحمد بن درانویه الأبرص الّذی کانت داره فی درب القراطیس، قال: قال لی: إنّی</w:t>
      </w:r>
      <w:r>
        <w:rPr>
          <w:rStyle w:val="FootnoteReference"/>
        </w:rPr>
        <w:footnoteReference w:id="1254"/>
      </w:r>
      <w:r>
        <w:rPr>
          <w:rFonts w:ascii="IRNazanin" w:hAnsi="IRNazanin" w:eastAsia="IRNazanin" w:cs="IRNazanin"/>
          <w:lang w:bidi="fa-IR"/>
          <w:color w:val="111111"/>
          <w:sz w:val="28"/>
          <w:szCs w:val="28"/>
          <w:rtl/>
        </w:rPr>
        <w:t xml:space="preserve">کنت أنا وإخوتی ندخل إلی أبی القاسم الحسین بن روح رضی‌الله‌عنه نعامله. قال: وکانوا باعة، ونحن مثلاً عشرة، تسعة نلعنه و واحد یشکّک، فنخرج من عنده بعد ما دخلنا إلیه، تسعة نتقرّب إلی اللّه بمحبّته، وواحد واقف، لأنّه کان یجارینا من فضل الصحابة ما رویناه وما لم نروه، فنکتبه عنه لحسنه رضی‌الله‌عنه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[1243 [35- وأخبرنی الحسین بن إبراهیم، عن أبی العبّاس أحمد بن علیّ بن نوح، عن أبی نصر هبة اللّه بن محمّد الکاتب ابن بنت اُمّ کلثوم بنت أبی جعفر العمری رضی‌الله‌عنه أنّ قبر أبی القاسم الحسین بن روح فی النوبختیّة، فی الدرب الّذی کانت فیه دار علیّ بن أحمد النوبختی النافذ إلی التلّ، وإلی الدرب الآخر، وإلی قنطرة الشوک رضی‌الله‌عنه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وقال لی أبو نصر: مات أبو القاسم الحسین بن روح رضی‌الله‌عنه فی شعبان سنة ستّ وعشرین وثلاثمائة، وقد رویت عنه أخبارا کثیرة.</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[1244 [36- وأخبرنی أبو محمّد المحمّدی رضی‌الله‌عنه ، عن أبی الحسین محمّد بن الفضل بن تمام، قال: سمعت أبا جعفر بن محمّد بن أحمد الزکوزکی رحمه‌الله وقد ذکرنا کتاب «التکلیف»</w:t>
      </w:r>
      <w:r>
        <w:rPr>
          <w:rStyle w:val="FootnoteReference"/>
        </w:rPr>
        <w:footnoteReference w:id="1258"/>
      </w:r>
      <w:r>
        <w:rPr>
          <w:rFonts w:ascii="IRNazanin" w:hAnsi="IRNazanin" w:eastAsia="IRNazanin" w:cs="IRNazanin"/>
          <w:lang w:bidi="fa-IR"/>
          <w:color w:val="111111"/>
          <w:sz w:val="28"/>
          <w:szCs w:val="28"/>
          <w:rtl/>
        </w:rPr>
        <w:t xml:space="preserve">وکان عندنا أنّه لا یکون إلاّ مع غالٍ، وذلک أنّه أوّل ما کتبنا الحدیث، فسمعناه یقول: وأیش</w:t>
      </w:r>
      <w:r>
        <w:rPr>
          <w:rStyle w:val="FootnoteReference"/>
        </w:rPr>
        <w:footnoteReference w:id="1259"/>
      </w:r>
      <w:r>
        <w:rPr>
          <w:rFonts w:ascii="IRNazanin" w:hAnsi="IRNazanin" w:eastAsia="IRNazanin" w:cs="IRNazanin"/>
          <w:lang w:bidi="fa-IR"/>
          <w:color w:val="111111"/>
          <w:sz w:val="28"/>
          <w:szCs w:val="28"/>
          <w:rtl/>
        </w:rPr>
        <w:t xml:space="preserve">کان لابن أبی العزاقر فی کتاب التکلیف؟ إنّما کان یصلح الباب ویدخله إلی الشیخ أبی القاسم الحسین بن روح رضی‌الله‌عنه فیعرضه علیه ویحکّه</w:t>
      </w:r>
      <w:r>
        <w:rPr>
          <w:rStyle w:val="FootnoteReference"/>
        </w:rPr>
        <w:footnoteReference w:id="1260"/>
      </w:r>
      <w:r>
        <w:rPr>
          <w:rFonts w:ascii="IRNazanin" w:hAnsi="IRNazanin" w:eastAsia="IRNazanin" w:cs="IRNazanin"/>
          <w:lang w:bidi="fa-IR"/>
          <w:color w:val="111111"/>
          <w:sz w:val="28"/>
          <w:szCs w:val="28"/>
          <w:rtl/>
        </w:rPr>
        <w:t xml:space="preserve">فإذا صحّ الباب خرج فنقله وأمرنا بنسخه؛ یعنی أنّ الّذی أمرهم به الحسین بن روح رضی‌الله‌عنه . قال أبو جعفر: فکتبته فی الأدراج بخطّی ببغداد . قال ابن تمام: فقلت له: تفضّل یا سیّدی، فادفعه حتّی أکتبه من خطّک. فقال لی: قد خرج عن یدی.فقال ابن تمام: فخرجت وأخذت من غیره، فکتبت بعد ما سمعت هذه الحکایة.</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[1245 [37- وقال أبوالحسین بن تمام: حدّثنی عبداللّه الکوفی خادم الشیخ الحسین ابن روح رضی‌الله‌عنه قال: سئل الشیخ - یعنی أبا القاسم رضی‌الله‌عنه - عن کتب ابن أبی العزاقر بعد ما ذمّ وخرجت فیه اللعنة؛ فقیل له: فکیف نعمل بکتبه وبیوتنا منها ملیء؟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أقول فیها ما قاله أبومحمّد الحسن بن علیّ صلوات اللّه علیهما، وقد سئل عن کتب بنی فضّال، فقالوا: کیف نعمل بکتبهم، وبیوتنا منها ملیء؟ فقال صلوات اللّه علیّه: «خذوا بما رووا، وذروا ما رأوا». وسأل أبو الحسن الأیادی رحمه‌الله أبا القاسم الحسین بن روح: لم کره المتعة بالبکر؟ فقال: قال النبیّ صلی‌الله‌علیه‌و‌آله : الحیاء من الإیمان، والشروط بینک وبینها، فإذا حملتها علی أن تنعم، فقد خرجت عن الحیاء وزال الإیمان . فقال له: فإن فعل فهو زان؟ قال: لا.</w:t>
      </w:r>
      <w:r>
        <w:rPr>
          <w:rStyle w:val="FootnoteReference"/>
        </w:rPr>
        <w:footnoteReference w:id="1262"/>
      </w:r>
      <w:r>
        <w:rPr>
          <w:rFonts w:ascii="IRNazanin" w:hAnsi="IRNazanin" w:eastAsia="IRNazanin" w:cs="IRNazanin"/>
          <w:lang w:bidi="fa-IR"/>
          <w:color w:val="111111"/>
          <w:sz w:val="28"/>
          <w:szCs w:val="28"/>
          <w:rtl/>
        </w:rPr>
        <w:t xml:space="preserve">[1246 [38- وأخبرنی الحسین بن عبید اللّه، عن أبی الحسن محمّد بن أحمد بن داود القمّی، قال: حدّثنی سلامة بن محمّد، قال: أنفذ الشیخ الحسین بن روح رضی‌الله‌عنه کتاب «التأدیب» إلی قم، وکتب إلی جماعة الفقهاء بها، وقال لهم: انظروا فی هذا الکتاب، وانظروا فیه شیء یخالفکم؟ فکتبوا إلیه: إنّه کلّه صحیح، وما فیه شیء یخالف إلاّ قوله: الصاع</w:t>
      </w:r>
      <w:r>
        <w:rPr>
          <w:rStyle w:val="FootnoteReference"/>
        </w:rPr>
        <w:footnoteReference w:id="1263"/>
      </w:r>
      <w:r>
        <w:rPr>
          <w:rFonts w:ascii="IRNazanin" w:hAnsi="IRNazanin" w:eastAsia="IRNazanin" w:cs="IRNazanin"/>
          <w:lang w:bidi="fa-IR"/>
          <w:color w:val="111111"/>
          <w:sz w:val="28"/>
          <w:szCs w:val="28"/>
          <w:rtl/>
        </w:rPr>
        <w:t xml:space="preserve">فی الفطرة نصف صاع من طعام، والطعام عندنا مثل الشعیر من کلّ واحد صاع. قال ابن نوح: وسمعت جماعة من أصحابنا بمصر یذکرون أنّ أبا سهل النوبختی</w:t>
      </w:r>
      <w:r>
        <w:rPr>
          <w:rStyle w:val="FootnoteReference"/>
        </w:rPr>
        <w:footnoteReference w:id="1264"/>
      </w:r>
      <w:r>
        <w:rPr>
          <w:rFonts w:ascii="IRNazanin" w:hAnsi="IRNazanin" w:eastAsia="IRNazanin" w:cs="IRNazanin"/>
          <w:lang w:bidi="fa-IR"/>
          <w:color w:val="111111"/>
          <w:sz w:val="28"/>
          <w:szCs w:val="28"/>
          <w:rtl/>
        </w:rPr>
        <w:t xml:space="preserve">سئل، فقیل له: کیف صار هذا الأمر إلی الشیخ أبی القاسم الحسین بن روح دونک؟ فقال: هم أعلم وما اختاروه، ولکن أنا رجل ألقی الخصوم واُناظرهم،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علمت بمکانه کما علم أبو القاسم وضغطتنی الحجّة لعلّی کنت أدلّ علی مکانه، و[ أمّا </w:t>
      </w:r>
      <w:r>
        <w:rPr>
          <w:rStyle w:val="FootnoteReference"/>
        </w:rPr>
        <w:footnoteReference w:id="1265"/>
      </w:r>
      <w:r>
        <w:rPr>
          <w:rFonts w:ascii="IRNazanin" w:hAnsi="IRNazanin" w:eastAsia="IRNazanin" w:cs="IRNazanin"/>
          <w:lang w:bidi="fa-IR"/>
          <w:color w:val="111111"/>
          <w:sz w:val="28"/>
          <w:szCs w:val="28"/>
          <w:rtl/>
        </w:rPr>
        <w:t xml:space="preserve">] أبو القاسم فلو کانت الحجّة تحت ذیله وقرّض بالمقاریض ما کشف الذیل</w:t>
      </w:r>
      <w:r>
        <w:rPr>
          <w:rStyle w:val="FootnoteReference"/>
        </w:rPr>
        <w:footnoteReference w:id="1266"/>
      </w:r>
      <w:r>
        <w:rPr>
          <w:rFonts w:ascii="IRNazanin" w:hAnsi="IRNazanin" w:eastAsia="IRNazanin" w:cs="IRNazanin"/>
          <w:lang w:bidi="fa-IR"/>
          <w:color w:val="111111"/>
          <w:sz w:val="28"/>
          <w:szCs w:val="28"/>
          <w:rtl/>
        </w:rPr>
        <w:t xml:space="preserve">عنه (أو کما قال)</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[1247 [39- وذکر محمّد بن علیّ بن أبی العزاقر الشلمغانی فی أوّل کتاب «الغیبة»  الّذی صنّفه: «وأمّا ما بینی وبین الرجل المذکور زاد اللّه فی توفیقه فلا مدخل لی فی ذلک إلاّ لمن أدخلته</w:t>
      </w:r>
      <w:r>
        <w:rPr>
          <w:rStyle w:val="FootnoteReference"/>
        </w:rPr>
        <w:footnoteReference w:id="1269"/>
      </w:r>
      <w:r>
        <w:rPr>
          <w:rFonts w:ascii="Amiri" w:hAnsi="Amiri" w:eastAsia="Amiri" w:cs="Amiri"/>
          <w:lang w:bidi="ar-SA"/>
          <w:color w:val="111111"/>
          <w:sz w:val="28"/>
          <w:szCs w:val="28"/>
          <w:rtl/>
        </w:rPr>
        <w:t xml:space="preserve">فیه لأنّ الجنایة علیَّ، فإنّی أنا ولیّها». وقال فی فصل آخر: «ومن عظمت منّة اللّه‌</w:t>
      </w:r>
      <w:r>
        <w:rPr>
          <w:rStyle w:val="FootnoteReference"/>
        </w:rPr>
        <w:footnoteReference w:id="1270"/>
      </w:r>
      <w:r>
        <w:rPr>
          <w:rFonts w:ascii="IRNazanin" w:hAnsi="IRNazanin" w:eastAsia="IRNazanin" w:cs="IRNazanin"/>
          <w:lang w:bidi="fa-IR"/>
          <w:color w:val="111111"/>
          <w:sz w:val="28"/>
          <w:szCs w:val="28"/>
          <w:rtl/>
        </w:rPr>
        <w:t xml:space="preserve">علیه، تضاعفت الحجّة علیه ولزمه الصدق فیما ساءه وسرّه، ولیس ینبغی فیما بینی وبین اللّه إلاّ الصدق عن أمره مع عظم جنایته، وهذا الرجل منصوب لأمر من الاُمور لا یسع العصابة العدول عنه فیه، وحکم الإسلام مع ذلک جار علیه، کجریه علی غیره من المؤمنین» وذکره. وذکر أبو محمّد هارون بن موسی، قال: قال لی أبو علیّ بن الجنید: قال لی أبو جعفر محمّد بن علیّ الشلمغانی: «ما دخلنا مع أبی القاسم الحسین بن روح رضی‌الله‌عنه فی هذا الأمر إلاّ ونحن نعلم فیما دخلنا فیه، لقد کنّا نتهارش</w:t>
      </w:r>
      <w:r>
        <w:rPr>
          <w:rStyle w:val="FootnoteReference"/>
        </w:rPr>
        <w:footnoteReference w:id="1271"/>
      </w:r>
      <w:r>
        <w:rPr>
          <w:rFonts w:ascii="IRNazanin" w:hAnsi="IRNazanin" w:eastAsia="IRNazanin" w:cs="IRNazanin"/>
          <w:lang w:bidi="fa-IR"/>
          <w:color w:val="111111"/>
          <w:sz w:val="28"/>
          <w:szCs w:val="28"/>
          <w:rtl/>
        </w:rPr>
        <w:t xml:space="preserve">علی هذا الأمر کما تتهارش الکلاب علی الجیف». قال أبومحمّد: فلم یلتفت الشیعة إلی هذا القول، وأقامت علی لعنه والبراءة منه.</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ذکر أمر أبی الحسن</w:t>
      </w:r>
      <w:r>
        <w:rPr>
          <w:rStyle w:val="FootnoteReference"/>
        </w:rPr>
        <w:footnoteReference w:id="1273"/>
      </w:r>
      <w:r>
        <w:rPr>
          <w:rFonts w:ascii="IRNazanin" w:hAnsi="IRNazanin" w:eastAsia="IRNazanin" w:cs="IRNazanin"/>
          <w:lang w:bidi="fa-IR"/>
          <w:color w:val="111111"/>
          <w:sz w:val="28"/>
          <w:szCs w:val="28"/>
          <w:rtl/>
        </w:rPr>
        <w:t xml:space="preserve">علیّ بن محمّد السمری بعد الشیخ أبی القاسم الحسین بن روح وانقطاع الأعلام به، وهم الأبواب</w:t>
      </w:r>
    </w:p>
    <w:p>
      <w:pPr>
        <w:pStyle w:val="BookText"/>
      </w:pPr>
      <w:r>
        <w:rPr>
          <w:rFonts w:ascii="IRNazanin" w:hAnsi="IRNazanin" w:eastAsia="IRNazanin" w:cs="IRNazanin"/>
          <w:lang w:bidi="fa-IR"/>
          <w:color w:val="111111"/>
          <w:sz w:val="28"/>
          <w:szCs w:val="28"/>
          <w:rtl/>
        </w:rPr>
        <w:t xml:space="preserve">[1249 [40- أخبرنی جماعة، عن أبی جعفر محمّد بن علیّ بن الحسین بن موسی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بابویه، قال: حدّثنا محمّد بن إبراهیم بن إسحاق، عن الحسن بن علیّ بن زکریّا بمدینة السلام، قال: حدّثنا أبوعبداللّه محمّد بن خلیلان، قال: حدّثنی أبی، عن جدّه عتّاب - من ولد عتّاب بن اُسید - قال: ولد الخلف المهدیّ صلوات اللّه علیه یوم الجمعة، واُمّه ریحانة، ویقال لها: نرجس، ویقال لها: صقیل. ویقال لها: سوسن إلاّ أنّه قیل: بسبب الحمل صقیل</w:t>
      </w:r>
      <w:r>
        <w:rPr>
          <w:rStyle w:val="FootnoteReference"/>
        </w:rPr>
        <w:footnoteReference w:id="1274"/>
      </w:r>
      <w:r>
        <w:rPr>
          <w:rFonts w:ascii="IRNazanin" w:hAnsi="IRNazanin" w:eastAsia="IRNazanin" w:cs="IRNazanin"/>
          <w:lang w:bidi="fa-IR"/>
          <w:color w:val="111111"/>
          <w:sz w:val="28"/>
          <w:szCs w:val="28"/>
          <w:rtl/>
        </w:rPr>
        <w:t xml:space="preserve">وکان مولده لثمان خلون من شعبان سنة ستّ وخمسین ومائتین . ووکیله عثمان بن سعید، فلمّا مات عثمان بن سعید أوصی إلی أبی جعفر محمّد ابن عثمان رحمه‌الله ، وأوصی أبو جعفر إلی أبی القاسم الحسین بن روح رضی‌الله‌عنه ، وأوصی أبو  القاسم إلی أبی الحسن علیّ بن محمّد السمریّ رضی‌الله‌عنه . فلمّا حضرت السمریّ الوفاة، سئل أن یوصی فقال: للّه أمر هو بالغه. فالغیبة التامّة هی الّتی وقعت بعد مضیّ السمری رضی‌الله‌عنه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[1249 [41- وأخبرنی محمّد بن محمّد بن النعمان، والحسین بن عبید اللّه، عن أبی عبداللّه محمّد بن أحمد الصفوانی، قال: أوصی الشیخ أبو القاسم رضی‌الله‌عنه إلی أبی الحسن علیّ بن محمّد السمری رضی‌الله‌عنه فقام بما کان إلی أبی القاسم. فلمّا حضرته الوفاة، حضرت الشیعة عنده وسألته عن الموکّل بعده ولمن یقوم مقامه، فلم یظهر شیئا من ذلک، وذکر أنّه لم یؤمر بأن یوصی إلی أحد بعده فی هذا الشأن.</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[1250 [42- وأخبرنی جماعة، عن أبی جعفر محمّد بن علیّ بن الحسین بن موسی ابن بابویه، قال: حدّثنا أبو الحسن</w:t>
      </w:r>
      <w:r>
        <w:rPr>
          <w:rStyle w:val="FootnoteReference"/>
        </w:rPr>
        <w:footnoteReference w:id="1277"/>
      </w:r>
      <w:r>
        <w:rPr>
          <w:rFonts w:ascii="IRNazanin" w:hAnsi="IRNazanin" w:eastAsia="IRNazanin" w:cs="IRNazanin"/>
          <w:lang w:bidi="fa-IR"/>
          <w:color w:val="111111"/>
          <w:sz w:val="28"/>
          <w:szCs w:val="28"/>
          <w:rtl/>
        </w:rPr>
        <w:t xml:space="preserve">صالح بن شعیب الطالقانی رحمه‌الله فی ذی القعدة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تسع وثلاثین وثلاثمائة، قال: حدّثنا أبو عبداللّه أحمد بن إبراهیم بن مخلّد، قال: حضرت بغداد عند المشایخ رحمهم اللّه فقال الشیخ أبو الحسن علیّ بن محمّد السمری قدس‌سره ابتداء منه: «رحم اللّه علیّ بن الحسین بن بابویه القمّی». قال: فکتب المشایخ تاریخ ذلک الیوم، فورد الخبر أنّه توفّی فی ذلک الیوم. ومضی أبوالحسن السمری رضی‌الله‌عنه بعد ذلک فی النصف من شعبان سنة تسع</w:t>
      </w:r>
      <w:r>
        <w:rPr>
          <w:rStyle w:val="FootnoteReference"/>
        </w:rPr>
        <w:footnoteReference w:id="1278"/>
      </w:r>
      <w:r>
        <w:rPr>
          <w:rFonts w:ascii="IRNazanin" w:hAnsi="IRNazanin" w:eastAsia="IRNazanin" w:cs="IRNazanin"/>
          <w:lang w:bidi="fa-IR"/>
          <w:color w:val="111111"/>
          <w:sz w:val="28"/>
          <w:szCs w:val="28"/>
          <w:rtl/>
        </w:rPr>
        <w:t xml:space="preserve">وعشرین وثلاثمائة. کمال الدین: صالح بن شعیب (مثله).</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[1251 [43- غیبة الطوسی: وأخبرنا جماعة، عن أبی جعفر محمّد بن علیّ بن الحسین بن بابویه، قال: حدّثنی أبو محمّد الحسن بن أحمد المکتّب</w:t>
      </w:r>
      <w:r>
        <w:rPr>
          <w:rStyle w:val="FootnoteReference"/>
        </w:rPr>
        <w:footnoteReference w:id="1280"/>
      </w:r>
      <w:r>
        <w:rPr>
          <w:rFonts w:ascii="IRNazanin" w:hAnsi="IRNazanin" w:eastAsia="IRNazanin" w:cs="IRNazanin"/>
          <w:lang w:bidi="fa-IR"/>
          <w:color w:val="111111"/>
          <w:sz w:val="28"/>
          <w:szCs w:val="28"/>
          <w:rtl/>
        </w:rPr>
        <w:t xml:space="preserve">قال: کنت بمدینة السلام فی السنة الّتی توفّی فیها الشیخ أبو الحسن علیّ بن محمّد  السمری قدس‌سره فحضرته قبل وفاته بأیّام، فأخرج إلی الناس توقیعا نسخته: «بسم اللّه الرحمن الرحیم، یا علیّ بن محمّد السمری! أعظم اللّه أجر إخوانک فیک، فإنّک میّت ما بینک وبین ستّة أیّام، فاجمع أمرک ولا توص إلی أحد فیقوم مقامک بعد وفاتک؛ فقد وقعت الغیبة التامّة، فلا ظهور إلاّ بعد إذن اللّه تعالی ذکره، وذلک بعد طول الأمد، وقسوة القلوب، وامتلاء الأرض جورا، وسیأتی لشیعتی من یدّعی المشاهدة، ألا فمن ادّعی المشاهدة قبل خروج السفیانی والصیحة، فهو کذّاب مفتر، ولا حول ولاقوّة إلاّ باللّه العلیّ العظیم».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فنسخنا هذا التوقیع وخرجنا من عنده؛ فلمّا کان الیوم السادس عدنا إلیه وهو یجود بنفسه، فقیل له: من وصیّک من بعدک؟ فقال: «للّه أمر هو بالغه» وقضی فهذا آخر کلام سمع منه رضی اللّه عنه وأرضاه . کمال الدین: الحسن بن أحمد المکتّب (مثله).</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[1252 [44- غیبة الطوسی: وأخبرنی جماعة، عن أبی عبداللّه الحسین بن علیّ بن بابویه، قال: حدّثنی جماعة من أهل قم منهم</w:t>
      </w:r>
      <w:r>
        <w:rPr>
          <w:rStyle w:val="FootnoteReference"/>
        </w:rPr>
        <w:footnoteReference w:id="1282"/>
      </w:r>
      <w:r>
        <w:rPr>
          <w:rFonts w:ascii="IRNazanin" w:hAnsi="IRNazanin" w:eastAsia="IRNazanin" w:cs="IRNazanin"/>
          <w:lang w:bidi="fa-IR"/>
          <w:color w:val="111111"/>
          <w:sz w:val="28"/>
          <w:szCs w:val="28"/>
          <w:rtl/>
        </w:rPr>
        <w:t xml:space="preserve">علیّ بن أحمد بن عمران الصفّار، وقریبه علویّة الصفّار</w:t>
      </w:r>
      <w:r>
        <w:rPr>
          <w:rStyle w:val="FootnoteReference"/>
        </w:rPr>
        <w:footnoteReference w:id="1283"/>
      </w:r>
      <w:r>
        <w:rPr>
          <w:rFonts w:ascii="IRNazanin" w:hAnsi="IRNazanin" w:eastAsia="IRNazanin" w:cs="IRNazanin"/>
          <w:lang w:bidi="fa-IR"/>
          <w:color w:val="111111"/>
          <w:sz w:val="28"/>
          <w:szCs w:val="28"/>
          <w:rtl/>
        </w:rPr>
        <w:t xml:space="preserve">، والحسین بن أحمد بن إدریس رحمهم اللّه قالوا: حضرنا بغداد فی السنة الّتی توفّی فیها أبی «علیّ بن الحسین بن موسی بن بابویه رضی‌الله‌عنه » وکان أبو الحسن علیّ بن محمّد السمریّ قدس‌سره یسألنا کلّ قریب</w:t>
      </w:r>
      <w:r>
        <w:rPr>
          <w:rStyle w:val="FootnoteReference"/>
        </w:rPr>
        <w:footnoteReference w:id="1284"/>
      </w:r>
      <w:r>
        <w:rPr>
          <w:rFonts w:ascii="IRNazanin" w:hAnsi="IRNazanin" w:eastAsia="IRNazanin" w:cs="IRNazanin"/>
          <w:lang w:bidi="fa-IR"/>
          <w:color w:val="111111"/>
          <w:sz w:val="28"/>
          <w:szCs w:val="28"/>
          <w:rtl/>
        </w:rPr>
        <w:t xml:space="preserve">عن خبر علیّ بن الحسین رحمه‌الله فنقول: قد ورد الکتاب باستقلاله . حتّی کان الیوم الّذی قبض فیه، فسألنا عنه، فذکرنا له مثل ذلک، فقال لنا: آجرکم اللّه فی علیّ بن الحسین، فقد قبض فی هذه الساعة. قالوا: فأثبتنا تاریخ الساعة والیوم والشهر، فلمّا کان بعد سبعة عشر یوما - أو ثمانیة عشر یوما - ورد الخبر أنّه قبض فی تلک الساعة الّتی ذکرها الشیخ أبو  الحسن قدس‌سره .</w:t>
      </w:r>
      <w:r>
        <w:rPr>
          <w:rStyle w:val="FootnoteReference"/>
        </w:rPr>
        <w:footnoteReference w:id="1285"/>
      </w:r>
      <w:r>
        <w:rPr>
          <w:rFonts w:ascii="IRNazanin" w:hAnsi="IRNazanin" w:eastAsia="IRNazanin" w:cs="IRNazanin"/>
          <w:lang w:bidi="fa-IR"/>
          <w:color w:val="111111"/>
          <w:sz w:val="28"/>
          <w:szCs w:val="28"/>
          <w:rtl/>
        </w:rPr>
        <w:t xml:space="preserve">[1253 [45- وأخبرنی الحسین بن إبراهیم، عن أبی العبّاس بن نوح، عن أبی نصر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هبة اللّه بن محمّد الکاتب أنّ قبر أبی الحسن السمری رضی‌الله‌عنه فی الشارع المعروف بشارع الخلنجی من ربع باب المحوّل، قریب من شاطئ نهر أبی عتّاب. وذکر أنّه مات رضی‌الله‌عنه فی سنة تسع وعشرین وثلاثمائة.</w:t>
      </w:r>
      <w:r>
        <w:rPr>
          <w:rStyle w:val="FootnoteReference"/>
        </w:rPr>
        <w:footnoteReference w:id="1286"/>
      </w:r>
      <w:r>
        <w:rPr>
          <w:rFonts w:ascii="IRNazanin" w:hAnsi="IRNazanin" w:eastAsia="IRNazanin" w:cs="IRNazanin"/>
          <w:lang w:bidi="fa-IR"/>
          <w:color w:val="111111"/>
          <w:sz w:val="28"/>
          <w:szCs w:val="28"/>
          <w:rtl/>
        </w:rPr>
        <w:t xml:space="preserve">[134 [46- الإحتجاج: أمّا الأبواب المرضیّون والسفراء الممدوحون فی زمان الغیبة: فأوّلهم: الشیخ الموثوق به أبو عمرو عثمان بن سعید العمری، نصبه أوّلاً أبوالحسن علیّ بن محمّد العسکری علیهماالسلام ، ثمّ ابنه أبو محمّد الحسن بن علیّ علیهماالسلام فتولّی القیام باُمورهما حال حیاتهما علیهماالسلام ، ثمّ بعد ذلک قام بأمر صاحب الزمان علیه‌السلام وکانت توقیعاته وجوابات المسائل تخرج علی یدیه. فلمّا مضی لسبیله قام ابنه أبو جعفر محمّد بن عثمان مقامه وناب منابه فی جمیع ذلک. فلمّا مضی هوقام بذلک أبو القاسم الحسین بن روح من بنی نوبخت. فلمّا مضی هو قام مقامه أبو الحسن علیّ بن محمّد السمری . ولم یقم أحد منهم بذلک إلاّ بنصّ علیه من قِبَل صاحب الزمان</w:t>
      </w:r>
      <w:r>
        <w:rPr>
          <w:rStyle w:val="FootnoteReference"/>
        </w:rPr>
        <w:footnoteReference w:id="1287"/>
      </w:r>
      <w:r>
        <w:rPr>
          <w:rFonts w:ascii="IRNazanin" w:hAnsi="IRNazanin" w:eastAsia="IRNazanin" w:cs="IRNazanin"/>
          <w:lang w:bidi="fa-IR"/>
          <w:color w:val="111111"/>
          <w:sz w:val="28"/>
          <w:szCs w:val="28"/>
          <w:rtl/>
        </w:rPr>
        <w:t xml:space="preserve">علیه‌السلام ونصب صاحبه الّذی تقدّم علیه، ولم تقبل الشیعة قولهم إلاّ بعد ظهور آیة معجزة تظهر علی ید کلّ واحد منهم من قِبَل صاحب الأمر علیه‌السلام تدلّ علی صدق مقالتهم، وصحّة بابیّتهم</w:t>
      </w:r>
      <w:r>
        <w:rPr>
          <w:rStyle w:val="FootnoteReference"/>
        </w:rPr>
        <w:footnoteReference w:id="1288"/>
      </w:r>
      <w:r>
        <w:rPr>
          <w:rFonts w:ascii="IRNazanin" w:hAnsi="IRNazanin" w:eastAsia="IRNazanin" w:cs="IRNazanin"/>
          <w:lang w:bidi="fa-IR"/>
          <w:color w:val="111111"/>
          <w:sz w:val="28"/>
          <w:szCs w:val="28"/>
          <w:rtl/>
        </w:rPr>
        <w:t xml:space="preserve">. فلمّا حان رحیل أبی الحسن السمری عن الدنیا، وقرب أجله، قیل له: إلی من توصی؟ فأخرج إلیهم توقیعا نسخته: «بسم اللّه الرحمن الرحیم، یا علیّ بن محمّد السمری...» إلی آخر ما نقلنا عن الشیخ رحمه‌الله .</w:t>
      </w:r>
      <w:r>
        <w:rPr>
          <w:rStyle w:val="FootnoteReference"/>
        </w:rPr>
        <w:footnoteReference w:id="1289"/>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[1255 [47- غیبة الطوسی: وقد کان فی زمان السفراء المحمودین أقوام ثقات ترد علیهم التوقیعات من قبل المنصوبین للسفارة من الأصل، منهم:</w:t>
      </w:r>
    </w:p>
    <w:p>
      <w:pPr>
        <w:pStyle w:val="BookText"/>
      </w:pPr>
      <w:r>
        <w:rPr>
          <w:rFonts w:ascii="IRNazanin" w:hAnsi="IRNazanin" w:eastAsia="IRNazanin" w:cs="IRNazanin"/>
          <w:lang w:bidi="fa-IR"/>
          <w:color w:val="111111"/>
          <w:sz w:val="28"/>
          <w:szCs w:val="28"/>
          <w:rtl/>
        </w:rPr>
        <w:t xml:space="preserve">أبو الحسین محمّد بن جعفر الأسدی</w:t>
      </w:r>
      <w:r>
        <w:rPr>
          <w:rStyle w:val="FootnoteReference"/>
        </w:rPr>
        <w:footnoteReference w:id="1290"/>
      </w:r>
      <w:r>
        <w:rPr>
          <w:rFonts w:ascii="IRNazanin" w:hAnsi="IRNazanin" w:eastAsia="IRNazanin" w:cs="IRNazanin"/>
          <w:lang w:bidi="fa-IR"/>
          <w:color w:val="111111"/>
          <w:sz w:val="28"/>
          <w:szCs w:val="28"/>
          <w:rtl/>
        </w:rPr>
        <w:t xml:space="preserve">رحمه‌الله . أخبرنا أبو الحسین بن أبی جیّد</w:t>
      </w:r>
      <w:r>
        <w:rPr>
          <w:rStyle w:val="FootnoteReference"/>
        </w:rPr>
        <w:footnoteReference w:id="1291"/>
      </w:r>
      <w:r>
        <w:rPr>
          <w:rFonts w:ascii="IRNazanin" w:hAnsi="IRNazanin" w:eastAsia="IRNazanin" w:cs="IRNazanin"/>
          <w:lang w:bidi="fa-IR"/>
          <w:color w:val="111111"/>
          <w:sz w:val="28"/>
          <w:szCs w:val="28"/>
          <w:rtl/>
        </w:rPr>
        <w:t xml:space="preserve">القمّی، عن محمّد بن الحسن بن الولید، عن محمّد بن یحیی العطّار، عن محمّد بن أحمد بن یحیی، عن صالح بن أبی صالح، قال: سألنی بعض الناس فی سنة تسعین ومائتین قبض شیء، فامتنعت من ذلک، وکتبت أستطلع الرأی. فأتانی الجواب: «بالری محمّد بن جعفر العربی، فلیدفع إلیه، فإنّه من ثقاتنا».</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[1256 [48- وروی محمّد بن یعقوب الکلینی، عن أحمد بن یوسف الشاشی، قال: قال لی محمّد بن الحسن الکاتب المروزی: وجّهت إلی حاجز الوشّاء مائتی دینار، وکتبت إلی الغریم بذلک، فخرج الوصول، وذکر أنّه کان قبلی ألف دینار، وأنّی وجّهت إلیه مائتی دینار، وقال: «إن أردت أن تعامل أحدا، فعلیک بأبی الحسین الأسدی بالری». فورد الخبر بوفاة حاجز رضی‌الله‌عنه بعد یومین - أو ثلاثة - فأعلمته بموته فاغتمّ . فقلت له: لا تغتمّ، فإنّ لک فی التوقیع إلیک دلالتین: إحداهما: إعلامه إیّاک أنّ المال ألف دینار . والثانیة: أمره إیّاک بمعاملة أبی الحسین الأسدی لعلمه بموت حاجز.</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[1257 [49- وبهذا الإسناد: عن أبی جعفر محمّد بن علیّ بن نوبخت، قال: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عزمت علی الحجّ وتأهّبت، فورد علیَّ : «نحن لذلک کارهون». فضاق صدری واغتممت، وکتبت أنا مقیم بالسمع والطاعة غیر أنّی مغتمّ بتخلّفی عن الحجّ. فوقّع: «لا یضیقنّ صدرک، فإنّک تحجّ من قابل» . فلمّا کان من قابل استأذنت؛ فورد الجواب، فکتبت: إنّی عادلت محمّد بن العبّاس، وأنا واثق بدیانته وصیانته. فورد الجواب: «الأسدی نعم العدیل، فإن قدم فلا تختر علیه» قال: فقدم الأسدی، فعادلته.</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[1258 [50 - محمّد بن یعقوب، عن علیّ بن محمّد، عن محمّد بن شاذان النیشابوری، قال: اجتمع عندی خمسمائة درهم ینقص عشرون درهما، فلم اُحبّ أن ینقص هذا المقدار، فوزنت من عندی عشرین درهما، ودفعتها إلی الأسدی، ولم أکتب بخبر نقصانها وأنّی أتممتها من مالی، فورد الجواب: «قد وصلت الخمسمائة الّتی لک فیها عشرون». ومات الأسدی، علی ظاهر العدالة لم یتغیّر ولم یطعن علیه، فی شهر ربیع الآخر سنة اثنتی عشرة وثلاثمائة.</w:t>
      </w:r>
      <w:r>
        <w:rPr>
          <w:rStyle w:val="FootnoteReference"/>
        </w:rPr>
        <w:footnoteReference w:id="1295"/>
      </w:r>
      <w:r>
        <w:rPr>
          <w:rFonts w:ascii="IRNazanin" w:hAnsi="IRNazanin" w:eastAsia="IRNazanin" w:cs="IRNazanin"/>
          <w:lang w:bidi="fa-IR"/>
          <w:color w:val="111111"/>
          <w:sz w:val="28"/>
          <w:szCs w:val="28"/>
          <w:rtl/>
        </w:rPr>
        <w:t xml:space="preserve">ومنهم: أحمد بن إسحاق، وجماعة خرج التوقیع فی مدحهم.</w:t>
      </w:r>
    </w:p>
    <w:p>
      <w:pPr>
        <w:pStyle w:val="BookText"/>
      </w:pPr>
      <w:r>
        <w:rPr>
          <w:rFonts w:ascii="IRNazanin" w:hAnsi="IRNazanin" w:eastAsia="IRNazanin" w:cs="IRNazanin"/>
          <w:lang w:bidi="fa-IR"/>
          <w:color w:val="111111"/>
          <w:sz w:val="28"/>
          <w:szCs w:val="28"/>
          <w:rtl/>
        </w:rPr>
        <w:t xml:space="preserve">[1259 [51 - روی أحمد بن إدریس، عن أحمد بن محمّد بن عیسی، عن أبی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الرازی، قال: کنت وأحمد بن أبی عبداللّه بالعسکر؛ فورد علینا رسول من قبل الرجل، فقال: أحمد بن إسحاق الأشعری، وإبراهیم بن محمّد الهمدانی، وأحمد بن حمزة بن الیسع ثقات.</w:t>
      </w:r>
      <w:r>
        <w:rPr>
          <w:rStyle w:val="FootnoteReference"/>
        </w:rPr>
        <w:footnoteReference w:id="1296"/>
      </w:r>
      <w:r>
        <w:rPr>
          <w:rFonts w:ascii="IRNazanin" w:hAnsi="IRNazanin" w:eastAsia="IRNazanin" w:cs="IRNazanin"/>
          <w:lang w:bidi="fa-IR"/>
          <w:color w:val="111111"/>
          <w:sz w:val="28"/>
          <w:szCs w:val="28"/>
          <w:rtl/>
        </w:rPr>
        <w:t xml:space="preserve">[1260 [52 - کمال الدین: علیّ</w:t>
      </w:r>
      <w:r>
        <w:rPr>
          <w:rStyle w:val="FootnoteReference"/>
        </w:rPr>
        <w:footnoteReference w:id="1297"/>
      </w:r>
      <w:r>
        <w:rPr>
          <w:rFonts w:ascii="IRNazanin" w:hAnsi="IRNazanin" w:eastAsia="IRNazanin" w:cs="IRNazanin"/>
          <w:lang w:bidi="fa-IR"/>
          <w:color w:val="111111"/>
          <w:sz w:val="28"/>
          <w:szCs w:val="28"/>
          <w:rtl/>
        </w:rPr>
        <w:t xml:space="preserve">بن الحسین بن شاذویه، عن محمّد الحمیری، عن أبیه، عن محمّد بن جعفر، عن أحمد بن إبراهیم، قال: دخلت علی حکیمة بنت محمّد بن علیّ الرضا اُخت أبی الحسن صاحب العسکر علیه‌السلام فی سنة اثنتین وستّین ومائتین، فکلّمتها من وراء حجاب، وسألتها عن دینها، فسمّت لی من تَأتَمَّ بهم، ثمّ قالت: والحجّة بن الحسن بن علیّ، فسمّته. فقلت لها: جعلنی اللّه فداک معاینة أو خبرا؟ فقالت: خبرا عن أبی محمّد علیه‌السلام کتب به إلی اُمّه. فقلت لها: فأین الولد؟ فقالت: مستور. فقلت: إلی من تفزع الشیعة؟ فقالت: إلی الجدّة اُمّ أبی محمّد علیه‌السلام .</w:t>
      </w:r>
    </w:p>
    <w:p>
      <w:pPr>
        <w:pStyle w:val="BookText"/>
      </w:pPr>
      <w:r>
        <w:rPr>
          <w:rFonts w:ascii="IRNazanin" w:hAnsi="IRNazanin" w:eastAsia="IRNazanin" w:cs="IRNazanin"/>
          <w:lang w:bidi="fa-IR"/>
          <w:color w:val="111111"/>
          <w:sz w:val="28"/>
          <w:szCs w:val="28"/>
          <w:rtl/>
        </w:rPr>
        <w:t xml:space="preserve">فقلت لها: أقتدی بمن [ فی ] وصیّته إلی امرأة؟ فقالت: اقتداء بالحسین بن علیّ</w:t>
      </w:r>
      <w:r>
        <w:rPr>
          <w:rStyle w:val="FootnoteReference"/>
        </w:rPr>
        <w:footnoteReference w:id="1298"/>
      </w:r>
      <w:r>
        <w:rPr>
          <w:rFonts w:ascii="IRNazanin" w:hAnsi="IRNazanin" w:eastAsia="IRNazanin" w:cs="IRNazanin"/>
          <w:lang w:bidi="fa-IR"/>
          <w:color w:val="111111"/>
          <w:sz w:val="28"/>
          <w:szCs w:val="28"/>
          <w:rtl/>
        </w:rPr>
        <w:t xml:space="preserve">علیهماالسلام ، فإنّ الحسین بن علیّ علیهماالسلام أوصی إلی اُخته زینب بنت علیّ فی الظاهر، فکان ما یخرج عن علیّ بن الحسین علیهماالسلام من علم ینسب إلی زینب سترا علی علیّ بن الحسین علیهم‌السلام . ثمّ قالت: إنّکم قوم أصحاب أخبار، أما رویتم أنّ التاسع من ولد الحسین بن علیّ علیه‌السلام یقسم میراثه وهو فی الحیاة؟ ومنه: علیّ بن أحمد بن مهزیار، عن محمّد بن جعفر الأسدی (مثله).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الطوسی: الکلینی، عن محمّد بن جعفر (مثله).</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[1261 [53 - الخرائج والجرائح: روی عن محمّد بن إبراهیم بن مهزیار؛ قال: شککت عند وفاة</w:t>
      </w:r>
      <w:r>
        <w:rPr>
          <w:rStyle w:val="FootnoteReference"/>
        </w:rPr>
        <w:footnoteReference w:id="1300"/>
      </w:r>
      <w:r>
        <w:rPr>
          <w:rFonts w:ascii="IRNazanin" w:hAnsi="IRNazanin" w:eastAsia="IRNazanin" w:cs="IRNazanin"/>
          <w:lang w:bidi="fa-IR"/>
          <w:color w:val="111111"/>
          <w:sz w:val="28"/>
          <w:szCs w:val="28"/>
          <w:rtl/>
        </w:rPr>
        <w:t xml:space="preserve">أبی محمّد علیه‌السلام ، وکان اجتمع عند أبی مال جلیل، فحمله ورکب السفینة، وخرجت معه مشیّعا له فوعک</w:t>
      </w:r>
      <w:r>
        <w:rPr>
          <w:rStyle w:val="FootnoteReference"/>
        </w:rPr>
        <w:footnoteReference w:id="1301"/>
      </w:r>
      <w:r>
        <w:rPr>
          <w:rFonts w:ascii="IRNazanin" w:hAnsi="IRNazanin" w:eastAsia="IRNazanin" w:cs="IRNazanin"/>
          <w:lang w:bidi="fa-IR"/>
          <w:color w:val="111111"/>
          <w:sz w:val="28"/>
          <w:szCs w:val="28"/>
          <w:rtl/>
        </w:rPr>
        <w:t xml:space="preserve">فقال: ردّنی فهو الموت، واتّق اللّه فی هذا المال . وأوصی إلیّ، ومات. فقلت: لا یوصی أبی بشیء غیر صحیح، أحمل هذا المال إلی العراق، ولا اُخبر أحدا، فإن وضح لی شیء أنفذته وإلاّ أنفقته، فاکتریت دارا علی الشطّ، وبقیت أیّاما، فإذا أنا برسول معه رقعة فیها: یا محمّد! معک کذا وکذا، حتّی قصّ علیّ جمیع ما معی،[ وما لم أحط به علما ممّا کان معی ] فسلّمت المال إلی الرسول، وبقیت أیّاما لا یرفع لی رأس، فاغتممت فخرج إلیّ: [ قد ] أقمناک مقام أبیک، فاحمد اللّه تعالی.</w:t>
      </w:r>
      <w:r>
        <w:rPr>
          <w:rStyle w:val="FootnoteReference"/>
        </w:rPr>
        <w:footnoteReference w:id="1302"/>
      </w:r>
    </w:p>
    <w:p>
      <w:pPr>
        <w:pStyle w:val="BookText"/>
      </w:pPr>
      <w:r>
        <w:rPr>
          <w:rFonts w:ascii="IRNazanin" w:hAnsi="IRNazanin" w:eastAsia="IRNazanin" w:cs="IRNazanin"/>
          <w:lang w:bidi="fa-IR"/>
          <w:color w:val="111111"/>
          <w:sz w:val="28"/>
          <w:szCs w:val="28"/>
          <w:rtl/>
        </w:rPr>
        <w:t xml:space="preserve">[1262 [(54) غیبة الطوسی: وأخبرنی جماعة، عن أبی جعفر محمّد بن علیّ بن الحسین قال: حدّثنی محمّد بن إبراهیم بن إسحاق الطالقانی رحمه‌الله قال: کنت عند الشیخ أبی القاسم الحسین بن روح رضی‌الله‌عنه مع جماعة منهم علیّ بن  عیسی القصری، فقام إلیه رجل فقال: إنّی اُرید أن أسألک عن شیء. فقال له: سل عمّا بدا لک.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الرجل: أخبرنی عن الحسین علیه‌السلام أهو ولیّ اللّه؟ قال: نعم. قال: أخبرنی عن قاتله لعنه اللّه أهو عدوّ اللّه؟ قال: نعم. قال الرجل: فهل یجوز أن یسلّط اللّه عزّوجلّ عدوّه علی ولیّه؟ فقال له أبو القاسم قدس‌سره : إفهم عنّی ما أقول لک؛ إعلم أنّ اللّه تعالی لا یخاطب الناس بمشاهدة العیان ولا یشافههم بالکلام، ولکنّه جلّت عظمته یبعث إلیهم رسلاً من أجناسهم وأصنافهم بشرا مثلهم، ولو بعث إلیهم رسلاً من غیر صفتهم وصورهم لنفروا عنهم ولم یقبلوا منهم . فلمّا جاؤوهم - وکانوا من جنسهم یأکلون ویمشون فی الأسواق - قالوا لهم: أنتم مثلنا لا نقبل منکم حتّی تأتوا بشیء نعجز عن أن نأتی بمثله فنعلم أنّکم مخصوصون دوننا بمالا نقدر علیه! فجعل اللّه عزّ وجلّ لهم المعجزات الّتی یعجز الخلق عنها، فمنهم: من جاء بالطوفان بعد الإعذار والإنذار، فغرق جمیع من طغی وتمرّد. ومنهم من اُلقی فی النار، فکانت علیه بردا وسلاما. ومنهم من أخرج من الحجر الصلد الناقة، وأجری من ضرعها لبنا. ومنهم من فلق له البحر، وفجّر له من الحجر العیون، وجعل له العصا الیابسة ثعبانا تلقف ما یأفکون. ومنهم من أبرأ الأکمه والأبرص وأحیی الموتی بإذن اللّه، وأنبأهم بما یأکلون وما یدّخرون فی بیوتهم. ومنهم من انشقّ له القمر، وکلّمته البهائم مثل البعیر والذئب وغیر ذلک . فلمّا أتوا بمثل ذلک وعجز الخلق من اُممهم أن یأتوا بمثله، کان من تقدیر اللّه جلّ جلاله ولطفه بعباده وحکمته أن جعل أنبیاءه مع هذه المعجزات فی حال غالبین، واُخری مغلوبین، وفی حال قاهرین، واُخری مقهورین.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جعلهم عزّ وجلّ فی جمیع أحوالهم غالبین وقاهرین ولم یبتلهم ولم یمتحنهم لاتّخذهم الناس آلهة من دون اللّه عزّ وجلّ، ولما عرف فضل صبرهم علی البلاء والمحن والاختبار، ولکنّه جعل أحوالهم فی ذلک کأحوال غیرهم لیکونوا فی حال المحنة والبلوی صابرین، وفی حال العافیة والظهور علی الأعداء شاکرین، ویکونوا فی جمیع أحوالهم متواضعین، غیر شامخین ولا متجبّرین ولیعلم العباد أنّ لهم علیه‌السلام إلها هو خالقهم ومدبّرهم فیعبدوه ویطیعوا رسله ویکونوا حجّةً للّه ثابتةً علی من تجاوز الحدّ فیهم وادّعی لهم الربوبیّة، أو عاند وخالف وعصی، وجحد بما أتت به الأنبیاء والرسل، ولیهلک من هلک عن بیّنة ویحیی من حیّ عن بیّنة. قال محمّد بن إبراهیم بن إسحاق رضی‌الله‌عنه : فعدت إلی الشیخ أبی القاسم الحسین بن روح قدس‌سره من الغد وأنا أقول فی نفسی: أتراه ذکر لنا یوم أمس من عند نفسه؟ فابتدأنی فقال: یا محمّد بن إبراهیم، لئن أخرّ من السماء فتخطفنی الطیر، أو تهوی بی الریح من مکان سحیق، أحبّ إلیّ من أن أقول فی دین اللّه برأیی ومن عند نفسی، بل ذلک من الأصل ومسموع من الحجّة صلوات اللّه وسلامه علیه.</w:t>
      </w:r>
      <w:r>
        <w:rPr>
          <w:rStyle w:val="FootnoteReference"/>
        </w:rPr>
        <w:footnoteReference w:id="1303"/>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47" w:name="pg13762_152066"/>
    <w:bookmarkEnd w:id="47"/>
    <w:p>
      <w:pPr>
        <w:pStyle w:val="Heading3"/>
      </w:pPr>
      <w:bookmarkStart w:id="154" w:name="_Toc101"/>
      <w:r>
        <w:t>2- باب ذکر المذمومین الّذین ادّعوالبابیّة والسفارة کذبا وافتراءً لعنهم اللّه</w:t>
      </w:r>
      <w:bookmarkEnd w:id="154"/>
    </w:p>
    <w:p>
      <w:pPr>
        <w:pStyle w:val="Heading4"/>
      </w:pPr>
      <w:bookmarkStart w:id="155" w:name="_Toc102"/>
      <w:r>
        <w:t>اشارة</w:t>
      </w:r>
      <w:bookmarkEnd w:id="155"/>
    </w:p>
    <w:p>
      <w:pPr>
        <w:pStyle w:val="BookText"/>
      </w:pPr>
      <w:r>
        <w:rPr>
          <w:rFonts w:ascii="IRNazanin" w:hAnsi="IRNazanin" w:eastAsia="IRNazanin" w:cs="IRNazanin"/>
          <w:lang w:bidi="fa-IR"/>
          <w:color w:val="111111"/>
          <w:sz w:val="28"/>
          <w:szCs w:val="28"/>
          <w:rtl/>
        </w:rPr>
        <w:t xml:space="preserve">2- باب ذکر المذمومین الّذین ادّعوا</w:t>
      </w:r>
      <w:r>
        <w:rPr>
          <w:rStyle w:val="FootnoteReference"/>
        </w:rPr>
        <w:footnoteReference w:id="1304"/>
      </w:r>
      <w:r>
        <w:rPr>
          <w:rFonts w:ascii="IRNazanin" w:hAnsi="IRNazanin" w:eastAsia="IRNazanin" w:cs="IRNazanin"/>
          <w:lang w:bidi="fa-IR"/>
          <w:color w:val="111111"/>
          <w:sz w:val="28"/>
          <w:szCs w:val="28"/>
          <w:rtl/>
        </w:rPr>
        <w:t xml:space="preserve">البابیّة والسفارة کذبا وافتراءً لعنهم اللّه</w:t>
      </w:r>
    </w:p>
    <w:p>
      <w:pPr>
        <w:pStyle w:val="Heading4"/>
      </w:pPr>
      <w:bookmarkStart w:id="156" w:name="_Toc103"/>
      <w:r>
        <w:t>الکتب</w:t>
      </w:r>
      <w:bookmarkEnd w:id="156"/>
    </w:p>
    <w:p>
      <w:pPr>
        <w:pStyle w:val="BookText"/>
      </w:pPr>
      <w:r>
        <w:rPr>
          <w:rFonts w:ascii="IRNazanin" w:hAnsi="IRNazanin" w:eastAsia="IRNazanin" w:cs="IRNazanin"/>
          <w:lang w:bidi="fa-IR"/>
          <w:color w:val="111111"/>
          <w:sz w:val="28"/>
          <w:szCs w:val="28"/>
          <w:rtl/>
        </w:rPr>
        <w:t xml:space="preserve">[1263 [1- قال الشیخ رحمه‌الله فی کتاب الغیبة: أوّلهم المعروف بالشریعی: أخبرنا جماعة، عن أبی محمّد التلعکبری، عن أبی علیّ محمّد بن همام، قال: کان الشریعی یکنّی بأبی محمّد. قال هارون: وأظنّ اسمه کان الحسن، وکان من أصحاب أبی الحسن علیّ بن محمّد، ثمّ الحسن بن علیّ علیه‌السلام بعده. وهو أوّل من ادّعی مقاما لم یجعله اللّه فیه، ولم یکن أهلاً له، وکذب علی اللّه وعلی حججه علیهم‌السلام ونسب إلیهم ما لا یلیق بهم، وما هم منه براء، فلعنته الشیعة، وتبرّأت منه، وخرج توقیع الإمام علیه‌السلام بلعنه والبراءة منه. قال هارون: ثمّ ظهر منه القول بالکفر والإلحاد، قال: وکلّ هؤلاء المدّعین إنّما یکون کذبهم أوّلاً علی الإمام وإنّهم وکلاؤه، فیدعون الضعفة بهذا القول إلی موالاتهم، ثمّ یترقّی الأمر بهم إلی قول الحلاّجیة</w:t>
      </w:r>
      <w:r>
        <w:rPr>
          <w:rStyle w:val="FootnoteReference"/>
        </w:rPr>
        <w:footnoteReference w:id="1305"/>
      </w:r>
      <w:r>
        <w:rPr>
          <w:rFonts w:ascii="IRNazanin" w:hAnsi="IRNazanin" w:eastAsia="IRNazanin" w:cs="IRNazanin"/>
          <w:lang w:bidi="fa-IR"/>
          <w:color w:val="111111"/>
          <w:sz w:val="28"/>
          <w:szCs w:val="28"/>
          <w:rtl/>
        </w:rPr>
        <w:t xml:space="preserve">کما اشتهر من أبی جعفر الشلمغانی ونظرائه علیهم جمیعا لعائن اللّه تتری.</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[1264 [2- ومنهم: محمّد بن نصیر النمیری: قال ابن نوح: أخبرنا أبو نصر هبة اللّه بن محمّد، قال: کان محمّد بن نصیر النمیری من أصحاب أبی محمّد الحسن بن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علیهماالسلام فلمّا توفّی أبو محمّد علیه‌السلام ادّعی مقام أبی جعفر محمّد بن عثمان أنّه صاحب إمام الزمان، وادّعی البابیّة</w:t>
      </w:r>
      <w:r>
        <w:rPr>
          <w:rStyle w:val="FootnoteReference"/>
        </w:rPr>
        <w:footnoteReference w:id="1307"/>
      </w:r>
      <w:r>
        <w:rPr>
          <w:rFonts w:ascii="IRNazanin" w:hAnsi="IRNazanin" w:eastAsia="IRNazanin" w:cs="IRNazanin"/>
          <w:lang w:bidi="fa-IR"/>
          <w:color w:val="111111"/>
          <w:sz w:val="28"/>
          <w:szCs w:val="28"/>
          <w:rtl/>
        </w:rPr>
        <w:t xml:space="preserve">، وفضحه اللّه تعالی بما ظهر منه من الإلحاد والجهل، ولعن أبو جعفر محمّد بن عثمان له، وتبرّیه منه، واحتجابه عنه . وادّعی ذلک الأمر بعد الشریعی. قال أبو طالب الأنباری: لمّا ظهر محمّد بن نصیر بما ظهر، لعنه أبوجعفر رضی‌الله‌عنه</w:t>
      </w:r>
    </w:p>
    <w:p>
      <w:pPr>
        <w:pStyle w:val="BookText"/>
      </w:pPr>
      <w:r>
        <w:rPr>
          <w:rFonts w:ascii="IRNazanin" w:hAnsi="IRNazanin" w:eastAsia="IRNazanin" w:cs="IRNazanin"/>
          <w:lang w:bidi="fa-IR"/>
          <w:color w:val="111111"/>
          <w:sz w:val="28"/>
          <w:szCs w:val="28"/>
          <w:rtl/>
        </w:rPr>
        <w:t xml:space="preserve">وتبرّأ منه، فبلغه ذلک فقصد أبا جعفر رضی‌الله‌عنه لیعطف بقلبه علیه أو یعتذر إلیه، فلم یأذن له، وحجبه، وردّه خائبا. وقال سعد بن عبداللّه: کان محمّد بن نصیر النمیری یدّعی أنّه رسول نبیّ، وأنّ علیّ بن محمّد علیهماالسلام أرسله، وکان یقول بالتناسخ، ویغلو فی أبی الحسن علیه‌السلام ویقول فیه بالربوبیّة، ویقول بالإباحة</w:t>
      </w:r>
      <w:r>
        <w:rPr>
          <w:rStyle w:val="FootnoteReference"/>
        </w:rPr>
        <w:footnoteReference w:id="1308"/>
      </w:r>
      <w:r>
        <w:rPr>
          <w:rFonts w:ascii="IRNazanin" w:hAnsi="IRNazanin" w:eastAsia="IRNazanin" w:cs="IRNazanin"/>
          <w:lang w:bidi="fa-IR"/>
          <w:color w:val="111111"/>
          <w:sz w:val="28"/>
          <w:szCs w:val="28"/>
          <w:rtl/>
        </w:rPr>
        <w:t xml:space="preserve">للمحارم، وتحلیل نکاح الرجال بعضهم بعضا فی أدبارهم، ویزعم أنّ ذلک من التواضع والإخبات والتذلّل فی المفعول به، وأنّه من الفاعل احدی الشهوات والطیّبات، وأنّ اللّه عزّ وجلّ لا یحرّم شیئا من ذلک! وکان محمّد بن موسی بن الحسن بن الفرات یقوّی أسبابه ویعضده. أخبرنی بذلک عن محمّد بن نصیر، أبو زکریّا یحیی بن عبدالرحمان بن خاقان أنّه رآه عیانا وغلام له علی ظهره، قال: فلقیته فعاتبته علی ذلک، فقال: إنّ هذا من اللذّات، وهو من التواضع للّه، وترک التجبّر. قال سعد: فلمّا اعتلّ محمّد بن نصیر العلّة الّتی توفّی فیها، قیل له وهو مثقل اللسان: لمن هذا الأمر من بعدک؟ فقال بلسان ضعیف ملجلج: أحمد! فلم یدروا من هو؟ فافترقوا بعده ثلاث فرق: قالت فرقة: إنّه أحمد ابنه. وفرقة قالت: هو أحمد بن محمّد بن موسی بن الفرات.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وفرقة قالت: إنّه أحمد بن أبی الحسین بن بشیر بن یزید. فتفرّقوا، فلا یرجعون إلی شیء.</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[1265 [3- ومنهم: أحمد بن هلال الکرخی: قال أبو علیّ بن همام: کان أحمد بن هلال من أصحاب أبی محمّد علیه‌السلام فاجتمعت الشیعة علی وکالة أبی جعفر محمّد بن عثمان رضی‌الله‌عنه بنصّ الحسن علیه‌السلام فی حیاته، ولمّا مضی الحسن علیه‌السلام قالت الشیعة الجماعة</w:t>
      </w:r>
      <w:r>
        <w:rPr>
          <w:rStyle w:val="FootnoteReference"/>
        </w:rPr>
        <w:footnoteReference w:id="1310"/>
      </w:r>
      <w:r>
        <w:rPr>
          <w:rFonts w:ascii="IRNazanin" w:hAnsi="IRNazanin" w:eastAsia="IRNazanin" w:cs="IRNazanin"/>
          <w:lang w:bidi="fa-IR"/>
          <w:color w:val="111111"/>
          <w:sz w:val="28"/>
          <w:szCs w:val="28"/>
          <w:rtl/>
        </w:rPr>
        <w:t xml:space="preserve">له: ألا تقبل أمر أبی جعفر محمّد بن عثمان، وترجع إلیه، وقد نصّ علیه الإمام المفترض الطاعة؟ فقال لهم: لم أسمعه ینصّ علیه بالوکالة، ولیس أنکر أباه - یعنی عثمان بن سعید - فأمّا أن أقطع أنّ أبا جعفر وکیل صاحب الزمان، فلا أجسر علیه! فقالوا: قد سمعه غیرک. فقال: أنتم وما سمعتم. ووقف علی أبی جعفر فلعنوه وتبرّؤا منه، ثمّ ظهر التوقیع علی ید أبی القاسم ابن روح بلعنه والبراءة منه فی جملة من لعن.</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[1266 [4- ومنهم: أبو طاهر محمّد بن علیّ بن بلال: وقصّته معروفة فیما جری بینه وبین أبی جعفر محمّد بن عثمان العمری نضّر اللّه وجهه وتمسّکه بالأموال الّتی کانت عنده للإمام، وامتناعه من تسلیمها . وادّعاؤه أنّه الوکیل حتّی تبرّأت الجماعة منه ولعنوه، وخرج فیه من صاحب الزمان علیه‌السلام ما هو معروف. وحکی أبو غالب الزراری، قال: حدّثنی أبو الحسن محمّد بن محمّد بن یحیی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المعاذی، قال: کان رجل من أصحابنا قد انضوی</w:t>
      </w:r>
      <w:r>
        <w:rPr>
          <w:rStyle w:val="FootnoteReference"/>
        </w:rPr>
        <w:footnoteReference w:id="1312"/>
      </w:r>
      <w:r>
        <w:rPr>
          <w:rFonts w:ascii="IRNazanin" w:hAnsi="IRNazanin" w:eastAsia="IRNazanin" w:cs="IRNazanin"/>
          <w:lang w:bidi="fa-IR"/>
          <w:color w:val="111111"/>
          <w:sz w:val="28"/>
          <w:szCs w:val="28"/>
          <w:rtl/>
        </w:rPr>
        <w:t xml:space="preserve">إلی أبی طاهر بن بلال بعدما وقعت الفرقة، ثمّ إنّه رجع عن ذلک وصار فی جملتنا، فسألناه عن السبب، قال: کنت عند أبی طاهر [ بن بلال ] یوما، وعنده أخوه أبو الطیّب، وابن خزر، وجماعة من أصحابه إذ دخل الغلام، فقال: أبو جعفر العمری علی الباب ففزعت الجماعة لذلک، وأنکرته للحال الّتی کانت جرت؛ وقال: یدخل. فدخل أبو جعفر رضی‌الله‌عنه فقام له أبو طاهر والجماعة، وجلس فی صدر المجلس، وجلس أبو طاهر کالجالس بین یدیه، فأمهلهم إلی أن سکتوا. ثمّ قال: یا أبا طاهر، نشدتک باللّه‌</w:t>
      </w:r>
      <w:r>
        <w:rPr>
          <w:rStyle w:val="FootnoteReference"/>
        </w:rPr>
        <w:footnoteReference w:id="1313"/>
      </w:r>
      <w:r>
        <w:rPr>
          <w:rFonts w:ascii="IRNazanin" w:hAnsi="IRNazanin" w:eastAsia="IRNazanin" w:cs="IRNazanin"/>
          <w:lang w:bidi="fa-IR"/>
          <w:color w:val="111111"/>
          <w:sz w:val="28"/>
          <w:szCs w:val="28"/>
          <w:rtl/>
        </w:rPr>
        <w:t xml:space="preserve">ألم یأمرک صاحب الزمان علیه‌السلام بحمل ما عندک من المال إلیّ؟ فقال: اللّهمّ نعم. فنهض أبو جعفر رضی‌الله‌عنه منصرفا، ووقعت علی القوم سکتة، فلمّا تجلّت عنهم قال له أخوه أبو الطیّب: من أین رأیت صاحب الزمان؟ فقال أبو طاهر: أدخلنی أبو جعفر رضی‌الله‌عنه إلی بعض دوره، فأشرف علیَّ من علوّ داره، فأمرنی بحمل ما عندی من المال إلیه. فقال له أبو الطیّب: ومن أین علمت أنّه صاحب الزمان علیه‌السلام ؟ قال: [ قد ] وقع علیَّ من الهیبة له، ودخلنی من الرعب منه ما علمت أنّه صاحب الزمان علیه‌السلام . فکان هذا سبب انقطاعی عنه.</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[1267 [5 - ومنهم: الحسین بن منصور الحلاّج: أخبرنا الحسین بن إبراهیم، عن أبی العبّاس أحمد بن علیّ بن نوح، عن أبی نصر هبة اللّه بن محمّد الکاتب ابن بنت اُمّ کلثوم بنت أبی جعفر العمری، قال: لمّا أراد اللّه تعالی أن یکشف أمر الحلاّج ویظهر فضیحته ویخزیه، وقع له أنّ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سهل [ بن ] إسماعیل بن علیّ النوبختی رضی‌الله‌عنه ممّن تجوز علیه مخرقته</w:t>
      </w:r>
      <w:r>
        <w:rPr>
          <w:rStyle w:val="FootnoteReference"/>
        </w:rPr>
        <w:footnoteReference w:id="1315"/>
      </w:r>
      <w:r>
        <w:rPr>
          <w:rFonts w:ascii="IRNazanin" w:hAnsi="IRNazanin" w:eastAsia="IRNazanin" w:cs="IRNazanin"/>
          <w:lang w:bidi="fa-IR"/>
          <w:color w:val="111111"/>
          <w:sz w:val="28"/>
          <w:szCs w:val="28"/>
          <w:rtl/>
        </w:rPr>
        <w:t xml:space="preserve">، وتتمّ علیه حیلته، فوجّه إلیه یستدعیه، وظنّ أنّ أبا سهل کغیره من الضعفاء فی هذا الأمر بفرط جهله، وقدّر أن یستجرّه إلیه، فیتمخرق به، ویتسوّف</w:t>
      </w:r>
      <w:r>
        <w:rPr>
          <w:rStyle w:val="FootnoteReference"/>
        </w:rPr>
        <w:footnoteReference w:id="1316"/>
      </w:r>
      <w:r>
        <w:rPr>
          <w:rFonts w:ascii="IRNazanin" w:hAnsi="IRNazanin" w:eastAsia="IRNazanin" w:cs="IRNazanin"/>
          <w:lang w:bidi="fa-IR"/>
          <w:color w:val="111111"/>
          <w:sz w:val="28"/>
          <w:szCs w:val="28"/>
          <w:rtl/>
        </w:rPr>
        <w:t xml:space="preserve">بانقیاده علی غیره، فیستتبّ له ما قصد إلیه من الحیلة والبهرجة علی الضعفة، لقدر أبی سهل فی أنفس الناس، ومحلّه من العلم والأدب أیضا عندهم. ویقول له فی مراسلته إیّاه: إنّی وکیل صاحب الزمان علیه‌السلام - وبهذا أوّلاً کان یستجرّ الجهّال، ثمّ یعلو منه إلی غیره - وقد اُمرت بمراسلتک، وإظهار ما تریده من النصرة لک، لتقوی نفسک، ولا ترتاب بهذا الأمر. فأرسل إلیه أبو سهل رضی‌الله‌عنه یقول له: إنّی أسألک أمرا یسیرا، یخفّ مثله علیک فی جنب ما ظهر علی یدیک من الدلائل والبراهین، وهو أنّی رجل اُحبّ الجواری وأصبو إلیهنّ، ولی منهنّ عدّة أتحظّاهنّ</w:t>
      </w:r>
      <w:r>
        <w:rPr>
          <w:rStyle w:val="FootnoteReference"/>
        </w:rPr>
        <w:footnoteReference w:id="1317"/>
      </w:r>
      <w:r>
        <w:rPr>
          <w:rFonts w:ascii="IRNazanin" w:hAnsi="IRNazanin" w:eastAsia="IRNazanin" w:cs="IRNazanin"/>
          <w:lang w:bidi="fa-IR"/>
          <w:color w:val="111111"/>
          <w:sz w:val="28"/>
          <w:szCs w:val="28"/>
          <w:rtl/>
        </w:rPr>
        <w:t xml:space="preserve">والشیب یبعدنی عنهنّ،[ ویبّغضنی إلیهنّ ] وأحتاج أن أخضبه فی کلّ جمعة، وأتحمّل منه مشقّة شدیدة لأستر عنهنّ ذلک، وإلاّ انکشف أمری عندهنّ، فصارالقرب بعدا والوصال هجرا، واُرید أن تغنینی عن الخضاب وتکفینی مؤنته، وتجعل لحیتی سوداء، فإنّنی طوع یدیک وصائر إلیک، وقائل بقولک، وداع إلی مذهبک، مع مالی فی ذلک من البصیرة، ولک من المعونة. فلمّا سمع بذلک الحلاّج من قوله وجوابه، علم أنّه قد أخطأ فی مراسلته، وجهل فی الخروج إلیه بمذهبه، وأمسک عنه ولم یردّ إلیه جوابا، ولم یرسل إلیه رسولاً، وصیّره أبو سهل رضی‌الله‌عنه اُحدوثة وضحکة، ویطنز</w:t>
      </w:r>
      <w:r>
        <w:rPr>
          <w:rStyle w:val="FootnoteReference"/>
        </w:rPr>
        <w:footnoteReference w:id="1318"/>
      </w:r>
      <w:r>
        <w:rPr>
          <w:rFonts w:ascii="Amiri" w:hAnsi="Amiri" w:eastAsia="Amiri" w:cs="Amiri"/>
          <w:lang w:bidi="ar-SA"/>
          <w:color w:val="111111"/>
          <w:sz w:val="28"/>
          <w:szCs w:val="28"/>
          <w:rtl/>
        </w:rPr>
        <w:t xml:space="preserve">به عند کلّ أحد، وشهّر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عند الصغیر والکبیر وکان هذا الفعل سببا لکشف أمره، وتنفیر الجماعة عنه. وأخبرنی جماعة عن أبی عبداللّه الحسین بن علیّ بن الحسین بن موسی بن بابویه أنّ ابن الحلاّج صار إلی قم، وکاتب قرابة أبی الحسن [ والد الصدوق [ یستدعیه ویستدعی أبا الحسن أیضا، ویقول: أنا رسول الإمام ووکیله! قال: فلمّا وقعت المکاتبة فی ید أبی رضی‌الله‌عنه خرقها، وقال لموصلها إلیه: ما أفرغک للجهالات؟ فقال له الرجل - وأظنّ أنّه قال: إنّه ابن عمّته أو ابن عمّه - فإنّ الرجل قد استدعانا فلم خرقت مکاتبته؟ وضحکوا منه وهزأوا به، ثمّ نهض إلی دکّانه، ومعه جماعة من أصحابه وغلمانه. قال: فلمّا دخل إلی الدار الّتی کان فیها دکّانه، نهض له من کان هناک جالسا غیررجل رآه جالسا فی الموضع، فلم ینهض له، ولم یعرفه أبی . فلمّا جلس وأخرج حسابه ودواته کما یکون التجّار، أقبل علی بعض من کان حاضرا فسأله عنه، فأخبره، فسمعه الرجل یسأل عنه، فأقبل علیه وقال له: تسأل عنّی وأنا حاضر!؟ فقال له أبی: أکبرتک أیّها الرجل، وأعظمت قدرک أن أسألک! فقال له: تخرق رقعتی، وأنا اُشاهدک تخرقها؟ فقال: له أبی: فأنت الرجل إذا. ثمّ قال: یا غلام، برجله وبقفاه.فخرج من الدار، العدوّ للّه ولرسوله،ثمّ قال له:أتدّعی المعجزات؟! علیک لعنة اللّه. أو کما قال: فأخرج بقفاه فما رأیناه بعدها بقم.</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[6 [6- ومنهم: ابن أبی العزاقر: أخبرنی الحسین بن إبراهیم، عن أحمد [ بن علیّ ] بن نوح</w:t>
      </w:r>
      <w:r>
        <w:rPr>
          <w:rStyle w:val="FootnoteReference"/>
        </w:rPr>
        <w:footnoteReference w:id="1320"/>
      </w:r>
      <w:r>
        <w:rPr>
          <w:rFonts w:ascii="IRNazanin" w:hAnsi="IRNazanin" w:eastAsia="IRNazanin" w:cs="IRNazanin"/>
          <w:lang w:bidi="fa-IR"/>
          <w:color w:val="111111"/>
          <w:sz w:val="28"/>
          <w:szCs w:val="28"/>
          <w:rtl/>
        </w:rPr>
        <w:t xml:space="preserve">، عن أبی نصر هبة اللّه بن محمّد بن أحمد الکاتب ابن بنت اُمّ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کلثوم بنت أبی جعفر العمری رضی‌الله‌عنه قال: حدّثتنی الکبیرة اُمّ کلثوم بنت أبی جعفر العمری رضی‌الله‌عنه قالت: کان أبو جعفر ابن أبی العزاقر وجیها عند بنی بسطام، وذاک أنّ الشیخ أبا القاسم رضی اللّه عنه وأرضاه کان قد جعل له عند الناس منزلة وجاها . فکان عند ارتداده یحکی کلّ کذب وبلاء وکفر لبنی بسطام، ویسنده عن الشیخ أبی القاسم، فیقبلونه منه، ویأخذونه عنه! حتّی انکشف ذلک لأبی القاسم رضی‌الله‌عنه فأنکره وأعظمه، ونهی بنی بسطام عن کلامه، وأمرهم بلعنه والبراءة منه، فلم ینتهوا وأقاموا علی تولّیه! وذاک أنّه کان یقول لهم: إنّنی أذعت السرّ وقد اُخذ علیَّ الکتمان، فعوقبت بالإبعاد بعد الإختصاص، لأنّ الأمر عظیم لا یحتمله إلاّ ملک مقرّب، أو نبیّ مرسل، أو مؤمن ممتحن. فیؤکّد فی نفوسهم عظم الأمر وجلالته. فبلغ ذلک أبا القاسم رضی‌الله‌عنه فکتب إلی بنی بسطام بلعنه والبراءة منه، وممّن تابعه علی قوله وأقام علی تولّیه</w:t>
      </w:r>
      <w:r>
        <w:rPr>
          <w:rStyle w:val="FootnoteReference"/>
        </w:rPr>
        <w:footnoteReference w:id="1321"/>
      </w:r>
      <w:r>
        <w:rPr>
          <w:rFonts w:ascii="IRNazanin" w:hAnsi="IRNazanin" w:eastAsia="IRNazanin" w:cs="IRNazanin"/>
          <w:lang w:bidi="fa-IR"/>
          <w:color w:val="111111"/>
          <w:sz w:val="28"/>
          <w:szCs w:val="28"/>
          <w:rtl/>
        </w:rPr>
        <w:t xml:space="preserve">. فلمّا وصل إلیهم أظهروه علیه، فبکی بکاءً عظیما، ثمّ قال: إنّ لهذا القول باطنا عظیما، وهو أنّ اللعنة: الإبعاد، فمعنی قوله: لعنه اللّه أی باعده اللّه عن العذاب والنار! والآن قد عرفت منزلتی! ومرّغ خدّیه علی التراب، وقال: علیکم بالکتمان لهذا الأمر! قالت الکبیرة رضی اللّه عنها : وقد کنت أخبرت الشیخ أبا القاسم أنّ اُمّ أبی جعفر ابن بسطام، قالت لی یوما، وقد دخلنا إلیها، فاستقبلتنی وأعظمتنی وزادت فی إعظامی حتّی انکبّت علی رجلیّ تقبّلها، فأنکرت ذلک وقلت لها: مهلاً یا ستّی، فإنّ هذا أمر عظیم، وانکببت علی یدها فبکت، ثمّ قالت: کیف لا أفعل بک هذا، وأنت مولاتی فاطمة؟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لها: وکیف ذلک یا ستّی؟ فقالت لی: إنّ الشیخ - یعنی أبا جعفرمحمّد بن علیّ - خرج إلینا بالسرّ</w:t>
      </w:r>
      <w:r>
        <w:rPr>
          <w:rStyle w:val="FootnoteReference"/>
        </w:rPr>
        <w:footnoteReference w:id="1322"/>
      </w:r>
      <w:r>
        <w:rPr>
          <w:rFonts w:ascii="IRNazanin" w:hAnsi="IRNazanin" w:eastAsia="IRNazanin" w:cs="IRNazanin"/>
          <w:lang w:bidi="fa-IR"/>
          <w:color w:val="111111"/>
          <w:sz w:val="28"/>
          <w:szCs w:val="28"/>
          <w:rtl/>
        </w:rPr>
        <w:t xml:space="preserve">. قالت: فقلت لها: وما السرّ؟ قالت: قد اُخذ علینا کتمانه وأفزع إن أنا أذعته عوقبت. قالت: وأعطیتها موثقا أنّی لا أکشفه لأحد، واعتقدت فی نفسی الإستثناء بالشیخ رضی‌الله‌عنه یعنی أبا القاسم الحسین بن روح. قالت: إنّ الشیخ أبا جعفر قال لنا: إنّ روح رسول اللّه صلی‌الله‌علیه‌و‌آله انتقلت إلی أبیک یعنی أبا جعفر محمّد بن عثمان رضی‌الله‌عنه ، وروح أمیر المؤمنین علیّ علیه‌السلام انتقلت إلی بدن الشیخ أبی القاسم الحسین بن روح، وروح مولاتنا فاطمة علیهاالسلام انتقلت إلیک، فکیف لا اُعظّمک یا ستّنا؟! فقلت لها: مهلاً! لا تفعلی فإنّ هذا کذب یاستّنا. فقالت لی: [ هو ] سرّ عظیم، وقد اُخذ علینا أنّنا لا نکشف هذا لأحد، فاللّه اللّه فیّ لا یحلّ بی العذاب، ویا ستّی، فلولا أنّک حملتنی علی کشفه ما کشفته لک ولا لأحد غیرک. قالت الکبیرة اُمّ کلثوم رضی اللّه عنها : فلمّا انصرفت من عندها دخلت إلی الشیخ أبی القاسم بن روح رضی‌الله‌عنه فأخبرته بالقصّة، وکان یثق بی ویرکن إلی قولی، فقال لی: یا بنیّة! إیّاک أن تمضی إلی هذه المرأة بعد ما جری منها، ولا تقبلی لها رقعة إن کاتبتک، ولا رسولاً إن أنفذته إلیک، ولا تلقیها بعد قولها، فهذا کفر باللّه تعالی وإلحاد، قد أحکمه هذا الرجل الملعون فی قلوب هؤلاء القوم لیجعله طریقا إلی أن یقول لهم: بأنّ اللّه تعالی اتّحد به، وحلّ فیه کما تقول النصاری فی المسیح علیه‌السلام</w:t>
      </w:r>
    </w:p>
    <w:p>
      <w:pPr>
        <w:pStyle w:val="BookText"/>
      </w:pPr>
      <w:r>
        <w:rPr>
          <w:rFonts w:ascii="IRNazanin" w:hAnsi="IRNazanin" w:eastAsia="IRNazanin" w:cs="IRNazanin"/>
          <w:lang w:bidi="fa-IR"/>
          <w:color w:val="111111"/>
          <w:sz w:val="28"/>
          <w:szCs w:val="28"/>
          <w:rtl/>
        </w:rPr>
        <w:t xml:space="preserve">ویعدو إلی قول الحلاّج لعنه اللّه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فهجرت بنی بسطام، وترکت المضیّ إلیهم، ولم أقبل لهم عذرا، ولا لقیت اُمّهم بعدها، وشاع فی بنی نوبخت الحدیث، فلم یبق أحد إلاّ وتقدّم إلیه الشیخ أبو القاسم وکاتبه بلعن أبی جعفر الشلمغانی، والبراءة منه وممّن یتولاّه ورضی بقوله، أو کلّمه، فضلاً عن موالاته. ثمّ ظهر التوقیع من صاحب الزمان علیه‌السلام بلعن أبی جعفر محمّد بن علیّ، والبراءة منه وممّن تابعه وشایعه ورضی بقوله، وأقام علی تولّیه بعد المعرفة بهذا التوقیع. وله حکایات قبیحة واُمور فظیعة ننزّه کتابنا عن ذکرها، ذکرها ابن نوح وغیره. وکان سبب قتله أنّه لمّا أظهر لعنه أبو القاسم بن روح رحمه‌الله واشتهر أمره وتبرّأ منه وأمر جمیع الشیعة بذلک، لم یمکنه التلبیس، فقال - فی مجلس حافل فیه رؤساء الشیعة، وکلّ یحکی عن الشیخ أبی القاسم لعنه والبراءة منه - : أجمعوا بینی وبینه حتّی آخذ بیده ویأخذ بیدی، فإن لم تنزل علیه نار من السماء تحرقه، وإلاّ فجمیع ما قاله فیّ حقّ! ورقی ذلک إلی الراضی</w:t>
      </w:r>
      <w:r>
        <w:rPr>
          <w:rStyle w:val="FootnoteReference"/>
        </w:rPr>
        <w:footnoteReference w:id="1323"/>
      </w:r>
      <w:r>
        <w:rPr>
          <w:rFonts w:ascii="IRNazanin" w:hAnsi="IRNazanin" w:eastAsia="IRNazanin" w:cs="IRNazanin"/>
          <w:lang w:bidi="fa-IR"/>
          <w:color w:val="111111"/>
          <w:sz w:val="28"/>
          <w:szCs w:val="28"/>
          <w:rtl/>
        </w:rPr>
        <w:t xml:space="preserve">لأنّه کان ذلک فی دار ابن مقلة</w:t>
      </w:r>
      <w:r>
        <w:rPr>
          <w:rStyle w:val="FootnoteReference"/>
        </w:rPr>
        <w:footnoteReference w:id="1324"/>
      </w:r>
      <w:r>
        <w:rPr>
          <w:rFonts w:ascii="IRNazanin" w:hAnsi="IRNazanin" w:eastAsia="IRNazanin" w:cs="IRNazanin"/>
          <w:lang w:bidi="fa-IR"/>
          <w:color w:val="111111"/>
          <w:sz w:val="28"/>
          <w:szCs w:val="28"/>
          <w:rtl/>
        </w:rPr>
        <w:t xml:space="preserve">فأمر بالقبض علیه وقتله، فقتل واستراحت الشیعة منه.</w:t>
      </w:r>
      <w:r>
        <w:rPr>
          <w:rStyle w:val="FootnoteReference"/>
        </w:rPr>
        <w:footnoteReference w:id="1325"/>
      </w:r>
      <w:r>
        <w:rPr>
          <w:rFonts w:ascii="IRNazanin" w:hAnsi="IRNazanin" w:eastAsia="IRNazanin" w:cs="IRNazanin"/>
          <w:lang w:bidi="fa-IR"/>
          <w:color w:val="111111"/>
          <w:sz w:val="28"/>
          <w:szCs w:val="28"/>
          <w:rtl/>
        </w:rPr>
        <w:t xml:space="preserve">وقال أبو الحسن محمّد بن أحمد بن داود: کان محمّد بن علی الشلمغانی المعروف بابن أبی العزاقر لعنه اللّه یعتقد القول بحمل الضدّ، ومعناه أنّه لا یتهیّأ إظهار فضیلة للولیّ إلاّ بطعن الضدّ فیه، لأنّه یحمل سامعی طعنه علی طلب فضیلته، فإذن هو أفضل من الولیّ إذ لا یتهیّأ إظهار الفضل إلاّ به، وساقوا المذهب من وقت آدم الأوّل إلی آدم السابع لأنّهم قالوا: سبع عوالم وسبع أوادم، ونزلوا إلی موسی وفرعون ومحمّد وعلیّ مع أبی بکر ومعاویة.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فی الضدّ، فقال بعضهم: الولیّ ینصب الضدّ ویحمله علی ذلک، کما قال قوم من أصحاب الظاهر: إنّ علیّ بن أبی طالب علیه‌السلام نصب أبابکر فی ذلک المقام، وقال بعضهم: لا، ولکن هو قدیم معه لم یزل، قالوا: والقائم الّذی ذکر أصحاب الظاهر أنّه من ولد الحادی عشر فإنّه یقوم، معناه إبلیس لأنّه قال: «فَسَجَدَ الْمَلآئِکَةُ کُلُّهُمْ أَجْمَعُونَ * إِلاَّ إِبْلِیسَ»</w:t>
      </w:r>
      <w:r>
        <w:rPr>
          <w:rStyle w:val="FootnoteReference"/>
        </w:rPr>
        <w:footnoteReference w:id="1326"/>
      </w:r>
      <w:r>
        <w:rPr>
          <w:rFonts w:ascii="Amiri" w:hAnsi="Amiri" w:eastAsia="Amiri" w:cs="Amiri"/>
          <w:lang w:bidi="ar-SA"/>
          <w:color w:val="111111"/>
          <w:sz w:val="28"/>
          <w:szCs w:val="28"/>
          <w:rtl/>
        </w:rPr>
        <w:t xml:space="preserve">فلم یسجد، ثمّ قال: «لأَقْعُدَنَّ لَهُمْ صِرَاطَکَ الْمُسْتَقِیمَ»</w:t>
      </w:r>
      <w:r>
        <w:rPr>
          <w:rStyle w:val="FootnoteReference"/>
        </w:rPr>
        <w:footnoteReference w:id="1327"/>
      </w:r>
      <w:r>
        <w:rPr>
          <w:rFonts w:ascii="IRNazanin" w:hAnsi="IRNazanin" w:eastAsia="IRNazanin" w:cs="IRNazanin"/>
          <w:lang w:bidi="fa-IR"/>
          <w:color w:val="111111"/>
          <w:sz w:val="28"/>
          <w:szCs w:val="28"/>
          <w:rtl/>
        </w:rPr>
        <w:t xml:space="preserve">فدلّ علی أنّه کان قائما فی وقت ما اُمر بالسجود ثمّ قعد بعد ذلک ! وقوله: یقوم القائم: إنّما هو ذلک القائم الّذی اُمر بالسجود فأبی، وهو إبلیس لعنه اللّه، وقال شاعرهم لعنهم اللّه (أبیات من الأشعار).</w:t>
      </w:r>
      <w:r>
        <w:rPr>
          <w:rStyle w:val="FootnoteReference"/>
        </w:rPr>
        <w:footnoteReference w:id="1328"/>
      </w:r>
      <w:r>
        <w:rPr>
          <w:rFonts w:ascii="IRNazanin" w:hAnsi="IRNazanin" w:eastAsia="IRNazanin" w:cs="IRNazanin"/>
          <w:lang w:bidi="fa-IR"/>
          <w:color w:val="111111"/>
          <w:sz w:val="28"/>
          <w:szCs w:val="28"/>
          <w:rtl/>
        </w:rPr>
        <w:t xml:space="preserve">وقال الصفوانی: سمعت أبا علیّ بن همام، یقول: سمعت محمّد بن علیّ العزاقری الشلمغانی، یقول: الحقّ واحد، وإنّما تختلف قمصه</w:t>
      </w:r>
      <w:r>
        <w:rPr>
          <w:rStyle w:val="FootnoteReference"/>
        </w:rPr>
        <w:footnoteReference w:id="1329"/>
      </w:r>
      <w:r>
        <w:rPr>
          <w:rFonts w:ascii="IRNazanin" w:hAnsi="IRNazanin" w:eastAsia="IRNazanin" w:cs="IRNazanin"/>
          <w:lang w:bidi="fa-IR"/>
          <w:color w:val="111111"/>
          <w:sz w:val="28"/>
          <w:szCs w:val="28"/>
          <w:rtl/>
        </w:rPr>
        <w:t xml:space="preserve">، فیوم یکون فی أبیض، ویوم یکون فی أحمر، ویوم یکون فی أزرق . قال ابن همام: فهذا أوّل ما أنکرته من قوله لأنّه قول أصحاب الحلول.</w:t>
      </w:r>
      <w:r>
        <w:rPr>
          <w:rStyle w:val="FootnoteReference"/>
        </w:rPr>
        <w:footnoteReference w:id="1330"/>
      </w:r>
      <w:r>
        <w:rPr>
          <w:rFonts w:ascii="IRNazanin" w:hAnsi="IRNazanin" w:eastAsia="IRNazanin" w:cs="IRNazanin"/>
          <w:lang w:bidi="fa-IR"/>
          <w:color w:val="111111"/>
          <w:sz w:val="28"/>
          <w:szCs w:val="28"/>
          <w:rtl/>
        </w:rPr>
        <w:t xml:space="preserve">وأخبرنا جماعة، عن أبی محمّد هارون بن موسی، عن أبی علیّ محمّد بن همام أنّ محمّد بن علیّ الشلمغانی لم یکن قطّ بابا إلی أبی القاسم، ولا طریقا له، ولا نصبه أبو القاسم لشیء من ذلک علی وجه ولا سبب . ومن قال بذلک فقد اُبطل، وإنّما کان فقیها من فقهائنا، فخلط وظهر عنه ما ظهر، وانتشر الکفر والإلحاد عنه، فخرج فیه التوقیع علی ید أبی القاسم بلعنه والبراءة منه وممّن تابعه وشایعه وقال بقوله.</w:t>
      </w:r>
      <w:r>
        <w:rPr>
          <w:rStyle w:val="FootnoteReference"/>
        </w:rPr>
        <w:footnoteReference w:id="1331"/>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8" w:name="pg13762_152076"/>
    <w:bookmarkEnd w:id="48"/>
    <w:p>
      <w:pPr>
        <w:pStyle w:val="BookText"/>
      </w:pPr>
      <w:r>
        <w:rPr>
          <w:rFonts w:ascii="IRNazanin" w:hAnsi="IRNazanin" w:eastAsia="IRNazanin" w:cs="IRNazanin"/>
          <w:lang w:bidi="fa-IR"/>
          <w:color w:val="111111"/>
          <w:sz w:val="28"/>
          <w:szCs w:val="28"/>
          <w:rtl/>
        </w:rPr>
        <w:t xml:space="preserve">وأخبرنی الحسین بن إبراهیم، عن أحمد بن علیّ بن نوح، عن أبی نصرهبة اللّه ابن محمّد بن أحمد، قال: حدّثنی أبو عبداللّه الحسین بن أحمد الحامدی البزّاز المعروف بغلام أبی علیّ بن جعفر المعروف بابن زهومة النوبختی - وکان شیخا مستورا - قال: سمعت روح بن أبی القاسم بن روح یقول: لمّا عمل محمّد بن علیّ الشلمغانی کتاب التکلیف، قال الشیخ یعنی أبا القاسم رضی‌الله‌عنه : اطلبوه إلیّ لأنظره. فجاؤا به، فقرأه من أوّله إلی آخره، فقال: ما فیه شیء إلاّ وقد روی عن الأئمّة إلاّ موضعین أو ثلاثة، فإنّه کذب علیهم فی روایته لعنه اللّه.</w:t>
      </w:r>
      <w:r>
        <w:rPr>
          <w:rStyle w:val="FootnoteReference"/>
        </w:rPr>
        <w:footnoteReference w:id="1332"/>
      </w:r>
      <w:r>
        <w:rPr>
          <w:rFonts w:ascii="IRNazanin" w:hAnsi="IRNazanin" w:eastAsia="IRNazanin" w:cs="IRNazanin"/>
          <w:lang w:bidi="fa-IR"/>
          <w:color w:val="111111"/>
          <w:sz w:val="28"/>
          <w:szCs w:val="28"/>
          <w:rtl/>
        </w:rPr>
        <w:t xml:space="preserve">وأخبرنی جماعة، عن أبی الحسن محمّد بن أحمد بن داود، وأبی عبداللّه الحسین بن علیّ بن الحسین بن موسی بن بابویه، أنّهما قالا: ممّا أخطأ محمّد بن علیّ فی المذهب فی باب الشهادة أنّه روی عن العالم علیه‌السلام أنّه قال: إذا کان لأخیک المؤمن علی رجل حقّ، فدفعه عنه، ولم یکن له من البیّنة علیه إلاّ شاهد واحد، وکان الشاهد ثقة، رجعت إلی الشاهد فسألته عن شهادته، فإذا أقامها عندک شهدت معه عند الحاکم علی مثل ما یشهد</w:t>
      </w:r>
      <w:r>
        <w:rPr>
          <w:rStyle w:val="FootnoteReference"/>
        </w:rPr>
        <w:footnoteReference w:id="1333"/>
      </w:r>
      <w:r>
        <w:rPr>
          <w:rFonts w:ascii="IRNazanin" w:hAnsi="IRNazanin" w:eastAsia="IRNazanin" w:cs="IRNazanin"/>
          <w:lang w:bidi="fa-IR"/>
          <w:color w:val="111111"/>
          <w:sz w:val="28"/>
          <w:szCs w:val="28"/>
          <w:rtl/>
        </w:rPr>
        <w:t xml:space="preserve">عنده لئلاّ یتوی</w:t>
      </w:r>
      <w:r>
        <w:rPr>
          <w:rStyle w:val="FootnoteReference"/>
        </w:rPr>
        <w:footnoteReference w:id="1334"/>
      </w:r>
      <w:r>
        <w:rPr>
          <w:rFonts w:ascii="IRNazanin" w:hAnsi="IRNazanin" w:eastAsia="IRNazanin" w:cs="IRNazanin"/>
          <w:lang w:bidi="fa-IR"/>
          <w:color w:val="111111"/>
          <w:sz w:val="28"/>
          <w:szCs w:val="28"/>
          <w:rtl/>
        </w:rPr>
        <w:t xml:space="preserve">حقّ امرئ مسلم - واللفظ لابن بابویه - وقال: هذا کذب منه، ولسنا نعرف ذلک. وقال فی موضع آخر: کذب فیه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r>
        <w:rPr>
          <w:rStyle w:val="FootnoteReference"/>
        </w:rPr>
        <w:footnoteReference w:id="1336"/>
      </w:r>
    </w:p>
    <w:p>
      <w:pPr>
        <w:pStyle w:val="Heading4"/>
      </w:pPr>
      <w:bookmarkStart w:id="157" w:name="_Toc104"/>
      <w:r>
        <w:t>نسخة التوقیع الخارج فی لعنه:</w:t>
      </w:r>
      <w:bookmarkEnd w:id="157"/>
    </w:p>
    <w:p>
      <w:pPr>
        <w:pStyle w:val="BookText"/>
      </w:pPr>
      <w:r>
        <w:rPr>
          <w:rFonts w:ascii="IRNazanin" w:hAnsi="IRNazanin" w:eastAsia="IRNazanin" w:cs="IRNazanin"/>
          <w:lang w:bidi="fa-IR"/>
          <w:color w:val="111111"/>
          <w:sz w:val="28"/>
          <w:szCs w:val="28"/>
          <w:rtl/>
        </w:rPr>
        <w:t xml:space="preserve">[1269 [7 - أخبرنا جماعة، عن أبی محمّد هارون بن موسی، قال: حدّثنا محمّد بن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همام، قال: خرج علی ید الشیخ أبی القاسم الحسین بن روح رضی‌الله‌عنه فی ذی الحجّة سنة اثنتی عشرة وثلاثمائة فی [ لعن ] ابن أبی العزاقر والمداد رطب لم یجفّ. وأخبرنا جماعة، عن ابن داود، قال: خرج التوقیع من الحسین بن روح فی الشلمغانی، وأنفذ نسخته إلی أبی علیّ بن همام فی ذی الحجّة سنة اثنتی عشرة وثلاثمائة. قال ابن نوح: وحدّثنا أبو الفتح أحمد بن ذکا مولی علیّ بن محمّد بن الفرات رحمه‌الله قال: أخبرنا أبو علیّ بن همام بن سهیل بتوقیع خرج فی ذی الحجّة سنة اثنتی عشرة وثلاثمائة. وقال محمّد بن الحسن بن جعفر بن إسماعیل بن صالح الصیمری: أنفذ الشیخ الحسین بن روح رضی‌الله‌عنه من محبسه</w:t>
      </w:r>
      <w:r>
        <w:rPr>
          <w:rStyle w:val="FootnoteReference"/>
        </w:rPr>
        <w:footnoteReference w:id="1337"/>
      </w:r>
      <w:r>
        <w:rPr>
          <w:rFonts w:ascii="IRNazanin" w:hAnsi="IRNazanin" w:eastAsia="IRNazanin" w:cs="IRNazanin"/>
          <w:lang w:bidi="fa-IR"/>
          <w:color w:val="111111"/>
          <w:sz w:val="28"/>
          <w:szCs w:val="28"/>
          <w:rtl/>
        </w:rPr>
        <w:t xml:space="preserve">فی دار المقتدر إلی شیخنا أبی علیّ بن همام فی ذی الحجّة سنة اثنتی عشرة وثلاثمائة، وأملاه أبو علیّ علیَّ، وعرّفنی أنّ أبا القاسم رضی‌الله‌عنه راجع فی ترک إظهاره، فإنّه فی ید القوم وحبسهم . فأمر بإظهاره، وأن لا یخشی ویأمن، فتخلّص وخرج من الحبس بعد ذلک بمدّة یسیرة، والحمد للّه. التوقیع: عرّف - قال الصیمری: عرّفک اللّه الخیر - أطال اللّه بقاءک وعرّفک الخیر کلّه، وختم به عملک، من تثق بدینه، وتسکن إلی نیّته من إخواننا، أسعدکم اللّه - وقال ابن داود: أدام اللّه سعادتکم من تسکن إلی دینه وتثق بنیّته، جمیعا - بأنّ محمّد بن علیّ المعروف بالشلمغانی - زاد ابن داود: وهو ممّن عجّل اللّه له النقمة ولا أمهله - قد ارتدّ عن الإسلام وفارقه - اتّفقوا</w:t>
      </w:r>
      <w:r>
        <w:rPr>
          <w:rStyle w:val="FootnoteReference"/>
        </w:rPr>
        <w:footnoteReference w:id="1338"/>
      </w:r>
      <w:r>
        <w:rPr>
          <w:rFonts w:ascii="IRNazanin" w:hAnsi="IRNazanin" w:eastAsia="IRNazanin" w:cs="IRNazanin"/>
          <w:lang w:bidi="fa-IR"/>
          <w:color w:val="111111"/>
          <w:sz w:val="28"/>
          <w:szCs w:val="28"/>
          <w:rtl/>
        </w:rPr>
        <w:t xml:space="preserve">- وألحد فی دین اللّه،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وادّعی ما کفر معه بالخالق - قال هارون: فیه بالخالق - جلّ وتعالی، وافتری کذبا وزورا، وقال بهتانا وإثما عظیما - قال هارون: وأمرا عظیما - کذب العادلون باللّه وضلّوا ضلالاً بعیدا، وخسروا خسرانا مبینا. وإنّنا قد برئنا إلی اللّه تعالی وإلی رسوله وآله صلوات اللّه وسلامه ورحمته وبرکاته علیهم منه، ولعنّاه علیه لعائن اللّه - اتّفقوا، زاد ابن داود: تتری - فی الظاهر منّا والباطن، فی السرّ والجهر، وفی کلّ وقت، وعلی کلّ حال، وعلی من شایعه وبایعه</w:t>
      </w:r>
      <w:r>
        <w:rPr>
          <w:rStyle w:val="FootnoteReference"/>
        </w:rPr>
        <w:footnoteReference w:id="1339"/>
      </w:r>
      <w:r>
        <w:rPr>
          <w:rFonts w:ascii="IRNazanin" w:hAnsi="IRNazanin" w:eastAsia="IRNazanin" w:cs="IRNazanin"/>
          <w:lang w:bidi="fa-IR"/>
          <w:color w:val="111111"/>
          <w:sz w:val="28"/>
          <w:szCs w:val="28"/>
          <w:rtl/>
        </w:rPr>
        <w:t xml:space="preserve">أو بلغه هذا القول منّا وأقام علی تولّیه بعده. وأعلمهم - قال الصیمری: تولاّکم اللّه. قال ابن ذکا: أعزّکم اللّه أنّا من التوقّی. قال ابن داود: اعلم أنّنا من التوقّی له. قال هارون: وأعلمهم أنّنا فی التوقّی والمحاذرة منه. قال ابن داود وهارون: علی مثل ما کان من تقدّمنا لنظرائه. قال الصیمری: علی ما کنّا علیه ممّن تقدّمه من نظرائه. وقال ابن ذکا: علی ما کان علیه من تقدّمنا لنظرائه. اتّفقوا - من الشریعی والنمیری والهلالی والبلالی وغیرهم، وعادة اللّه - قال ابن داود وهارون: جلّ ثناؤه - . واتّفقوا، مع ذلک قبله وبعده عندنا جمیلة - وبه نثق، وإیّاه نستعین، وهو حسبنا فی کلّ اُمورنا ونعم الوکیل». قال هارون: وأخذ أبو علیّ هذا التوقیع، ولم یدع أحدا من الشیوخ إلاّ وأقرأه إیّاه، وکوتب من بعد منهم بنسخته فی سائر الأمصار، فاشتهر ذلک فی الطائفة، فاجتمعت علی لعنه والبراءة منه. وقتل محمّد بن علیّ الشلمغانی فی سنة ثلاث وعشرین وثلاثمائة.</w:t>
      </w:r>
      <w:r>
        <w:rPr>
          <w:rStyle w:val="FootnoteReference"/>
        </w:rPr>
        <w:footnoteReference w:id="1340"/>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أمر أبی بکر البغدادی ابن أخ الشیخ أبی جعفر محمّد بن عثمان العمری رضی‌الله‌عنه وأبی دلف المجنون</w:t>
      </w:r>
    </w:p>
    <w:p>
      <w:pPr>
        <w:pStyle w:val="BookText"/>
      </w:pPr>
      <w:r>
        <w:rPr>
          <w:rFonts w:ascii="IRNazanin" w:hAnsi="IRNazanin" w:eastAsia="IRNazanin" w:cs="IRNazanin"/>
          <w:lang w:bidi="fa-IR"/>
          <w:color w:val="111111"/>
          <w:sz w:val="28"/>
          <w:szCs w:val="28"/>
          <w:rtl/>
        </w:rPr>
        <w:t xml:space="preserve">[1270 [8 - أخبرنی الشیخ أبو عبداللّه محمّد بن محمّد بن النعمان،عن أبی الحسن علیّ بن بلال المهلّبی قال: سمعت أبا القاسم جعفر بن محمّد بن قولویه، یقول: أمّا أبو دلف الکاتب لاحاطه اللّه، فکنّا نعرفه ملحدا، ثمّ أظهر الغلوّ، ثمّ جنّ وسلسل</w:t>
      </w:r>
      <w:r>
        <w:rPr>
          <w:rStyle w:val="FootnoteReference"/>
        </w:rPr>
        <w:footnoteReference w:id="1341"/>
      </w:r>
      <w:r>
        <w:rPr>
          <w:rFonts w:ascii="IRNazanin" w:hAnsi="IRNazanin" w:eastAsia="IRNazanin" w:cs="IRNazanin"/>
          <w:lang w:bidi="fa-IR"/>
          <w:color w:val="111111"/>
          <w:sz w:val="28"/>
          <w:szCs w:val="28"/>
          <w:rtl/>
        </w:rPr>
        <w:t xml:space="preserve">، ثمّ صار مفوّضا، وما عرفناه قطّ إذا حضر فی مشهد إلاّ استخفّ به، ولا عرفته الشیعة إلاّ مدّة یسیرة، والجماعة تتبرّأ منه، وممّن یومی إلیه وینمس</w:t>
      </w:r>
      <w:r>
        <w:rPr>
          <w:rStyle w:val="FootnoteReference"/>
        </w:rPr>
        <w:footnoteReference w:id="1342"/>
      </w:r>
      <w:r>
        <w:rPr>
          <w:rFonts w:ascii="IRNazanin" w:hAnsi="IRNazanin" w:eastAsia="IRNazanin" w:cs="IRNazanin"/>
          <w:lang w:bidi="fa-IR"/>
          <w:color w:val="111111"/>
          <w:sz w:val="28"/>
          <w:szCs w:val="28"/>
          <w:rtl/>
        </w:rPr>
        <w:t xml:space="preserve">به. وقد کنّا وجّهنا إلی أبی بکر البغدادی، لمّا ادّعی له هذا ما ادّعاه، فأنکر ذلک وحلف علیه، فقبلنا ذلک منه.فلمّا دخل بغداد ومال إلیه وعدل عن الطائفة وأوصی إلیه لم نشکّ أنّه علی مذهبه، فلعنّاه وبرئنا منه، لأنّ عندنا أنّ کلّ من ادّعی الأمر بعد السمری، فهو کافر منمّس</w:t>
      </w:r>
      <w:r>
        <w:rPr>
          <w:rStyle w:val="FootnoteReference"/>
        </w:rPr>
        <w:footnoteReference w:id="1343"/>
      </w:r>
      <w:r>
        <w:rPr>
          <w:rFonts w:ascii="Amiri" w:hAnsi="Amiri" w:eastAsia="Amiri" w:cs="Amiri"/>
          <w:lang w:bidi="ar-SA"/>
          <w:color w:val="111111"/>
          <w:sz w:val="28"/>
          <w:szCs w:val="28"/>
          <w:rtl/>
        </w:rPr>
        <w:t xml:space="preserve">ضالّ مضلّ، وباللّه التوفیق.</w:t>
      </w:r>
      <w:r>
        <w:rPr>
          <w:rStyle w:val="FootnoteReference"/>
        </w:rPr>
        <w:footnoteReference w:id="1344"/>
      </w:r>
      <w:r>
        <w:rPr>
          <w:rFonts w:ascii="IRNazanin" w:hAnsi="IRNazanin" w:eastAsia="IRNazanin" w:cs="IRNazanin"/>
          <w:lang w:bidi="fa-IR"/>
          <w:color w:val="111111"/>
          <w:sz w:val="28"/>
          <w:szCs w:val="28"/>
          <w:rtl/>
        </w:rPr>
        <w:t xml:space="preserve">وذکر أبو عمرو محمّد بن محمّد بن نصر السکری، قال: لمّا قدم ابن محمّد بن الحسن بن الولید القمّی من قبل أبیه والجماعة، [ علی أبی بکر البغدادی ] وسألوه عن الأمر الّذی حکی فیه من النیابة أنکر ذلک، وقال: لیس إلیّ من هذا شیء . [ وعرض علیه مال، فأبی وقال: محرّم علیّ أخذ شیء منه، فإنّه لیس إلیّ من هذا الأمر شیء </w:t>
      </w:r>
      <w:r>
        <w:rPr>
          <w:rStyle w:val="FootnoteReference"/>
        </w:rPr>
        <w:footnoteReference w:id="1345"/>
      </w:r>
      <w:r>
        <w:rPr>
          <w:rFonts w:ascii="IRNazanin" w:hAnsi="IRNazanin" w:eastAsia="IRNazanin" w:cs="IRNazanin"/>
          <w:lang w:bidi="fa-IR"/>
          <w:color w:val="111111"/>
          <w:sz w:val="28"/>
          <w:szCs w:val="28"/>
          <w:rtl/>
        </w:rPr>
        <w:t xml:space="preserve">] ولا ادّعیت شیئا من هذا.وکنت حاضرا لمخاطبته إیّاه بالبصرة.</w:t>
      </w:r>
      <w:r>
        <w:rPr>
          <w:rStyle w:val="FootnoteReference"/>
        </w:rPr>
        <w:footnoteReference w:id="1346"/>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ابن عیّاش، قال: اجتمعت یوما مع أبی دلف، فأخذنا فی ذکر أبی بکر البغدادی، فقال لی: تعلم من أین کان فضل سیّدنا الشیخ قدّس اللّه روحه وقدّس به علی أبی القاسم الحسین بن روح وعلی غیره؟ فقلت له: ما أعرف. قال: لأنّ أبا جعفر محمّد بن عثمان قدّم اسمه علی اسمه فی وصیّته! قال: فقلت له: فالمنصور إذا أفضل من مولانا أبی الحسن موسی علیه‌السلام . قال: وکیف؟ قلت: لأنّ الصادق علیه‌السلام قدّم اسمه علی اسمه فی الوصیّة. فقال لی: أنت تتعصّب علی سیّدنا وتعادیه. فقلت: فالخلق کلّهم تعادی أبا بکر البغدادی وتتعصّب علیه، غیرک وحدک، وکدنا نتقاتل ونأخذ بالأزیاق</w:t>
      </w:r>
      <w:r>
        <w:rPr>
          <w:rStyle w:val="FootnoteReference"/>
        </w:rPr>
        <w:footnoteReference w:id="1347"/>
      </w:r>
      <w:r>
        <w:rPr>
          <w:rFonts w:ascii="IRNazanin" w:hAnsi="IRNazanin" w:eastAsia="IRNazanin" w:cs="IRNazanin"/>
          <w:lang w:bidi="fa-IR"/>
          <w:color w:val="111111"/>
          <w:sz w:val="28"/>
          <w:szCs w:val="28"/>
          <w:rtl/>
        </w:rPr>
        <w:t xml:space="preserve">. وأمر أبی بکر البغدادی فی قلّة العلم والمروءة أشهر، وجنون أبی دلف أکثر من أن یحصی، لا نشغل کتابنا بذلک، ولا نطوّله بذکره. وذکر ابن نوح طرفا من ذلک.</w:t>
      </w:r>
      <w:r>
        <w:rPr>
          <w:rStyle w:val="FootnoteReference"/>
        </w:rPr>
        <w:footnoteReference w:id="1348"/>
      </w:r>
      <w:r>
        <w:rPr>
          <w:rFonts w:ascii="IRNazanin" w:hAnsi="IRNazanin" w:eastAsia="IRNazanin" w:cs="IRNazanin"/>
          <w:lang w:bidi="fa-IR"/>
          <w:color w:val="111111"/>
          <w:sz w:val="28"/>
          <w:szCs w:val="28"/>
          <w:rtl/>
        </w:rPr>
        <w:t xml:space="preserve">وروی أبو محمّد هارون بن موسی، عن أبی القاسم الحسین بن عبد الرحیم الأبراروری، قال: أنفذنی أبی عبدالرحیم إلی أبی جعفر محمّد بن عثمان العمری رضی‌الله‌عنه فی شیء کان بینی وبینه، فحضرت مجلسه، وفیه جماعة من أصحابنا وهم یتذاکرون شیئا من الروایات وما قاله الصادقون علیهم‌السلام حتّی أقبل أبوبکر محمّد ابن أحمد بن عثمان المعروف بالبغدادی ابن أخی أبی جعفر العمری رضی‌الله‌عنه . فلمّا بصر به أبو جعفر رضی‌الله‌عنه قال للجماعة: أمسکوا، فإنّ هذا الجائی لیس من أصحابکم. وحکی أنّه توکّل للیزیدی بالبصرة، فبقی فی خدمته مدّة طویلة وجمع مالاً عظیما، فسعی به إلی الیزیدی فقبض علیه وصادره</w:t>
      </w:r>
      <w:r>
        <w:rPr>
          <w:rStyle w:val="FootnoteReference"/>
        </w:rPr>
        <w:footnoteReference w:id="1349"/>
      </w:r>
      <w:r>
        <w:rPr>
          <w:rFonts w:ascii="Amiri" w:hAnsi="Amiri" w:eastAsia="Amiri" w:cs="Amiri"/>
          <w:lang w:bidi="ar-SA"/>
          <w:color w:val="111111"/>
          <w:sz w:val="28"/>
          <w:szCs w:val="28"/>
          <w:rtl/>
        </w:rPr>
        <w:t xml:space="preserve">، وضربه علی اُمّ رأسه حتّی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الماء فی عینیه، فمات أبوبکر ضریرا.</w:t>
      </w:r>
      <w:r>
        <w:rPr>
          <w:rStyle w:val="FootnoteReference"/>
        </w:rPr>
        <w:footnoteReference w:id="1350"/>
      </w:r>
      <w:r>
        <w:rPr>
          <w:rFonts w:ascii="IRNazanin" w:hAnsi="IRNazanin" w:eastAsia="IRNazanin" w:cs="IRNazanin"/>
          <w:lang w:bidi="fa-IR"/>
          <w:color w:val="111111"/>
          <w:sz w:val="28"/>
          <w:szCs w:val="28"/>
          <w:rtl/>
        </w:rPr>
        <w:t xml:space="preserve">وقال أبو نصر هبة اللّه بن محمّد بن أحمد الکاتب ابن بنت اُمّ کلثوم بنت أبی جعفر محمّد بن عثمان العمری رضی‌الله‌عنه : إنّ أبا دلف محمّد بن مظفّر الکاتب کان فی ابتداء أمره مخمّسا</w:t>
      </w:r>
      <w:r>
        <w:rPr>
          <w:rStyle w:val="FootnoteReference"/>
        </w:rPr>
        <w:footnoteReference w:id="1351"/>
      </w:r>
      <w:r>
        <w:rPr>
          <w:rFonts w:ascii="IRNazanin" w:hAnsi="IRNazanin" w:eastAsia="IRNazanin" w:cs="IRNazanin"/>
          <w:lang w:bidi="fa-IR"/>
          <w:color w:val="111111"/>
          <w:sz w:val="28"/>
          <w:szCs w:val="28"/>
          <w:rtl/>
        </w:rPr>
        <w:t xml:space="preserve">مشهورا بذلک لأنّه کان تربیة الکرخیّین وتلمیذهم وصنیعتهم، وکان الکرخیّون مخمّسة لا یشکّ فی ذلک أحد من الشیعة، وقد کان أبو دلف یقول ذلک، ویعترف به ویقول: نقلنی سیّدنا الشیخ</w:t>
      </w:r>
      <w:r>
        <w:rPr>
          <w:rStyle w:val="FootnoteReference"/>
        </w:rPr>
        <w:footnoteReference w:id="1352"/>
      </w:r>
      <w:r>
        <w:rPr>
          <w:rFonts w:ascii="IRNazanin" w:hAnsi="IRNazanin" w:eastAsia="IRNazanin" w:cs="IRNazanin"/>
          <w:lang w:bidi="fa-IR"/>
          <w:color w:val="111111"/>
          <w:sz w:val="28"/>
          <w:szCs w:val="28"/>
          <w:rtl/>
        </w:rPr>
        <w:t xml:space="preserve">الصالح قدّس اللّه روحه ونوّر ضریحه عن مذهب أبی جعفر الکرخی إلی المذهب الصحیح - یعنی أبابکر البغدادی - . وجنون أبی دلف وحکایات فساد مذهبه أکثر من أن تحصی،فلا نطوّل بذکره الکتاب هاهنا. قد ذکرنا جملاً من أخبار السفراء والأبواب فی زمان الغیبة، لأنّ صحّة ذلک مبنیّ علی ثبوت إمامة صاحب الزمان علیه‌السلام ، وفی ثبوت وکالتهم، وظهورالمعجزات علی أیدیهم، دلیل واضح علی إمامة من انتموا</w:t>
      </w:r>
      <w:r>
        <w:rPr>
          <w:rStyle w:val="FootnoteReference"/>
        </w:rPr>
        <w:footnoteReference w:id="1353"/>
      </w:r>
      <w:r>
        <w:rPr>
          <w:rFonts w:ascii="IRNazanin" w:hAnsi="IRNazanin" w:eastAsia="IRNazanin" w:cs="IRNazanin"/>
          <w:lang w:bidi="fa-IR"/>
          <w:color w:val="111111"/>
          <w:sz w:val="28"/>
          <w:szCs w:val="28"/>
          <w:rtl/>
        </w:rPr>
        <w:t xml:space="preserve">إلیه . فلذلک ذکرنا هذا، فلیس لأحد أن یقول: ما الفائدة فی ذکر أخبارهم فیما یتعلّق بالکلام فی الغیبة، لأنّا قد بیّنّا فائدة ذلک، فسقط هذا الإعتراض.</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[1271 [9- الإحتجاج: روی أصحابنا أنّ أبا محمّد الحسن الشریعی</w:t>
      </w:r>
      <w:r>
        <w:rPr>
          <w:rStyle w:val="FootnoteReference"/>
        </w:rPr>
        <w:footnoteReference w:id="1355"/>
      </w:r>
      <w:r>
        <w:rPr>
          <w:rFonts w:ascii="IRNazanin" w:hAnsi="IRNazanin" w:eastAsia="IRNazanin" w:cs="IRNazanin"/>
          <w:lang w:bidi="fa-IR"/>
          <w:color w:val="111111"/>
          <w:sz w:val="28"/>
          <w:szCs w:val="28"/>
          <w:rtl/>
        </w:rPr>
        <w:t xml:space="preserve">کان من أصحاب أبی الحسن علیّ بن محمّد (ثمّ الحسن بن علیّ علیه‌السلام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أوّل من ادّعی مقاما لم یجعله اللّه فیه من قبل صاحب الزمان علیه‌السلام وکذب علی اللّه وعلی حججه علیهم‌السلام ، ونسب إلیهم ما لا یلیق بهم، وماهم منه براء، ثمّ ظهر منه القول بالکفر والإلحاد. وکذلک کان محمّد بن نصیر النمیری من أصحاب أبی محمّد الحسن علیه‌السلام فلمّا توفّی ادّعی النیابة</w:t>
      </w:r>
      <w:r>
        <w:rPr>
          <w:rStyle w:val="FootnoteReference"/>
        </w:rPr>
        <w:footnoteReference w:id="1356"/>
      </w:r>
      <w:r>
        <w:rPr>
          <w:rFonts w:ascii="IRNazanin" w:hAnsi="IRNazanin" w:eastAsia="IRNazanin" w:cs="IRNazanin"/>
          <w:lang w:bidi="fa-IR"/>
          <w:color w:val="111111"/>
          <w:sz w:val="28"/>
          <w:szCs w:val="28"/>
          <w:rtl/>
        </w:rPr>
        <w:t xml:space="preserve">لصاحب الزمان علیه‌السلام ، ففضحه اللّه تعالی بما ظهر منه من الإلحاد والغلوّ والقول بالتناسخ، وکان یدّعی أنّه رسول نبیّ أرسله علیّ بن محمّد علیهماالسلام [ ویقول فیه بالربوبیّة ] ویقول بالإباحة</w:t>
      </w:r>
      <w:r>
        <w:rPr>
          <w:rStyle w:val="FootnoteReference"/>
        </w:rPr>
        <w:footnoteReference w:id="1357"/>
      </w:r>
      <w:r>
        <w:rPr>
          <w:rFonts w:ascii="IRNazanin" w:hAnsi="IRNazanin" w:eastAsia="IRNazanin" w:cs="IRNazanin"/>
          <w:lang w:bidi="fa-IR"/>
          <w:color w:val="111111"/>
          <w:sz w:val="28"/>
          <w:szCs w:val="28"/>
          <w:rtl/>
        </w:rPr>
        <w:t xml:space="preserve">للمحارم. وکان أیضا من جملة الغلاة أحمد بن هلال الکرخی، وقد کان من قبل فی عداد أصحاب أبی محمّد علیه‌السلام ، ثمّ تغیّر عمّا کان علیه وأنکر بابیّة</w:t>
      </w:r>
      <w:r>
        <w:rPr>
          <w:rStyle w:val="FootnoteReference"/>
        </w:rPr>
        <w:footnoteReference w:id="1358"/>
      </w:r>
      <w:r>
        <w:rPr>
          <w:rFonts w:ascii="IRNazanin" w:hAnsi="IRNazanin" w:eastAsia="IRNazanin" w:cs="IRNazanin"/>
          <w:lang w:bidi="fa-IR"/>
          <w:color w:val="111111"/>
          <w:sz w:val="28"/>
          <w:szCs w:val="28"/>
          <w:rtl/>
        </w:rPr>
        <w:t xml:space="preserve">أبی جعفر محمّد بن عثمان، فخرج التوقیع بلعنه من قبل صاحب الأمر والزمان علیه‌السلام والبراءة منه فی جملة من لعن وتبرّأ منه. وکذلک کان أبو طاهر محمّد بن علیّ بن بلال، والحسین بن منصور الحلاّج، ومحمّد بن علیّ الشلمغانی المعروف بابن أبی العزاقر لعنهم اللّه، فخرج التوقیع بلعنهم والبراءة منهم جمیعا علی ید الشیخ أبی القاسم الحسین بن روح رحمه‌الله ونسخته: «عرّف</w:t>
      </w:r>
      <w:r>
        <w:rPr>
          <w:rStyle w:val="FootnoteReference"/>
        </w:rPr>
        <w:footnoteReference w:id="1359"/>
      </w:r>
      <w:r>
        <w:rPr>
          <w:rFonts w:ascii="IRNazanin" w:hAnsi="IRNazanin" w:eastAsia="IRNazanin" w:cs="IRNazanin"/>
          <w:lang w:bidi="fa-IR"/>
          <w:color w:val="111111"/>
          <w:sz w:val="28"/>
          <w:szCs w:val="28"/>
          <w:rtl/>
        </w:rPr>
        <w:t xml:space="preserve">- أطال اللّه بقاءک، وعرّفک (اللّه) الخیر کلّه، وختم به عملک - من تثق بدینه، وتسکن إلی نیّته من إخواننا - أدام اللّه سعادتهم - بأنّ محمّد بن علیّ المعروف بالشلمغانی عجّل اللّه له النقمة ولا أمهله، قد ارتدّ عن الإسلام وفارقه، وألحد فی دین اللّه، وادّعی ما کفر معه بالخالق جلّ وتعالی، وافتری کذبا وزورا، وقال بهتانا وإثما عظیما، کذب العادلون باللّه وضلّوا ضلالاً بعیدا، وخسروا خسرانا مبینا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9" w:name="pg13762_152083"/>
    <w:bookmarkEnd w:id="49"/>
    <w:p>
      <w:pPr>
        <w:pStyle w:val="BookText"/>
      </w:pPr>
      <w:r>
        <w:rPr>
          <w:rFonts w:ascii="IRNazanin" w:hAnsi="IRNazanin" w:eastAsia="IRNazanin" w:cs="IRNazanin"/>
          <w:lang w:bidi="fa-IR"/>
          <w:color w:val="111111"/>
          <w:sz w:val="28"/>
          <w:szCs w:val="28"/>
          <w:rtl/>
        </w:rPr>
        <w:t xml:space="preserve">وإنّا برئنا إلی اللّه تعالی وإلی رسوله وآله صلوات اللّه وسلامه ورحمته وبرکاته علیهم منه، ولعنّاه، علیه لعائن اللّه تتری، فی الظاهر منّا والباطن، فی السرّ والجهر، وفی کلّ وقت، وعلی کلّ حال، وعلی [ کلّ ] من شایعه [ وتابعه ] وبلغه هذا القول منّا، فأقام علی تولیته</w:t>
      </w:r>
      <w:r>
        <w:rPr>
          <w:rStyle w:val="FootnoteReference"/>
        </w:rPr>
        <w:footnoteReference w:id="1360"/>
      </w:r>
      <w:r>
        <w:rPr>
          <w:rFonts w:ascii="IRNazanin" w:hAnsi="IRNazanin" w:eastAsia="IRNazanin" w:cs="IRNazanin"/>
          <w:lang w:bidi="fa-IR"/>
          <w:color w:val="111111"/>
          <w:sz w:val="28"/>
          <w:szCs w:val="28"/>
          <w:rtl/>
        </w:rPr>
        <w:t xml:space="preserve">بعده. وأعلمهم - تولاّکم</w:t>
      </w:r>
      <w:r>
        <w:rPr>
          <w:rStyle w:val="FootnoteReference"/>
        </w:rPr>
        <w:footnoteReference w:id="1361"/>
      </w:r>
      <w:r>
        <w:rPr>
          <w:rFonts w:ascii="IRNazanin" w:hAnsi="IRNazanin" w:eastAsia="IRNazanin" w:cs="IRNazanin"/>
          <w:lang w:bidi="fa-IR"/>
          <w:color w:val="111111"/>
          <w:sz w:val="28"/>
          <w:szCs w:val="28"/>
          <w:rtl/>
        </w:rPr>
        <w:t xml:space="preserve">اللّه - أنّنا فی التوقّی والمحاذرة منه علی مثل ما کنّا علیه ممّن تقدّمه من نظرائه، من الشریعی والنمیری والهلالی والبلالی وغیرهم، وعادة اللّه جلّ ثناؤه مع ذلک قبله وبعده عندنا جمیلة، وبه نثق وإیّاه نستعین، وهو حسبنا فی کلّ اُمورنا ونعم الوکیل».</w:t>
      </w:r>
      <w:r>
        <w:rPr>
          <w:rStyle w:val="FootnoteReference"/>
        </w:rPr>
        <w:footnoteReference w:id="1362"/>
      </w:r>
    </w:p>
    <w:p>
      <w:pPr>
        <w:pStyle w:val="Heading3"/>
      </w:pPr>
      <w:bookmarkStart w:id="158" w:name="_Toc105"/>
      <w:r>
        <w:t>3- باب ذکر من رآه صلوات اللّه علیه فی الغیبة الصغری</w:t>
      </w:r>
      <w:bookmarkEnd w:id="158"/>
    </w:p>
    <w:p>
      <w:pPr>
        <w:pStyle w:val="Heading4"/>
      </w:pPr>
      <w:bookmarkStart w:id="159" w:name="_Toc106"/>
      <w:r>
        <w:t>الأخبار: الأصحاب</w:t>
      </w:r>
      <w:bookmarkEnd w:id="159"/>
    </w:p>
    <w:p>
      <w:pPr>
        <w:pStyle w:val="BookText"/>
      </w:pPr>
      <w:r>
        <w:rPr>
          <w:rFonts w:ascii="IRNazanin" w:hAnsi="IRNazanin" w:eastAsia="IRNazanin" w:cs="IRNazanin"/>
          <w:lang w:bidi="fa-IR"/>
          <w:color w:val="111111"/>
          <w:sz w:val="28"/>
          <w:szCs w:val="28"/>
          <w:rtl/>
        </w:rPr>
        <w:t xml:space="preserve">[1272 [1- کمال الدین: المظفّر العلوی،عن ابن العیّاشی، عن أبیه، عن آدم بن محمّد البلخی، عن علیّ بن الحسن الدقّاق، عن إبراهیم بن محمّد العلویّ قال: حدّثتنی «نسیم» خادمة</w:t>
      </w:r>
      <w:r>
        <w:rPr>
          <w:rStyle w:val="FootnoteReference"/>
        </w:rPr>
        <w:footnoteReference w:id="1363"/>
      </w:r>
      <w:r>
        <w:rPr>
          <w:rFonts w:ascii="IRNazanin" w:hAnsi="IRNazanin" w:eastAsia="IRNazanin" w:cs="IRNazanin"/>
          <w:lang w:bidi="fa-IR"/>
          <w:color w:val="111111"/>
          <w:sz w:val="28"/>
          <w:szCs w:val="28"/>
          <w:rtl/>
        </w:rPr>
        <w:t xml:space="preserve">أبی محمّد الحسن بن علیّ علیهماالسلام قالت: دخلت علی صاحب الأمر</w:t>
      </w:r>
      <w:r>
        <w:rPr>
          <w:rStyle w:val="FootnoteReference"/>
        </w:rPr>
        <w:footnoteReference w:id="1364"/>
      </w:r>
      <w:r>
        <w:rPr>
          <w:rFonts w:ascii="IRNazanin" w:hAnsi="IRNazanin" w:eastAsia="IRNazanin" w:cs="IRNazanin"/>
          <w:lang w:bidi="fa-IR"/>
          <w:color w:val="111111"/>
          <w:sz w:val="28"/>
          <w:szCs w:val="28"/>
          <w:rtl/>
        </w:rPr>
        <w:t xml:space="preserve">علیه‌السلام بعد مولده بلیلة، فعطست عنده، فقال لی: یرحمک اللّه. قالت نسیم: ففرحت [ بذلک ]. فقال لی علیه‌السلام : ألا اُبشّرک فی العطاس؟ قلت: بلی. قال: هو أمان من الموت ثلاثة أیّام.</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[1273 [2- ومنه: علیّ بن عبد اللّه الورّاق، عن سعد، عن أحمد بن إسحاق، قال: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علی أبی محمّد الحسن بن علیّ علیهماالسلام وأنا اُرید أن أسأله عن الخلف من بعده، فقال لی مبتدئا: یا أحمد بن إسحاق! إنّ اللّه تبارک وتعالی لم یخل الأرض منذ خلق آدم علیه‌السلام ولا تخلو إلی یوم القیامة</w:t>
      </w:r>
      <w:r>
        <w:rPr>
          <w:rStyle w:val="FootnoteReference"/>
        </w:rPr>
        <w:footnoteReference w:id="1366"/>
      </w:r>
      <w:r>
        <w:rPr>
          <w:rFonts w:ascii="IRNazanin" w:hAnsi="IRNazanin" w:eastAsia="IRNazanin" w:cs="IRNazanin"/>
          <w:lang w:bidi="fa-IR"/>
          <w:color w:val="111111"/>
          <w:sz w:val="28"/>
          <w:szCs w:val="28"/>
          <w:rtl/>
        </w:rPr>
        <w:t xml:space="preserve">من حجّة للّه علی خلقه، به یدفع البلاء عن أهل الأرض، وبه ینزل الغیث، وبه یخرج برکات الأرض. قال: فقلت له: یا بن رسول اللّه، فمن الإمام والخلیفة بعدک؟ فنهض علیه‌السلام مسرعاً فدخل البیت، ثمّ خرج وعلی عاتقه غلام کأنّ وجهه القمر لیلة البدر، من أبناء ثلاث سنین، فقال: یا أحمد بن إسحاق، لولا کرامتک علی اللّه عزّ وجلّ وعلی حججه</w:t>
      </w:r>
      <w:r>
        <w:rPr>
          <w:rStyle w:val="FootnoteReference"/>
        </w:rPr>
        <w:footnoteReference w:id="1367"/>
      </w:r>
      <w:r>
        <w:rPr>
          <w:rFonts w:ascii="IRNazanin" w:hAnsi="IRNazanin" w:eastAsia="IRNazanin" w:cs="IRNazanin"/>
          <w:lang w:bidi="fa-IR"/>
          <w:color w:val="111111"/>
          <w:sz w:val="28"/>
          <w:szCs w:val="28"/>
          <w:rtl/>
        </w:rPr>
        <w:t xml:space="preserve">ما عرضت علیک ابنی هذا، إنّه سمیّ رسول اللّه صلی‌الله‌علیه‌و‌آله وکنیّه؛ الّذی یملأ الأرض قسطا وعدلاً، کما ملئت جورا وظلما. یا أحمد بن إسحاق! مثله فی هذه الاُمّة مثل الخضر علیه‌السلام ، ومثله مثل</w:t>
      </w:r>
      <w:r>
        <w:rPr>
          <w:rStyle w:val="FootnoteReference"/>
        </w:rPr>
        <w:footnoteReference w:id="1368"/>
      </w:r>
      <w:r>
        <w:rPr>
          <w:rFonts w:ascii="IRNazanin" w:hAnsi="IRNazanin" w:eastAsia="IRNazanin" w:cs="IRNazanin"/>
          <w:lang w:bidi="fa-IR"/>
          <w:color w:val="111111"/>
          <w:sz w:val="28"/>
          <w:szCs w:val="28"/>
          <w:rtl/>
        </w:rPr>
        <w:t xml:space="preserve">ذی القرنین، واللّه لیغیبنّ غیبة لا ینجو فیها من الهلکة إلاّ من ثبّته اللّه علی القول بإمامته، ووفّقه [ فیها ] للدعاء بتعجیل فرجه. قال أحمد بن إسحاق: فقلت له: یا مولای، فهل من علامة یطمئنّ إلیها قلبی؟ فنطق الغلام علیه‌السلام بلسان عربیّ فصیح، فقال: أنا بقیّة اللّه فی أرضه، والمنتقم من أعدائه، فلا تطلب أثرا بعد عین یا أحمد بن إسحاق! قال أحمد بن إسحاق: فخرجت مسرورا فرحا، فلمّا کان من الغد عدت إلیه، فقلت له: یا بن رسول اللّه! لقد عظم سروری بما أنعمت</w:t>
      </w:r>
      <w:r>
        <w:rPr>
          <w:rStyle w:val="FootnoteReference"/>
        </w:rPr>
        <w:footnoteReference w:id="1369"/>
      </w:r>
      <w:r>
        <w:rPr>
          <w:rFonts w:ascii="IRNazanin" w:hAnsi="IRNazanin" w:eastAsia="IRNazanin" w:cs="IRNazanin"/>
          <w:lang w:bidi="fa-IR"/>
          <w:color w:val="111111"/>
          <w:sz w:val="28"/>
          <w:szCs w:val="28"/>
          <w:rtl/>
        </w:rPr>
        <w:t xml:space="preserve">علیَّ، فما السنّة الجاریة فیه من الخضر وذی القرنین؟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طول الغیبة یا أحمد. قلت: یابن رسول اللّه! وإنّ غیبته لتطول؟ قال: إی وربّی حتّی یرجع عن هذا الأمر أکثر القائلین به، ولا یبقی إلاّ من أخذ اللّه عزّوجلّ عهده بولایتنا، وکتب فی قلبه الإیمان، وأیّده بروح منه. یا أحمد بن إسحاق! هذا أمر من أمر اللّه، وسرّ من سرّ اللّه، وغیب من غیب اللّه، فخذ ما آتیتک واکتمه، وکن من الشاکرین، تکن غدا معنا فی علّیّین. قال الصدوق رحمه‌الله : لم أسمع بهذا الحدیث إلاّ من علیّ بن عبداللّه الورّاق، ووجدته مثبتا بخطّه، فسألته عنه، فرواه لی [ قراءة ] عن سعد بن عبداللّه، عن أحمد بن إسحاق رضی‌الله‌عنه کما ذکرته.</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[1274 [3- ومنه: حدّثنا أبو طالب المظفّر بن جعفر بن المظفر العلوی السمرقندی قال: حدّثنا جعفر بن محمّد بن مسعود، عن أبیه محمّد بن مسعود العیّاشی قال: حدّثنا آدم بن محمّد البلخی قال: حدّثنی علی بن الحسین بن هارون الدقّاق قال: حدّثنا جعفر بن محمّد بن عبداللّه بن قاسم بن إبراهیم بن مالک الأشتر قال: حدّثنی یعقوب بن منقوش، قال: دخلت علی أبی محمّد الحسن بن علیّ علیهماالسلام ، وهو جالس علی دکّان</w:t>
      </w:r>
      <w:r>
        <w:rPr>
          <w:rStyle w:val="FootnoteReference"/>
        </w:rPr>
        <w:footnoteReference w:id="1371"/>
      </w:r>
      <w:r>
        <w:rPr>
          <w:rFonts w:ascii="IRNazanin" w:hAnsi="IRNazanin" w:eastAsia="IRNazanin" w:cs="IRNazanin"/>
          <w:lang w:bidi="fa-IR"/>
          <w:color w:val="111111"/>
          <w:sz w:val="28"/>
          <w:szCs w:val="28"/>
          <w:rtl/>
        </w:rPr>
        <w:t xml:space="preserve">فی الدار، وعن یمینه بیت علیه ستر مسبل، فقلت له: [ یا ] سیّدی من صاحب هذا الأمر؟ فقال: ارفع الستر.فرفعته، فخرج إلینا غلام خماسی</w:t>
      </w:r>
      <w:r>
        <w:rPr>
          <w:rStyle w:val="FootnoteReference"/>
        </w:rPr>
        <w:footnoteReference w:id="1372"/>
      </w:r>
      <w:r>
        <w:rPr>
          <w:rFonts w:ascii="IRNazanin" w:hAnsi="IRNazanin" w:eastAsia="IRNazanin" w:cs="IRNazanin"/>
          <w:lang w:bidi="fa-IR"/>
          <w:color w:val="111111"/>
          <w:sz w:val="28"/>
          <w:szCs w:val="28"/>
          <w:rtl/>
        </w:rPr>
        <w:t xml:space="preserve">له عشر أو ثمان، أو نحو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واضح الجبین، أبیض الوجه، درّیّ المقلتین</w:t>
      </w:r>
      <w:r>
        <w:rPr>
          <w:rStyle w:val="FootnoteReference"/>
        </w:rPr>
        <w:footnoteReference w:id="1373"/>
      </w:r>
      <w:r>
        <w:rPr>
          <w:rFonts w:ascii="IRNazanin" w:hAnsi="IRNazanin" w:eastAsia="IRNazanin" w:cs="IRNazanin"/>
          <w:lang w:bidi="fa-IR"/>
          <w:color w:val="111111"/>
          <w:sz w:val="28"/>
          <w:szCs w:val="28"/>
          <w:rtl/>
        </w:rPr>
        <w:t xml:space="preserve">، شثن الکفّین</w:t>
      </w:r>
      <w:r>
        <w:rPr>
          <w:rStyle w:val="FootnoteReference"/>
        </w:rPr>
        <w:footnoteReference w:id="1374"/>
      </w:r>
      <w:r>
        <w:rPr>
          <w:rFonts w:ascii="IRNazanin" w:hAnsi="IRNazanin" w:eastAsia="IRNazanin" w:cs="IRNazanin"/>
          <w:lang w:bidi="fa-IR"/>
          <w:color w:val="111111"/>
          <w:sz w:val="28"/>
          <w:szCs w:val="28"/>
          <w:rtl/>
        </w:rPr>
        <w:t xml:space="preserve">، معطوف الرکبتین</w:t>
      </w:r>
      <w:r>
        <w:rPr>
          <w:rStyle w:val="FootnoteReference"/>
        </w:rPr>
        <w:footnoteReference w:id="1375"/>
      </w:r>
      <w:r>
        <w:rPr>
          <w:rFonts w:ascii="IRNazanin" w:hAnsi="IRNazanin" w:eastAsia="IRNazanin" w:cs="IRNazanin"/>
          <w:lang w:bidi="fa-IR"/>
          <w:color w:val="111111"/>
          <w:sz w:val="28"/>
          <w:szCs w:val="28"/>
          <w:rtl/>
        </w:rPr>
        <w:t xml:space="preserve">، فی خدّه الأیمن خال، وفی رأسه ذؤابة</w:t>
      </w:r>
      <w:r>
        <w:rPr>
          <w:rStyle w:val="FootnoteReference"/>
        </w:rPr>
        <w:footnoteReference w:id="1376"/>
      </w:r>
      <w:r>
        <w:rPr>
          <w:rFonts w:ascii="IRNazanin" w:hAnsi="IRNazanin" w:eastAsia="IRNazanin" w:cs="IRNazanin"/>
          <w:lang w:bidi="fa-IR"/>
          <w:color w:val="111111"/>
          <w:sz w:val="28"/>
          <w:szCs w:val="28"/>
          <w:rtl/>
        </w:rPr>
        <w:t xml:space="preserve">، فجلس علی فخذ أبی محمّد علیه‌السلام ، ثمّ قال لی</w:t>
      </w:r>
      <w:r>
        <w:rPr>
          <w:rStyle w:val="FootnoteReference"/>
        </w:rPr>
        <w:footnoteReference w:id="1377"/>
      </w:r>
      <w:r>
        <w:rPr>
          <w:rFonts w:ascii="IRNazanin" w:hAnsi="IRNazanin" w:eastAsia="IRNazanin" w:cs="IRNazanin"/>
          <w:lang w:bidi="fa-IR"/>
          <w:color w:val="111111"/>
          <w:sz w:val="28"/>
          <w:szCs w:val="28"/>
          <w:rtl/>
        </w:rPr>
        <w:t xml:space="preserve">: هذا صاحبکم. ثمّ وثب، فقال له: یا بنیّ، ادخل [ البیت ] إلی الوقت المعلوم . فدخل البیت، وأنا أنظر إلیه، ثمّ قال لی: یا یعقوب! اُنظر من فی البیت . فدخلت، فما رأیت أحدا!</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[1275 [4- ومنه: علیّ بن الحسن</w:t>
      </w:r>
      <w:r>
        <w:rPr>
          <w:rStyle w:val="FootnoteReference"/>
        </w:rPr>
        <w:footnoteReference w:id="1379"/>
      </w:r>
      <w:r>
        <w:rPr>
          <w:rFonts w:ascii="IRNazanin" w:hAnsi="IRNazanin" w:eastAsia="IRNazanin" w:cs="IRNazanin"/>
          <w:lang w:bidi="fa-IR"/>
          <w:color w:val="111111"/>
          <w:sz w:val="28"/>
          <w:szCs w:val="28"/>
          <w:rtl/>
        </w:rPr>
        <w:t xml:space="preserve">بن الفرج، عن محمّد بن الحسن الکرخی، قال: سمعت أبا هارون - رجلاً من أصحابنا - یقول: رأیت صاحب الزمان علیه‌السلام ووجهه یضیء کأنّه القمر لیلة البدر، ورأیت علی سرّته شعرا یجری کالخطّ، وکشفت الثوب عنه فوجدته مختونا، فسألت أبا محمّد علیه‌السلام عن ذلک، فقال: هکذا ولد، وهکذا ولدنا، ولکنّا سنمرّ الموسی [ علیه ] لإصابة السنّة. غیبة الطوسی: جماعة، عن الصدوق (مثله).</w:t>
      </w:r>
      <w:r>
        <w:rPr>
          <w:rStyle w:val="FootnoteReference"/>
        </w:rPr>
        <w:footnoteReference w:id="1380"/>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[1276 [5 - کمال الدین: ماجیلویه، عن محمّد العطّار، عن جعفر الفزاری، عن [ محمّد بن </w:t>
      </w:r>
      <w:r>
        <w:rPr>
          <w:rStyle w:val="FootnoteReference"/>
        </w:rPr>
        <w:footnoteReference w:id="1381"/>
      </w:r>
      <w:r>
        <w:rPr>
          <w:rFonts w:ascii="IRNazanin" w:hAnsi="IRNazanin" w:eastAsia="IRNazanin" w:cs="IRNazanin"/>
          <w:lang w:bidi="fa-IR"/>
          <w:color w:val="111111"/>
          <w:sz w:val="28"/>
          <w:szCs w:val="28"/>
          <w:rtl/>
        </w:rPr>
        <w:t xml:space="preserve">] معاویة بن حکیم، ومحمّد بن أیّوب بن نوح، ومحمّد بن عثمان العمری، قالوا: عرض علینا أبو محمّد الحسن بن علیّ علیهماالسلام [ ابنه ] ونحن فی منزله، وکنّا أربعین رجلاً، فقال: هذا إمامکم من بعدی، وخلیفتی علیکم، أطیعوه ولا تتفرّقوا من بعدی فتهلکوا فی أدیانکم، أما إنّکم لا ترونه</w:t>
      </w:r>
      <w:r>
        <w:rPr>
          <w:rStyle w:val="FootnoteReference"/>
        </w:rPr>
        <w:footnoteReference w:id="1382"/>
      </w:r>
      <w:r>
        <w:rPr>
          <w:rFonts w:ascii="IRNazanin" w:hAnsi="IRNazanin" w:eastAsia="IRNazanin" w:cs="IRNazanin"/>
          <w:lang w:bidi="fa-IR"/>
          <w:color w:val="111111"/>
          <w:sz w:val="28"/>
          <w:szCs w:val="28"/>
          <w:rtl/>
        </w:rPr>
        <w:t xml:space="preserve">بعد یومکم هذا. قالوا: فخرجنا من عنده، فما مضت إلاّ أیّام قلائل حتّی مضی أبو محمّد علیه‌السلام .</w:t>
      </w:r>
      <w:r>
        <w:rPr>
          <w:rStyle w:val="FootnoteReference"/>
        </w:rPr>
        <w:footnoteReference w:id="1383"/>
      </w:r>
    </w:p>
    <w:p>
      <w:pPr>
        <w:pStyle w:val="BookText"/>
      </w:pPr>
      <w:r>
        <w:rPr>
          <w:rFonts w:ascii="Amiri" w:hAnsi="Amiri" w:eastAsia="Amiri" w:cs="Amiri"/>
          <w:lang w:bidi="ar-SA"/>
          <w:color w:val="111111"/>
          <w:sz w:val="28"/>
          <w:szCs w:val="28"/>
          <w:rtl/>
        </w:rPr>
        <w:t xml:space="preserve">[1277 [6- ومنه: ابن الولید، عن الحمیری، قال: قلت لمحمّد بن عثمان العمری رضی‌الله‌عنه : إنّی أسألک سؤال إبراهیم ربّه عزّ وجلّ حین قال له: «رَبِّ أَرِنِی کَیْفَ تُحْیِی الْمَوْتَی قَالَ أَوَلَمْ تُوءْمِنْ قَالَ بَلَی وَلَ-کِن لِّیَطْمَئِنَّ قَلْبِی»</w:t>
      </w:r>
      <w:r>
        <w:rPr>
          <w:rStyle w:val="FootnoteReference"/>
        </w:rPr>
        <w:footnoteReference w:id="1384"/>
      </w:r>
      <w:r>
        <w:rPr>
          <w:rFonts w:ascii="IRNazanin" w:hAnsi="IRNazanin" w:eastAsia="IRNazanin" w:cs="IRNazanin"/>
          <w:lang w:bidi="fa-IR"/>
          <w:color w:val="111111"/>
          <w:sz w:val="28"/>
          <w:szCs w:val="28"/>
          <w:rtl/>
        </w:rPr>
        <w:t xml:space="preserve">فأخبرنی عن صاحب هذا الأمر هل رأیته؟ قال: نعم، وله رقبة مثل ذی - وأشار بیده إلی عنقه - .</w:t>
      </w:r>
      <w:r>
        <w:rPr>
          <w:rStyle w:val="FootnoteReference"/>
        </w:rPr>
        <w:footnoteReference w:id="1385"/>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[1278 [7- ومنه: الدقّاق، وابن عصام، والورّاق جمیعا، عن الکلینی، عن علیّ بن محمّد، عن محمّد والحسین ابنی علیّ</w:t>
      </w:r>
      <w:r>
        <w:rPr>
          <w:rStyle w:val="FootnoteReference"/>
        </w:rPr>
        <w:footnoteReference w:id="1386"/>
      </w:r>
      <w:r>
        <w:rPr>
          <w:rFonts w:ascii="IRNazanin" w:hAnsi="IRNazanin" w:eastAsia="IRNazanin" w:cs="IRNazanin"/>
          <w:lang w:bidi="fa-IR"/>
          <w:color w:val="111111"/>
          <w:sz w:val="28"/>
          <w:szCs w:val="28"/>
          <w:rtl/>
        </w:rPr>
        <w:t xml:space="preserve">بن إبراهیم فی سنة تسع وسبعین ومائتین، قالا: حدّثنا محمّد بن علیّ بن عبدالرحمن العبدی - من عبد قیس - عن ضوء بن علیّ العجلی، عن رجل من أهل فارس سمّاه، قال: أتیت سرّ من رأی، فلزمت باب أبی محمّد علیه‌السلام فدعانی من غیر أن أستأذن، فلمّا دخلت وسلّمت، قال لی: یا أبا فلان! کیف حالک؟ ثمّ قال لی: اُقعد یا فلان، ثمّ سألنی عن رجال ونساء من أهلی! ثمّ قال لی: ما الّذی أقدمک [ علیّ ] ؟ قلت: رغبة فی خدمتک. قال: فقال لی: ألزم الدار.</w:t>
      </w:r>
      <w:r>
        <w:rPr>
          <w:rStyle w:val="FootnoteReference"/>
        </w:rPr>
        <w:footnoteReference w:id="1387"/>
      </w:r>
      <w:r>
        <w:rPr>
          <w:rFonts w:ascii="IRNazanin" w:hAnsi="IRNazanin" w:eastAsia="IRNazanin" w:cs="IRNazanin"/>
          <w:lang w:bidi="fa-IR"/>
          <w:color w:val="111111"/>
          <w:sz w:val="28"/>
          <w:szCs w:val="28"/>
          <w:rtl/>
        </w:rPr>
        <w:t xml:space="preserve">قال: فکنت فی الدار مع الخدم، ثمّ صرت أشتری لهم الحوائج من السوق، وکنت أدخل [ علیه ] من غیر إذن إذا کان فی دار الرجال، فدخلت علیه یوما وهو فی دار الرجال، فسمعت حرکة فی البیت، فنادانی: مکانک لا تبرح! فلم أجسر أن أدخل ولا أخرج، فخرجت علیّ جاریة ومعها شیء مغطّی، ثمّ نادانی: اُدخل. فدخلت ونادی الجاریة، فرجعت إلیه، فقال لها: اکشفی عمّا معک. فکشفت عن غلام أبیض حسن الوجه، وکشفت عن بطنه، فإذا شعر نابت</w:t>
      </w:r>
      <w:r>
        <w:rPr>
          <w:rStyle w:val="FootnoteReference"/>
        </w:rPr>
        <w:footnoteReference w:id="1388"/>
      </w:r>
      <w:r>
        <w:rPr>
          <w:rFonts w:ascii="Amiri" w:hAnsi="Amiri" w:eastAsia="Amiri" w:cs="Amiri"/>
          <w:lang w:bidi="ar-SA"/>
          <w:color w:val="111111"/>
          <w:sz w:val="28"/>
          <w:szCs w:val="28"/>
          <w:rtl/>
        </w:rPr>
        <w:t xml:space="preserve">من لبّته</w:t>
      </w:r>
      <w:r>
        <w:rPr>
          <w:rStyle w:val="FootnoteReference"/>
        </w:rPr>
        <w:footnoteReference w:id="1389"/>
      </w:r>
      <w:r>
        <w:rPr>
          <w:rFonts w:ascii="IRNazanin" w:hAnsi="IRNazanin" w:eastAsia="IRNazanin" w:cs="IRNazanin"/>
          <w:lang w:bidi="fa-IR"/>
          <w:color w:val="111111"/>
          <w:sz w:val="28"/>
          <w:szCs w:val="28"/>
          <w:rtl/>
        </w:rPr>
        <w:t xml:space="preserve">إلی سرّته، أخضر لیس بأسود، فقال: هذا صاحبکم. ثمّ أمرها فحملته، فما رأیته بعد ذلک حتّی مضی أبو محمّد علیه‌السلام . قال ضوء بن علیّ: فقلت للفارسی:کم کنت تقدّر له من العمر</w:t>
      </w:r>
      <w:r>
        <w:rPr>
          <w:rStyle w:val="FootnoteReference"/>
        </w:rPr>
        <w:footnoteReference w:id="1390"/>
      </w:r>
      <w:r>
        <w:rPr>
          <w:rFonts w:ascii="IRNazanin" w:hAnsi="IRNazanin" w:eastAsia="IRNazanin" w:cs="IRNazanin"/>
          <w:lang w:bidi="fa-IR"/>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سنتین. قال العبدی: فقلت لضوء: کم تقدّر له فی وقتنا الآن؟ قال: أربع عشرة سنة. قال أبو علیّ وأبو عبداللّه‌</w:t>
      </w:r>
      <w:r>
        <w:rPr>
          <w:rStyle w:val="FootnoteReference"/>
        </w:rPr>
        <w:footnoteReference w:id="1391"/>
      </w:r>
      <w:r>
        <w:rPr>
          <w:rFonts w:ascii="IRNazanin" w:hAnsi="IRNazanin" w:eastAsia="IRNazanin" w:cs="IRNazanin"/>
          <w:lang w:bidi="fa-IR"/>
          <w:color w:val="111111"/>
          <w:sz w:val="28"/>
          <w:szCs w:val="28"/>
          <w:rtl/>
        </w:rPr>
        <w:t xml:space="preserve">: ونحن نقدّر له الآن إحدی وعشرین سنة. غیبة الطوسی: الکلینی (مثله).</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[1279 [8 - کمال الدین: محمّد بن علیّ بن محمّد بن حاتم النوفلی، عن أحمد بن عیسی الوشّاء، عن أحمد بن طاهر القمّی، عن محمّد بن بحر بن سهل الشیبانی، عن أحمد بن مسرور، عن سعد بن عبداللّه القمّی</w:t>
      </w:r>
      <w:r>
        <w:rPr>
          <w:rStyle w:val="FootnoteReference"/>
        </w:rPr>
        <w:footnoteReference w:id="1393"/>
      </w:r>
      <w:r>
        <w:rPr>
          <w:rFonts w:ascii="IRNazanin" w:hAnsi="IRNazanin" w:eastAsia="IRNazanin" w:cs="IRNazanin"/>
          <w:lang w:bidi="fa-IR"/>
          <w:color w:val="111111"/>
          <w:sz w:val="28"/>
          <w:szCs w:val="28"/>
          <w:rtl/>
        </w:rPr>
        <w:t xml:space="preserve">، قال: کنت امرءاً لهجا</w:t>
      </w:r>
      <w:r>
        <w:rPr>
          <w:rStyle w:val="FootnoteReference"/>
        </w:rPr>
        <w:footnoteReference w:id="1394"/>
      </w:r>
      <w:r>
        <w:rPr>
          <w:rFonts w:ascii="IRNazanin" w:hAnsi="IRNazanin" w:eastAsia="IRNazanin" w:cs="IRNazanin"/>
          <w:lang w:bidi="fa-IR"/>
          <w:color w:val="111111"/>
          <w:sz w:val="28"/>
          <w:szCs w:val="28"/>
          <w:rtl/>
        </w:rPr>
        <w:t xml:space="preserve">بجمع الکتب المشتملة علی غوامض العلوم ودقائقها، کلفا باستظهار ما یصحّ [ لی ] من حقائقها، مغرما</w:t>
      </w:r>
      <w:r>
        <w:rPr>
          <w:rStyle w:val="FootnoteReference"/>
        </w:rPr>
        <w:footnoteReference w:id="1395"/>
      </w:r>
      <w:r>
        <w:rPr>
          <w:rFonts w:ascii="IRNazanin" w:hAnsi="IRNazanin" w:eastAsia="IRNazanin" w:cs="IRNazanin"/>
          <w:lang w:bidi="fa-IR"/>
          <w:color w:val="111111"/>
          <w:sz w:val="28"/>
          <w:szCs w:val="28"/>
          <w:rtl/>
        </w:rPr>
        <w:t xml:space="preserve">بحفظ مشتبهها ومستغلقها</w:t>
      </w:r>
      <w:r>
        <w:rPr>
          <w:rStyle w:val="FootnoteReference"/>
        </w:rPr>
        <w:footnoteReference w:id="1396"/>
      </w:r>
      <w:r>
        <w:rPr>
          <w:rFonts w:ascii="IRNazanin" w:hAnsi="IRNazanin" w:eastAsia="IRNazanin" w:cs="IRNazanin"/>
          <w:lang w:bidi="fa-IR"/>
          <w:color w:val="111111"/>
          <w:sz w:val="28"/>
          <w:szCs w:val="28"/>
          <w:rtl/>
        </w:rPr>
        <w:t xml:space="preserve">، شحیحا علی ما أظفر به من مضلاّتها</w:t>
      </w:r>
      <w:r>
        <w:rPr>
          <w:rStyle w:val="FootnoteReference"/>
        </w:rPr>
        <w:footnoteReference w:id="1397"/>
      </w:r>
      <w:r>
        <w:rPr>
          <w:rFonts w:ascii="IRNazanin" w:hAnsi="IRNazanin" w:eastAsia="IRNazanin" w:cs="IRNazanin"/>
          <w:lang w:bidi="fa-IR"/>
          <w:color w:val="111111"/>
          <w:sz w:val="28"/>
          <w:szCs w:val="28"/>
          <w:rtl/>
        </w:rPr>
        <w:t xml:space="preserve">ومشکلاتها، متعصّبا لمذهب الإمامیّة، راغبا عن الأمن</w:t>
      </w:r>
      <w:r>
        <w:rPr>
          <w:rStyle w:val="FootnoteReference"/>
        </w:rPr>
        <w:footnoteReference w:id="1398"/>
      </w:r>
      <w:r>
        <w:rPr>
          <w:rFonts w:ascii="IRNazanin" w:hAnsi="IRNazanin" w:eastAsia="IRNazanin" w:cs="IRNazanin"/>
          <w:lang w:bidi="fa-IR"/>
          <w:color w:val="111111"/>
          <w:sz w:val="28"/>
          <w:szCs w:val="28"/>
          <w:rtl/>
        </w:rPr>
        <w:t xml:space="preserve">والسلامة فی انتظار التنازع والتخاصم والتعدّی إلی التباغض والتشاتم، معیبا للفرق ذوی الخلاف، کاشفا عن مثالب</w:t>
      </w:r>
      <w:r>
        <w:rPr>
          <w:rStyle w:val="FootnoteReference"/>
        </w:rPr>
        <w:footnoteReference w:id="1399"/>
      </w:r>
      <w:r>
        <w:rPr>
          <w:rFonts w:ascii="Amiri" w:hAnsi="Amiri" w:eastAsia="Amiri" w:cs="Amiri"/>
          <w:lang w:bidi="ar-SA"/>
          <w:color w:val="111111"/>
          <w:sz w:val="28"/>
          <w:szCs w:val="28"/>
          <w:rtl/>
        </w:rPr>
        <w:t xml:space="preserve">أئمّتهم، هتّاکا لحجب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قادتهم إلی أن بلیت بأشدّ النواصب منازعةً، وأطولهم مخاصمةً، وأکثرهم جدلاً، وأشنعهم سؤالاً، وأثبتهم علی الباطل قدما. فقال ذات یوم، وأنا اُناظره: تبّا لک ولأصحابک یا سعد! إنّکم معاشر الرافضة تقصدون علی المهاجرین والأنصار بالطعن علیهما، وتجحدون من رسول اللّه صلی‌الله‌علیه‌و‌آله ولایتهما وإمامتهما، هذا الصدّیق الّذی فاق جمیع الصحابة بشرف سابقته!أما علمتم أنّ رسول اللّه صلی‌الله‌علیه‌و‌آله ما أخرجه مع نفسه إلی الغار إلاّ علما منه بأنّ الخلافة له من بعده، وأنّه هو المقلّد لأمر التأویل، والملقی إلیه أزمّة الاُمّة، وعلیه المعوَّل فی شعب الصدع ولمِّ الشعث، وسدّ الخلل، وإقامة الحدود، وتسریب الجیوش</w:t>
      </w:r>
      <w:r>
        <w:rPr>
          <w:rStyle w:val="FootnoteReference"/>
        </w:rPr>
        <w:footnoteReference w:id="1400"/>
      </w:r>
      <w:r>
        <w:rPr>
          <w:rFonts w:ascii="IRNazanin" w:hAnsi="IRNazanin" w:eastAsia="IRNazanin" w:cs="IRNazanin"/>
          <w:lang w:bidi="fa-IR"/>
          <w:color w:val="111111"/>
          <w:sz w:val="28"/>
          <w:szCs w:val="28"/>
          <w:rtl/>
        </w:rPr>
        <w:t xml:space="preserve">لفتح بلاد الشرک. فکما أشفق علی نبوّته، أشفق علی خلافته، إذ لیس من حکم الإستتار والتواری أن یروم الهارب من الشرّ</w:t>
      </w:r>
      <w:r>
        <w:rPr>
          <w:rStyle w:val="FootnoteReference"/>
        </w:rPr>
        <w:footnoteReference w:id="1401"/>
      </w:r>
      <w:r>
        <w:rPr>
          <w:rFonts w:ascii="IRNazanin" w:hAnsi="IRNazanin" w:eastAsia="IRNazanin" w:cs="IRNazanin"/>
          <w:lang w:bidi="fa-IR"/>
          <w:color w:val="111111"/>
          <w:sz w:val="28"/>
          <w:szCs w:val="28"/>
          <w:rtl/>
        </w:rPr>
        <w:t xml:space="preserve">مساعدة إلی مکان یستخفی فیه، ولمّا رأینا النبیّ صلی‌الله‌علیه‌و‌آله متوجّها إلی الانجحار</w:t>
      </w:r>
      <w:r>
        <w:rPr>
          <w:rStyle w:val="FootnoteReference"/>
        </w:rPr>
        <w:footnoteReference w:id="1402"/>
      </w:r>
      <w:r>
        <w:rPr>
          <w:rFonts w:ascii="IRNazanin" w:hAnsi="IRNazanin" w:eastAsia="IRNazanin" w:cs="IRNazanin"/>
          <w:lang w:bidi="fa-IR"/>
          <w:color w:val="111111"/>
          <w:sz w:val="28"/>
          <w:szCs w:val="28"/>
          <w:rtl/>
        </w:rPr>
        <w:t xml:space="preserve">، ولم تکن الحال توجب استدعاء المساعدة من أحد، استبان لنا قصد رسول اللّه صلی‌الله‌علیه‌و‌آله بأبی بکر إلی الغار، للعلّة الّتی شرحناها وإنّما أبات علیّاً علیه‌السلام علی فراشه لما لم یکن لیکترث به</w:t>
      </w:r>
      <w:r>
        <w:rPr>
          <w:rStyle w:val="FootnoteReference"/>
        </w:rPr>
        <w:footnoteReference w:id="1403"/>
      </w:r>
      <w:r>
        <w:rPr>
          <w:rFonts w:ascii="IRNazanin" w:hAnsi="IRNazanin" w:eastAsia="IRNazanin" w:cs="IRNazanin"/>
          <w:lang w:bidi="fa-IR"/>
          <w:color w:val="111111"/>
          <w:sz w:val="28"/>
          <w:szCs w:val="28"/>
          <w:rtl/>
        </w:rPr>
        <w:t xml:space="preserve">ولم یحفل به ولإستثقاله له، ولعلمه بأنّه إن قتل لم یتعذّر علیه نصب غیره مکانه للخطوب الّتی کان یصلح لها! قال سعد: فأوردت علیه أجوبةً شتّی، فما زال یقصد</w:t>
      </w:r>
      <w:r>
        <w:rPr>
          <w:rStyle w:val="FootnoteReference"/>
        </w:rPr>
        <w:footnoteReference w:id="1404"/>
      </w:r>
      <w:r>
        <w:rPr>
          <w:rFonts w:ascii="Amiri" w:hAnsi="Amiri" w:eastAsia="Amiri" w:cs="Amiri"/>
          <w:lang w:bidi="ar-SA"/>
          <w:color w:val="111111"/>
          <w:sz w:val="28"/>
          <w:szCs w:val="28"/>
          <w:rtl/>
        </w:rPr>
        <w:t xml:space="preserve">کلّ واحد منها بالنقض والردّ علیَّ، ثمّ قال: یا سعد! ودونکها اُخری بمثلها تخطم اُنوف</w:t>
      </w:r>
      <w:r>
        <w:rPr>
          <w:rStyle w:val="FootnoteReference"/>
        </w:rPr>
        <w:footnoteReference w:id="1405"/>
      </w:r>
      <w:r>
        <w:rPr>
          <w:rFonts w:ascii="IRNazanin" w:hAnsi="IRNazanin" w:eastAsia="IRNazanin" w:cs="IRNazanin"/>
          <w:lang w:bidi="fa-IR"/>
          <w:color w:val="111111"/>
          <w:sz w:val="28"/>
          <w:szCs w:val="28"/>
          <w:rtl/>
        </w:rPr>
        <w:t xml:space="preserve">الروافض! ألستم تزعمون أنّ الصدّیق المبرّأ من دنس الشکوک، والفاروق المحامی عن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بیضة الإسلام کانا یسرّان النفاق، واستدللتم بلیلة العقبة، أخبرنی عن الصدّیق والفاروق أسلما طوعا أو کرها؟ قال سعد: فاحتلت لدفع هذه المسألة عنّی خوفا من الإلزام، وحذرا من أنّی إن أقررت لهما بطواعیّتهما للإسلام، احتجّ بأنّ بدء النفاق، ونشوءه فی القلب لا یکون إلاّ عند هبوب روائح القهر والغلبة، وإظهار البأس الشدید فی حمل المرء علی من لیس ینقاد له قلبه، نحو قول اللّه عزّ وجلّ: «فلمّا رَأواْ بأسَنا قالوا آمنّا باللّهِ وَحْدَهُ وَکَفَرنا بِما کُنّا بِهِ مُشرِکینَ * فَلَم یَکُ یَنْفَعُهُم إیمانُهُم لمّا رَأواْ بأْسَنا»</w:t>
      </w:r>
      <w:r>
        <w:rPr>
          <w:rStyle w:val="FootnoteReference"/>
        </w:rPr>
        <w:footnoteReference w:id="1406"/>
      </w:r>
      <w:r>
        <w:rPr>
          <w:rFonts w:ascii="IRNazanin" w:hAnsi="IRNazanin" w:eastAsia="IRNazanin" w:cs="IRNazanin"/>
          <w:lang w:bidi="fa-IR"/>
          <w:color w:val="111111"/>
          <w:sz w:val="28"/>
          <w:szCs w:val="28"/>
          <w:rtl/>
        </w:rPr>
        <w:t xml:space="preserve">. وإن قلت: أسلما کرها، کان یقصدنی بالطعن إذ لم تکن ثمّة سیوف منتضاة</w:t>
      </w:r>
      <w:r>
        <w:rPr>
          <w:rStyle w:val="FootnoteReference"/>
        </w:rPr>
        <w:footnoteReference w:id="1407"/>
      </w:r>
      <w:r>
        <w:rPr>
          <w:rFonts w:ascii="IRNazanin" w:hAnsi="IRNazanin" w:eastAsia="IRNazanin" w:cs="IRNazanin"/>
          <w:lang w:bidi="fa-IR"/>
          <w:color w:val="111111"/>
          <w:sz w:val="28"/>
          <w:szCs w:val="28"/>
          <w:rtl/>
        </w:rPr>
        <w:t xml:space="preserve">کانت تریهما البأس. قال سعد: فصدرت عنه مزورّا</w:t>
      </w:r>
      <w:r>
        <w:rPr>
          <w:rStyle w:val="FootnoteReference"/>
        </w:rPr>
        <w:footnoteReference w:id="1408"/>
      </w:r>
      <w:r>
        <w:rPr>
          <w:rFonts w:ascii="IRNazanin" w:hAnsi="IRNazanin" w:eastAsia="IRNazanin" w:cs="IRNazanin"/>
          <w:lang w:bidi="fa-IR"/>
          <w:color w:val="111111"/>
          <w:sz w:val="28"/>
          <w:szCs w:val="28"/>
          <w:rtl/>
        </w:rPr>
        <w:t xml:space="preserve">قد انتفخت أحشائی من الغضب، وتقطّع کبدی من الکرب، وکنت قد اتّخذت طومارا، وأثبتّ فیه نیّفا وأربعین مسألة من صعاب المسائل لم أجد لها مجیبا، علی أن أسأل فیها خیر</w:t>
      </w:r>
      <w:r>
        <w:rPr>
          <w:rStyle w:val="FootnoteReference"/>
        </w:rPr>
        <w:footnoteReference w:id="1409"/>
      </w:r>
      <w:r>
        <w:rPr>
          <w:rFonts w:ascii="IRNazanin" w:hAnsi="IRNazanin" w:eastAsia="IRNazanin" w:cs="IRNazanin"/>
          <w:lang w:bidi="fa-IR"/>
          <w:color w:val="111111"/>
          <w:sz w:val="28"/>
          <w:szCs w:val="28"/>
          <w:rtl/>
        </w:rPr>
        <w:t xml:space="preserve">أهل بلدی أحمد بن إسحاق صاحب مولانا أبی محمّد علیه‌السلام . فارتحلت خلفه، وقد کان خرج قاصدا نحو مولانا بسرّ من رأی، فلحقته فی بعض المناهل</w:t>
      </w:r>
      <w:r>
        <w:rPr>
          <w:rStyle w:val="FootnoteReference"/>
        </w:rPr>
        <w:footnoteReference w:id="1410"/>
      </w:r>
      <w:r>
        <w:rPr>
          <w:rFonts w:ascii="IRNazanin" w:hAnsi="IRNazanin" w:eastAsia="IRNazanin" w:cs="IRNazanin"/>
          <w:lang w:bidi="fa-IR"/>
          <w:color w:val="111111"/>
          <w:sz w:val="28"/>
          <w:szCs w:val="28"/>
          <w:rtl/>
        </w:rPr>
        <w:t xml:space="preserve">فلمّا تصافحنا، قال: لخیر لحاقک بی؟ قلت: الشوق ثمّ العادة فی الأسئلة. قال: قد تکافینا علی هذه الخطّة</w:t>
      </w:r>
      <w:r>
        <w:rPr>
          <w:rStyle w:val="FootnoteReference"/>
        </w:rPr>
        <w:footnoteReference w:id="1411"/>
      </w:r>
      <w:r>
        <w:rPr>
          <w:rFonts w:ascii="IRNazanin" w:hAnsi="IRNazanin" w:eastAsia="IRNazanin" w:cs="IRNazanin"/>
          <w:lang w:bidi="fa-IR"/>
          <w:color w:val="111111"/>
          <w:sz w:val="28"/>
          <w:szCs w:val="28"/>
          <w:rtl/>
        </w:rPr>
        <w:t xml:space="preserve">الواحدة، فقد برّح بی القرم</w:t>
      </w:r>
      <w:r>
        <w:rPr>
          <w:rStyle w:val="FootnoteReference"/>
        </w:rPr>
        <w:footnoteReference w:id="1412"/>
      </w:r>
      <w:r>
        <w:rPr>
          <w:rFonts w:ascii="IRNazanin" w:hAnsi="IRNazanin" w:eastAsia="IRNazanin" w:cs="IRNazanin"/>
          <w:lang w:bidi="fa-IR"/>
          <w:color w:val="111111"/>
          <w:sz w:val="28"/>
          <w:szCs w:val="28"/>
          <w:rtl/>
        </w:rPr>
        <w:t xml:space="preserve">إلی لقاء مولانا أبی محمّد علیه‌السلام واُرید أن أسأله عن معاضل فی التأویل، ومشاکل فی التنزیل، فدونکها الصحبة المبارکة، فإنّها تقف بک علی ضفّة بحر</w:t>
      </w:r>
      <w:r>
        <w:rPr>
          <w:rStyle w:val="FootnoteReference"/>
        </w:rPr>
        <w:footnoteReference w:id="1413"/>
      </w:r>
      <w:r>
        <w:rPr>
          <w:rFonts w:ascii="IRNazanin" w:hAnsi="IRNazanin" w:eastAsia="IRNazanin" w:cs="IRNazanin"/>
          <w:lang w:bidi="fa-IR"/>
          <w:color w:val="111111"/>
          <w:sz w:val="28"/>
          <w:szCs w:val="28"/>
          <w:rtl/>
        </w:rPr>
        <w:t xml:space="preserve">لا تنقضی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عجائبه، ولا تفنی غرائبه وهو إمامنا. فوردنا ب «سرّ من رأی» فانتهینا منها إلی باب سیّدنا علیه‌السلام فاستأذنّا، فخرج إلینا الإذن بالدخول علیه . وکان علی عاتق أحمد بن إسحاق جراب قد غطّاه بکساء طبری، فیه ستّون ومائة صرّة من الدنانیر والدراهم علی کلّ صرّة منها ختم صاحبها. قال سعد: فما شبّهت [ وجه ] مولانا أبی محمّد علیه‌السلام حین غشینا نور وجهه إلاّ ببدرٍ قد استوفی من لیالیه أربعا بعد عشر، وعلی فخذه الأیمن غلام یناسب المشتری فی الخلقة والمنظر، وعلی رأسه فرق</w:t>
      </w:r>
      <w:r>
        <w:rPr>
          <w:rStyle w:val="FootnoteReference"/>
        </w:rPr>
        <w:footnoteReference w:id="1414"/>
      </w:r>
      <w:r>
        <w:rPr>
          <w:rFonts w:ascii="IRNazanin" w:hAnsi="IRNazanin" w:eastAsia="IRNazanin" w:cs="IRNazanin"/>
          <w:lang w:bidi="fa-IR"/>
          <w:color w:val="111111"/>
          <w:sz w:val="28"/>
          <w:szCs w:val="28"/>
          <w:rtl/>
        </w:rPr>
        <w:t xml:space="preserve">بین وفرتین کأنّه ألف بین واوین، وبین یدی مولانا رمّانة ذهبیّة، تلمع بدائع نقوشها وسط غرائب الفصوص المرکّبة علیها، قد کان أهداها إلیه بعض رؤساء أهل البصرة، وبیده قلم إذا أراد أن یسطر به علی البیاض [ شیئا ] قبض الغلام علی أصابعه، فکان مولانا علیه‌السلام یدحرج الرمّانة بین یدیه، ویشغله بردّها لئلاّ یصدّه عن کتابة ما أراد</w:t>
      </w:r>
      <w:r>
        <w:rPr>
          <w:rStyle w:val="FootnoteReference"/>
        </w:rPr>
        <w:footnoteReference w:id="1415"/>
      </w:r>
      <w:r>
        <w:rPr>
          <w:rFonts w:ascii="IRNazanin" w:hAnsi="IRNazanin" w:eastAsia="IRNazanin" w:cs="IRNazanin"/>
          <w:lang w:bidi="fa-IR"/>
          <w:color w:val="111111"/>
          <w:sz w:val="28"/>
          <w:szCs w:val="28"/>
          <w:rtl/>
        </w:rPr>
        <w:t xml:space="preserve">. فسلّمنا علیه، فألطف فی الجواب، وأومأ إلینا بالجلوس . فلمّا فرغ من کتبة</w:t>
      </w:r>
      <w:r>
        <w:rPr>
          <w:rStyle w:val="FootnoteReference"/>
        </w:rPr>
        <w:footnoteReference w:id="1416"/>
      </w:r>
      <w:r>
        <w:rPr>
          <w:rFonts w:ascii="IRNazanin" w:hAnsi="IRNazanin" w:eastAsia="IRNazanin" w:cs="IRNazanin"/>
          <w:lang w:bidi="fa-IR"/>
          <w:color w:val="111111"/>
          <w:sz w:val="28"/>
          <w:szCs w:val="28"/>
          <w:rtl/>
        </w:rPr>
        <w:t xml:space="preserve">البیاض الّذی کان بیده، أخرج أحمد بن إسحاق جرابه من طیّ کسائه، فوضعه بین یدیه، فنظر أبو محمّد</w:t>
      </w:r>
      <w:r>
        <w:rPr>
          <w:rStyle w:val="FootnoteReference"/>
        </w:rPr>
        <w:footnoteReference w:id="1417"/>
      </w:r>
      <w:r>
        <w:rPr>
          <w:rFonts w:ascii="IRNazanin" w:hAnsi="IRNazanin" w:eastAsia="IRNazanin" w:cs="IRNazanin"/>
          <w:lang w:bidi="fa-IR"/>
          <w:color w:val="111111"/>
          <w:sz w:val="28"/>
          <w:szCs w:val="28"/>
          <w:rtl/>
        </w:rPr>
        <w:t xml:space="preserve">علیه‌السلام إلی الغلام وقال له: یا بنیّ فضّ الخاتم عن هدایا شیعتک وموالیک. فقال: یا مولای، أیجوز أن أمدّ یدا طاهرة إلی هدایا نجسة، وأموال رجسة قد شیب أحلّها بأحرمها؟ فقال مولای علیه‌السلام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یابن إسحاق! استخرج ما فی الجراب لیمیّز ما بین الحلال والحرام</w:t>
      </w:r>
      <w:r>
        <w:rPr>
          <w:rStyle w:val="FootnoteReference"/>
        </w:rPr>
        <w:footnoteReference w:id="1418"/>
      </w:r>
      <w:r>
        <w:rPr>
          <w:rFonts w:ascii="IRNazanin" w:hAnsi="IRNazanin" w:eastAsia="IRNazanin" w:cs="IRNazanin"/>
          <w:lang w:bidi="fa-IR"/>
          <w:color w:val="111111"/>
          <w:sz w:val="28"/>
          <w:szCs w:val="28"/>
          <w:rtl/>
        </w:rPr>
        <w:t xml:space="preserve">منها. فأوّل صرّة بدأ أحمد بإخراجها قال الغلام: هذه لفلان بن فلان من محلّة کذا بقم، تشتمل علی اثنین وستّین دینارا؛فیها من ثمن حجیرة باعها صاحبها،وکانت إرثا له عن أبیه</w:t>
      </w:r>
      <w:r>
        <w:rPr>
          <w:rStyle w:val="FootnoteReference"/>
        </w:rPr>
        <w:footnoteReference w:id="1419"/>
      </w:r>
      <w:r>
        <w:rPr>
          <w:rFonts w:ascii="IRNazanin" w:hAnsi="IRNazanin" w:eastAsia="IRNazanin" w:cs="IRNazanin"/>
          <w:lang w:bidi="fa-IR"/>
          <w:color w:val="111111"/>
          <w:sz w:val="28"/>
          <w:szCs w:val="28"/>
          <w:rtl/>
        </w:rPr>
        <w:t xml:space="preserve">خمسة وأربعون دینارا؛ ومن أثمان تسعة أثواب أربعة عشر دینارا، وفیها من اٌجرة الحوانیت ثلاثة دنانیر فقال مولانا علیه‌السلام : صدقت یا بنیّ، دلّ الرجل علی الحرام منها. فقال علیه‌السلام : فتّش عن دینار رازیّ السکّة، تاریخه سنة کذا، قد انطمس من نصف إحدی صفحتیه نقشه، وقراضة آملیّة وزنها ربع دینار، والعلّة فی تحریمها أنّ صاحب هذه الصرّة وزن فی شهر کذا من سنة کذا علی حائک من جیرانه من الغزل منّا وربع منّ، فأتت علی ذلک مدّة قیّض فی انتهائها</w:t>
      </w:r>
      <w:r>
        <w:rPr>
          <w:rStyle w:val="FootnoteReference"/>
        </w:rPr>
        <w:footnoteReference w:id="1420"/>
      </w:r>
      <w:r>
        <w:rPr>
          <w:rFonts w:ascii="IRNazanin" w:hAnsi="IRNazanin" w:eastAsia="IRNazanin" w:cs="IRNazanin"/>
          <w:lang w:bidi="fa-IR"/>
          <w:color w:val="111111"/>
          <w:sz w:val="28"/>
          <w:szCs w:val="28"/>
          <w:rtl/>
        </w:rPr>
        <w:t xml:space="preserve">لذلک الغزل سارق، فأخبر به الحائک صاحبه، فکذّبه واستردّ منه بدل ذلک منّا ونصف منٍّ غزلاً أدقّ ممّا کان دفعه إلیه، واتّخذ من ذلک ثوبا کان هذا الدینار مع القراضة ثمنه. فلمّا فتح رأس الصرّة صادف رقعةً فی وسط الدنانیر باسم من أخبر عنه، وبمقدارها علی حسب ما قال، واستخرج الدینار والقراضة بتلک العلامة. ثمّ أخرج صرّة اُخری، فقال الغلام علیه‌السلام : هذه لفلان بن فلان من محلّة کذا بقم، تشتمل علی خمسین دینارا لا یحلّ لنا لمسها</w:t>
      </w:r>
      <w:r>
        <w:rPr>
          <w:rStyle w:val="FootnoteReference"/>
        </w:rPr>
        <w:footnoteReference w:id="1421"/>
      </w:r>
      <w:r>
        <w:rPr>
          <w:rFonts w:ascii="IRNazanin" w:hAnsi="IRNazanin" w:eastAsia="IRNazanin" w:cs="IRNazanin"/>
          <w:lang w:bidi="fa-IR"/>
          <w:color w:val="111111"/>
          <w:sz w:val="28"/>
          <w:szCs w:val="28"/>
          <w:rtl/>
        </w:rPr>
        <w:t xml:space="preserve">. قال: وکیف ذلک؟ قال: لأنّها من ثمن حنطة حاف صاحبها علی أکّاره</w:t>
      </w:r>
      <w:r>
        <w:rPr>
          <w:rStyle w:val="FootnoteReference"/>
        </w:rPr>
        <w:footnoteReference w:id="1422"/>
      </w:r>
      <w:r>
        <w:rPr>
          <w:rFonts w:ascii="IRNazanin" w:hAnsi="IRNazanin" w:eastAsia="IRNazanin" w:cs="IRNazanin"/>
          <w:lang w:bidi="fa-IR"/>
          <w:color w:val="111111"/>
          <w:sz w:val="28"/>
          <w:szCs w:val="28"/>
          <w:rtl/>
        </w:rPr>
        <w:t xml:space="preserve">فی المقاسمة، وذلک أنّه قبض حصّته منها بکیل واف، وکال ما خصّ</w:t>
      </w:r>
      <w:r>
        <w:rPr>
          <w:rStyle w:val="FootnoteReference"/>
        </w:rPr>
        <w:footnoteReference w:id="1423"/>
      </w:r>
      <w:r>
        <w:rPr>
          <w:rFonts w:ascii="IRNazanin" w:hAnsi="IRNazanin" w:eastAsia="IRNazanin" w:cs="IRNazanin"/>
          <w:lang w:bidi="fa-IR"/>
          <w:color w:val="111111"/>
          <w:sz w:val="28"/>
          <w:szCs w:val="28"/>
          <w:rtl/>
        </w:rPr>
        <w:t xml:space="preserve">الأکّار بکیل بخس. فقال مولانا علیه‌السلام : صدقت یا بنیّ.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یا [ أحمد ] بن إسحاق! احملها بأجمعها لتردّها، أو توصی بردّها علی أربابها، فلا حاجة لنا فی شیء منها، وائتنا بثوب العجوز! قال أحمد: وکان ذلک الثوب فی حقیبة</w:t>
      </w:r>
      <w:r>
        <w:rPr>
          <w:rStyle w:val="FootnoteReference"/>
        </w:rPr>
        <w:footnoteReference w:id="1424"/>
      </w:r>
      <w:r>
        <w:rPr>
          <w:rFonts w:ascii="IRNazanin" w:hAnsi="IRNazanin" w:eastAsia="IRNazanin" w:cs="IRNazanin"/>
          <w:lang w:bidi="fa-IR"/>
          <w:color w:val="111111"/>
          <w:sz w:val="28"/>
          <w:szCs w:val="28"/>
          <w:rtl/>
        </w:rPr>
        <w:t xml:space="preserve">لی فنسیته. فلمّا انصرف أحمد بن إسحاق لیأتیه بالثوب، نظر إلیّ مولانا أبو محمّد علیه‌السلام</w:t>
      </w:r>
    </w:p>
    <w:p>
      <w:pPr>
        <w:pStyle w:val="BookText"/>
      </w:pPr>
      <w:r>
        <w:rPr>
          <w:rFonts w:ascii="IRNazanin" w:hAnsi="IRNazanin" w:eastAsia="IRNazanin" w:cs="IRNazanin"/>
          <w:lang w:bidi="fa-IR"/>
          <w:color w:val="111111"/>
          <w:sz w:val="28"/>
          <w:szCs w:val="28"/>
          <w:rtl/>
        </w:rPr>
        <w:t xml:space="preserve">فقال: ما جاء بک یا سعد؟ فقلت: شوّقنی أحمد بن إسحاق إلی لقاء مولانا. قال: فالمسائل الّتی أردت أن تسأل عنها؟ قلت: علی حالها یا مولای. قال: فسل قرّة عینی - وأومأ إلی الغلام -</w:t>
      </w:r>
      <w:r>
        <w:rPr>
          <w:rStyle w:val="FootnoteReference"/>
        </w:rPr>
        <w:footnoteReference w:id="1425"/>
      </w:r>
      <w:r>
        <w:rPr>
          <w:rFonts w:ascii="IRNazanin" w:hAnsi="IRNazanin" w:eastAsia="IRNazanin" w:cs="IRNazanin"/>
          <w:lang w:bidi="fa-IR"/>
          <w:color w:val="111111"/>
          <w:sz w:val="28"/>
          <w:szCs w:val="28"/>
          <w:rtl/>
        </w:rPr>
        <w:t xml:space="preserve">عمّا بدالک منها. فقلت له: مولانا وابن مولانا! إنّا روینا عنکم أنّ رسول اللّه صلی‌الله‌علیه‌و‌آله جعل طلاق نسائه بید أمیر المؤمنین علیه‌السلام ، حتّی أرسل یوم الجمل إلی عائشة: أنّک قد أرهجت</w:t>
      </w:r>
      <w:r>
        <w:rPr>
          <w:rStyle w:val="FootnoteReference"/>
        </w:rPr>
        <w:footnoteReference w:id="1426"/>
      </w:r>
      <w:r>
        <w:rPr>
          <w:rFonts w:ascii="IRNazanin" w:hAnsi="IRNazanin" w:eastAsia="IRNazanin" w:cs="IRNazanin"/>
          <w:lang w:bidi="fa-IR"/>
          <w:color w:val="111111"/>
          <w:sz w:val="28"/>
          <w:szCs w:val="28"/>
          <w:rtl/>
        </w:rPr>
        <w:t xml:space="preserve">علی الإسلام وأهله بفتنتک، وأوردت بنیک حیاض الهلاک بجهلک، فإن کففت عنّی غربک</w:t>
      </w:r>
      <w:r>
        <w:rPr>
          <w:rStyle w:val="FootnoteReference"/>
        </w:rPr>
        <w:footnoteReference w:id="1427"/>
      </w:r>
      <w:r>
        <w:rPr>
          <w:rFonts w:ascii="IRNazanin" w:hAnsi="IRNazanin" w:eastAsia="IRNazanin" w:cs="IRNazanin"/>
          <w:lang w:bidi="fa-IR"/>
          <w:color w:val="111111"/>
          <w:sz w:val="28"/>
          <w:szCs w:val="28"/>
          <w:rtl/>
        </w:rPr>
        <w:t xml:space="preserve">وإلاّ طلّقتک، ونساء رسول اللّه صلی‌الله‌علیه‌و‌آله قد کان طلاقهنّ وفاته. قال: ما الطلاق؟ قلت: تخلیة السبیل. قال: فإذا کان [ طلاقهنّ ] وفاة رسول اللّه صلی‌الله‌علیه‌و‌آله قد خلّی لهنّ السبیل، فلم لا یحلّ لهنّ الأزواج؟ قلت: لأنّ اللّه تبارک وتعالی حرّم الأزواج علیهنّ. قال: کیف، وقد خلّی الموت سبیلهنّ ؟ قلت: فأخبرنی یابن مولای عن معنی الطلاق الّذی فوّض رسول اللّه صلی‌الله‌علیه‌و‌آله حکمه إلی أمیر المؤمنین علیه‌السلام . قال: إنّ اللّه تبارک وتعالی عظّم شأن نساء النبیّ صلی‌الله‌علیه‌و‌آله فخصّهنّ بشرف الاُمّهات، فقال رسول اللّه صلی‌الله‌علیه‌و‌آله : یا أبا الحسن إنّ هذا الشرف باقِ لهنّ مادمن للّه علی الطاعة، فأیّتهنّ عصت اللّه بعدی بالخروج علیک، فأطلق لها فی الأزواج وأسقطها من شرف اُمومة</w:t>
      </w:r>
      <w:r>
        <w:rPr>
          <w:rStyle w:val="FootnoteReference"/>
        </w:rPr>
        <w:footnoteReference w:id="1428"/>
      </w:r>
      <w:r>
        <w:rPr>
          <w:rFonts w:ascii="IRNazanin" w:hAnsi="IRNazanin" w:eastAsia="IRNazanin" w:cs="IRNazanin"/>
          <w:lang w:bidi="fa-IR"/>
          <w:color w:val="111111"/>
          <w:sz w:val="28"/>
          <w:szCs w:val="28"/>
          <w:rtl/>
        </w:rPr>
        <w:t xml:space="preserve">المؤمنین.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فأخبرنی عن الفاحشة المبیّنة الّتی إذا أتت المرأة بها فی [ أیّام ] عدّتها حلّ للزوج أن یخرجها من بیته؟ قال: الفاحشة المبیّنة هی السحق دون الزنا، فإنّ المرأة إذا زنت، واُقیم علیها الحدّ</w:t>
      </w:r>
      <w:r>
        <w:rPr>
          <w:rStyle w:val="FootnoteReference"/>
        </w:rPr>
        <w:footnoteReference w:id="1429"/>
      </w:r>
      <w:r>
        <w:rPr>
          <w:rFonts w:ascii="IRNazanin" w:hAnsi="IRNazanin" w:eastAsia="IRNazanin" w:cs="IRNazanin"/>
          <w:lang w:bidi="fa-IR"/>
          <w:color w:val="111111"/>
          <w:sz w:val="28"/>
          <w:szCs w:val="28"/>
          <w:rtl/>
        </w:rPr>
        <w:t xml:space="preserve">لیس لمن أرادها أن یمتنع بعد ذلک من التزویج بها لأجل الحدّ، وإذا سحقت وجب علیها الرّجم، والرّجم خزی، ومن قد أمر اللّه عزّوجلّ برجمه فقد أخزاه، ومن أخزاه فقد أبعده، ومن أبعده فلیس لأحد أن یقرّبه.</w:t>
      </w:r>
      <w:r>
        <w:rPr>
          <w:rStyle w:val="FootnoteReference"/>
        </w:rPr>
        <w:footnoteReference w:id="1430"/>
      </w:r>
      <w:r>
        <w:rPr>
          <w:rFonts w:ascii="Amiri" w:hAnsi="Amiri" w:eastAsia="Amiri" w:cs="Amiri"/>
          <w:lang w:bidi="ar-SA"/>
          <w:color w:val="111111"/>
          <w:sz w:val="28"/>
          <w:szCs w:val="28"/>
          <w:rtl/>
        </w:rPr>
        <w:t xml:space="preserve">قلت: فأخبرنی یابن رسول اللّه عن أمر اللّه تبارک وتعالی لنبیّه موسی علیه‌السلام : «فَاخْلَعْ نَعْلَیْکَ إِنَّکَ بِالْوَادِ الْمُقَدَّسِ طُوًی»</w:t>
      </w:r>
      <w:r>
        <w:rPr>
          <w:rStyle w:val="FootnoteReference"/>
        </w:rPr>
        <w:footnoteReference w:id="1431"/>
      </w:r>
      <w:r>
        <w:rPr>
          <w:rFonts w:ascii="IRNazanin" w:hAnsi="IRNazanin" w:eastAsia="IRNazanin" w:cs="IRNazanin"/>
          <w:lang w:bidi="fa-IR"/>
          <w:color w:val="111111"/>
          <w:sz w:val="28"/>
          <w:szCs w:val="28"/>
          <w:rtl/>
        </w:rPr>
        <w:t xml:space="preserve">فإنّ فقهاء الفریقین یزعمون أنّها کانت من إهاب</w:t>
      </w:r>
      <w:r>
        <w:rPr>
          <w:rStyle w:val="FootnoteReference"/>
        </w:rPr>
        <w:footnoteReference w:id="1432"/>
      </w:r>
      <w:r>
        <w:rPr>
          <w:rFonts w:ascii="IRNazanin" w:hAnsi="IRNazanin" w:eastAsia="IRNazanin" w:cs="IRNazanin"/>
          <w:lang w:bidi="fa-IR"/>
          <w:color w:val="111111"/>
          <w:sz w:val="28"/>
          <w:szCs w:val="28"/>
          <w:rtl/>
        </w:rPr>
        <w:t xml:space="preserve">المیتة؟ فقال علیه‌السلام : من قال ذلک فقد افتری علی موسی واستجهله فی نبوّته، لأنّه ما خلا الأمر فیها من خطبین</w:t>
      </w:r>
      <w:r>
        <w:rPr>
          <w:rStyle w:val="FootnoteReference"/>
        </w:rPr>
        <w:footnoteReference w:id="1433"/>
      </w:r>
      <w:r>
        <w:rPr>
          <w:rFonts w:ascii="IRNazanin" w:hAnsi="IRNazanin" w:eastAsia="IRNazanin" w:cs="IRNazanin"/>
          <w:lang w:bidi="fa-IR"/>
          <w:color w:val="111111"/>
          <w:sz w:val="28"/>
          <w:szCs w:val="28"/>
          <w:rtl/>
        </w:rPr>
        <w:t xml:space="preserve">: إمّا أن تکون صلاة موسی فیهما جائزة أو غیر جائزة، فإن کانت صلاته جائزة، جاز له لبسهما فی تلک البقعة [ إذ لم تکن مقدّسة </w:t>
      </w:r>
      <w:r>
        <w:rPr>
          <w:rStyle w:val="FootnoteReference"/>
        </w:rPr>
        <w:footnoteReference w:id="1434"/>
      </w:r>
      <w:r>
        <w:rPr>
          <w:rFonts w:ascii="IRNazanin" w:hAnsi="IRNazanin" w:eastAsia="IRNazanin" w:cs="IRNazanin"/>
          <w:lang w:bidi="fa-IR"/>
          <w:color w:val="111111"/>
          <w:sz w:val="28"/>
          <w:szCs w:val="28"/>
          <w:rtl/>
        </w:rPr>
        <w:t xml:space="preserve">]؛ وإن کانت مقدّسة مطهّرة، فلیست بأقدس وأطهر من الصلاة . وإن کانت صلاته غیر جائزة فیهما، فقد أوجب علی موسی علیه‌السلام أنّه لم یعرف الحلال من الحرام، وما علم ماتجوز</w:t>
      </w:r>
      <w:r>
        <w:rPr>
          <w:rStyle w:val="FootnoteReference"/>
        </w:rPr>
        <w:footnoteReference w:id="1435"/>
      </w:r>
      <w:r>
        <w:rPr>
          <w:rFonts w:ascii="IRNazanin" w:hAnsi="IRNazanin" w:eastAsia="IRNazanin" w:cs="IRNazanin"/>
          <w:lang w:bidi="fa-IR"/>
          <w:color w:val="111111"/>
          <w:sz w:val="28"/>
          <w:szCs w:val="28"/>
          <w:rtl/>
        </w:rPr>
        <w:t xml:space="preserve">فیه الصلاة وما لم یجز، وهذا کفر. قلت: فأخبرنی یا مولای عن التأویل فیهما. قال: إنّ موسی علیه‌السلام ناجی ربّه بالواد المقدّس، فقال: یا ربّ إنّی قد أخلصت لک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المحبّة منّی، وغسلت قلبی عمّن سواک، وکان شدید الحبّ لأهله . فقال اللّه تبارک وتعالی: «إخْلَعْ نَعْلَیْکَ» أی انزع حبّ أهلک من قلبک إن کانت محبّتک لی خالصة، وقلبک من المیل إلی من سوای مغسولاً. قلت: فأخبرنی یابن رسول اللّه عن تأویل «کهیعص»</w:t>
      </w:r>
      <w:r>
        <w:rPr>
          <w:rStyle w:val="FootnoteReference"/>
        </w:rPr>
        <w:footnoteReference w:id="1436"/>
      </w:r>
      <w:r>
        <w:rPr>
          <w:rFonts w:ascii="IRNazanin" w:hAnsi="IRNazanin" w:eastAsia="IRNazanin" w:cs="IRNazanin"/>
          <w:lang w:bidi="fa-IR"/>
          <w:color w:val="111111"/>
          <w:sz w:val="28"/>
          <w:szCs w:val="28"/>
          <w:rtl/>
        </w:rPr>
        <w:t xml:space="preserve">. قال: هذه الحروف من أنباء الغیب، أطلع اللّه علیها عبده زکریّا علیه‌السلام ثمّ قصّها علی محمّد صلی‌الله‌علیه‌و‌آله وذلک أنّ زکریّا علیه‌السلام سأل ربّه أن یعلّمه أسماء الخمسة علیهم‌السلام ، فأهبط علیه جبرئیل علیه‌السلام فعلّمه إیّاها، فکان زکریّا إذا ذکر محمّدا وعلیّا وفاطمة والحسن والحسین سرّی عنه همّه، وانجلی کربه، وإذا ذکر اسم الحسین خنقته العبرة ووقعت علیه البهرة</w:t>
      </w:r>
      <w:r>
        <w:rPr>
          <w:rStyle w:val="FootnoteReference"/>
        </w:rPr>
        <w:footnoteReference w:id="1437"/>
      </w:r>
      <w:r>
        <w:rPr>
          <w:rFonts w:ascii="IRNazanin" w:hAnsi="IRNazanin" w:eastAsia="IRNazanin" w:cs="IRNazanin"/>
          <w:lang w:bidi="fa-IR"/>
          <w:color w:val="111111"/>
          <w:sz w:val="28"/>
          <w:szCs w:val="28"/>
          <w:rtl/>
        </w:rPr>
        <w:t xml:space="preserve">، فقال ذات یوم: یا إلهی ما بالی إذا ذکرت أربعا منهم تسلّیت بأسمائهم من همومی، وإذا ذکرت الحسین تدمع عینی وتثور زفرتی؟ فأنبأه اللّه تبارک وتعالی عن قصّته، وقال: «کهیعص»؛ «فالکاف» اسم کربلاء، و «الهاء» هلاک العترة، و «الیاء» یزید وهو ظالم الحسین علیه‌السلام و «العین» عطشه، و «الصاد» صبره. فلمّا سمع ذلک زکریّا علیه‌السلام لم یفارق مسجده ثلاثة أیّام، ومنع فیها الناس من الدخول علیه، وأقبل علی البکاء والنحیب، وکانت ندبته: «إلهی أتفجّع خیر خلقک بولده، إلهی أتنزل بلوی هذه الرزیّة بفنائه، إلهی أتلبس علیّا وفاطمة ثیاب هذه المصیبة، إلهی أتحلّ کربة هذه الفجیعة بساحتهما» ثمّ کان یقول: «اللّهمّ ارزقنی ولدا تقرّ به عینی علی الکبر، واجعله وارثا وصیّا، واجعل محلّه منّی محلّ الحسین، فإذا رزقتنیه فافتنّی بحبّه، ثمّ افجعنی به کما تفجع محمّدا حبیبک صلی‌الله‌علیه‌و‌آله بولده».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فرزقه اللّه یحیی علیه‌السلام وفجعه به، وکان حمل یحیی ستّة أشهر، وحمل الحسین علیه‌السلام کذلک، وله قصّة طویلة. قلت: فأخبرنی یا مولای عن العلّة الّتی تمنع القوم من اختیار إمام لأنفسهم. قال: مصلح أو مفسد؟ قلت: مصلح. قال: فهل یجوز أن تقع خیرتهم علی المفسد بعد أن لا یعلم أحد بما یخطر ببال غیره من صلاح أو فساد؟ قلت: بلی. قال: فهی العلّة، واُوردها لک ببرهان ینقاد له</w:t>
      </w:r>
      <w:r>
        <w:rPr>
          <w:rStyle w:val="FootnoteReference"/>
        </w:rPr>
        <w:footnoteReference w:id="1438"/>
      </w:r>
      <w:r>
        <w:rPr>
          <w:rFonts w:ascii="IRNazanin" w:hAnsi="IRNazanin" w:eastAsia="IRNazanin" w:cs="IRNazanin"/>
          <w:lang w:bidi="fa-IR"/>
          <w:color w:val="111111"/>
          <w:sz w:val="28"/>
          <w:szCs w:val="28"/>
          <w:rtl/>
        </w:rPr>
        <w:t xml:space="preserve">عقلک؛ أخبرنی عن الرسل الّذین اصطفاهم اللّه تعالی وأنزل الکتب علیهم، وأیّدهم بالوحی والعصمة، إذ هم أعلام الاُمم، وأهدی إلی ثبت الإختیارمنهم مثل موسی وعیسی علیهماالسلام ، هل یجوز مع وفور عقلهما، وکمال علمهما، إذا همّا بالاختیار أن تقع خیرتهما علی المنافق، وهما یظنّان أنّه مؤمن؟ قلت: لا. فقال: هذا موسی کلیم اللّه مع وفور عقله، وکمال علمه، ونزول الوحی علیه، اختار من أعیان قومه، ووجوه عسکره لمیقات ربّه سبعین رجلاً ممّن لا یشکّ فی إیمانهم وإخلاصهم، فوقعت خیرته علی المنافقین، قال اللّه تعالی: «وَاخْتَارَ مُوسَی قَوْمَهُ سَبْعِینَ رَجُلاً لِّمِیقَاتِنَا...»</w:t>
      </w:r>
      <w:r>
        <w:rPr>
          <w:rStyle w:val="FootnoteReference"/>
        </w:rPr>
        <w:footnoteReference w:id="1439"/>
      </w:r>
      <w:r>
        <w:rPr>
          <w:rFonts w:ascii="IRNazanin" w:hAnsi="IRNazanin" w:eastAsia="IRNazanin" w:cs="IRNazanin"/>
          <w:lang w:bidi="fa-IR"/>
          <w:color w:val="111111"/>
          <w:sz w:val="28"/>
          <w:szCs w:val="28"/>
          <w:rtl/>
        </w:rPr>
        <w:t xml:space="preserve">الآیة. فلمّا وجدنا اختیار من قد اصطفاه اللّه للنبوّة واقعا علی الأفسد دون الأصلح وهو یظنّ أنّه الأصلح دون الأفسد، علمنا أن لا اختیار إلاّ لمن یعلم ما تخفی الصدور، وما تکنّ الضمائر وتتصرّف علیه السرائر، وأن لا خطر لإختیار المهاجرین والأنصار، بعد وقوع خیرة الأنبیاء علی ذوی الفساد لمّا أرادوا أهل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الصلاح. ثمّ قال مولانا علیه‌السلام : یا سعد! وحین ادّعی خصمک أنّ رسول اللّه صلی‌الله‌علیه‌و‌آله</w:t>
      </w:r>
    </w:p>
    <w:p>
      <w:pPr>
        <w:pStyle w:val="BookText"/>
      </w:pPr>
      <w:r>
        <w:rPr>
          <w:rFonts w:ascii="IRNazanin" w:hAnsi="IRNazanin" w:eastAsia="IRNazanin" w:cs="IRNazanin"/>
          <w:lang w:bidi="fa-IR"/>
          <w:color w:val="111111"/>
          <w:sz w:val="28"/>
          <w:szCs w:val="28"/>
          <w:rtl/>
        </w:rPr>
        <w:t xml:space="preserve">ما أخرج مع نفسه مختارهذه الاُمّة إلی الغار إلاّ علما منه أنّ الخلافة له من بعده، وأنّه هو المقلّد اُمور التأویل، والملقی إلیه أزمّة الاُمّة، وعلیه المعوّل فی لمّ الشعث، وسدّ الخلل، وإقامة الحدود، وتسریب الجیوش لفتح بلاد الکفر، فکما أشفق علی نبوّته أشفق علی خلافته، إذ لم یکن من حکم الإستتار والتواری أن یروم الهارب من البشر</w:t>
      </w:r>
      <w:r>
        <w:rPr>
          <w:rStyle w:val="FootnoteReference"/>
        </w:rPr>
        <w:footnoteReference w:id="1440"/>
      </w:r>
      <w:r>
        <w:rPr>
          <w:rFonts w:ascii="IRNazanin" w:hAnsi="IRNazanin" w:eastAsia="IRNazanin" w:cs="IRNazanin"/>
          <w:lang w:bidi="fa-IR"/>
          <w:color w:val="111111"/>
          <w:sz w:val="28"/>
          <w:szCs w:val="28"/>
          <w:rtl/>
        </w:rPr>
        <w:t xml:space="preserve">مساعدةً من غیره إلی مکان یستخفی فیه، وإنّما أبات علیّا علی فراشه، لما لم یکن یکثرت له ولا یحفل به لإستثقاله إیّاه، وعلمه بأنّه إن قتل لم یتعذّر علیه نصب غیره مکانه للخطوب الّتی کان یصلح لها! فهلاّ نقضت علیه دعواه بقولک: ألیس قال رسول اللّه صلی‌الله‌علیه‌و‌آله : «الخلافة بعدی ثلاثون سنة»؟ فجعل هذه موقوفة علی أعمار الأربعة الّذین هم الخلفاءالراشدون فی مذهبکم، فکان لا یجد بدّا من قوله لک: بلی. فکنت تقول له حینئذ: ألیس کما علم رسول اللّه صلی‌الله‌علیه‌و‌آله أنّ الخلافة من بعده لأبی بکر، علم أنّها من بعد أبی بکر لعمر، ومن بعد عمر لعثمان، ومن بعد عثمان لعلیّ ؟ فکان أیضا لا یجد بدّا من قوله لک: نعم. ثمّ کنت تقول له: فکان الواجب علی رسول اللّه صلی‌الله‌علیه‌و‌آله أن یخرجهم جمیعا علی الترتیب إلی الغار، ویشفق علیهم کما أشفق علی أبی بکر، ولا یستخفّ بقدر هؤلاء الثلاثة بترکه إیّاهم، وتخصیصه أبا بکر بإخراجه مع نفسه دونهم. ولمّا قال: أخبرنی عن الصدّیق والفاروق أسلما طوعاً أو کرها؟ لِمَ لم تقل له: بل أسلما طمعا، لأنّهما کانا یجالسان الیهود ویستخبرانهم عمّا کانوا یجدون فی التوراة و[ فی ] سائر الکتب المتقدّمة الناطقة بالملاحم، من حال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حال، من قصّة محمّد صلی‌الله‌علیه‌و‌آله ومن عواقب أمره. فکانت الیهود تذکر أنّ محمّدا صلی‌الله‌علیه‌و‌آله یسلّط علی العرب، کما کان «بخت نصّر» سلّط علی بنی إسرائیل ، ولابدّ له من الظفر بالعرب - کما ظفر «بخت نصّر» ببنی إسرائیل، غیر أنّه کاذب فی دعواه [ أنّه نبیّ ] ! فأتیا محمّدا صلی‌الله‌علیه‌و‌آله فساعداه علی [ قول [شهادة أن «لا إله إلاّ اللّه» وبایعاه طمعا فی أن ینال کلّ [ واحد ] منهما من جهته ولایة بلد إذا استقامت اُموره، واستتبّت</w:t>
      </w:r>
      <w:r>
        <w:rPr>
          <w:rStyle w:val="FootnoteReference"/>
        </w:rPr>
        <w:footnoteReference w:id="1441"/>
      </w:r>
      <w:r>
        <w:rPr>
          <w:rFonts w:ascii="IRNazanin" w:hAnsi="IRNazanin" w:eastAsia="IRNazanin" w:cs="IRNazanin"/>
          <w:lang w:bidi="fa-IR"/>
          <w:color w:val="111111"/>
          <w:sz w:val="28"/>
          <w:szCs w:val="28"/>
          <w:rtl/>
        </w:rPr>
        <w:t xml:space="preserve">أحواله، فلمّا آیسا من ذلک، تلثّما وصعدا العقبة مع [ عدّة من ] أمثالهما من المنافقین، علی أن یقتلوه فدفع اللّه تعالی کیدهم، وردّهم بغیظهم لم ینالوا خیرا، کما أتی طلحة والزبیر علیّا علیه‌السلام فبایعاه، وطمع کلّ واحد منهما أن ینال من جهته ولایة بلد، فلمّا آیسا نکثا بیعته، وخرجا علیه، فصرع اللّه کلّ واحد منهما مصرع أشباههما من الناکثین. قال سعد: ثمّ قام مولانا الحسن بن علیّ الهادی علیه‌السلام إلی الصلاة مع الغلام فانصرفت عنهما، وطلبت أثر أحمد بن إسحاق، فاستقبلنی باکیا، فقلت: ما أبطأک وأبکاک؟ قال: قد فقدت الثوب الّذی سألنی مولای إحضاره. قلت: لا علیک، فأخبره . فدخل علیه، [ مسرعا ] وانصرف من عنده متبسّما، وهو یصلّی علی محمّد وآل محمّد، فقلت: ما الخبر؟ قال: وجدت الثوب مبسوطا تحت قدمی مولانا علیه‌السلام یصلّی علیه. قال سعد: فحمدنا اللّه جلّ ذکره علی ذلک، وجعلنا نختلف بعد ذلک [ الیوم [ إلی منزل مولانا علیه‌السلام أیّاما، فلا نری الغلام بین یدیه . فلمّا کان یوم الوداع، دخلت أنا وأحمد بن إسحاق وکهلان من أهل بلدنا</w:t>
      </w:r>
      <w:r>
        <w:rPr>
          <w:rStyle w:val="FootnoteReference"/>
        </w:rPr>
        <w:footnoteReference w:id="1442"/>
      </w:r>
      <w:r>
        <w:rPr>
          <w:rFonts w:ascii="IRNazanin" w:hAnsi="IRNazanin" w:eastAsia="IRNazanin" w:cs="IRNazanin"/>
          <w:lang w:bidi="fa-IR"/>
          <w:color w:val="111111"/>
          <w:sz w:val="28"/>
          <w:szCs w:val="28"/>
          <w:rtl/>
        </w:rPr>
        <w:t xml:space="preserve">وانتصب أحمد بن إسحاق بین یدیه قائما، وقال: یابن رسول اللّه! قد دنت الرحلة، واشتدّت المحنة، ونحن نسأل اللّه تعالی أن یصلّی علی المصطفی جدّک، وعلی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المرتضی أبیک، وعلی سیّدة النساء اُمّک، وعلی سیّدی شباب أهل الجنّة عمّک وأبیک، وعلی الأئمّة الطاهرین من بعدهما آبائک، وأن یصلّی علیک وعلی ولدک، ونرغب إلی اللّه أن یعلّی کعبک</w:t>
      </w:r>
      <w:r>
        <w:rPr>
          <w:rStyle w:val="FootnoteReference"/>
        </w:rPr>
        <w:footnoteReference w:id="1443"/>
      </w:r>
      <w:r>
        <w:rPr>
          <w:rFonts w:ascii="IRNazanin" w:hAnsi="IRNazanin" w:eastAsia="IRNazanin" w:cs="IRNazanin"/>
          <w:lang w:bidi="fa-IR"/>
          <w:color w:val="111111"/>
          <w:sz w:val="28"/>
          <w:szCs w:val="28"/>
          <w:rtl/>
        </w:rPr>
        <w:t xml:space="preserve">، ویکبت عدوّک، ولاجعل اللّه هذا آخر عهدنا من لقائک. قال: فلمّا قال هذه الکلمات، استعبر مولانا علیه‌السلام حتّی استهلّت</w:t>
      </w:r>
      <w:r>
        <w:rPr>
          <w:rStyle w:val="FootnoteReference"/>
        </w:rPr>
        <w:footnoteReference w:id="1444"/>
      </w:r>
      <w:r>
        <w:rPr>
          <w:rFonts w:ascii="IRNazanin" w:hAnsi="IRNazanin" w:eastAsia="IRNazanin" w:cs="IRNazanin"/>
          <w:lang w:bidi="fa-IR"/>
          <w:color w:val="111111"/>
          <w:sz w:val="28"/>
          <w:szCs w:val="28"/>
          <w:rtl/>
        </w:rPr>
        <w:t xml:space="preserve">دموعه وتقاطرت عبراته، ثمّ قال: یابن إسحاق، لا تکلّف</w:t>
      </w:r>
      <w:r>
        <w:rPr>
          <w:rStyle w:val="FootnoteReference"/>
        </w:rPr>
        <w:footnoteReference w:id="1445"/>
      </w:r>
      <w:r>
        <w:rPr>
          <w:rFonts w:ascii="IRNazanin" w:hAnsi="IRNazanin" w:eastAsia="IRNazanin" w:cs="IRNazanin"/>
          <w:lang w:bidi="fa-IR"/>
          <w:color w:val="111111"/>
          <w:sz w:val="28"/>
          <w:szCs w:val="28"/>
          <w:rtl/>
        </w:rPr>
        <w:t xml:space="preserve">فی دعائک شططا</w:t>
      </w:r>
      <w:r>
        <w:rPr>
          <w:rStyle w:val="FootnoteReference"/>
        </w:rPr>
        <w:footnoteReference w:id="1446"/>
      </w:r>
      <w:r>
        <w:rPr>
          <w:rFonts w:ascii="Amiri" w:hAnsi="Amiri" w:eastAsia="Amiri" w:cs="Amiri"/>
          <w:lang w:bidi="ar-SA"/>
          <w:color w:val="111111"/>
          <w:sz w:val="28"/>
          <w:szCs w:val="28"/>
          <w:rtl/>
        </w:rPr>
        <w:t xml:space="preserve">، فإنّک ملاق اللّه تعالی فی صَدَرک</w:t>
      </w:r>
      <w:r>
        <w:rPr>
          <w:rStyle w:val="FootnoteReference"/>
        </w:rPr>
        <w:footnoteReference w:id="1447"/>
      </w:r>
      <w:r>
        <w:rPr>
          <w:rFonts w:ascii="IRNazanin" w:hAnsi="IRNazanin" w:eastAsia="IRNazanin" w:cs="IRNazanin"/>
          <w:lang w:bidi="fa-IR"/>
          <w:color w:val="111111"/>
          <w:sz w:val="28"/>
          <w:szCs w:val="28"/>
          <w:rtl/>
        </w:rPr>
        <w:t xml:space="preserve">هذا. فخرّ أحمد مغشیّا علیه، فلمّا أفاق، قال: سألتک باللّه وبحرمة جدّک إلاّ شرّفتنی بخرقة أجعلها کفنا. فأدخل مولانا علیه‌السلام یده تحت البساط، فأخرج ثلاثة عشر درهما، فقال: خذها ولا تنفق علی نفسک غیرها، فإنّک لن تعدم ما سألت، وإنّ اللّه تبارک وتعالی لا یضیع أجر من أحسن عملاً. قال سعد: فلمّا صرنا بعد منصرفنا من حضرة مولانا علیه‌السلام من «حلوان»</w:t>
      </w:r>
      <w:r>
        <w:rPr>
          <w:rStyle w:val="FootnoteReference"/>
        </w:rPr>
        <w:footnoteReference w:id="1448"/>
      </w:r>
      <w:r>
        <w:rPr>
          <w:rFonts w:ascii="IRNazanin" w:hAnsi="IRNazanin" w:eastAsia="IRNazanin" w:cs="IRNazanin"/>
          <w:lang w:bidi="fa-IR"/>
          <w:color w:val="111111"/>
          <w:sz w:val="28"/>
          <w:szCs w:val="28"/>
          <w:rtl/>
        </w:rPr>
        <w:t xml:space="preserve">علی ثلاثة فراسخ، حمّ أحمد بن إسحاق، وصارت علیه</w:t>
      </w:r>
      <w:r>
        <w:rPr>
          <w:rStyle w:val="FootnoteReference"/>
        </w:rPr>
        <w:footnoteReference w:id="1449"/>
      </w:r>
      <w:r>
        <w:rPr>
          <w:rFonts w:ascii="IRNazanin" w:hAnsi="IRNazanin" w:eastAsia="IRNazanin" w:cs="IRNazanin"/>
          <w:lang w:bidi="fa-IR"/>
          <w:color w:val="111111"/>
          <w:sz w:val="28"/>
          <w:szCs w:val="28"/>
          <w:rtl/>
        </w:rPr>
        <w:t xml:space="preserve">علّة صعبة، أیس من حیاته فیها، فلمّا وردنا حلوان، ونزلنا فی بعض الخانات، دعا أحمد بن إسحاق برجل من أهل بلده کان قاطنا بها، ثمّ قال: تفرّقوا عنّی هذه اللیلة، واترکونی وحدی. فانصرفنا عنه، ورجع کلّ واحد منّا إلی مرقده. قال سعد: فلمّا حان أن ینکشف اللیل عن الصبح، أصابتنی وکزة</w:t>
      </w:r>
      <w:r>
        <w:rPr>
          <w:rStyle w:val="FootnoteReference"/>
        </w:rPr>
        <w:footnoteReference w:id="1450"/>
      </w:r>
      <w:r>
        <w:rPr>
          <w:rFonts w:ascii="IRNazanin" w:hAnsi="IRNazanin" w:eastAsia="IRNazanin" w:cs="IRNazanin"/>
          <w:lang w:bidi="fa-IR"/>
          <w:color w:val="111111"/>
          <w:sz w:val="28"/>
          <w:szCs w:val="28"/>
          <w:rtl/>
        </w:rPr>
        <w:t xml:space="preserve">ففتحت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عینی، فإذا أنا بکافور الخادم - خادم مولانا أبی محمّد علیه‌السلام - وهو یقول: أحسن اللّه بالخیر عزاکم، وجبر بالمحبوب رزیّتکم، قد فرغنا من غسل صاحبکم ومن تکفینه، فقوموا لدفنه، فإنّه من أکرمکم محلاًّ عند سیّدکم . ثمّ غاب عن أعیننا، فاجتمعنا علی رأسه بالبکاء والعویل حتّی قضینا حقّه، وفرغنا من أمره رحمه‌الله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r>
        <w:rPr>
          <w:rStyle w:val="FootnoteReference"/>
        </w:rPr>
        <w:footnoteReference w:id="1452"/>
      </w:r>
      <w:r>
        <w:rPr>
          <w:rFonts w:ascii="IRNazanin" w:hAnsi="IRNazanin" w:eastAsia="IRNazanin" w:cs="IRNazanin"/>
          <w:lang w:bidi="fa-IR"/>
          <w:color w:val="111111"/>
          <w:sz w:val="28"/>
          <w:szCs w:val="28"/>
          <w:rtl/>
        </w:rPr>
        <w:t xml:space="preserve">دلائل الإمامة للطبری: عن عبد الباقی بن یزداد، عن عبداللّه بن محمّد الثعالبی، عن أحمد بن محمّد العطّار، عن سعد بن عبداللّه (مثله). الإحتجاج: عن سعد (مثله) مع اختصار فی إیراد المطالب.</w:t>
      </w:r>
      <w:r>
        <w:rPr>
          <w:rStyle w:val="FootnoteReference"/>
        </w:rPr>
        <w:footnoteReference w:id="1453"/>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[1280 [9- کمال الدین: محمّد بن علیّ بن محمّد بن حاتم، عن عبداللّه بن محمّد ابن جعفر، عن محمّد بن جعفر الفارسی، عن محمّد بن إسماعیل بن بلال، عن الأزهری مسرور بن العاص، عن مسلم</w:t>
      </w:r>
      <w:r>
        <w:rPr>
          <w:rStyle w:val="FootnoteReference"/>
        </w:rPr>
        <w:footnoteReference w:id="1454"/>
      </w:r>
      <w:r>
        <w:rPr>
          <w:rFonts w:ascii="IRNazanin" w:hAnsi="IRNazanin" w:eastAsia="IRNazanin" w:cs="IRNazanin"/>
          <w:lang w:bidi="fa-IR"/>
          <w:color w:val="111111"/>
          <w:sz w:val="28"/>
          <w:szCs w:val="28"/>
          <w:rtl/>
        </w:rPr>
        <w:t xml:space="preserve">بن الفضل، قال: أتیت أبا سعید غانم بن سعید الهندی بالکوفة، فجلست، فلمّا طالت مجالستی إیّاه سألته عن حاله، وقد کان وقع إلیّ شیء من خبره، فقال: کنت ببلد الهند بمدینة یقال لها: «قشمیر الداخلة»</w:t>
      </w:r>
      <w:r>
        <w:rPr>
          <w:rStyle w:val="FootnoteReference"/>
        </w:rPr>
        <w:footnoteReference w:id="1455"/>
      </w:r>
      <w:r>
        <w:rPr>
          <w:rFonts w:ascii="IRNazanin" w:hAnsi="IRNazanin" w:eastAsia="IRNazanin" w:cs="IRNazanin"/>
          <w:lang w:bidi="fa-IR"/>
          <w:color w:val="111111"/>
          <w:sz w:val="28"/>
          <w:szCs w:val="28"/>
          <w:rtl/>
        </w:rPr>
        <w:t xml:space="preserve">ونحن أربعون رجلاً. وحدّثنا أبی رحمه‌الله قال: حدّثنا سعد بن عبداللّه، عن علاّن الکلینی، عن علیّ بن قیس، عن غانم بن</w:t>
      </w:r>
      <w:r>
        <w:rPr>
          <w:rStyle w:val="FootnoteReference"/>
        </w:rPr>
        <w:footnoteReference w:id="1456"/>
      </w:r>
      <w:r>
        <w:rPr>
          <w:rFonts w:ascii="IRNazanin" w:hAnsi="IRNazanin" w:eastAsia="IRNazanin" w:cs="IRNazanin"/>
          <w:lang w:bidi="fa-IR"/>
          <w:color w:val="111111"/>
          <w:sz w:val="28"/>
          <w:szCs w:val="28"/>
          <w:rtl/>
        </w:rPr>
        <w:t xml:space="preserve">سعید الهندی قال علاّن الکلینی: وحدّثنی جماعة، عن محمّد بن محمّد الأشعری، عن غانم، قال: کنت عند</w:t>
      </w:r>
      <w:r>
        <w:rPr>
          <w:rStyle w:val="FootnoteReference"/>
        </w:rPr>
        <w:footnoteReference w:id="1457"/>
      </w:r>
      <w:r>
        <w:rPr>
          <w:rFonts w:ascii="IRNazanin" w:hAnsi="IRNazanin" w:eastAsia="IRNazanin" w:cs="IRNazanin"/>
          <w:lang w:bidi="fa-IR"/>
          <w:color w:val="111111"/>
          <w:sz w:val="28"/>
          <w:szCs w:val="28"/>
          <w:rtl/>
        </w:rPr>
        <w:t xml:space="preserve">ملک الهند فی قشمیر الداخلة، ونحن أربعون رجلاً نقعد حول کرسی الملک، قد قرأنا التوراة، والإنجیل، والزبور، ویفرغ</w:t>
      </w:r>
      <w:r>
        <w:rPr>
          <w:rStyle w:val="FootnoteReference"/>
        </w:rPr>
        <w:footnoteReference w:id="1458"/>
      </w:r>
      <w:r>
        <w:rPr>
          <w:rFonts w:ascii="IRNazanin" w:hAnsi="IRNazanin" w:eastAsia="IRNazanin" w:cs="IRNazanin"/>
          <w:lang w:bidi="fa-IR"/>
          <w:color w:val="111111"/>
          <w:sz w:val="28"/>
          <w:szCs w:val="28"/>
          <w:rtl/>
        </w:rPr>
        <w:t xml:space="preserve">إلینا فی العلم، فتذاکرنا یوما محمّدا صلی‌الله‌علیه‌و‌آله وقلنا نجده فی کتبنا، فاتّفقنا علی أن أخرج فی طلبه وأبحث عنه. فخرجت ومعی مال، فقطع علیَّ الترک وشلّحونی</w:t>
      </w:r>
      <w:r>
        <w:rPr>
          <w:rStyle w:val="FootnoteReference"/>
        </w:rPr>
        <w:footnoteReference w:id="1459"/>
      </w:r>
      <w:r>
        <w:rPr>
          <w:rFonts w:ascii="IRNazanin" w:hAnsi="IRNazanin" w:eastAsia="IRNazanin" w:cs="IRNazanin"/>
          <w:lang w:bidi="fa-IR"/>
          <w:color w:val="111111"/>
          <w:sz w:val="28"/>
          <w:szCs w:val="28"/>
          <w:rtl/>
        </w:rPr>
        <w:t xml:space="preserve">فوقعت إلی کابل</w:t>
      </w:r>
      <w:r>
        <w:rPr>
          <w:rStyle w:val="FootnoteReference"/>
        </w:rPr>
        <w:footnoteReference w:id="1460"/>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وخرجت من کابل إلی بلخ، والأمیر بها «ابن أبی شور»</w:t>
      </w:r>
      <w:r>
        <w:rPr>
          <w:rStyle w:val="FootnoteReference"/>
        </w:rPr>
        <w:footnoteReference w:id="1461"/>
      </w:r>
      <w:r>
        <w:rPr>
          <w:rFonts w:ascii="IRNazanin" w:hAnsi="IRNazanin" w:eastAsia="IRNazanin" w:cs="IRNazanin"/>
          <w:lang w:bidi="fa-IR"/>
          <w:color w:val="111111"/>
          <w:sz w:val="28"/>
          <w:szCs w:val="28"/>
          <w:rtl/>
        </w:rPr>
        <w:t xml:space="preserve">فأتیته وعرّفته ما خرجت له، فجمع الفقهاء والعلماء لمناظرتی؛ فسألتهم عن محمّد صلی‌الله‌علیه‌و‌آله فقالوا: هو نبیّنا محمّد بن عبداللّه صلی‌الله‌علیه‌و‌آله وقد مات . فقلت: ومن کان خلیفته؟ فقالوا: أبوبکر. فقلت: أنسبوه لی. فنسبوه إلی قریش. فقلت: لیس هذا بنبیّ، إنّ النبیّ الّذی نجده فی کتبنا خلیفته ابن عمّه وزوج ابنته وأبو ولده. فقالوا للأمیر: إنّ هذا قد خرج من الشرک إلی الکفر، فمر بضرب عنقه. فقلت لهم: أنا متمسّک بدین ولا أدعه إلاّ ببیان. فدعا الأمیر «الحسین بن إشکیب»</w:t>
      </w:r>
      <w:r>
        <w:rPr>
          <w:rStyle w:val="FootnoteReference"/>
        </w:rPr>
        <w:footnoteReference w:id="1462"/>
      </w:r>
      <w:r>
        <w:rPr>
          <w:rFonts w:ascii="IRNazanin" w:hAnsi="IRNazanin" w:eastAsia="IRNazanin" w:cs="IRNazanin"/>
          <w:lang w:bidi="fa-IR"/>
          <w:color w:val="111111"/>
          <w:sz w:val="28"/>
          <w:szCs w:val="28"/>
          <w:rtl/>
        </w:rPr>
        <w:t xml:space="preserve">وقال له: یا حسین ناظر الرجل. فقال: العلماء والفقهاء حولک، فمرهم بمناظرته. فقال له: ناظره کما أقول لک، واخل به وألطف له. قال: فخلا بی الحسین، فسألته عن محمّد صلی‌الله‌علیه‌و‌آله ، فقال: هو کما قالوا لک، غیر أنّ خلیفته ابن عمّه علیّ بن أبی طالب علیه‌السلام وهو زوج ابنته فاطمة، وأبو ولده الحسن والحسین. فقلت: «أشهد أن لا إله إلاّ اللّه، وأنّه</w:t>
      </w:r>
      <w:r>
        <w:rPr>
          <w:rStyle w:val="FootnoteReference"/>
        </w:rPr>
        <w:footnoteReference w:id="1463"/>
      </w:r>
      <w:r>
        <w:rPr>
          <w:rFonts w:ascii="IRNazanin" w:hAnsi="IRNazanin" w:eastAsia="IRNazanin" w:cs="IRNazanin"/>
          <w:lang w:bidi="fa-IR"/>
          <w:color w:val="111111"/>
          <w:sz w:val="28"/>
          <w:szCs w:val="28"/>
          <w:rtl/>
        </w:rPr>
        <w:t xml:space="preserve">رسول اللّه»؛ وصرت إلی الأمیر، فأسلمت، فمضی بی إلی الحسین، ففقّهنی، فقلت له: إنّا نجد فی کتبنا أنّه لا یمضی خلیفة إلاّ عن خلیفة فمن کان خلیفة علیّ علیه‌السلام ؟ قال: الحسن، ثمّ الحسین، ثمّ سمّی الأئمّة [ واحدا، واحدا ] حتّی بلغ إلی الحسن بن علیّ علیهماالسلام ثمّ قال لی: تحتاج أن تطلب خلیفة الحسن، وتسأل عنه.فخرجت فی الطلب. قال محمّد بن محمّد</w:t>
      </w:r>
      <w:r>
        <w:rPr>
          <w:rStyle w:val="FootnoteReference"/>
        </w:rPr>
        <w:footnoteReference w:id="1464"/>
      </w:r>
      <w:r>
        <w:rPr>
          <w:rFonts w:ascii="IRNazanin" w:hAnsi="IRNazanin" w:eastAsia="IRNazanin" w:cs="IRNazanin"/>
          <w:lang w:bidi="fa-IR"/>
          <w:color w:val="111111"/>
          <w:sz w:val="28"/>
          <w:szCs w:val="28"/>
          <w:rtl/>
        </w:rPr>
        <w:t xml:space="preserve">: ووافی معنا بغداد، فذکر لنا أنّه کان معه رفیق قد صحبه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هذا الأمر، فکره بعض أخلاقه ففارقه. قال: فبینا أنا یوما وقد مشیت</w:t>
      </w:r>
      <w:r>
        <w:rPr>
          <w:rStyle w:val="FootnoteReference"/>
        </w:rPr>
        <w:footnoteReference w:id="1465"/>
      </w:r>
      <w:r>
        <w:rPr>
          <w:rFonts w:ascii="IRNazanin" w:hAnsi="IRNazanin" w:eastAsia="IRNazanin" w:cs="IRNazanin"/>
          <w:lang w:bidi="fa-IR"/>
          <w:color w:val="111111"/>
          <w:sz w:val="28"/>
          <w:szCs w:val="28"/>
          <w:rtl/>
        </w:rPr>
        <w:t xml:space="preserve">فی الصراة</w:t>
      </w:r>
      <w:r>
        <w:rPr>
          <w:rStyle w:val="FootnoteReference"/>
        </w:rPr>
        <w:footnoteReference w:id="1466"/>
      </w:r>
      <w:r>
        <w:rPr>
          <w:rFonts w:ascii="IRNazanin" w:hAnsi="IRNazanin" w:eastAsia="IRNazanin" w:cs="IRNazanin"/>
          <w:lang w:bidi="fa-IR"/>
          <w:color w:val="111111"/>
          <w:sz w:val="28"/>
          <w:szCs w:val="28"/>
          <w:rtl/>
        </w:rPr>
        <w:t xml:space="preserve">، وأنا مفکّر فیما خرجت له، إذ أتانی آتٍ فقال لی: أجب مولاک! فلم یزل یخترق بی المحالّ حتّی أدخلنی دارا وبستانا، وإذا بمولای علیه‌السلام قاعد، فلمّا نظر إلیّ کلّمنی بالهندیّة، وسلّم علیَّ، وأخبرنی بإسمی، وسألنی عن الأربعین رجلاً بأسمائهم، عن اسم رجل رجل. ثمّ قال لی: ترید الحجّ مع أهل قم فی هذه السنة، فلا تحجّ فی هذه السنة وانصرف إلی خراسان، وحجّ من قابل. قال: ورمی إلیّ بصرّة، وقال:اجعل هذه فی نفقتک، ولا تدخل فی بغداد دار أحد، ولا تخبر بشیء ممّا رأیت. قال محمّد: فانصرفت من «العقبة»</w:t>
      </w:r>
      <w:r>
        <w:rPr>
          <w:rStyle w:val="FootnoteReference"/>
        </w:rPr>
        <w:footnoteReference w:id="1467"/>
      </w:r>
      <w:r>
        <w:rPr>
          <w:rFonts w:ascii="IRNazanin" w:hAnsi="IRNazanin" w:eastAsia="IRNazanin" w:cs="IRNazanin"/>
          <w:lang w:bidi="fa-IR"/>
          <w:color w:val="111111"/>
          <w:sz w:val="28"/>
          <w:szCs w:val="28"/>
          <w:rtl/>
        </w:rPr>
        <w:t xml:space="preserve">ولم یقض لنا الحجّ؛ وخرج غانم إلی خراسان، وانصرف من قابل حاجّا فبعث إلینا بألطاف، ولم یدخل قم، وحجّ وانصرف إلی خراسان، فمات [ بها ] رحمه‌الله . قال محمّد بن شاذان، عن الکابلی: وقد کنت رأیته عند أبی سعید، فذکر</w:t>
      </w:r>
      <w:r>
        <w:rPr>
          <w:rStyle w:val="FootnoteReference"/>
        </w:rPr>
        <w:footnoteReference w:id="1468"/>
      </w:r>
      <w:r>
        <w:rPr>
          <w:rFonts w:ascii="IRNazanin" w:hAnsi="IRNazanin" w:eastAsia="IRNazanin" w:cs="IRNazanin"/>
          <w:lang w:bidi="fa-IR"/>
          <w:color w:val="111111"/>
          <w:sz w:val="28"/>
          <w:szCs w:val="28"/>
          <w:rtl/>
        </w:rPr>
        <w:t xml:space="preserve">أنّه خرج من کابل مرتادا أو طالبا، وأنّه وجد صحّة هذا الدین فی الإنجیل، وبه اهتدی.</w:t>
      </w:r>
    </w:p>
    <w:p>
      <w:pPr>
        <w:pStyle w:val="BookText"/>
      </w:pPr>
      <w:r>
        <w:rPr>
          <w:rFonts w:ascii="IRNazanin" w:hAnsi="IRNazanin" w:eastAsia="IRNazanin" w:cs="IRNazanin"/>
          <w:lang w:bidi="fa-IR"/>
          <w:color w:val="111111"/>
          <w:sz w:val="28"/>
          <w:szCs w:val="28"/>
          <w:rtl/>
        </w:rPr>
        <w:t xml:space="preserve">فحدّثنی محمّد بن شاذان بنیسابور، قال: بلغنی أنّه قد وصل</w:t>
      </w:r>
      <w:r>
        <w:rPr>
          <w:rStyle w:val="FootnoteReference"/>
        </w:rPr>
        <w:footnoteReference w:id="1469"/>
      </w:r>
      <w:r>
        <w:rPr>
          <w:rFonts w:ascii="IRNazanin" w:hAnsi="IRNazanin" w:eastAsia="IRNazanin" w:cs="IRNazanin"/>
          <w:lang w:bidi="fa-IR"/>
          <w:color w:val="111111"/>
          <w:sz w:val="28"/>
          <w:szCs w:val="28"/>
          <w:rtl/>
        </w:rPr>
        <w:t xml:space="preserve">فترصّدت له حتّی لقیته، فسألته عن خبره، فذکر أنّه لم یزل فی الطلب، وأنّه أقام بالمدینة، فکان لا یذکره لأحد إلاّ زجره، فلقی شیخا من بنی هاشم، وهو یحیی بن محمّد العریضی، فقال له: إنّ الّذی تطلبه ب «صریاء»</w:t>
      </w:r>
      <w:r>
        <w:rPr>
          <w:rStyle w:val="FootnoteReference"/>
        </w:rPr>
        <w:footnoteReference w:id="1470"/>
      </w:r>
      <w:r>
        <w:rPr>
          <w:rFonts w:ascii="IRNazanin" w:hAnsi="IRNazanin" w:eastAsia="IRNazanin" w:cs="IRNazanin"/>
          <w:lang w:bidi="fa-IR"/>
          <w:color w:val="111111"/>
          <w:sz w:val="28"/>
          <w:szCs w:val="28"/>
          <w:rtl/>
        </w:rPr>
        <w:t xml:space="preserve">قال: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فقصدت صریاء، وجئت إلی دهلیز مرشوش، وطرحت نفسی علی الدکّان</w:t>
      </w:r>
      <w:r>
        <w:rPr>
          <w:rStyle w:val="FootnoteReference"/>
        </w:rPr>
        <w:footnoteReference w:id="1471"/>
      </w:r>
      <w:r>
        <w:rPr>
          <w:rFonts w:ascii="IRNazanin" w:hAnsi="IRNazanin" w:eastAsia="IRNazanin" w:cs="IRNazanin"/>
          <w:lang w:bidi="fa-IR"/>
          <w:color w:val="111111"/>
          <w:sz w:val="28"/>
          <w:szCs w:val="28"/>
          <w:rtl/>
        </w:rPr>
        <w:t xml:space="preserve">فخرج إلیّ غلام أسود فزجرنی وانتهرنی، وقال لی: قم من هذا المکان وانصرف. فقلت: لا أفعل. فدخل الدار، ثمّ خرج إلیّ، وقال: ادخل. فدخلت، فإذا مولای علیه‌السلام قاعد وسط الدار، فلمّا نظر إلیّ سمّانی باسم [ لی ] لم یعرفه أحد إلاّ أهلی بکابل، وأخبرنی بأشیاء! فقلت له: إنّ نفقتی قد ذهبت، فمر لی بنفقة. فقال لی: أما إنّها ستذهب منک بکذبک. وأعطانی نفقة، فضاع منّی ما کان معی، وسلم ما أعطانی، ثمّ انصرفت السنة الثانیة، فلم أجد فی الدار أحدا.</w:t>
      </w:r>
      <w:r>
        <w:rPr>
          <w:rStyle w:val="FootnoteReference"/>
        </w:rPr>
        <w:footnoteReference w:id="1472"/>
      </w:r>
    </w:p>
    <w:p>
      <w:pPr>
        <w:pStyle w:val="BookText"/>
      </w:pPr>
      <w:r>
        <w:rPr>
          <w:rFonts w:ascii="IRNazanin" w:hAnsi="IRNazanin" w:eastAsia="IRNazanin" w:cs="IRNazanin"/>
          <w:lang w:bidi="fa-IR"/>
          <w:color w:val="111111"/>
          <w:sz w:val="28"/>
          <w:szCs w:val="28"/>
          <w:rtl/>
        </w:rPr>
        <w:t xml:space="preserve">[1281 [10- کمال الدین: ابن المتوکّل، عن الحمیری، قال: سألت محمّد بن عثمان العمری رضی‌الله‌عنه فقلت له: أرأیت صاحب هذا الأمر؟ فقال: نعم، وآخر عهدی به عند بیت اللّه الحرام وهو یقول: «اللّهمّ أنجز لی ما وعدتنی». [1282 [11- وبهذا الإسناد: عن محمّد بن عثمان العمری رضی‌الله‌عنه قال: رأیته صلوات اللّه علیه متعلّقا بأستار الکعبة فی المستجار، وهو یقول: «اللّهمّ انتقم [ لی ] من أعدائی». غیبة الطوسی: جماعة، عن الصدوق، عن أبیه، وابن المتوکّل وابن الولید جمیعا، عن الحمیری (مثل الخبرین).</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[1283 [12- کمال الدین: بالإسناد عن إبراهیم بن محمّد العلوی، قال: حدّثنی ظریف أبونصر</w:t>
      </w:r>
      <w:r>
        <w:rPr>
          <w:rStyle w:val="FootnoteReference"/>
        </w:rPr>
        <w:footnoteReference w:id="1474"/>
      </w:r>
      <w:r>
        <w:rPr>
          <w:rFonts w:ascii="IRNazanin" w:hAnsi="IRNazanin" w:eastAsia="IRNazanin" w:cs="IRNazanin"/>
          <w:lang w:bidi="fa-IR"/>
          <w:color w:val="111111"/>
          <w:sz w:val="28"/>
          <w:szCs w:val="28"/>
          <w:rtl/>
        </w:rPr>
        <w:t xml:space="preserve">قال: دخلت علی صاحب الزمان علیه‌السلام فقال: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بالصندل الأحمر. فأتیته به، ثمّ قال: أتعرفنی؟ قلت: نعم. فقال: من أنا؟ فقلت: أنت سیّدی وابن سیّدی. فقال: لیس عن هذا سألتک! قال ظریف: فقلت: جعلنی اللّه فداک، فبیّن لی. قال: أنا خاتم الأوصیاء، وبی یدفع اللّه عزّ وجلّ البلاء عن أهلی وشیعتی. غیبة الطوسی: علاّن، عن ظریف أبی نصر الخادم (مثله). دعوات الراوندی: عن ظریف (مثله).</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[1284 [13- کمال الدین: محمّد بن محمّد الخزاعی، عن أبی علیّ الأسدی، عن أبیه، عن محمّد بن أبی عبداللّه الکوفی: أنّه ذکر عدد من انتهی إلیه ممّن وقف علی معجزات صاحب الزمان علیه‌السلام ورآه: من الوکلاء ببغداد: العمری، وابنه، وحاجز، والبلالی، والعطّار. ومن الکوفة: العاصمی. ومن [ أهل ] الأهواز: محمّد بن إبراهیم بن مهزیار ومن أهل قم: أحمد بن إسحاق. ومن أهل همدان: محمّد بن صالح. ومن أهل الریّ: الشامی</w:t>
      </w:r>
      <w:r>
        <w:rPr>
          <w:rStyle w:val="FootnoteReference"/>
        </w:rPr>
        <w:footnoteReference w:id="1476"/>
      </w:r>
      <w:r>
        <w:rPr>
          <w:rFonts w:ascii="IRNazanin" w:hAnsi="IRNazanin" w:eastAsia="IRNazanin" w:cs="IRNazanin"/>
          <w:lang w:bidi="fa-IR"/>
          <w:color w:val="111111"/>
          <w:sz w:val="28"/>
          <w:szCs w:val="28"/>
          <w:rtl/>
        </w:rPr>
        <w:t xml:space="preserve">والأسدیّ - یعنی نفسه - . ومن أهل آذربیجان: القاسم بن العلاء. ومن [ أهل ] نیسابور: محمّد بن شاذان</w:t>
      </w:r>
      <w:r>
        <w:rPr>
          <w:rStyle w:val="FootnoteReference"/>
        </w:rPr>
        <w:footnoteReference w:id="1477"/>
      </w:r>
      <w:r>
        <w:rPr>
          <w:rFonts w:ascii="IRNazanin" w:hAnsi="IRNazanin" w:eastAsia="IRNazanin" w:cs="IRNazanin"/>
          <w:lang w:bidi="fa-IR"/>
          <w:color w:val="111111"/>
          <w:sz w:val="28"/>
          <w:szCs w:val="28"/>
          <w:rtl/>
        </w:rPr>
        <w:t xml:space="preserve">. ومن غیر الوکلاء من أهل بغداد: أبو القاسم بن أبی حلیس( </w:t>
      </w:r>
      <w:r>
        <w:rPr>
          <w:rStyle w:val="FootnoteReference"/>
        </w:rPr>
        <w:footnoteReference w:id="1478"/>
      </w:r>
      <w:r>
        <w:rPr>
          <w:rFonts w:ascii="IRNazanin" w:hAnsi="IRNazanin" w:eastAsia="IRNazanin" w:cs="IRNazanin"/>
          <w:lang w:bidi="fa-IR"/>
          <w:color w:val="111111"/>
          <w:sz w:val="28"/>
          <w:szCs w:val="28"/>
          <w:rtl/>
        </w:rPr>
        <w:t xml:space="preserve">)، وأبو عبداللّه الکندی، وأبو عبداللّه الجنیدی،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وهارون القزّاز، والنیلی، وأبو القاسم بن دبیس، وأبو عبداللّه بن فرّوخ، ومسرور الطبّاخ مولی أبی الحسن علیه‌السلام ، وأحمد ومحمّد ابنا الحسن، وإسحاق الکاتب من بنی نیبخت</w:t>
      </w:r>
      <w:r>
        <w:rPr>
          <w:rStyle w:val="FootnoteReference"/>
        </w:rPr>
        <w:footnoteReference w:id="1479"/>
      </w:r>
      <w:r>
        <w:rPr>
          <w:rFonts w:ascii="IRNazanin" w:hAnsi="IRNazanin" w:eastAsia="IRNazanin" w:cs="IRNazanin"/>
          <w:lang w:bidi="fa-IR"/>
          <w:color w:val="111111"/>
          <w:sz w:val="28"/>
          <w:szCs w:val="28"/>
          <w:rtl/>
        </w:rPr>
        <w:t xml:space="preserve">، وصاحب الفراء</w:t>
      </w:r>
      <w:r>
        <w:rPr>
          <w:rStyle w:val="FootnoteReference"/>
        </w:rPr>
        <w:footnoteReference w:id="1480"/>
      </w:r>
      <w:r>
        <w:rPr>
          <w:rFonts w:ascii="IRNazanin" w:hAnsi="IRNazanin" w:eastAsia="IRNazanin" w:cs="IRNazanin"/>
          <w:lang w:bidi="fa-IR"/>
          <w:color w:val="111111"/>
          <w:sz w:val="28"/>
          <w:szCs w:val="28"/>
          <w:rtl/>
        </w:rPr>
        <w:t xml:space="preserve">، وصاحب الصرّة المختومة. ومن همدان: محمّد بن کشمرد، وجعفر بن حمدان، ومحمّد بن هارون بن عمران. ومن الدَّینور: حسن بن هارون، وأحمد ابن اُخیّة</w:t>
      </w:r>
      <w:r>
        <w:rPr>
          <w:rStyle w:val="FootnoteReference"/>
        </w:rPr>
        <w:footnoteReference w:id="1481"/>
      </w:r>
      <w:r>
        <w:rPr>
          <w:rFonts w:ascii="IRNazanin" w:hAnsi="IRNazanin" w:eastAsia="IRNazanin" w:cs="IRNazanin"/>
          <w:lang w:bidi="fa-IR"/>
          <w:color w:val="111111"/>
          <w:sz w:val="28"/>
          <w:szCs w:val="28"/>
          <w:rtl/>
        </w:rPr>
        <w:t xml:space="preserve">، وأبو الحسن. ومن إصفهان: ابن بادشاله</w:t>
      </w:r>
      <w:r>
        <w:rPr>
          <w:rStyle w:val="FootnoteReference"/>
        </w:rPr>
        <w:footnoteReference w:id="1482"/>
      </w:r>
      <w:r>
        <w:rPr>
          <w:rFonts w:ascii="IRNazanin" w:hAnsi="IRNazanin" w:eastAsia="IRNazanin" w:cs="IRNazanin"/>
          <w:lang w:bidi="fa-IR"/>
          <w:color w:val="111111"/>
          <w:sz w:val="28"/>
          <w:szCs w:val="28"/>
          <w:rtl/>
        </w:rPr>
        <w:t xml:space="preserve">. ومن الصیمرة: زیدان. ومن قم: الحسن بن النضر، ومحمّد بن محمّد، وعلیّ بن محمّد بن إسحاق، وأبوه، والحسن بن یعقوب. ومن أهل الری: القاسم بن موسی، وابنه، وأبو محمّد بن هارون، وصاحب الحصاة، وعلیّ بن محمّد، ومحمّد بن محمّد الکلینی، وأبو جعفر الرفاء. ومن قزوین: مرداس، وعلیّ بن أحمد. ومن قابس</w:t>
      </w:r>
      <w:r>
        <w:rPr>
          <w:rStyle w:val="FootnoteReference"/>
        </w:rPr>
        <w:footnoteReference w:id="1483"/>
      </w:r>
      <w:r>
        <w:rPr>
          <w:rFonts w:ascii="IRNazanin" w:hAnsi="IRNazanin" w:eastAsia="IRNazanin" w:cs="IRNazanin"/>
          <w:lang w:bidi="fa-IR"/>
          <w:color w:val="111111"/>
          <w:sz w:val="28"/>
          <w:szCs w:val="28"/>
          <w:rtl/>
        </w:rPr>
        <w:t xml:space="preserve">رجلان. ومن شهرزور: ابن الخال. ومن فارس: المجروح</w:t>
      </w:r>
      <w:r>
        <w:rPr>
          <w:rStyle w:val="FootnoteReference"/>
        </w:rPr>
        <w:footnoteReference w:id="1484"/>
      </w:r>
      <w:r>
        <w:rPr>
          <w:rFonts w:ascii="IRNazanin" w:hAnsi="IRNazanin" w:eastAsia="IRNazanin" w:cs="IRNazanin"/>
          <w:lang w:bidi="fa-IR"/>
          <w:color w:val="111111"/>
          <w:sz w:val="28"/>
          <w:szCs w:val="28"/>
          <w:rtl/>
        </w:rPr>
        <w:t xml:space="preserve">. ومن مرو: صاحب الألف دینار، وصاحب المال والرقعة البیضاء، وأبو ثابت . ومن نیسابور: محمّد بن شعیب بن صالح.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الیمن: الفضل بن یزید، والحسن ابنه،والجعفری، وابن الأعجمی، والشمشاطی.</w:t>
      </w:r>
    </w:p>
    <w:p>
      <w:pPr>
        <w:pStyle w:val="BookText"/>
      </w:pPr>
      <w:r>
        <w:rPr>
          <w:rFonts w:ascii="IRNazanin" w:hAnsi="IRNazanin" w:eastAsia="IRNazanin" w:cs="IRNazanin"/>
          <w:lang w:bidi="fa-IR"/>
          <w:color w:val="111111"/>
          <w:sz w:val="28"/>
          <w:szCs w:val="28"/>
          <w:rtl/>
        </w:rPr>
        <w:t xml:space="preserve">ومن مصر: صاحب</w:t>
      </w:r>
      <w:r>
        <w:rPr>
          <w:rStyle w:val="FootnoteReference"/>
        </w:rPr>
        <w:footnoteReference w:id="1485"/>
      </w:r>
      <w:r>
        <w:rPr>
          <w:rFonts w:ascii="IRNazanin" w:hAnsi="IRNazanin" w:eastAsia="IRNazanin" w:cs="IRNazanin"/>
          <w:lang w:bidi="fa-IR"/>
          <w:color w:val="111111"/>
          <w:sz w:val="28"/>
          <w:szCs w:val="28"/>
          <w:rtl/>
        </w:rPr>
        <w:t xml:space="preserve">المولودین، وصاحب المال بمکّة، وأبو رجاء. ومن الأهواز: الخصیبی</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r>
        <w:rPr>
          <w:rStyle w:val="FootnoteReference"/>
        </w:rPr>
        <w:footnoteReference w:id="148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[1285 [14- کمال الدین: الطالقانی، عن علیّ بن أحمد الکوفی، عن سلیمان بن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الرقّی، عن الحسن بن وجناء النصیبی، قال: کنت ساجدا تحت المیزاب فی رابع أربع وخمسین حجّة بعد العتمة، وأنا أتضرّع فی الدعاء إذ حرّکنی محرّک، فقال: قم یا حسن بن وجناء! قال: فقمت، فإذا جاریة صفراء نحیفة البدن - أقول: إنّها من أبناء أربعین فما فوقها - فمشت بین یدیّ وأنا لا أسألها عن شیء حتّی أتت بی [ إلی ] دار خدیجة علیهاالسلام وفیها بیت، بابه فی وسط الحائط، وله درج ساج یرتقی [ إلیه [فصعدت الجاریة؛ وجاءنی النداء: اصعد یا حسن . فصعدت فوقفت بالباب، فقال لی صاحب الزمان علیه‌السلام : یا حسن، أتراک خفیت علیَّ؟ واللّه ما من وقت فی حجّک إلاّ وأنا معک فیه؛ ثمّ جعل یعدّ علیَّ أوقاتی، فوقعت [ مغشیّا ] علی وجهی. فحسست بیده قد وقعت علیَّ، فقمت، فقال لی: یا حسن! إلزم [ بالمدینة ] دار جعفر بن محمّد علیهماالسلام ، ولا یهمّنّک طعامک و[ لا ] شرابک ولا مایستر عورتک . ثمّ دفع إلیّ دفترا فیه دعاء الفرج وصلاة علیه، فقال: بهذا فادع، وهکذا صلّ علیَّ، ولا تعطه إلاّ محقّی أولیائی، فإنّ اللّه جلّ جلاله موفّقک. فقلت: یا مولای لا أراک بعدها؟ فقال: یا حسن إذا شاء اللّه. قال: فانصرفت من حجّتی، ولزمت دار جعفر بن محمّد علیهماالسلام ، فأنا أخرج منها فلا أعود إلیها إلاّ لثلاث خصالٍ لتجدید وضوء، أو لنوم، أو لوقت الإفطار، فأدخل بیتی وقت الإفطار، فأصیب رباعیّا</w:t>
      </w:r>
      <w:r>
        <w:rPr>
          <w:rStyle w:val="FootnoteReference"/>
        </w:rPr>
        <w:footnoteReference w:id="1488"/>
      </w:r>
      <w:r>
        <w:rPr>
          <w:rFonts w:ascii="IRNazanin" w:hAnsi="IRNazanin" w:eastAsia="IRNazanin" w:cs="IRNazanin"/>
          <w:lang w:bidi="fa-IR"/>
          <w:color w:val="111111"/>
          <w:sz w:val="28"/>
          <w:szCs w:val="28"/>
          <w:rtl/>
        </w:rPr>
        <w:t xml:space="preserve">مملوءً ماءً، ورغیفا علی رأسه، وعلیه ما تشتهی نفسی بالنهار، فآکل ذلک فهو کفایة لی، وکسوة الشتاء فی وقت الشتاء، وکسوة الصیف فی وقت الصیف. وإنّی لأدخل</w:t>
      </w:r>
      <w:r>
        <w:rPr>
          <w:rStyle w:val="FootnoteReference"/>
        </w:rPr>
        <w:footnoteReference w:id="1489"/>
      </w:r>
      <w:r>
        <w:rPr>
          <w:rFonts w:ascii="IRNazanin" w:hAnsi="IRNazanin" w:eastAsia="IRNazanin" w:cs="IRNazanin"/>
          <w:lang w:bidi="fa-IR"/>
          <w:color w:val="111111"/>
          <w:sz w:val="28"/>
          <w:szCs w:val="28"/>
          <w:rtl/>
        </w:rPr>
        <w:t xml:space="preserve">الماء بالنهار، فأرشّ البیت، وأدع الکوز فارغا فاُوتی بالطعام،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حاجة لی إلیه، فأصّدّق به لیلاً کیلا یعلم بی من معی.</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[1286 [15- ومنه: ابن المتوکّل، عن الحمیری، عن إبراهیم بن مهزیار، قال: قدمت مدینة الرسول صلی‌الله‌علیه‌و‌آله فبحثت عن أخبار آل أبی محمّد الحسن بن علیّ الأخیر علیهماالسلام ؛ فلم أقع علی شیء منها، فرحلت منها إلی مکّة مستبحثا عن ذلک. فبینما أنا فی الطواف إذ تراءی لی فتیً أسمر اللون، رائع الحسن، جمیل المخیلة</w:t>
      </w:r>
      <w:r>
        <w:rPr>
          <w:rStyle w:val="FootnoteReference"/>
        </w:rPr>
        <w:footnoteReference w:id="1491"/>
      </w:r>
      <w:r>
        <w:rPr>
          <w:rFonts w:ascii="IRNazanin" w:hAnsi="IRNazanin" w:eastAsia="IRNazanin" w:cs="IRNazanin"/>
          <w:lang w:bidi="fa-IR"/>
          <w:color w:val="111111"/>
          <w:sz w:val="28"/>
          <w:szCs w:val="28"/>
          <w:rtl/>
        </w:rPr>
        <w:t xml:space="preserve">، یطیل التوسّم فیّ، فعدلت</w:t>
      </w:r>
      <w:r>
        <w:rPr>
          <w:rStyle w:val="FootnoteReference"/>
        </w:rPr>
        <w:footnoteReference w:id="1492"/>
      </w:r>
      <w:r>
        <w:rPr>
          <w:rFonts w:ascii="IRNazanin" w:hAnsi="IRNazanin" w:eastAsia="IRNazanin" w:cs="IRNazanin"/>
          <w:lang w:bidi="fa-IR"/>
          <w:color w:val="111111"/>
          <w:sz w:val="28"/>
          <w:szCs w:val="28"/>
          <w:rtl/>
        </w:rPr>
        <w:t xml:space="preserve">إلیه مؤمّلاًّ منه عرفان ما قصدت له؛ فلمّا قربت منه سلّمت، فأحسن الإجابة، ثمّ قال: من أیّ البلاد أنت؟ قلت: رجل من أهل العراق. قال: من أیّ العراق؟ قلت: من الأهواز. فقال: مرحبا بلقائک، هل تعرف بها جعفر بن حمدان الخصیبی</w:t>
      </w:r>
      <w:r>
        <w:rPr>
          <w:rStyle w:val="FootnoteReference"/>
        </w:rPr>
        <w:footnoteReference w:id="1493"/>
      </w:r>
      <w:r>
        <w:rPr>
          <w:rFonts w:ascii="IRNazanin" w:hAnsi="IRNazanin" w:eastAsia="IRNazanin" w:cs="IRNazanin"/>
          <w:lang w:bidi="fa-IR"/>
          <w:color w:val="111111"/>
          <w:sz w:val="28"/>
          <w:szCs w:val="28"/>
          <w:rtl/>
        </w:rPr>
        <w:t xml:space="preserve">؟ قلت: دُعی فأجاب. قال: رحمة اللّه علیه، ما کان أطول لیله، وأجزل نیله، فهل تعرف إبراهیم بن مهزیار؟ قلت: أنا إبراهیم بن مهزیار. فعانقنی ملیّا، ثمّ قال: مرحبا بک یا أبا إسحاق ما فعلت بالعلامة الّتی وشجت</w:t>
      </w:r>
      <w:r>
        <w:rPr>
          <w:rStyle w:val="FootnoteReference"/>
        </w:rPr>
        <w:footnoteReference w:id="1494"/>
      </w:r>
      <w:r>
        <w:rPr>
          <w:rFonts w:ascii="IRNazanin" w:hAnsi="IRNazanin" w:eastAsia="IRNazanin" w:cs="IRNazanin"/>
          <w:lang w:bidi="fa-IR"/>
          <w:color w:val="111111"/>
          <w:sz w:val="28"/>
          <w:szCs w:val="28"/>
          <w:rtl/>
        </w:rPr>
        <w:t xml:space="preserve">بینک وبین أبی محمّد علیه‌السلام ؟ فقلت: لعلّک ترید الخاتم الّذی آثرنی اللّه به من الطیّب أبی محمّد الحسن بن علیّ علیهماالسلام ؟ فقال: ما أردت سواه. فأخرجته إلیه، فلمّا نظر إلیه، استعبر وقبّله، ثمّ قرأ کتابته [ فکانت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اللّه یا محمّد یا علیّ». ثمّ قال: بأبی یدا طالما جلت فیها. وتراخی بنا</w:t>
      </w:r>
      <w:r>
        <w:rPr>
          <w:rStyle w:val="FootnoteReference"/>
        </w:rPr>
        <w:footnoteReference w:id="1495"/>
      </w:r>
      <w:r>
        <w:rPr>
          <w:rFonts w:ascii="IRNazanin" w:hAnsi="IRNazanin" w:eastAsia="IRNazanin" w:cs="IRNazanin"/>
          <w:lang w:bidi="fa-IR"/>
          <w:color w:val="111111"/>
          <w:sz w:val="28"/>
          <w:szCs w:val="28"/>
          <w:rtl/>
        </w:rPr>
        <w:t xml:space="preserve">فنون الأحادیث، - إلی أن قال لی - : یا أبا إسحاق! أخبرنی عن عظیم ما توخّیت بعد الحجّ؟ قلت: وأبیک ما توخّیت إلاّ ما سأستعلمک مکنونه. قال: سل عمّا شئت، فإنّی شارح لک إن شاء اللّه. قلت: هل تعرف من أخبار آل أبی محمّد الحسن بن علیّ صلوات اللّه علیهما شیئا؟ قال لی: وأیم اللّه إنّی لأعرف الضوء بجبین [ «م ح م د» ] وموسی ابنی الحسن ابن علیّ</w:t>
      </w:r>
      <w:r>
        <w:rPr>
          <w:rStyle w:val="FootnoteReference"/>
        </w:rPr>
        <w:footnoteReference w:id="1496"/>
      </w:r>
      <w:r>
        <w:rPr>
          <w:rFonts w:ascii="IRNazanin" w:hAnsi="IRNazanin" w:eastAsia="IRNazanin" w:cs="IRNazanin"/>
          <w:lang w:bidi="fa-IR"/>
          <w:color w:val="111111"/>
          <w:sz w:val="28"/>
          <w:szCs w:val="28"/>
          <w:rtl/>
        </w:rPr>
        <w:t xml:space="preserve">صلوات اللّه علیهما وإنّی لرسولهما إلیک قاصدا لإنبائک أمرهما، فإن أحببت لقاءهما، والإکتحال بالتبرّک بهما، فارتحل معی إلی الطائف، ولیکن ذلک فی خفیة من رجالک واکتتام . قال إبراهیم: فشخصت معه إلی الطائف، أتخلّل رملة فرملة، حتّی أخذ فی بعض مخارج الفلاة، فبدت لنا خیمة شعر قد أشرفت علی أکمة رمل، تتلأ لأ تلک البقاع منها تلأ لؤا، فبدرنی إلی الإذن، ودخل مسلّما علیهما، وأعلمهما بمکانی. فخرج علیَّ أحدهما، وهو الأکبر سنّا «م ح م د»</w:t>
      </w:r>
      <w:r>
        <w:rPr>
          <w:rStyle w:val="FootnoteReference"/>
        </w:rPr>
        <w:footnoteReference w:id="1497"/>
      </w:r>
      <w:r>
        <w:rPr>
          <w:rFonts w:ascii="IRNazanin" w:hAnsi="IRNazanin" w:eastAsia="IRNazanin" w:cs="IRNazanin"/>
          <w:lang w:bidi="fa-IR"/>
          <w:color w:val="111111"/>
          <w:sz w:val="28"/>
          <w:szCs w:val="28"/>
          <w:rtl/>
        </w:rPr>
        <w:t xml:space="preserve">ابن الحسن صلوات اللّه علیهما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غلام أمرد، ناصع</w:t>
      </w:r>
      <w:r>
        <w:rPr>
          <w:rStyle w:val="FootnoteReference"/>
        </w:rPr>
        <w:footnoteReference w:id="1498"/>
      </w:r>
      <w:r>
        <w:rPr>
          <w:rFonts w:ascii="IRNazanin" w:hAnsi="IRNazanin" w:eastAsia="IRNazanin" w:cs="IRNazanin"/>
          <w:lang w:bidi="fa-IR"/>
          <w:color w:val="111111"/>
          <w:sz w:val="28"/>
          <w:szCs w:val="28"/>
          <w:rtl/>
        </w:rPr>
        <w:t xml:space="preserve">اللون، واضح الجبین، أبلج الحاجب، مسنون</w:t>
      </w:r>
      <w:r>
        <w:rPr>
          <w:rStyle w:val="FootnoteReference"/>
        </w:rPr>
        <w:footnoteReference w:id="1499"/>
      </w:r>
      <w:r>
        <w:rPr>
          <w:rFonts w:ascii="Amiri" w:hAnsi="Amiri" w:eastAsia="Amiri" w:cs="Amiri"/>
          <w:lang w:bidi="ar-SA"/>
          <w:color w:val="111111"/>
          <w:sz w:val="28"/>
          <w:szCs w:val="28"/>
          <w:rtl/>
        </w:rPr>
        <w:t xml:space="preserve">الخدّین</w:t>
      </w:r>
      <w:r>
        <w:rPr>
          <w:rStyle w:val="FootnoteReference"/>
        </w:rPr>
        <w:footnoteReference w:id="1500"/>
      </w:r>
      <w:r>
        <w:rPr>
          <w:rFonts w:ascii="IRNazanin" w:hAnsi="IRNazanin" w:eastAsia="IRNazanin" w:cs="IRNazanin"/>
          <w:lang w:bidi="fa-IR"/>
          <w:color w:val="111111"/>
          <w:sz w:val="28"/>
          <w:szCs w:val="28"/>
          <w:rtl/>
        </w:rPr>
        <w:t xml:space="preserve">، أقنی الأنف، أشمّ</w:t>
      </w:r>
      <w:r>
        <w:rPr>
          <w:rStyle w:val="FootnoteReference"/>
        </w:rPr>
        <w:footnoteReference w:id="1501"/>
      </w:r>
      <w:r>
        <w:rPr>
          <w:rFonts w:ascii="IRNazanin" w:hAnsi="IRNazanin" w:eastAsia="IRNazanin" w:cs="IRNazanin"/>
          <w:lang w:bidi="fa-IR"/>
          <w:color w:val="111111"/>
          <w:sz w:val="28"/>
          <w:szCs w:val="28"/>
          <w:rtl/>
        </w:rPr>
        <w:t xml:space="preserve">أروع کأنّه غصن بان، وکأنّ صفحة غرّته کوکب درّی، بخدّه الأیمن خال، کأنّه فتاتة مسک علی بیاض الفضّة، وإذا برأسه وفرة سحماء سبطة</w:t>
      </w:r>
      <w:r>
        <w:rPr>
          <w:rStyle w:val="FootnoteReference"/>
        </w:rPr>
        <w:footnoteReference w:id="1502"/>
      </w:r>
      <w:r>
        <w:rPr>
          <w:rFonts w:ascii="Amiri" w:hAnsi="Amiri" w:eastAsia="Amiri" w:cs="Amiri"/>
          <w:lang w:bidi="ar-SA"/>
          <w:color w:val="111111"/>
          <w:sz w:val="28"/>
          <w:szCs w:val="28"/>
          <w:rtl/>
        </w:rPr>
        <w:t xml:space="preserve">، تطالع شحمة اُذنه، له سمت</w:t>
      </w:r>
      <w:r>
        <w:rPr>
          <w:rStyle w:val="FootnoteReference"/>
        </w:rPr>
        <w:footnoteReference w:id="1503"/>
      </w:r>
      <w:r>
        <w:rPr>
          <w:rFonts w:ascii="IRNazanin" w:hAnsi="IRNazanin" w:eastAsia="IRNazanin" w:cs="IRNazanin"/>
          <w:lang w:bidi="fa-IR"/>
          <w:color w:val="111111"/>
          <w:sz w:val="28"/>
          <w:szCs w:val="28"/>
          <w:rtl/>
        </w:rPr>
        <w:t xml:space="preserve">ما رأت العیون أقصد منه، ولا أعرف حسنا وسکینةً وحیاءً. فلمّا مثّل لی أسرعت إلی تلقّیه، فأکببت علیه ألثم کلّ جارحة منه، فقال لی: مرحبا بک یا أبا إسحاق! لقد کانت الأیّام تعدنی وشک</w:t>
      </w:r>
      <w:r>
        <w:rPr>
          <w:rStyle w:val="FootnoteReference"/>
        </w:rPr>
        <w:footnoteReference w:id="1504"/>
      </w:r>
      <w:r>
        <w:rPr>
          <w:rFonts w:ascii="IRNazanin" w:hAnsi="IRNazanin" w:eastAsia="IRNazanin" w:cs="IRNazanin"/>
          <w:lang w:bidi="fa-IR"/>
          <w:color w:val="111111"/>
          <w:sz w:val="28"/>
          <w:szCs w:val="28"/>
          <w:rtl/>
        </w:rPr>
        <w:t xml:space="preserve">لقائک، والمعاتب</w:t>
      </w:r>
      <w:r>
        <w:rPr>
          <w:rStyle w:val="FootnoteReference"/>
        </w:rPr>
        <w:footnoteReference w:id="1505"/>
      </w:r>
      <w:r>
        <w:rPr>
          <w:rFonts w:ascii="IRNazanin" w:hAnsi="IRNazanin" w:eastAsia="IRNazanin" w:cs="IRNazanin"/>
          <w:lang w:bidi="fa-IR"/>
          <w:color w:val="111111"/>
          <w:sz w:val="28"/>
          <w:szCs w:val="28"/>
          <w:rtl/>
        </w:rPr>
        <w:t xml:space="preserve">بینی وبینک علی تشاحط الدار</w:t>
      </w:r>
      <w:r>
        <w:rPr>
          <w:rStyle w:val="FootnoteReference"/>
        </w:rPr>
        <w:footnoteReference w:id="1506"/>
      </w:r>
      <w:r>
        <w:rPr>
          <w:rFonts w:ascii="IRNazanin" w:hAnsi="IRNazanin" w:eastAsia="IRNazanin" w:cs="IRNazanin"/>
          <w:lang w:bidi="fa-IR"/>
          <w:color w:val="111111"/>
          <w:sz w:val="28"/>
          <w:szCs w:val="28"/>
          <w:rtl/>
        </w:rPr>
        <w:t xml:space="preserve">، وتراخی المزار، تتخیّل لی صورتک حتّی کأن</w:t>
      </w:r>
      <w:r>
        <w:rPr>
          <w:rStyle w:val="FootnoteReference"/>
        </w:rPr>
        <w:footnoteReference w:id="1507"/>
      </w:r>
      <w:r>
        <w:rPr>
          <w:rFonts w:ascii="IRNazanin" w:hAnsi="IRNazanin" w:eastAsia="IRNazanin" w:cs="IRNazanin"/>
          <w:lang w:bidi="fa-IR"/>
          <w:color w:val="111111"/>
          <w:sz w:val="28"/>
          <w:szCs w:val="28"/>
          <w:rtl/>
        </w:rPr>
        <w:t xml:space="preserve">لم نخل طرفة عین من طیب المحادثة، وخیال المشاهدة، وأنا أحمد اللّه ربّی ولیّ الحمد علی ما قیّض</w:t>
      </w:r>
      <w:r>
        <w:rPr>
          <w:rStyle w:val="FootnoteReference"/>
        </w:rPr>
        <w:footnoteReference w:id="1508"/>
      </w:r>
      <w:r>
        <w:rPr>
          <w:rFonts w:ascii="IRNazanin" w:hAnsi="IRNazanin" w:eastAsia="IRNazanin" w:cs="IRNazanin"/>
          <w:lang w:bidi="fa-IR"/>
          <w:color w:val="111111"/>
          <w:sz w:val="28"/>
          <w:szCs w:val="28"/>
          <w:rtl/>
        </w:rPr>
        <w:t xml:space="preserve">من التلاقی، ورفّه من کربة التنازع</w:t>
      </w:r>
      <w:r>
        <w:rPr>
          <w:rStyle w:val="FootnoteReference"/>
        </w:rPr>
        <w:footnoteReference w:id="1509"/>
      </w:r>
      <w:r>
        <w:rPr>
          <w:rFonts w:ascii="IRNazanin" w:hAnsi="IRNazanin" w:eastAsia="IRNazanin" w:cs="IRNazanin"/>
          <w:lang w:bidi="fa-IR"/>
          <w:color w:val="111111"/>
          <w:sz w:val="28"/>
          <w:szCs w:val="28"/>
          <w:rtl/>
        </w:rPr>
        <w:t xml:space="preserve">والإستشراف. ثمّ سألنی عن أحوالی</w:t>
      </w:r>
      <w:r>
        <w:rPr>
          <w:rStyle w:val="FootnoteReference"/>
        </w:rPr>
        <w:footnoteReference w:id="1510"/>
      </w:r>
      <w:r>
        <w:rPr>
          <w:rFonts w:ascii="IRNazanin" w:hAnsi="IRNazanin" w:eastAsia="IRNazanin" w:cs="IRNazanin"/>
          <w:lang w:bidi="fa-IR"/>
          <w:color w:val="111111"/>
          <w:sz w:val="28"/>
          <w:szCs w:val="28"/>
          <w:rtl/>
        </w:rPr>
        <w:t xml:space="preserve">متقدّمها ومتأخّرها، فقلت: بأبی أنت واُمّی ما زلت أفحص عن أمرک بلدا فبلدا منذ استأثر اللّه بسیّدی أبی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علیه‌السلام ، فاستغلق علیَّ ذلک حتّی منّ اللّه علیَّ بمن أرشدنی إلیک، ودلّنی علیک، والشکر للّه علی ما أوزعنی فیک من کریم الید والطول. ثمّ نسب نفسه وأخاه موسی واعتزل فی ناحیة. ثمّ قال: إنّ أبی علیه‌السلام عهد إلیّ أن لا اُوطّن من الأرض إلاّ أخفاها وأقصاها إسرارا لأمری، وتحصینا لمحلّی من مکائد أهل الضلال والمردة من أحداث الاُمم الضوالّ، فنبذنی إلی عالیة</w:t>
      </w:r>
      <w:r>
        <w:rPr>
          <w:rStyle w:val="FootnoteReference"/>
        </w:rPr>
        <w:footnoteReference w:id="1511"/>
      </w:r>
      <w:r>
        <w:rPr>
          <w:rFonts w:ascii="IRNazanin" w:hAnsi="IRNazanin" w:eastAsia="IRNazanin" w:cs="IRNazanin"/>
          <w:lang w:bidi="fa-IR"/>
          <w:color w:val="111111"/>
          <w:sz w:val="28"/>
          <w:szCs w:val="28"/>
          <w:rtl/>
        </w:rPr>
        <w:t xml:space="preserve">الرمال، وجبت صرائم الأرض</w:t>
      </w:r>
      <w:r>
        <w:rPr>
          <w:rStyle w:val="FootnoteReference"/>
        </w:rPr>
        <w:footnoteReference w:id="1512"/>
      </w:r>
      <w:r>
        <w:rPr>
          <w:rFonts w:ascii="IRNazanin" w:hAnsi="IRNazanin" w:eastAsia="IRNazanin" w:cs="IRNazanin"/>
          <w:lang w:bidi="fa-IR"/>
          <w:color w:val="111111"/>
          <w:sz w:val="28"/>
          <w:szCs w:val="28"/>
          <w:rtl/>
        </w:rPr>
        <w:t xml:space="preserve">تنظرنی الغایة الّتی عندها یحلّ الأمر، وینجلی الهلع</w:t>
      </w:r>
      <w:r>
        <w:rPr>
          <w:rStyle w:val="FootnoteReference"/>
        </w:rPr>
        <w:footnoteReference w:id="1513"/>
      </w:r>
      <w:r>
        <w:rPr>
          <w:rFonts w:ascii="IRNazanin" w:hAnsi="IRNazanin" w:eastAsia="IRNazanin" w:cs="IRNazanin"/>
          <w:lang w:bidi="fa-IR"/>
          <w:color w:val="111111"/>
          <w:sz w:val="28"/>
          <w:szCs w:val="28"/>
          <w:rtl/>
        </w:rPr>
        <w:t xml:space="preserve">، وکان علیه‌السلام أنبط</w:t>
      </w:r>
      <w:r>
        <w:rPr>
          <w:rStyle w:val="FootnoteReference"/>
        </w:rPr>
        <w:footnoteReference w:id="1514"/>
      </w:r>
      <w:r>
        <w:rPr>
          <w:rFonts w:ascii="IRNazanin" w:hAnsi="IRNazanin" w:eastAsia="IRNazanin" w:cs="IRNazanin"/>
          <w:lang w:bidi="fa-IR"/>
          <w:color w:val="111111"/>
          <w:sz w:val="28"/>
          <w:szCs w:val="28"/>
          <w:rtl/>
        </w:rPr>
        <w:t xml:space="preserve">لی من خزائن الحکم، وکوامن العلوم، ما إن أشعت إلیک منه جزءا أغناک عن الجملة. إعلم یا أبا إسحاق! أنّه قال علیه‌السلام : یا بنیّ إنّ اللّه جلّ ثناؤه، لم یکن لیخلی أطباق أرضه، وأهل الجدّ فی طاعته وعبادته، بلا حجّة یستعلی بها، وإمامٍ یؤتمّ به، ویقتدی بسبل</w:t>
      </w:r>
      <w:r>
        <w:rPr>
          <w:rStyle w:val="FootnoteReference"/>
        </w:rPr>
        <w:footnoteReference w:id="1515"/>
      </w:r>
      <w:r>
        <w:rPr>
          <w:rFonts w:ascii="IRNazanin" w:hAnsi="IRNazanin" w:eastAsia="IRNazanin" w:cs="IRNazanin"/>
          <w:lang w:bidi="fa-IR"/>
          <w:color w:val="111111"/>
          <w:sz w:val="28"/>
          <w:szCs w:val="28"/>
          <w:rtl/>
        </w:rPr>
        <w:t xml:space="preserve">سنّته، ومنهاج قصده، وأرجو یا بنیّ أن تکون أحد من أعدّه اللّه لنشر الحقّ، وطیّ</w:t>
      </w:r>
      <w:r>
        <w:rPr>
          <w:rStyle w:val="FootnoteReference"/>
        </w:rPr>
        <w:footnoteReference w:id="1516"/>
      </w:r>
      <w:r>
        <w:rPr>
          <w:rFonts w:ascii="IRNazanin" w:hAnsi="IRNazanin" w:eastAsia="IRNazanin" w:cs="IRNazanin"/>
          <w:lang w:bidi="fa-IR"/>
          <w:color w:val="111111"/>
          <w:sz w:val="28"/>
          <w:szCs w:val="28"/>
          <w:rtl/>
        </w:rPr>
        <w:t xml:space="preserve">الباطل، وإعلاء الدین، وإطفاء الضلال. فعلیک یا بنیّ بلزوم خوافی الأرض، وتتبّع أقاصیها، فإنّ لکلّ ولیّ من أولیاء اللّه عزّوجلّ عدوّا مقارعا، وضدّا منازعا، إفتراضا لمجاهدة أهل النفاق، وخلاعة</w:t>
      </w:r>
      <w:r>
        <w:rPr>
          <w:rStyle w:val="FootnoteReference"/>
        </w:rPr>
        <w:footnoteReference w:id="1517"/>
      </w:r>
      <w:r>
        <w:rPr>
          <w:rFonts w:ascii="IRNazanin" w:hAnsi="IRNazanin" w:eastAsia="IRNazanin" w:cs="IRNazanin"/>
          <w:lang w:bidi="fa-IR"/>
          <w:color w:val="111111"/>
          <w:sz w:val="28"/>
          <w:szCs w:val="28"/>
          <w:rtl/>
        </w:rPr>
        <w:t xml:space="preserve">اُولی الإلحاد والعناد، فلا یوحشنّک ذلک. واعلم أنّ قلوب أهل الطاعة والإخلاص، نزّعٌ</w:t>
      </w:r>
      <w:r>
        <w:rPr>
          <w:rStyle w:val="FootnoteReference"/>
        </w:rPr>
        <w:footnoteReference w:id="1518"/>
      </w:r>
      <w:r>
        <w:rPr>
          <w:rFonts w:ascii="IRNazanin" w:hAnsi="IRNazanin" w:eastAsia="IRNazanin" w:cs="IRNazanin"/>
          <w:lang w:bidi="fa-IR"/>
          <w:color w:val="111111"/>
          <w:sz w:val="28"/>
          <w:szCs w:val="28"/>
          <w:rtl/>
        </w:rPr>
        <w:t xml:space="preserve">إلیک مثل الطیر إلی</w:t>
      </w:r>
      <w:r>
        <w:rPr>
          <w:rStyle w:val="FootnoteReference"/>
        </w:rPr>
        <w:footnoteReference w:id="1519"/>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أوکارها، وهم معشر یطلعون بمخائل الذلّة</w:t>
      </w:r>
      <w:r>
        <w:rPr>
          <w:rStyle w:val="FootnoteReference"/>
        </w:rPr>
        <w:footnoteReference w:id="1520"/>
      </w:r>
      <w:r>
        <w:rPr>
          <w:rFonts w:ascii="IRNazanin" w:hAnsi="IRNazanin" w:eastAsia="IRNazanin" w:cs="IRNazanin"/>
          <w:lang w:bidi="fa-IR"/>
          <w:color w:val="111111"/>
          <w:sz w:val="28"/>
          <w:szCs w:val="28"/>
          <w:rtl/>
        </w:rPr>
        <w:t xml:space="preserve">والإستکانة، وهم عند اللّه بررة أعزّاء، یبرزون بأنفس مختلّة محتاجة؛ وهم أهل القناعة والإعتصام، استنبطوا الدین فوازروه علی مجاهدة الأضداد، خصّهم اللّه باحتمال الضیم فی الدنیا لیشملهم باتّساع العزّ فی دار القرار، وجبلّهم</w:t>
      </w:r>
      <w:r>
        <w:rPr>
          <w:rStyle w:val="FootnoteReference"/>
        </w:rPr>
        <w:footnoteReference w:id="1521"/>
      </w:r>
      <w:r>
        <w:rPr>
          <w:rFonts w:ascii="IRNazanin" w:hAnsi="IRNazanin" w:eastAsia="IRNazanin" w:cs="IRNazanin"/>
          <w:lang w:bidi="fa-IR"/>
          <w:color w:val="111111"/>
          <w:sz w:val="28"/>
          <w:szCs w:val="28"/>
          <w:rtl/>
        </w:rPr>
        <w:t xml:space="preserve">علی خلائق الصبر، لتکون لهم العاقبة الحسنی، وکرامة حسن العقبی. فاقتبس یا بنیّ نور الصبر علی موارد اُمورک، تفزْ بدرک</w:t>
      </w:r>
      <w:r>
        <w:rPr>
          <w:rStyle w:val="FootnoteReference"/>
        </w:rPr>
        <w:footnoteReference w:id="1522"/>
      </w:r>
      <w:r>
        <w:rPr>
          <w:rFonts w:ascii="IRNazanin" w:hAnsi="IRNazanin" w:eastAsia="IRNazanin" w:cs="IRNazanin"/>
          <w:lang w:bidi="fa-IR"/>
          <w:color w:val="111111"/>
          <w:sz w:val="28"/>
          <w:szCs w:val="28"/>
          <w:rtl/>
        </w:rPr>
        <w:t xml:space="preserve">الصنع فی مصادرها، واستشعر العزّ</w:t>
      </w:r>
      <w:r>
        <w:rPr>
          <w:rStyle w:val="FootnoteReference"/>
        </w:rPr>
        <w:footnoteReference w:id="1523"/>
      </w:r>
      <w:r>
        <w:rPr>
          <w:rFonts w:ascii="Amiri" w:hAnsi="Amiri" w:eastAsia="Amiri" w:cs="Amiri"/>
          <w:lang w:bidi="ar-SA"/>
          <w:color w:val="111111"/>
          <w:sz w:val="28"/>
          <w:szCs w:val="28"/>
          <w:rtl/>
        </w:rPr>
        <w:t xml:space="preserve">فیما ینوبک تُحْظ</w:t>
      </w:r>
      <w:r>
        <w:rPr>
          <w:rStyle w:val="FootnoteReference"/>
        </w:rPr>
        <w:footnoteReference w:id="1524"/>
      </w:r>
      <w:r>
        <w:rPr>
          <w:rFonts w:ascii="IRNazanin" w:hAnsi="IRNazanin" w:eastAsia="IRNazanin" w:cs="IRNazanin"/>
          <w:lang w:bidi="fa-IR"/>
          <w:color w:val="111111"/>
          <w:sz w:val="28"/>
          <w:szCs w:val="28"/>
          <w:rtl/>
        </w:rPr>
        <w:t xml:space="preserve">بما تحمد علیه</w:t>
      </w:r>
      <w:r>
        <w:rPr>
          <w:rStyle w:val="FootnoteReference"/>
        </w:rPr>
        <w:footnoteReference w:id="1525"/>
      </w:r>
      <w:r>
        <w:rPr>
          <w:rFonts w:ascii="IRNazanin" w:hAnsi="IRNazanin" w:eastAsia="IRNazanin" w:cs="IRNazanin"/>
          <w:lang w:bidi="fa-IR"/>
          <w:color w:val="111111"/>
          <w:sz w:val="28"/>
          <w:szCs w:val="28"/>
          <w:rtl/>
        </w:rPr>
        <w:t xml:space="preserve">إن شاء اللّه. فکأنّک یا بنیّ بتأیید نصر اللّه [ و ] قد آن، وتیسیر الفلج وعلوّ الکعب[ و </w:t>
      </w:r>
      <w:r>
        <w:rPr>
          <w:rStyle w:val="FootnoteReference"/>
        </w:rPr>
        <w:footnoteReference w:id="1526"/>
      </w:r>
      <w:r>
        <w:rPr>
          <w:rFonts w:ascii="IRNazanin" w:hAnsi="IRNazanin" w:eastAsia="IRNazanin" w:cs="IRNazanin"/>
          <w:lang w:bidi="fa-IR"/>
          <w:color w:val="111111"/>
          <w:sz w:val="28"/>
          <w:szCs w:val="28"/>
          <w:rtl/>
        </w:rPr>
        <w:t xml:space="preserve">] قد حان. وکأنّک بالرایات الصفر، والأعلام البیض، تخفق علی أثناء أعطافک</w:t>
      </w:r>
      <w:r>
        <w:rPr>
          <w:rStyle w:val="FootnoteReference"/>
        </w:rPr>
        <w:footnoteReference w:id="1527"/>
      </w:r>
      <w:r>
        <w:rPr>
          <w:rFonts w:ascii="IRNazanin" w:hAnsi="IRNazanin" w:eastAsia="IRNazanin" w:cs="IRNazanin"/>
          <w:lang w:bidi="fa-IR"/>
          <w:color w:val="111111"/>
          <w:sz w:val="28"/>
          <w:szCs w:val="28"/>
          <w:rtl/>
        </w:rPr>
        <w:t xml:space="preserve">، ما بین الحطیم وزمزم. وکأنّک بترادف البیعة، وتصافی الولاء یتناظم علیک تناظم الدرّ فی مثانی العقود</w:t>
      </w:r>
      <w:r>
        <w:rPr>
          <w:rStyle w:val="FootnoteReference"/>
        </w:rPr>
        <w:footnoteReference w:id="1528"/>
      </w:r>
      <w:r>
        <w:rPr>
          <w:rFonts w:ascii="IRNazanin" w:hAnsi="IRNazanin" w:eastAsia="IRNazanin" w:cs="IRNazanin"/>
          <w:lang w:bidi="fa-IR"/>
          <w:color w:val="111111"/>
          <w:sz w:val="28"/>
          <w:szCs w:val="28"/>
          <w:rtl/>
        </w:rPr>
        <w:t xml:space="preserve">، وتصافق</w:t>
      </w:r>
      <w:r>
        <w:rPr>
          <w:rStyle w:val="FootnoteReference"/>
        </w:rPr>
        <w:footnoteReference w:id="1529"/>
      </w:r>
      <w:r>
        <w:rPr>
          <w:rFonts w:ascii="IRNazanin" w:hAnsi="IRNazanin" w:eastAsia="IRNazanin" w:cs="IRNazanin"/>
          <w:lang w:bidi="fa-IR"/>
          <w:color w:val="111111"/>
          <w:sz w:val="28"/>
          <w:szCs w:val="28"/>
          <w:rtl/>
        </w:rPr>
        <w:t xml:space="preserve">الأکفّ علی جنبات</w:t>
      </w:r>
      <w:r>
        <w:rPr>
          <w:rStyle w:val="FootnoteReference"/>
        </w:rPr>
        <w:footnoteReference w:id="1530"/>
      </w:r>
      <w:r>
        <w:rPr>
          <w:rFonts w:ascii="IRNazanin" w:hAnsi="IRNazanin" w:eastAsia="IRNazanin" w:cs="IRNazanin"/>
          <w:lang w:bidi="fa-IR"/>
          <w:color w:val="111111"/>
          <w:sz w:val="28"/>
          <w:szCs w:val="28"/>
          <w:rtl/>
        </w:rPr>
        <w:t xml:space="preserve">الحجر الأسود، تلوذ بفنائک من ملأٍ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برّأهم اللّه من طهارة الولادة</w:t>
      </w:r>
      <w:r>
        <w:rPr>
          <w:rStyle w:val="FootnoteReference"/>
        </w:rPr>
        <w:footnoteReference w:id="1531"/>
      </w:r>
      <w:r>
        <w:rPr>
          <w:rFonts w:ascii="Amiri" w:hAnsi="Amiri" w:eastAsia="Amiri" w:cs="Amiri"/>
          <w:lang w:bidi="ar-SA"/>
          <w:color w:val="111111"/>
          <w:sz w:val="28"/>
          <w:szCs w:val="28"/>
          <w:rtl/>
        </w:rPr>
        <w:t xml:space="preserve">، ونفاسة التربة</w:t>
      </w:r>
      <w:r>
        <w:rPr>
          <w:rStyle w:val="FootnoteReference"/>
        </w:rPr>
        <w:footnoteReference w:id="1532"/>
      </w:r>
      <w:r>
        <w:rPr>
          <w:rFonts w:ascii="IRNazanin" w:hAnsi="IRNazanin" w:eastAsia="IRNazanin" w:cs="IRNazanin"/>
          <w:lang w:bidi="fa-IR"/>
          <w:color w:val="111111"/>
          <w:sz w:val="28"/>
          <w:szCs w:val="28"/>
          <w:rtl/>
        </w:rPr>
        <w:t xml:space="preserve">مقدّسة قلوبهم من دنس النفاق، مهذّبة أفئدتهم من رجس الشقاق، لیّنة عرائکهم للدین، خشنة ضرائبهم عن العدوان، واضحة بالقبول أوجههم، نضرة بالفضل عیدانهم، یدینون بدین الحقّ وأهله. فإذا اشتدّت أرکانهم وتقوّمت أعمادهم، فدّت بمکانفتهم</w:t>
      </w:r>
      <w:r>
        <w:rPr>
          <w:rStyle w:val="FootnoteReference"/>
        </w:rPr>
        <w:footnoteReference w:id="1533"/>
      </w:r>
      <w:r>
        <w:rPr>
          <w:rFonts w:ascii="IRNazanin" w:hAnsi="IRNazanin" w:eastAsia="IRNazanin" w:cs="IRNazanin"/>
          <w:lang w:bidi="fa-IR"/>
          <w:color w:val="111111"/>
          <w:sz w:val="28"/>
          <w:szCs w:val="28"/>
          <w:rtl/>
        </w:rPr>
        <w:t xml:space="preserve">طبقات الاُمم إلی الأمام إذ تبعتک</w:t>
      </w:r>
      <w:r>
        <w:rPr>
          <w:rStyle w:val="FootnoteReference"/>
        </w:rPr>
        <w:footnoteReference w:id="1534"/>
      </w:r>
      <w:r>
        <w:rPr>
          <w:rFonts w:ascii="IRNazanin" w:hAnsi="IRNazanin" w:eastAsia="IRNazanin" w:cs="IRNazanin"/>
          <w:lang w:bidi="fa-IR"/>
          <w:color w:val="111111"/>
          <w:sz w:val="28"/>
          <w:szCs w:val="28"/>
          <w:rtl/>
        </w:rPr>
        <w:t xml:space="preserve">فی ظلال شجرة دوحة بسقت</w:t>
      </w:r>
      <w:r>
        <w:rPr>
          <w:rStyle w:val="FootnoteReference"/>
        </w:rPr>
        <w:footnoteReference w:id="1535"/>
      </w:r>
      <w:r>
        <w:rPr>
          <w:rFonts w:ascii="IRNazanin" w:hAnsi="IRNazanin" w:eastAsia="IRNazanin" w:cs="IRNazanin"/>
          <w:lang w:bidi="fa-IR"/>
          <w:color w:val="111111"/>
          <w:sz w:val="28"/>
          <w:szCs w:val="28"/>
          <w:rtl/>
        </w:rPr>
        <w:t xml:space="preserve">أفنان غصونها علی حافّات بحیرة الطبریّة، فعندها یتلألأ صبح الحقّ، وینجلی ظلام الباطل، ویقصم اللّه بک الطغیان، ویعید معالم الإیمان، ویظهر بک أسقام</w:t>
      </w:r>
      <w:r>
        <w:rPr>
          <w:rStyle w:val="FootnoteReference"/>
        </w:rPr>
        <w:footnoteReference w:id="1536"/>
      </w:r>
      <w:r>
        <w:rPr>
          <w:rFonts w:ascii="IRNazanin" w:hAnsi="IRNazanin" w:eastAsia="IRNazanin" w:cs="IRNazanin"/>
          <w:lang w:bidi="fa-IR"/>
          <w:color w:val="111111"/>
          <w:sz w:val="28"/>
          <w:szCs w:val="28"/>
          <w:rtl/>
        </w:rPr>
        <w:t xml:space="preserve">الآفاق وسلام الرفاق، یودّ الطفل فی المهد لو استطاع إلیک نهوضا، ونواشط الوحش لو تجد نحوک مجازا. تهتزّ بک أطراف الدنیا بهجة، وتهتزّ بک</w:t>
      </w:r>
      <w:r>
        <w:rPr>
          <w:rStyle w:val="FootnoteReference"/>
        </w:rPr>
        <w:footnoteReference w:id="1537"/>
      </w:r>
      <w:r>
        <w:rPr>
          <w:rFonts w:ascii="Amiri" w:hAnsi="Amiri" w:eastAsia="Amiri" w:cs="Amiri"/>
          <w:lang w:bidi="ar-SA"/>
          <w:color w:val="111111"/>
          <w:sz w:val="28"/>
          <w:szCs w:val="28"/>
          <w:rtl/>
        </w:rPr>
        <w:t xml:space="preserve">أغصان العزّ نضرةً، وتستقرّ بوانی العزّ</w:t>
      </w:r>
      <w:r>
        <w:rPr>
          <w:rStyle w:val="FootnoteReference"/>
        </w:rPr>
        <w:footnoteReference w:id="1538"/>
      </w:r>
      <w:r>
        <w:rPr>
          <w:rFonts w:ascii="IRNazanin" w:hAnsi="IRNazanin" w:eastAsia="IRNazanin" w:cs="IRNazanin"/>
          <w:lang w:bidi="fa-IR"/>
          <w:color w:val="111111"/>
          <w:sz w:val="28"/>
          <w:szCs w:val="28"/>
          <w:rtl/>
        </w:rPr>
        <w:t xml:space="preserve">فی قرارها، وتؤوب شوارد</w:t>
      </w:r>
      <w:r>
        <w:rPr>
          <w:rStyle w:val="FootnoteReference"/>
        </w:rPr>
        <w:footnoteReference w:id="1539"/>
      </w:r>
      <w:r>
        <w:rPr>
          <w:rFonts w:ascii="IRNazanin" w:hAnsi="IRNazanin" w:eastAsia="IRNazanin" w:cs="IRNazanin"/>
          <w:lang w:bidi="fa-IR"/>
          <w:color w:val="111111"/>
          <w:sz w:val="28"/>
          <w:szCs w:val="28"/>
          <w:rtl/>
        </w:rPr>
        <w:t xml:space="preserve">الدین إلی أوکارها، تتهاطل علیک سحائب الظفر، فتخنق کلّ عدوٍّ، وتنصر کلّ ولیّ، فلا یبقی علی وجه الأرض جبّار قاسط، ولا جاد غامط</w:t>
      </w:r>
      <w:r>
        <w:rPr>
          <w:rStyle w:val="FootnoteReference"/>
        </w:rPr>
        <w:footnoteReference w:id="1540"/>
      </w:r>
      <w:r>
        <w:rPr>
          <w:rFonts w:ascii="Amiri" w:hAnsi="Amiri" w:eastAsia="Amiri" w:cs="Amiri"/>
          <w:lang w:bidi="ar-SA"/>
          <w:color w:val="111111"/>
          <w:sz w:val="28"/>
          <w:szCs w:val="28"/>
          <w:rtl/>
        </w:rPr>
        <w:t xml:space="preserve">، ولا شانئ مبغض، ولا معاند کاشح، «وَمَنْ یَتَوَکَّلْ عَلَی اللّه‌ِ فَهُوَ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حَسْبُهُ إِنَّ اللّه‌َ بَالِغُ أَمْرِهِ قَدْ جَعَلَ اللّه‌ُ لِکُلِّ شَیْ‌ءٍ قَدْرًا»</w:t>
      </w:r>
      <w:r>
        <w:rPr>
          <w:rStyle w:val="FootnoteReference"/>
        </w:rPr>
        <w:footnoteReference w:id="1541"/>
      </w:r>
      <w:r>
        <w:rPr>
          <w:rFonts w:ascii="IRNazanin" w:hAnsi="IRNazanin" w:eastAsia="IRNazanin" w:cs="IRNazanin"/>
          <w:lang w:bidi="fa-IR"/>
          <w:color w:val="111111"/>
          <w:sz w:val="28"/>
          <w:szCs w:val="28"/>
          <w:rtl/>
        </w:rPr>
        <w:t xml:space="preserve">. ثمّ قال: یا أبا إسحاق! لیکن مجلسی هذا عندک مکتوما إلاّ عن أهل التصدیق والاُخوّة الصادقة فی الدین، إذا بدت لک أمارات الظهور والتمکین</w:t>
      </w:r>
      <w:r>
        <w:rPr>
          <w:rStyle w:val="FootnoteReference"/>
        </w:rPr>
        <w:footnoteReference w:id="1542"/>
      </w:r>
      <w:r>
        <w:rPr>
          <w:rFonts w:ascii="IRNazanin" w:hAnsi="IRNazanin" w:eastAsia="IRNazanin" w:cs="IRNazanin"/>
          <w:lang w:bidi="fa-IR"/>
          <w:color w:val="111111"/>
          <w:sz w:val="28"/>
          <w:szCs w:val="28"/>
          <w:rtl/>
        </w:rPr>
        <w:t xml:space="preserve">، فلا تبطئ بإخوانک عنّا، وباهر</w:t>
      </w:r>
      <w:r>
        <w:rPr>
          <w:rStyle w:val="FootnoteReference"/>
        </w:rPr>
        <w:footnoteReference w:id="1543"/>
      </w:r>
      <w:r>
        <w:rPr>
          <w:rFonts w:ascii="IRNazanin" w:hAnsi="IRNazanin" w:eastAsia="IRNazanin" w:cs="IRNazanin"/>
          <w:lang w:bidi="fa-IR"/>
          <w:color w:val="111111"/>
          <w:sz w:val="28"/>
          <w:szCs w:val="28"/>
          <w:rtl/>
        </w:rPr>
        <w:t xml:space="preserve">المسارعة إلی منار الیقین، وضیاء مصابیح الدین، تلق رشدا إنشاء اللّه.</w:t>
      </w:r>
      <w:r>
        <w:rPr>
          <w:rStyle w:val="FootnoteReference"/>
        </w:rPr>
        <w:footnoteReference w:id="1544"/>
      </w:r>
      <w:r>
        <w:rPr>
          <w:rFonts w:ascii="IRNazanin" w:hAnsi="IRNazanin" w:eastAsia="IRNazanin" w:cs="IRNazanin"/>
          <w:lang w:bidi="fa-IR"/>
          <w:color w:val="111111"/>
          <w:sz w:val="28"/>
          <w:szCs w:val="28"/>
          <w:rtl/>
        </w:rPr>
        <w:t xml:space="preserve">قال إبراهیم بن مهزیار: فمکثت عنده حینا أقتبس ما أوری</w:t>
      </w:r>
      <w:r>
        <w:rPr>
          <w:rStyle w:val="FootnoteReference"/>
        </w:rPr>
        <w:footnoteReference w:id="1545"/>
      </w:r>
      <w:r>
        <w:rPr>
          <w:rFonts w:ascii="IRNazanin" w:hAnsi="IRNazanin" w:eastAsia="IRNazanin" w:cs="IRNazanin"/>
          <w:lang w:bidi="fa-IR"/>
          <w:color w:val="111111"/>
          <w:sz w:val="28"/>
          <w:szCs w:val="28"/>
          <w:rtl/>
        </w:rPr>
        <w:t xml:space="preserve">من موضحات الأعلام ونیّرات الأحکام، وأروی بنات الصدور من نضارة ما ذخره</w:t>
      </w:r>
      <w:r>
        <w:rPr>
          <w:rStyle w:val="FootnoteReference"/>
        </w:rPr>
        <w:footnoteReference w:id="1546"/>
      </w:r>
      <w:r>
        <w:rPr>
          <w:rFonts w:ascii="IRNazanin" w:hAnsi="IRNazanin" w:eastAsia="IRNazanin" w:cs="IRNazanin"/>
          <w:lang w:bidi="fa-IR"/>
          <w:color w:val="111111"/>
          <w:sz w:val="28"/>
          <w:szCs w:val="28"/>
          <w:rtl/>
        </w:rPr>
        <w:t xml:space="preserve">اللّه فی طبائعه من لطائف الحکمة، وطرائف فواضل القسم، حتّی خفت إضاعة مخلّفی بالأهواز لتراخی اللقاء عنهم، فاستأذنته فی القفول</w:t>
      </w:r>
      <w:r>
        <w:rPr>
          <w:rStyle w:val="FootnoteReference"/>
        </w:rPr>
        <w:footnoteReference w:id="1547"/>
      </w:r>
      <w:r>
        <w:rPr>
          <w:rFonts w:ascii="IRNazanin" w:hAnsi="IRNazanin" w:eastAsia="IRNazanin" w:cs="IRNazanin"/>
          <w:lang w:bidi="fa-IR"/>
          <w:color w:val="111111"/>
          <w:sz w:val="28"/>
          <w:szCs w:val="28"/>
          <w:rtl/>
        </w:rPr>
        <w:t xml:space="preserve">، وأعلمته عظیم ما أصدر به عنه، من التوحّش لفرقته، والتجزّع للظعن</w:t>
      </w:r>
      <w:r>
        <w:rPr>
          <w:rStyle w:val="FootnoteReference"/>
        </w:rPr>
        <w:footnoteReference w:id="1548"/>
      </w:r>
      <w:r>
        <w:rPr>
          <w:rFonts w:ascii="IRNazanin" w:hAnsi="IRNazanin" w:eastAsia="IRNazanin" w:cs="IRNazanin"/>
          <w:lang w:bidi="fa-IR"/>
          <w:color w:val="111111"/>
          <w:sz w:val="28"/>
          <w:szCs w:val="28"/>
          <w:rtl/>
        </w:rPr>
        <w:t xml:space="preserve">عن محالّه؛ فأذن وأردفنی من صالح دعائه ما یکون ذخرا عند اللّه لی ولعقبی وقرابتی إن شاء اللّه. فلمّا أزف ارتحالی وتهیّأ اعتزام</w:t>
      </w:r>
      <w:r>
        <w:rPr>
          <w:rStyle w:val="FootnoteReference"/>
        </w:rPr>
        <w:footnoteReference w:id="1549"/>
      </w:r>
      <w:r>
        <w:rPr>
          <w:rFonts w:ascii="IRNazanin" w:hAnsi="IRNazanin" w:eastAsia="IRNazanin" w:cs="IRNazanin"/>
          <w:lang w:bidi="fa-IR"/>
          <w:color w:val="111111"/>
          <w:sz w:val="28"/>
          <w:szCs w:val="28"/>
          <w:rtl/>
        </w:rPr>
        <w:t xml:space="preserve">نفسی، غدوت علیه مودّعا، ومجدّدا للعهد، وعرضت علیه مالاً کان معی یزید علی خمسین ألف درهم، وسألته أن یتفضّل بالأمر بقبوله منّی، فابتسم وقال: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إسحاق! استعن به علی منصرفک، فإنّ الشقّة قذفة</w:t>
      </w:r>
      <w:r>
        <w:rPr>
          <w:rStyle w:val="FootnoteReference"/>
        </w:rPr>
        <w:footnoteReference w:id="1550"/>
      </w:r>
      <w:r>
        <w:rPr>
          <w:rFonts w:ascii="IRNazanin" w:hAnsi="IRNazanin" w:eastAsia="IRNazanin" w:cs="IRNazanin"/>
          <w:lang w:bidi="fa-IR"/>
          <w:color w:val="111111"/>
          <w:sz w:val="28"/>
          <w:szCs w:val="28"/>
          <w:rtl/>
        </w:rPr>
        <w:t xml:space="preserve">، وفلوات الأرض أمامک جمّة، ولا تحزن لإعراضنا عنه، فإنّا قد أحدثنا لک شکره ونشره، وربضناه</w:t>
      </w:r>
      <w:r>
        <w:rPr>
          <w:rStyle w:val="FootnoteReference"/>
        </w:rPr>
        <w:footnoteReference w:id="1551"/>
      </w:r>
      <w:r>
        <w:rPr>
          <w:rFonts w:ascii="IRNazanin" w:hAnsi="IRNazanin" w:eastAsia="IRNazanin" w:cs="IRNazanin"/>
          <w:lang w:bidi="fa-IR"/>
          <w:color w:val="111111"/>
          <w:sz w:val="28"/>
          <w:szCs w:val="28"/>
          <w:rtl/>
        </w:rPr>
        <w:t xml:space="preserve">عندنا بالتذکرة وقبول المنّة . فبارک اللّه لک فیما خوّلک، وأدام لک ما نوّلک</w:t>
      </w:r>
      <w:r>
        <w:rPr>
          <w:rStyle w:val="FootnoteReference"/>
        </w:rPr>
        <w:footnoteReference w:id="1552"/>
      </w:r>
      <w:r>
        <w:rPr>
          <w:rFonts w:ascii="IRNazanin" w:hAnsi="IRNazanin" w:eastAsia="IRNazanin" w:cs="IRNazanin"/>
          <w:lang w:bidi="fa-IR"/>
          <w:color w:val="111111"/>
          <w:sz w:val="28"/>
          <w:szCs w:val="28"/>
          <w:rtl/>
        </w:rPr>
        <w:t xml:space="preserve">وکتب لک أحسن ثواب المحسنین، وأکرم آثار الطائعین، فإنّ الفضل له ومنه. وأسأل اللّه أن یردّک إلی أصحابک، بأوفر الحظّ من سلامة الأوبة، وأکناف</w:t>
      </w:r>
      <w:r>
        <w:rPr>
          <w:rStyle w:val="FootnoteReference"/>
        </w:rPr>
        <w:footnoteReference w:id="1553"/>
      </w:r>
      <w:r>
        <w:rPr>
          <w:rFonts w:ascii="IRNazanin" w:hAnsi="IRNazanin" w:eastAsia="IRNazanin" w:cs="IRNazanin"/>
          <w:lang w:bidi="fa-IR"/>
          <w:color w:val="111111"/>
          <w:sz w:val="28"/>
          <w:szCs w:val="28"/>
          <w:rtl/>
        </w:rPr>
        <w:t xml:space="preserve">الغبطة بلین المنصرف، ولا أوعث</w:t>
      </w:r>
      <w:r>
        <w:rPr>
          <w:rStyle w:val="FootnoteReference"/>
        </w:rPr>
        <w:footnoteReference w:id="1554"/>
      </w:r>
      <w:r>
        <w:rPr>
          <w:rFonts w:ascii="IRNazanin" w:hAnsi="IRNazanin" w:eastAsia="IRNazanin" w:cs="IRNazanin"/>
          <w:lang w:bidi="fa-IR"/>
          <w:color w:val="111111"/>
          <w:sz w:val="28"/>
          <w:szCs w:val="28"/>
          <w:rtl/>
        </w:rPr>
        <w:t xml:space="preserve">اللّه لک سبیلاً، ولا حیّر لک دلیلاً، واستودعه نفسک ودیعة لا تضیع ولا تزول، بمنّه ولطفه إن شاء اللّه. یا أبا إسحاق! إنّ اللّه قنّعنا بعوائد إحسانه، وفوائد امتنانه، وصان أنفسنا عن معاونة الأولیاء إلاّ</w:t>
      </w:r>
      <w:r>
        <w:rPr>
          <w:rStyle w:val="FootnoteReference"/>
        </w:rPr>
        <w:footnoteReference w:id="1555"/>
      </w:r>
      <w:r>
        <w:rPr>
          <w:rFonts w:ascii="IRNazanin" w:hAnsi="IRNazanin" w:eastAsia="IRNazanin" w:cs="IRNazanin"/>
          <w:lang w:bidi="fa-IR"/>
          <w:color w:val="111111"/>
          <w:sz w:val="28"/>
          <w:szCs w:val="28"/>
          <w:rtl/>
        </w:rPr>
        <w:t xml:space="preserve">عن الإخلاص فی النیّة، وإمحاض النصیحة، والمحافظة علی ما هو أنقی وأبقی</w:t>
      </w:r>
      <w:r>
        <w:rPr>
          <w:rStyle w:val="FootnoteReference"/>
        </w:rPr>
        <w:footnoteReference w:id="1556"/>
      </w:r>
      <w:r>
        <w:rPr>
          <w:rFonts w:ascii="IRNazanin" w:hAnsi="IRNazanin" w:eastAsia="IRNazanin" w:cs="IRNazanin"/>
          <w:lang w:bidi="fa-IR"/>
          <w:color w:val="111111"/>
          <w:sz w:val="28"/>
          <w:szCs w:val="28"/>
          <w:rtl/>
        </w:rPr>
        <w:t xml:space="preserve">وأرفع ذکرا. قال: فأقفلت عنه حامدا للّه عزّوجلّ علی ما هدانی وأرشدنی، عالما بأنّ اللّه لم یکن لیعطّل أرضه، ولا یخلیها من حجّة واضحة، وإمام قائم، وألقیت هذا الخبر المأثور، والنسب المشهور، توخّیا للزیادة فی بصائرأهل الیقین، وتعریفا لهم ما منّ اللّه عزّ وجلّ به، من إنشاء الذُّریّة الطیّبة والتربة الزَّکیّة، وقصدت أداء الأمانة والتسلیم لما استبان، لیضاعف اللّه عزّ وجلّ الملّة الهادیة،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والطریقة المستقیمة المرضیّة قوّة عزم، وتأیید نیّة، وشدّة أزرٍ، واعتقاد عصمة، واللّه یهدی من یشاء إلی صراط مستقیم.</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[1287 [16- کمال الدین: المظفّر العلوی، عن ابن العیّاشی، عن أبیه، عن جعفر بن معروف، قال: کتب إلیّ أبو عبداللّه البلخی: حدّثنی عبداللّه السوریّ، قال: صرت إلی بستان بنی عامر، فرأیت غلمانا یلعبون فی غدیر ماء، وفتیً جالسا علی مصلّی، واضعا کُمّه علی فیه، فقلت: من هذا؟ فقالوا: «م ح م د» ابن الحسن، وکان فی صورة أبیه علیهماالسلام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[1288 [17- ومنه: وسمعنا شیخا من أصحاب الحدیث، یقال له: أحمد بن فارس الأدیب، یقول: سمعت بهمدان حکایة حکیتها کما سمعتها لبعض إخوانی، فسألنی أن اُثبتها له بخطّی، ولم أجد إلی مخالفته سبیلاً، وقد کتبتها، وعهدتها علی من حکاها، وذلک أنّ بهمدان ناسا یعرفون ببنی راشد، وهم کلّهم یتشیّعون، ومذهبهم مذهب أهل الإمامة، فسألت عن سبب تشیّعهم من بین أهل همدان؛ فقال لی شیخ منهم - رأیت فیه صلاحا وسمتا -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سبب ذلک أنّ جدّنا الّذی ننتسب إلیه</w:t>
      </w:r>
      <w:r>
        <w:rPr>
          <w:rStyle w:val="FootnoteReference"/>
        </w:rPr>
        <w:footnoteReference w:id="1559"/>
      </w:r>
      <w:r>
        <w:rPr>
          <w:rFonts w:ascii="IRNazanin" w:hAnsi="IRNazanin" w:eastAsia="IRNazanin" w:cs="IRNazanin"/>
          <w:lang w:bidi="fa-IR"/>
          <w:color w:val="111111"/>
          <w:sz w:val="28"/>
          <w:szCs w:val="28"/>
          <w:rtl/>
        </w:rPr>
        <w:t xml:space="preserve">خرج حاجّا، فقال: إنّه لمّا صدر من الحجّ وساروا منازل فی البادیة، قال: فنشطت فی النزول والمشی، فمشیت طویلاً حتّی أعییت ونعست، فقلت فی نفسی: أنام نومة تریحنی، فإذا جاء أواخر القافلة قمت. قال: فما انتبهت إلاّ بحرّ الشمس، ولم أر أحدا فتوحّشت، ولم أر طریقا ولا أثرا، فتوکّلت علی اللّه عزّ وجلّ، وقلت: أسیر حیث وجّهنی . ومشیت غیر طویل، فوقعت فی أرض خضراء نضراء کأنّها قریبة عهد من غیث، وإذا تربتها أطیب تربة، ونظرت فی سواء تلک الأرض</w:t>
      </w:r>
      <w:r>
        <w:rPr>
          <w:rStyle w:val="FootnoteReference"/>
        </w:rPr>
        <w:footnoteReference w:id="1560"/>
      </w:r>
      <w:r>
        <w:rPr>
          <w:rFonts w:ascii="IRNazanin" w:hAnsi="IRNazanin" w:eastAsia="IRNazanin" w:cs="IRNazanin"/>
          <w:lang w:bidi="fa-IR"/>
          <w:color w:val="111111"/>
          <w:sz w:val="28"/>
          <w:szCs w:val="28"/>
          <w:rtl/>
        </w:rPr>
        <w:t xml:space="preserve">إلی قصر یلوح کأنّه سیف، فقلت: لیت شعری ما هذا القصر الّذی لم أعهده، ولم أسمع به!! فقصدته فلمّا بلغت الباب رأیت خادمین أبیضین، فسلّمت علیهما فردّا [ علیَّ ] ردّا جمیلاً، وقالا: اجلس فقد أراد اللّه بک خیرا. فقام أحدهما، ودخل واحتبس غیر بعید، ثمّ خرج فقال: قم فادخل. فدخلت قصرا لم أر بناءً أحسن من بنائه، ولا أضوأ منه، فتقدّم الخادم إلی سترٍ علی بیت فرفعه، ثمّ قال لی: اُدخل. فدخلت البیت، فإذا فتیً جالس فی وسط البیت، وقد علّق فوق رأسه من السقف سیف طویل، تکاد ظبته</w:t>
      </w:r>
      <w:r>
        <w:rPr>
          <w:rStyle w:val="FootnoteReference"/>
        </w:rPr>
        <w:footnoteReference w:id="1561"/>
      </w:r>
      <w:r>
        <w:rPr>
          <w:rFonts w:ascii="IRNazanin" w:hAnsi="IRNazanin" w:eastAsia="IRNazanin" w:cs="IRNazanin"/>
          <w:lang w:bidi="fa-IR"/>
          <w:color w:val="111111"/>
          <w:sz w:val="28"/>
          <w:szCs w:val="28"/>
          <w:rtl/>
        </w:rPr>
        <w:t xml:space="preserve">تمسّ رأسه، والفتی [ کأنّه ] بدر یلوح فی ظلام، فسلّمت فردّ السلام بألطف کلام وأحسنه. ثمّ قال لی: أتدری من أنا؟ فقلت: لا واللّه. فقال: أنا القائم من آل محمّد صلی‌الله‌علیه‌و‌آله أنا الّذی أخرج فی آخر الزَّمان بهذا السیف - وأشار إلیه - فأملأ الأرض عدلاً وقسطا، کما ملئت جورا وظلما. فسقطت علی وجهی، وتعفّرت، فقال: لا تفعل! إرفع رأسک، أنت فلان من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مدینةٍ بالجبل یقال لها «همدان» . فقلت: صدقت یا سیّدی ومولای. قال: فتحبّ أن تؤوب إلی أهلک؟ قلت: نعم یا سیّدی، واُبشّرهم بما أتاح اللّه عزّ وجلّ لی. فأومأ إلی الخادم، فأخذ بیدی، وناولنی صرّةً وخرج، ومشی معی خطوات، فنظرت إلی ظلال وأشجار ومنارة مسجد. فقال: أتعرف هذا البلد؟ قلت: إنّ بقرب بلدنا بلدة تعرف بأسدآباد</w:t>
      </w:r>
      <w:r>
        <w:rPr>
          <w:rStyle w:val="FootnoteReference"/>
        </w:rPr>
        <w:footnoteReference w:id="1562"/>
      </w:r>
      <w:r>
        <w:rPr>
          <w:rFonts w:ascii="IRNazanin" w:hAnsi="IRNazanin" w:eastAsia="IRNazanin" w:cs="IRNazanin"/>
          <w:lang w:bidi="fa-IR"/>
          <w:color w:val="111111"/>
          <w:sz w:val="28"/>
          <w:szCs w:val="28"/>
          <w:rtl/>
        </w:rPr>
        <w:t xml:space="preserve">، وهی تشبهها. قال: فقال: هذه أسدآباد، إمض راشدا. فالتفتّ فلم أره، فدخلت أسدآباد، وإذا فی الصرّة أربعون أو خمسون دینارا، فوردت همدان، وجمعت أهلی، وبشّرتهم بما أتاح اللّه لی ویسّره عزّ وجلّ، ولم نزل بخیر ما بقی معنا من تلک الدنانیر</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r>
        <w:rPr>
          <w:rStyle w:val="FootnoteReference"/>
        </w:rPr>
        <w:footnoteReference w:id="1564"/>
      </w:r>
    </w:p>
    <w:p>
      <w:pPr>
        <w:pStyle w:val="BookText"/>
      </w:pPr>
      <w:r>
        <w:rPr>
          <w:rFonts w:ascii="IRNazanin" w:hAnsi="IRNazanin" w:eastAsia="IRNazanin" w:cs="IRNazanin"/>
          <w:lang w:bidi="fa-IR"/>
          <w:color w:val="111111"/>
          <w:sz w:val="28"/>
          <w:szCs w:val="28"/>
          <w:rtl/>
        </w:rPr>
        <w:t xml:space="preserve">[1289 [18- ومنه: المظفّر العلوی، عن ابن العیّاشی، عن أبیه، عن جعفر بن معروف، عن أبی عبداللّه البلخیّ، عن محمّد بن صالح بن</w:t>
      </w:r>
      <w:r>
        <w:rPr>
          <w:rStyle w:val="FootnoteReference"/>
        </w:rPr>
        <w:footnoteReference w:id="1565"/>
      </w:r>
      <w:r>
        <w:rPr>
          <w:rFonts w:ascii="IRNazanin" w:hAnsi="IRNazanin" w:eastAsia="IRNazanin" w:cs="IRNazanin"/>
          <w:lang w:bidi="fa-IR"/>
          <w:color w:val="111111"/>
          <w:sz w:val="28"/>
          <w:szCs w:val="28"/>
          <w:rtl/>
        </w:rPr>
        <w:t xml:space="preserve">علیّ بن محمّد بن قنبر الکبیر مولی الرضا علیه‌السلام قال: خرج صاحب الزمان علیه‌السلام علی جعفر الکذّاب من موضع لم یعلم به، عندما نازع فی المیراث عند</w:t>
      </w:r>
      <w:r>
        <w:rPr>
          <w:rStyle w:val="FootnoteReference"/>
        </w:rPr>
        <w:footnoteReference w:id="1566"/>
      </w:r>
      <w:r>
        <w:rPr>
          <w:rFonts w:ascii="IRNazanin" w:hAnsi="IRNazanin" w:eastAsia="IRNazanin" w:cs="IRNazanin"/>
          <w:lang w:bidi="fa-IR"/>
          <w:color w:val="111111"/>
          <w:sz w:val="28"/>
          <w:szCs w:val="28"/>
          <w:rtl/>
        </w:rPr>
        <w:t xml:space="preserve">مضیّ أبی محمّد علیه‌السلام فقال له: یا جعفر! ما لک تعرض فی حقوقی؟ فتحیّر جعفر وبهت، ثمّ غاب عنه، فطلب جعفر بعد ذلک فی الناس فلم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یره. فلمّا ماتت الجدّة اُمّ الحسن علیه‌السلام أمرت أن تدفن فی الدار، فنازعهم وقال: هی داری لا تدفن فیها! فخرج علیه‌السلام فقال له: یا جعفر! أدارک هی؟! ثمّ غاب عنه فلم یره بعد ذلک.</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[1290 [19- ومنه: حدّثنا أبو الحسن</w:t>
      </w:r>
      <w:r>
        <w:rPr>
          <w:rStyle w:val="FootnoteReference"/>
        </w:rPr>
        <w:footnoteReference w:id="1568"/>
      </w:r>
      <w:r>
        <w:rPr>
          <w:rFonts w:ascii="IRNazanin" w:hAnsi="IRNazanin" w:eastAsia="IRNazanin" w:cs="IRNazanin"/>
          <w:lang w:bidi="fa-IR"/>
          <w:color w:val="111111"/>
          <w:sz w:val="28"/>
          <w:szCs w:val="28"/>
          <w:rtl/>
        </w:rPr>
        <w:t xml:space="preserve">علیّ بن موسی بن أحمد بن إبراهیم بن محمّد بن عبداللّه بن [ موسی بن ] جعفر بن محمّد بن علیّ بن الحسین بن علیّ بن أبی طالب علیه‌السلام قال: وجدت فی کتاب أبی رضی‌الله‌عنه : حدّثنا محمّد بن أحمد الطوّال، عن أبیه، عن الحسن بن علیّ الطبری، عن أبی جعفر محمّد بن الحسن بن علیّ بن إبراهیم بن مهزیار، قال: سمعت أبی یقول: سمعت جدّی علیّ بن إبراهیم بن مهزیار</w:t>
      </w:r>
      <w:r>
        <w:rPr>
          <w:rStyle w:val="FootnoteReference"/>
        </w:rPr>
        <w:footnoteReference w:id="1569"/>
      </w:r>
      <w:r>
        <w:rPr>
          <w:rFonts w:ascii="IRNazanin" w:hAnsi="IRNazanin" w:eastAsia="IRNazanin" w:cs="IRNazanin"/>
          <w:lang w:bidi="fa-IR"/>
          <w:color w:val="111111"/>
          <w:sz w:val="28"/>
          <w:szCs w:val="28"/>
          <w:rtl/>
        </w:rPr>
        <w:t xml:space="preserve">یقول: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نائما فی مرقدی، إذ رأیت فیما یری النائم قائلاً یقول لی: حجّ [ فی هذه السنة ] فإنّک تلقی صاحب زمانک. قال علیّ بن إبراهیم: فانتبهت فرحا مسرورا، فما زلت فی صلاتی حتّی انفجر عمود الصبح، وفرغت من صلاتی، وخرجت أسأل عن الحاجّ، فوجدت رفقة</w:t>
      </w:r>
      <w:r>
        <w:rPr>
          <w:rStyle w:val="FootnoteReference"/>
        </w:rPr>
        <w:footnoteReference w:id="1570"/>
      </w:r>
      <w:r>
        <w:rPr>
          <w:rFonts w:ascii="IRNazanin" w:hAnsi="IRNazanin" w:eastAsia="IRNazanin" w:cs="IRNazanin"/>
          <w:lang w:bidi="fa-IR"/>
          <w:color w:val="111111"/>
          <w:sz w:val="28"/>
          <w:szCs w:val="28"/>
          <w:rtl/>
        </w:rPr>
        <w:t xml:space="preserve">ترید الخروج، فبادرت مع أوّل من خرج، فما زلت کذلک حتّی خرجوا، وخرجت بخروجهم اُرید الکوفة. فلمّا وافیتها، نزلت عن راحلتی، وسلّمت متاعی إلی ثقات إخوانی، وخرجت أسأل عن آل أبی محمّد علیه‌السلام فما زلت کذلک فلم أجد أثرا، ولا سمعت خبرا، وخرجت فی أوّل من خرج اُرید المدینة. فلمّا دخلتها لم أتمالک أن نزلت عن راحلتی، وسلّمت رحلی إلی ثقات إخوانی، وخرجت أسأل عن الخبر، وأقفو الأثر، فلا خبرا سمعت، ولا أثرا وجدت. فلم أزل کذلک إلی أن نفر الناس إلی مکّة . وخرجت مع من خرج، حتّی وافیت مکّة، ونزلت فاستوثقت من رحلی، وخرجت أسأل عن آل أبی محمّد علیه‌السلام فلم أسمع خبرا، ولا وجدت أثرا. فما زلت بین الیأس والرجاء، متفکّرا فی أمری، وعاتبا</w:t>
      </w:r>
      <w:r>
        <w:rPr>
          <w:rStyle w:val="FootnoteReference"/>
        </w:rPr>
        <w:footnoteReference w:id="1571"/>
      </w:r>
      <w:r>
        <w:rPr>
          <w:rFonts w:ascii="IRNazanin" w:hAnsi="IRNazanin" w:eastAsia="IRNazanin" w:cs="IRNazanin"/>
          <w:lang w:bidi="fa-IR"/>
          <w:color w:val="111111"/>
          <w:sz w:val="28"/>
          <w:szCs w:val="28"/>
          <w:rtl/>
        </w:rPr>
        <w:t xml:space="preserve">علی نفسی، وقد جنّ اللیل، (فقلت: أرقب إلی)</w:t>
      </w:r>
      <w:r>
        <w:rPr>
          <w:rStyle w:val="FootnoteReference"/>
        </w:rPr>
        <w:footnoteReference w:id="1572"/>
      </w:r>
      <w:r>
        <w:rPr>
          <w:rFonts w:ascii="IRNazanin" w:hAnsi="IRNazanin" w:eastAsia="IRNazanin" w:cs="IRNazanin"/>
          <w:lang w:bidi="fa-IR"/>
          <w:color w:val="111111"/>
          <w:sz w:val="28"/>
          <w:szCs w:val="28"/>
          <w:rtl/>
        </w:rPr>
        <w:t xml:space="preserve">أن یخلو لی وجه الکعبة لأطوف بها، وأسأل اللّه عزّ وجلّ أن یعرّفنی أملی فیها، فبینا أنا کذلک، وقد خلا لی وجه الکعبة إذ قمت إلی الطواف؛ فإذا أنا بفتیً ملیح الوجه، طیّب الریح، متّزر ببردة، متّشح باُخری، وقد عطف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بردائه علی عاتقه، فرعته</w:t>
      </w:r>
      <w:r>
        <w:rPr>
          <w:rStyle w:val="FootnoteReference"/>
        </w:rPr>
        <w:footnoteReference w:id="1573"/>
      </w:r>
      <w:r>
        <w:rPr>
          <w:rFonts w:ascii="IRNazanin" w:hAnsi="IRNazanin" w:eastAsia="IRNazanin" w:cs="IRNazanin"/>
          <w:lang w:bidi="fa-IR"/>
          <w:color w:val="111111"/>
          <w:sz w:val="28"/>
          <w:szCs w:val="28"/>
          <w:rtl/>
        </w:rPr>
        <w:t xml:space="preserve">، فالتفت إلیّ فقال: ممّن الرجل؟ فقلت: من الأهواز. فقال: أتعرف بها ابن الخصیب</w:t>
      </w:r>
      <w:r>
        <w:rPr>
          <w:rStyle w:val="FootnoteReference"/>
        </w:rPr>
        <w:footnoteReference w:id="1574"/>
      </w:r>
      <w:r>
        <w:rPr>
          <w:rFonts w:ascii="IRNazanin" w:hAnsi="IRNazanin" w:eastAsia="IRNazanin" w:cs="IRNazanin"/>
          <w:lang w:bidi="fa-IR"/>
          <w:color w:val="111111"/>
          <w:sz w:val="28"/>
          <w:szCs w:val="28"/>
          <w:rtl/>
        </w:rPr>
        <w:t xml:space="preserve">؟ فقلت: رحمه اللّه، دعی فأجاب. فقال: رحمه اللّه، فلقد کان بالنهار صائما، وباللیل قائما، وللقرآن تالیا، ولنا موالیا، فقال: أتعرف بها علیّ بن إبراهیم بن مهزیار؟ فقلت: أنا علیّ. فقال: أهلاً وسهلاً بک یا أبا الحسن</w:t>
      </w:r>
      <w:r>
        <w:rPr>
          <w:rStyle w:val="FootnoteReference"/>
        </w:rPr>
        <w:footnoteReference w:id="1575"/>
      </w:r>
      <w:r>
        <w:rPr>
          <w:rFonts w:ascii="IRNazanin" w:hAnsi="IRNazanin" w:eastAsia="IRNazanin" w:cs="IRNazanin"/>
          <w:lang w:bidi="fa-IR"/>
          <w:color w:val="111111"/>
          <w:sz w:val="28"/>
          <w:szCs w:val="28"/>
          <w:rtl/>
        </w:rPr>
        <w:t xml:space="preserve">، أتعرف الصریحین</w:t>
      </w:r>
      <w:r>
        <w:rPr>
          <w:rStyle w:val="FootnoteReference"/>
        </w:rPr>
        <w:footnoteReference w:id="1576"/>
      </w:r>
      <w:r>
        <w:rPr>
          <w:rFonts w:ascii="IRNazanin" w:hAnsi="IRNazanin" w:eastAsia="IRNazanin" w:cs="IRNazanin"/>
          <w:lang w:bidi="fa-IR"/>
          <w:color w:val="111111"/>
          <w:sz w:val="28"/>
          <w:szCs w:val="28"/>
          <w:rtl/>
        </w:rPr>
        <w:t xml:space="preserve">؟. قلت: نعم. قال: ومن هما؟ قلت: محمّد وموسی</w:t>
      </w:r>
      <w:r>
        <w:rPr>
          <w:rStyle w:val="FootnoteReference"/>
        </w:rPr>
        <w:footnoteReference w:id="1577"/>
      </w:r>
      <w:r>
        <w:rPr>
          <w:rFonts w:ascii="IRNazanin" w:hAnsi="IRNazanin" w:eastAsia="IRNazanin" w:cs="IRNazanin"/>
          <w:lang w:bidi="fa-IR"/>
          <w:color w:val="111111"/>
          <w:sz w:val="28"/>
          <w:szCs w:val="28"/>
          <w:rtl/>
        </w:rPr>
        <w:t xml:space="preserve">! [ ثمّ ]قال: وما فعلت العلامة الّتی بینک وبین أبی محمّد علیه‌السلام ؟ فقلت: معی. فقال: أخرجها إلیّ. فأخرجت إلیه خاتما حسنا، علی فصّه «محمّد وعلیّ» فلمّا رآه بکی</w:t>
      </w:r>
      <w:r>
        <w:rPr>
          <w:rStyle w:val="FootnoteReference"/>
        </w:rPr>
        <w:footnoteReference w:id="1578"/>
      </w:r>
      <w:r>
        <w:rPr>
          <w:rFonts w:ascii="IRNazanin" w:hAnsi="IRNazanin" w:eastAsia="IRNazanin" w:cs="IRNazanin"/>
          <w:lang w:bidi="fa-IR"/>
          <w:color w:val="111111"/>
          <w:sz w:val="28"/>
          <w:szCs w:val="28"/>
          <w:rtl/>
        </w:rPr>
        <w:t xml:space="preserve">بکاءً طویلاً، وهو یقول: رحمک اللّه یا أبا محمّد، فلقد کنت إماما عادلاً، ابن أئمّةٍ، وأبا إمام، أسکنک اللّه الفردوس الأعلی مع آبائک علیهم‌السلام . ثمّ قال: یا أبا الحسن صر إلی رحلک، وکن علی اُهبة من کفایتک</w:t>
      </w:r>
      <w:r>
        <w:rPr>
          <w:rStyle w:val="FootnoteReference"/>
        </w:rPr>
        <w:footnoteReference w:id="1579"/>
      </w:r>
      <w:r>
        <w:rPr>
          <w:rFonts w:ascii="IRNazanin" w:hAnsi="IRNazanin" w:eastAsia="IRNazanin" w:cs="IRNazanin"/>
          <w:lang w:bidi="fa-IR"/>
          <w:color w:val="111111"/>
          <w:sz w:val="28"/>
          <w:szCs w:val="28"/>
          <w:rtl/>
        </w:rPr>
        <w:t xml:space="preserve">، حتّی إذا ذهب الثلث من اللیل، وبقی الثلثان، فالحق بنا، فإنّک تری مناک [ إن شاءاللّه ] . قال ابن مهزیار: فانصرفت</w:t>
      </w:r>
      <w:r>
        <w:rPr>
          <w:rStyle w:val="FootnoteReference"/>
        </w:rPr>
        <w:footnoteReference w:id="1580"/>
      </w:r>
      <w:r>
        <w:rPr>
          <w:rFonts w:ascii="IRNazanin" w:hAnsi="IRNazanin" w:eastAsia="IRNazanin" w:cs="IRNazanin"/>
          <w:lang w:bidi="fa-IR"/>
          <w:color w:val="111111"/>
          <w:sz w:val="28"/>
          <w:szCs w:val="28"/>
          <w:rtl/>
        </w:rPr>
        <w:t xml:space="preserve">إلی رحلی، اُطیل التفکّر، حتّی إذا هجم الوقت، قمت إلی رحلی وأصلحته، وقدّمت راحلتی فحمّلتها، وصرت فی متنها، حتّی لحقت الشعب، فإذا أنا بالفتی هناک، یقول: أهلاً وسهلاً بک یا أبا الحسن، طوبی لک، فقد اُذن لک.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فسار وسرت بسیره، حتّی جاز بی عرفات ومنی، وصرت فی أسفل ذروة جبل الطائف، فقال لی: یا أبا الحسن انزل، وخذ فی اُهبة الصلاة. فنزل ونزلت، حتّی فرغ</w:t>
      </w:r>
      <w:r>
        <w:rPr>
          <w:rStyle w:val="FootnoteReference"/>
        </w:rPr>
        <w:footnoteReference w:id="1581"/>
      </w:r>
      <w:r>
        <w:rPr>
          <w:rFonts w:ascii="IRNazanin" w:hAnsi="IRNazanin" w:eastAsia="IRNazanin" w:cs="IRNazanin"/>
          <w:lang w:bidi="fa-IR"/>
          <w:color w:val="111111"/>
          <w:sz w:val="28"/>
          <w:szCs w:val="28"/>
          <w:rtl/>
        </w:rPr>
        <w:t xml:space="preserve">وفرغت، ثمّ قال لی: خذ فی صلاة الفجر وأوجز . فأوجزت فیها، وسلّم وعفّر وجهه فی التراب، ثمّ رکب وأمرنی بالرکوب فرکبت، ثمّ سار وسرت بسیره حتّی علا الذروة، فقال: ألمح، هل تری شیئا؟ فلمحت، فرأیت بقعة نزهة، کثیرة العشب والکلأ؛ فقلت: یا سیّدی! أری بقعة نزهة کثیرة العشب والکلأ. فقال لی: هل تری فی أعلاها شیء؟ فلمحت، فإذا أنا بکثیب رمل، فوقه بیت من شعر یتوقّد نورا، فقال لی: هل رأیت شیئا؟ فقلت: أری کذا وکذا. فقال لی: یا بن مهزیار! طب نفسا وقرّ عینا، فإنّ هناک أمل کلّ مؤمّل . ثمّ قال لی: إنطلق بنا. فسار، وسرت حتّی صار فی أسفل الذروة؛ ثمّ قال لی: إنزل فهاهنا یذلّ لک کلّ صعب. فنزل، ونزلت حتّی قال لی: یابن مهزیار خلّ عن زمام الراحلة. فقلت: علی من اُخلّفها، ولیس هاهنا أحد؟! فقال: إنّ هذا حرم لا یدخله إلاّ ولیّ، ولا یخرج منه إلاّ ولیّ. فخلّیت عن الراحلة، فسار وسرت معه. فلمّا دنا من الخباء، سبقنی وقال لی: قف هناک إلی أن یؤذن لک. فما کان إلاّ هنیئة، فخرج إلیّ وهو یقول: طوبی لک، فقد اُعطیت سؤلک. قال: فدخلت علیه صلوات اللّه علیه وهو جالس علی نمط</w:t>
      </w:r>
      <w:r>
        <w:rPr>
          <w:rStyle w:val="FootnoteReference"/>
        </w:rPr>
        <w:footnoteReference w:id="1582"/>
      </w:r>
      <w:r>
        <w:rPr>
          <w:rFonts w:ascii="IRNazanin" w:hAnsi="IRNazanin" w:eastAsia="IRNazanin" w:cs="IRNazanin"/>
          <w:lang w:bidi="fa-IR"/>
          <w:color w:val="111111"/>
          <w:sz w:val="28"/>
          <w:szCs w:val="28"/>
          <w:rtl/>
        </w:rPr>
        <w:t xml:space="preserve">علیه نطع أدیم</w:t>
      </w:r>
      <w:r>
        <w:rPr>
          <w:rStyle w:val="FootnoteReference"/>
        </w:rPr>
        <w:footnoteReference w:id="1583"/>
      </w:r>
      <w:r>
        <w:rPr>
          <w:rFonts w:ascii="IRNazanin" w:hAnsi="IRNazanin" w:eastAsia="IRNazanin" w:cs="IRNazanin"/>
          <w:lang w:bidi="fa-IR"/>
          <w:color w:val="111111"/>
          <w:sz w:val="28"/>
          <w:szCs w:val="28"/>
          <w:rtl/>
        </w:rPr>
        <w:t xml:space="preserve">أحمر متّکئ علی مسورة</w:t>
      </w:r>
      <w:r>
        <w:rPr>
          <w:rStyle w:val="FootnoteReference"/>
        </w:rPr>
        <w:footnoteReference w:id="1584"/>
      </w:r>
      <w:r>
        <w:rPr>
          <w:rFonts w:ascii="Amiri" w:hAnsi="Amiri" w:eastAsia="Amiri" w:cs="Amiri"/>
          <w:lang w:bidi="ar-SA"/>
          <w:color w:val="111111"/>
          <w:sz w:val="28"/>
          <w:szCs w:val="28"/>
          <w:rtl/>
        </w:rPr>
        <w:t xml:space="preserve">أدیم، فسلّمت علیه وردّ علیَّ السلام.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ولمحته فرأیت وجها مثل فلقة قمر، لا بالخرق ولا بالبزق</w:t>
      </w:r>
      <w:r>
        <w:rPr>
          <w:rStyle w:val="FootnoteReference"/>
        </w:rPr>
        <w:footnoteReference w:id="1585"/>
      </w:r>
      <w:r>
        <w:rPr>
          <w:rFonts w:ascii="IRNazanin" w:hAnsi="IRNazanin" w:eastAsia="IRNazanin" w:cs="IRNazanin"/>
          <w:lang w:bidi="fa-IR"/>
          <w:color w:val="111111"/>
          <w:sz w:val="28"/>
          <w:szCs w:val="28"/>
          <w:rtl/>
        </w:rPr>
        <w:t xml:space="preserve">، ولا بالطویل الشامخ، ولا بالقصیر اللاصق، ممدود القامة، صلت الجبین، أزجّ الحاجبین، أدعج</w:t>
      </w:r>
      <w:r>
        <w:rPr>
          <w:rStyle w:val="FootnoteReference"/>
        </w:rPr>
        <w:footnoteReference w:id="1586"/>
      </w:r>
      <w:r>
        <w:rPr>
          <w:rFonts w:ascii="IRNazanin" w:hAnsi="IRNazanin" w:eastAsia="IRNazanin" w:cs="IRNazanin"/>
          <w:lang w:bidi="fa-IR"/>
          <w:color w:val="111111"/>
          <w:sz w:val="28"/>
          <w:szCs w:val="28"/>
          <w:rtl/>
        </w:rPr>
        <w:t xml:space="preserve">العینین، أقنی الأنف، سهل الخدّین علی خدّه الأیمن خال. فلمّا أن بصرت به حار عقلی فی نعته وصفته، فقال لی: یا بن مهزیار! کیف خلّفت إخوانک بالعراق؟ قلت: فی ضنک عیش وهناة</w:t>
      </w:r>
      <w:r>
        <w:rPr>
          <w:rStyle w:val="FootnoteReference"/>
        </w:rPr>
        <w:footnoteReference w:id="1587"/>
      </w:r>
      <w:r>
        <w:rPr>
          <w:rFonts w:ascii="IRNazanin" w:hAnsi="IRNazanin" w:eastAsia="IRNazanin" w:cs="IRNazanin"/>
          <w:lang w:bidi="fa-IR"/>
          <w:color w:val="111111"/>
          <w:sz w:val="28"/>
          <w:szCs w:val="28"/>
          <w:rtl/>
        </w:rPr>
        <w:t xml:space="preserve">، قد تواترت علیهم سیوف بنی الشیصبان</w:t>
      </w:r>
      <w:r>
        <w:rPr>
          <w:rStyle w:val="FootnoteReference"/>
        </w:rPr>
        <w:footnoteReference w:id="1588"/>
      </w:r>
      <w:r>
        <w:rPr>
          <w:rFonts w:ascii="IRNazanin" w:hAnsi="IRNazanin" w:eastAsia="IRNazanin" w:cs="IRNazanin"/>
          <w:lang w:bidi="fa-IR"/>
          <w:color w:val="111111"/>
          <w:sz w:val="28"/>
          <w:szCs w:val="28"/>
          <w:rtl/>
        </w:rPr>
        <w:t xml:space="preserve">. فقال: قاتلهم اللّه أنّی یؤفکون، کأنّی بالقوم وقد قتلوا فی دیارهم وأخذهم أمر ربّهم لیلاً أو نهارا . فقلت: متی یکون ذلک</w:t>
      </w:r>
      <w:r>
        <w:rPr>
          <w:rStyle w:val="FootnoteReference"/>
        </w:rPr>
        <w:footnoteReference w:id="1589"/>
      </w:r>
      <w:r>
        <w:rPr>
          <w:rFonts w:ascii="IRNazanin" w:hAnsi="IRNazanin" w:eastAsia="IRNazanin" w:cs="IRNazanin"/>
          <w:lang w:bidi="fa-IR"/>
          <w:color w:val="111111"/>
          <w:sz w:val="28"/>
          <w:szCs w:val="28"/>
          <w:rtl/>
        </w:rPr>
        <w:t xml:space="preserve">یا بن رسول اللّه؟ فقال: إذا حیل بینکم وبین سبیل الکعبة بأقوامٍ لاخلاق لهم، واللّه ورسوله منهم براء، وظهرت الحمرة فی السماء ثلاثا، فیها أعمدة کأعمدة اللجین تتلألأ نورا، ویخرج السروسی</w:t>
      </w:r>
      <w:r>
        <w:rPr>
          <w:rStyle w:val="FootnoteReference"/>
        </w:rPr>
        <w:footnoteReference w:id="1590"/>
      </w:r>
      <w:r>
        <w:rPr>
          <w:rFonts w:ascii="IRNazanin" w:hAnsi="IRNazanin" w:eastAsia="IRNazanin" w:cs="IRNazanin"/>
          <w:lang w:bidi="fa-IR"/>
          <w:color w:val="111111"/>
          <w:sz w:val="28"/>
          <w:szCs w:val="28"/>
          <w:rtl/>
        </w:rPr>
        <w:t xml:space="preserve">من أرمنیة وآذربیجان یرید وراء الریّ الجبل الأسود المتلاحم بالجبل الأحمر، لزیق جبال</w:t>
      </w:r>
      <w:r>
        <w:rPr>
          <w:rStyle w:val="FootnoteReference"/>
        </w:rPr>
        <w:footnoteReference w:id="1591"/>
      </w:r>
      <w:r>
        <w:rPr>
          <w:rFonts w:ascii="IRNazanin" w:hAnsi="IRNazanin" w:eastAsia="IRNazanin" w:cs="IRNazanin"/>
          <w:lang w:bidi="fa-IR"/>
          <w:color w:val="111111"/>
          <w:sz w:val="28"/>
          <w:szCs w:val="28"/>
          <w:rtl/>
        </w:rPr>
        <w:t xml:space="preserve">طالقان . فتکون بینه وبین المروزی وقعة صیلمانیّة</w:t>
      </w:r>
      <w:r>
        <w:rPr>
          <w:rStyle w:val="FootnoteReference"/>
        </w:rPr>
        <w:footnoteReference w:id="1592"/>
      </w:r>
      <w:r>
        <w:rPr>
          <w:rFonts w:ascii="IRNazanin" w:hAnsi="IRNazanin" w:eastAsia="IRNazanin" w:cs="IRNazanin"/>
          <w:lang w:bidi="fa-IR"/>
          <w:color w:val="111111"/>
          <w:sz w:val="28"/>
          <w:szCs w:val="28"/>
          <w:rtl/>
        </w:rPr>
        <w:t xml:space="preserve">، یشیب فیها الصغیر، ویهرم منها الکبیر ویظهر القتل بینهما، فعندها توقّعوا خروجه إلی الزوراء، فلا یلبث بها حتّی یوافی ماهان</w:t>
      </w:r>
      <w:r>
        <w:rPr>
          <w:rStyle w:val="FootnoteReference"/>
        </w:rPr>
        <w:footnoteReference w:id="1593"/>
      </w:r>
      <w:r>
        <w:rPr>
          <w:rFonts w:ascii="IRNazanin" w:hAnsi="IRNazanin" w:eastAsia="IRNazanin" w:cs="IRNazanin"/>
          <w:lang w:bidi="fa-IR"/>
          <w:color w:val="111111"/>
          <w:sz w:val="28"/>
          <w:szCs w:val="28"/>
          <w:rtl/>
        </w:rPr>
        <w:t xml:space="preserve">، ثمّ یوافی واسط العراق، فیقیم بها سنة، أو دونها.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یخرج إلی کوفان، فتکون بینهم وقعة من النجف إلی الحیرة إلی الغری، وقعة شدیدة تذهل منها العقول، فعندها یکون بوار الفئتین، وعلی اللّه حصاد الباقین، ثمّ تلا قوله تعالی: «بِسْمِ اللّه‌ِ الرَّحْمنِ الرَّحیمِ * أَتَاهَا أَمْرُنَا لَیْلاً أَوْ نَهَارًا فَجَعَلْنَاهَا حَصِیدًا کَأَن لَّمْ تَغْنَ بِالأَمْسِ»</w:t>
      </w:r>
      <w:r>
        <w:rPr>
          <w:rStyle w:val="FootnoteReference"/>
        </w:rPr>
        <w:footnoteReference w:id="1594"/>
      </w:r>
      <w:r>
        <w:rPr>
          <w:rFonts w:ascii="Amiri" w:hAnsi="Amiri" w:eastAsia="Amiri" w:cs="Amiri"/>
          <w:lang w:bidi="ar-SA"/>
          <w:color w:val="111111"/>
          <w:sz w:val="28"/>
          <w:szCs w:val="28"/>
          <w:rtl/>
        </w:rPr>
        <w:t xml:space="preserve">. فقلت: سیّدی یا بن رسول اللّه ما الأمر؟ قال: نحن أمر اللّه عزّ وجلّ وجنوده. قلت: سیّدی یابن رسول اللّه حان الوقت؟ قال: «اقْتَرَبَتِ السَّاعَةُ وَانشَقَّ الْقَمَرُ»</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[1291 [20- کمال الدین: علیّ بن الحسن بن علیّ بن محمّد العلوی، قال: سمعت أبا الحسن</w:t>
      </w:r>
      <w:r>
        <w:rPr>
          <w:rStyle w:val="FootnoteReference"/>
        </w:rPr>
        <w:footnoteReference w:id="1597"/>
      </w:r>
      <w:r>
        <w:rPr>
          <w:rFonts w:ascii="IRNazanin" w:hAnsi="IRNazanin" w:eastAsia="IRNazanin" w:cs="IRNazanin"/>
          <w:lang w:bidi="fa-IR"/>
          <w:color w:val="111111"/>
          <w:sz w:val="28"/>
          <w:szCs w:val="28"/>
          <w:rtl/>
        </w:rPr>
        <w:t xml:space="preserve">بن وجناء یقول: حدّثنا أبی، عن جدّه أنّه کان فی دار الحسن بن علیّ علیهماالسلام قال: فکبستنا الخیل، وفیهم جعفر بن علیّ الکذّاب،واشتغلوا بالنهب والغارة وکانت همّتی فی مولای القائم علیه‌السلام ، قال: فإذا [ أنا ] به علیه‌السلام قد أقبل وخرج علیهم من الباب، وأنا أنظر إلیه، وهو علیه‌السلام ابن ستّ سنین، فلم یره أحد حتّی غاب.</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[1292 [21- ومنه: أحمد بن الحسین بن عبداللّه، عن [ أبی الحسین بن </w:t>
      </w:r>
      <w:r>
        <w:rPr>
          <w:rStyle w:val="FootnoteReference"/>
        </w:rPr>
        <w:footnoteReference w:id="1599"/>
      </w:r>
      <w:r>
        <w:rPr>
          <w:rFonts w:ascii="IRNazanin" w:hAnsi="IRNazanin" w:eastAsia="IRNazanin" w:cs="IRNazanin"/>
          <w:lang w:bidi="fa-IR"/>
          <w:color w:val="111111"/>
          <w:sz w:val="28"/>
          <w:szCs w:val="28"/>
          <w:rtl/>
        </w:rPr>
        <w:t xml:space="preserve">] زید بن عبداللّه البغدادی، عن علیّ بن سنان الموصلی، عن أبیه، قال: لمّا قبض سیّدنا أبو محمّد الحسن بن علیّ العسکری صلوات اللّه علیهما، وفد من قم والجبال وفود بالأموال الّتی کانت تحمل علی الرسم والعادة، ولم یکن عندهم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وفاة الحسن علیه‌السلام ، فلمّا أن وصلوا إلی «سرّ من رأی» سألوا عن سیّدنا الحسن ابن علیّ علیهماالسلام ، فقیل لهم: إنّه قد فقد. فقالوا: ومن وارثه؟ قالوا: أخوه جعفر بن علیّ! فسألوا عنه، فقیل لهم: إنّه قد خرج متنزّها، ورکب زورقا فی الدجلة یشرب ومعه المغنّون! قال: فتشاور القوم، فقالوا: لیست هذه من صفات الإمام! وقال بعضهم لبعض: امضوا بنا حتّی نردّ هذه الأموال علی أصحابها. فقال أبو العبّاس محمّد</w:t>
      </w:r>
      <w:r>
        <w:rPr>
          <w:rStyle w:val="FootnoteReference"/>
        </w:rPr>
        <w:footnoteReference w:id="1600"/>
      </w:r>
      <w:r>
        <w:rPr>
          <w:rFonts w:ascii="IRNazanin" w:hAnsi="IRNazanin" w:eastAsia="IRNazanin" w:cs="IRNazanin"/>
          <w:lang w:bidi="fa-IR"/>
          <w:color w:val="111111"/>
          <w:sz w:val="28"/>
          <w:szCs w:val="28"/>
          <w:rtl/>
        </w:rPr>
        <w:t xml:space="preserve">بن جعفر الحمیری القمّی: قفوا بنا حتّی ینصرف هذا الرجل، ونختبر أمره علی الصحّة. قال: فلمّا انصرف، دخلوا علیه، فسلّموا علیه، وقالوا: یا سیّدنا نحن قوم من أهل قم، ومعنا جماعة من الشیعة وغیرها، وکنّا نحمل إلی سیّدنا أبی محمّد الحسن بن علیّ علیهماالسلام الأموال. فقال: وأین هی؟ قالوا: معنا. قال: احملوها إلیّ. قالوا: لا</w:t>
      </w:r>
      <w:r>
        <w:rPr>
          <w:rStyle w:val="FootnoteReference"/>
        </w:rPr>
        <w:footnoteReference w:id="1601"/>
      </w:r>
      <w:r>
        <w:rPr>
          <w:rFonts w:ascii="IRNazanin" w:hAnsi="IRNazanin" w:eastAsia="IRNazanin" w:cs="IRNazanin"/>
          <w:lang w:bidi="fa-IR"/>
          <w:color w:val="111111"/>
          <w:sz w:val="28"/>
          <w:szCs w:val="28"/>
          <w:rtl/>
        </w:rPr>
        <w:t xml:space="preserve">إنّ لهذه الأموال خبرا طریفا. فقال: وما هو؟ قالوا: إنّ هذه الأموال تجمع، ویکون فیها من عامّة الشیعة الدینار والدیناران، ثمّ یجعلونها فی کیس ویختمون علیه، وکنّا إذا وردنا بالمال علی سیّدنا أبی محمّد علیه‌السلام یقول: جملة المال کذا وکذا دینارا، من [عند] فلان کذا، ومن عند فلان کذا، حتّی یأتی علی أسماء الناس کلّهم، ویقول ما علی الخواتیم من نقش. فقال جعفر: کذبتم! تقولون علی أخی ما لا یفعله! هذا علم الغیب ولا یعلمه إلاّ اللّه! قال: فلمّا سمع القوم کلام جعفر،جعل ینظر بعضهم إلی بعض، فقال لهم: إحملوا هذا المال إلیّ. فقالوا: إنّا قوم مستأجرون، وکلاء لأرباب المال، ولا نسلّم المال إلاّ بالعلامات الّتی کنّا نعرفها من سیّدنا أبی محمّد الحسن بن علیّ علیهماالسلام ، فإن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الإمام، فبرهن لنا، وإلاّ رددناها إلی أصحابها، یرون فیها رأیهم. قال: فدخل جعفر علی الخلیفة - وکان بسرّ من رأی - فاستعدی علیهم</w:t>
      </w:r>
      <w:r>
        <w:rPr>
          <w:rStyle w:val="FootnoteReference"/>
        </w:rPr>
        <w:footnoteReference w:id="1602"/>
      </w:r>
      <w:r>
        <w:rPr>
          <w:rFonts w:ascii="IRNazanin" w:hAnsi="IRNazanin" w:eastAsia="IRNazanin" w:cs="IRNazanin"/>
          <w:lang w:bidi="fa-IR"/>
          <w:color w:val="111111"/>
          <w:sz w:val="28"/>
          <w:szCs w:val="28"/>
          <w:rtl/>
        </w:rPr>
        <w:t xml:space="preserve">فلمّا اُحضروا، قال الخلیفة: احملوا هذا المال إلی جعفر! قالوا: أصلح اللّه أمیر المؤمنین، إنّا قوم مستأجرون، وکلاء لأرباب هذه الأموال، وهی وداعة لجماعة، وأمرونا بأن لا نسلّمها إلاّ بعلامة ودلالة، وقد جرت بهذه العادة مع أبی محمّد الحسن بن علیّ علیهماالسلام . فقال الخلیفة: فما کانت العلامة الّتی کانت مع أبی</w:t>
      </w:r>
      <w:r>
        <w:rPr>
          <w:rStyle w:val="FootnoteReference"/>
        </w:rPr>
        <w:footnoteReference w:id="1603"/>
      </w:r>
      <w:r>
        <w:rPr>
          <w:rFonts w:ascii="IRNazanin" w:hAnsi="IRNazanin" w:eastAsia="IRNazanin" w:cs="IRNazanin"/>
          <w:lang w:bidi="fa-IR"/>
          <w:color w:val="111111"/>
          <w:sz w:val="28"/>
          <w:szCs w:val="28"/>
          <w:rtl/>
        </w:rPr>
        <w:t xml:space="preserve">محمّد؟ قال القوم: کان یصف لنا الدنانیر وأصحابها، والأموال وکم هی، فإذا فعل ذلک سلّمناها إلیه، وقد وفدنا إلیه مرارا، فکانت هذه علامتنا معه ودلالتنا، وقد مات، فإن یکن هذا الرجل صاحب هذا الأمر، فلیقم لنا ما کان یقیمه لنا أخوه، وإلاّ رددناها إلی أصحابها. فقال جعفر: یا أمیر المؤمنین إنّ هؤلاء قوم کذّابون یکذبون علی أخی، وهذا علم الغیب! فقال الخلیفة: القوم رسلٌ، وما علی الرسول إلاّ البلاغ المبین. قال: فبهت جعفر ولم یحر</w:t>
      </w:r>
      <w:r>
        <w:rPr>
          <w:rStyle w:val="FootnoteReference"/>
        </w:rPr>
        <w:footnoteReference w:id="1604"/>
      </w:r>
      <w:r>
        <w:rPr>
          <w:rFonts w:ascii="IRNazanin" w:hAnsi="IRNazanin" w:eastAsia="IRNazanin" w:cs="IRNazanin"/>
          <w:lang w:bidi="fa-IR"/>
          <w:color w:val="111111"/>
          <w:sz w:val="28"/>
          <w:szCs w:val="28"/>
          <w:rtl/>
        </w:rPr>
        <w:t xml:space="preserve">جوابا . فقال القوم: یتطوّل</w:t>
      </w:r>
      <w:r>
        <w:rPr>
          <w:rStyle w:val="FootnoteReference"/>
        </w:rPr>
        <w:footnoteReference w:id="1605"/>
      </w:r>
      <w:r>
        <w:rPr>
          <w:rFonts w:ascii="IRNazanin" w:hAnsi="IRNazanin" w:eastAsia="IRNazanin" w:cs="IRNazanin"/>
          <w:lang w:bidi="fa-IR"/>
          <w:color w:val="111111"/>
          <w:sz w:val="28"/>
          <w:szCs w:val="28"/>
          <w:rtl/>
        </w:rPr>
        <w:t xml:space="preserve">أمیر المؤمنین بإخراج أمره إلی من یبدرقنا</w:t>
      </w:r>
      <w:r>
        <w:rPr>
          <w:rStyle w:val="FootnoteReference"/>
        </w:rPr>
        <w:footnoteReference w:id="1606"/>
      </w:r>
      <w:r>
        <w:rPr>
          <w:rFonts w:ascii="IRNazanin" w:hAnsi="IRNazanin" w:eastAsia="IRNazanin" w:cs="IRNazanin"/>
          <w:lang w:bidi="fa-IR"/>
          <w:color w:val="111111"/>
          <w:sz w:val="28"/>
          <w:szCs w:val="28"/>
          <w:rtl/>
        </w:rPr>
        <w:t xml:space="preserve">حتّی نخرج من هذه البلدة. قال: فأمر لهم بنقیب</w:t>
      </w:r>
      <w:r>
        <w:rPr>
          <w:rStyle w:val="FootnoteReference"/>
        </w:rPr>
        <w:footnoteReference w:id="1607"/>
      </w:r>
      <w:r>
        <w:rPr>
          <w:rFonts w:ascii="IRNazanin" w:hAnsi="IRNazanin" w:eastAsia="IRNazanin" w:cs="IRNazanin"/>
          <w:lang w:bidi="fa-IR"/>
          <w:color w:val="111111"/>
          <w:sz w:val="28"/>
          <w:szCs w:val="28"/>
          <w:rtl/>
        </w:rPr>
        <w:t xml:space="preserve">فأخرجهم منها. فلمّا أن خرجوا من البلد، خرج إلیهم غلام، أحسن الناس وجها، کأنّه خادم، فنادی: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فلان بن فلان؟ ویا فلان بن فلان! أجیبوا مولاکم. قال: فقالوا له: أنت مولانا؟ قال: معاذ اللّه، أنا عبد مولاکم، فسیروا إلیه. قالوا: فسرنا [ إلیه ] معه، حتّی دخلنا دار مولانا الحسن بن علیّ علیهماالسلام ، فإذا ولده القائم سیّدنا قاعد علی سریر کأنّه فلقة القمر، علیه ثیاب خضر، فسلّمنا علیه، فردّ علینا السلام، ثمّ قال: جملة المال کذا وکذا دینارا، حمل فلان کذا، و[ حمل ] فلان کذا، ولم یزل یصف حتّی وصف الجمیع، ثمّ وصف ثیابنا ورحالنا، وما کان معنا من الدوابّ، فخررنا سجّدا للّه عزّ وجلّ شکرا لما عرّفنا، وقبّلنا الأرض بین یدیه، ثمّ سألناه عمّا أردنا، فأجاب، فحملنا إلیه الأموال. وأمرنا القائم علیه‌السلام أن لا نحمل إلی «سرّ من رأی» بعدها شیئا من المال، فإنّه ینصب لنا ببغداد رجلاً یحمل إلیه الأموال، وتخرج من عنده التوقیعات. قالوا: فانصرفنا من عنده، ودفع إلی أبی العبّاس محمّد بن جعفر القمّی الحمیری شیئا من الحنوط والکفن، فقال له: أعظم اللّه أجرک فی نفسک. قال: فما بلغ أبو العبّاس عقبة همذان حتّی توفّی رحمه‌الله وکان</w:t>
      </w:r>
      <w:r>
        <w:rPr>
          <w:rStyle w:val="FootnoteReference"/>
        </w:rPr>
        <w:footnoteReference w:id="1608"/>
      </w:r>
      <w:r>
        <w:rPr>
          <w:rFonts w:ascii="IRNazanin" w:hAnsi="IRNazanin" w:eastAsia="IRNazanin" w:cs="IRNazanin"/>
          <w:lang w:bidi="fa-IR"/>
          <w:color w:val="111111"/>
          <w:sz w:val="28"/>
          <w:szCs w:val="28"/>
          <w:rtl/>
        </w:rPr>
        <w:t xml:space="preserve">بعد ذلک نحمل</w:t>
      </w:r>
      <w:r>
        <w:rPr>
          <w:rStyle w:val="FootnoteReference"/>
        </w:rPr>
        <w:footnoteReference w:id="1609"/>
      </w:r>
      <w:r>
        <w:rPr>
          <w:rFonts w:ascii="IRNazanin" w:hAnsi="IRNazanin" w:eastAsia="IRNazanin" w:cs="IRNazanin"/>
          <w:lang w:bidi="fa-IR"/>
          <w:color w:val="111111"/>
          <w:sz w:val="28"/>
          <w:szCs w:val="28"/>
          <w:rtl/>
        </w:rPr>
        <w:t xml:space="preserve">الأموال إلی بغداد، إلی النوّاب المنصوبین بها، وتخرج من عندهم التوقیعات قال الصدوق رحمه‌الله : هذا الخبر یدلّ علی أنّ الخلیفة کان یعرف هذا الأمر کیف هو، وأین [ هو وأین ] موضعه، فلهذا کفّ عن القوم عمّا معهم من الأموال، ودفع جعفرا الکذّاب عن مطالبتهم</w:t>
      </w:r>
      <w:r>
        <w:rPr>
          <w:rStyle w:val="FootnoteReference"/>
        </w:rPr>
        <w:footnoteReference w:id="1610"/>
      </w:r>
      <w:r>
        <w:rPr>
          <w:rFonts w:ascii="IRNazanin" w:hAnsi="IRNazanin" w:eastAsia="IRNazanin" w:cs="IRNazanin"/>
          <w:lang w:bidi="fa-IR"/>
          <w:color w:val="111111"/>
          <w:sz w:val="28"/>
          <w:szCs w:val="28"/>
          <w:rtl/>
        </w:rPr>
        <w:t xml:space="preserve">، ولم یأمرهم بتسلیمها إلیه، إلاّ أنّه کان یحبّ أن یخفی هذا الأمر ولا ینشر</w:t>
      </w:r>
      <w:r>
        <w:rPr>
          <w:rStyle w:val="FootnoteReference"/>
        </w:rPr>
        <w:footnoteReference w:id="1611"/>
      </w:r>
      <w:r>
        <w:rPr>
          <w:rFonts w:ascii="IRNazanin" w:hAnsi="IRNazanin" w:eastAsia="IRNazanin" w:cs="IRNazanin"/>
          <w:lang w:bidi="fa-IR"/>
          <w:color w:val="111111"/>
          <w:sz w:val="28"/>
          <w:szCs w:val="28"/>
          <w:rtl/>
        </w:rPr>
        <w:t xml:space="preserve">، لئلاّ یهتدی إلیه الناس فیعرفونه. وقد کان جعفر الکذّاب حمل إلی الخلیفة عشرین ألف دینارا لمّا توفّی الحسن بن علیّ علیهماالسلام وقال [ له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أمیر المؤمنین! تجعل لی مرتبة أخی الحسن ومنزلته؟ فقال الخلیفة: إعلم أنّ منزلة أخیک لم تکن بنا، إنّما کانت باللّه عزّ وجلّ، ونحن کنّا نجتهد فی حطّ منزلته، والوضع منه، وکان اللّه عزّ وجلّ یأبی إلاّ أن یزیده کلّ یومٍ رفعةً لما کان فیه من الصیانة وحسن السمت، والعلم والعبادة؛ فإن کنت عند شیعة أخیک بمنزلته، فلا حاجة بک إلینا، وإن لم تکن عندهم بمنزلته، ولم یکن فیک ما کان فی أخیک لم نغن عنک فی ذلک شیئا.</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[31 [22- غیبة الطوسی: أخبرنا جماعة، عن أبی محمّد هارون بن موسی التلعکبری، عن أحمد بن علیّ الرازی، قال: حدّثنی شیخ ورد الریّ علی أبی الحسین محمّد بن جعفر الأسدی، فروی له حدیثین فی صاحب الزمان علیه‌السلام</w:t>
      </w:r>
    </w:p>
    <w:p>
      <w:pPr>
        <w:pStyle w:val="BookText"/>
      </w:pPr>
      <w:r>
        <w:rPr>
          <w:rFonts w:ascii="IRNazanin" w:hAnsi="IRNazanin" w:eastAsia="IRNazanin" w:cs="IRNazanin"/>
          <w:lang w:bidi="fa-IR"/>
          <w:color w:val="111111"/>
          <w:sz w:val="28"/>
          <w:szCs w:val="28"/>
          <w:rtl/>
        </w:rPr>
        <w:t xml:space="preserve">وسمعتهما منه کما سمع، وأظنّ ذلک قبل سنة ثلاثمائة أو قریبا منها، قال: حدّثنی علیّ بن إبراهیم الفدکی، قال: قال الأودی</w:t>
      </w:r>
      <w:r>
        <w:rPr>
          <w:rStyle w:val="FootnoteReference"/>
        </w:rPr>
        <w:footnoteReference w:id="1613"/>
      </w:r>
      <w:r>
        <w:rPr>
          <w:rFonts w:ascii="IRNazanin" w:hAnsi="IRNazanin" w:eastAsia="IRNazanin" w:cs="IRNazanin"/>
          <w:lang w:bidi="fa-IR"/>
          <w:color w:val="111111"/>
          <w:sz w:val="28"/>
          <w:szCs w:val="28"/>
          <w:rtl/>
        </w:rPr>
        <w:t xml:space="preserve">: بینا أنا فی الطواف - قد طفت ستّةً، واُرید أن أطوف السابعة فإذا أنا بحلقةٍ</w:t>
      </w:r>
      <w:r>
        <w:rPr>
          <w:rStyle w:val="FootnoteReference"/>
        </w:rPr>
        <w:footnoteReference w:id="1614"/>
      </w:r>
      <w:r>
        <w:rPr>
          <w:rFonts w:ascii="IRNazanin" w:hAnsi="IRNazanin" w:eastAsia="IRNazanin" w:cs="IRNazanin"/>
          <w:lang w:bidi="fa-IR"/>
          <w:color w:val="111111"/>
          <w:sz w:val="28"/>
          <w:szCs w:val="28"/>
          <w:rtl/>
        </w:rPr>
        <w:t xml:space="preserve">عن یمین الکعبة وشابٍّ حسن الوجه، طیّب الرائحة، هیوب، ومع هیبته متقرّب إلی الناس، فتکلّم فلم أر أحسن من کلامه، ولا أعذب من منطقه فی حسن جلوسه، فذهبت اُکلّمه فزبرنی</w:t>
      </w:r>
      <w:r>
        <w:rPr>
          <w:rStyle w:val="FootnoteReference"/>
        </w:rPr>
        <w:footnoteReference w:id="1615"/>
      </w:r>
      <w:r>
        <w:rPr>
          <w:rFonts w:ascii="IRNazanin" w:hAnsi="IRNazanin" w:eastAsia="IRNazanin" w:cs="IRNazanin"/>
          <w:lang w:bidi="fa-IR"/>
          <w:color w:val="111111"/>
          <w:sz w:val="28"/>
          <w:szCs w:val="28"/>
          <w:rtl/>
        </w:rPr>
        <w:t xml:space="preserve">الناس، فسألت بعضهم من هذا؟ فقال: ابن رسول اللّه صلی‌الله‌علیه‌و‌آله</w:t>
      </w:r>
    </w:p>
    <w:p>
      <w:pPr>
        <w:pStyle w:val="BookText"/>
      </w:pPr>
      <w:r>
        <w:rPr>
          <w:rFonts w:ascii="Amiri" w:hAnsi="Amiri" w:eastAsia="Amiri" w:cs="Amiri"/>
          <w:lang w:bidi="ar-SA"/>
          <w:color w:val="111111"/>
          <w:sz w:val="28"/>
          <w:szCs w:val="28"/>
          <w:rtl/>
        </w:rPr>
        <w:t xml:space="preserve">یظهر للناس فی کلّ سنةٍ یوما لخواصّه فیحدّثهم ویحدّثونه</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بقرینة ما سیأتی بعد قلیل.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یا سیّدی مسترشد أتاک، فأرشدنی هداک اللّه. قال: فناولنی حصاة، فحوّلت وجهی، فقال لی بعض جلسائه: ما الّذی دفع إلیک ابن رسول اللّه صلی‌الله‌علیه‌و‌آله ؟ فقلت: حصاة! فکشفت عن یدی، فإذا أنا بسبیکة من ذهب! [ فذهبت ] وإذا أنا به قد لحقنی، فقال: ثبتت علیک الحجّة، وظهر لک الحقّ، وذهب عنک العمی، أتعرفنی؟ فقلت: اللّهمّ لا. قال: أنا المهدیّ، أنا قائم الزمان، أنا الّذی أملأها عدلاً کما ملئت ظلما وجورا، إنّ الأرض لا تخلو من حجّة، ولا یبقی الناس فی فترة أکثر من تیه بنی إسرائیل، وقد ظهر أیّام خروجی، فهذه أمانة فی رقبتک</w:t>
      </w:r>
      <w:r>
        <w:rPr>
          <w:rStyle w:val="FootnoteReference"/>
        </w:rPr>
        <w:footnoteReference w:id="1617"/>
      </w:r>
      <w:r>
        <w:rPr>
          <w:rFonts w:ascii="IRNazanin" w:hAnsi="IRNazanin" w:eastAsia="IRNazanin" w:cs="IRNazanin"/>
          <w:lang w:bidi="fa-IR"/>
          <w:color w:val="111111"/>
          <w:sz w:val="28"/>
          <w:szCs w:val="28"/>
          <w:rtl/>
        </w:rPr>
        <w:t xml:space="preserve">، فحدّث بها إخوانک من أهل الحقّ. الخرائج والجرائح: عن الفدکی (مثله). کمال الدین: الطالقانی، عن علیّ بن أحمد الخدیجی الکوفی، عن الأزدی قال: بینا أنا فی الطواف - إلی قوله - ولا یبقی الناس فی فترة، وهذه أمانة [ لا [تحدّث بها [ إلاّ ] إخوانک من أهل الحقّ.</w:t>
      </w:r>
      <w:r>
        <w:rPr>
          <w:rStyle w:val="FootnoteReference"/>
        </w:rPr>
        <w:footnoteReference w:id="1618"/>
      </w:r>
    </w:p>
    <w:p>
      <w:pPr>
        <w:pStyle w:val="BookText"/>
      </w:pPr>
      <w:r>
        <w:rPr>
          <w:rFonts w:ascii="IRNazanin" w:hAnsi="IRNazanin" w:eastAsia="IRNazanin" w:cs="IRNazanin"/>
          <w:lang w:bidi="fa-IR"/>
          <w:color w:val="111111"/>
          <w:sz w:val="28"/>
          <w:szCs w:val="28"/>
          <w:rtl/>
        </w:rPr>
        <w:t xml:space="preserve">[1294 [23- غیبة الطوسی: وبهذا الإسناد</w:t>
      </w:r>
      <w:r>
        <w:rPr>
          <w:rStyle w:val="FootnoteReference"/>
        </w:rPr>
        <w:footnoteReference w:id="1619"/>
      </w:r>
      <w:r>
        <w:rPr>
          <w:rFonts w:ascii="IRNazanin" w:hAnsi="IRNazanin" w:eastAsia="IRNazanin" w:cs="IRNazanin"/>
          <w:lang w:bidi="fa-IR"/>
          <w:color w:val="111111"/>
          <w:sz w:val="28"/>
          <w:szCs w:val="28"/>
          <w:rtl/>
        </w:rPr>
        <w:t xml:space="preserve">، عن أحمد بن علیّ الرازی، قال: حدّثنی محمّد بن علیّ، عن محمّد بن أحمد بن خلف، قال: نزلنا مسجدا فی المنزل المعروف بالعبّاسیّة - علی مرحلتین من فسطاط مصر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وتفرّق غلمانی فی النزول، وبقی معی فی المسجد غلام أعجمی. [ فرأیت ] فی زاویته شیخا کثیر التسبیح،فلمّا زالت الشمس رکعت [ وسجدت [ صلّیت الظهر فی أوّل وقتها، ودعوت بالطعام، وسألت الشیخ أن یأکل معی، فأجابنی. فلمّا طعمنا، سألته عن اسمه واسم أبیه، وعن بلده وحرفته [ ومقصده [ فذکر أنّ اسمه محمّد بن عبد</w:t>
      </w:r>
      <w:r>
        <w:rPr>
          <w:rStyle w:val="FootnoteReference"/>
        </w:rPr>
        <w:footnoteReference w:id="1620"/>
      </w:r>
      <w:r>
        <w:rPr>
          <w:rFonts w:ascii="IRNazanin" w:hAnsi="IRNazanin" w:eastAsia="IRNazanin" w:cs="IRNazanin"/>
          <w:lang w:bidi="fa-IR"/>
          <w:color w:val="111111"/>
          <w:sz w:val="28"/>
          <w:szCs w:val="28"/>
          <w:rtl/>
        </w:rPr>
        <w:t xml:space="preserve">اللّه، وأنّه من أهل قم . وذکر أنّه یسیح منذ ثلاثین سنة فی طلب الحقّ، ویتنقّل فی البلدان والسواحل وأنّه أوطن مکّة والمدینة نحو عشرین سنة، یبحث عن الأخبار ویتبع الآثار. فلمّا کان فی سنة ثلاث وتسعین ومائتین طاف بالبیت، ثمّ صار إلی مقام إبراهیم علیه‌السلام ، فرکع فیه، وغلبته عینه، فأنبهه صوت دعاء لم یجر فی سمعه مثله قال: فتأمّلت الداعی، فإذا هو شابّ أسمر لم أر قطّ فی حسن صورته واعتدال قامته، ثمّ صلّی فخرج وسعی، فأتبعته، وأوقع اللّه عزّ وجلّ فی نفسی أنّه صاحب الزمان علیه‌السلام . فلمّا فرغ من سعیه قصد بعض الشعاب فقصدت أثره، فلمّا قربت منه، إذا أنا بأسود مثل الفنیق</w:t>
      </w:r>
      <w:r>
        <w:rPr>
          <w:rStyle w:val="FootnoteReference"/>
        </w:rPr>
        <w:footnoteReference w:id="1621"/>
      </w:r>
      <w:r>
        <w:rPr>
          <w:rFonts w:ascii="IRNazanin" w:hAnsi="IRNazanin" w:eastAsia="IRNazanin" w:cs="IRNazanin"/>
          <w:lang w:bidi="fa-IR"/>
          <w:color w:val="111111"/>
          <w:sz w:val="28"/>
          <w:szCs w:val="28"/>
          <w:rtl/>
        </w:rPr>
        <w:t xml:space="preserve">قد اعترضنی، فصاح بی بصوتٍ لم أسمع أهول منه: ما ترید عافاک اللّه؟ فأرعدت ووقفت، وزال الشخص عن بصری، وبقیت متحیّرا. فلمّا طال بی الوقوف والحیرة، انصرفت ألوم نفسی، وأعذلها بانصرافی بزجرة الأسود، فخلوت بربّی عزّ وجلّ أدعوه وأسأله بحقّ رسوله وآله علیهم‌السلام أن لا یخیّب سعیی، وأن یظهر لی ما یثبّت به قلبی، ویزید فی بصری. فلمّا کان بعد سنین، زرت قبر المصطفی صلی‌الله‌علیه‌و‌آله فبینا أنا اُصلّی فی الروضة الّتی بین القبر والمنبر، إذ غلبتنی عینی، فإذا محرّک یحرّکنی، فاستیقظت، فإذا أنا بالأسود! فقال: ما خبرک؟ وکیف کنت؟ فقلت: أحمد اللّه وأذمّک!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تفعل، فإنّی اُمرت بما خاطبتک به، وقد أدرکت خیرا کثیرا، فطب نفسا، وازدد من الشکر للّه عزّ وجلّ علی ما أدرکت وعاینت، ما فعل فلان - وسمّی بعض إخوانی المستبصرین - ؟ فقلت: ببرقة</w:t>
      </w:r>
      <w:r>
        <w:rPr>
          <w:rStyle w:val="FootnoteReference"/>
        </w:rPr>
        <w:footnoteReference w:id="1622"/>
      </w:r>
      <w:r>
        <w:rPr>
          <w:rFonts w:ascii="IRNazanin" w:hAnsi="IRNazanin" w:eastAsia="IRNazanin" w:cs="IRNazanin"/>
          <w:lang w:bidi="fa-IR"/>
          <w:color w:val="111111"/>
          <w:sz w:val="28"/>
          <w:szCs w:val="28"/>
          <w:rtl/>
        </w:rPr>
        <w:t xml:space="preserve">. فقال: صدقت، ففلان - وسمّی رفیقا لی مجتهدا فی العبادة، مستبصرا فی الدیانة - ؟ فقلت: بالإسکندریّة، حتّی سمّی لی عدّة ً من إخوانی. ثمّ ذکر اسما غریبا، فقال: ما فعل نقفور؟ قلت: لا أعرفه. فقال: کیف تعرفه؟! وهو رومیّ فیهدیه اللّه، فیخرج ناصرا من قسطنطینیّة. ثمّ سألنی عن رجل آخر، فقلت: لا أعرفه. فقال: هذا رجل من أهل هیت</w:t>
      </w:r>
      <w:r>
        <w:rPr>
          <w:rStyle w:val="FootnoteReference"/>
        </w:rPr>
        <w:footnoteReference w:id="1623"/>
      </w:r>
      <w:r>
        <w:rPr>
          <w:rFonts w:ascii="IRNazanin" w:hAnsi="IRNazanin" w:eastAsia="IRNazanin" w:cs="IRNazanin"/>
          <w:lang w:bidi="fa-IR"/>
          <w:color w:val="111111"/>
          <w:sz w:val="28"/>
          <w:szCs w:val="28"/>
          <w:rtl/>
        </w:rPr>
        <w:t xml:space="preserve">، من أنصار مولای علیه‌السلام </w:t>
      </w:r>
      <w:r>
        <w:rPr>
          <w:rStyle w:val="FootnoteReference"/>
        </w:rPr>
        <w:footnoteReference w:id="1624"/>
      </w:r>
      <w:r>
        <w:rPr>
          <w:rFonts w:ascii="IRNazanin" w:hAnsi="IRNazanin" w:eastAsia="IRNazanin" w:cs="IRNazanin"/>
          <w:lang w:bidi="fa-IR"/>
          <w:color w:val="111111"/>
          <w:sz w:val="28"/>
          <w:szCs w:val="28"/>
          <w:rtl/>
        </w:rPr>
        <w:t xml:space="preserve">، امض إلی أصحابک، فقل لهم: نرجو أن یکون قد أذن اللّه فی الإنتصار للمستضعفین، وفی الإنتقام من الظالمین، وقد لقیت جماعة من أصحابی وأدّیت إلیهم، وأبلغتهم ما حمّلت وأنا منصرف، واُشیر علیک أن لا تتلبّس بما یثقل به ظهرک، ویتعب به جسمک، وأن تحبس نفسک علی طاعة ربّک، فإنّ الأمر قریب إن شاء اللّه تعالی. فأمرت خازنی، فأحضر لی خمسین دینارا، وسألته قبولها، فقال: یا أخی! قد حرّم اللّه علیَّ أن آخذ منک ما أنا مستغنٍ عنه، کما أحلّ لی أن آخذ منک الشیء إذا إحتجت إلیه.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له: هل سمع هذا الکلام منک أحد غیری من أصحاب السلطان؟ فقال: نعم</w:t>
      </w:r>
      <w:r>
        <w:rPr>
          <w:rStyle w:val="FootnoteReference"/>
        </w:rPr>
        <w:footnoteReference w:id="1625"/>
      </w:r>
      <w:r>
        <w:rPr>
          <w:rFonts w:ascii="IRNazanin" w:hAnsi="IRNazanin" w:eastAsia="IRNazanin" w:cs="IRNazanin"/>
          <w:lang w:bidi="fa-IR"/>
          <w:color w:val="111111"/>
          <w:sz w:val="28"/>
          <w:szCs w:val="28"/>
          <w:rtl/>
        </w:rPr>
        <w:t xml:space="preserve">أحمد بن الحسین الهمدانی، المدفوع عن نعمته بآذربیجان، وقد استأذن للحجّ تأمیلاً أن یلقی من لقیت . فحجّ أحمد بن الحسین الهمدانی فی تلک السنة، فقتله ذکرویه</w:t>
      </w:r>
      <w:r>
        <w:rPr>
          <w:rStyle w:val="FootnoteReference"/>
        </w:rPr>
        <w:footnoteReference w:id="1626"/>
      </w:r>
      <w:r>
        <w:rPr>
          <w:rFonts w:ascii="IRNazanin" w:hAnsi="IRNazanin" w:eastAsia="IRNazanin" w:cs="IRNazanin"/>
          <w:lang w:bidi="fa-IR"/>
          <w:color w:val="111111"/>
          <w:sz w:val="28"/>
          <w:szCs w:val="28"/>
          <w:rtl/>
        </w:rPr>
        <w:t xml:space="preserve">بن مهرویه، وافترقنا وانصرفت إلی الثغر. ثمّ حججت، فلقیت بالمدینة رجلاً اسمه «طاهر» من ولد الحسین الأصغر، یقال إنّه یعلم من هذا الأمر شیئا، فثابرت</w:t>
      </w:r>
      <w:r>
        <w:rPr>
          <w:rStyle w:val="FootnoteReference"/>
        </w:rPr>
        <w:footnoteReference w:id="1627"/>
      </w:r>
      <w:r>
        <w:rPr>
          <w:rFonts w:ascii="IRNazanin" w:hAnsi="IRNazanin" w:eastAsia="IRNazanin" w:cs="IRNazanin"/>
          <w:lang w:bidi="fa-IR"/>
          <w:color w:val="111111"/>
          <w:sz w:val="28"/>
          <w:szCs w:val="28"/>
          <w:rtl/>
        </w:rPr>
        <w:t xml:space="preserve">علیه حتّی أنس بی، وسکن إلیّ، ووقف علی صحّة عقیدتی . فقلت له: یابن رسول اللّه بحقّ آبائک الطاهرین علیهم‌السلام لمّا جعلتنی مثلک فی العلم بهذا الأمر، فقد شهد عندی</w:t>
      </w:r>
      <w:r>
        <w:rPr>
          <w:rStyle w:val="FootnoteReference"/>
        </w:rPr>
        <w:footnoteReference w:id="1628"/>
      </w:r>
      <w:r>
        <w:rPr>
          <w:rFonts w:ascii="IRNazanin" w:hAnsi="IRNazanin" w:eastAsia="IRNazanin" w:cs="IRNazanin"/>
          <w:lang w:bidi="fa-IR"/>
          <w:color w:val="111111"/>
          <w:sz w:val="28"/>
          <w:szCs w:val="28"/>
          <w:rtl/>
        </w:rPr>
        <w:t xml:space="preserve">من توثقه بقصد القاسم بن عبید اللّه بن سلیمان بن وهب</w:t>
      </w:r>
      <w:r>
        <w:rPr>
          <w:rStyle w:val="FootnoteReference"/>
        </w:rPr>
        <w:footnoteReference w:id="1629"/>
      </w:r>
      <w:r>
        <w:rPr>
          <w:rFonts w:ascii="IRNazanin" w:hAnsi="IRNazanin" w:eastAsia="IRNazanin" w:cs="IRNazanin"/>
          <w:lang w:bidi="fa-IR"/>
          <w:color w:val="111111"/>
          <w:sz w:val="28"/>
          <w:szCs w:val="28"/>
          <w:rtl/>
        </w:rPr>
        <w:t xml:space="preserve">إیّای لمذهبی واعتقادی، وأنّه أغری بدمی مرارا، فسلّمنی اللّه منه. فقال: یا أخی اکتم ما تسمع منّی الخبر فی هذه الجبال، وإنّما یری العجائب الّذین یحملون الزاد فی اللیل، ویقصدون به مواضع یعرفونها، وقد نهینا عن الفحص والتفتیش، فودّعته وانصرفت عنه.</w:t>
      </w:r>
      <w:r>
        <w:rPr>
          <w:rStyle w:val="FootnoteReference"/>
        </w:rPr>
        <w:footnoteReference w:id="1630"/>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[1295 [24- ومنه: وأخبرنی أحمد بن عبدون المعروف بابن الحاشر، عن أبی الحسن محمّد بن علیّ الشجاعیّ الکاتب، عن أبی عبداللّه محمّد بن إبراهیم النعمانی، عن یوسف بن أحمد الجعفریّ، قال: حججت سنة ستّ وثلاثمائة، وجاورت بمکّة تلک السنة وما بعدها إلی سنة تسع وثلاثمائة، ثمّ خرجت عنها منصرفا إلی الشام. فبینا أنا فی بعض الطریق، وقد فاتتنی صلاة الفجر، نزلت من المحمل، وتهیّأت للصلاة، فرأیت أربعة نفر فی المحمل، فوقفت أعجب منهم! فقال أحدهم: ممّن تعجب؟ ترکت صلاتک وخالفت مذهبک! فقلت للّذی یخاطبنی: وما علمک بمذهبی؟ فقال: تحبّ أن تری صاحب زمانک؟ قلت: نعم. فأومأ إلی أحد الأربعة، فقلت [ له: ] إنّ له دلائل وعلامات. فقال: أیّما أحبّ إلیک؟ أن تری الجمل وما علیه صاعدا إلی السماء، أو تری المحمل صاعدا إلی السماء؟ فقلت: أیّهما کان فهی دلالة. فرأیت الجمل وما علیه یرتفع إلی السماء، وکان الرجل أومأ إلی رجل به سُمرة، وکأنّ لونه الذهب، بین عینیه سجّادة</w:t>
      </w:r>
      <w:r>
        <w:rPr>
          <w:rStyle w:val="FootnoteReference"/>
        </w:rPr>
        <w:footnoteReference w:id="1631"/>
      </w:r>
      <w:r>
        <w:rPr>
          <w:rFonts w:ascii="IRNazanin" w:hAnsi="IRNazanin" w:eastAsia="IRNazanin" w:cs="IRNazanin"/>
          <w:lang w:bidi="fa-IR"/>
          <w:color w:val="111111"/>
          <w:sz w:val="28"/>
          <w:szCs w:val="28"/>
          <w:rtl/>
        </w:rPr>
        <w:t xml:space="preserve">. الخرائج والجرائح: عن یوسف بن أحمد (مثله).</w:t>
      </w:r>
      <w:r>
        <w:rPr>
          <w:rStyle w:val="FootnoteReference"/>
        </w:rPr>
        <w:footnoteReference w:id="1632"/>
      </w:r>
      <w:r>
        <w:rPr>
          <w:rFonts w:ascii="IRNazanin" w:hAnsi="IRNazanin" w:eastAsia="IRNazanin" w:cs="IRNazanin"/>
          <w:lang w:bidi="fa-IR"/>
          <w:color w:val="111111"/>
          <w:sz w:val="28"/>
          <w:szCs w:val="28"/>
          <w:rtl/>
        </w:rPr>
        <w:t xml:space="preserve">[1296 [25- غیبة الطوسی: أحمد بن علیّ الرازی، عن محمّد بن علیّ، عن محمّد ابن عبد ربّه الأنصاری الهمدانی، عن أحمد بن عبداللّه الهاشمی من ولد العبّاس قال: حضرت دار أبی محمّد الحسن بن علیّ علیهماالسلام بسرّ من رأی یوم توفّی،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واُخرجت جنازته ووضعت، ونحن تسعة وثلاثون رجلاً قعود ننتظر، حتّی خرج إلینا غلام عشاریّ حاف، علیه رداء قد تقنّع به؛ فلمّا أن خرج، قمنا هیبة له من غیر أن نعرفه، فتقدّم وقام الناس فاصطفّوا خلفه؛ فصلّی علیه ومشی، فدخل بیتا غیر الّذی خرج منه. قال أبو عبداللّه الهمدانی: فلقیت بمراغة</w:t>
      </w:r>
      <w:r>
        <w:rPr>
          <w:rStyle w:val="FootnoteReference"/>
        </w:rPr>
        <w:footnoteReference w:id="1633"/>
      </w:r>
      <w:r>
        <w:rPr>
          <w:rFonts w:ascii="IRNazanin" w:hAnsi="IRNazanin" w:eastAsia="IRNazanin" w:cs="IRNazanin"/>
          <w:lang w:bidi="fa-IR"/>
          <w:color w:val="111111"/>
          <w:sz w:val="28"/>
          <w:szCs w:val="28"/>
          <w:rtl/>
        </w:rPr>
        <w:t xml:space="preserve">رجلاً من أهل تبریز یعرف بإبراهیم ابن محمّد التبریزی، فحدّثنی بمثل حدیث الهاشمی، لم یخرم منه شیء.</w:t>
      </w:r>
      <w:r>
        <w:rPr>
          <w:rStyle w:val="FootnoteReference"/>
        </w:rPr>
        <w:footnoteReference w:id="1634"/>
      </w:r>
      <w:r>
        <w:rPr>
          <w:rFonts w:ascii="IRNazanin" w:hAnsi="IRNazanin" w:eastAsia="IRNazanin" w:cs="IRNazanin"/>
          <w:lang w:bidi="fa-IR"/>
          <w:color w:val="111111"/>
          <w:sz w:val="28"/>
          <w:szCs w:val="28"/>
          <w:rtl/>
        </w:rPr>
        <w:t xml:space="preserve">قال: فسألت الهمدانی، فقلت: غلام عشاریّ القدّ</w:t>
      </w:r>
      <w:r>
        <w:rPr>
          <w:rStyle w:val="FootnoteReference"/>
        </w:rPr>
        <w:footnoteReference w:id="1635"/>
      </w:r>
      <w:r>
        <w:rPr>
          <w:rFonts w:ascii="IRNazanin" w:hAnsi="IRNazanin" w:eastAsia="IRNazanin" w:cs="IRNazanin"/>
          <w:lang w:bidi="fa-IR"/>
          <w:color w:val="111111"/>
          <w:sz w:val="28"/>
          <w:szCs w:val="28"/>
          <w:rtl/>
        </w:rPr>
        <w:t xml:space="preserve">، أو عشاریّ السنّ؟ لأنّه روی أنّ الولادة کانت سنة ستّ وخمسین ومائتین وکانت غیبة أبی محمّد علیه‌السلام سنة ستّین ومائتین، بعد الولادة بأربعة سنین. فقال: لا أدری، هکذا سمعت . فقال لی شیخ معه، حسن الفهم، من أهل بلده، له روایة وعلم: عشاریّ القدّ.</w:t>
      </w:r>
      <w:r>
        <w:rPr>
          <w:rStyle w:val="FootnoteReference"/>
        </w:rPr>
        <w:footnoteReference w:id="1636"/>
      </w:r>
    </w:p>
    <w:p>
      <w:pPr>
        <w:pStyle w:val="BookText"/>
      </w:pPr>
      <w:r>
        <w:rPr>
          <w:rFonts w:ascii="IRNazanin" w:hAnsi="IRNazanin" w:eastAsia="IRNazanin" w:cs="IRNazanin"/>
          <w:lang w:bidi="fa-IR"/>
          <w:color w:val="111111"/>
          <w:sz w:val="28"/>
          <w:szCs w:val="28"/>
          <w:rtl/>
        </w:rPr>
        <w:t xml:space="preserve">[1297 [26- ومنه: عنه، عن علیّ بن عائذ الرازی، عن الحسن بن وجناء النصیبی، عن أبی نعیم محمّد بن أحمد الأنصاری، قال: کنت حاضرا عند المستجار [ بمکّة ] وجماعة زهاء ثلاثین رجلاً لم یکن منهم مخلص غیر محمّد بن القاسم العلوی، فبینا نحن کذلک فی الیوم السادس من ذی الحجّة سنة ثلاث وتسعین ومائتین، إذ خرج علینا شابّ من الطواف، علیه إزاران [ فأصبح </w:t>
      </w:r>
      <w:r>
        <w:rPr>
          <w:rStyle w:val="FootnoteReference"/>
        </w:rPr>
        <w:footnoteReference w:id="1637"/>
      </w:r>
      <w:r>
        <w:rPr>
          <w:rFonts w:ascii="IRNazanin" w:hAnsi="IRNazanin" w:eastAsia="IRNazanin" w:cs="IRNazanin"/>
          <w:lang w:bidi="fa-IR"/>
          <w:color w:val="111111"/>
          <w:sz w:val="28"/>
          <w:szCs w:val="28"/>
          <w:rtl/>
        </w:rPr>
        <w:t xml:space="preserve">] محرم بهما، وفی یده نعلان.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رأیناه قمنا جمیعا هیبةً له، ولم یبق منّا أحد إلاّ قام، فسلّم علینا وجلس متوسّطا، ونحن حوله، ثمّ التفت یمینا وشمالاً، ثمّ قال: أتدرون ما کان أبو عبداللّه علیه‌السلام یقول فی دعاء الإلحاح؟ قلنا:وما کان یقول؟ قال: کان یقول: «اَللّهُمَّ اِنّی اَسْاَ لُکَ بِاسْمِکَ الَّذی بِه تَقُومُ السَّماءُ، وَبِه تَقُومُ الاْرْضُ وَبِه تَفْرُقُ بَیْنَ الْحَقِّ وَالْباطِلِ، وَبِه تَجْمَعُ بَیْنَ الْمُتَفَرِّقُ، وَبِه تُفْرِّقُ بَیْنَ الْمُجْتَمِعِ، وَبِه اَحْصَیْتَ عَدَدَ الرِّمالِ، وَزِنَةَ الْجِبالِ، وَکَیْلَ‌الْبِحارِ اَنْ تُصَلِّیَ عَلی مُحَمَّدٍ وَ الِ مُحَمَّدٍ، وَاَنْ تَجْعَلَ لی مِنْ‌اَمْری فَرَجا وَمخْرَجا» .</w:t>
      </w:r>
      <w:r>
        <w:rPr>
          <w:rStyle w:val="FootnoteReference"/>
        </w:rPr>
        <w:footnoteReference w:id="1638"/>
      </w:r>
      <w:r>
        <w:rPr>
          <w:rFonts w:ascii="IRNazanin" w:hAnsi="IRNazanin" w:eastAsia="IRNazanin" w:cs="IRNazanin"/>
          <w:lang w:bidi="fa-IR"/>
          <w:color w:val="111111"/>
          <w:sz w:val="28"/>
          <w:szCs w:val="28"/>
          <w:rtl/>
        </w:rPr>
        <w:t xml:space="preserve">ثمّ نهض، ودخل الطواف، فقمنا لقیامة حتّی انصرف، واُنسینا أن نذکر أمره، وأن نقول: من هو؟ وأیّ شیء هو؟ فلمّا کان من الغد</w:t>
      </w:r>
      <w:r>
        <w:rPr>
          <w:rStyle w:val="FootnoteReference"/>
        </w:rPr>
        <w:footnoteReference w:id="1639"/>
      </w:r>
      <w:r>
        <w:rPr>
          <w:rFonts w:ascii="Amiri" w:hAnsi="Amiri" w:eastAsia="Amiri" w:cs="Amiri"/>
          <w:lang w:bidi="ar-SA"/>
          <w:color w:val="111111"/>
          <w:sz w:val="28"/>
          <w:szCs w:val="28"/>
          <w:rtl/>
        </w:rPr>
        <w:t xml:space="preserve">فی ذلک الوقت، فخرج علینا من الطواف، فقمنا له کقیامنا بالأمس، وجلس فی مجلسه متوسّطا، فنظر یمینا وشمالاً، وقال:أتدرون ما کان یقول أمیر المؤمنین علیه‌السلام بعد صلاة الفریضة؟ فقلنا: وما کان یقول؟ قال: کان یقول: « اللّهُمَّ اِلَیْکَ رُفِعَتِ الاَْصْواتُ، وَدُعِیَتِ الْدَّعَواتُ، وَ(لَکَ) عَنَتِ الْوُجُوهُ، وَلَکَ خَضَعَتِ الرِّقابُ، وَاِلَیْکَ التَّحاکُمُ فِی الاْعْمالِ، یا خَیْرَ مَنْ سُئِلَ، وَ (یا) خَیْرَ مَنْ اَعْطی، یا صادِقُ یا بارُّ، یا مَنْ لا یُخْلِفُ الْمیعادَ، یا مَنْ اَمَرَ بِالدُّعاءِ، وَتَکَفَّلَ بِالاْجابَةِ، یا مَنْ قالَ: «اُدْعُونِی أَسْتَجِبْ لَکُمْ»</w:t>
      </w:r>
      <w:r>
        <w:rPr>
          <w:rStyle w:val="FootnoteReference"/>
        </w:rPr>
        <w:footnoteReference w:id="1640"/>
      </w:r>
      <w:r>
        <w:rPr>
          <w:rFonts w:ascii="Amiri" w:hAnsi="Amiri" w:eastAsia="Amiri" w:cs="Amiri"/>
          <w:lang w:bidi="ar-SA"/>
          <w:color w:val="111111"/>
          <w:sz w:val="28"/>
          <w:szCs w:val="28"/>
          <w:rtl/>
        </w:rPr>
        <w:t xml:space="preserve">. وَیا مَنْ قالَ: «وَإِذَا سَأَلَکَ عِبَادِی عَنِّی فَإِنِّی قَریبٌ اُجِیبُ دَعوَةَ الدّاعِ إذا دَعَانِ فَلیَستَجِیبُوا لی وَلْیُؤْمِنُوا بِی لَعَلَّهُم یَرشُدُونَ»</w:t>
      </w:r>
      <w:r>
        <w:rPr>
          <w:rStyle w:val="FootnoteReference"/>
        </w:rPr>
        <w:footnoteReference w:id="1641"/>
      </w:r>
      <w:r>
        <w:rPr>
          <w:rFonts w:ascii="Amiri" w:hAnsi="Amiri" w:eastAsia="Amiri" w:cs="Amiri"/>
          <w:lang w:bidi="ar-SA"/>
          <w:color w:val="111111"/>
          <w:sz w:val="28"/>
          <w:szCs w:val="28"/>
          <w:rtl/>
        </w:rPr>
        <w:t xml:space="preserve">. وَیا مَنْ قالَ: «یَا عِبَادِیَ الّذینَ أَسْرَفُواْ عَلَی أنفُسِهِم لاَ تَقنَطُوا مِنْ رَحمَةِ اللّه‌ِ إنَّ اللّه‌َ یَغْفِرُ الذُّنُوبُ جَمِیعا إِنَّهُ هُوَ الْغَفُورُ الرَّحِیم»</w:t>
      </w:r>
      <w:r>
        <w:rPr>
          <w:rStyle w:val="FootnoteReference"/>
        </w:rPr>
        <w:footnoteReference w:id="1642"/>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لَبَّیْکَ وَسَعْدَیْکَ ها اَ نَا ذا بَ-یْنَ یَدَیْکَ، الْمُسْرِفُ عَلی نَفْسی، وَاَ نْتَ الْقائِلُ: «لاَ تَقْنَطُوا مِنْ رَحْمَةِ اللّهِ إِنَّ اللَّهَ یَغْفِرُ الذُّنُوبَ جَمِیعا». ثمّ نظر یمینا و شمالاً بعد هذا الدعاء فقال : أتدرون ما کان یقول أمیر المؤمنین علیه‌السلام فی سجدة الشکر ؟ فقلنا : وما کان یقول ؟ قال: کان یقول: «یا مَنْ لا یَزیدُهُ کَثْرَةُ الدُّعاءِ اِلاّ سَعَةً وَعَطاءً، یا مَنْ لا تَنْفَدُ خَزائِنُهُ، یا مَنْ لَهُ خَزائِنُ السَّماواتِ وَالاْرْضِ، یا مَنْ لَهُ خَزائِنُ ما دَقَّ وَجَلَّ لا تَمْنَعُکَ اِساءَتی مِنْ اِحْسانِکَ اَنْ تَفْعَلَ بِیَ الَّذی اَ نْتَ اَهْلُهُ، فَاَ نْتَ اَهْلُ الْجُودِ وَالْکَرَمِ وَالْعَفْوِ وَالتَّجاوُزِ، یا رَبِّ یا اَللّه‌ُ لا تَفْعَلْ بِیَ الَّذی اَ نَا اَهْلُهُ فَاِنّی اَهْلُ الْعُقُوبَةِ (وَقَدِ اسْتَحْقَقْتُها وَ) لا حُجَّةَ لی وَلا عُذْرَ لی عِنْدَکَ، اَ بُوءُ لَکَ بِذُنُوبی کُلِّها، وَاَعْتَرِفُ بِها کَیْ تَعْفُوَ عَنّی، وَاَ نْتَ اَعْلَمُ بِها مِنّی (وَ)اَ بُوءُ لَکَ بِکُلِّ ذَ نْب اَذْ نَبْتُهُ، وَکُلِّ خَطیئَةٍ احْتَمَلْتُها، وَکُلِّ سَیِّ-ئَةٍ عَمِلْتُها، رَبِّ اغْفِرْ وَارْحَمْ وَتَجاوَزْ عَمّا تَعْلَمُ، اِنَّکَ (اَنْتَ) الاْعَزُّ الاْجَلُّ الاْکْرَمُ. وقام فدخل الطواف، فقمنا لقیامه، وعاد من الغد فی ذلک الوقت، فقمنا لإقباله</w:t>
      </w:r>
      <w:r>
        <w:rPr>
          <w:rStyle w:val="FootnoteReference"/>
        </w:rPr>
        <w:footnoteReference w:id="1643"/>
      </w:r>
      <w:r>
        <w:rPr>
          <w:rFonts w:ascii="IRNazanin" w:hAnsi="IRNazanin" w:eastAsia="IRNazanin" w:cs="IRNazanin"/>
          <w:lang w:bidi="fa-IR"/>
          <w:color w:val="111111"/>
          <w:sz w:val="28"/>
          <w:szCs w:val="28"/>
          <w:rtl/>
        </w:rPr>
        <w:t xml:space="preserve">کفعلنا فیما مضی، فجلس متوسّطا ونظر یمینا وشمالاً، فقال: کان علیّ بن الحسین سیّد العابدین علیهماالسلام یقول فی سجوده فی هذا الموضع - وأشار بیده إلی الحجر تحت المیزاب - : «عبیدک بفنائک، مسکینک بفنائک، فقیرک بفنائک، سائلک بفنائک، یسألک ما لا یقدر علیه غیرک». ثمّ نظر یمینا وشمالاً، ونظر إلی محمّد بن القاسم من بیننا فقال: «یا محمّد بن القاسم، أنت علی خیر إن شاء اللّه تعالی» - وکان محمّد بن القاسم یقول بهذا الأمر - ثمّ قام، فدخل الطواف، فما بقی منّا أحد إلاّ وقد اُلهم ما ذکره من الدعاء، وأنسینا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نتذاکر أمره إلاّ فی آخر یوم، فقال لنا أبو علیّ المحمودی</w:t>
      </w:r>
      <w:r>
        <w:rPr>
          <w:rStyle w:val="FootnoteReference"/>
        </w:rPr>
        <w:footnoteReference w:id="1644"/>
      </w:r>
      <w:r>
        <w:rPr>
          <w:rFonts w:ascii="IRNazanin" w:hAnsi="IRNazanin" w:eastAsia="IRNazanin" w:cs="IRNazanin"/>
          <w:lang w:bidi="fa-IR"/>
          <w:color w:val="111111"/>
          <w:sz w:val="28"/>
          <w:szCs w:val="28"/>
          <w:rtl/>
        </w:rPr>
        <w:t xml:space="preserve">: یا قوم، أتعرفون هذا؟ هذا - واللّه - صاحب زمانکم. فقلنا: وکیف علمت یا أبا علیّ؟ فذکر أنّه مکث سبع سنین یدعو ربّه، ویسأله معاینة صاحب الزمان علیه‌السلام . قال: فبینا نحن یوما عشیّة عرفة، وإذا بالرجل بعینه یدعو بدعاء وعیته؛ فسألته ممّن هو؟ فقال: من الناس.قلت: من أیّ الناس؟ قال: من عربها. قلت: من أیّ عربها؟ قال: من أشرفها.قلت: ومن هم؟ قال: بنو هاشم. قلت: من أیّ بنی هاشم؟ فقال: من أعلاها ذروةً وأسناها. قلت: ممّن؟ قال: ممّن فلق الهام، وأطعم الطعام، وصلّی والناس نیام. قال: فعلمت أنّه علویّ، فأحببته علی العلویّة، ثمّ افتقدته من بین یدی، فلم أدر کیف مضی، فسألت القوم الّذین کانوا حوله: تعرفون هذا العلویّ؟ قالوا: نعم، یحجّ معنا فی کلّ سنة ماشیا، فقلت: سبحان اللّه [ واللّه ] ما أری به أثر مشی. قال: فانصرفت إلی المزدلفة کئیبا حزینا علی فراقه، ونمت من لیلتی تلک، فإذا أنا برسول اللّه صلی‌الله‌علیه‌و‌آله فقال: یا محمّد</w:t>
      </w:r>
      <w:r>
        <w:rPr>
          <w:rStyle w:val="FootnoteReference"/>
        </w:rPr>
        <w:footnoteReference w:id="1645"/>
      </w:r>
      <w:r>
        <w:rPr>
          <w:rFonts w:ascii="IRNazanin" w:hAnsi="IRNazanin" w:eastAsia="IRNazanin" w:cs="IRNazanin"/>
          <w:lang w:bidi="fa-IR"/>
          <w:color w:val="111111"/>
          <w:sz w:val="28"/>
          <w:szCs w:val="28"/>
          <w:rtl/>
        </w:rPr>
        <w:t xml:space="preserve">، رأیت طلبتک؟ فقلت: ومن ذاک یا سیّدی؟ فقال: الّذی رأیته فی عشیّتک هو صاحب زمانک. قال: فلمّا سمعنا ذلک منه عاتبناه أن لا یکون أعلمنا ذلک، فذکر أنّه کان ینسی أمره إلی وقت ما حدّثنا 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وأخبرنا جماعة، عن أبی محمّد هارون بن موسی التلعکبری، عن أبی علیّ محمّد بن همام، عن جعفر بن محمّد بن مالک الکوفی، عن محمّد بن جعفر بن عبداللّه، عن أبی نعیم محمّد بن أحمد الأنصاری (وساق الحدیث بطوله). کمال الدین: أحمد بن زیاد بن جعفر الهمدانیّ، عن جعفر بن أحمد العلوی، عن علیّ بن أحمد العقیقی، عن أبی نعیم الأنصاری الزیدی، قال: کنت بمکّة عند المستجار وجماعة من المقصّرة، وفیهم المحمودی، وعلاّن الکلینیّ، وأبو الهیثم الدیناری، وأبو جعفر الأحول، وکانوا زهاء ثلاثین رجلاً؛ ولم یکن فیهم مخلص علمته، غیرمحمّد بن القاسم العلوی العقیقی؛ (وساق الحدیث إلی آخر ما رواه الشیخ رحمه‌الله ) . ثمّ قال: وحدّثنا بهذا الحدیث، عمّار بن الحسین بن إسحاق، عن أحمد بن الخضر، عن محمّد بن عبداللّه الإسکافی، عن سلیم، عن</w:t>
      </w:r>
      <w:r>
        <w:rPr>
          <w:rStyle w:val="FootnoteReference"/>
        </w:rPr>
        <w:footnoteReference w:id="1646"/>
      </w:r>
      <w:r>
        <w:rPr>
          <w:rFonts w:ascii="IRNazanin" w:hAnsi="IRNazanin" w:eastAsia="IRNazanin" w:cs="IRNazanin"/>
          <w:lang w:bidi="fa-IR"/>
          <w:color w:val="111111"/>
          <w:sz w:val="28"/>
          <w:szCs w:val="28"/>
          <w:rtl/>
        </w:rPr>
        <w:t xml:space="preserve">أبی نعیم الأنصاری (مثله سواء). وحدّثنا محمّد بن محمّد بن علیّ بن محمّد بن حاتم، عن عبید اللّه بن محمّد القصبانی عن علیّ بن محمّد بن أحمد بن الحسین، عن أبی جعفر محمّد بن علیّ المنقذی الحسنی بمکّة، قال: کنت جالسا بالمستجار وجماعة من المقصّرة، فیهم: المحمودی، وأبو الهیثم الدیناری، وأبو جعفر الأحول، وعلاّن الکلینی والحسن بن وجناء، وکانوا زهاء ثلاثین رجلاً (وذکر الحدیث مثله سواء). دلائل الإمامة للطبری: عن محمّد بن هارون التلعکبری، عن أبیه (مثله)</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r>
        <w:rPr>
          <w:rStyle w:val="FootnoteReference"/>
        </w:rPr>
        <w:footnoteReference w:id="1648"/>
      </w:r>
    </w:p>
    <w:p>
      <w:pPr>
        <w:pStyle w:val="BookText"/>
      </w:pPr>
      <w:r>
        <w:rPr>
          <w:rFonts w:ascii="IRNazanin" w:hAnsi="IRNazanin" w:eastAsia="IRNazanin" w:cs="IRNazanin"/>
          <w:lang w:bidi="fa-IR"/>
          <w:color w:val="111111"/>
          <w:sz w:val="28"/>
          <w:szCs w:val="28"/>
          <w:rtl/>
        </w:rPr>
        <w:t xml:space="preserve">[1298 [27- غیبة الطوسی: جماعة، عن التلعکبری، عن أحمد بن علیّ الرازی، عن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عن رجل - ذکر أنّه من أهل قزوین لم یذکر اسمه - ، عن حبیب بن محمّد بن یونس بن شاذان الصنعانی، قال: دخلت إلی علیّ بن إبراهیم بن مهزیار الأهوازی، فسألته عن آل أبی محمّد علیه‌السلام ، فقال: یا أخی، لقد سألت عن أمر عظیم، حججت عشرین حجّةً، کلاًّ أطلب به عیان الإمام، فلم أجد إلی ذلک سبیلاً، فبینا أنا لیلة نائم فی مرقدی، إذ رأیت قائلاً، یقول: یا علیّ بن إبراهیم، قد أذن اللّه لی</w:t>
      </w:r>
      <w:r>
        <w:rPr>
          <w:rStyle w:val="FootnoteReference"/>
        </w:rPr>
        <w:footnoteReference w:id="1649"/>
      </w:r>
      <w:r>
        <w:rPr>
          <w:rFonts w:ascii="IRNazanin" w:hAnsi="IRNazanin" w:eastAsia="IRNazanin" w:cs="IRNazanin"/>
          <w:lang w:bidi="fa-IR"/>
          <w:color w:val="111111"/>
          <w:sz w:val="28"/>
          <w:szCs w:val="28"/>
          <w:rtl/>
        </w:rPr>
        <w:t xml:space="preserve">فی الحجّ، فلم أعقل لیلتی، حتّی أصبحت، فأنا مفکّر فی أمری، أرقب الموسم لیلی ونهاری. فلمّا کان وقت الموسم، أصلحت أمری، وخرجت متوجّها نحو المدینة، فما زلت کذلک حتّی دخلت یثرب، فسألت عن آل أبی محمّد علیه‌السلام ، فلم أجد له أثرا، ولا سمعت له خبرا، فأقمت مفکّرا فی أمری، حتّی خرجت من المدینة اُرید مکّة، فدخلت الجحفة</w:t>
      </w:r>
      <w:r>
        <w:rPr>
          <w:rStyle w:val="FootnoteReference"/>
        </w:rPr>
        <w:footnoteReference w:id="1650"/>
      </w:r>
      <w:r>
        <w:rPr>
          <w:rFonts w:ascii="IRNazanin" w:hAnsi="IRNazanin" w:eastAsia="IRNazanin" w:cs="IRNazanin"/>
          <w:lang w:bidi="fa-IR"/>
          <w:color w:val="111111"/>
          <w:sz w:val="28"/>
          <w:szCs w:val="28"/>
          <w:rtl/>
        </w:rPr>
        <w:t xml:space="preserve">، وأقمت بها یوما، وخرجت منها متوجّها نحو الغدیر - وهو علی أربعة أمیال من الجحفة - فلمّا أن دخلت المسجد، صلّیت، وعفّرت، واجتهدت فی الدعاء، وابتهلت إلی اللّه لهم، وخرجت اُرید عسفان</w:t>
      </w:r>
      <w:r>
        <w:rPr>
          <w:rStyle w:val="FootnoteReference"/>
        </w:rPr>
        <w:footnoteReference w:id="1651"/>
      </w:r>
      <w:r>
        <w:rPr>
          <w:rFonts w:ascii="IRNazanin" w:hAnsi="IRNazanin" w:eastAsia="IRNazanin" w:cs="IRNazanin"/>
          <w:lang w:bidi="fa-IR"/>
          <w:color w:val="111111"/>
          <w:sz w:val="28"/>
          <w:szCs w:val="28"/>
          <w:rtl/>
        </w:rPr>
        <w:t xml:space="preserve">. فما زلت کذلک حتّی دخلت مکّة، فأقمت بها أیّاما أطوف البیت، واعتکفت فبینا أنا لیلة فی الطواف،إذا أنا بفتیً حسن الوجه، طیّب الرائحة، یتبختر فی مشیته، طائف حول البیت، فحسّ قلبی به، فقمت نحوه فحککته، فقال لی: من أین الرجل؟ فقلت: من أهل العراق. فقال لی: من أیّ العراق؟ قلت: من الأهواز.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تعرف بها [ ابن ] الخضیب</w:t>
      </w:r>
      <w:r>
        <w:rPr>
          <w:rStyle w:val="FootnoteReference"/>
        </w:rPr>
        <w:footnoteReference w:id="1652"/>
      </w:r>
      <w:r>
        <w:rPr>
          <w:rFonts w:ascii="IRNazanin" w:hAnsi="IRNazanin" w:eastAsia="IRNazanin" w:cs="IRNazanin"/>
          <w:lang w:bidi="fa-IR"/>
          <w:color w:val="111111"/>
          <w:sz w:val="28"/>
          <w:szCs w:val="28"/>
          <w:rtl/>
        </w:rPr>
        <w:t xml:space="preserve">؟ فقلت: رحمه اللّه، دعی فأجاب. فقال: رحمه اللّه، فما کان أطول لیلته، وأکثر تبتّله، وأغزر دمعته! أفتعرف علیّ بن إبراهیم بن المازیار</w:t>
      </w:r>
      <w:r>
        <w:rPr>
          <w:rStyle w:val="FootnoteReference"/>
        </w:rPr>
        <w:footnoteReference w:id="1653"/>
      </w:r>
      <w:r>
        <w:rPr>
          <w:rFonts w:ascii="IRNazanin" w:hAnsi="IRNazanin" w:eastAsia="IRNazanin" w:cs="IRNazanin"/>
          <w:lang w:bidi="fa-IR"/>
          <w:color w:val="111111"/>
          <w:sz w:val="28"/>
          <w:szCs w:val="28"/>
          <w:rtl/>
        </w:rPr>
        <w:t xml:space="preserve">؟ فقلت: أنا علیّ بن إبراهیم. فقال: حیّاک اللّه أبا الحسن، ما فعلت بالعلامة الّتی بینک وبین أبی محمّد الحسن ابن علیّ علیهماالسلام ؟ فقلت: معی.قال: أخرجها. فأدخلت یدی فی جیبی فاستخرجتها؛ فلمّا أن رآها لم یتمالک أن تغرغرت عیناه [ بالدموع ] وبکی منتحبا حتّی بلّ أطماره</w:t>
      </w:r>
      <w:r>
        <w:rPr>
          <w:rStyle w:val="FootnoteReference"/>
        </w:rPr>
        <w:footnoteReference w:id="1654"/>
      </w:r>
      <w:r>
        <w:rPr>
          <w:rFonts w:ascii="Amiri" w:hAnsi="Amiri" w:eastAsia="Amiri" w:cs="Amiri"/>
          <w:lang w:bidi="ar-SA"/>
          <w:color w:val="111111"/>
          <w:sz w:val="28"/>
          <w:szCs w:val="28"/>
          <w:rtl/>
        </w:rPr>
        <w:t xml:space="preserve">. ثمّ قال: اُذن لک الآن</w:t>
      </w:r>
      <w:r>
        <w:rPr>
          <w:rStyle w:val="FootnoteReference"/>
        </w:rPr>
        <w:footnoteReference w:id="1655"/>
      </w:r>
      <w:r>
        <w:rPr>
          <w:rFonts w:ascii="IRNazanin" w:hAnsi="IRNazanin" w:eastAsia="IRNazanin" w:cs="IRNazanin"/>
          <w:lang w:bidi="fa-IR"/>
          <w:color w:val="111111"/>
          <w:sz w:val="28"/>
          <w:szCs w:val="28"/>
          <w:rtl/>
        </w:rPr>
        <w:t xml:space="preserve">یابن المازیار، صر إلی رحلک، وکن علی اُهبة من أمرک، حتّی إذا لبس اللیل جلبابه، وغمرالناس ظلامه، سر</w:t>
      </w:r>
      <w:r>
        <w:rPr>
          <w:rStyle w:val="FootnoteReference"/>
        </w:rPr>
        <w:footnoteReference w:id="1656"/>
      </w:r>
      <w:r>
        <w:rPr>
          <w:rFonts w:ascii="IRNazanin" w:hAnsi="IRNazanin" w:eastAsia="IRNazanin" w:cs="IRNazanin"/>
          <w:lang w:bidi="fa-IR"/>
          <w:color w:val="111111"/>
          <w:sz w:val="28"/>
          <w:szCs w:val="28"/>
          <w:rtl/>
        </w:rPr>
        <w:t xml:space="preserve">إلی شعب بنی عامر؛ فإنّک ستلقانی هناک. فسرت إلی منزلی، فلمّا أن أحسست بالوقت، أصلحت رحلی وقدّمت راحلتی وعکمته</w:t>
      </w:r>
      <w:r>
        <w:rPr>
          <w:rStyle w:val="FootnoteReference"/>
        </w:rPr>
        <w:footnoteReference w:id="1657"/>
      </w:r>
      <w:r>
        <w:rPr>
          <w:rFonts w:ascii="IRNazanin" w:hAnsi="IRNazanin" w:eastAsia="IRNazanin" w:cs="IRNazanin"/>
          <w:lang w:bidi="fa-IR"/>
          <w:color w:val="111111"/>
          <w:sz w:val="28"/>
          <w:szCs w:val="28"/>
          <w:rtl/>
        </w:rPr>
        <w:t xml:space="preserve">شدیدا، وحملت وصرت فی متنه، وأقبلت مجدّا فی السیر، حتّی وردت الشعب، فإذا أنا بالفتی قائم ینادی: [ إلیّ ] یا أبا الحسن، إلیّ. فما زلت نحوه، فلمّا قربت، بدأنی بالسلام، وقال لی: سر بنا یا أخ . فما زال یحدّثنی واُحدّثه حتّی تخرّقنا</w:t>
      </w:r>
      <w:r>
        <w:rPr>
          <w:rStyle w:val="FootnoteReference"/>
        </w:rPr>
        <w:footnoteReference w:id="1658"/>
      </w:r>
      <w:r>
        <w:rPr>
          <w:rFonts w:ascii="IRNazanin" w:hAnsi="IRNazanin" w:eastAsia="IRNazanin" w:cs="IRNazanin"/>
          <w:lang w:bidi="fa-IR"/>
          <w:color w:val="111111"/>
          <w:sz w:val="28"/>
          <w:szCs w:val="28"/>
          <w:rtl/>
        </w:rPr>
        <w:t xml:space="preserve">جبال عرفات، وسرنا إلی جبال منی، وانفجر الفجر الأوّل، ونحن قد توسّطنا جبال الطائف. فلمّا أن کان هناک، أمرنی بالنزول، وقال لی: انزل فصلّ صلاة اللیل.فصلّیت، وأمرنی بالوتر، فأوترت، وکانت فائدةً منه، ثمّ أمرنی بالسجود والتعقیب، ثمّ فرغ من صلاته ورکب، وأمرنی بالرکوب . وسار وسرت معه حتّی علا ذروة الطائف؛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هل تری شیئا؟ قلت: نعم، أری کثیب رملٍ علیه بیت شعر، یتوقّد البیت نورا - فلمّا أن رأیته طابت نفسی - . فقال لی: هناک الأمل والرجاء . ثمّ قال: سر بنا یا أخ . فسار وسرت بمسیره إلی أن انحدر من الذروة، وسار فی أسفله، فقال: إنزل فهاهنا یذلّ کلّ صعب، ویخضع کلّ جبّار. ثمّ قال: خلّ عن زمام الناقة. قلت: فعلی من اُخلّفها؟ فقال: حرم القائم علیه‌السلام لا یدخله إلاّ مؤمن، ولا یخرج منه إلاّ مؤمن. فخلّیت عن زمام راحلتی، وسار وسرت معه إلی أن دنا من باب الخباء، فسبقنی بالدخول، وأمرنی أن أقف حتّی یخرج إلیّ . ثمّ قال لی: اُدخل، هناک السلامة. فدخلت، فإذا أنا به جالس، قد اتّشح ببردةٍ، واتّزر باُخری، وقد کسر بردته علی عاتقه، وهو کاقحوانة اُرجوان</w:t>
      </w:r>
      <w:r>
        <w:rPr>
          <w:rStyle w:val="FootnoteReference"/>
        </w:rPr>
        <w:footnoteReference w:id="1659"/>
      </w:r>
      <w:r>
        <w:rPr>
          <w:rFonts w:ascii="IRNazanin" w:hAnsi="IRNazanin" w:eastAsia="IRNazanin" w:cs="IRNazanin"/>
          <w:lang w:bidi="fa-IR"/>
          <w:color w:val="111111"/>
          <w:sz w:val="28"/>
          <w:szCs w:val="28"/>
          <w:rtl/>
        </w:rPr>
        <w:t xml:space="preserve">قد تکاثف علیها الندی، وأصابها ألم الهوی</w:t>
      </w:r>
      <w:r>
        <w:rPr>
          <w:rStyle w:val="FootnoteReference"/>
        </w:rPr>
        <w:footnoteReference w:id="1660"/>
      </w:r>
      <w:r>
        <w:rPr>
          <w:rFonts w:ascii="IRNazanin" w:hAnsi="IRNazanin" w:eastAsia="IRNazanin" w:cs="IRNazanin"/>
          <w:lang w:bidi="fa-IR"/>
          <w:color w:val="111111"/>
          <w:sz w:val="28"/>
          <w:szCs w:val="28"/>
          <w:rtl/>
        </w:rPr>
        <w:t xml:space="preserve">وإذا هو کغصن بانٍ، أو قضیب ریحان، سمح سخیّ، تقیّ نقیّ؛ لیس بالطویل الشامخ، ولا بالقصیر اللازق، بل مربوع القامة؛ مدوّر الهامة، صلت الجبین</w:t>
      </w:r>
      <w:r>
        <w:rPr>
          <w:rStyle w:val="FootnoteReference"/>
        </w:rPr>
        <w:footnoteReference w:id="1661"/>
      </w:r>
      <w:r>
        <w:rPr>
          <w:rFonts w:ascii="IRNazanin" w:hAnsi="IRNazanin" w:eastAsia="IRNazanin" w:cs="IRNazanin"/>
          <w:lang w:bidi="fa-IR"/>
          <w:color w:val="111111"/>
          <w:sz w:val="28"/>
          <w:szCs w:val="28"/>
          <w:rtl/>
        </w:rPr>
        <w:t xml:space="preserve">، أزجّ الحاجبین</w:t>
      </w:r>
      <w:r>
        <w:rPr>
          <w:rStyle w:val="FootnoteReference"/>
        </w:rPr>
        <w:footnoteReference w:id="1662"/>
      </w:r>
      <w:r>
        <w:rPr>
          <w:rFonts w:ascii="IRNazanin" w:hAnsi="IRNazanin" w:eastAsia="IRNazanin" w:cs="IRNazanin"/>
          <w:lang w:bidi="fa-IR"/>
          <w:color w:val="111111"/>
          <w:sz w:val="28"/>
          <w:szCs w:val="28"/>
          <w:rtl/>
        </w:rPr>
        <w:t xml:space="preserve">، أقنی الأنف، سهل الخدّین</w:t>
      </w:r>
      <w:r>
        <w:rPr>
          <w:rStyle w:val="FootnoteReference"/>
        </w:rPr>
        <w:footnoteReference w:id="1663"/>
      </w:r>
      <w:r>
        <w:rPr>
          <w:rFonts w:ascii="Amiri" w:hAnsi="Amiri" w:eastAsia="Amiri" w:cs="Amiri"/>
          <w:lang w:bidi="ar-SA"/>
          <w:color w:val="111111"/>
          <w:sz w:val="28"/>
          <w:szCs w:val="28"/>
          <w:rtl/>
        </w:rPr>
        <w:t xml:space="preserve">، علی خدّه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الأیمن خال کأنّ</w:t>
      </w:r>
      <w:r>
        <w:rPr>
          <w:rStyle w:val="FootnoteReference"/>
        </w:rPr>
        <w:footnoteReference w:id="1664"/>
      </w:r>
      <w:r>
        <w:rPr>
          <w:rFonts w:ascii="IRNazanin" w:hAnsi="IRNazanin" w:eastAsia="IRNazanin" w:cs="IRNazanin"/>
          <w:lang w:bidi="fa-IR"/>
          <w:color w:val="111111"/>
          <w:sz w:val="28"/>
          <w:szCs w:val="28"/>
          <w:rtl/>
        </w:rPr>
        <w:t xml:space="preserve">فتات مسکٍ علی رضراضة عنبر. فلمّا أن رأیته بدرته بالسلام، فردّ علیّ أحسن ما سلّمت علیه، وشافهنی وسألنی عن أهل العراق، فقلت: سیّدی قد اُلبسوا جلباب الذلّة، وهم بین القوم أذلاّء. فقال لی: یا بن المازیار، لتملکونهم کما ملکوکم، وهم یومئذ أذلاّء. فقلت: سیّدی لقد بعد الوطر</w:t>
      </w:r>
      <w:r>
        <w:rPr>
          <w:rStyle w:val="FootnoteReference"/>
        </w:rPr>
        <w:footnoteReference w:id="1665"/>
      </w:r>
      <w:r>
        <w:rPr>
          <w:rFonts w:ascii="IRNazanin" w:hAnsi="IRNazanin" w:eastAsia="IRNazanin" w:cs="IRNazanin"/>
          <w:lang w:bidi="fa-IR"/>
          <w:color w:val="111111"/>
          <w:sz w:val="28"/>
          <w:szCs w:val="28"/>
          <w:rtl/>
        </w:rPr>
        <w:t xml:space="preserve">وطال المطلب. فقال: یابن المازیار، أبی أبو محمّد علیه‌السلام عهد إلیّ أن لا اُجاور قوما غضب اللّه علیهم ولعنهم، ولهم الخزی فی الدنیا والآخرة، ولهم عذاب ألیم، وأمرنی أن لا أسکن من الجبال إلاّ وعرها، ومن البلاد إلاّ قفرها</w:t>
      </w:r>
      <w:r>
        <w:rPr>
          <w:rStyle w:val="FootnoteReference"/>
        </w:rPr>
        <w:footnoteReference w:id="1666"/>
      </w:r>
      <w:r>
        <w:rPr>
          <w:rFonts w:ascii="IRNazanin" w:hAnsi="IRNazanin" w:eastAsia="IRNazanin" w:cs="IRNazanin"/>
          <w:lang w:bidi="fa-IR"/>
          <w:color w:val="111111"/>
          <w:sz w:val="28"/>
          <w:szCs w:val="28"/>
          <w:rtl/>
        </w:rPr>
        <w:t xml:space="preserve">واللّه مولاکم أظهر التقیّة فوکّلها بی، فأنا فی التقیّة إلی یوم یؤذن لی فأخرج. فقلت: یا سیّدی، متی یکون هذا الأمر؟ فقال: إذا حیل بینکم وبین سبیل الکعبة، واجتمع الشمس والقمر، واستدار بهما الکواکب والنجوم</w:t>
      </w:r>
      <w:r>
        <w:rPr>
          <w:rStyle w:val="FootnoteReference"/>
        </w:rPr>
        <w:footnoteReference w:id="1667"/>
      </w:r>
      <w:r>
        <w:rPr>
          <w:rFonts w:ascii="IRNazanin" w:hAnsi="IRNazanin" w:eastAsia="IRNazanin" w:cs="IRNazanin"/>
          <w:lang w:bidi="fa-IR"/>
          <w:color w:val="111111"/>
          <w:sz w:val="28"/>
          <w:szCs w:val="28"/>
          <w:rtl/>
        </w:rPr>
        <w:t xml:space="preserve">. فقلت: متی یابن رسول اللّه؟ فقال لی: فی سنة کذا وکذا</w:t>
      </w:r>
      <w:r>
        <w:rPr>
          <w:rStyle w:val="FootnoteReference"/>
        </w:rPr>
        <w:footnoteReference w:id="1668"/>
      </w:r>
      <w:r>
        <w:rPr>
          <w:rFonts w:ascii="IRNazanin" w:hAnsi="IRNazanin" w:eastAsia="IRNazanin" w:cs="IRNazanin"/>
          <w:lang w:bidi="fa-IR"/>
          <w:color w:val="111111"/>
          <w:sz w:val="28"/>
          <w:szCs w:val="28"/>
          <w:rtl/>
        </w:rPr>
        <w:t xml:space="preserve">تخرج دابّة الأرض (من) بین الصفا والمروة، ومعه</w:t>
      </w:r>
      <w:r>
        <w:rPr>
          <w:rStyle w:val="FootnoteReference"/>
        </w:rPr>
        <w:footnoteReference w:id="1669"/>
      </w:r>
      <w:r>
        <w:rPr>
          <w:rFonts w:ascii="IRNazanin" w:hAnsi="IRNazanin" w:eastAsia="IRNazanin" w:cs="IRNazanin"/>
          <w:lang w:bidi="fa-IR"/>
          <w:color w:val="111111"/>
          <w:sz w:val="28"/>
          <w:szCs w:val="28"/>
          <w:rtl/>
        </w:rPr>
        <w:t xml:space="preserve">عصا موسی، وخاتم سلیمان، یسوق</w:t>
      </w:r>
      <w:r>
        <w:rPr>
          <w:rStyle w:val="FootnoteReference"/>
        </w:rPr>
        <w:footnoteReference w:id="1670"/>
      </w:r>
      <w:r>
        <w:rPr>
          <w:rFonts w:ascii="IRNazanin" w:hAnsi="IRNazanin" w:eastAsia="IRNazanin" w:cs="IRNazanin"/>
          <w:lang w:bidi="fa-IR"/>
          <w:color w:val="111111"/>
          <w:sz w:val="28"/>
          <w:szCs w:val="28"/>
          <w:rtl/>
        </w:rPr>
        <w:t xml:space="preserve">الناس إلی المحشر.</w:t>
      </w:r>
    </w:p>
    <w:p>
      <w:pPr>
        <w:pStyle w:val="BookText"/>
      </w:pPr>
      <w:r>
        <w:rPr>
          <w:rFonts w:ascii="IRNazanin" w:hAnsi="IRNazanin" w:eastAsia="IRNazanin" w:cs="IRNazanin"/>
          <w:lang w:bidi="fa-IR"/>
          <w:color w:val="111111"/>
          <w:sz w:val="28"/>
          <w:szCs w:val="28"/>
          <w:rtl/>
        </w:rPr>
        <w:t xml:space="preserve">قال: فأقمت عنده أیّاما، وأذن لی بالخروج بعد أن استقصیت لنفسی، وخرجت نحو منزلی، واللّه لقد سرت من مکّة إلی الکوفة، ومعی غلام یخدمنی؛ فلم أر إلاّ خیرا، وصلّی اللّه علی محمّد وآله وسلّم تسلیما. دلائل الإمامة للطبری: عن محمّد بن سهل الجلودی، عن أحمد بن محمّد بن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الطائی، عن محمّد بن الحسن بن یحیی الحارثی، عن علیّ بن [ إبراهیم بن [ مهزیار (مثله علی وجه أبسط ممّا رواه الشیخ، والمضمون قریب).</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[1299 [28- غیبة الطوسی: وأخبرنی جماعة، عن جعفر بن محمّد بن قولویه وغیره، عن محمّد بن یعقوب الکلینی، عن علیّ بن قیس، عن بعض جلاوزة السواد، قال: شهدت نسیما آنفا بسرّ من رأی وقد کسر باب الدار، فخرج إلیه وبیده طبرزین، فقال: ما تصنع فی داری؟ قال نسیم: إنّ جعفرا زعم أنّ أباک مضی ولا ولد له؛ فإن کانت دارک، فقد انصرفت عنک. فخرج عن الدار. قال علیّ بن قیس: فقدم علینا غلام من خدّام الدار، فسألته عن هذا الخبر؛ فقال: من حدّثک بهذا؟ قلت: حدّثنی بعض جلاوزة السواد. فقال لی: لا یکاد یخفی علی الناس شیء.</w:t>
      </w:r>
      <w:r>
        <w:rPr>
          <w:rStyle w:val="FootnoteReference"/>
        </w:rPr>
        <w:footnoteReference w:id="1672"/>
      </w:r>
      <w:r>
        <w:rPr>
          <w:rFonts w:ascii="IRNazanin" w:hAnsi="IRNazanin" w:eastAsia="IRNazanin" w:cs="IRNazanin"/>
          <w:lang w:bidi="fa-IR"/>
          <w:color w:val="111111"/>
          <w:sz w:val="28"/>
          <w:szCs w:val="28"/>
          <w:rtl/>
        </w:rPr>
        <w:t xml:space="preserve">[1300 [29- ومنه: بهذا الإسناد، عن علیّ بن محمّد، عن محمّد بن إسماعیل بن موسی بن جعفر</w:t>
      </w:r>
      <w:r>
        <w:rPr>
          <w:rStyle w:val="FootnoteReference"/>
        </w:rPr>
        <w:footnoteReference w:id="1673"/>
      </w:r>
      <w:r>
        <w:rPr>
          <w:rFonts w:ascii="IRNazanin" w:hAnsi="IRNazanin" w:eastAsia="IRNazanin" w:cs="IRNazanin"/>
          <w:lang w:bidi="fa-IR"/>
          <w:color w:val="111111"/>
          <w:sz w:val="28"/>
          <w:szCs w:val="28"/>
          <w:rtl/>
        </w:rPr>
        <w:t xml:space="preserve">- وکان أسنّ شیخٍ من ولد رسول اللّه صلی‌الله‌علیه‌و‌آله - قال: رأیته بین المسجدین</w:t>
      </w:r>
      <w:r>
        <w:rPr>
          <w:rStyle w:val="FootnoteReference"/>
        </w:rPr>
        <w:footnoteReference w:id="1674"/>
      </w:r>
      <w:r>
        <w:rPr>
          <w:rFonts w:ascii="IRNazanin" w:hAnsi="IRNazanin" w:eastAsia="IRNazanin" w:cs="IRNazanin"/>
          <w:lang w:bidi="fa-IR"/>
          <w:color w:val="111111"/>
          <w:sz w:val="28"/>
          <w:szCs w:val="28"/>
          <w:rtl/>
        </w:rPr>
        <w:t xml:space="preserve">وهو غلام. إرشاد المفید: ابن قولویه، عن الکلینی، عن علیّ بن محمّد (مثله).</w:t>
      </w:r>
      <w:r>
        <w:rPr>
          <w:rStyle w:val="FootnoteReference"/>
        </w:rPr>
        <w:footnoteReference w:id="1675"/>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[1301 [30- غیبة الطوسی: وبهذا الإسناد، عن خادمٍ لإبراهیم بن عبدة النیشابوری، قال:کنت واقفا مع إبراهیم علی الصفا، فجاء غلام حتّی وقف علی</w:t>
      </w:r>
      <w:r>
        <w:rPr>
          <w:rStyle w:val="FootnoteReference"/>
        </w:rPr>
        <w:footnoteReference w:id="1676"/>
      </w:r>
      <w:r>
        <w:rPr>
          <w:rFonts w:ascii="IRNazanin" w:hAnsi="IRNazanin" w:eastAsia="IRNazanin" w:cs="IRNazanin"/>
          <w:lang w:bidi="fa-IR"/>
          <w:color w:val="111111"/>
          <w:sz w:val="28"/>
          <w:szCs w:val="28"/>
          <w:rtl/>
        </w:rPr>
        <w:t xml:space="preserve">إبراهیم، وقبض علی کتاب مناسکه، وحدّثه بأشیاء. إرشاد المفید: ابن قولویه، عن الکلینی، عن علیّ بن محمّد، عن محمّد بن شاذان ابن نعیم، عن خادمةٍ لإبراهیم (مثله). وفیه: فجاء صاحب الأمر علیه‌السلام .</w:t>
      </w:r>
      <w:r>
        <w:rPr>
          <w:rStyle w:val="FootnoteReference"/>
        </w:rPr>
        <w:footnoteReference w:id="1677"/>
      </w:r>
      <w:r>
        <w:rPr>
          <w:rFonts w:ascii="IRNazanin" w:hAnsi="IRNazanin" w:eastAsia="IRNazanin" w:cs="IRNazanin"/>
          <w:lang w:bidi="fa-IR"/>
          <w:color w:val="111111"/>
          <w:sz w:val="28"/>
          <w:szCs w:val="28"/>
          <w:rtl/>
        </w:rPr>
        <w:t xml:space="preserve">[1302 [31- غیبة الطوسی: بهذا الإسناد، عن إبراهیم بن إدریس، قال: رأیته بعد مضیّ أبی محمّد علیه‌السلام حین أیفع</w:t>
      </w:r>
      <w:r>
        <w:rPr>
          <w:rStyle w:val="FootnoteReference"/>
        </w:rPr>
        <w:footnoteReference w:id="1678"/>
      </w:r>
      <w:r>
        <w:rPr>
          <w:rFonts w:ascii="IRNazanin" w:hAnsi="IRNazanin" w:eastAsia="IRNazanin" w:cs="IRNazanin"/>
          <w:lang w:bidi="fa-IR"/>
          <w:color w:val="111111"/>
          <w:sz w:val="28"/>
          <w:szCs w:val="28"/>
          <w:rtl/>
        </w:rPr>
        <w:t xml:space="preserve">، وقبّلت یدیه ورأسه. إرشاد المفید: ابن قولویه، عن الکلینی، عن علیّ بن محمّد، عن أحمد بن إبراهیم بن إدریس، عن أبیه (مثله).</w:t>
      </w:r>
      <w:r>
        <w:rPr>
          <w:rStyle w:val="FootnoteReference"/>
        </w:rPr>
        <w:footnoteReference w:id="1679"/>
      </w:r>
    </w:p>
    <w:p>
      <w:pPr>
        <w:pStyle w:val="BookText"/>
      </w:pPr>
      <w:r>
        <w:rPr>
          <w:rFonts w:ascii="IRNazanin" w:hAnsi="IRNazanin" w:eastAsia="IRNazanin" w:cs="IRNazanin"/>
          <w:lang w:bidi="fa-IR"/>
          <w:color w:val="111111"/>
          <w:sz w:val="28"/>
          <w:szCs w:val="28"/>
          <w:rtl/>
        </w:rPr>
        <w:t xml:space="preserve">[1303 [32- غیبة الطوسی: أحمد بن علیّ الرازی، عن أبی ذرّ أحمد بن أبی سورة - وهو محمّد بن الحسن بن عبداللّه التمیمی وکان زیدیّاً</w:t>
      </w:r>
      <w:r>
        <w:rPr>
          <w:rStyle w:val="FootnoteReference"/>
        </w:rPr>
        <w:footnoteReference w:id="1680"/>
      </w:r>
      <w:r>
        <w:rPr>
          <w:rFonts w:ascii="IRNazanin" w:hAnsi="IRNazanin" w:eastAsia="IRNazanin" w:cs="IRNazanin"/>
          <w:lang w:bidi="fa-IR"/>
          <w:color w:val="111111"/>
          <w:sz w:val="28"/>
          <w:szCs w:val="28"/>
          <w:rtl/>
        </w:rPr>
        <w:t xml:space="preserve"> قال: سمعت هذه الحکایة عن جماعة یروونها، عن أبی رحمه‌الله أنّه خرج إلی الحیر</w:t>
      </w:r>
      <w:r>
        <w:rPr>
          <w:rStyle w:val="FootnoteReference"/>
        </w:rPr>
        <w:footnoteReference w:id="1681"/>
      </w:r>
      <w:r>
        <w:rPr>
          <w:rFonts w:ascii="IRNazanin" w:hAnsi="IRNazanin" w:eastAsia="IRNazanin" w:cs="IRNazanin"/>
          <w:lang w:bidi="fa-IR"/>
          <w:color w:val="111111"/>
          <w:sz w:val="28"/>
          <w:szCs w:val="28"/>
          <w:rtl/>
        </w:rPr>
        <w:t xml:space="preserve">قال: فلمّا صرت إلی الحیر، إذا شابٌّ حسن الوجه یصلّی، ثمّ إنّه ودّع وودّعت، وخرجنا، فجئنا إلی المشرعة، فقال لی: یا أبا سورة! أین ترید؟ فقلت: الکوفة.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مع من؟ قلت: مع الناس.قال لی: لا ترید نحن جمیعا نمضی؟ قلت: ومن معنا؟ فقال: لیس نرید معنا أحدا. قال: فمشینا لیلتنا، فإذا نحن علی مقابر مسجد السهلة؛ فقال لی: هو ذا منزلک، فإن شئت فامض. ثمّ قال لی: تمرّ إلی ابن الزراری علیّ بن یحیی فتقول له یعطیک المال الّذی عنده. فقلت له: لا یدفعه إلیّ! فقال لی: قل له: بعلامة أنّه کذا وکذا دینارا، وکذا وکذا درهما، وهو فی موضع کذا وکذا، وعلیه کذا وکذا مغطّی. فقلت له: ومن أنت؟ قال: أنا محمّد بن الحسن! قلت: فإن لم یقبل منّی، وطولبت بالدلالة. فقال: أنا وراک. قال: فجئت إلی ابن الزراری، فقلت له، فدفعنی؛ فقلت له: [العلامات الّتی قال لی، وقلت: له] قد قال لی: أنا وراک. فقال: لیس بعد هذا شیء، وقال: لم یعلم بهذا إلاّ اللّه تعالی، ودفع إلیّ المال. وفی حدیث آخر عنه، وزاد فیه: قال أبو سورة: فسألنی الرجل عن حالی، فأخبرته بضیقی وبعیلتی، فلم یزل یماشینی حتّی انتهینا إلی النواویس</w:t>
      </w:r>
      <w:r>
        <w:rPr>
          <w:rStyle w:val="FootnoteReference"/>
        </w:rPr>
        <w:footnoteReference w:id="1682"/>
      </w:r>
      <w:r>
        <w:rPr>
          <w:rFonts w:ascii="IRNazanin" w:hAnsi="IRNazanin" w:eastAsia="IRNazanin" w:cs="IRNazanin"/>
          <w:lang w:bidi="fa-IR"/>
          <w:color w:val="111111"/>
          <w:sz w:val="28"/>
          <w:szCs w:val="28"/>
          <w:rtl/>
        </w:rPr>
        <w:t xml:space="preserve">فی السحر، فجلسنا، ثمّ حفر بیده، فإذا الماء قد خرج، فتوضّأ، ثمّ صلّی ثلاث عشرة رکعة؛ ثمّ قال لی: امض إلی أبی الحسن علیّ بن یحیی، فاقرأ علیه السلام وقل له: یقول لک الرجل: إدفع إلی أبی سورة من السبعمائة دینار الّتی مدفونة فی موضع کذا وکذا مائة دینار . وإنّی مضیت من ساعتی إلی منزله فدققت الباب، فقیل</w:t>
      </w:r>
      <w:r>
        <w:rPr>
          <w:rStyle w:val="FootnoteReference"/>
        </w:rPr>
        <w:footnoteReference w:id="1683"/>
      </w:r>
      <w:r>
        <w:rPr>
          <w:rFonts w:ascii="IRNazanin" w:hAnsi="IRNazanin" w:eastAsia="IRNazanin" w:cs="IRNazanin"/>
          <w:lang w:bidi="fa-IR"/>
          <w:color w:val="111111"/>
          <w:sz w:val="28"/>
          <w:szCs w:val="28"/>
          <w:rtl/>
        </w:rPr>
        <w:t xml:space="preserve">: من هذا؟ فقلت: قولی لأبی الحسن: هذا أبو سورة . فسمعته یقول: ما لی ولأبی سورة ! ثمّ خرج إلیّ، فسلّمت علیه، وقصصت علیه الخبر، فدخل وأخرج إلیّ مائة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فقبضتها، فقال لی: صافحته؟ فقلت: نعم. فأخذ یدی فوضعها علی عینیه، ومسح بها وجهه. قال أحمد بن علیّ: وقد روی هذا الخبر عن محمّد بن علیّ الجعفری، وعبداللّه ابن الحسن بن بشر الخزّاز وغیرهما، وهو مشهور عندهم. الخرائج والجرائح: عن ابن أبی سورة (مثله) وفی آخره: فاستبصر أبو سورة وبرئ من الزیدیّة.</w:t>
      </w:r>
      <w:r>
        <w:rPr>
          <w:rStyle w:val="FootnoteReference"/>
        </w:rPr>
        <w:footnoteReference w:id="1684"/>
      </w:r>
    </w:p>
    <w:p>
      <w:pPr>
        <w:pStyle w:val="BookText"/>
      </w:pPr>
      <w:r>
        <w:rPr>
          <w:rFonts w:ascii="IRNazanin" w:hAnsi="IRNazanin" w:eastAsia="IRNazanin" w:cs="IRNazanin"/>
          <w:lang w:bidi="fa-IR"/>
          <w:color w:val="111111"/>
          <w:sz w:val="28"/>
          <w:szCs w:val="28"/>
          <w:rtl/>
        </w:rPr>
        <w:t xml:space="preserve">[1304 [33- الإحتجاج، وغیبة الطوسی: روی محمّد بن یعقوب رفعه عن الزهری قال: طلبت هذا الأمر طلبا شاقّا</w:t>
      </w:r>
      <w:r>
        <w:rPr>
          <w:rStyle w:val="FootnoteReference"/>
        </w:rPr>
        <w:footnoteReference w:id="1685"/>
      </w:r>
      <w:r>
        <w:rPr>
          <w:rFonts w:ascii="IRNazanin" w:hAnsi="IRNazanin" w:eastAsia="IRNazanin" w:cs="IRNazanin"/>
          <w:lang w:bidi="fa-IR"/>
          <w:color w:val="111111"/>
          <w:sz w:val="28"/>
          <w:szCs w:val="28"/>
          <w:rtl/>
        </w:rPr>
        <w:t xml:space="preserve">حتّی ذهب لی فیه مال صالح، فوقعت إلی العمری، فخدمته ولزمته، وسألته بعد ذلک عن صاحب الزمان علیه‌السلام فقال لی: لیس إلی ذلک وصول. فخضعت له، فقال لی: بکّر بالغداة. فوافیت، فاستقبلنی، ومعه شابّ من أحسن الناس وجها وأطیبهم ریحا</w:t>
      </w:r>
      <w:r>
        <w:rPr>
          <w:rStyle w:val="FootnoteReference"/>
        </w:rPr>
        <w:footnoteReference w:id="1686"/>
      </w:r>
      <w:r>
        <w:rPr>
          <w:rFonts w:ascii="IRNazanin" w:hAnsi="IRNazanin" w:eastAsia="IRNazanin" w:cs="IRNazanin"/>
          <w:lang w:bidi="fa-IR"/>
          <w:color w:val="111111"/>
          <w:sz w:val="28"/>
          <w:szCs w:val="28"/>
          <w:rtl/>
        </w:rPr>
        <w:t xml:space="preserve">وفی کمّه شیء کهیئة التجّار، فلمّا نظرت إلیه، دنوت من العمری، فأومأ إلیّ؛ فعدلت إلیه وسألته، فأجابنی عن کلّ ما أردت . ثمّ مرّ لیدخل الدار - وکانت من الدور الّتی لا یکترث لها - فقال العمری: إن أردت أن تسأل فاسأل، فإنّک لا تراه بعد ذا. فذهبت لأسأل، فلم یسمع، ودخل الدار، وما کلّمنی بأکثر من أن قال: «ملعون ملعون من أخّر العشاء إلی أن تشتبک النجوم، ملعون ملعون من أخّر الغداة إلی أن تنقضی النجوم» ودخل الدار.</w:t>
      </w:r>
      <w:r>
        <w:rPr>
          <w:rStyle w:val="FootnoteReference"/>
        </w:rPr>
        <w:footnoteReference w:id="1687"/>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[1305 [34- غیبة الطوسی: أحمد بن علیّ الرازی، عن محمّد بن علیّ، عن عبد</w:t>
      </w:r>
      <w:r>
        <w:rPr>
          <w:rStyle w:val="FootnoteReference"/>
        </w:rPr>
        <w:footnoteReference w:id="1688"/>
      </w:r>
      <w:r>
        <w:rPr>
          <w:rFonts w:ascii="IRNazanin" w:hAnsi="IRNazanin" w:eastAsia="IRNazanin" w:cs="IRNazanin"/>
          <w:lang w:bidi="fa-IR"/>
          <w:color w:val="111111"/>
          <w:sz w:val="28"/>
          <w:szCs w:val="28"/>
          <w:rtl/>
        </w:rPr>
        <w:t xml:space="preserve">اللّه بن محمّد بن جابان الدهقان، عن أبی سلیمان داود بن غسّان</w:t>
      </w:r>
      <w:r>
        <w:rPr>
          <w:rStyle w:val="FootnoteReference"/>
        </w:rPr>
        <w:footnoteReference w:id="1689"/>
      </w:r>
      <w:r>
        <w:rPr>
          <w:rFonts w:ascii="IRNazanin" w:hAnsi="IRNazanin" w:eastAsia="IRNazanin" w:cs="IRNazanin"/>
          <w:lang w:bidi="fa-IR"/>
          <w:color w:val="111111"/>
          <w:sz w:val="28"/>
          <w:szCs w:val="28"/>
          <w:rtl/>
        </w:rPr>
        <w:t xml:space="preserve">البحرانی، قال: قرأت علی أبی سهل إسماعیل بن علیّ النوبختی (قال:) مولد «م ح م د» بن الحسن بن علیّ بن محمّد بن علیّ الرضا بن موسی بن جعفر الصادق بن محمّد الباقر بن علیّ بن الحسین بن علیّ بن أبی طالب صلوات اللّه علیهم أجمعین. ولد علیه‌السلام بسامرّاء، سنة ستّ وخمسین ومائتین، اُمّه «صقیل»، ویکنّی «أبا القاسم» ، بهذه الکنیة أوصی النبیّ صلی‌الله‌علیه‌و‌آله أنّه قال: اسمه کاسمی، وکنیته کنیتی؛ لقبه المهدیّ، وهوالحجّة، وهوالمنتظر، وهو صاحب الزمان علیه‌السلام . قال إسماعیل بن علیّ: دخلت علی أبی محمّد الحسن بن علیّ علیهماالسلام فی المرضة الّتی مات فیها، وأنا عنده، إذ قال لخادمه عقید - وکان الخادم أسود نوبیّا قد خدم من قبله علیّ بن محمّد علیهماالسلام ، وهو ربّی الحسن علیه‌السلام - فقال[ له ]: یا عقید، إغل لی ماءً بمصطکی</w:t>
      </w:r>
      <w:r>
        <w:rPr>
          <w:rStyle w:val="FootnoteReference"/>
        </w:rPr>
        <w:footnoteReference w:id="1690"/>
      </w:r>
      <w:r>
        <w:rPr>
          <w:rFonts w:ascii="IRNazanin" w:hAnsi="IRNazanin" w:eastAsia="IRNazanin" w:cs="IRNazanin"/>
          <w:lang w:bidi="fa-IR"/>
          <w:color w:val="111111"/>
          <w:sz w:val="28"/>
          <w:szCs w:val="28"/>
          <w:rtl/>
        </w:rPr>
        <w:t xml:space="preserve">فأغلی له . ثمّ جاءت به صقیل الجاریة اُمّ الخلف علیه‌السلام ، فلمّا صار القدح فی یدیه وهمّ بشربه جعلت یده ترتعد حتّی ضرب القدح ثنایا الحسن علیه‌السلام فترکه من یده، وقال لعقید: اُدخل البیت فإنّک تری صبیّا ساجدا فأتنی به. قال أبو سهل: قال عقید: فدخلت أتحرّی، فإذا أنا بصبیّ ساجد، رافع سبّابته نحو السماء، فسلّمت علیه، فأوجز فی صلاته، فقلت: إنّ سیّدی یأمرک بالخروج إلیه، إذا جاءت اُمّه صقیل، فأخذت بیده وأخرجته إلی أبیه الحسن علیه‌السلام . قال أبو سهل: فلمّا مثل الصبیّ بین یدیه، سلّم وإذا هو درّیّ اللون، وفی شعر رأسه قطط</w:t>
      </w:r>
      <w:r>
        <w:rPr>
          <w:rStyle w:val="FootnoteReference"/>
        </w:rPr>
        <w:footnoteReference w:id="1691"/>
      </w:r>
      <w:r>
        <w:rPr>
          <w:rFonts w:ascii="IRNazanin" w:hAnsi="IRNazanin" w:eastAsia="IRNazanin" w:cs="IRNazanin"/>
          <w:lang w:bidi="fa-IR"/>
          <w:color w:val="111111"/>
          <w:sz w:val="28"/>
          <w:szCs w:val="28"/>
          <w:rtl/>
        </w:rPr>
        <w:t xml:space="preserve">، مفلج الأسنان، فلمّا رآه الحسن علیه‌السلام بکی، وقال: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سیّد أهل بیته، اسقنی الماء، فإنّی ذاهب إلی ربّی! وأخذ الصبیّ القدح المغلیّ بالمصطکی بیده، ثمّ حرّک شفتیه، ثمّ سقاه. فلمّا شربه، قال: هیّئونی للصلاة. فطرح فی حجره مندیل، فوضّاه الصبیّ، واحدة واحدة، ومسح علی رأسه وقدمیه؛ فقال له أبو محمّد علیه‌السلام : أبشر یا بنیّ، فأنت صاحب الزمان، وأنت المهدیّ؛ وأنت حجّة اللّه علی أرضه، وأنت ولدی ووصیّی، وأنا ولدتک. وأنت « م ح م د» بن الحسن بن علیّ بن محمّد بن علیّ بن موسی بن جعفر بن محمّد بن علیّ بن الحسین بن علیّ بن أبی طالب علیهم‌السلام ، ولّدک رسول اللّه صلی‌الله‌علیه‌و‌آله وأنت خاتم [ الأوصیاء ] الأئمّة الطاهرین، وبشّر بک رسول اللّه صلی‌الله‌علیه‌و‌آله وسمّاک وکنّاک، بذلک عهد إلیّ أبی، عن آبائک الطاهرین صلّی اللّه علی أهل البیت</w:t>
      </w:r>
      <w:r>
        <w:rPr>
          <w:rStyle w:val="FootnoteReference"/>
        </w:rPr>
        <w:footnoteReference w:id="1692"/>
      </w:r>
      <w:r>
        <w:rPr>
          <w:rFonts w:ascii="IRNazanin" w:hAnsi="IRNazanin" w:eastAsia="IRNazanin" w:cs="IRNazanin"/>
          <w:lang w:bidi="fa-IR"/>
          <w:color w:val="111111"/>
          <w:sz w:val="28"/>
          <w:szCs w:val="28"/>
          <w:rtl/>
        </w:rPr>
        <w:t xml:space="preserve">إنّه حمید مجید. ومات الحسن بن علیّ من وقته صلوات اللّه علیهم أجمعین.</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[1306 [35- ومنه: عنه، عن أبی الحسین محمّد بن جعفر الأسدی، قال: حدّثنی الحسین بن محمّد بن عامر الأشعری القمّی، قال:حدّثنی یعقوب بن یوسف الضرّاب الغسّانی - فی منصرفه من إصفهان - قال: حججت فی سنة احدی وثمانین ومائتین، وکنت مع قوم مخالفین من أهل بلدنا. فلمّا قدمنا مکّة، تقدّم بعضهم فاکتری لنا دارا فی زقاقٍ من</w:t>
      </w:r>
      <w:r>
        <w:rPr>
          <w:rStyle w:val="FootnoteReference"/>
        </w:rPr>
        <w:footnoteReference w:id="1694"/>
      </w:r>
      <w:r>
        <w:rPr>
          <w:rFonts w:ascii="IRNazanin" w:hAnsi="IRNazanin" w:eastAsia="IRNazanin" w:cs="IRNazanin"/>
          <w:lang w:bidi="fa-IR"/>
          <w:color w:val="111111"/>
          <w:sz w:val="28"/>
          <w:szCs w:val="28"/>
          <w:rtl/>
        </w:rPr>
        <w:t xml:space="preserve">سوق اللیل - وهی دار خدیجة علیهم‌السلام - تسمّی دار الرضا علیه‌السلام ، وفیها عجوز سمراء، فسألتها - لمّا وقفت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أنّها دار الرضا علیه‌السلام - : ما تکونین من أصحاب هذه الدار؟ ولم سمّیت دار الرضا؟ فقالت: أنا من موالیهم، وهذه دار الرضا علیّ بن موسی علیهماالسلام ، أسکننیها الحسن ابن علیّ علیهماالسلام فإنّی کنت من خدمه. فلمّا سمعت ذلک منها آنست بها، وأسررت الأمر عن رفقائی المخالفین، فکنت إذا انصرفت من الطواف باللیل أنام معهم فی رواق فی الدار، ونغلق الباب، ونلقی خلف الباب حجرا کبیرا، کنّا ندیره خلف الباب. فرأیت غیر لیلة ضوء السراج فی الرواق الّذی کنّا فیه، شبیها بضوء المشعل، ورأیت الباب قد انفتح، ولا أری أحدا فتحه من أهل الدار، ورأیت رجلاً ربعة</w:t>
      </w:r>
      <w:r>
        <w:rPr>
          <w:rStyle w:val="FootnoteReference"/>
        </w:rPr>
        <w:footnoteReference w:id="1695"/>
      </w:r>
      <w:r>
        <w:rPr>
          <w:rFonts w:ascii="IRNazanin" w:hAnsi="IRNazanin" w:eastAsia="IRNazanin" w:cs="IRNazanin"/>
          <w:lang w:bidi="fa-IR"/>
          <w:color w:val="111111"/>
          <w:sz w:val="28"/>
          <w:szCs w:val="28"/>
          <w:rtl/>
        </w:rPr>
        <w:t xml:space="preserve">أسمر [ یمیل </w:t>
      </w:r>
      <w:r>
        <w:rPr>
          <w:rStyle w:val="FootnoteReference"/>
        </w:rPr>
        <w:footnoteReference w:id="1696"/>
      </w:r>
      <w:r>
        <w:rPr>
          <w:rFonts w:ascii="IRNazanin" w:hAnsi="IRNazanin" w:eastAsia="IRNazanin" w:cs="IRNazanin"/>
          <w:lang w:bidi="fa-IR"/>
          <w:color w:val="111111"/>
          <w:sz w:val="28"/>
          <w:szCs w:val="28"/>
          <w:rtl/>
        </w:rPr>
        <w:t xml:space="preserve">] إلی الصفرة ما هو</w:t>
      </w:r>
      <w:r>
        <w:rPr>
          <w:rStyle w:val="FootnoteReference"/>
        </w:rPr>
        <w:footnoteReference w:id="1697"/>
      </w:r>
      <w:r>
        <w:rPr>
          <w:rFonts w:ascii="IRNazanin" w:hAnsi="IRNazanin" w:eastAsia="IRNazanin" w:cs="IRNazanin"/>
          <w:lang w:bidi="fa-IR"/>
          <w:color w:val="111111"/>
          <w:sz w:val="28"/>
          <w:szCs w:val="28"/>
          <w:rtl/>
        </w:rPr>
        <w:t xml:space="preserve">قلیل اللحم، فی وجهه سجادة، علیه قمیصان وإزار رقیق قد تقنّع به، وفی رجله نعل طاق</w:t>
      </w:r>
      <w:r>
        <w:rPr>
          <w:rStyle w:val="FootnoteReference"/>
        </w:rPr>
        <w:footnoteReference w:id="1698"/>
      </w:r>
      <w:r>
        <w:rPr>
          <w:rFonts w:ascii="IRNazanin" w:hAnsi="IRNazanin" w:eastAsia="IRNazanin" w:cs="IRNazanin"/>
          <w:lang w:bidi="fa-IR"/>
          <w:color w:val="111111"/>
          <w:sz w:val="28"/>
          <w:szCs w:val="28"/>
          <w:rtl/>
        </w:rPr>
        <w:t xml:space="preserve">. فصعد إلی الغرفة فی الدارحیث کانت العجوز تسکن، وکانت تقول لنا: إنّ [ لنا </w:t>
      </w:r>
      <w:r>
        <w:rPr>
          <w:rStyle w:val="FootnoteReference"/>
        </w:rPr>
        <w:footnoteReference w:id="1699"/>
      </w:r>
      <w:r>
        <w:rPr>
          <w:rFonts w:ascii="IRNazanin" w:hAnsi="IRNazanin" w:eastAsia="IRNazanin" w:cs="IRNazanin"/>
          <w:lang w:bidi="fa-IR"/>
          <w:color w:val="111111"/>
          <w:sz w:val="28"/>
          <w:szCs w:val="28"/>
          <w:rtl/>
        </w:rPr>
        <w:t xml:space="preserve">] فی الغرفة ابنة لا تدع أحدا یصعد إلیها، فکنت أری الضوء الّذی رأیته یضیء فی الرواق علی الدرجة عند صعود الرجل إلی الغرفة الّتی یصعدها، ثمّ أراه فی الغرفة من غیر أن أری السراج بعینه. وکان الّذین معی یرون مثل ما أری، فتوهّموا أن یکون هذا الرجل یختلف إلی ابنة العجوز، وأن یکون قد تمتّع بها، فقالوا: هؤلاء العلویّة یرون المتعة، وهذا حرام لا یحلّ فیما زعموا! وکنّا نراه یدخل ویخرج، ونجیء إلی الباب، وإذا الحجر علی حاله الّذی ترکناه، وکنّا نغلق هذا الباب خوفا علی متاعنا، وکنّا لا نری أحدا یفتحه ولایغلقه،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والرجل یدخل ویخرج والحجر خلف الباب إلی وقت ننحّیه إذا خرجنا. فلمّا رأیت هذه الأسباب، ضرب علی قلبی</w:t>
      </w:r>
      <w:r>
        <w:rPr>
          <w:rStyle w:val="FootnoteReference"/>
        </w:rPr>
        <w:footnoteReference w:id="1700"/>
      </w:r>
      <w:r>
        <w:rPr>
          <w:rFonts w:ascii="IRNazanin" w:hAnsi="IRNazanin" w:eastAsia="IRNazanin" w:cs="IRNazanin"/>
          <w:lang w:bidi="fa-IR"/>
          <w:color w:val="111111"/>
          <w:sz w:val="28"/>
          <w:szCs w:val="28"/>
          <w:rtl/>
        </w:rPr>
        <w:t xml:space="preserve">ووقعت فی قلبی فتنة، فتلطّفت العجوز وأحببت أن أقف علی خبر الرجل، فقلت لها: یا فلانة، إنّی اُحبّ أن أسألک، واُفاوضک من غیر حضور من معی، فلا أقدر علیه؛ فأنا أحبّ إذا رأیتنی فی الدار وحدی، أن تنزلی إلیّ لأسألک عن أمر. فقالت لی مسرعةً: وأنا اُرید أن أسرّ إلیک شیئا، فلم یتهیّأ لی ذلک من أجل من معک، فقلت: ما أردت أن تقولی؟ فقالت: یقول لک - ولم تذکر أحدا - لا تخاشن</w:t>
      </w:r>
      <w:r>
        <w:rPr>
          <w:rStyle w:val="FootnoteReference"/>
        </w:rPr>
        <w:footnoteReference w:id="1701"/>
      </w:r>
      <w:r>
        <w:rPr>
          <w:rFonts w:ascii="IRNazanin" w:hAnsi="IRNazanin" w:eastAsia="IRNazanin" w:cs="IRNazanin"/>
          <w:lang w:bidi="fa-IR"/>
          <w:color w:val="111111"/>
          <w:sz w:val="28"/>
          <w:szCs w:val="28"/>
          <w:rtl/>
        </w:rPr>
        <w:t xml:space="preserve">أصحابک وشرکاءک، ولا تلاحهم</w:t>
      </w:r>
      <w:r>
        <w:rPr>
          <w:rStyle w:val="FootnoteReference"/>
        </w:rPr>
        <w:footnoteReference w:id="1702"/>
      </w:r>
      <w:r>
        <w:rPr>
          <w:rFonts w:ascii="IRNazanin" w:hAnsi="IRNazanin" w:eastAsia="IRNazanin" w:cs="IRNazanin"/>
          <w:lang w:bidi="fa-IR"/>
          <w:color w:val="111111"/>
          <w:sz w:val="28"/>
          <w:szCs w:val="28"/>
          <w:rtl/>
        </w:rPr>
        <w:t xml:space="preserve">فإنّهم أعداؤک، ودارهم. فقلت لها: من یقول؟ فقالت: أنا أقول. فلم أجسر لما دخل قلبی من الهیبة أن أُراجعها، فقلت: أیّ أصحابی تعنین؟ فظننت أنّها تعنی رفقائی الّذین کانوا حجّاجا معی. قالت: شرکاءک الّذین فی بلدک وفی الدار معک. وکان جری بینی وبین الّذین معی فی الدار عنت فی الدین، فسعوا بی حتّی هربت واستترت بذلک السبب، فوقفت علی أنّها عنت اُولئک . فقلت لها: ما تکونین أنت من الرضا علیه‌السلام ؟ فقالت: کنت خادمة للحسن بن علیّ علیهماالسلام . فلمّا استیقنت ذلک، قلت: لأسألنّها عن الغائب علیه‌السلام ، فقلت: باللّه علیک رأیته بعینک؟ فقالت: یا أخی، لم أره بعینیَّ، فإنّی خرجت واُختی حبلی، وبشّرنی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علیّ علیهماالسلام بأنّی سوف أراه فی آخر عمری، وقال لی: «تکونین له کما کنت لی» وأنا الیوم منذ کذا</w:t>
      </w:r>
      <w:r>
        <w:rPr>
          <w:rStyle w:val="FootnoteReference"/>
        </w:rPr>
        <w:footnoteReference w:id="1703"/>
      </w:r>
      <w:r>
        <w:rPr>
          <w:rFonts w:ascii="IRNazanin" w:hAnsi="IRNazanin" w:eastAsia="IRNazanin" w:cs="IRNazanin"/>
          <w:lang w:bidi="fa-IR"/>
          <w:color w:val="111111"/>
          <w:sz w:val="28"/>
          <w:szCs w:val="28"/>
          <w:rtl/>
        </w:rPr>
        <w:t xml:space="preserve">بمصر، وإنّما قدمت الآن بکتابةٍ ونفقةٍ، وجّه بها إلیّ علی ید رجلٍ من أهل خراسان لا یفصح بالعربیّة، وهی ثلاثون دینارا، وأمرنی أن أحجّ سنتی هذه، فخرجت رغبة منّی فی أن أراه. فوقع فی قلبی أنّ الرجل الّذی کنت أراه یدخل ویخرج هو هو، فأخذت عشرة دراهم صحاحا فیها ستّة رضویّة من ضرب الرضا علیه‌السلام قد کنت خبّأتها لاُلقیها فی مقام إبراهیم علیه‌السلام وکنت نذرت ونویت ذلک، فدفعتها إلیها، وقلت فی نفسی: أدفعها إلی قوم من ولد فاطمة علیهاالسلام أفضل ممّا اُلقیها فی المقام، وأعظم ثوابا . فقلت لها: إدفعی هذه الدراهم إلی من یستحقّها من ولد فاطمة علیهاالسلام . وکان فی نیّتی أنّ الّذی رأیته هو الرجل، وإنّما تدفعها إلیه. فأخذت الدراهم وصعدت، وبقیتُ ساعة، ثمّ نزلت، فقالت: یقول لک: لیس لنا فیها حقّ، إجعلها فی الموضع الّذی نویت، ولکن هذه الرضویّة خذ منها بدلها، وألقها فی الموضع الّذی نویت. ففعلت وقلت فی نفسی: الّذی اُمرت</w:t>
      </w:r>
      <w:r>
        <w:rPr>
          <w:rStyle w:val="FootnoteReference"/>
        </w:rPr>
        <w:footnoteReference w:id="1704"/>
      </w:r>
      <w:r>
        <w:rPr>
          <w:rFonts w:ascii="IRNazanin" w:hAnsi="IRNazanin" w:eastAsia="IRNazanin" w:cs="IRNazanin"/>
          <w:lang w:bidi="fa-IR"/>
          <w:color w:val="111111"/>
          <w:sz w:val="28"/>
          <w:szCs w:val="28"/>
          <w:rtl/>
        </w:rPr>
        <w:t xml:space="preserve">به عن الرجل؛ ثمّ کان معی نسخة توقیع خرج إلی القاسم بن العلاء بآذربیجان، فقلت لها: تعرضین هذه النسخة علی إنسان قد رأی توقیعات الغائب. فقالت: ناولنی، فإنّی أعرفها. فأریتها النسخة، وظننت أنّ المرأة تحسن أن تقرأ، فقالت: لا یمکننی أن أقرأ فی هذا المکان! فصعدت الغرفة، ثمّ أنزلته، فقالت: صحیح، وفی التوقیع «اُبشّرکم ببشری ما بشّرت</w:t>
      </w:r>
      <w:r>
        <w:rPr>
          <w:rStyle w:val="FootnoteReference"/>
        </w:rPr>
        <w:footnoteReference w:id="1705"/>
      </w:r>
      <w:r>
        <w:rPr>
          <w:rFonts w:ascii="IRNazanin" w:hAnsi="IRNazanin" w:eastAsia="IRNazanin" w:cs="IRNazanin"/>
          <w:lang w:bidi="fa-IR"/>
          <w:color w:val="111111"/>
          <w:sz w:val="28"/>
          <w:szCs w:val="28"/>
          <w:rtl/>
        </w:rPr>
        <w:t xml:space="preserve">به إیّاه» وغیره. ثمّ قالت: یقول لک، إذا صلّیت علی نبیّک صلی‌الله‌علیه‌و‌آله کیف تصلّی [ علیه ]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أقول: اللّهمّ صلّ علی محمّد وآل محمّد، وبارک علی محمّد وآل محمّد، کأفضل ما صلّیت وبارکت وترحّمت علی إبراهیم وآل إبراهیم إنّک حمید مجید. فقالت: لا، إذا صلّیت علیهم فصلّ علیهم کلّهم، وسمّهم. فقلت: نعم. فلمّا کانت من الغد نزلت ومعها دفتر صغیر، فقالت: یقول لک: إذا صلّیت علی النبیّ صلی‌الله‌علیه‌و‌آله فصلّ علیه وعلی أوصیائه، علی هذه النسخة. فأخذتها وکنت أعمل بها. ورأیت عدّة لیال قد نزل من الغرفة وضوء السراج قائم، وکنت أفتح الباب وأخرج علی أثر الضوء، وأنا أراه - أعنی الضوء - ولا أری أحدا حتّی یدخل المسجد، وأری جماعة من الرجال من بلدان شتّی یأتون باب هذه الدار، فبعضهم یدفعون إلی العجوز رقاعا معهم، ورأیت العجوز قد دفعت إلیهم کذلک الرقاع، فیکلّمونها وتکلّمهم ولا أفهم عنهم، ورأیت منهم فی منصرفنا جماعة فی طریقی إلی أن قدمت بغداد. نسخة الدفتر الّذی خرج: بِسْمِ اللّه‌ِ الرَّحْمنِ الرَّحیمِ اَللّ-هُمَّ صَلِّ عَلی مُحَمَّدٍ سَیِّدِ الْمُرْسَلینَ وَخاتَمِ النَّبِیّینَ، وحُجَّةِ رَبِّ الْعالَمینَ، الْمُنْتَجَبِ فِی الْمیثاقِ، الْمُصْطَفی فِی الظِّلالِ الْمُطَهَّرِ مِنْ کُلِّ افَةٍ، الْبَریءِ مِنْ کُلِّ عَیْبٍ، الْمُؤَمَّلِ لِلنَّجاةِ، الْمُرْتَجی لِلشَّفاعَةِ، الْمُفَوَّضِ اِلَیْهِ دینُ اللّه‌ِ، اَللّ-هُمَّ شَرِّفْ بُنْیانَهُ، وَعَظِّمْ بُرْهانَهُ وَاَفْلِجْ</w:t>
      </w:r>
      <w:r>
        <w:rPr>
          <w:rStyle w:val="FootnoteReference"/>
        </w:rPr>
        <w:footnoteReference w:id="1706"/>
      </w:r>
      <w:r>
        <w:rPr>
          <w:rFonts w:ascii="Amiri" w:hAnsi="Amiri" w:eastAsia="Amiri" w:cs="Amiri"/>
          <w:lang w:bidi="ar-SA"/>
          <w:color w:val="111111"/>
          <w:sz w:val="28"/>
          <w:szCs w:val="28"/>
          <w:rtl/>
        </w:rPr>
        <w:t xml:space="preserve">حُجَّتَهُ، وَارْفَعْ دَرَجَتَهُ، وَاَضِئْ نُورَهُ، وَبَیِّضْ وَجْهَهُ، وَاَعْطِهِ الْفَضْلَ وَالْفَضیلَةَ، وَالْوَسیلَةَ وَالدَّرَجَةَ الرَّفیعَةَ، وَابْعَثْهُ مَقاما مَحْمُودا یَغْبِطُهُ بِهِ اْلاَوَّلُونَ وَالاْخِرُونَ وَصَلِّ عَلی اَمیرِالْمُؤْمِنینَ، وَوارِثِ الْمُرْسَلینَ، وَقائِدِ الْغُرِّ الْمُحَجَّلینَ، وَسَیِّدِ الْوَصِیّینَ، وَحُجَّةِ رَبِّ الْعالَمینَ، وَصَلِّ عَلَی الْحَسَنِ بْنِ عَلِیٍّ اِمامِ الْمُؤْمِنینَ، وَوارِثِ الْمُرْسَلینَ،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وَحُجَّةِ رَبِّ الْعالَمینَ، وَصَلِّ عَلَی الْحُسَیْنِ بْنِ عَلِیٍّ اِمامِ الْمُؤْمِنینَ، وَوارِثِ الْمُرْسَلینَ وَحُجَّةِ رَبِّ العالَمینَ، وَصَلِّ عَلی عَلِ-یِّ بْنِ الْحُسَیْنِ اِمامِ الْمُؤْمِنینَ وَوارِثِ الْمُرْسَلینَ، وَحُجَّةِ رَبِّ الْعالَمینَ، وَصَلِّ عَلی مُحَمَّدِ بْنِ عَلِیٍّ اِمامِ الْمُؤْمِنینَ، وَوارِثِ الْمُرْسَلینَ وَحُجَّةِ رَبِّ الْعالَمینَ، وَصَلِّ عَلی جَعْفَرِ بْنِ مُحَمَّدٍ اِمامِ الْمُؤْمِنینَ وَوارِثِ الْمُرْسَلینَ، وَحُجَّةِ رَبِّ الْعالَمینَ، وَصَلِّ عَلی مُوسَی بْنِ جَعْفَرٍ اِمامِ الْمُؤْمِنینَ، وَوارِثِ الْمُرْسَلینَ وَحُجَّةِ رَبِّ الْعالَمینَ، وَصَلِّ عَلی عَلِیِّ بْنِ مُوسی اِمامِ الْمُؤْمِنینَ وَوارِثِ الْمُرْسَلینَ، وَحُجَّةِ رَبِّ الْعالَمینَ، وَصَلِّ عَلی مُحَمَّدِ بْنِ عَلِیٍّ اِمامِ الْمُؤْمِنینَ وَوارِثِ الْمُرْسَلینَ وَحُجَّةِ رَبِّ الْعالَمینَ، وَصلِّ عَلی عَلِیِّ بن مُحَمَّدٍ اِمامِ الْمُؤْمِنینَ وَوارِثِ الْمُرْسَلینَ وَحُجَّةِ رَبِّ الْعالَمینَ، وَصَلِّ عَلَی الْحَسَنِ بْنِ عَلِیٍّ اِمامِ الْمُؤمِنینَ وَوارِثِ الْمُرْسَلینَ وَحُجَّةِ رَبِّ الْعالَمینَ، وَصَلِّ (اللّهُمَّ) عَلَی الْخَلَفِ الْهادِی الْمَهْدِیِّ اِمامِ الْمُؤْمِنینَ وَوارِثِ الْمُرْسَلینَ، وَحُجَّةِ رَبِّ الْعالَمینَ، اَللّ-هُمَّ صَلِّ عَلی مُحَمَّدٍ وَاَهْلِ بَیْتِهِ الاْئِمَّةِ الْهادینَ، وَالْعُلَماءِ الصّادِقینَ، الاْبْرارِ الْمُتَّقینَ، دَعائِمِ دینِکَ، وَاَرْکانِ تَوْحیدِکَ (وَتَراجِمَةِ وَحْیِکَ) وَحُجَجِکَ عَلی خَلْقِکَ، وَخُلَفائِکَ فی اَرْضِکَ الَّذینَ اخْتَرْتَهُمْ لِنَفْسِکَ، وَاصْطَفَیْتَهُمْ عَلی عِبادِکَ، وَارْتَضَیْتَهُمْ لِدینِکَ، وَخَصَصْتَهُمْ بِمَعْرِفَتِکَ، وَجَلَّلْتَهُمْ بِکَرامَتِکَ، وَغَشَّیْتَهُمْ بِرَحْمَتِکَ، وَرَبَّیْتَهُمْ بِنِعْمَتِکَ، وَغَذَّیْتَهُم بِحِکْمَتِکَ، وَاَلْبَسْتَهُمْ (مِنْ) نُورِکَ، وَرَفَعْتَهُمْ فی مَلَکُوتِکَ، وَحَفَفْتَهُمْ بِمَلائِکَتِکَ، وَشَرَّفْتَهُمْ بِنَبِیِّکَ صَلَواتُکَ عَلَیْهِ وَالِه. اَللّهُمَّ صَلِّ عَلَیْهِ وَعَلَیْهِمْ، صَلاةً کَثیرَةً دائِمَةً طَیِّبَةً، لا یُحیطُ بِها اِلاّ اَ نْتَ، وَلا یَسَعُها اِلاّ عِلْمُکَ، وَلا یُحْصیها اَحَدٌ غَیْرُکَ. اَللّهُمَّ وَصَلِّ عَلی وَلِیِّکَ، الْمُحْیی سُنَّتَکَ، الْقائِمِ بِاَمْرِکَ، الدّاعی اِلَیْکَ، الدَّلیلِ عَلَیْکَ، حُجَّتِکَ عَلی خَلْقِکَ (وَخَلیفَتِکَ فی اَرْضِکَ وَشاهِدِکَ عَلی عِبادِکَ) اَللّهُمَّ اَعِزَّ نَصْرَهُ، وَمُدَّ فی عُمْرِه، وَزَیِّنِ الاْرْضَ بِطُولِ بَقائِه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اکْفِه بَغْیَ الْحاسِدینَ، وَاَعِذْهُ مِنْ شَرِّ الْ-کائِدینَ وَازْجُرْ عَنْهُ اِرادَةَ الظّالِمینَ، وَخَلِّصْهُ مِنْ اَیْدِی الْجَبّارینَ. اَللّ-هُمَّ اَعْطِه فی نَفْسِه وَذُرِّیَّتِه، وَشیعَتِه وَرَعِیَّتِه، وَخاصَّتِه وَعامَّتِه وَعَدُوِّه وَجَمیعِ اَهْلِ الدُّنْیا، ما تُقِرُّ بِه عَیْنَهُ، وتَسُرُّ بِه نَفْسَهُ وَبَلِّغْهُ اَفْضَلَ ما اَمَّلْتَهُ فِی الدُّنْیا وَالاْخِرَةِ، اِنَّکَ عَلی کُلِّ شَیْءٍ قَدیرٌ. اَللّهُمَّ جَدِّدْ بِه مَا امْتَحی مِنْ دینِکَ، وَاَحْیِ بِه ما بُدِّلَ مِنْ کِتابِکَ وَاَظْهِرْ بِه ما غُیِّرَ مِنْ حُکْمِکَ، حَتّی یَعُودَ دینُکَ بِه وَعَلی یَدَیْهِ غَضّا جَدیدا خالِصا مُخْلَصا لا شَکَّ فیهِ، وَلا شُبْهَةَ مَعَهُ، وَلا باطِلَ عِنْدَهُ، وَلا بِدْعَةَ لَدَیْهِ. اَللّ-هُمَّ نَوِّرْ بِنُورِه کُلَّ ظُلْمَةٍ، وَهُدَّ بِرُکْنِه کُلَّ بِدْعَةٍ، وَاهْدِمْ بِعِزَّتِه کُلَّ ضَلالَةٍ، وَاقْصِمْ بِه کُلَّ جَبّارٍ، وَاَخْمِدْ بِسَیْفِه کُلَّ نارٍ، وَاَهْلِکْ بِعَدْلِه کُلَّ جائِرٍ، وَاَجْرِ حُکْمَهُ عَلی کُلِّ حُکْمٍ، وَاَذِلَّ بِسُلْطانِه کُلَّ سُلْطانٍ. اَللّهُمَّ اَذِلَّ کُلَّ مَنْ ناواهُ، وَاَهْلِکْ کُلَّ مَنْ عاداهُ، وَامْکُرْ بِمَنْ کادَهُ وَاسْتَأْصِلْ مَنْ جَحَدَ حَقَّهُ، وَاسْتَهانَ بِاَمْرِه، وَسَعی فی اِطْفاءِ نُورِه وَاَر ادَ اِخْمادَ ذِکْرِه. اَللّهُمَّ صَلِّ عَلی مُحَمَّدٍ الْمُصْطَفی، وَعَلِیٍّ الْمُرْتَضی، وَفاطِمَةَ الزَّهْراءِ، وَالْحَسَنِ الرِّضا، وَالْحُسَیْنِ الْمُصَفّی، وَجَمیعِ الاْوْصِیاءِ مَصابیحِ الدُّجی، وَاَعْلامِ الْهُدی، وَمَنارِ التُّقی، وَالْعُرْوَةِ الْوُثْقی وَالْحَبْلِ الْمَتینِ، وَالصِّراطِ الْمُسْتَقیمِ، وَصَلِّ عَلی وَلِیِّکَ وَوُلاةِ عَهْدِه وَالاْئِمَّةِ مِنْ وُلْدِه، وَمُدَّ فی اَعْمارِهِمْ، وَزِدْ فی اجالِهِمْ، وَبَلِّغْهُمْ اَقْصی امالِهِمْ دینا ودُنْیا وَاخِرَةً، اِنَّکَ عَلی کُلِّ شَیْءٍ قَدیرٌ. دلائل الإمامة للطبری: قال: نقلت هذا الخبر من أصلٍ بخطّ شیخنا أبی عبداللّه الحسین بن عبید اللّه الغضائری، قال: حدّثنی أبوالحسن علیّ بن عبداللّه القاسانی، عن الحسین بن محمّد، عن یعقوب بن یوسف (مثله).</w:t>
      </w:r>
      <w:r>
        <w:rPr>
          <w:rStyle w:val="FootnoteReference"/>
        </w:rPr>
        <w:footnoteReference w:id="1707"/>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[1307 [36- أمالی الطوسی: أبو محمّد الفحّام، قال: حدّثنی أبو الطیّب أحمد بن محمّد بن بطّة</w:t>
      </w:r>
      <w:r>
        <w:rPr>
          <w:rStyle w:val="FootnoteReference"/>
        </w:rPr>
        <w:footnoteReference w:id="1708"/>
      </w:r>
      <w:r>
        <w:rPr>
          <w:rFonts w:ascii="IRNazanin" w:hAnsi="IRNazanin" w:eastAsia="IRNazanin" w:cs="IRNazanin"/>
          <w:lang w:bidi="fa-IR"/>
          <w:color w:val="111111"/>
          <w:sz w:val="28"/>
          <w:szCs w:val="28"/>
          <w:rtl/>
        </w:rPr>
        <w:t xml:space="preserve">- وکان لا یدخل المشهد ویزور من وراء الشبّاک - فقال لی: جئت یوم عاشوراء نصف النهار ظهرا</w:t>
      </w:r>
      <w:r>
        <w:rPr>
          <w:rStyle w:val="FootnoteReference"/>
        </w:rPr>
        <w:footnoteReference w:id="1709"/>
      </w:r>
      <w:r>
        <w:rPr>
          <w:rFonts w:ascii="IRNazanin" w:hAnsi="IRNazanin" w:eastAsia="IRNazanin" w:cs="IRNazanin"/>
          <w:lang w:bidi="fa-IR"/>
          <w:color w:val="111111"/>
          <w:sz w:val="28"/>
          <w:szCs w:val="28"/>
          <w:rtl/>
        </w:rPr>
        <w:t xml:space="preserve">والشمس تغلی، والطریق خالٍ من أحد، وأنا فزع من الدعّار</w:t>
      </w:r>
      <w:r>
        <w:rPr>
          <w:rStyle w:val="FootnoteReference"/>
        </w:rPr>
        <w:footnoteReference w:id="1710"/>
      </w:r>
      <w:r>
        <w:rPr>
          <w:rFonts w:ascii="Amiri" w:hAnsi="Amiri" w:eastAsia="Amiri" w:cs="Amiri"/>
          <w:lang w:bidi="ar-SA"/>
          <w:color w:val="111111"/>
          <w:sz w:val="28"/>
          <w:szCs w:val="28"/>
          <w:rtl/>
        </w:rPr>
        <w:t xml:space="preserve">ومن أهل البلد [ الجفاة </w:t>
      </w:r>
      <w:r>
        <w:rPr>
          <w:rStyle w:val="FootnoteReference"/>
        </w:rPr>
        <w:footnoteReference w:id="1711"/>
      </w:r>
      <w:r>
        <w:rPr>
          <w:rFonts w:ascii="IRNazanin" w:hAnsi="IRNazanin" w:eastAsia="IRNazanin" w:cs="IRNazanin"/>
          <w:lang w:bidi="fa-IR"/>
          <w:color w:val="111111"/>
          <w:sz w:val="28"/>
          <w:szCs w:val="28"/>
          <w:rtl/>
        </w:rPr>
        <w:t xml:space="preserve">] أتخفّی إلی أن بلغت الحائط الّذی أمضی منه إلی الشباک</w:t>
      </w:r>
      <w:r>
        <w:rPr>
          <w:rStyle w:val="FootnoteReference"/>
        </w:rPr>
        <w:footnoteReference w:id="1712"/>
      </w:r>
      <w:r>
        <w:rPr>
          <w:rFonts w:ascii="IRNazanin" w:hAnsi="IRNazanin" w:eastAsia="IRNazanin" w:cs="IRNazanin"/>
          <w:lang w:bidi="fa-IR"/>
          <w:color w:val="111111"/>
          <w:sz w:val="28"/>
          <w:szCs w:val="28"/>
          <w:rtl/>
        </w:rPr>
        <w:t xml:space="preserve">. فمددت عینیّ، فإذا برجلٍ جالسٍ علی الباب، ظهره إلیّ کأنّه ینظر فی دفتر، فقال لی: إلی أین یا أبا الطیّب؟ بصوت یشبه صوت حسین بن علیّ بن أبی جعفر</w:t>
      </w:r>
      <w:r>
        <w:rPr>
          <w:rStyle w:val="FootnoteReference"/>
        </w:rPr>
        <w:footnoteReference w:id="1713"/>
      </w:r>
      <w:r>
        <w:rPr>
          <w:rFonts w:ascii="IRNazanin" w:hAnsi="IRNazanin" w:eastAsia="IRNazanin" w:cs="IRNazanin"/>
          <w:lang w:bidi="fa-IR"/>
          <w:color w:val="111111"/>
          <w:sz w:val="28"/>
          <w:szCs w:val="28"/>
          <w:rtl/>
        </w:rPr>
        <w:t xml:space="preserve">بن الرضا علیهم‌السلام ؛ فقلت: هذا حسین قد جاء یزور أخاه؛ قلت: یا سیّدی، أمهلنی</w:t>
      </w:r>
      <w:r>
        <w:rPr>
          <w:rStyle w:val="FootnoteReference"/>
        </w:rPr>
        <w:footnoteReference w:id="1714"/>
      </w:r>
      <w:r>
        <w:rPr>
          <w:rFonts w:ascii="IRNazanin" w:hAnsi="IRNazanin" w:eastAsia="IRNazanin" w:cs="IRNazanin"/>
          <w:lang w:bidi="fa-IR"/>
          <w:color w:val="111111"/>
          <w:sz w:val="28"/>
          <w:szCs w:val="28"/>
          <w:rtl/>
        </w:rPr>
        <w:t xml:space="preserve">أزور من الشبّاک، وأجیئک فأقضی حقّک. قال: ولم لا تدخل یا أبا الطیّب؟ فقلت له: الدار لها مالک، لا أدخلها من غیر إذنه. فقال: یا أبا الطیّب، تکون مولانا رقّا، وتوالینا حقّا، ونمنعک تدخل الدار؟! اُدخل یا أبا الطیّب.فقلت: أمضی اُسلّم علیه، ولا أقبل منه.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فجئت إلی الباب ولیس علیه أحد فیشعر بی، وبادرت إلی عند البصری خادم الموضع، ففتح لی الباب، فدخلت، فکنّا نقول</w:t>
      </w:r>
      <w:r>
        <w:rPr>
          <w:rStyle w:val="FootnoteReference"/>
        </w:rPr>
        <w:footnoteReference w:id="1715"/>
      </w:r>
      <w:r>
        <w:rPr>
          <w:rFonts w:ascii="IRNazanin" w:hAnsi="IRNazanin" w:eastAsia="IRNazanin" w:cs="IRNazanin"/>
          <w:lang w:bidi="fa-IR"/>
          <w:color w:val="111111"/>
          <w:sz w:val="28"/>
          <w:szCs w:val="28"/>
          <w:rtl/>
        </w:rPr>
        <w:t xml:space="preserve">: ألیس کنت لا تدخل الدار؟ فقال: أمّا أنا فقد أذنوا لی، وبقیتم أنتم.</w:t>
      </w:r>
      <w:r>
        <w:rPr>
          <w:rStyle w:val="FootnoteReference"/>
        </w:rPr>
        <w:footnoteReference w:id="1716"/>
      </w:r>
    </w:p>
    <w:p>
      <w:pPr>
        <w:pStyle w:val="BookText"/>
      </w:pPr>
      <w:r>
        <w:rPr>
          <w:rFonts w:ascii="IRNazanin" w:hAnsi="IRNazanin" w:eastAsia="IRNazanin" w:cs="IRNazanin"/>
          <w:lang w:bidi="fa-IR"/>
          <w:color w:val="111111"/>
          <w:sz w:val="28"/>
          <w:szCs w:val="28"/>
          <w:rtl/>
        </w:rPr>
        <w:t xml:space="preserve">[1308 [37- غیبة الطوسی: جعفر بن محمّد بن مالک، عن محمّد بن عبداللّه بن جعفر</w:t>
      </w:r>
      <w:r>
        <w:rPr>
          <w:rStyle w:val="FootnoteReference"/>
        </w:rPr>
        <w:footnoteReference w:id="1717"/>
      </w:r>
      <w:r>
        <w:rPr>
          <w:rFonts w:ascii="IRNazanin" w:hAnsi="IRNazanin" w:eastAsia="IRNazanin" w:cs="IRNazanin"/>
          <w:lang w:bidi="fa-IR"/>
          <w:color w:val="111111"/>
          <w:sz w:val="28"/>
          <w:szCs w:val="28"/>
          <w:rtl/>
        </w:rPr>
        <w:t xml:space="preserve">، عن أبی نعیم محمّد بن أحمد الأنصاری، قال: وجّه قوم من المفوّضة</w:t>
      </w:r>
      <w:r>
        <w:rPr>
          <w:rStyle w:val="FootnoteReference"/>
        </w:rPr>
        <w:footnoteReference w:id="1718"/>
      </w:r>
      <w:r>
        <w:rPr>
          <w:rFonts w:ascii="IRNazanin" w:hAnsi="IRNazanin" w:eastAsia="IRNazanin" w:cs="IRNazanin"/>
          <w:lang w:bidi="fa-IR"/>
          <w:color w:val="111111"/>
          <w:sz w:val="28"/>
          <w:szCs w:val="28"/>
          <w:rtl/>
        </w:rPr>
        <w:t xml:space="preserve">والمقصّرة «کامل بن إبراهیم المدنی» إلی أبی محمّد علیه‌السلام . قال کامل: فقلت فی نفسی: أسأله [ وأنا أعتقد أنّه </w:t>
      </w:r>
      <w:r>
        <w:rPr>
          <w:rStyle w:val="FootnoteReference"/>
        </w:rPr>
        <w:footnoteReference w:id="1719"/>
      </w:r>
      <w:r>
        <w:rPr>
          <w:rFonts w:ascii="IRNazanin" w:hAnsi="IRNazanin" w:eastAsia="IRNazanin" w:cs="IRNazanin"/>
          <w:lang w:bidi="fa-IR"/>
          <w:color w:val="111111"/>
          <w:sz w:val="28"/>
          <w:szCs w:val="28"/>
          <w:rtl/>
        </w:rPr>
        <w:t xml:space="preserve">] لا یدخل الجنّة إلاّ من عرف معرفتی وقال بمقالتی! قال: فلمّا دخلت علی سیّدی أبی محمّد علیه‌السلام نظرت إلی ثیاب بیاض ناعمة علیه، فقلت فی نفسی: ولیّ اللّه، وحجّته یلبس الناعم من الثیاب، ویأمرنا نحن بمواساة الإخوان، وینهانا عن لبس مثله. فقال متبسّما: یا کامل! و حسر</w:t>
      </w:r>
      <w:r>
        <w:rPr>
          <w:rStyle w:val="FootnoteReference"/>
        </w:rPr>
        <w:footnoteReference w:id="1720"/>
      </w:r>
      <w:r>
        <w:rPr>
          <w:rFonts w:ascii="IRNazanin" w:hAnsi="IRNazanin" w:eastAsia="IRNazanin" w:cs="IRNazanin"/>
          <w:lang w:bidi="fa-IR"/>
          <w:color w:val="111111"/>
          <w:sz w:val="28"/>
          <w:szCs w:val="28"/>
          <w:rtl/>
        </w:rPr>
        <w:t xml:space="preserve">عن ذراعیه، فإذا مسح</w:t>
      </w:r>
      <w:r>
        <w:rPr>
          <w:rStyle w:val="FootnoteReference"/>
        </w:rPr>
        <w:footnoteReference w:id="1721"/>
      </w:r>
      <w:r>
        <w:rPr>
          <w:rFonts w:ascii="IRNazanin" w:hAnsi="IRNazanin" w:eastAsia="IRNazanin" w:cs="IRNazanin"/>
          <w:lang w:bidi="fa-IR"/>
          <w:color w:val="111111"/>
          <w:sz w:val="28"/>
          <w:szCs w:val="28"/>
          <w:rtl/>
        </w:rPr>
        <w:t xml:space="preserve">أسود خشن علی جلده، فقال: هذا للّه، وهذا لکم، فسلّمت وجلست إلی باب علیه سترٌ مرخی، فجاءت الریح فکشفت طرفه، فإذا أنا بفتیً کأنّه فلقة قمر من أبناء أربع سنین أو مثلها. فقال لی: یا کامل بن إبراهیم؛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فاقشعررت من ذلک، واُلهمت أن قلت: لبّیک یا سیّدی. فقال: جئت إلی ولیّ اللّه وحجّته وبابه تسأله هل یدخل الجنّة إلاّ من عرف معرفتک، وقال بمقالتک؟ فقلت: إی واللّه. قال: إذن واللّه یقلّ داخلها، واللّه إنّه لیدخلها قوم یقال لهم الحقیّة</w:t>
      </w:r>
      <w:r>
        <w:rPr>
          <w:rStyle w:val="FootnoteReference"/>
        </w:rPr>
        <w:footnoteReference w:id="1722"/>
      </w:r>
      <w:r>
        <w:rPr>
          <w:rFonts w:ascii="Amiri" w:hAnsi="Amiri" w:eastAsia="Amiri" w:cs="Amiri"/>
          <w:lang w:bidi="ar-SA"/>
          <w:color w:val="111111"/>
          <w:sz w:val="28"/>
          <w:szCs w:val="28"/>
          <w:rtl/>
        </w:rPr>
        <w:t xml:space="preserve">. قلت: یا سیّدی، ومن هم؟ قال: قوم من حبّهم لعلیّ یحلفون بحقّه، ولا یدرون ما حقّه وفضله. ثمّ سکت صلوات اللّه علیه عنّی ساعةً، ثمّ قال: وجئت تسأله عن مقالة المفوّضة، کذبوا، بل قلوبنا أوعیة لمشیّة اللّه، فإذا شاء شئنا، واللّه یقول: «وَمَا تَشَاءُونَ إلاَّ أَنْ یَشَاءَ اللّه‌ُ»</w:t>
      </w:r>
      <w:r>
        <w:rPr>
          <w:rStyle w:val="FootnoteReference"/>
        </w:rPr>
        <w:footnoteReference w:id="1723"/>
      </w:r>
      <w:r>
        <w:rPr>
          <w:rFonts w:ascii="IRNazanin" w:hAnsi="IRNazanin" w:eastAsia="IRNazanin" w:cs="IRNazanin"/>
          <w:lang w:bidi="fa-IR"/>
          <w:color w:val="111111"/>
          <w:sz w:val="28"/>
          <w:szCs w:val="28"/>
          <w:rtl/>
        </w:rPr>
        <w:t xml:space="preserve">. ثمّ رجع الستر إلی حالته، فلم أستطع کشفه، فنظر إلیّ أبو محمّد علیه‌السلام متبسّما، فقال:یا کامل، ما جلوسک وقد أنبأک بحاجتک الحجّة من بعدی؟! فقمت وخرجت، ولم اُعاینه بعد ذلک. قال أبو نعیم: فلقیت کاملاً فسألته عن هذا الحدیث، فحدّثنی به. وروی هذا الخبر أحمد بن علیّ الرازی، عن محمّد بن علیّ، عن علیّ بن عبداللّه بن عائذ، عن الحسن بن وجناء النصیبی، قال: سمعت أبا نعیم محمّد بن أحمد الأنصاری (وذکر مثله). دلائل الإمامة للطبری: عن محمّد بن هارون التلعکبری، عن أبیه، عن محمّد بن همام، عن جعفر بن محمّد (مثله).</w:t>
      </w:r>
      <w:r>
        <w:rPr>
          <w:rStyle w:val="FootnoteReference"/>
        </w:rPr>
        <w:footnoteReference w:id="1724"/>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[1309 [38- غیبة الطوسی: محمّد بن یعقوب، عن أحمد بن النضر، عن القنبری من ولد قنبر الکبیر</w:t>
      </w:r>
      <w:r>
        <w:rPr>
          <w:rStyle w:val="FootnoteReference"/>
        </w:rPr>
        <w:footnoteReference w:id="1725"/>
      </w:r>
      <w:r>
        <w:rPr>
          <w:rFonts w:ascii="IRNazanin" w:hAnsi="IRNazanin" w:eastAsia="IRNazanin" w:cs="IRNazanin"/>
          <w:lang w:bidi="fa-IR"/>
          <w:color w:val="111111"/>
          <w:sz w:val="28"/>
          <w:szCs w:val="28"/>
          <w:rtl/>
        </w:rPr>
        <w:t xml:space="preserve">مولی أبی الحسن الرضا علیه‌السلام قال: جری حدیث جعفر فشتمه؛ فقلت: فلیس غیره، فهل رأیته؟ قال: لم أره، ولکن رآه غیری. قلت: ومن رآه؟ قال: رآه جعفر مرّتین، وله حدیث. وحدّث عن رشیق صاحب المادرای</w:t>
      </w:r>
      <w:r>
        <w:rPr>
          <w:rStyle w:val="FootnoteReference"/>
        </w:rPr>
        <w:footnoteReference w:id="1726"/>
      </w:r>
      <w:r>
        <w:rPr>
          <w:rFonts w:ascii="IRNazanin" w:hAnsi="IRNazanin" w:eastAsia="IRNazanin" w:cs="IRNazanin"/>
          <w:lang w:bidi="fa-IR"/>
          <w:color w:val="111111"/>
          <w:sz w:val="28"/>
          <w:szCs w:val="28"/>
          <w:rtl/>
        </w:rPr>
        <w:t xml:space="preserve">قال: بعث إلینا المعتضد ونحن ثلاثة نفر فأمرنا أن یرکب کلّ واحد منّا فرسا ونجنب آخر، ونخرج مخفّین لا یکون معنا قلیل ولا کثیر إلاّ علی السرج مصلّی، وقال لنا: الحقوا بسامرّة، ووصف لنا محلّةً ودارا، وقال: إذا أتیتموها تجدوا علی الباب خادما أسودا، فاکبسوا الدار، ومن رأیتم فیها فأتونی برأسه. فوافینا سامرّة، فوجدنا الأمر کما وصفه،وفی الدهلیز خادم أسود، وفی یده تکّة ینسجها، فسألناه عن الدار ومن فیها، فقال: صاحبها! فواللّه ما التفت إلینا وقلّ اکتراثه بنا، فکبسنا الدار کما أمرنا، فوجدنا دارا سرّیّة، ومقابل الدار ستر ما نظرت قطّ إلی أنبل منه، کأنّ الأیدی رفعت عنه فی ذلک الوقت، ولم یکن فی الدار أحد. فرفعنا الستر، فإذا بیت کبیر کأنّ بحرا فیه ماء، وفی أقصی البیت حصیر قد علمنا أنّه علی الماء، وفوقه رجل من أحسن الناس هیئةً قائم یصلّی، فلم یلتفت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إلینا ولا إلی شیء من أسبابنا . فسبق أحمد بن عبداللّه لیتخطّی البیت فغرق فی الماء، وما زال یضطرب حتّی مددت یدی إلیه فخلّصته، وأخرجته وغشی علیه، وبقی ساعة . وعاد صاحبی الثانی إلی فعل ذلک الفعل، فناله مثل ذلک، وبقیت مبهوتا. فقلت لصاحب البیت: المعذرة إلی اللّه وإلیک، فواللّه ما علمت کیف الخبر، ولا إلی من أجیء، وأنا تائب إلی اللّه. فما التفت إلی شیء ممّا قلنا، وما انفتل عمّا کان فیه، فهالنا ذلک، وانصرفنا عنه، وقد کان المعتضد ینتظرنا، وقد تقدّم إلی الحجّاب إذا وافیناه أن ندخل علیه فی أیّ وقت کان. فوافیناه فی بعض اللیل، فاُدخلنا علیه، فسألنا عن الخبر، فحکینا له ما رأینا، فقال: ویحکم! لقیکم أحد قبلی وجری منکم إلی أحد سبب أو قول؟ قلنا: لا. فقال: أنا نفیّ من جدّی</w:t>
      </w:r>
      <w:r>
        <w:rPr>
          <w:rStyle w:val="FootnoteReference"/>
        </w:rPr>
        <w:footnoteReference w:id="1727"/>
      </w:r>
      <w:r>
        <w:rPr>
          <w:rFonts w:ascii="IRNazanin" w:hAnsi="IRNazanin" w:eastAsia="IRNazanin" w:cs="IRNazanin"/>
          <w:lang w:bidi="fa-IR"/>
          <w:color w:val="111111"/>
          <w:sz w:val="28"/>
          <w:szCs w:val="28"/>
          <w:rtl/>
        </w:rPr>
        <w:t xml:space="preserve">، وحلف بأشدّ إیمانٍ له أنّه رجل إن بلغه هذا الخبر لیضربنّ أعناقنا! فما جسرنا أن نحدّث به إلاّ بعد موته. الخرائج والجرائح: عن رشیق حاجب المادرای (مثله) وقال فی موضع آخر: ثمّ بعثوا عسکرا أکثر، فلمّا دخلوا الدار، سمعوا من السرداب قراءة القرآن فاجتمعوا علی بابه، وحفظوه حتّی لا یصعد ولا یخرج، وأمیرهم قائم، حتّی یصلّی العسکر کلّهم؛ فخرج من السکّة الّتی علی باب السرداب، ومرّ علیهم؛ فلمّا غاب، قال الأمیر: إنزلوا علیه! فقالوا: ألیس هو مرّ علیک؟! فقال: ما رأیت، وقال: ولم ترکتموه؟ قالوا: إنّا حسبنا أنّک تراه.</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[1310 [39- کتاب النجوم للسیّد ابن طاووس: قد أدرکت فی وقتی جماعة یذکرون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شاهدوا المهدی علیه‌السلام ، وفیهم من حملوا عنه رقاعا ورسائل عرضت علیه: (أ) فمن ذلک ما عرفت صدق ما حدّثنی به، ولم یأذن فی تسمیته؛ فذکر أنّه کان قد سأل اللّه تعالی أن یتفضّل علیه بمشاهدة المهدیّ سلام اللّه علیه فرأی فی منامه أنّه شاهده فی وقت أشار إلیه. قال: فلمّا جاء الوقت، کان بمشهد مولانا موسی بن جعفر علیهماالسلام فسمع صوتا قد عرفه قبل ذلک الوقت، وهو یزور مولانا الجواد علیه‌السلام فامتنع هذا السائل من التهجّم علیه، ودخل فوقف عند رجلی [ ضریح ] مولانا الکاظم علیه‌السلام . فخرج مَنْ أعتقد أنّه هو المهدیّ علیه‌السلام ومعه رفیق له، وشاهده ولم یخاطبه فی شیء لوجوب التأدّب بین یدیه. (ب) ومن ذلک ما حدّثنی به الرشید ، أبو العبّاس بن میمون الواسطی، ونحن مصعدون إلی «سامرّاء» قال: لمّا توجّه الشیخ - یعنی جدّی ورّام بن أبی فراس قدس‌سره - من «الحلّة» متألّما</w:t>
      </w:r>
      <w:r>
        <w:rPr>
          <w:rStyle w:val="FootnoteReference"/>
        </w:rPr>
        <w:footnoteReference w:id="1729"/>
      </w:r>
      <w:r>
        <w:rPr>
          <w:rFonts w:ascii="IRNazanin" w:hAnsi="IRNazanin" w:eastAsia="IRNazanin" w:cs="IRNazanin"/>
          <w:lang w:bidi="fa-IR"/>
          <w:color w:val="111111"/>
          <w:sz w:val="28"/>
          <w:szCs w:val="28"/>
          <w:rtl/>
        </w:rPr>
        <w:t xml:space="preserve">من المغازی، وأقام بالمشهد المقدّس بمقابر قریش شهرین إلاّ سبعة أیّام، قال: فتوجّهت من واسط إلی «سرّ من رأی» وکان البرد شدیدا، فاجتمعت مع الشیخ بالمشهد الکاظمیّ، وعرّفته عزمی علی الزیارة، فقال لی: اُرید أنفذ إلیک رقعةً تشدّها فی تکّة لباسک - فشددتها أنا فی لباسی - فإذا وصلت إلی القبّة الشریفة، ویکون دخولک فی أوّل اللیل، ولم یبق عندک أحد، وکنت آخر من یخرج، فاجعل الرقعة عند القبّة، فإذا جئت بکرةً ولم تجد الرقعة، فلا تقل لأحدٍ شیئا. قال: ففعلت ما أمرنی، وجئت بکرةً، فلم أجد الرقعة؛ وانحدرت إلی أهلی، وکان الشیخ قد سبقنی إلی أهله علی اختیاره، فلمّا جئت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أوان الزیارة ولقیته فی منزله بالحلّة، قال لی: تلک الحاجة انقضت. قال أبو العبّاس: ولم اُحدّث بهذا الحدیث قبلک أحدا منذ توفّی الشیخ إلی الآن وکان؛ له منذ مات ثلاثون سنةً تقریبا. (ج) ومن ذلک ما عرفته ممّن تحقّقت صدقه فیما ذکره</w:t>
      </w:r>
      <w:r>
        <w:rPr>
          <w:rStyle w:val="FootnoteReference"/>
        </w:rPr>
        <w:footnoteReference w:id="1730"/>
      </w:r>
      <w:r>
        <w:rPr>
          <w:rFonts w:ascii="IRNazanin" w:hAnsi="IRNazanin" w:eastAsia="IRNazanin" w:cs="IRNazanin"/>
          <w:lang w:bidi="fa-IR"/>
          <w:color w:val="111111"/>
          <w:sz w:val="28"/>
          <w:szCs w:val="28"/>
          <w:rtl/>
        </w:rPr>
        <w:t xml:space="preserve">، قال: کنت قد سألت مولانا المهدیّ صلوات اللّه علیه أن یأذن لی فی أن أکون ممّن یشرّف بصحبته وخدمته، فی وقت غیبته، اُسوةً بمن یخدمه من عبیده وخاصّته، ولم اُطلع علی هذا المراد أحدا من العباد، فحضر عندی هذا الرشید أبو العبّاس الواسطی - المقدّم ذکره - یوم الخمیس التاسع [ و ] العشرین [ من ] رجب سنة خمس وثلاثین وستّمائة، وقال لی ابتداءً من نفسه: قد قالوا لک: ما قصدنا إلاّ الشفقة علیک، فإن کنت توطّن نفسک علی الصبر حصل المراد . فقلت له: عمّن تقول هذا؟ فقال: عن مولانا المهدیّ صلوات اللّه علیه . (د) ومن ذلک ما عرفته ممّن حقّقت حدیثه وصدّقته أنّه قال: کتبت إلی مولانا المهدیّ صلوات اللّه علیه وعلی آبائه الطاهرین کتابا یتضمّن عدّة مهمّات، وسألت جوابه بقلمه الشریف عنها، وحملته معی إلی السرداب الشریف بسرّ من رأی، فجعلت الکتاب فی السرداب، ثمّ خفت علیه، فأخذته معی، وکانت لیلة جمعة، وانفردت فی بعض حجر المشهد المقدّس. قال: فلمّا قارب نصف اللیل، دخل خادم مسرعا، فقال: أعطنی الکتاب! اللّهمّ قال - ویقال الشکّ من الراوی - فجلست لأتطهّر للصلاة، وأبطأت لذلک؛ فخرجت، فلم أجد الخادم، ولا المخدوم. وکان المراد من إیراد هذا الحدیث أنّه علیه‌السلام اطّلع علی کتاب ما أطّلعت علیه أحدا من البشر، وأنّه نفذ خادمه ملتمسه؛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فکان ذلک آیةً للّه تعالی ومعجزةً له علیه‌السلام یعرف ذلک من نظر.</w:t>
      </w:r>
      <w:r>
        <w:rPr>
          <w:rStyle w:val="FootnoteReference"/>
        </w:rPr>
        <w:footnoteReference w:id="1731"/>
      </w:r>
    </w:p>
    <w:p>
      <w:pPr>
        <w:pStyle w:val="BookText"/>
      </w:pPr>
      <w:r>
        <w:rPr>
          <w:rFonts w:ascii="IRNazanin" w:hAnsi="IRNazanin" w:eastAsia="IRNazanin" w:cs="IRNazanin"/>
          <w:lang w:bidi="fa-IR"/>
          <w:color w:val="111111"/>
          <w:sz w:val="28"/>
          <w:szCs w:val="28"/>
          <w:rtl/>
        </w:rPr>
        <w:t xml:space="preserve">[1311 [40- تنبیه الخواطر: حدّثنی السیّد الأجلّ الشریف أبو الحسن علیّ بن إبراهیم العریضی العلوی الحسینی، عن علیّ [ بن علیّ ] بن نما</w:t>
      </w:r>
      <w:r>
        <w:rPr>
          <w:rStyle w:val="FootnoteReference"/>
        </w:rPr>
        <w:footnoteReference w:id="1732"/>
      </w:r>
      <w:r>
        <w:rPr>
          <w:rFonts w:ascii="IRNazanin" w:hAnsi="IRNazanin" w:eastAsia="IRNazanin" w:cs="IRNazanin"/>
          <w:lang w:bidi="fa-IR"/>
          <w:color w:val="111111"/>
          <w:sz w:val="28"/>
          <w:szCs w:val="28"/>
          <w:rtl/>
        </w:rPr>
        <w:t xml:space="preserve">قال: حدّثنی الحسن بن علیّ بن حمزة [ الأقساسی </w:t>
      </w:r>
      <w:r>
        <w:rPr>
          <w:rStyle w:val="FootnoteReference"/>
        </w:rPr>
        <w:footnoteReference w:id="1733"/>
      </w:r>
      <w:r>
        <w:rPr>
          <w:rFonts w:ascii="IRNazanin" w:hAnsi="IRNazanin" w:eastAsia="IRNazanin" w:cs="IRNazanin"/>
          <w:lang w:bidi="fa-IR"/>
          <w:color w:val="111111"/>
          <w:sz w:val="28"/>
          <w:szCs w:val="28"/>
          <w:rtl/>
        </w:rPr>
        <w:t xml:space="preserve">] فی دار الشریف علیّ بن جعفربن علیّ المدائنی العلوی قال: کان بالکوفة شیخ قصّار، وکان موسوما بالزهد، منخرطا فی سلک السیاحة، متبتّلاً للعبادة، مقتفیا للآثار الصالحة؛ فاتّفق یوما أنّنی کنت بمجلس والدی، وکان هذا الشیخ یحدّثه وهو مقبل علیه. قال: کنت ذات لیلة بمسجد جعفی - وهو مسجد قدیم [ فی ظاهر الکوفة ] - وقد انتصف اللیل، وأنا بمفردی فیه للخلوة والعبادة، فإذا أقبل علیّ ثلاثة أشخاص، فدخلوا المسجد، فلمّا توسّطوا صرحته</w:t>
      </w:r>
      <w:r>
        <w:rPr>
          <w:rStyle w:val="FootnoteReference"/>
        </w:rPr>
        <w:footnoteReference w:id="1734"/>
      </w:r>
      <w:r>
        <w:rPr>
          <w:rFonts w:ascii="IRNazanin" w:hAnsi="IRNazanin" w:eastAsia="IRNazanin" w:cs="IRNazanin"/>
          <w:lang w:bidi="fa-IR"/>
          <w:color w:val="111111"/>
          <w:sz w:val="28"/>
          <w:szCs w:val="28"/>
          <w:rtl/>
        </w:rPr>
        <w:t xml:space="preserve">، جلس أحدهم، ثمّ مسح الأرض بیده یمنةً ویسرةً، فحصحص</w:t>
      </w:r>
      <w:r>
        <w:rPr>
          <w:rStyle w:val="FootnoteReference"/>
        </w:rPr>
        <w:footnoteReference w:id="1735"/>
      </w:r>
      <w:r>
        <w:rPr>
          <w:rFonts w:ascii="IRNazanin" w:hAnsi="IRNazanin" w:eastAsia="IRNazanin" w:cs="IRNazanin"/>
          <w:lang w:bidi="fa-IR"/>
          <w:color w:val="111111"/>
          <w:sz w:val="28"/>
          <w:szCs w:val="28"/>
          <w:rtl/>
        </w:rPr>
        <w:t xml:space="preserve">الماء ونبع! فأسبغ الوضوء منه، ثمّ أشار إلی الشخصین الآخرین بإسباغ الوضوء فتوضّئا، ثمّ تقدم فصلّی بهما إماما، فصلّیت معهم مؤتمّا به. فلمّا سلّم وقضی صلاته بهرنی</w:t>
      </w:r>
      <w:r>
        <w:rPr>
          <w:rStyle w:val="FootnoteReference"/>
        </w:rPr>
        <w:footnoteReference w:id="1736"/>
      </w:r>
      <w:r>
        <w:rPr>
          <w:rFonts w:ascii="IRNazanin" w:hAnsi="IRNazanin" w:eastAsia="IRNazanin" w:cs="IRNazanin"/>
          <w:lang w:bidi="fa-IR"/>
          <w:color w:val="111111"/>
          <w:sz w:val="28"/>
          <w:szCs w:val="28"/>
          <w:rtl/>
        </w:rPr>
        <w:t xml:space="preserve">حاله، واستعظمت فعله من إنباع الماء؛ فسألت الشخص الّذی کان منهما علی یمینی عن الرجل، فقلت له: من هذا؟ فقال لی: هذا صاحب الأمر، ولد الحسن علیه‌السلام . فدنوت منه وقبّلت یدیه، وقلت له: یابن رسول اللّه، ما تقول فی الشریف عمر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حمزة، هل هو علی الحقّ ؟ فقال: لا، وربّما اهتدی، إلاّ أنّه لا یموت حتّی یرانی . فاستطرفنا هذا الحدیث. فمضت برهة طویلة، فتوفّی الشریف عمر، ولم یشع</w:t>
      </w:r>
      <w:r>
        <w:rPr>
          <w:rStyle w:val="FootnoteReference"/>
        </w:rPr>
        <w:footnoteReference w:id="1737"/>
      </w:r>
      <w:r>
        <w:rPr>
          <w:rFonts w:ascii="IRNazanin" w:hAnsi="IRNazanin" w:eastAsia="IRNazanin" w:cs="IRNazanin"/>
          <w:lang w:bidi="fa-IR"/>
          <w:color w:val="111111"/>
          <w:sz w:val="28"/>
          <w:szCs w:val="28"/>
          <w:rtl/>
        </w:rPr>
        <w:t xml:space="preserve">أنّه لقیه . فلمّا اجتمعت بالشیخ الزاهد بن بادیة</w:t>
      </w:r>
      <w:r>
        <w:rPr>
          <w:rStyle w:val="FootnoteReference"/>
        </w:rPr>
        <w:footnoteReference w:id="1738"/>
      </w:r>
      <w:r>
        <w:rPr>
          <w:rFonts w:ascii="IRNazanin" w:hAnsi="IRNazanin" w:eastAsia="IRNazanin" w:cs="IRNazanin"/>
          <w:lang w:bidi="fa-IR"/>
          <w:color w:val="111111"/>
          <w:sz w:val="28"/>
          <w:szCs w:val="28"/>
          <w:rtl/>
        </w:rPr>
        <w:t xml:space="preserve">، أذکرته بالحکایة التی کان ذکرها، وقلت له مثل الرادّ علیه، ألیس کنت ذکرت أنّ هذا الشریف عمر لا یموت حتّی یری صاحب الأمر الّذی أشرت إلیه؟! فقال لی: ومن أین علمت</w:t>
      </w:r>
      <w:r>
        <w:rPr>
          <w:rStyle w:val="FootnoteReference"/>
        </w:rPr>
        <w:footnoteReference w:id="1739"/>
      </w:r>
      <w:r>
        <w:rPr>
          <w:rFonts w:ascii="IRNazanin" w:hAnsi="IRNazanin" w:eastAsia="IRNazanin" w:cs="IRNazanin"/>
          <w:lang w:bidi="fa-IR"/>
          <w:color w:val="111111"/>
          <w:sz w:val="28"/>
          <w:szCs w:val="28"/>
          <w:rtl/>
        </w:rPr>
        <w:t xml:space="preserve">أنّه لم یره؟! ثمّ إنّنی اجتمعت فیما بعد بالشریف أبی المناقب، ولد الشریف عمر بن حمزة، وتفاوضنا</w:t>
      </w:r>
      <w:r>
        <w:rPr>
          <w:rStyle w:val="FootnoteReference"/>
        </w:rPr>
        <w:footnoteReference w:id="1740"/>
      </w:r>
      <w:r>
        <w:rPr>
          <w:rFonts w:ascii="IRNazanin" w:hAnsi="IRNazanin" w:eastAsia="IRNazanin" w:cs="IRNazanin"/>
          <w:lang w:bidi="fa-IR"/>
          <w:color w:val="111111"/>
          <w:sz w:val="28"/>
          <w:szCs w:val="28"/>
          <w:rtl/>
        </w:rPr>
        <w:t xml:space="preserve">أحادیث والده، فقال: إنّا کنّا ذات لیلة فی آخر اللیل عند والدی، وهو فی مرضه الّذی مات فیه، وقد سقطت قوّته وخفت صوته</w:t>
      </w:r>
      <w:r>
        <w:rPr>
          <w:rStyle w:val="FootnoteReference"/>
        </w:rPr>
        <w:footnoteReference w:id="1741"/>
      </w:r>
      <w:r>
        <w:rPr>
          <w:rFonts w:ascii="IRNazanin" w:hAnsi="IRNazanin" w:eastAsia="IRNazanin" w:cs="IRNazanin"/>
          <w:lang w:bidi="fa-IR"/>
          <w:color w:val="111111"/>
          <w:sz w:val="28"/>
          <w:szCs w:val="28"/>
          <w:rtl/>
        </w:rPr>
        <w:t xml:space="preserve">، والأبواب مغلقة علینا؛ إذ دخل علینا شخص هبناه، واستطرفنا دخوله، وذهلنا عن سؤاله، فجلس إلی جنب والدی وجعل یحدّثه ملیّا، ووالدی یبکی، ثمّ نهض. فلمّا غاب عن أعیننا، تحامل والدی</w:t>
      </w:r>
      <w:r>
        <w:rPr>
          <w:rStyle w:val="FootnoteReference"/>
        </w:rPr>
        <w:footnoteReference w:id="1742"/>
      </w:r>
      <w:r>
        <w:rPr>
          <w:rFonts w:ascii="IRNazanin" w:hAnsi="IRNazanin" w:eastAsia="IRNazanin" w:cs="IRNazanin"/>
          <w:lang w:bidi="fa-IR"/>
          <w:color w:val="111111"/>
          <w:sz w:val="28"/>
          <w:szCs w:val="28"/>
          <w:rtl/>
        </w:rPr>
        <w:t xml:space="preserve">، وقال: أجلسونی . فأجلسناه وفتح عینیه، وقال: أین الشخص الّذی کان عندی؟ فقلنا: خرج من حیث أتی. فقال: اطلبوه. فذهبنا فی أثره، فوجدنا الأبواب مغلقة، ولم نجد له أثرا، فعدنا إلیه، فأخبرناه بحاله، وإنّا لم نجده، ثمّ إنّا سألناه عنه. فقال: هذا صاحب الأمر، ثمّ عاد إلی ثقله فی المرض، واُغمی علیه.</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[1312 [41- الخرائج والجرائح: روی عن أبی الحسن المسترقّ الضریر، [ قال: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یوما فی مجلس الحسن بن عبداللّه بن حمدان ناصر الدولة</w:t>
      </w:r>
      <w:r>
        <w:rPr>
          <w:rStyle w:val="FootnoteReference"/>
        </w:rPr>
        <w:footnoteReference w:id="1744"/>
      </w:r>
      <w:r>
        <w:rPr>
          <w:rFonts w:ascii="IRNazanin" w:hAnsi="IRNazanin" w:eastAsia="IRNazanin" w:cs="IRNazanin"/>
          <w:lang w:bidi="fa-IR"/>
          <w:color w:val="111111"/>
          <w:sz w:val="28"/>
          <w:szCs w:val="28"/>
          <w:rtl/>
        </w:rPr>
        <w:t xml:space="preserve">، فتذاکرنا أمر الناحیة، قال: کنت اُزری علیها إلی أن حضرت مجلس عمّی الحسین</w:t>
      </w:r>
      <w:r>
        <w:rPr>
          <w:rStyle w:val="FootnoteReference"/>
        </w:rPr>
        <w:footnoteReference w:id="1745"/>
      </w:r>
      <w:r>
        <w:rPr>
          <w:rFonts w:ascii="IRNazanin" w:hAnsi="IRNazanin" w:eastAsia="IRNazanin" w:cs="IRNazanin"/>
          <w:lang w:bidi="fa-IR"/>
          <w:color w:val="111111"/>
          <w:sz w:val="28"/>
          <w:szCs w:val="28"/>
          <w:rtl/>
        </w:rPr>
        <w:t xml:space="preserve">یوما، فأخذت أتکلّم فی ذلک، فقال: یا بنیّ، قد کنت أقول بمقالتک هذه إلی أن ندبت لولایة قم، حین استصعبت علی السلطان</w:t>
      </w:r>
      <w:r>
        <w:rPr>
          <w:rStyle w:val="FootnoteReference"/>
        </w:rPr>
        <w:footnoteReference w:id="1746"/>
      </w:r>
      <w:r>
        <w:rPr>
          <w:rFonts w:ascii="IRNazanin" w:hAnsi="IRNazanin" w:eastAsia="IRNazanin" w:cs="IRNazanin"/>
          <w:lang w:bidi="fa-IR"/>
          <w:color w:val="111111"/>
          <w:sz w:val="28"/>
          <w:szCs w:val="28"/>
          <w:rtl/>
        </w:rPr>
        <w:t xml:space="preserve">، وکان کلّ من ورد إلیها من جهة السلطان یحاربه أهلها، فسلّم إلیّ جیشا، وخرجت نحوها. فلمّا بلغت إلی ناحیة طرز</w:t>
      </w:r>
      <w:r>
        <w:rPr>
          <w:rStyle w:val="FootnoteReference"/>
        </w:rPr>
        <w:footnoteReference w:id="1747"/>
      </w:r>
      <w:r>
        <w:rPr>
          <w:rFonts w:ascii="IRNazanin" w:hAnsi="IRNazanin" w:eastAsia="IRNazanin" w:cs="IRNazanin"/>
          <w:lang w:bidi="fa-IR"/>
          <w:color w:val="111111"/>
          <w:sz w:val="28"/>
          <w:szCs w:val="28"/>
          <w:rtl/>
        </w:rPr>
        <w:t xml:space="preserve">، خرجت إلی الصید، ففاتتنی طریدة</w:t>
      </w:r>
      <w:r>
        <w:rPr>
          <w:rStyle w:val="FootnoteReference"/>
        </w:rPr>
        <w:footnoteReference w:id="1748"/>
      </w:r>
      <w:r>
        <w:rPr>
          <w:rFonts w:ascii="IRNazanin" w:hAnsi="IRNazanin" w:eastAsia="IRNazanin" w:cs="IRNazanin"/>
          <w:lang w:bidi="fa-IR"/>
          <w:color w:val="111111"/>
          <w:sz w:val="28"/>
          <w:szCs w:val="28"/>
          <w:rtl/>
        </w:rPr>
        <w:t xml:space="preserve">، فاتّبعتها، وأوغلت</w:t>
      </w:r>
      <w:r>
        <w:rPr>
          <w:rStyle w:val="FootnoteReference"/>
        </w:rPr>
        <w:footnoteReference w:id="1749"/>
      </w:r>
      <w:r>
        <w:rPr>
          <w:rFonts w:ascii="IRNazanin" w:hAnsi="IRNazanin" w:eastAsia="IRNazanin" w:cs="IRNazanin"/>
          <w:lang w:bidi="fa-IR"/>
          <w:color w:val="111111"/>
          <w:sz w:val="28"/>
          <w:szCs w:val="28"/>
          <w:rtl/>
        </w:rPr>
        <w:t xml:space="preserve">فی أثرها، حتّی بلغت إلی نهر فسرت فیه، وکلّما أسیر یتّسع النهر! فبینما أنا کذلک، إذ طلع علیّ فارس، تحته شهباء، وهو متعمّم بعمامة خزّ خضراء، لا یری منه سوی عینیه، وفی رجلیه خفّان حمراوان، فقال لی: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حسین! - فلا هو أمّرنی ولا کنّانی - </w:t>
      </w:r>
      <w:r>
        <w:rPr>
          <w:rStyle w:val="FootnoteReference"/>
        </w:rPr>
        <w:footnoteReference w:id="1750"/>
      </w:r>
      <w:r>
        <w:rPr>
          <w:rFonts w:ascii="IRNazanin" w:hAnsi="IRNazanin" w:eastAsia="IRNazanin" w:cs="IRNazanin"/>
          <w:lang w:bidi="fa-IR"/>
          <w:color w:val="111111"/>
          <w:sz w:val="28"/>
          <w:szCs w:val="28"/>
          <w:rtl/>
        </w:rPr>
        <w:t xml:space="preserve">فقلت: ماذا ترید؟ قال: لم تزری علی الناحیة؟! ولم تمنع أصحابی خمس مالک؟! وکنت الرجل الوقور الّذی لا یخاف شیئا، فاُرعدت [ منه ] وتهیّبته، وقلت له: أفعل یا سیّدیّ ما تأمر به. فقال: إذا مضیت إلی الموضع الّذی أنت متوجّه إلیه، فدخلته عفوا</w:t>
      </w:r>
      <w:r>
        <w:rPr>
          <w:rStyle w:val="FootnoteReference"/>
        </w:rPr>
        <w:footnoteReference w:id="1751"/>
      </w:r>
      <w:r>
        <w:rPr>
          <w:rFonts w:ascii="IRNazanin" w:hAnsi="IRNazanin" w:eastAsia="IRNazanin" w:cs="IRNazanin"/>
          <w:lang w:bidi="fa-IR"/>
          <w:color w:val="111111"/>
          <w:sz w:val="28"/>
          <w:szCs w:val="28"/>
          <w:rtl/>
        </w:rPr>
        <w:t xml:space="preserve">، وکسبت ما کسبت فیه، تحمل خمسه إلی مستحقّه. فقلت: السمع والطاعة. فقال: امض راشدا. ولوی عنان دابّته، وانصرف، فلم أدر أیّ طریق سلک، فطلبته یمینا وشمالاً، فخفی علیّ أمره، وأزددت رعبا، وانکفأت</w:t>
      </w:r>
      <w:r>
        <w:rPr>
          <w:rStyle w:val="FootnoteReference"/>
        </w:rPr>
        <w:footnoteReference w:id="1752"/>
      </w:r>
      <w:r>
        <w:rPr>
          <w:rFonts w:ascii="IRNazanin" w:hAnsi="IRNazanin" w:eastAsia="IRNazanin" w:cs="IRNazanin"/>
          <w:lang w:bidi="fa-IR"/>
          <w:color w:val="111111"/>
          <w:sz w:val="28"/>
          <w:szCs w:val="28"/>
          <w:rtl/>
        </w:rPr>
        <w:t xml:space="preserve">راجعا إلی عسکری وتناسیت الحدیث. فلمّا بلغت قم، وعندی أنّی اُرید محاربة القوم، خرج إلیّ أهلها، وقالوا: کنّا نحارب من یجیئنا بخلافهم لنا، فأمّا إذا وافیت أنت فلا خلاف بیننا وبینک، اُدخل البلدة فدبّرها کما تری. فأقمت فیها زمانا، وکسبت أموالاً زائدة علی ما کنت أتوقّع</w:t>
      </w:r>
      <w:r>
        <w:rPr>
          <w:rStyle w:val="FootnoteReference"/>
        </w:rPr>
        <w:footnoteReference w:id="1753"/>
      </w:r>
      <w:r>
        <w:rPr>
          <w:rFonts w:ascii="IRNazanin" w:hAnsi="IRNazanin" w:eastAsia="IRNazanin" w:cs="IRNazanin"/>
          <w:lang w:bidi="fa-IR"/>
          <w:color w:val="111111"/>
          <w:sz w:val="28"/>
          <w:szCs w:val="28"/>
          <w:rtl/>
        </w:rPr>
        <w:t xml:space="preserve">، ثمّ وشی بی القوّاد إلی السلطان، وحسدت علی طول مقامی، وکثرة ما اکتسبت، فعزلت، ورجعت إلی بغداد، فابتدأت بدار السلطان، وسلّمت علیه، وأقبلت</w:t>
      </w:r>
      <w:r>
        <w:rPr>
          <w:rStyle w:val="FootnoteReference"/>
        </w:rPr>
        <w:footnoteReference w:id="1754"/>
      </w:r>
      <w:r>
        <w:rPr>
          <w:rFonts w:ascii="IRNazanin" w:hAnsi="IRNazanin" w:eastAsia="IRNazanin" w:cs="IRNazanin"/>
          <w:lang w:bidi="fa-IR"/>
          <w:color w:val="111111"/>
          <w:sz w:val="28"/>
          <w:szCs w:val="28"/>
          <w:rtl/>
        </w:rPr>
        <w:t xml:space="preserve">إلی منزلی، وجاءنی فیمن جاءنی، محمّد بن عثمان العمری. فتخطّی الناس حتّی اتّکأ علی تکأتی، فاغتظت من ذلک، ولم یزل قاعدا ما یبرح، والناس داخلون وخارجون، وأنا أزداد غیظا؛ فلمّا تصرّم [ الناس، وخلا [ المجلس، دنا إلیّ، وقال: بینی وبینک سرّ فاسمعه. فقلت: قل. فقال: صاحب الشهباء والنهر یقول: قد وفینا بما وعدنا، فذکر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وارتعدت</w:t>
      </w:r>
      <w:r>
        <w:rPr>
          <w:rStyle w:val="FootnoteReference"/>
        </w:rPr>
        <w:footnoteReference w:id="1755"/>
      </w:r>
      <w:r>
        <w:rPr>
          <w:rFonts w:ascii="IRNazanin" w:hAnsi="IRNazanin" w:eastAsia="IRNazanin" w:cs="IRNazanin"/>
          <w:lang w:bidi="fa-IR"/>
          <w:color w:val="111111"/>
          <w:sz w:val="28"/>
          <w:szCs w:val="28"/>
          <w:rtl/>
        </w:rPr>
        <w:t xml:space="preserve">من ذلک، وقلت: السمع والطاعة. فقمت فأخذت بیده، ففتحت الخزائن، فلم یزل یخمّسها إلی أن خمّس شیئا کنت قد اُنسیته ممّا کنت قد جمعته، وانصرف، ولم أشکّ بعد ذلک [ أبدا ] وتحقّقت الأمر؛ فأنا منذ سمعت هذا من عمّی أبی عبداللّه زال ما کان اعترضنی من شکّ.</w:t>
      </w:r>
      <w:r>
        <w:rPr>
          <w:rStyle w:val="FootnoteReference"/>
        </w:rPr>
        <w:footnoteReference w:id="1756"/>
      </w:r>
    </w:p>
    <w:p>
      <w:pPr>
        <w:pStyle w:val="BookText"/>
      </w:pPr>
      <w:r>
        <w:rPr>
          <w:rFonts w:ascii="IRNazanin" w:hAnsi="IRNazanin" w:eastAsia="IRNazanin" w:cs="IRNazanin"/>
          <w:lang w:bidi="fa-IR"/>
          <w:color w:val="111111"/>
          <w:sz w:val="28"/>
          <w:szCs w:val="28"/>
          <w:rtl/>
        </w:rPr>
        <w:t xml:space="preserve">[1313 [42- ومنه: روی عن أبی القاسم جعفر بن محمّد بن قولویه</w:t>
      </w:r>
      <w:r>
        <w:rPr>
          <w:rStyle w:val="FootnoteReference"/>
        </w:rPr>
        <w:footnoteReference w:id="1757"/>
      </w:r>
      <w:r>
        <w:rPr>
          <w:rFonts w:ascii="IRNazanin" w:hAnsi="IRNazanin" w:eastAsia="IRNazanin" w:cs="IRNazanin"/>
          <w:lang w:bidi="fa-IR"/>
          <w:color w:val="111111"/>
          <w:sz w:val="28"/>
          <w:szCs w:val="28"/>
          <w:rtl/>
        </w:rPr>
        <w:t xml:space="preserve">قال: لمّا وصلت بغداد فی سنة تسع</w:t>
      </w:r>
      <w:r>
        <w:rPr>
          <w:rStyle w:val="FootnoteReference"/>
        </w:rPr>
        <w:footnoteReference w:id="1758"/>
      </w:r>
      <w:r>
        <w:rPr>
          <w:rFonts w:ascii="IRNazanin" w:hAnsi="IRNazanin" w:eastAsia="IRNazanin" w:cs="IRNazanin"/>
          <w:lang w:bidi="fa-IR"/>
          <w:color w:val="111111"/>
          <w:sz w:val="28"/>
          <w:szCs w:val="28"/>
          <w:rtl/>
        </w:rPr>
        <w:t xml:space="preserve">وثلاثین [ وثلاثمائة ] للحجّ - وهی السنة الّتی ردّ القرامطة فیها الحجر إلی مکانه من البیت - کان أکبر همّی الظفر بمن ینصب الحجر، لأنّه مضی فی أثناء الکتب قصّة أخذه، وأنّه ینصبه فی مکانه الحجّة فی الزمان، کما فی زمان الحجّاج وضعه زین العابدین علیه‌السلام فی مکانه فاستقرّ. فاعتللت علّةً صعبةً خفت منها علی نفسی، ولم یتهیّأ لی ما قصدت له؛ فاستنبت المعروف بابن هشام، وأعطیته رقعة مختومةً، أسأل فیها عن مدّة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عمری، وهل تکون المنیّة فی هذه العلّة أم لا؟ وقلت: همّی [ فی ] إیصال هذه الرقعة إلی واضع الحجر فی مکانه، وأخذ جوابه، وإنّما أندبک لهذا. قال: فقال المعروف بابن هشام: لمّا حصلت بمکّة، وعزم علی إعادة الحجر، بذلت لسدنة البیت جملة</w:t>
      </w:r>
      <w:r>
        <w:rPr>
          <w:rStyle w:val="FootnoteReference"/>
        </w:rPr>
        <w:footnoteReference w:id="1759"/>
      </w:r>
      <w:r>
        <w:rPr>
          <w:rFonts w:ascii="IRNazanin" w:hAnsi="IRNazanin" w:eastAsia="IRNazanin" w:cs="IRNazanin"/>
          <w:lang w:bidi="fa-IR"/>
          <w:color w:val="111111"/>
          <w:sz w:val="28"/>
          <w:szCs w:val="28"/>
          <w:rtl/>
        </w:rPr>
        <w:t xml:space="preserve">تمکّنت معها من الکون بحیث أری واضع الحجر فی مکانه، فأقمت معی منهم من یمنع عنّی ازدحام الناس؛ وکلّما عمد إنسان لوضعه اضطرب ولم یستقم! فأقبل غلام أسمر اللون، حسن الوجه، فتناوله ووضعه فی مکانه؛ فاستقام کأنّه لم یزل عنه، وعلت لذلک الأصوات، فانصرف خارجا من الباب. فنهضت من مکانی أتّبعه، وأدفع الناس عنّی یمینا وشمالاً، حتّی ظُنّ بی الإختلاط فی العقل، والناس یفرجون لی، وعینی لا تفارقه حتّی انقطع عن الناس؛ فکنت اُسرع السیر</w:t>
      </w:r>
      <w:r>
        <w:rPr>
          <w:rStyle w:val="FootnoteReference"/>
        </w:rPr>
        <w:footnoteReference w:id="1760"/>
      </w:r>
      <w:r>
        <w:rPr>
          <w:rFonts w:ascii="IRNazanin" w:hAnsi="IRNazanin" w:eastAsia="IRNazanin" w:cs="IRNazanin"/>
          <w:lang w:bidi="fa-IR"/>
          <w:color w:val="111111"/>
          <w:sz w:val="28"/>
          <w:szCs w:val="28"/>
          <w:rtl/>
        </w:rPr>
        <w:t xml:space="preserve">خلفه، وهو یمشی علی تؤدة</w:t>
      </w:r>
      <w:r>
        <w:rPr>
          <w:rStyle w:val="FootnoteReference"/>
        </w:rPr>
        <w:footnoteReference w:id="1761"/>
      </w:r>
      <w:r>
        <w:rPr>
          <w:rFonts w:ascii="IRNazanin" w:hAnsi="IRNazanin" w:eastAsia="IRNazanin" w:cs="IRNazanin"/>
          <w:lang w:bidi="fa-IR"/>
          <w:color w:val="111111"/>
          <w:sz w:val="28"/>
          <w:szCs w:val="28"/>
          <w:rtl/>
        </w:rPr>
        <w:t xml:space="preserve">ولا اُدرکه. فلمّا حصل بحیث لا أحد یراه غیری، وقف والتفت إلیّ، فقال: هات ما معک! فناولته الرقعة، فقال من غیر أن ینظر إلیها: قل له: «لا خوف علیک فی هذه العلّة، ویکون ما لابدّ منه بعد ثلاثین سنةً». قال: فوقع علیَّ الدمع حتّی لم اُطق حراکا، وترکنی وانصرف. قال أبو القاسم: فأعلمنی بهذه الجملة. فلمّا کان سنة تسع وستّین</w:t>
      </w:r>
      <w:r>
        <w:rPr>
          <w:rStyle w:val="FootnoteReference"/>
        </w:rPr>
        <w:footnoteReference w:id="1762"/>
      </w:r>
      <w:r>
        <w:rPr>
          <w:rFonts w:ascii="IRNazanin" w:hAnsi="IRNazanin" w:eastAsia="IRNazanin" w:cs="IRNazanin"/>
          <w:lang w:bidi="fa-IR"/>
          <w:color w:val="111111"/>
          <w:sz w:val="28"/>
          <w:szCs w:val="28"/>
          <w:rtl/>
        </w:rPr>
        <w:t xml:space="preserve">اعتلّ أبو القاسم فأخذ ینظر فی أمره، وتحصیل جهازه إلی قبره، فکتب وصیّته، واستعمل الجدّ فی ذلک؛ فقیل له: ما هذا الخوف؟ ونرجو أن یتفضّل اللّه تعالی بالسلامة، فما علیک بمخوفة.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هذه السنة الّتی خوّفت فیها.فمات فی علّته.</w:t>
      </w:r>
      <w:r>
        <w:rPr>
          <w:rStyle w:val="FootnoteReference"/>
        </w:rPr>
        <w:footnoteReference w:id="1763"/>
      </w:r>
    </w:p>
    <w:p>
      <w:pPr>
        <w:pStyle w:val="BookText"/>
      </w:pPr>
      <w:r>
        <w:rPr>
          <w:rFonts w:ascii="IRNazanin" w:hAnsi="IRNazanin" w:eastAsia="IRNazanin" w:cs="IRNazanin"/>
          <w:lang w:bidi="fa-IR"/>
          <w:color w:val="111111"/>
          <w:sz w:val="28"/>
          <w:szCs w:val="28"/>
          <w:rtl/>
        </w:rPr>
        <w:t xml:space="preserve">[1314 [43- ومنه: روی أنّ أبا محمّد الدعلجی</w:t>
      </w:r>
      <w:r>
        <w:rPr>
          <w:rStyle w:val="FootnoteReference"/>
        </w:rPr>
        <w:footnoteReference w:id="1764"/>
      </w:r>
      <w:r>
        <w:rPr>
          <w:rFonts w:ascii="IRNazanin" w:hAnsi="IRNazanin" w:eastAsia="IRNazanin" w:cs="IRNazanin"/>
          <w:lang w:bidi="fa-IR"/>
          <w:color w:val="111111"/>
          <w:sz w:val="28"/>
          <w:szCs w:val="28"/>
          <w:rtl/>
        </w:rPr>
        <w:t xml:space="preserve">کان له ولدان، وکان من أخیار أصحابنا، وکان قد سمع الأحادیث، وکان أحد ولدیه علی الطریقة المستقیمة - وهو أبو الحسن - کان یغسّل الأموات، وولد آخر یسلک مسالک الأحداث فی فعل الحرام. ودفع إلی أبی محمّد حجّةً یحجّ بها عن صاحب الزمان علیه‌السلام ، وکان ذلک عادة الشیعة وقتئذ، فدفع شیئا منها إلی ابنه المذکور بالفساد، وخرج إلی الحجّ. فلمّا عاد حکی أنّه کان واقفا بالموقف، فرأی إلی جانبه شابّا حسن الوجه، أسمراللون بذؤابتین مقبلاً علی شأنه فی الإبتهال والدعاء والتضرّع، وحسن العمل. فلمّا قرب نفر الناس، التفت إلیّ فقال: یا شیخ! أما تستحی؟! فقلت: من أیّ شیء یا سیّدی؟ قال: تدفع إلیک حجّة عمّن تعلم، فتدفع منها إلی فاسق یشرب الخمر، یوشک أن تذهب عینک هذه. وأومأ إلی عینی، وأنا من ذلک إلی الآن علی وجل ومخافة. وسمع أبو عبداللّه محمّد بن محمّد بن النعمان</w:t>
      </w:r>
      <w:r>
        <w:rPr>
          <w:rStyle w:val="FootnoteReference"/>
        </w:rPr>
        <w:footnoteReference w:id="1765"/>
      </w:r>
      <w:r>
        <w:rPr>
          <w:rFonts w:ascii="IRNazanin" w:hAnsi="IRNazanin" w:eastAsia="IRNazanin" w:cs="IRNazanin"/>
          <w:lang w:bidi="fa-IR"/>
          <w:color w:val="111111"/>
          <w:sz w:val="28"/>
          <w:szCs w:val="28"/>
          <w:rtl/>
        </w:rPr>
        <w:t xml:space="preserve">ذلک، قال: فما مضی علیه أربعون یوما بعد مورده، حتّی خرج فی عینه الّتی أومأ الیها قرحة، فذهبت.</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[1315 [44- ومنه: روی عن أبی أحمد بن راشد، عن بعض اخوانه من أهل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المدائن، قال: کنت مع رفیق لی حاجّا قبل الأیّام [ فوافینا الموقف ] فإذا شابٌّ قاعد، علیه إزار ورداء، فقوّمناهما مائة وخمسین دینارا، وفی رجله نعل صفراء ما علیها غبار ولا أثر السفر. فدنا منه سائل، فتناول من الأرض شیئا فأعطاه، فأکثر له السائل الدعاء. وقام الشابّ، وذهب وغاب، فدنونا من السائل، فقلنا: ما أعطاک؟ فأرانا حصاة من ذهب، قدّرناها</w:t>
      </w:r>
      <w:r>
        <w:rPr>
          <w:rStyle w:val="FootnoteReference"/>
        </w:rPr>
        <w:footnoteReference w:id="1767"/>
      </w:r>
      <w:r>
        <w:rPr>
          <w:rFonts w:ascii="IRNazanin" w:hAnsi="IRNazanin" w:eastAsia="IRNazanin" w:cs="IRNazanin"/>
          <w:lang w:bidi="fa-IR"/>
          <w:color w:val="111111"/>
          <w:sz w:val="28"/>
          <w:szCs w:val="28"/>
          <w:rtl/>
        </w:rPr>
        <w:t xml:space="preserve">عشرین مثقالاً</w:t>
      </w:r>
      <w:r>
        <w:rPr>
          <w:rStyle w:val="FootnoteReference"/>
        </w:rPr>
        <w:footnoteReference w:id="1768"/>
      </w:r>
      <w:r>
        <w:rPr>
          <w:rFonts w:ascii="IRNazanin" w:hAnsi="IRNazanin" w:eastAsia="IRNazanin" w:cs="IRNazanin"/>
          <w:lang w:bidi="fa-IR"/>
          <w:color w:val="111111"/>
          <w:sz w:val="28"/>
          <w:szCs w:val="28"/>
          <w:rtl/>
        </w:rPr>
        <w:t xml:space="preserve">. فقلت لصاحبی: مولانا معنا ولا نعرفه! اذهب بنا فی طلبه. فطلبنا الموقف کلّه فلم نقدر علیه، ثمّ رجعنا وسألنا عنه من کان حوله، فقالوا: شابٌّ علویّ من المدینة یحجّ فی کلّ سنة ماشیا.</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[1316 [45- ومنه: روی عن جعفر بن حمدان، عن حسن بن حسین الاسترآبادی، قال: کنت فی الطواف، فشککت فیما بینی وبین نفسی فی الطواف؛ فإذا شابٌّ قد استقبلنی حسن الوجه، فقال: طف اُسبوعا آخر.</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[1317 [46- إرشاد المفید: ابن قولویه، عن الکلینی، عن علیّ بن محمّد، عن حمدان القلانسی، قال: قلت لأبی عمرو العمری رحمه‌الله : قد مضی أبو محمّد علیه‌السلام ، فقال لی: قد مضی، ولکن قد خلّف فیکم من رقبته مثل هذه، وأشار بیده</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r>
        <w:rPr>
          <w:rStyle w:val="FootnoteReference"/>
        </w:rPr>
        <w:footnoteReference w:id="1772"/>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[1318 [47- وعن علیّ بن محمّد، عن فتح مولی الزراری، قال: سمعت أبا علیّ بن مطهّر یذکر أنّه رآه، ووصف له</w:t>
      </w:r>
      <w:r>
        <w:rPr>
          <w:rStyle w:val="FootnoteReference"/>
        </w:rPr>
        <w:footnoteReference w:id="1773"/>
      </w:r>
      <w:r>
        <w:rPr>
          <w:rFonts w:ascii="Amiri" w:hAnsi="Amiri" w:eastAsia="Amiri" w:cs="Amiri"/>
          <w:lang w:bidi="ar-SA"/>
          <w:color w:val="111111"/>
          <w:sz w:val="28"/>
          <w:szCs w:val="28"/>
          <w:rtl/>
        </w:rPr>
        <w:t xml:space="preserve">قدّه.</w:t>
      </w:r>
      <w:r>
        <w:rPr>
          <w:rStyle w:val="FootnoteReference"/>
        </w:rPr>
        <w:footnoteReference w:id="1774"/>
      </w:r>
    </w:p>
    <w:p>
      <w:pPr>
        <w:pStyle w:val="BookText"/>
      </w:pPr>
      <w:r>
        <w:rPr>
          <w:rFonts w:ascii="IRNazanin" w:hAnsi="IRNazanin" w:eastAsia="IRNazanin" w:cs="IRNazanin"/>
          <w:lang w:bidi="fa-IR"/>
          <w:color w:val="111111"/>
          <w:sz w:val="28"/>
          <w:szCs w:val="28"/>
          <w:rtl/>
        </w:rPr>
        <w:t xml:space="preserve">[1319 [(48) إرشاد المفید: أبوالقاسم، عن محمّد بن یعقوب، عن علیّ بن محمّد، عن محمّد بن علیّ بن إبراهیم، عن أبی عبداللّه بن صالح: أنّه رآه بحذاء الحجر والناس یتجاذبون علیه وهو یقول: ما بهذا اُمروا.</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[1320 [49- إرشاد المفید: بالإسناد عن علیّ بن محمّد، عن أبی عبداللّه بن صالح، وأحمد بن النضر، عن القنبری، قال: جری حدیث جعفر بن علیّ فذمّه، فقلت: فلیس غیره؟ قال: بلی. فقلت: فهل رأیته؟ قال: لم أره، ولکن رآه غیری. قلت: من غیرک؟ قال: قد رآه جعفر مرّتین. [ وله حدیث ].</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[1321 [50 - ومنه: بالإسناد عن علیّ بن محمّد، عن جعفر بن محمّد الکوفی، عن جعفر [ بن محمّد ] المکفوف، عن عمرو الأهوازی، قال: أرانیه أبو محمّد علیه‌السلام وقال: هذا صاحبکم.</w:t>
      </w:r>
      <w:r>
        <w:rPr>
          <w:rStyle w:val="FootnoteReference"/>
        </w:rPr>
        <w:footnoteReference w:id="1777"/>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[1322 [51 - ومنه: ابن قولویه، عن الکلینی، عن محمّد بن یحیی، عن الحسن بن علیّ النیشابوری، عن إبراهیم بن محمّد، عن أبی نصر ظریف</w:t>
      </w:r>
      <w:r>
        <w:rPr>
          <w:rStyle w:val="FootnoteReference"/>
        </w:rPr>
        <w:footnoteReference w:id="1778"/>
      </w:r>
      <w:r>
        <w:rPr>
          <w:rFonts w:ascii="IRNazanin" w:hAnsi="IRNazanin" w:eastAsia="IRNazanin" w:cs="IRNazanin"/>
          <w:lang w:bidi="fa-IR"/>
          <w:color w:val="111111"/>
          <w:sz w:val="28"/>
          <w:szCs w:val="28"/>
          <w:rtl/>
        </w:rPr>
        <w:t xml:space="preserve">الخادم أنّه رآه علیه‌السلام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[1323 [52 - کشف الغمّة: وأنا أذکر من ذلک قصّتین قرب عهدهما من زمانی، وحدّثنی بهما جماعة من ثقات إخوانی: کان فی البلاد الحلّیّة شخص یقال له: إسماعیل بن الحسن الهرقلی، من قریة یقال لها: هرقل، مات فی زمانی وما رأیته، حکی لی ولده شمس الدین، قال: حکی لی والدی أنّه خرج فیه - وهو شابٌّ - علی فخذه الأیسر توثة</w:t>
      </w:r>
      <w:r>
        <w:rPr>
          <w:rStyle w:val="FootnoteReference"/>
        </w:rPr>
        <w:footnoteReference w:id="1780"/>
      </w:r>
      <w:r>
        <w:rPr>
          <w:rFonts w:ascii="IRNazanin" w:hAnsi="IRNazanin" w:eastAsia="IRNazanin" w:cs="IRNazanin"/>
          <w:lang w:bidi="fa-IR"/>
          <w:color w:val="111111"/>
          <w:sz w:val="28"/>
          <w:szCs w:val="28"/>
          <w:rtl/>
        </w:rPr>
        <w:t xml:space="preserve">مقدار قبضة الإنسان، وکانت فی کلّ ربیع تتشقّق، ویخرج منها دم وقیح، ویقطعه ألمها عن کثیر من أشغاله، وکان مقیما بهرقل، فحضر إلی الحلّة یوما، ودخل إلی مجلس السعید رضیّ الدین علیّ بن طاووس رحمه‌الله وشکا إلیه ما یجده [ منها ] وقال: اُرید أن اُداویها . فأحضر له أطبّاء الحلّة، وأراهم الموضع، فقالوا: هذه التوثة فوق العرق الأکحل، وعلاجها خطر، ومتی قطعت، خیف أن ینقطع العرق فیموت. فقال له السعید رضیّ الدین قدس‌سره : أنا متوجّه إلی بغداد، وربّما کان أطبّاؤها أعرف وأحذق من هؤلاء، فأصحبنی. فاُصعد معه، واُحضر الأطبّاء، فقالوا کما قال اُولئک، فضاق صدره. فقال له السعید: إنّ الشرع قد فسح لک فی الصلاة فی هذه الثیاب، وعلیک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الإجتهاد فی الإحتراس، ولا تغرّر</w:t>
      </w:r>
      <w:r>
        <w:rPr>
          <w:rStyle w:val="FootnoteReference"/>
        </w:rPr>
        <w:footnoteReference w:id="1781"/>
      </w:r>
      <w:r>
        <w:rPr>
          <w:rFonts w:ascii="IRNazanin" w:hAnsi="IRNazanin" w:eastAsia="IRNazanin" w:cs="IRNazanin"/>
          <w:lang w:bidi="fa-IR"/>
          <w:color w:val="111111"/>
          <w:sz w:val="28"/>
          <w:szCs w:val="28"/>
          <w:rtl/>
        </w:rPr>
        <w:t xml:space="preserve">بنفسک، فاللّه تعالی قد نهی عن ذلک ورسوله. فقال له والدی: إذا کان الأمر علی ذلک وقد وصلت إلی</w:t>
      </w:r>
      <w:r>
        <w:rPr>
          <w:rStyle w:val="FootnoteReference"/>
        </w:rPr>
        <w:footnoteReference w:id="1782"/>
      </w:r>
      <w:r>
        <w:rPr>
          <w:rFonts w:ascii="IRNazanin" w:hAnsi="IRNazanin" w:eastAsia="IRNazanin" w:cs="IRNazanin"/>
          <w:lang w:bidi="fa-IR"/>
          <w:color w:val="111111"/>
          <w:sz w:val="28"/>
          <w:szCs w:val="28"/>
          <w:rtl/>
        </w:rPr>
        <w:t xml:space="preserve">بغداد، فأتوجّه إلی زیارة المشهد الشریف ب- «سرّ من رأی» علی مشرّفه السلام، ثمّ أنحدر إلی أهلی. فحسّن له ذلک، فترک ثیابه ونفقته عند السعید رضیّ الدین وتوجّه. قال: فلمّا دخلت المشهد وزرت الأئمّة علیهم‌السلام ، نزلت السرداب، واستغثت باللّه تعالی، وبالإمام علیه‌السلام ، وقضیت بعض اللیل فی السرداب، وبقیت</w:t>
      </w:r>
      <w:r>
        <w:rPr>
          <w:rStyle w:val="FootnoteReference"/>
        </w:rPr>
        <w:footnoteReference w:id="1783"/>
      </w:r>
      <w:r>
        <w:rPr>
          <w:rFonts w:ascii="IRNazanin" w:hAnsi="IRNazanin" w:eastAsia="IRNazanin" w:cs="IRNazanin"/>
          <w:lang w:bidi="fa-IR"/>
          <w:color w:val="111111"/>
          <w:sz w:val="28"/>
          <w:szCs w:val="28"/>
          <w:rtl/>
        </w:rPr>
        <w:t xml:space="preserve">فی المشهد إلی الخمیس، ثمّ مضیت إلی دجلة، واغتسلت، ولبست ثوبا نظیفا، وملأت إبریقا کان معی، وصعدت اُرید المشهد. فرأیت أربعة فرسان خارجین من باب السور، وکان حول المشهد قوم من الشرفاء یرعون أغنامهم، فحسبتهم منهم، فالتقینا فرأیت شابّین أحدهما عبد مخطوط، وکلّ واحد منهم متقلّد بسیف، وشیخا منقّبا بیده رمح، والآخر متقلّد بسیف وعلیه فرجیّة</w:t>
      </w:r>
      <w:r>
        <w:rPr>
          <w:rStyle w:val="FootnoteReference"/>
        </w:rPr>
        <w:footnoteReference w:id="1784"/>
      </w:r>
      <w:r>
        <w:rPr>
          <w:rFonts w:ascii="IRNazanin" w:hAnsi="IRNazanin" w:eastAsia="IRNazanin" w:cs="IRNazanin"/>
          <w:lang w:bidi="fa-IR"/>
          <w:color w:val="111111"/>
          <w:sz w:val="28"/>
          <w:szCs w:val="28"/>
          <w:rtl/>
        </w:rPr>
        <w:t xml:space="preserve">ملوّنة فوق السیف، وهو متحنّک بعذبته</w:t>
      </w:r>
      <w:r>
        <w:rPr>
          <w:rStyle w:val="FootnoteReference"/>
        </w:rPr>
        <w:footnoteReference w:id="1785"/>
      </w:r>
      <w:r>
        <w:rPr>
          <w:rFonts w:ascii="IRNazanin" w:hAnsi="IRNazanin" w:eastAsia="IRNazanin" w:cs="IRNazanin"/>
          <w:lang w:bidi="fa-IR"/>
          <w:color w:val="111111"/>
          <w:sz w:val="28"/>
          <w:szCs w:val="28"/>
          <w:rtl/>
        </w:rPr>
        <w:t xml:space="preserve">. فوقف الشیخ صاحب الرمح یمین الطریق، ووضع کعب رمحه فی الأرض، ووقف الشابّان عن یسار الطریق، وبقی صاحب الفرجیّة علی الطریق مقابل والدی، ثمّ سلّموا علیه فردّ علیهم السلام، فقال له صاحب الفرجیّة: أنت غدا تروح إلی أهلک؟ فقال: نعم . فقال له: تقدّم حتّی أبصر ما یوجعک؟ قال: فکرهت ملامستهم، وقلت فی نفسی: أهل البادیة ما یکادون یحترزون من النجاسة، وأنا قد خرجت من الماء وقمیصی مبلول، ثمّ إنّی بعد ذلک تقدّمت إلیه، فلزمنی بیدی، ومدّنی إلیه، وجعل یلمس جانبی من کتفی إلی أن أصابت یده التوثة، فعصرها بیده فأوجعنی، ثمّ استوی فی سرج فرسه کما کان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الشیخ: أفلحت یا إسماعیل! فتعجّبت من معرفته باسمی؛ فقلت: أفلحنا وأفلحتم إن شاء اللّه . قال: فقال لی الشیخ: هذا هو الإمام  قال: فتقدّمت إلیه، فاحتضنته، وقبّلت فخذه، ثمّ إنّه ساق، وأنا أمشی معه محتضنه، فقال: إرجع.فقلت: لا اُفارقک أبدا. فقال: المصلحة رجوعک. فأعدت علیه مثل القول الأوّل. فقال الشیخ: یا إسماعیل! ما تستحی؟! یقول لک الإمام مرّتین، إرجع وتخالفه. فجبّهنی</w:t>
      </w:r>
      <w:r>
        <w:rPr>
          <w:rStyle w:val="FootnoteReference"/>
        </w:rPr>
        <w:footnoteReference w:id="1786"/>
      </w:r>
      <w:r>
        <w:rPr>
          <w:rFonts w:ascii="IRNazanin" w:hAnsi="IRNazanin" w:eastAsia="IRNazanin" w:cs="IRNazanin"/>
          <w:lang w:bidi="fa-IR"/>
          <w:color w:val="111111"/>
          <w:sz w:val="28"/>
          <w:szCs w:val="28"/>
          <w:rtl/>
        </w:rPr>
        <w:t xml:space="preserve">بهذا القول، فوقفت، فتقدّم خطوات، والتفت إلیّ وقال: إذا وصلت بغداد، فلابدّ أن یطلبک أبو جعفر - یعنی الخلیفة المستنصر - فإذا حضرت عنده، وأعطاک شیئا فلا تأخذه، وقل لولدنا الرضی لیکتب لک إلی علیّ بن عوض، فإنّنی اُوصیه یعطیک الّذی ترید. ثمّ سار وأصحابه معه، فلم أزل قائما أبصرهم إلی أن غابوا عنّی، وحصل عندی أسف لمفارقته، فقعدت إلی الأرض ساعة، ثمّ مشیت إلی المشهد؛ فاجتمع القوّام حولی، وقالوا: نری وجهک متغیّرا، أوجعک شیء؟ قلت: لا. قالوا: خاصمک أحد؟ قلت: لا، لیس عندی ممّا تقولون خبر، لکن أسألکم هل عرفتم الفرسان الّذین کانوا عندکم؟ قالوا: هم من الشرفاء أرباب الغنم. فقلت: لا، بل هو الإمام علیه‌السلام . فقالوا: الإمام هوالشیخ أو صاحب الفرجیّة؟ فقلت: هو صاحب الفرجیّة. فقالوا: أریته المرض الّذی کان فیک؟ فقلت: هو قبضه بیده، وأوجعنی، ثمّ کشفت رجلی، فلم أر لذلک المرض أثرا، فتداخلنی الشکّ من الدهش، فأخرجت رجلی الاُخری فلم أر شیئا، فانطبق الناس علیّ ومزّقوا قمیصی.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فأدخلنی القوّام خزانة، ومنعوا الناس عنّی، وکان ناظر بین النهرین بالمشهد، فسمع الضجّة وسأل عن الخبر، فعرّفوه، فجاء إلی الخزانة، وسألنی عن اسمی، وسألنی: منذ کم خرجت من بغداد؟ فعرّفته أنّی خرجت فی أوّل الاُسبوع . فمشی عنیّ، وبتّ فی المشهد، وصلّیت الصبح، وخرجت وخرج الناس معی إلی أن بعدت عن المشهد، ورجعوا عنّی. ووصلت إلی «أوانا»</w:t>
      </w:r>
      <w:r>
        <w:rPr>
          <w:rStyle w:val="FootnoteReference"/>
        </w:rPr>
        <w:footnoteReference w:id="1787"/>
      </w:r>
      <w:r>
        <w:rPr>
          <w:rFonts w:ascii="IRNazanin" w:hAnsi="IRNazanin" w:eastAsia="IRNazanin" w:cs="IRNazanin"/>
          <w:lang w:bidi="fa-IR"/>
          <w:color w:val="111111"/>
          <w:sz w:val="28"/>
          <w:szCs w:val="28"/>
          <w:rtl/>
        </w:rPr>
        <w:t xml:space="preserve">فبتّ بها، وبکّرت منها اُرید «بغداد»؛ فرأیت الناس مزدحمین علی القنطرة العتیقة یسألون من ورد علیهم عن اسمه ونسبه وأین کان؟ فسألونی عن اسمی، ومن أین جئت، فعرّفتهم فاجتمعوا علیّ،</w:t>
      </w:r>
    </w:p>
    <w:p>
      <w:pPr>
        <w:pStyle w:val="BookText"/>
      </w:pPr>
      <w:r>
        <w:rPr>
          <w:rFonts w:ascii="IRNazanin" w:hAnsi="IRNazanin" w:eastAsia="IRNazanin" w:cs="IRNazanin"/>
          <w:lang w:bidi="fa-IR"/>
          <w:color w:val="111111"/>
          <w:sz w:val="28"/>
          <w:szCs w:val="28"/>
          <w:rtl/>
        </w:rPr>
        <w:t xml:space="preserve">ومزّقوا ثیابی، ولم یبق لی فی روحی حکم. وکان ناظر بین النهرین کتب إلی بغداد، وعرّفهم الحال، ثمّ حملونی إلی بغداد، وازدحم الناس علیّ، وکادوا یقتلوننی من کثرة الزحام، وکان الوزیر القمّی رحمه‌الله قد طلب السعید رضیّ الدین رحمه‌الله وتقدّم أن یعرّفه صحّة هذا الخبر. قال: فخرج رضی الدین ومعه جماعة، فوافینا باب النوبیّ، فردّ أصحابه الناس عنّی، فلمّا رآنی قال: أعنک یقولون؟ قلت: نعم. فنزل عن دابّته وکشف عن فخذی، فلم یر شیئا، فغشی علیه ساعة، وأخذ بیدی وأدخلنی علی الوزیر، وهو یبکی ویقول: یا مولانا! هذا أخی وأقرب الناس إلی قلبی، فسألنی الوزیر عن القصّة، فحکیت له، فأحضر الأطبّاء الّذین أشرفوا علیها وأمرهم بمداواتها. فقالوا: ما دواؤها إلاّ القطع بالحدید، ومتی قطعها مات. فقال لهم الوزیر: فبتقدیر أن تقطع ولا یموت، فی کم تبرأ؟ فقالوا: فی شهرین وتبقی فی مکانها حفیرة بیضاء لا ینبت فیها شعر.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فسألهم الوزیر: متی رأیتموه؟ قالوا: منذ عشرة أیّام. فکشف الوزیر عن الفخذ الّذی کان فیه الألم، وهی مثل اُختها لیس فیها أثر أصلاً، فصاح أحد الحکماء: هذا عمل المسیح علیه‌السلام ! فقال الوزیر: حیث لم یکن عملکم فنحن نعرف من عملها. ثمّ إنّه اُحضر عند الخلیفة المستنصر، فسأله عن القصّة، فعرّفه بها کما جری فتقدّم له بألف دینار، فلمّا حضرت قال: خذ هذه فأنفقها. فقال: ما أجسر آخذ منه حبّة واحدة.فقال الخلیفة: ممّن تخاف؟ فقال: من الّذی فعل معی هذا، قال: لا تأخذ من أبی جعفر شیئا! فبکی الخلیفة وتکدّر. وخرج من عنده، ولم یأخذ شیئا. قال علیّ بن عیسی رحمه‌الله : کنت فی بعض الأیّام أحکی هذه القصّة لجماعة عندی، وکان هذا شمس الدین محمّد ولده عندی، وأنا لا أعرفه، فلمّا انقضت الحکایة، قال: أنا ولده لصلبه. فعجبت من هذا الإتّفاق، وقلت له: هل رأیت فخذه وهی مریضة؟ فقال: لا، لأنّی أصبو عن ذلک</w:t>
      </w:r>
      <w:r>
        <w:rPr>
          <w:rStyle w:val="FootnoteReference"/>
        </w:rPr>
        <w:footnoteReference w:id="1788"/>
      </w:r>
      <w:r>
        <w:rPr>
          <w:rFonts w:ascii="IRNazanin" w:hAnsi="IRNazanin" w:eastAsia="IRNazanin" w:cs="IRNazanin"/>
          <w:lang w:bidi="fa-IR"/>
          <w:color w:val="111111"/>
          <w:sz w:val="28"/>
          <w:szCs w:val="28"/>
          <w:rtl/>
        </w:rPr>
        <w:t xml:space="preserve">، ولکنّی رأیتها بعد ما صلحت ولا أثر فیها،</w:t>
      </w:r>
    </w:p>
    <w:p>
      <w:pPr>
        <w:pStyle w:val="BookText"/>
      </w:pPr>
      <w:r>
        <w:rPr>
          <w:rFonts w:ascii="IRNazanin" w:hAnsi="IRNazanin" w:eastAsia="IRNazanin" w:cs="IRNazanin"/>
          <w:lang w:bidi="fa-IR"/>
          <w:color w:val="111111"/>
          <w:sz w:val="28"/>
          <w:szCs w:val="28"/>
          <w:rtl/>
        </w:rPr>
        <w:t xml:space="preserve">وقد نبت فی موضعها شعر. وسألت السیّد صفیّ الدین محمّد بن محمّد بن بشیر</w:t>
      </w:r>
      <w:r>
        <w:rPr>
          <w:rStyle w:val="FootnoteReference"/>
        </w:rPr>
        <w:footnoteReference w:id="1789"/>
      </w:r>
      <w:r>
        <w:rPr>
          <w:rFonts w:ascii="IRNazanin" w:hAnsi="IRNazanin" w:eastAsia="IRNazanin" w:cs="IRNazanin"/>
          <w:lang w:bidi="fa-IR"/>
          <w:color w:val="111111"/>
          <w:sz w:val="28"/>
          <w:szCs w:val="28"/>
          <w:rtl/>
        </w:rPr>
        <w:t xml:space="preserve">العلوی الموسوی، ونجم الدین حیدر بن الأیسر رحمهماالله وکانا من أعیان الناس وسراتهم</w:t>
      </w:r>
      <w:r>
        <w:rPr>
          <w:rStyle w:val="FootnoteReference"/>
        </w:rPr>
        <w:footnoteReference w:id="1790"/>
      </w:r>
      <w:r>
        <w:rPr>
          <w:rFonts w:ascii="IRNazanin" w:hAnsi="IRNazanin" w:eastAsia="IRNazanin" w:cs="IRNazanin"/>
          <w:lang w:bidi="fa-IR"/>
          <w:color w:val="111111"/>
          <w:sz w:val="28"/>
          <w:szCs w:val="28"/>
          <w:rtl/>
        </w:rPr>
        <w:t xml:space="preserve">، وذوی الهیئات منهم، وکانا صدیقین لی وعزیزین عندی فأخبرانی بصحّة هذه القصّة، وأنّهما رأیاها فی حال مرضها وحال صحّتها.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وحکی لی ولده هذا أنّه کان بعد ذلک شدید الحزن لفراقه علیه‌السلام حتّی أنّه جاءإلی بغداد، وأقام بها فی فصل الشتاء، وکان کلّ أیّام</w:t>
      </w:r>
      <w:r>
        <w:rPr>
          <w:rStyle w:val="FootnoteReference"/>
        </w:rPr>
        <w:footnoteReference w:id="1791"/>
      </w:r>
      <w:r>
        <w:rPr>
          <w:rFonts w:ascii="IRNazanin" w:hAnsi="IRNazanin" w:eastAsia="IRNazanin" w:cs="IRNazanin"/>
          <w:lang w:bidi="fa-IR"/>
          <w:color w:val="111111"/>
          <w:sz w:val="28"/>
          <w:szCs w:val="28"/>
          <w:rtl/>
        </w:rPr>
        <w:t xml:space="preserve">یزور سامرّاء، ویعود إلی بغداد، فزارها فی تلک السنة أربعین مرّة طمعا أن یعود له الوقت الّذی مضی، أو یقضی له الحظّ بما قضی، ومن الّذی أعطاه دهره الرضا، أو ساعده بمطالبه صرف القضا، فمات رحمه‌الله بحسرته، وانتقل إلی الآخرة بغصّته، واللّه یتولاّه وإیّانا برحمته بمنّه وکرامته . وحکی لی السیّد باقی بن عطوة العلوی الحسنی</w:t>
      </w:r>
      <w:r>
        <w:rPr>
          <w:rStyle w:val="FootnoteReference"/>
        </w:rPr>
        <w:footnoteReference w:id="1792"/>
      </w:r>
      <w:r>
        <w:rPr>
          <w:rFonts w:ascii="IRNazanin" w:hAnsi="IRNazanin" w:eastAsia="IRNazanin" w:cs="IRNazanin"/>
          <w:lang w:bidi="fa-IR"/>
          <w:color w:val="111111"/>
          <w:sz w:val="28"/>
          <w:szCs w:val="28"/>
          <w:rtl/>
        </w:rPr>
        <w:t xml:space="preserve">أنّ أباه عطوة کان به اُدرة</w:t>
      </w:r>
      <w:r>
        <w:rPr>
          <w:rStyle w:val="FootnoteReference"/>
        </w:rPr>
        <w:footnoteReference w:id="1793"/>
      </w:r>
      <w:r>
        <w:rPr>
          <w:rFonts w:ascii="IRNazanin" w:hAnsi="IRNazanin" w:eastAsia="IRNazanin" w:cs="IRNazanin"/>
          <w:lang w:bidi="fa-IR"/>
          <w:color w:val="111111"/>
          <w:sz w:val="28"/>
          <w:szCs w:val="28"/>
          <w:rtl/>
        </w:rPr>
        <w:t xml:space="preserve">، وکان زیدیّ المذهب، وکان ینکر علی بنیه المیل إلی مذهب الإمامیّة، ویقول: لا اُصدّقکم ولا أقول بمذهبکم، حتّی یجیء صاحبکم، یعنی المهدیّ علیه‌السلام</w:t>
      </w:r>
    </w:p>
    <w:p>
      <w:pPr>
        <w:pStyle w:val="BookText"/>
      </w:pPr>
      <w:r>
        <w:rPr>
          <w:rFonts w:ascii="IRNazanin" w:hAnsi="IRNazanin" w:eastAsia="IRNazanin" w:cs="IRNazanin"/>
          <w:lang w:bidi="fa-IR"/>
          <w:color w:val="111111"/>
          <w:sz w:val="28"/>
          <w:szCs w:val="28"/>
          <w:rtl/>
        </w:rPr>
        <w:t xml:space="preserve">فیبرأنی من هذا المرض، وتکرّر هذا القول منه. فبینا نحن مجتمعون عند وقت العشاء الآخرة، إذا أبونا یصیح، ویستغیث بنا، فأتیناه سراعا، فقال: الحقوا صاحبکم فالساعة خرج من عندی فخرجنا فلم نر أحدا، فعدنا إلیه، وسألناه، فقال: إنّه دخل إلیّ شخص، وقال: یا عطوة! فقلت: من أنت؟ فقال: أنا صاحب بنیک قد جئت لاُبرئک ممّا بک . ثمّ مدّ یده فعصر قروتی</w:t>
      </w:r>
      <w:r>
        <w:rPr>
          <w:rStyle w:val="FootnoteReference"/>
        </w:rPr>
        <w:footnoteReference w:id="1794"/>
      </w:r>
      <w:r>
        <w:rPr>
          <w:rFonts w:ascii="IRNazanin" w:hAnsi="IRNazanin" w:eastAsia="IRNazanin" w:cs="IRNazanin"/>
          <w:lang w:bidi="fa-IR"/>
          <w:color w:val="111111"/>
          <w:sz w:val="28"/>
          <w:szCs w:val="28"/>
          <w:rtl/>
        </w:rPr>
        <w:t xml:space="preserve">ومشی، ومددت یدی، فلم أر لها أثرا ! قال لی ولده: وبقی مثل الغزال لیس به قلبة</w:t>
      </w:r>
      <w:r>
        <w:rPr>
          <w:rStyle w:val="FootnoteReference"/>
        </w:rPr>
        <w:footnoteReference w:id="1795"/>
      </w:r>
      <w:r>
        <w:rPr>
          <w:rFonts w:ascii="IRNazanin" w:hAnsi="IRNazanin" w:eastAsia="IRNazanin" w:cs="IRNazanin"/>
          <w:lang w:bidi="fa-IR"/>
          <w:color w:val="111111"/>
          <w:sz w:val="28"/>
          <w:szCs w:val="28"/>
          <w:rtl/>
        </w:rPr>
        <w:t xml:space="preserve">. واشتهرت هذه القصّة وسألت عنها غیر ابنه فأخبر عنها وأقرّ بها. والأخبار عنه علیه‌السلام فی هذا الباب کثیرة، وأنّه رآه جماعة قد انقطعوا فی طریق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الحجاز وغیرها، فخلّصهم وأوصلهم إلی حیث أرادوا، ولولا التطویل لذکرت منها جملةً، ولکن هذا القدر الّذی قرب عهده من زمانی کافٍ.</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[1324 [53 - الکافی: علیّ بن محمّد، عن أبی محمّد الوجنائی</w:t>
      </w:r>
      <w:r>
        <w:rPr>
          <w:rStyle w:val="FootnoteReference"/>
        </w:rPr>
        <w:footnoteReference w:id="1797"/>
      </w:r>
      <w:r>
        <w:rPr>
          <w:rFonts w:ascii="Amiri" w:hAnsi="Amiri" w:eastAsia="Amiri" w:cs="Amiri"/>
          <w:lang w:bidi="ar-SA"/>
          <w:color w:val="111111"/>
          <w:sz w:val="28"/>
          <w:szCs w:val="28"/>
          <w:rtl/>
        </w:rPr>
        <w:t xml:space="preserve">أنّه أخبرنی</w:t>
      </w:r>
      <w:r>
        <w:rPr>
          <w:rStyle w:val="FootnoteReference"/>
        </w:rPr>
        <w:footnoteReference w:id="1798"/>
      </w:r>
      <w:r>
        <w:rPr>
          <w:rFonts w:ascii="IRNazanin" w:hAnsi="IRNazanin" w:eastAsia="IRNazanin" w:cs="IRNazanin"/>
          <w:lang w:bidi="fa-IR"/>
          <w:color w:val="111111"/>
          <w:sz w:val="28"/>
          <w:szCs w:val="28"/>
          <w:rtl/>
        </w:rPr>
        <w:t xml:space="preserve">عمّن رآه علیه‌السلام أنّه خرج من الدار قبل الحادث</w:t>
      </w:r>
      <w:r>
        <w:rPr>
          <w:rStyle w:val="FootnoteReference"/>
        </w:rPr>
        <w:footnoteReference w:id="1799"/>
      </w:r>
      <w:r>
        <w:rPr>
          <w:rFonts w:ascii="Amiri" w:hAnsi="Amiri" w:eastAsia="Amiri" w:cs="Amiri"/>
          <w:lang w:bidi="ar-SA"/>
          <w:color w:val="111111"/>
          <w:sz w:val="28"/>
          <w:szCs w:val="28"/>
          <w:rtl/>
        </w:rPr>
        <w:t xml:space="preserve">بعشرة أیّام وهو یقول: اللّهمّ إنّک تعلم أنّها</w:t>
      </w:r>
      <w:r>
        <w:rPr>
          <w:rStyle w:val="FootnoteReference"/>
        </w:rPr>
        <w:footnoteReference w:id="1800"/>
      </w:r>
      <w:r>
        <w:rPr>
          <w:rFonts w:ascii="IRNazanin" w:hAnsi="IRNazanin" w:eastAsia="IRNazanin" w:cs="IRNazanin"/>
          <w:lang w:bidi="fa-IR"/>
          <w:color w:val="111111"/>
          <w:sz w:val="28"/>
          <w:szCs w:val="28"/>
          <w:rtl/>
        </w:rPr>
        <w:t xml:space="preserve">من أحبّ البقاع لو لا الطرد - أو کلام نحو هذا - .</w:t>
      </w:r>
      <w:r>
        <w:rPr>
          <w:rStyle w:val="FootnoteReference"/>
        </w:rPr>
        <w:footnoteReference w:id="1801"/>
      </w:r>
    </w:p>
    <w:p>
      <w:pPr>
        <w:pStyle w:val="BookText"/>
      </w:pPr>
      <w:r>
        <w:rPr>
          <w:rFonts w:ascii="IRNazanin" w:hAnsi="IRNazanin" w:eastAsia="IRNazanin" w:cs="IRNazanin"/>
          <w:lang w:bidi="fa-IR"/>
          <w:color w:val="111111"/>
          <w:sz w:val="28"/>
          <w:szCs w:val="28"/>
          <w:rtl/>
        </w:rPr>
        <w:t xml:space="preserve">[1325 [54 - کمال الدین: حدّثنا أبو الأدیان، قال: کنت أخدم الحسن بن علیّ بن محمّد بن علیّ بن موسی بن جعفر بن محمّد ابن علیّ بن الحسین بن علیّ بن أبی طالب علیهم‌السلام وأحمل کتبه إلی الأمصار؛ فدخلت علیه فی علّته الّتی توفّی فیها صلوات اللّه علیه فکتب معی کتبا وقال: تمضی</w:t>
      </w:r>
      <w:r>
        <w:rPr>
          <w:rStyle w:val="FootnoteReference"/>
        </w:rPr>
        <w:footnoteReference w:id="1802"/>
      </w:r>
      <w:r>
        <w:rPr>
          <w:rFonts w:ascii="IRNazanin" w:hAnsi="IRNazanin" w:eastAsia="IRNazanin" w:cs="IRNazanin"/>
          <w:lang w:bidi="fa-IR"/>
          <w:color w:val="111111"/>
          <w:sz w:val="28"/>
          <w:szCs w:val="28"/>
          <w:rtl/>
        </w:rPr>
        <w:t xml:space="preserve">بها إلی المدائن، فإنّک ستغیب خمسة عشر یوما، وتدخل إلی «سرّ من رأی» یوم الخامس عشر، وتسمع الواعیة فی داری، وتجدنی علی المغتسل. قال أبو الأدیان: فقلت: یا سیّدی، فإذا کان ذلک فمن؟ قال: من طالبک بجوابات کتبی فهو القائم [ من ] بعدی. فقلت: زدنی . فقال: من یصلّی علیَّ فهو القائم بعدی. فقلت: زدنی . فقال: من أخبر بما فی الهمیان فهو القائم بعدی.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منعتنی هیبته أن أسأله عمّا فی الهمیان، وخرجت بالکتب إلی المدائن، وأخذت جواباتها، ودخلت «سرّ من رأی» یوم الخامس عشر کما ذکر لی علیه‌السلام فإذا أنا بالواعیة فی داره [ وإذا به علی المغتسل ] وإذا أنا بجعفر بن علیّ أخیه بباب الدار، والشیعة من حوله یعزّونه، ویهنّئونه، فقلت فی نفسی: إن یکن هذا الإمام، فقد حالت</w:t>
      </w:r>
      <w:r>
        <w:rPr>
          <w:rStyle w:val="FootnoteReference"/>
        </w:rPr>
        <w:footnoteReference w:id="1803"/>
      </w:r>
      <w:r>
        <w:rPr>
          <w:rFonts w:ascii="IRNazanin" w:hAnsi="IRNazanin" w:eastAsia="IRNazanin" w:cs="IRNazanin"/>
          <w:lang w:bidi="fa-IR"/>
          <w:color w:val="111111"/>
          <w:sz w:val="28"/>
          <w:szCs w:val="28"/>
          <w:rtl/>
        </w:rPr>
        <w:t xml:space="preserve">الإمامة، لأنّی کنت أعرفه بشرب النبیذ، ویقامر فی الجوسق</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ویلعب بالطنبور. فتقدّمت، فعزّیت وهنّیت، فلم یسألنی عن شیء! ثمّ خرج عقید، فقال: یا سیّدی، قد کفّن أخوک، فقم وصلّ علیه . فدخل جعفر بن علیّ والشیعة من حوله یقدمهم السمّان، والحسن بن علیّ قتیل المعتصم «المعروف بسلمة» ، فلمّا صرنا فی الدار، إذا نحن بالحسن بن علیّ علیه‌السلام علی نعشه مکفّنا، فتقدّم جعفر بن علیّ لیصلّی علی أخیه. فلمّا همّ بالتکبیر خرج صبیّ بوجهه سمرة، بشعره قطط، بأسنانه تفلیج، فجبذ</w:t>
      </w:r>
      <w:r>
        <w:rPr>
          <w:rStyle w:val="FootnoteReference"/>
        </w:rPr>
        <w:footnoteReference w:id="1805"/>
      </w:r>
      <w:r>
        <w:rPr>
          <w:rFonts w:ascii="IRNazanin" w:hAnsi="IRNazanin" w:eastAsia="IRNazanin" w:cs="IRNazanin"/>
          <w:lang w:bidi="fa-IR"/>
          <w:color w:val="111111"/>
          <w:sz w:val="28"/>
          <w:szCs w:val="28"/>
          <w:rtl/>
        </w:rPr>
        <w:t xml:space="preserve">رادء جعفر بن علیّ، وقال: تأخّر یا عمّ، فأنا أحقّ بالصلاة علی أبی. فتأخّر جعفر، وقد اربدّ وجهه</w:t>
      </w:r>
      <w:r>
        <w:rPr>
          <w:rStyle w:val="FootnoteReference"/>
        </w:rPr>
        <w:footnoteReference w:id="1806"/>
      </w:r>
      <w:r>
        <w:rPr>
          <w:rFonts w:ascii="IRNazanin" w:hAnsi="IRNazanin" w:eastAsia="IRNazanin" w:cs="IRNazanin"/>
          <w:lang w:bidi="fa-IR"/>
          <w:color w:val="111111"/>
          <w:sz w:val="28"/>
          <w:szCs w:val="28"/>
          <w:rtl/>
        </w:rPr>
        <w:t xml:space="preserve">واصفرّ، فتقدّم الصبیّ، وصلّی علیه، ودفن إلی جانب قبر أبیه علیهماالسلام . ثمّ قال: یا بصری! هات جوابات الکتب الّتی معک . فدفعتها إلیه، وقلت فی نفسی: هذه بیّنتان، بقی الهمیان. ثمّ خرجت إلی جعفر بن علیّ وهو یزفر؛ فقال له حاجز الوشّاء : یا سیّدی! من الصبیّ؟ لیقیم علیه الحجّة ، فقال: واللّه ما رأیته قطّ ولا عرفته</w:t>
      </w:r>
      <w:r>
        <w:rPr>
          <w:rStyle w:val="FootnoteReference"/>
        </w:rPr>
        <w:footnoteReference w:id="1807"/>
      </w:r>
      <w:r>
        <w:rPr>
          <w:rFonts w:ascii="IRNazanin" w:hAnsi="IRNazanin" w:eastAsia="IRNazanin" w:cs="IRNazanin"/>
          <w:lang w:bidi="fa-IR"/>
          <w:color w:val="111111"/>
          <w:sz w:val="28"/>
          <w:szCs w:val="28"/>
          <w:rtl/>
        </w:rPr>
        <w:t xml:space="preserve">! فنحن جلوس، إذ قدم نفر من قم، فسألوا عن الحسن بن علیّ علیهماالسلام فعرفوا موته، فقالوا: فمن [ نعزّی] ؟ فأشار الناس إلی جعفر بن علیّ، فسلّموا علیه وعزّوه وهنّأوه وقالوا: إنّ معنا کتبا ومالاً، فتقول ممّن الکتب؟ وکم المال؟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ینفض أثوابه ویقول: یریدون منّا أن نعلم الغیب! قال: فخرج الخادم، فقال: معکم کتب فلان وفلان [ وفلان ] وهمیان، فیه ألف دینار، عشرة دنانیر منها مطلّسة</w:t>
      </w:r>
      <w:r>
        <w:rPr>
          <w:rStyle w:val="FootnoteReference"/>
        </w:rPr>
        <w:footnoteReference w:id="1808"/>
      </w:r>
      <w:r>
        <w:rPr>
          <w:rFonts w:ascii="IRNazanin" w:hAnsi="IRNazanin" w:eastAsia="IRNazanin" w:cs="IRNazanin"/>
          <w:lang w:bidi="fa-IR"/>
          <w:color w:val="111111"/>
          <w:sz w:val="28"/>
          <w:szCs w:val="28"/>
          <w:rtl/>
        </w:rPr>
        <w:t xml:space="preserve">. فدفعوا إلیه الکتب والمال، وقالوا: الّذی وجّه بک لأخذ ذلک هو الإمام. فدخل جعفر بن علیّ علی المعتمد،وکشف له ذلک، فوجّه المعتمد بخدمه فقبضوا علی صقیل الجاریة، وطالبوها بالصبی، فأنکرته، وادّعت حملاً بها لتغطّی حال الصبیّ، فسلّمت إلی ابن أبی الشوراب القاضی . وبغتهم موت عبیداللّه بن یحیی بن خاقان فجأة، وخرج صاحب الزنج بالبصرة، فشغلوا بذلک عن الجاریة، فخرجت عن أیدیهم، والحمد للّه ربّ العالمین [ لا شریک له ].</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[1326 [55 - أقول: روی المفید، والشهید، ومؤلّف المزار الکبیر (رحمهم اللّه) فی  «مزاراتهم» (بأسانیدهم) عن علیّ بن محمّد بن عبدالرحمان التستری، أنّه قال: مررت ببنی روّاس، فقال لی بعض إخوانی: لو ملت بنا إلی مسجد صعصعة فصلّینا فیه، فإنّ هذا رجب ویستحبّ فیه زیارة هذه المواضع المشرّفة الّتی وطأها الموالی بأقدامهم وصلّوا فیها، ومسجد صعصعة منها. قال: فملت معه إلی المسجد، وإذا ناقة معقلة مرحّلة</w:t>
      </w:r>
      <w:r>
        <w:rPr>
          <w:rStyle w:val="FootnoteReference"/>
        </w:rPr>
        <w:footnoteReference w:id="1810"/>
      </w:r>
      <w:r>
        <w:rPr>
          <w:rFonts w:ascii="IRNazanin" w:hAnsi="IRNazanin" w:eastAsia="IRNazanin" w:cs="IRNazanin"/>
          <w:lang w:bidi="fa-IR"/>
          <w:color w:val="111111"/>
          <w:sz w:val="28"/>
          <w:szCs w:val="28"/>
          <w:rtl/>
        </w:rPr>
        <w:t xml:space="preserve">قد اُنیخت بباب المسجد، فدخلنا وإذا برجل علیه ثیاب الحجاز، وعمّته کعمّتهم، قاعد یدعو بهذا الدعاء، فحفظته أنا وصاحبی، ثمّ سجد طویلاً وقام، فرکب الراحلة وذهب . فقال لی صاحبی: نراه الخضر، فما بالنا لا نکلّمه، کأنّنا</w:t>
      </w:r>
      <w:r>
        <w:rPr>
          <w:rStyle w:val="FootnoteReference"/>
        </w:rPr>
        <w:footnoteReference w:id="1811"/>
      </w:r>
      <w:r>
        <w:rPr>
          <w:rFonts w:ascii="IRNazanin" w:hAnsi="IRNazanin" w:eastAsia="IRNazanin" w:cs="IRNazanin"/>
          <w:lang w:bidi="fa-IR"/>
          <w:color w:val="111111"/>
          <w:sz w:val="28"/>
          <w:szCs w:val="28"/>
          <w:rtl/>
        </w:rPr>
        <w:t xml:space="preserve">أُمسک علی ألسنتنا! وخرجنا، فلقینا ابن أبی رواد</w:t>
      </w:r>
      <w:r>
        <w:rPr>
          <w:rStyle w:val="FootnoteReference"/>
        </w:rPr>
        <w:footnoteReference w:id="1812"/>
      </w:r>
      <w:r>
        <w:rPr>
          <w:rFonts w:ascii="IRNazanin" w:hAnsi="IRNazanin" w:eastAsia="IRNazanin" w:cs="IRNazanin"/>
          <w:lang w:bidi="fa-IR"/>
          <w:color w:val="111111"/>
          <w:sz w:val="28"/>
          <w:szCs w:val="28"/>
          <w:rtl/>
        </w:rPr>
        <w:t xml:space="preserve">الرواسی، فقال: من أین أقبلتما؟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من مسجد صعصعة، وأخبرناه بالخبر. فقال: هذا الراکب یأتی مسجد صعصعة فی الیومین والثلاثة لا یتکلّم. قلنا: من هو؟ قال: فمن تریانه أنتما؟ قلنا: نظنّه الخضر علیه‌السلام . فقال: أنا - واللّه - لا أراه إلاّ من الخضر محتاج إلی رؤیته! فانصرفا راشدین، فقال لی صاحبی: هو - واللّه - صاحب الزمان علیه‌السلام .</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[1327 [56 - مهج الدعوات: کنت أنا ب- «سرّ من رأی» فسمعت سحرا دعاء القائم علیه‌السلام</w:t>
      </w:r>
    </w:p>
    <w:p>
      <w:pPr>
        <w:pStyle w:val="BookText"/>
      </w:pPr>
      <w:r>
        <w:rPr>
          <w:rFonts w:ascii="IRNazanin" w:hAnsi="IRNazanin" w:eastAsia="IRNazanin" w:cs="IRNazanin"/>
          <w:lang w:bidi="fa-IR"/>
          <w:color w:val="111111"/>
          <w:sz w:val="28"/>
          <w:szCs w:val="28"/>
          <w:rtl/>
        </w:rPr>
        <w:t xml:space="preserve">فحفظت منه علیه‌السلام من الدعاء لمن ذکره [من] الأحیاء والأموات</w:t>
      </w:r>
      <w:r>
        <w:rPr>
          <w:rStyle w:val="FootnoteReference"/>
        </w:rPr>
        <w:footnoteReference w:id="1814"/>
      </w:r>
      <w:r>
        <w:rPr>
          <w:rFonts w:ascii="IRNazanin" w:hAnsi="IRNazanin" w:eastAsia="IRNazanin" w:cs="IRNazanin"/>
          <w:lang w:bidi="fa-IR"/>
          <w:color w:val="111111"/>
          <w:sz w:val="28"/>
          <w:szCs w:val="28"/>
          <w:rtl/>
        </w:rPr>
        <w:t xml:space="preserve">: «وأبقهم - أو قال: وأحیهم - فی عزّنا وملکنا و</w:t>
      </w:r>
      <w:r>
        <w:rPr>
          <w:rStyle w:val="FootnoteReference"/>
        </w:rPr>
        <w:footnoteReference w:id="1815"/>
      </w:r>
      <w:r>
        <w:rPr>
          <w:rFonts w:ascii="IRNazanin" w:hAnsi="IRNazanin" w:eastAsia="IRNazanin" w:cs="IRNazanin"/>
          <w:lang w:bidi="fa-IR"/>
          <w:color w:val="111111"/>
          <w:sz w:val="28"/>
          <w:szCs w:val="28"/>
          <w:rtl/>
        </w:rPr>
        <w:t xml:space="preserve">سلطاننا ودولتنا» وکان ذلک فی لیلة الأربعاء ثالث عشر ذی القعدة سنة ثمان وثلاثین وستّمائة هجریّة.</w:t>
      </w:r>
      <w:r>
        <w:rPr>
          <w:rStyle w:val="FootnoteReference"/>
        </w:rPr>
        <w:footnoteReference w:id="1816"/>
      </w:r>
    </w:p>
    <w:p>
      <w:pPr>
        <w:pStyle w:val="BookText"/>
      </w:pPr>
      <w:r>
        <w:rPr>
          <w:rFonts w:ascii="IRNazanin" w:hAnsi="IRNazanin" w:eastAsia="IRNazanin" w:cs="IRNazanin"/>
          <w:lang w:bidi="fa-IR"/>
          <w:color w:val="111111"/>
          <w:sz w:val="28"/>
          <w:szCs w:val="28"/>
          <w:rtl/>
        </w:rPr>
        <w:t xml:space="preserve">[1328 [57 - أقول: روی السیّد علیّ بن [ عبدالکریم بن </w:t>
      </w:r>
      <w:r>
        <w:rPr>
          <w:rStyle w:val="FootnoteReference"/>
        </w:rPr>
        <w:footnoteReference w:id="1817"/>
      </w:r>
      <w:r>
        <w:rPr>
          <w:rFonts w:ascii="IRNazanin" w:hAnsi="IRNazanin" w:eastAsia="IRNazanin" w:cs="IRNazanin"/>
          <w:lang w:bidi="fa-IR"/>
          <w:color w:val="111111"/>
          <w:sz w:val="28"/>
          <w:szCs w:val="28"/>
          <w:rtl/>
        </w:rPr>
        <w:t xml:space="preserve">] عبدالحمید فی کتاب «السلطان المفرّج عن أهل الإیمان» عند ذکر من رأی القائم علیه‌السلام قال: فمن ذلک ما اشتهر وذاع، وملأ البقاع، وشهد بالعیان أبناء الزمان؛</w:t>
      </w:r>
    </w:p>
    <w:p>
      <w:pPr>
        <w:pStyle w:val="BookText"/>
      </w:pPr>
      <w:r>
        <w:rPr>
          <w:rFonts w:ascii="Amiri" w:hAnsi="Amiri" w:eastAsia="Amiri" w:cs="Amiri"/>
          <w:lang w:bidi="ar-SA"/>
          <w:color w:val="111111"/>
          <w:sz w:val="28"/>
          <w:szCs w:val="28"/>
          <w:rtl/>
        </w:rPr>
        <w:t xml:space="preserve">وهو قصّة «أبو راجح الحمّامی» بالحلّة</w:t>
      </w:r>
      <w:r>
        <w:rPr>
          <w:rStyle w:val="FootnoteReference"/>
        </w:rPr>
        <w:footnoteReference w:id="1818"/>
      </w:r>
      <w:r>
        <w:rPr>
          <w:rFonts w:ascii="IRNazanin" w:hAnsi="IRNazanin" w:eastAsia="IRNazanin" w:cs="IRNazanin"/>
          <w:lang w:bidi="fa-IR"/>
          <w:color w:val="111111"/>
          <w:sz w:val="28"/>
          <w:szCs w:val="28"/>
          <w:rtl/>
        </w:rPr>
        <w:t xml:space="preserve">وقد حکی ذلک جماعة من الأعیان الأماثل، وأهل الصدق الأفاضل، منهم: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الزاهد العابد المحقّق شمس الدین محمّد بن قارون رحمه‌الله قال: کان الحاکم بالحلّة شخصا یدعی «مرجان الصغیر» فرفع إلیه أنّ أبا راجح هذا یسبّ الصحابة، فأحضره وأمر بضربه، فضرب ضربا شدیدا مهلکا علی جمیع بدنه حتّی أنّه ضرب علی وجهه فسقطت ثنایاه،واُخرج لسانه فجعل فیه مسلّة</w:t>
      </w:r>
      <w:r>
        <w:rPr>
          <w:rStyle w:val="FootnoteReference"/>
        </w:rPr>
        <w:footnoteReference w:id="1819"/>
      </w:r>
      <w:r>
        <w:rPr>
          <w:rFonts w:ascii="IRNazanin" w:hAnsi="IRNazanin" w:eastAsia="IRNazanin" w:cs="IRNazanin"/>
          <w:lang w:bidi="fa-IR"/>
          <w:color w:val="111111"/>
          <w:sz w:val="28"/>
          <w:szCs w:val="28"/>
          <w:rtl/>
        </w:rPr>
        <w:t xml:space="preserve">من الحدید، وخرق أنفه ووضع فیه شرکة</w:t>
      </w:r>
      <w:r>
        <w:rPr>
          <w:rStyle w:val="FootnoteReference"/>
        </w:rPr>
        <w:footnoteReference w:id="1820"/>
      </w:r>
      <w:r>
        <w:rPr>
          <w:rFonts w:ascii="IRNazanin" w:hAnsi="IRNazanin" w:eastAsia="IRNazanin" w:cs="IRNazanin"/>
          <w:lang w:bidi="fa-IR"/>
          <w:color w:val="111111"/>
          <w:sz w:val="28"/>
          <w:szCs w:val="28"/>
          <w:rtl/>
        </w:rPr>
        <w:t xml:space="preserve">من الشعر، وشدّ فیها حبلاً وسلّمه إلی جماعة من أصحابه، وأمرهم أن یدوروا به أزقّة الحلّة، والضرب یأخذ من جمیع جوانبه حتّی سقط إلی الأرض، وعاین الهلاک، فاُخبر الحاکم بذلک فأمر بقتله. فقال الحاضرون: إنّه شیخ کبیر، وقد حصل له ما یکفیه، وهو میّت لما به، فاترکه وهو یموت حتف أنفه، ولا تتقلّد بدمه . وبالغوا فی ذلک حتّی أمر بتخلیته، وقد انتفخ وجهه ولسانه، فنقله أهله فی الموت، ولم یشکّ أحد أنّه یموت من لیلته. فلمّا کان من الغد، غدا علیه الناس، فإذا هو قائم یصلّی علی أتمّ حالة، وقد عادت ثنایاه الّتی سقطت کما کانت، واندملت جراحاته ولم یبق لها أثر، والشجّة قد زالت من وجهه!فعجب الناس من حاله، وسألوه عن أمره، فقال: إنّی لمّا عاینت الموت، ولم یبق لی لسان أسأل اللّه تعالی به، فکنت أسأله بقلبی، واستغثت إلی سیّدی ومولای صاحب الزمان علیه‌السلام . فلمّا جنّ علیَّ اللیل، فإذا بالدار قد امتلأت نورا، وإذا بمولای صاحب الزمان علیه‌السلام قد أمرّ یده الشریفة علی وجهی، وقال لی: «اُخرج وکدّ علی عیالک، فقد عافاک اللّه تعالی». فأصبحت کما ترون. وحکی الشیخ شمس الدین محمّد بن قارون المذکور، قال: واُقسم باللّه تعالی أنّ هذا أبو راجح کان ضعیفا جدّا، ضعیف الترکیب، أصفر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اللون، شین</w:t>
      </w:r>
      <w:r>
        <w:rPr>
          <w:rStyle w:val="FootnoteReference"/>
        </w:rPr>
        <w:footnoteReference w:id="1821"/>
      </w:r>
      <w:r>
        <w:rPr>
          <w:rFonts w:ascii="IRNazanin" w:hAnsi="IRNazanin" w:eastAsia="IRNazanin" w:cs="IRNazanin"/>
          <w:lang w:bidi="fa-IR"/>
          <w:color w:val="111111"/>
          <w:sz w:val="28"/>
          <w:szCs w:val="28"/>
          <w:rtl/>
        </w:rPr>
        <w:t xml:space="preserve">الوجه، مقرّض اللحیة، وکنت دائما أدخل الحمّام الّذی هو فیه</w:t>
      </w:r>
    </w:p>
    <w:p>
      <w:pPr>
        <w:pStyle w:val="BookText"/>
      </w:pPr>
      <w:r>
        <w:rPr>
          <w:rFonts w:ascii="IRNazanin" w:hAnsi="IRNazanin" w:eastAsia="IRNazanin" w:cs="IRNazanin"/>
          <w:lang w:bidi="fa-IR"/>
          <w:color w:val="111111"/>
          <w:sz w:val="28"/>
          <w:szCs w:val="28"/>
          <w:rtl/>
        </w:rPr>
        <w:t xml:space="preserve">وکنت دائما أراه علی هذه الحالة وهذا الشکل. فلمّا أصبحت کنت ممّن دخل علیه، فرأیته وقد اشتدّت قوّته، وانتصبت قامته، وطالت لحیته، واحمرّ وجهه، وعاد کأنّه ابن عشرین سنة، ولم یزل علی ذلک حتّی أدرکته الوفاة. ولمّا شاع هذا الخبر وذاع، طلبه الحاکم وأحضره عنده،و قد کان رآه بالأمس علی تلک الحالة، وهو الآن علی ضدّها کما وصفناه، ولم یر لجراحاته أثرا، وثنایاه قد عادت، فداخل الحاکم فی ذلک رعب عظیم . وکان یجلس فی مقام الإمام علیه‌السلام فی الحلّة، ویعطی ظهره القبلة الشریفة؛ فصار بعد ذلک یجلس ویستقبلها، وعاد یتلطّف بأهل الحلّة، ویتجاوز عن مسیئهم، ویحسن إلی محسنهم، ولم ینفعه ذلک بل لم یلبث فی ذلک إلاّ قلیلاً حتّی مات. ومن ذلک: ما حدّثنی الشیخ المحترم العامل الفاضل شمس الدین محمّد بن قارون المذکور قال: کان من أصحاب السلاطین «المعمّر بن شمس » یسمّی مذوّر یضمن القریة المعروفة ب- «برس»</w:t>
      </w:r>
      <w:r>
        <w:rPr>
          <w:rStyle w:val="FootnoteReference"/>
        </w:rPr>
        <w:footnoteReference w:id="1822"/>
      </w:r>
      <w:r>
        <w:rPr>
          <w:rFonts w:ascii="IRNazanin" w:hAnsi="IRNazanin" w:eastAsia="IRNazanin" w:cs="IRNazanin"/>
          <w:lang w:bidi="fa-IR"/>
          <w:color w:val="111111"/>
          <w:sz w:val="28"/>
          <w:szCs w:val="28"/>
          <w:rtl/>
        </w:rPr>
        <w:t xml:space="preserve">ووقف العلویّین، وکان له نائب یقال له: «ابن الخطیب» وغلام یتولّی نفقاته یدعی «عثمان» . وکان ابن الخطیب من أهل الصلاح والإیمان بالضدّ من عثمان، وکانا دائما یتجادلان، فاتّفق أنّهما حضرا فی مقام إبراهیم الخلیل علیه‌السلام بمحضر جماعة من الرعیّة والعوام، فقال ابن الخطیب لعثمان: یا عثمان! الآن اتّضح الحقّ واستبان، أنا أکتب علی یدی من أتولاّه، وهم علیّ والحسن والحسین، واکتب أنت من تتولاّه أبوبکر وعمر وعثمان، ثمّ تشدّ یدی ویدک، فأیّهما احترقت یده بالنار، کان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الباطل، ومن سلمت یده کان علی الحقّ . فنکل</w:t>
      </w:r>
      <w:r>
        <w:rPr>
          <w:rStyle w:val="FootnoteReference"/>
        </w:rPr>
        <w:footnoteReference w:id="1823"/>
      </w:r>
      <w:r>
        <w:rPr>
          <w:rFonts w:ascii="IRNazanin" w:hAnsi="IRNazanin" w:eastAsia="IRNazanin" w:cs="IRNazanin"/>
          <w:lang w:bidi="fa-IR"/>
          <w:color w:val="111111"/>
          <w:sz w:val="28"/>
          <w:szCs w:val="28"/>
          <w:rtl/>
        </w:rPr>
        <w:t xml:space="preserve">عثمان وأبی أن یفعل، فأخذ الحاضرون من الرعیّة والعوام بالعیاط</w:t>
      </w:r>
      <w:r>
        <w:rPr>
          <w:rStyle w:val="FootnoteReference"/>
        </w:rPr>
        <w:footnoteReference w:id="1824"/>
      </w:r>
      <w:r>
        <w:rPr>
          <w:rFonts w:ascii="IRNazanin" w:hAnsi="IRNazanin" w:eastAsia="IRNazanin" w:cs="IRNazanin"/>
          <w:lang w:bidi="fa-IR"/>
          <w:color w:val="111111"/>
          <w:sz w:val="28"/>
          <w:szCs w:val="28"/>
          <w:rtl/>
        </w:rPr>
        <w:t xml:space="preserve">علیه، هذا وکانت اُمّ عثمان مشرفة علیهم تسمع کلامهم، فلمّا رأت ذلک لعنت الحضور الّذین کانوا یعیّطون علی ولدها عثمان، وشتمتهم، وتهدّدت، وبالغت فی ذلک، فعمیت فی الحال! فلمّا أحسّت بذلک نادت إلی رفائقها فصعدن إلیها، فإذا هی صحیحة العینین</w:t>
      </w:r>
    </w:p>
    <w:p>
      <w:pPr>
        <w:pStyle w:val="BookText"/>
      </w:pPr>
      <w:r>
        <w:rPr>
          <w:rFonts w:ascii="IRNazanin" w:hAnsi="IRNazanin" w:eastAsia="IRNazanin" w:cs="IRNazanin"/>
          <w:lang w:bidi="fa-IR"/>
          <w:color w:val="111111"/>
          <w:sz w:val="28"/>
          <w:szCs w:val="28"/>
          <w:rtl/>
        </w:rPr>
        <w:t xml:space="preserve">لکن لا تری شیئا، فقادوها وأنزلوها، ومضوا بها إلی الحلّة. وشاع خبرها بین أصحابها وقرائبها وترائبها</w:t>
      </w:r>
      <w:r>
        <w:rPr>
          <w:rStyle w:val="FootnoteReference"/>
        </w:rPr>
        <w:footnoteReference w:id="1825"/>
      </w:r>
      <w:r>
        <w:rPr>
          <w:rFonts w:ascii="IRNazanin" w:hAnsi="IRNazanin" w:eastAsia="IRNazanin" w:cs="IRNazanin"/>
          <w:lang w:bidi="fa-IR"/>
          <w:color w:val="111111"/>
          <w:sz w:val="28"/>
          <w:szCs w:val="28"/>
          <w:rtl/>
        </w:rPr>
        <w:t xml:space="preserve">، فأحضروا لها الأطبّاء من بغداد والحلّة فلم یقدروا لها علی شیء، فقال لها نسوة مؤمنات کنّ أخدانها</w:t>
      </w:r>
      <w:r>
        <w:rPr>
          <w:rStyle w:val="FootnoteReference"/>
        </w:rPr>
        <w:footnoteReference w:id="1826"/>
      </w:r>
      <w:r>
        <w:rPr>
          <w:rFonts w:ascii="IRNazanin" w:hAnsi="IRNazanin" w:eastAsia="IRNazanin" w:cs="IRNazanin"/>
          <w:lang w:bidi="fa-IR"/>
          <w:color w:val="111111"/>
          <w:sz w:val="28"/>
          <w:szCs w:val="28"/>
          <w:rtl/>
        </w:rPr>
        <w:t xml:space="preserve">: إنّ الّذی أعماک هو القائم علیه‌السلام فإن تشیّعتی وتولّیتی وتبرّأتی ضمنّا لک العافیة علی اللّه تعالی، وبدون هذا لا یمکنک الخلاص. فأذعنت لذلک، ورضیت به، فلمّا کانت لیلة الجمعة حملنها حتّی أدخلنها القبّة الشریفة فی مقام صاحب الزمان علیه‌السلام وبتن بأجمعهنّ فی باب القبّة. فلمّا کان ربع اللیل، فإذا هی قد خرجت علیهنّ وقد ذهب العمی عنها، وهی تقعدهنّ واحدة بعد واحدة، وتصف ثیابهنّ وحلیهنّ، فسررن بذلک، وحمدن اللّه تعالی علی حسن العافیة، وقلن لها: کیف کان ذلک؟ فقالت: لمّا جعلتننّی فی القبّة وخرجتنّ عنیّ، أحسست بید قد وضعت علی یدی، وقائل یقول: «اُخرجی قد عافاک اللّه تعالی» فانکشف العمی عنّی، ورأیت القبّة قد امتلأت نورا، ورأیت الرجل، فقلت له: من أنت یا سیّدی؟ فقال: محمّد بن الحسن! ثمّ غاب عنّی. فقمن وخرجن إلی بیوتهنّ، وتشیّع ولدها عثمان، وحسن اعتقاده واعتقاد اُمّه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المذکورة، واشتهرت القصّة بین اُولئک الأقوام، ومن سمع هذا الکلام واعتقد وجود الإمام علیه‌السلام وکان ذلک فی سنة أربع وأربعین وسبعمائة. ومن ذلک بتاریخ صفر لسنة سبعمائة وتسع وخمسین حکی لی المولی الأجلّ الأمجد، العالم الفاضل، القدوة الکامل، المحقّق المدقّق، مجمع الفضائل، ومرجع الأفاضل، افتخار العلماء فی العالمین، کمال الملّة والدین، عبدالرحمان بن العتایقی</w:t>
      </w:r>
      <w:r>
        <w:rPr>
          <w:rStyle w:val="FootnoteReference"/>
        </w:rPr>
        <w:footnoteReference w:id="1827"/>
      </w:r>
      <w:r>
        <w:rPr>
          <w:rFonts w:ascii="IRNazanin" w:hAnsi="IRNazanin" w:eastAsia="IRNazanin" w:cs="IRNazanin"/>
          <w:lang w:bidi="fa-IR"/>
          <w:color w:val="111111"/>
          <w:sz w:val="28"/>
          <w:szCs w:val="28"/>
          <w:rtl/>
        </w:rPr>
        <w:t xml:space="preserve">وکتب بخطّه الکریم عندی ما صورته: قال - العبد الفقیر إلی رحمة اللّه تعالی - عبدالرحمان بن إبراهیم العتایقی: إنّی کنت أسمع فی الحلّة السیفیّة حماها اللّه تعالی : أنّ المولی الکبیر المعظّم جمال  الدین بن</w:t>
      </w:r>
      <w:r>
        <w:rPr>
          <w:rStyle w:val="FootnoteReference"/>
        </w:rPr>
        <w:footnoteReference w:id="1828"/>
      </w:r>
      <w:r>
        <w:rPr>
          <w:rFonts w:ascii="IRNazanin" w:hAnsi="IRNazanin" w:eastAsia="IRNazanin" w:cs="IRNazanin"/>
          <w:lang w:bidi="fa-IR"/>
          <w:color w:val="111111"/>
          <w:sz w:val="28"/>
          <w:szCs w:val="28"/>
          <w:rtl/>
        </w:rPr>
        <w:t xml:space="preserve">الشیخ الأجلّ الأوحد الفقیه القارئ نجم الدین جعفر بن الزهدری کان به فالج، فعالجته جدّته لأبیه بعد موت أبیه بکلّ علاج [ للفالج ] فلم یبرأ. فأشار علیها بعض الأطبّاء ببغداد فأحضرتهم، فعالجوه زمانا طویلاً فلم یبرأ. وقیل لها: ألاّ تبیّتینه تحت القبّة الشریفة بالحلّة المعروفة بمقام صاحب الزمان علیه‌السلام ؟ لعلّ اللّه تعالی یعافیه ویبرئه. ففعلت وبیّتته تحتها، وأنّ صاحب الزمان علیه‌السلام أقامه وأزال عنه الفالج. ثمّ بعد ذلک حصل بینی وبینه صحبة حتّی کنّا لم نکد نفترق، وکان له دار العشرة</w:t>
      </w:r>
      <w:r>
        <w:rPr>
          <w:rStyle w:val="FootnoteReference"/>
        </w:rPr>
        <w:footnoteReference w:id="1829"/>
      </w:r>
      <w:r>
        <w:rPr>
          <w:rFonts w:ascii="IRNazanin" w:hAnsi="IRNazanin" w:eastAsia="IRNazanin" w:cs="IRNazanin"/>
          <w:lang w:bidi="fa-IR"/>
          <w:color w:val="111111"/>
          <w:sz w:val="28"/>
          <w:szCs w:val="28"/>
          <w:rtl/>
        </w:rPr>
        <w:t xml:space="preserve">، یجتمع فیها من وجوه أهل الحلّة وشبابهم وأولاد الأماثل منهم؛ فاستحکیته عن هذه الحکایة؛ فقال لی: إنّی کنت مفلوجا، وعجز الأطبّاء عنّی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وحکی لی ما کنت أسمعه مستفاضا فی الحلّة من قضیّته، وأنّ الحجّة صاحب الزمان علیه‌السلام قال لی - وقد أباتتنی جدّتی تحت القبّة - : قم! فقلت: یا سیّدی! لا أقدر علی القیام منذ سنتین</w:t>
      </w:r>
      <w:r>
        <w:rPr>
          <w:rStyle w:val="FootnoteReference"/>
        </w:rPr>
        <w:footnoteReference w:id="1830"/>
      </w:r>
      <w:r>
        <w:rPr>
          <w:rFonts w:ascii="IRNazanin" w:hAnsi="IRNazanin" w:eastAsia="IRNazanin" w:cs="IRNazanin"/>
          <w:lang w:bidi="fa-IR"/>
          <w:color w:val="111111"/>
          <w:sz w:val="28"/>
          <w:szCs w:val="28"/>
          <w:rtl/>
        </w:rPr>
        <w:t xml:space="preserve">. فقال: قم بإذن اللّه تعالی. وأعاننی علی القیام، فقمت وزال عنّی الفالج، وانطبق علیّ الناس حتّی کادوا یقتلوننی، وأخذوا ما کان علیّ من الثیاب تقطیعا وتنتیفا، یتبرّکون فیها، وکسانی الناس من ثیابهم، ورحت إلی البیت ولیس بی أثر الفالج، وبعثت إلی الناس ثیابهم. وکنت أسمعه یحکی ذلک للناس ولمن یستحکیه مرارا حتّی مات رحمه‌الله ومن ذلک ما أخبرنی من أثق به، وهو خبر مشهور عند أکثر أهل المشهد الشریف الغروی سلام اللّه تعالی علی مشرّفه ؛ ما صورته: أنّ الدار الّتی هی الآن - سنة سبعمائة وتسع وثمانین - أنا ساکنها کانت لرجل من أهل الخیر والصلاح یدعی «حسین المدلّل» وبه یعرف ساباط</w:t>
      </w:r>
      <w:r>
        <w:rPr>
          <w:rStyle w:val="FootnoteReference"/>
        </w:rPr>
        <w:footnoteReference w:id="1831"/>
      </w:r>
      <w:r>
        <w:rPr>
          <w:rFonts w:ascii="IRNazanin" w:hAnsi="IRNazanin" w:eastAsia="IRNazanin" w:cs="IRNazanin"/>
          <w:lang w:bidi="fa-IR"/>
          <w:color w:val="111111"/>
          <w:sz w:val="28"/>
          <w:szCs w:val="28"/>
          <w:rtl/>
        </w:rPr>
        <w:t xml:space="preserve">المدلّل، ملاصقةً جدران الحضرة الشریفة، وهو مشهور بالمشهد الشریف الغروی علیه‌السلام ؛ وکان الرجل له عیال وأطفال، فأصابه فالج، فمکث مدّة لا یقدر علی القیام، وإنّما یرفعه عیاله عند حاجته وضروراته، ومکث علی ذلک مدّة مدیدة .</w:t>
      </w:r>
    </w:p>
    <w:p>
      <w:pPr>
        <w:pStyle w:val="BookText"/>
      </w:pPr>
      <w:r>
        <w:rPr>
          <w:rFonts w:ascii="IRNazanin" w:hAnsi="IRNazanin" w:eastAsia="IRNazanin" w:cs="IRNazanin"/>
          <w:lang w:bidi="fa-IR"/>
          <w:color w:val="111111"/>
          <w:sz w:val="28"/>
          <w:szCs w:val="28"/>
          <w:rtl/>
        </w:rPr>
        <w:t xml:space="preserve">فدخل علی عیاله وأهله بذلک شدّة شدیدة، واحتاجوا إلی الناس، واشتدّ علیهم [ البأس] . فلمّا کان سنة عشرین وسبعمائة هجریّة فی لیلة من لیالیها بعد ربع اللیل، أنبه عیاله، فانتبهوا فی الدار، فإذا الدار والسطح قد امتلأ نورا یأخذ بالأبصار! فقالوا: ما الخبر؟ فقال: إنّ الإمام علیه‌السلام جاءنی، وقال لی: قم یا حسین! فقلت: یا سیّدی، أترانی أقدر علی القیام؟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بیدی وأقامنی، فذهب ما بی، وها أنا صحیح علی أتمّ ما ینبغی، وقال لی: هذا الساباط دربی إلی زیارة جدّی علیه‌السلام فاغلقه فی کلّ لیلة. فقلت: سمعا وطاعة للّه ولک یا مولای. فقام الرجل وخرج إلی الحضرة الشریفة الغرویّة، وزار الإمام علیه‌السلام وحمد اللّه تعالی علی ما حصل له من الإنعام، وصار هذا الساباط المذکور إلی الآن ینذر له عند الضرورات، فلا یکاد یخیب ناذره من المراد ببرکات الإمام القائم علیه‌السلام . ومن ذلک ما حدّثنی الشیخ الصالح الخیّر العالم الفاضل شمس الدین محمّد بن قارون - المذکور سابقا - أنّ رجلاً یقال له: «النجم» ویلقّب «الأسود» فی القریة المعروفة ب- «دقوسا» علی الفرات العظمی، وکان من أهل الخیر والصلاح . وکان له زوجة تدعی بفاطمة، خیّرة صالحة، ولها ولدان: ابن یدعی علیّا، وابنة تدعی زینب. فأصاب الرجل وزوجته العمی، وبقیا علی حالة ضعیفة، وکان ذلک فی سنة اثنی عشر وسبعمائة، وبقیا علی ذلک مدّة مدیدة. فلمّا کان فی بعض اللیل، أحسّت المرأة بید تمرّ علی وجهها، وقائل یقول: «قد أذهب اللّه عنک العمی، فقومی إلی زوجک أبی علیّ، فلا تقصّرین فی خدمته». ففتحت عینیها فإذا الدار قد امتلأت نورا، وعلمت أنّه القائم علیه‌السلام . ومن ذلک ما نقله عن بعض أصحابنا الصالحین من خطّه المبارک، ما صورته: عن محیی الدین الأربلی أنّه حضر عند أبیه ومعه رجل، فنعس فوقعت عمامته عن رأسه، فبدت فی رأسه ضربةً هائلةً، فسأله عنها فقال له: هی من صفّین! فقیل له: وکیف ذلک ووقعة صفّین قدیمة؟ فقال: کنت مسافرا إلی مصر، فصاحبنی إنسان من غزّة</w:t>
      </w:r>
      <w:r>
        <w:rPr>
          <w:rStyle w:val="FootnoteReference"/>
        </w:rPr>
        <w:footnoteReference w:id="1832"/>
      </w:r>
      <w:r>
        <w:rPr>
          <w:rFonts w:ascii="Amiri" w:hAnsi="Amiri" w:eastAsia="Amiri" w:cs="Amiri"/>
          <w:lang w:bidi="ar-SA"/>
          <w:color w:val="111111"/>
          <w:sz w:val="28"/>
          <w:szCs w:val="28"/>
          <w:rtl/>
        </w:rPr>
        <w:t xml:space="preserve">، فلمّا کنّا فی بعض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تذاکرنا وقعة صفّین؛ فقال لی الرجل: لو کنت فی أیّام صفّین لروّیت سیفی من علیّ وأصحابه! فقلت: لو کنت فی أیّام صفّین لروّیت سیفی من معاویة وأصحابه، وها أنا وأنت من أصحاب علیّ علیه‌السلام ومعاویة لعنه اللّه، فاعترکنا عرکة عظیمة [ واضطربنا ] فما أحسست بنفسی إلاّ مرمیّا لما بی. فبینما أنا کذلک، وإذا بإنسان یوقظنی بطرف رمحه، ففتحت عینی، فنزل إلیّ ومسح الضربة فتلاءمت، فقال: إلبث هنا . ثمّ غاب قلیلاً وعاد، ومعه رأس من خاصمنی مقطوعا، والدوابّ معه؛ فقال لی: هذا رأس عدوّک، وأنت نصرتنا فنصرناک «ولینصرنّ اللّه من ینصره»</w:t>
      </w:r>
      <w:r>
        <w:rPr>
          <w:rStyle w:val="FootnoteReference"/>
        </w:rPr>
        <w:footnoteReference w:id="1833"/>
      </w:r>
      <w:r>
        <w:rPr>
          <w:rFonts w:ascii="IRNazanin" w:hAnsi="IRNazanin" w:eastAsia="IRNazanin" w:cs="IRNazanin"/>
          <w:lang w:bidi="fa-IR"/>
          <w:color w:val="111111"/>
          <w:sz w:val="28"/>
          <w:szCs w:val="28"/>
          <w:rtl/>
        </w:rPr>
        <w:t xml:space="preserve">. فقلت: من أنت؟ فقال: «فلان بن فلان» یعنی صاحب الأمر علیه‌السلام . ثمّ قال لی: وإذا سئلت عن هذه الضربة، فقل: ضُربتها فی صفّین. ومن ذلک ما صحّت لی روایته عن السیّد الزاهد الفاضل رضیّ الملّة والحقّ والدین علیّ بن محمّد بن جعفر بن طاووس الحسنی فی کتابه المسمّی ب- «ربیع الألباب» قال: روی لنا حسن بن محمّد بن القاسم، قال: کنت أنا وشخص من ناحیة الکوفة، یقال له: عمّار، مرّة علی الطریق الحمالیّة من سواد الکوفة، فتذاکرنا أمر القائم علیه‌السلام من آل محمّد صلی‌الله‌علیه‌و‌آله فقال لی: یا حسن! اُحدّثک بحدیث عجیب؟ فقلت له: هات ما عندک. قال: جاءت قافلة من طی یکتالون من عندنا من الکوفة، وکان فیهم رجل وسیم، وهو زعیم القافلة، فقلت لمن حضر: هات المیزان من دار العلوی. فقال البدوی: وعندکم هنا علویّ؟ فقلت: یا سبحان اللّه! معظم الکوفة علویّون. فقال البدوی: العلویّ - واللّه - ترکته ورائی فی البریّة فی بعض البلدان. فقلت: کیف خبره؟ قال: فررنا فی نحو ثلاثمائة فارس أو دونها، فبقینا ثلاثة أیّام بلا زاد،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واشتدّ بنا الجوع، فقال بعضنا لبعض: دعونا نرمی السهم علی بعض الخیل نأکلها. فاجتمع رأینا علی ذلک، ورمینا بسهم فوقع علی فرسی فغلّطتهم، وقلت: ما اقنع. فعدنا بسهم آخر، فوقع علیها أیضا، فلم أقبل، وقلت: نرمی بثالث. فرمینا فوقع علیها أیضا، وکانت عندی تساوی ألف دینار، وهی أحبّ إلیّ من  ولدی، فقلت: دعونی أتزوّد من فرسی بمشوار، فإلی الیوم ما أجد لها غایة! فرکضتها إلی رابیة بعیدة منّا قدر فرسخ، فمررت بجاریة تحطب تحت الرابیة فقلت: یا جاریة! من أنت؟ ومن أهلک؟ قالت: أنا لرجل علویّ فی هذا الوادی ومضت من عندی، فرفعت مئزری علی رمحی، وأقبلت إلی أصحابی؛ فقلت لهم: أبشروا بالخیر! الناس منکم قریب فی هذا الوادی. فمضینا، فإذا بخیمة فی وسط الوادی، فطلع إلینا منها رجل صبیح الوجه، أحسن من یکون من الرجال، ذؤابته إلی سرّته وهو یضحک ویجیئنا بالتحیّة؛ فقلت له: یا وجه العرب، العطش. فنادی: یا جاریة، هاتی من عندک الماء. فجاءت الجاریة ومعها قدحان فیهما ماء، فتناول منهما قدحا، ووضع یده فیه، وناولنا إیّاه، وکذلک فعل بالآخر، فشربنا عن أقصانا من القدحین، ورجعتا علینا، وما نقصت القدحان. فلمّا روّینا، قلنا له: الجوع یا وجه العرب. فرجع بنفسه، ودخل الخیمة وأخرج بیده منسفة</w:t>
      </w:r>
      <w:r>
        <w:rPr>
          <w:rStyle w:val="FootnoteReference"/>
        </w:rPr>
        <w:footnoteReference w:id="1834"/>
      </w:r>
      <w:r>
        <w:rPr>
          <w:rFonts w:ascii="IRNazanin" w:hAnsi="IRNazanin" w:eastAsia="IRNazanin" w:cs="IRNazanin"/>
          <w:lang w:bidi="fa-IR"/>
          <w:color w:val="111111"/>
          <w:sz w:val="28"/>
          <w:szCs w:val="28"/>
          <w:rtl/>
        </w:rPr>
        <w:t xml:space="preserve">فیها زاد، ووضعه وقد وضع یده فیه، وقال: یجیء منکم عشرة عشرة. فأکلنا جمیعا من تلک المنسفة، واللّه«یا فلان» ما تغیّرت ولا نقصت. فقلنا: نرید الطریق الفلانی. فقال: هاذاک دربکم. وأومأ لنا إلی معلم ومضینا، فلمّا بعدنا عنه، قال بعضنا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لبعض: أنتم خرجتم عن أهلکم لکسب، والمکسب قد حصل لکم! فنهی بعضنا بعضا، وأمر بعضنا به، ثمّ اجتمع رأینا علی أخذهم، فرجعنا. فلمّا رآنا راجعین شدّ وسطه بمنطقة، وأخذ سیفا فتقلّد به، وأخذ رمحه، ورکب فرسا أشهب، والتقانا وقال: لا تکون أنفسکم القبیحة دبّرت لکم القبیح؟! فقلنا: هو کما ظننت. ورددنا علیه ردّا قبیحا، فزعق</w:t>
      </w:r>
      <w:r>
        <w:rPr>
          <w:rStyle w:val="FootnoteReference"/>
        </w:rPr>
        <w:footnoteReference w:id="1835"/>
      </w:r>
      <w:r>
        <w:rPr>
          <w:rFonts w:ascii="IRNazanin" w:hAnsi="IRNazanin" w:eastAsia="IRNazanin" w:cs="IRNazanin"/>
          <w:lang w:bidi="fa-IR"/>
          <w:color w:val="111111"/>
          <w:sz w:val="28"/>
          <w:szCs w:val="28"/>
          <w:rtl/>
        </w:rPr>
        <w:t xml:space="preserve">بزعقات، فما رأینا إلاّ من دخل قلبه الرعب؛ وولّینا من بین یدیه منهزمین، فخطّ خطّة بیننا وبینه، وقال: وحقّ جدّی رسول اللّه‌ص لا یعبرنّها أحدٌ منکم إلاّ ضربت عنقه، فرجعنا - واللّه - عنه بالرغم منّا، هاذاک العلویّ هو حقّا، هو - واللّه - لا ما هو مثل هؤلاء.</w:t>
      </w:r>
    </w:p>
    <w:p>
      <w:pPr>
        <w:pStyle w:val="BookText"/>
      </w:pPr>
      <w:r>
        <w:rPr>
          <w:rFonts w:ascii="IRNazanin" w:hAnsi="IRNazanin" w:eastAsia="IRNazanin" w:cs="IRNazanin"/>
          <w:lang w:bidi="fa-IR"/>
          <w:color w:val="111111"/>
          <w:sz w:val="28"/>
          <w:szCs w:val="28"/>
          <w:rtl/>
        </w:rPr>
        <w:t xml:space="preserve">هذا آخر ما أخرجناه من کتاب «السلطان المفرّج عن أهل الإیمان».</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[1329 [58 - أقول: وروی فی بعض تألیفات أصحابنا عن الحسین بن حمدان؛ عن أبی محمّد عیسی</w:t>
      </w:r>
      <w:r>
        <w:rPr>
          <w:rStyle w:val="FootnoteReference"/>
        </w:rPr>
        <w:footnoteReference w:id="1837"/>
      </w:r>
      <w:r>
        <w:rPr>
          <w:rFonts w:ascii="IRNazanin" w:hAnsi="IRNazanin" w:eastAsia="IRNazanin" w:cs="IRNazanin"/>
          <w:lang w:bidi="fa-IR"/>
          <w:color w:val="111111"/>
          <w:sz w:val="28"/>
          <w:szCs w:val="28"/>
          <w:rtl/>
        </w:rPr>
        <w:t xml:space="preserve">بن مهدی الجوهری، قال: خرجت فی سنة ثمان وستّین ومائتین إلی الحجّ، وکان قصدی «المدینة»</w:t>
      </w:r>
      <w:r>
        <w:rPr>
          <w:rStyle w:val="FootnoteReference"/>
        </w:rPr>
        <w:footnoteReference w:id="1838"/>
      </w:r>
      <w:r>
        <w:rPr>
          <w:rFonts w:ascii="IRNazanin" w:hAnsi="IRNazanin" w:eastAsia="IRNazanin" w:cs="IRNazanin"/>
          <w:lang w:bidi="fa-IR"/>
          <w:color w:val="111111"/>
          <w:sz w:val="28"/>
          <w:szCs w:val="28"/>
          <w:rtl/>
        </w:rPr>
        <w:t xml:space="preserve">حیث صحّ عندنا أنّ صاحب الزمان علیه‌السلام قد ظهر، فاعتللت وقد خرجنا من «فید»</w:t>
      </w:r>
      <w:r>
        <w:rPr>
          <w:rStyle w:val="FootnoteReference"/>
        </w:rPr>
        <w:footnoteReference w:id="1839"/>
      </w:r>
      <w:r>
        <w:rPr>
          <w:rFonts w:ascii="IRNazanin" w:hAnsi="IRNazanin" w:eastAsia="IRNazanin" w:cs="IRNazanin"/>
          <w:lang w:bidi="fa-IR"/>
          <w:color w:val="111111"/>
          <w:sz w:val="28"/>
          <w:szCs w:val="28"/>
          <w:rtl/>
        </w:rPr>
        <w:t xml:space="preserve">فتعلّقت نفسی بشهوة السمک والتمر، فلمّا وردت المدینة، ولقیت بها إخواننا بشّرونی بظهوره علیه‌السلام بصریا، فصرت إلی صریا. فلمّا أشرفت علی الوادی رأیت عنیزات عجافا، تدخل القصر، فوقفت أرقب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إلی أن صلّیت العشائین، وأنا أدعو وأتضرّع وأسأل، فإذا أنا ببدر الخادم یصیح بی: یا عیسی بن مهدی الجوهری [ الجنبلانی </w:t>
      </w:r>
      <w:r>
        <w:rPr>
          <w:rStyle w:val="FootnoteReference"/>
        </w:rPr>
        <w:footnoteReference w:id="1840"/>
      </w:r>
      <w:r>
        <w:rPr>
          <w:rFonts w:ascii="IRNazanin" w:hAnsi="IRNazanin" w:eastAsia="IRNazanin" w:cs="IRNazanin"/>
          <w:lang w:bidi="fa-IR"/>
          <w:color w:val="111111"/>
          <w:sz w:val="28"/>
          <w:szCs w:val="28"/>
          <w:rtl/>
        </w:rPr>
        <w:t xml:space="preserve">] اُدخل فکبّرت وهلّلت وأکثرت من حمد اللّه عزّ وجلّ والثناء علیه. فلمّا صرت فی صحن القصر، رأیت مائدة منصوبة، فمرّ بی الخادم إلیها، فأجلسنی علیها، وقال لی: مولاک یأمرک أن تأکل ما اشتهیت فی علّتک وأنت خارج من «فید» ! فقلت: حسبی بهذا برهانا، فکیف آکل ولم أر سیّدی ومولای؟! فصاح: یا عیسی، کل من طعامک، فإنّک ترانی. فجلست علی المائدة فنظرت، فإذا علیها سمک حارّ یفور، وتمر إلی جانبه أشبه التمور بتمورنا، وبجانب التمر لبن، فقلت فی نفسی: علیل وسمک وتمر ولبن. فصاح بی: یا عیسی، أتشکّ فی أمرنا؟! أفأنت أعلم بما ینفعک ویضرّک؟ فبکیت واستغفرت اللّه تعالی، وأکلت من الجمیع، وکلّما رفعت یدی منه لم یتبیّن موضعها فیه، فوجدته أطیب ما ذقته فی الدنیا! فأکلت منه کثیرا حتّی استحییت، فصاح بی: لا تستحی یا عیسی، فإنّه من طعام الجنّة لم تصنعه ید مخلوق.</w:t>
      </w:r>
    </w:p>
    <w:p>
      <w:pPr>
        <w:pStyle w:val="BookText"/>
      </w:pPr>
      <w:r>
        <w:rPr>
          <w:rFonts w:ascii="IRNazanin" w:hAnsi="IRNazanin" w:eastAsia="IRNazanin" w:cs="IRNazanin"/>
          <w:lang w:bidi="fa-IR"/>
          <w:color w:val="111111"/>
          <w:sz w:val="28"/>
          <w:szCs w:val="28"/>
          <w:rtl/>
        </w:rPr>
        <w:t xml:space="preserve">فأکلت، فرأیت نفسی لا تنتهی عنه من أکله، فقلت: یا مولای! حسبی. فصاح بی: أقبل إلیّ. فقلت فی نفسی: آتی مولای ولم أغسل یدی؟! فصاح بی: یا عیسی، وهل لما أکلت غمر</w:t>
      </w:r>
      <w:r>
        <w:rPr>
          <w:rStyle w:val="FootnoteReference"/>
        </w:rPr>
        <w:footnoteReference w:id="1841"/>
      </w:r>
      <w:r>
        <w:rPr>
          <w:rFonts w:ascii="IRNazanin" w:hAnsi="IRNazanin" w:eastAsia="IRNazanin" w:cs="IRNazanin"/>
          <w:lang w:bidi="fa-IR"/>
          <w:color w:val="111111"/>
          <w:sz w:val="28"/>
          <w:szCs w:val="28"/>
          <w:rtl/>
        </w:rPr>
        <w:t xml:space="preserve">؟! فشمّمت یدی وإذا هی أعطر من المسک والکافور، فدنوت منه علیه‌السلام . فبدا لی نور غشی بصری، ورهبت حتّی ظننت أنّ عقلی قد اختلط ! فقال لی: یا عیسی، ما کان لک أن ترانی لولا المکذّبون القائلون، أین هو؟ ومتی کان؟ وأین ولد؟ ومن رآه؟ وما الّذی خرج إلیکم منه؟ وبأیّ شیء نبّأکم؟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 معجز أتاکم</w:t>
      </w:r>
      <w:r>
        <w:rPr>
          <w:rStyle w:val="FootnoteReference"/>
        </w:rPr>
        <w:footnoteReference w:id="1842"/>
      </w:r>
      <w:r>
        <w:rPr>
          <w:rFonts w:ascii="IRNazanin" w:hAnsi="IRNazanin" w:eastAsia="IRNazanin" w:cs="IRNazanin"/>
          <w:lang w:bidi="fa-IR"/>
          <w:color w:val="111111"/>
          <w:sz w:val="28"/>
          <w:szCs w:val="28"/>
          <w:rtl/>
        </w:rPr>
        <w:t xml:space="preserve">؟ أما - واللّه - لقد دفعوا أمیر المؤمنین مع ما رووه، وقدّموا علیه، وکادوه، وقتلوه، وکذلک [ فعلوا ب- </w:t>
      </w:r>
      <w:r>
        <w:rPr>
          <w:rStyle w:val="FootnoteReference"/>
        </w:rPr>
        <w:footnoteReference w:id="1843"/>
      </w:r>
      <w:r>
        <w:rPr>
          <w:rFonts w:ascii="IRNazanin" w:hAnsi="IRNazanin" w:eastAsia="IRNazanin" w:cs="IRNazanin"/>
          <w:lang w:bidi="fa-IR"/>
          <w:color w:val="111111"/>
          <w:sz w:val="28"/>
          <w:szCs w:val="28"/>
          <w:rtl/>
        </w:rPr>
        <w:t xml:space="preserve">] آبائی علیهم‌السلام ولم یصدّقوهم، ونسبوهم إلی السحر، وخدمة الجنّ إلی ما تبیّن، یا عیسی، فخبّر أولیاءنا ما رأیت، وإیّاک أن تخبر عدوّنا فتسلبه. فقلت: یا مولای! ادع لی بالثبات. فقال: لو لم یثبّتک اللّه ما رأیتنی، فامض لحجّک راشدا. فخرجت أکثر حمدا للّه وشکرا.</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[1330 [59 - کتاب الفهرست للشیخ منتجب الدین، قال: الثائر باللّه بن المهدیّ بن الثائر باللّه الحسنی الجیلی</w:t>
      </w:r>
      <w:r>
        <w:rPr>
          <w:rStyle w:val="FootnoteReference"/>
        </w:rPr>
        <w:footnoteReference w:id="1845"/>
      </w:r>
      <w:r>
        <w:rPr>
          <w:rFonts w:ascii="IRNazanin" w:hAnsi="IRNazanin" w:eastAsia="IRNazanin" w:cs="IRNazanin"/>
          <w:lang w:bidi="fa-IR"/>
          <w:color w:val="111111"/>
          <w:sz w:val="28"/>
          <w:szCs w:val="28"/>
          <w:rtl/>
        </w:rPr>
        <w:t xml:space="preserve">کان زیدیّا وادّعی إمامة الزیدیّة، وخرج بجیلان، ثمّ استبصر وصار إمامیّا؛ وله روایة الأحادیث، وادّعی أنّه شاهد صاحب الأمر علیه‌السلام وکان یروی عنه أشیاء. وقال: عین السادة أبو الحسن علیّ بن محمّد بن [ علیّ بن ] القاسم</w:t>
      </w:r>
      <w:r>
        <w:rPr>
          <w:rStyle w:val="FootnoteReference"/>
        </w:rPr>
        <w:footnoteReference w:id="1846"/>
      </w:r>
      <w:r>
        <w:rPr>
          <w:rFonts w:ascii="IRNazanin" w:hAnsi="IRNazanin" w:eastAsia="IRNazanin" w:cs="IRNazanin"/>
          <w:lang w:bidi="fa-IR"/>
          <w:color w:val="111111"/>
          <w:sz w:val="28"/>
          <w:szCs w:val="28"/>
          <w:rtl/>
        </w:rPr>
        <w:t xml:space="preserve">العلوی الشعرانی عالم صالح شاهد الإمام صاحب الأمر علیه‌السلام ؛ وروی عنه أحادیث علیه وعلی آبائه السلام. وقال: أبو الفرج المظفّر بن علیّ بن الحسین الحمدانی، ثقة عین، وهو من  سفراء الإمام صاحب الزمان علیه‌السلام ، أدرک الشیخ المفید رحمه‌الله وجلس مجلس درس السیّد المرتضی، والشیخ أبی جعفر الطوسی قدّس اللّه أرواحهم.</w:t>
      </w:r>
      <w:r>
        <w:rPr>
          <w:rStyle w:val="FootnoteReference"/>
        </w:rPr>
        <w:footnoteReference w:id="1847"/>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[1331 [(60) کشف الحقّ: قال الفضل بن شاذان: حدّثنا إبراهیم بن محمّد بن فارس النیسابوری قال: لمّا همّ الوالی عمرو بن عوف بقتلی - وهو رجل شدید النصب، وکان مولعا بقتل الشیعة - فاُخبرت بذلک، وغلب علیّ خوف عظیم، فودّعت أهلی وأحبّائی، وتوجّهت إلی دار أبی محمّد علیه‌السلام لاُودّعه، وکنت أردت الهرب. فلمّا دخلت علیه رأیت غلاما جالسا فی جنبه، وکان وجهه مضیئا کالقمر لیلة البدر، فتحیّرت من نوره وضیائه، وکدت أن أنسی ما کنت فیه من الخوف والهرب، فقال: یا إبراهیم! لا تهرب فإنّ اللّه تبارک وتعالی سیکفیک شرّه. فازداد تحیّری، فقلت لأبی محمّد علیه‌السلام : یا سیّدی! جعلنی اللّه فداک من هو، وقد أخبرنی عمّا کان فی ضمیری؟ فقال: هو ابنی وخلیفتی من بعدی، وهو الّذی یغیب غیبة طویلة، ویظهر بعد امتلاء الأرض جورا وظلما فیملأها عدلاً وقسطا. فسألته عن اسمه؟ قال: هو سمیّ رسول اللّه صلی‌الله‌علیه‌و‌آله وکنیّه، ولا یحلّ لأحد أن یسمّیه بإسمه أو یکنّیه بکنیته إلی أن یظهر اللّه دولته وسلطنته. فاکتم یا إبراهیم! ما رأیت وسمعت منّا الیوم إلاّ عن أهله. فصلّیت علیهما وآبائهما، وخرجت مستظهرا بفضل اللّه تعالی واثقا بما سمعته من الصاحب علیه‌السلام . فبشّرنی علیّ بن فارس بأنّ المعتمد قد أرسل أبا أحمد أخاه وأمره بقتل عمرو ابن عوف، فأخذه أبو أحمد فی ذلک الیوم، وقطّعه عضوا عضوا ! والحمد للّه ربّ العالمین.</w:t>
      </w:r>
      <w:r>
        <w:rPr>
          <w:rStyle w:val="FootnoteReference"/>
        </w:rPr>
        <w:footnoteReference w:id="1848"/>
      </w:r>
    </w:p>
    <w:p>
      <w:pPr>
        <w:pStyle w:val="BookText"/>
      </w:pPr>
      <w:r>
        <w:rPr>
          <w:rFonts w:ascii="IRNazanin" w:hAnsi="IRNazanin" w:eastAsia="IRNazanin" w:cs="IRNazanin"/>
          <w:lang w:bidi="fa-IR"/>
          <w:color w:val="111111"/>
          <w:sz w:val="28"/>
          <w:szCs w:val="28"/>
          <w:rtl/>
        </w:rPr>
        <w:t xml:space="preserve">[1332 [(61) إرشاد المفید: أبو القاسم، عن محمّد بن یعقوب، عن محمّد بن یحیی، عن الحسین</w:t>
      </w:r>
      <w:r>
        <w:rPr>
          <w:rStyle w:val="FootnoteReference"/>
        </w:rPr>
        <w:footnoteReference w:id="1849"/>
      </w:r>
      <w:r>
        <w:rPr>
          <w:rFonts w:ascii="IRNazanin" w:hAnsi="IRNazanin" w:eastAsia="IRNazanin" w:cs="IRNazanin"/>
          <w:lang w:bidi="fa-IR"/>
          <w:color w:val="111111"/>
          <w:sz w:val="28"/>
          <w:szCs w:val="28"/>
          <w:rtl/>
        </w:rPr>
        <w:t xml:space="preserve">بن رزق اللّه، عن موسی بن محمّد بن القاسم بن حمزة بن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جعفرقال: حدّثتنی حکیمة بنت محمّد بن علیّ علیهماالسلام - وهی عمّة الحسن علیه‌السلام - : إنّها رأت القائم لیلة مولده، وبعد ذلک.</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[1333 [(62) دلائل الإمامة: (بالإسناد) عن أبی علیّ محمّد بن أحمد المحمودی، قال: حججت نیّفا وعشرین سنة وکنت فی جمیعها أتعلّق بأستار الکعبة وأقف علی الحطیم والحجر الأسود ومقام إبراهیم، واُدیم الدعاء فی هذه المواضع، وأقف بالموقف، وأجعل جلّ دعائی أن یرینی مولای صاحب الزمان علیه‌السلام . فإنّنی فی بعض السنین قد وقفت بمکّة علی أن أبتاع حاجة، ومعی غلام فی یده مشربة حلیج</w:t>
      </w:r>
      <w:r>
        <w:rPr>
          <w:rStyle w:val="FootnoteReference"/>
        </w:rPr>
        <w:footnoteReference w:id="1851"/>
      </w:r>
      <w:r>
        <w:rPr>
          <w:rFonts w:ascii="IRNazanin" w:hAnsi="IRNazanin" w:eastAsia="IRNazanin" w:cs="IRNazanin"/>
          <w:lang w:bidi="fa-IR"/>
          <w:color w:val="111111"/>
          <w:sz w:val="28"/>
          <w:szCs w:val="28"/>
          <w:rtl/>
        </w:rPr>
        <w:t xml:space="preserve">ملمّعة، فدفعت إلی الغلام الثمن، وأخذت المشربة من یده، وتشاغل الغلام بمماکسة البیع وأنا واقف أترقّب إذ جذب ردائی جاذب، فحوّلت وجهی إلیه فرأیت رجلاً ذعرت حین نظرت إلیه، هیبة له، فقال لی: تبیع المشربة؟ فلم أستطع ردّ الجواب، وغاب عن عینی فلم یلحقه بصری، فظننته مولای فإنّنی فی یوم من الأیّام [ کنت ] اُصلّی بباب الصفا بمکّة، فسجدت وجعلت مرفقی فی صدری، فحرّکنی محرّک برجله، فرفعت رأسی، فقال لی: افتح منکبک عن صدرک . ففتحت عینی فإذا الرجل الّذی سألنی عن المشربة ولحقنی من هیبته ما حار بصری فغاب عن عینی، وأقمت علی رجائی ویقینی، ومضت مدّة وأنا اُحجّ واُدیم الدعاء فی الموقف . فإنّنی فی آخر سنة جالس فی ظهر الکعبة، ومعی یمان بن الفتح بن دینار، ومحمّد بن القاسم العلوی، وعلاّن الکلینی، ونحن نتحدّث إذا أنا بالرجل فی الطواف وأشرت بالنظر إلیه وقمت أسعی لأتبعه، فطاف حتّی إذا بلغ الحجر رأی سائلاً واقفا علی الحجر ویستحلف ویسأل الناس باللّه جلّ وعزّ أن یتصدّق علیه؛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بالرجل قد طلع، فلمّا نظر إلی السائل انکبّ إلی الأرض، فأخذ منها شیئا، ودفعه إلی السائل وجاز، فعدلت إلی السائل فسألته عمّا وهب له، فأبی أن یعلمنی، فوهبت له دینارا وقلت له: أرنی ما فی یدک. ففتح یده فقدّرت أنّ فیها عشرین دینارا، فوقع فی قلبی الیقین أنّه مولای علیه‌السلام ، ورجعت إلی مجلسی الّذی کنت فیه وعینی ممدودة إلی الطواف، حتّی إذا فرغ من طوافه عدل إلینا، فلحقنا له رهبة شدیدة، وحارت أبصارنا جمیعا، فقمنا إلیه فجلس، فقلنا له: ممّن الرجل؟ فقال: من العرب. فقلت: من أیّ العرب؟ فقال: من بنی هاشم.</w:t>
      </w:r>
    </w:p>
    <w:p>
      <w:pPr>
        <w:pStyle w:val="BookText"/>
      </w:pPr>
      <w:r>
        <w:rPr>
          <w:rFonts w:ascii="IRNazanin" w:hAnsi="IRNazanin" w:eastAsia="IRNazanin" w:cs="IRNazanin"/>
          <w:lang w:bidi="fa-IR"/>
          <w:color w:val="111111"/>
          <w:sz w:val="28"/>
          <w:szCs w:val="28"/>
          <w:rtl/>
        </w:rPr>
        <w:t xml:space="preserve">فقلنا: من أیّ بنی هاشم؟ فقال: لیس یخفی علیکم إن شاء اللّه تعالی. ثمّ التفت إلی محمّد بن القاسم، فقال: یا محمّد! أنت علی خیر إن شاء اللّه، أتدرون ما کان یقول زین العابدین علیه‌السلام عند فراغه من صلاته فی سجدة الشکر؟ قلنا: لا. قال: کان یقول: «یا کریم، مسکینک بفنائک، یا کریم، فقیرک زائرک، حقیرک ببابک یا کریم» ثمّ انصرف عنّا ووقفنا نموج ونتذکّر ونتفکّر ولم نتحقَّق. ولمّا کان من الغد رأیناه فی الطواف، فامتدّت عیوننا إلیه، فلمّا فرغ من طوافه خرج إلینا، وجلس عندنا، وأنس وتحدّث. ثمّ قال: أتدرون ما کان یقول زین العابدین فی دعائه عقب الصلاة؟ قلنا: تعلّمناه . قال: کان علیه‌السلام یقول: «اللّهمّ إنّی أسألک باسمک الّذی [ به ] تقوم السماء والأرض، وباسمک الّذی به تجمع المتفرّق وتفرّق المجتمع، وباسمک الّذی تفرّق به بین الحقّ والباطل، وباسمک الّذی تعلم به کیل البحار، وعدد الرمال، ووزن الجبال أن تفعل بی کذاوکذا». وأقبل علیّ حتّی إذا صرنا بعرفات، وأدمت الدعاء، فلمّا أفضنا منها إلی المزدلفة، وبتنا بها، رأیت رسول اللّه صلی‌الله‌علیه‌و‌آله ، فقال لی: هل بلغت حاجتک؟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وما هی یا رسول اللّه؟ فقال: الرجل صاحبک. فتیقّنت عندها.</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[1334 [(63) إثبات الرجعة: حدّثنا إبراهیم بن محمّد بن فارس النیشابوری، قال: لمّا همّ الوالی عمرو بن عوف بقتلی - وهو رجل شدید النصب، وکان مولعا بقتل الشیعة - فأخبرت بذلک وغلب علیَّ خوف عظیم، فودّعت أهلی، وأحبّائی، وتوجّهت إلی دار أبی محمّد علیه‌السلام لأُودّعه وکنت أردت الهرب. فلمّا دخلت علیه رأیت غلاما جالسا فی جنبه، وکان وجهه مضیئا کالقمر لیلة البدر، فتحیّرت من نوره وضیائه، وکاد أن ینسینی ما کنت فیه. فقال: یا إبراهیم، لا تهرب فإنّ اللّه تبارک وتعالی سیکفیک شرّه. فازداد تحیّری، فقلت لأبی محمّد علیه‌السلام : یا سیّدی، جعلنی اللّه فداک، من هو وقد أخبرنی بما کان فی ضمیری؟! فقال: هو ابنی وخلیفتی من بعدی، وهو الّذی یغیب غیبة طویلة ویظهر بعد  امتلاء الأرض جورا وظلما فیملأها عدلاً وقسطا . فسألت عن اسمه قال: هو سمیّ رسول اللّه صلی‌الله‌علیه‌و‌آله وکنیّه، ولا یحلّ لأحد أن یسمّیه باسمه أو یکنّیه بکنیته إلی أن یظهر اللّه دولته وسلطنته، فاکتم یا إبراهیم ما رأیت وسمعت منّا الیوم إلاّ عن أهله. فصلّیت علیهما وآبائهما وخرجت مستظهرا بفضل اللّه تعالی واثقا بما سمعته من الصاحب علیه‌السلام فبشّرنی عمّی علی بن فارس بأنّ المعتمد قد أرسل أبا أحمد - أخاه - وأمره بقتل عمرو بن عوف، فأخذه [أبو] أحمد فی ذلک الیوم وقطّعه عضوا عضوا، والحمد للّه ربّ العالمین.</w:t>
      </w:r>
      <w:r>
        <w:rPr>
          <w:rStyle w:val="FootnoteReference"/>
        </w:rPr>
        <w:footnoteReference w:id="1853"/>
      </w:r>
      <w:r>
        <w:rPr>
          <w:rFonts w:ascii="IRNazanin" w:hAnsi="IRNazanin" w:eastAsia="IRNazanin" w:cs="IRNazanin"/>
          <w:lang w:bidi="fa-IR"/>
          <w:color w:val="111111"/>
          <w:sz w:val="28"/>
          <w:szCs w:val="28"/>
          <w:rtl/>
        </w:rPr>
        <w:t xml:space="preserve">[1335 [(64) جنّة المأوی: الحکایة الثانیة والثلاثون: فی شهر جمادی الاُولی من سنة ألف ومائتین وتسعة وتسعین، ورد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الکاظمین علیهماالسلام رجل اسمه آقا محمّد مهدی، وکان من قاطنی بندر ملومین من بنادر ماجین وممالک برمة، وهو الآن فی تصرّف الانجریز، ومن بلدة کلکتّة قاعدة سلطنة ممالک الهند إلیه مسافة ستّة أیّام من البحر مع المراکب الدخانیّة . وکان أبوه من أهل شیراز ولکنّه ولد وتعیّش فی البندر المذکور، وابتلی قبل التاریخ المذکور بثلاث سنین بمرض شدید، فلمّا عوفی منه بقی أصمّ أخرس، فتوسّل لشفاء مرضه بزیارة أئمّة العراق علیهم‌السلام . وکان له أقارب فی بلدة الکاظمین علیهماالسلام من التجّار المعروفین، فنزل علیهم وبقی عندهم عشرین یوما، فصادف وقت حرکة مرکب الدخان إلی سرّ من رأی لطغیان الماء، فأتوا به إلی المرکب وسلّموه إلی راکبیه، وهم من أهل بغداد وکربلاء، وسألوهم المراقبة فی حاله والنظر فی حوائجه، لعدم قدرته علی إبرازها، وکتبوا إلی بعض المجاورین من أهل سامراء للتوجّه فی اُموره. فلمّا ورد تلک الأرض المشّرفة والناحیة المقدّسة، أتی إلی السرداب المنوّر بعد الظهر من یوم الجمعة العاشر من جمادی الآخرة من السنة المذکورة، وکان فیه جماعة من الثقات والمقدّسین، إلی أن أتی إلی الصفّة المبارکة، فبکی وتضرّع فیها زمانا طویلاً، وکان یکتب قبیله حاله علی الجدار، ویسأل من الناظرین الدعاءوالشفاعة، فما تمّ بکاؤه وتضرّعه إلاّ وقد فتح اللّه تعالی لسانه، وخرج بإعجاز الحجّة علیه‌السلام من ذلک المقام المنیف مع لسان ذلق، وکلام فصیح . واُحضر فی یوم السبت فی محفل تدریس سیّد الفقهاء وشیخ العلماء رئیس  الشیعة، وتاج الشریعة، المنتهی إلیه رئاسة الإمامیّة، سیّدنا الأفخم اُستاذنا الأعظم الحاجّ المیرزا محمّد حسن الشیرازی متّع اللّه المسلمین بطول بقائه ، وقرأ عنده متبرّکا السورة المبارکة الفاتحة بنحو أذعن الحاضرون بصحّته وحُسن قراءته، وصار یوما مشهودا ومقاما محمودا. وفی لیلة الأحد والإثنین اجتمع العلماء والفضلاء فی الصحن الشریف فرحین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مسرورین، وأضاءوا فضاءه من المصابیح والقنادیل، ونظموا القصّة ونشروها فی البلاد، وکان معه فی المرکب مادح أهل البیت علیهم‌السلام الفاضل اللبیب الحاج ملاّ عباس الصفّار الزنوزی البغدادی، فقال - وهو من قصیدة طویلة - ورآه مریضا وصحیحا:</w:t>
      </w:r>
    </w:p>
    <w:p>
      <w:pPr>
        <w:pStyle w:val="BookText"/>
      </w:pPr>
      <w:r>
        <w:rPr>
          <w:rFonts w:ascii="IRNazanin" w:hAnsi="IRNazanin" w:eastAsia="IRNazanin" w:cs="IRNazanin"/>
          <w:lang w:bidi="fa-IR"/>
          <w:color w:val="111111"/>
          <w:sz w:val="28"/>
          <w:szCs w:val="28"/>
          <w:rtl/>
        </w:rPr>
        <w:t xml:space="preserve">وفی عامها جئت والزائرین</w:t>
      </w:r>
    </w:p>
    <w:p>
      <w:pPr>
        <w:pStyle w:val="BookText"/>
      </w:pPr>
      <w:r>
        <w:rPr>
          <w:rFonts w:ascii="IRNazanin" w:hAnsi="IRNazanin" w:eastAsia="IRNazanin" w:cs="IRNazanin"/>
          <w:lang w:bidi="fa-IR"/>
          <w:color w:val="111111"/>
          <w:sz w:val="28"/>
          <w:szCs w:val="28"/>
          <w:rtl/>
        </w:rPr>
        <w:t xml:space="preserve">إلی بلدة سرّ من قد رآها</w:t>
      </w:r>
    </w:p>
    <w:p>
      <w:pPr>
        <w:pStyle w:val="BookText"/>
      </w:pPr>
      <w:r>
        <w:rPr>
          <w:rFonts w:ascii="IRNazanin" w:hAnsi="IRNazanin" w:eastAsia="IRNazanin" w:cs="IRNazanin"/>
          <w:lang w:bidi="fa-IR"/>
          <w:color w:val="111111"/>
          <w:sz w:val="28"/>
          <w:szCs w:val="28"/>
          <w:rtl/>
        </w:rPr>
        <w:t xml:space="preserve">رأیت من الصین فیها فتیً</w:t>
      </w:r>
    </w:p>
    <w:p>
      <w:pPr>
        <w:pStyle w:val="BookText"/>
      </w:pPr>
      <w:r>
        <w:rPr>
          <w:rFonts w:ascii="IRNazanin" w:hAnsi="IRNazanin" w:eastAsia="IRNazanin" w:cs="IRNazanin"/>
          <w:lang w:bidi="fa-IR"/>
          <w:color w:val="111111"/>
          <w:sz w:val="28"/>
          <w:szCs w:val="28"/>
          <w:rtl/>
        </w:rPr>
        <w:t xml:space="preserve">وکان سمیّ إمام هداها</w:t>
      </w:r>
    </w:p>
    <w:p>
      <w:pPr>
        <w:pStyle w:val="BookText"/>
      </w:pPr>
      <w:r>
        <w:rPr>
          <w:rFonts w:ascii="IRNazanin" w:hAnsi="IRNazanin" w:eastAsia="IRNazanin" w:cs="IRNazanin"/>
          <w:lang w:bidi="fa-IR"/>
          <w:color w:val="111111"/>
          <w:sz w:val="28"/>
          <w:szCs w:val="28"/>
          <w:rtl/>
        </w:rPr>
        <w:t xml:space="preserve">یشیر إذا ما أراد الکلام</w:t>
      </w:r>
    </w:p>
    <w:p>
      <w:pPr>
        <w:pStyle w:val="BookText"/>
      </w:pPr>
      <w:r>
        <w:rPr>
          <w:rFonts w:ascii="IRNazanin" w:hAnsi="IRNazanin" w:eastAsia="IRNazanin" w:cs="IRNazanin"/>
          <w:lang w:bidi="fa-IR"/>
          <w:color w:val="111111"/>
          <w:sz w:val="28"/>
          <w:szCs w:val="28"/>
          <w:rtl/>
        </w:rPr>
        <w:t xml:space="preserve">وللنفس منه ...</w:t>
      </w:r>
      <w:r>
        <w:rPr>
          <w:rStyle w:val="FootnoteReference"/>
        </w:rPr>
        <w:footnoteReference w:id="1854"/>
      </w:r>
      <w:r>
        <w:rPr>
          <w:rFonts w:ascii="IRNazanin" w:hAnsi="IRNazanin" w:eastAsia="IRNazanin" w:cs="IRNazanin"/>
          <w:lang w:bidi="fa-IR"/>
          <w:color w:val="111111"/>
          <w:sz w:val="28"/>
          <w:szCs w:val="28"/>
          <w:rtl/>
        </w:rPr>
        <w:t xml:space="preserve">براها</w:t>
      </w:r>
    </w:p>
    <w:p>
      <w:pPr>
        <w:pStyle w:val="BookText"/>
      </w:pPr>
      <w:r>
        <w:rPr>
          <w:rFonts w:ascii="IRNazanin" w:hAnsi="IRNazanin" w:eastAsia="IRNazanin" w:cs="IRNazanin"/>
          <w:lang w:bidi="fa-IR"/>
          <w:color w:val="111111"/>
          <w:sz w:val="28"/>
          <w:szCs w:val="28"/>
          <w:rtl/>
        </w:rPr>
        <w:t xml:space="preserve">وقد قیّد السقم منه الکلام وأطلق من مقلتیه دماها فوافا إلی باب سرداب من به الناس طرّا ینال مناها یروم بغیر لسان یزور وللنفس منه دهت بعناها وقد صار یکتب فوق الجدار ما فیه للروح منه شفاها أروم الزیارة بعد الدعاء ممّن رأی أسطری وتلاها لعلّ لسانی یعود الفصیح وعلیَّ أزور وأدعو الإلها إذا هو فی رجل مقبل تراه ورّی البعض من أتقیاها تأبّط خیر کتاب له وقد جاء من حیث غاب ابن طه فأومی إلیه ادع ما قد کتب وجاء فلمّا تلاه دعاها وأوصی به سیّدا جالسا أن ادعوا له بالشفاء شفاها فقام وأدخله غیبة الإ مام المغیّب من أوصیاها وجاء إلی حفرة الصفّة الّتی هی للعین نور ضیاها وأسرج آخر فیها السراج وأدناه من فمه لیراها هناک دعا اللّه مستغفراً وعیناه مشغولة ببکاها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ومذ عاد منها یرید الصلاة قد عاود النفس منه شفاها وقد أطلق اللّه منه اللسان وتلک الصلاة أتمّ أداها</w:t>
      </w:r>
    </w:p>
    <w:p>
      <w:pPr>
        <w:pStyle w:val="BookText"/>
      </w:pPr>
      <w:r>
        <w:rPr>
          <w:rFonts w:ascii="IRNazanin" w:hAnsi="IRNazanin" w:eastAsia="IRNazanin" w:cs="IRNazanin"/>
          <w:lang w:bidi="fa-IR"/>
          <w:color w:val="111111"/>
          <w:sz w:val="28"/>
          <w:szCs w:val="28"/>
          <w:rtl/>
        </w:rPr>
        <w:t xml:space="preserve">ولمّا بلغ الخبر إلی خرّیت صناعة الشعر، السیّد المؤیّد، الأدیب اللّبیب، فخر الطالبیّین، وناموس العلویّین، السیّد حیدر بن السیّد سلیمان الحلّی - أیّده اللّه تعالی - بعث إلی سرّ من رأی کتابا صورته: بسم اللّه الرحمن الرحیم، لمّا هبّت من الناحیة المقدّسة نسمات کرم الإمامة فنشرت نفحات عبیر هاتیک الکرامة، فأطلقت لسان زائرها من اعتقاله عندما قام عندها فی تضرّعه وابتهاله، أحببت أن أنتظم فی سلک من خدم تلک الحضرة، فی نظم قصیدة تتضمّن بیان هذا المعجز العظیم ونشره . وأن اُهنّئ علاّمة الزمن وغرّة وجهه الحسن، فرع الأراکة المحمّدیّة، ومنار الملّة الأحمدیّة، علم الشریعة وإمام الشیعة، لأجمع بین العبادتین فی خدمة هاتین الحضرتین، فنظمت هذه القصیدة الغرّاء، وأهدیتها إلی دار إقامته وهی سامرّاء، راجیا أن تقع موقع القبول، فقلت ومن اللّه بلوغ المأمول:</w:t>
      </w:r>
    </w:p>
    <w:p>
      <w:pPr>
        <w:pStyle w:val="BookText"/>
      </w:pPr>
      <w:r>
        <w:rPr>
          <w:rFonts w:ascii="IRNazanin" w:hAnsi="IRNazanin" w:eastAsia="IRNazanin" w:cs="IRNazanin"/>
          <w:lang w:bidi="fa-IR"/>
          <w:color w:val="111111"/>
          <w:sz w:val="28"/>
          <w:szCs w:val="28"/>
          <w:rtl/>
        </w:rPr>
        <w:t xml:space="preserve">کذا یظهر المعجز الباهر</w:t>
      </w:r>
    </w:p>
    <w:p>
      <w:pPr>
        <w:pStyle w:val="BookText"/>
      </w:pPr>
      <w:r>
        <w:rPr>
          <w:rFonts w:ascii="IRNazanin" w:hAnsi="IRNazanin" w:eastAsia="IRNazanin" w:cs="IRNazanin"/>
          <w:lang w:bidi="fa-IR"/>
          <w:color w:val="111111"/>
          <w:sz w:val="28"/>
          <w:szCs w:val="28"/>
          <w:rtl/>
        </w:rPr>
        <w:t xml:space="preserve">ویشهده البرّ والفاجر</w:t>
      </w:r>
    </w:p>
    <w:p>
      <w:pPr>
        <w:pStyle w:val="BookText"/>
      </w:pPr>
      <w:r>
        <w:rPr>
          <w:rFonts w:ascii="IRNazanin" w:hAnsi="IRNazanin" w:eastAsia="IRNazanin" w:cs="IRNazanin"/>
          <w:lang w:bidi="fa-IR"/>
          <w:color w:val="111111"/>
          <w:sz w:val="28"/>
          <w:szCs w:val="28"/>
          <w:rtl/>
        </w:rPr>
        <w:t xml:space="preserve">وتُروی الکرامة مأثورة</w:t>
      </w:r>
    </w:p>
    <w:p>
      <w:pPr>
        <w:pStyle w:val="BookText"/>
      </w:pPr>
      <w:r>
        <w:rPr>
          <w:rFonts w:ascii="Amiri" w:hAnsi="Amiri" w:eastAsia="Amiri" w:cs="Amiri"/>
          <w:lang w:bidi="ar-SA"/>
          <w:color w:val="111111"/>
          <w:sz w:val="28"/>
          <w:szCs w:val="28"/>
          <w:rtl/>
        </w:rPr>
        <w:t xml:space="preserve">یُبلّغها الغائب الحاضر</w:t>
      </w:r>
    </w:p>
    <w:p>
      <w:pPr>
        <w:pStyle w:val="BookText"/>
      </w:pPr>
      <w:r>
        <w:rPr>
          <w:rFonts w:ascii="IRNazanin" w:hAnsi="IRNazanin" w:eastAsia="IRNazanin" w:cs="IRNazanin"/>
          <w:lang w:bidi="fa-IR"/>
          <w:color w:val="111111"/>
          <w:sz w:val="28"/>
          <w:szCs w:val="28"/>
          <w:rtl/>
        </w:rPr>
        <w:t xml:space="preserve">یقرّ لقوم بها ناظر</w:t>
      </w:r>
    </w:p>
    <w:p>
      <w:pPr>
        <w:pStyle w:val="BookText"/>
      </w:pPr>
      <w:r>
        <w:rPr>
          <w:rFonts w:ascii="IRNazanin" w:hAnsi="IRNazanin" w:eastAsia="IRNazanin" w:cs="IRNazanin"/>
          <w:lang w:bidi="fa-IR"/>
          <w:color w:val="111111"/>
          <w:sz w:val="28"/>
          <w:szCs w:val="28"/>
          <w:rtl/>
        </w:rPr>
        <w:t xml:space="preserve">ویقذی لقوم بها ناظر</w:t>
      </w:r>
    </w:p>
    <w:p>
      <w:pPr>
        <w:pStyle w:val="BookText"/>
      </w:pPr>
      <w:r>
        <w:rPr>
          <w:rFonts w:ascii="IRNazanin" w:hAnsi="IRNazanin" w:eastAsia="IRNazanin" w:cs="IRNazanin"/>
          <w:lang w:bidi="fa-IR"/>
          <w:color w:val="111111"/>
          <w:sz w:val="28"/>
          <w:szCs w:val="28"/>
          <w:rtl/>
        </w:rPr>
        <w:t xml:space="preserve">فقلب لها ترحا واقع</w:t>
      </w:r>
    </w:p>
    <w:p>
      <w:pPr>
        <w:pStyle w:val="BookText"/>
      </w:pPr>
      <w:r>
        <w:rPr>
          <w:rFonts w:ascii="IRNazanin" w:hAnsi="IRNazanin" w:eastAsia="IRNazanin" w:cs="IRNazanin"/>
          <w:lang w:bidi="fa-IR"/>
          <w:color w:val="111111"/>
          <w:sz w:val="28"/>
          <w:szCs w:val="28"/>
          <w:rtl/>
        </w:rPr>
        <w:t xml:space="preserve">وقلب بها فرحا طائر</w:t>
      </w:r>
    </w:p>
    <w:p>
      <w:pPr>
        <w:pStyle w:val="BookText"/>
      </w:pPr>
      <w:r>
        <w:rPr>
          <w:rFonts w:ascii="Amiri" w:hAnsi="Amiri" w:eastAsia="Amiri" w:cs="Amiri"/>
          <w:lang w:bidi="ar-SA"/>
          <w:color w:val="111111"/>
          <w:sz w:val="28"/>
          <w:szCs w:val="28"/>
          <w:rtl/>
        </w:rPr>
        <w:t xml:space="preserve">أجِلْ طرف فکرک یا مستدلّ</w:t>
      </w:r>
    </w:p>
    <w:p>
      <w:pPr>
        <w:pStyle w:val="BookText"/>
      </w:pPr>
      <w:r>
        <w:rPr>
          <w:rFonts w:ascii="IRNazanin" w:hAnsi="IRNazanin" w:eastAsia="IRNazanin" w:cs="IRNazanin"/>
          <w:lang w:bidi="fa-IR"/>
          <w:color w:val="111111"/>
          <w:sz w:val="28"/>
          <w:szCs w:val="28"/>
          <w:rtl/>
        </w:rPr>
        <w:t xml:space="preserve">وأنجد بطرفک یاغائر</w:t>
      </w:r>
    </w:p>
    <w:p>
      <w:pPr>
        <w:pStyle w:val="BookText"/>
      </w:pPr>
      <w:r>
        <w:rPr>
          <w:rFonts w:ascii="IRNazanin" w:hAnsi="IRNazanin" w:eastAsia="IRNazanin" w:cs="IRNazanin"/>
          <w:lang w:bidi="fa-IR"/>
          <w:color w:val="111111"/>
          <w:sz w:val="28"/>
          <w:szCs w:val="28"/>
          <w:rtl/>
        </w:rPr>
        <w:t xml:space="preserve">تصفّح مآثر آل الرسول</w:t>
      </w:r>
    </w:p>
    <w:p>
      <w:pPr>
        <w:pStyle w:val="BookText"/>
      </w:pPr>
      <w:r>
        <w:rPr>
          <w:rFonts w:ascii="IRNazanin" w:hAnsi="IRNazanin" w:eastAsia="IRNazanin" w:cs="IRNazanin"/>
          <w:lang w:bidi="fa-IR"/>
          <w:color w:val="111111"/>
          <w:sz w:val="28"/>
          <w:szCs w:val="28"/>
          <w:rtl/>
        </w:rPr>
        <w:t xml:space="preserve">وحسبک ما نشر الناشر</w:t>
      </w:r>
    </w:p>
    <w:p>
      <w:pPr>
        <w:pStyle w:val="BookText"/>
      </w:pPr>
      <w:r>
        <w:rPr>
          <w:rFonts w:ascii="IRNazanin" w:hAnsi="IRNazanin" w:eastAsia="IRNazanin" w:cs="IRNazanin"/>
          <w:lang w:bidi="fa-IR"/>
          <w:color w:val="111111"/>
          <w:sz w:val="28"/>
          <w:szCs w:val="28"/>
          <w:rtl/>
        </w:rPr>
        <w:t xml:space="preserve">ودونکه نبأ صادقا</w:t>
      </w:r>
    </w:p>
    <w:p>
      <w:pPr>
        <w:pStyle w:val="BookText"/>
      </w:pPr>
      <w:r>
        <w:rPr>
          <w:rFonts w:ascii="Amiri" w:hAnsi="Amiri" w:eastAsia="Amiri" w:cs="Amiri"/>
          <w:lang w:bidi="ar-SA"/>
          <w:color w:val="111111"/>
          <w:sz w:val="28"/>
          <w:szCs w:val="28"/>
          <w:rtl/>
        </w:rPr>
        <w:t xml:space="preserve">لقلب العدوِّ هو الباقر</w:t>
      </w:r>
    </w:p>
    <w:p>
      <w:pPr>
        <w:pStyle w:val="BookText"/>
      </w:pPr>
      <w:r>
        <w:rPr>
          <w:rFonts w:ascii="IRNazanin" w:hAnsi="IRNazanin" w:eastAsia="IRNazanin" w:cs="IRNazanin"/>
          <w:lang w:bidi="fa-IR"/>
          <w:color w:val="111111"/>
          <w:sz w:val="28"/>
          <w:szCs w:val="28"/>
          <w:rtl/>
        </w:rPr>
        <w:t xml:space="preserve">فمن صاحب الأمر أمس استبان</w:t>
      </w:r>
    </w:p>
    <w:p>
      <w:pPr>
        <w:pStyle w:val="BookText"/>
      </w:pPr>
      <w:r>
        <w:rPr>
          <w:rFonts w:ascii="IRNazanin" w:hAnsi="IRNazanin" w:eastAsia="IRNazanin" w:cs="IRNazanin"/>
          <w:lang w:bidi="fa-IR"/>
          <w:color w:val="111111"/>
          <w:sz w:val="28"/>
          <w:szCs w:val="28"/>
          <w:rtl/>
        </w:rPr>
        <w:t xml:space="preserve">لنا معجز أمره باهر</w:t>
      </w:r>
    </w:p>
    <w:p>
      <w:pPr>
        <w:pStyle w:val="BookText"/>
      </w:pPr>
      <w:r>
        <w:rPr>
          <w:rFonts w:ascii="IRNazanin" w:hAnsi="IRNazanin" w:eastAsia="IRNazanin" w:cs="IRNazanin"/>
          <w:lang w:bidi="fa-IR"/>
          <w:color w:val="111111"/>
          <w:sz w:val="28"/>
          <w:szCs w:val="28"/>
          <w:rtl/>
        </w:rPr>
        <w:t xml:space="preserve">بموضع غیبته مذ ألمّ</w:t>
      </w:r>
    </w:p>
    <w:p>
      <w:pPr>
        <w:pStyle w:val="BookText"/>
      </w:pPr>
      <w:r>
        <w:rPr>
          <w:rFonts w:ascii="Amiri" w:hAnsi="Amiri" w:eastAsia="Amiri" w:cs="Amiri"/>
          <w:lang w:bidi="ar-SA"/>
          <w:color w:val="111111"/>
          <w:sz w:val="28"/>
          <w:szCs w:val="28"/>
          <w:rtl/>
        </w:rPr>
        <w:t xml:space="preserve">أخو علّة داؤها ظاهر</w:t>
      </w:r>
    </w:p>
    <w:p>
      <w:pPr>
        <w:pStyle w:val="BookText"/>
      </w:pPr>
      <w:r>
        <w:rPr>
          <w:rFonts w:ascii="IRNazanin" w:hAnsi="IRNazanin" w:eastAsia="IRNazanin" w:cs="IRNazanin"/>
          <w:lang w:bidi="fa-IR"/>
          <w:color w:val="111111"/>
          <w:sz w:val="28"/>
          <w:szCs w:val="28"/>
          <w:rtl/>
        </w:rPr>
        <w:t xml:space="preserve">رمی فمه باعتقال اللّسان</w:t>
      </w:r>
    </w:p>
    <w:p>
      <w:pPr>
        <w:pStyle w:val="BookText"/>
      </w:pPr>
      <w:r>
        <w:rPr>
          <w:rFonts w:ascii="IRNazanin" w:hAnsi="IRNazanin" w:eastAsia="IRNazanin" w:cs="IRNazanin"/>
          <w:lang w:bidi="fa-IR"/>
          <w:color w:val="111111"/>
          <w:sz w:val="28"/>
          <w:szCs w:val="28"/>
          <w:rtl/>
        </w:rPr>
        <w:t xml:space="preserve">رام هو الزّمن الغادر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فأقبل ملتمسا للشفاء</w:t>
      </w:r>
    </w:p>
    <w:p>
      <w:pPr>
        <w:pStyle w:val="BookText"/>
      </w:pPr>
      <w:r>
        <w:rPr>
          <w:rFonts w:ascii="IRNazanin" w:hAnsi="IRNazanin" w:eastAsia="IRNazanin" w:cs="IRNazanin"/>
          <w:lang w:bidi="fa-IR"/>
          <w:color w:val="111111"/>
          <w:sz w:val="28"/>
          <w:szCs w:val="28"/>
          <w:rtl/>
        </w:rPr>
        <w:t xml:space="preserve">لدی من هو الغائب الحاضر</w:t>
      </w:r>
    </w:p>
    <w:p>
      <w:pPr>
        <w:pStyle w:val="BookText"/>
      </w:pPr>
      <w:r>
        <w:rPr>
          <w:rFonts w:ascii="IRNazanin" w:hAnsi="IRNazanin" w:eastAsia="IRNazanin" w:cs="IRNazanin"/>
          <w:lang w:bidi="fa-IR"/>
          <w:color w:val="111111"/>
          <w:sz w:val="28"/>
          <w:szCs w:val="28"/>
          <w:rtl/>
        </w:rPr>
        <w:t xml:space="preserve">ولقّنه القول مستأجر</w:t>
      </w:r>
    </w:p>
    <w:p>
      <w:pPr>
        <w:pStyle w:val="BookText"/>
      </w:pPr>
      <w:r>
        <w:rPr>
          <w:rFonts w:ascii="IRNazanin" w:hAnsi="IRNazanin" w:eastAsia="IRNazanin" w:cs="IRNazanin"/>
          <w:lang w:bidi="fa-IR"/>
          <w:color w:val="111111"/>
          <w:sz w:val="28"/>
          <w:szCs w:val="28"/>
          <w:rtl/>
        </w:rPr>
        <w:t xml:space="preserve">عن القصد فی أمره جائر</w:t>
      </w:r>
    </w:p>
    <w:p>
      <w:pPr>
        <w:pStyle w:val="BookText"/>
      </w:pPr>
      <w:r>
        <w:rPr>
          <w:rFonts w:ascii="IRNazanin" w:hAnsi="IRNazanin" w:eastAsia="IRNazanin" w:cs="IRNazanin"/>
          <w:lang w:bidi="fa-IR"/>
          <w:color w:val="111111"/>
          <w:sz w:val="28"/>
          <w:szCs w:val="28"/>
          <w:rtl/>
        </w:rPr>
        <w:t xml:space="preserve">فبیناه فی تعب ناصب</w:t>
      </w:r>
    </w:p>
    <w:p>
      <w:pPr>
        <w:pStyle w:val="BookText"/>
      </w:pPr>
      <w:r>
        <w:rPr>
          <w:rFonts w:ascii="IRNazanin" w:hAnsi="IRNazanin" w:eastAsia="IRNazanin" w:cs="IRNazanin"/>
          <w:lang w:bidi="fa-IR"/>
          <w:color w:val="111111"/>
          <w:sz w:val="28"/>
          <w:szCs w:val="28"/>
          <w:rtl/>
        </w:rPr>
        <w:t xml:space="preserve">ومن ضجر فکرهُ حائر</w:t>
      </w:r>
    </w:p>
    <w:p>
      <w:pPr>
        <w:pStyle w:val="BookText"/>
      </w:pPr>
      <w:r>
        <w:rPr>
          <w:rFonts w:ascii="IRNazanin" w:hAnsi="IRNazanin" w:eastAsia="IRNazanin" w:cs="IRNazanin"/>
          <w:lang w:bidi="fa-IR"/>
          <w:color w:val="111111"/>
          <w:sz w:val="28"/>
          <w:szCs w:val="28"/>
          <w:rtl/>
        </w:rPr>
        <w:t xml:space="preserve">إذ انحلّ من ذلک الاعتقال</w:t>
      </w:r>
    </w:p>
    <w:p>
      <w:pPr>
        <w:pStyle w:val="BookText"/>
      </w:pPr>
      <w:r>
        <w:rPr>
          <w:rFonts w:ascii="IRNazanin" w:hAnsi="IRNazanin" w:eastAsia="IRNazanin" w:cs="IRNazanin"/>
          <w:lang w:bidi="fa-IR"/>
          <w:color w:val="111111"/>
          <w:sz w:val="28"/>
          <w:szCs w:val="28"/>
          <w:rtl/>
        </w:rPr>
        <w:t xml:space="preserve">وبارحه ذلک الضائر</w:t>
      </w:r>
    </w:p>
    <w:p>
      <w:pPr>
        <w:pStyle w:val="BookText"/>
      </w:pPr>
      <w:r>
        <w:rPr>
          <w:rFonts w:ascii="IRNazanin" w:hAnsi="IRNazanin" w:eastAsia="IRNazanin" w:cs="IRNazanin"/>
          <w:lang w:bidi="fa-IR"/>
          <w:color w:val="111111"/>
          <w:sz w:val="28"/>
          <w:szCs w:val="28"/>
          <w:rtl/>
        </w:rPr>
        <w:t xml:space="preserve">فراح لمولاه فی الحامدین</w:t>
      </w:r>
    </w:p>
    <w:p>
      <w:pPr>
        <w:pStyle w:val="BookText"/>
      </w:pPr>
      <w:r>
        <w:rPr>
          <w:rFonts w:ascii="IRNazanin" w:hAnsi="IRNazanin" w:eastAsia="IRNazanin" w:cs="IRNazanin"/>
          <w:lang w:bidi="fa-IR"/>
          <w:color w:val="111111"/>
          <w:sz w:val="28"/>
          <w:szCs w:val="28"/>
          <w:rtl/>
        </w:rPr>
        <w:t xml:space="preserve">وهو لآلائه ذاکر</w:t>
      </w:r>
    </w:p>
    <w:p>
      <w:pPr>
        <w:pStyle w:val="BookText"/>
      </w:pPr>
      <w:r>
        <w:rPr>
          <w:rFonts w:ascii="IRNazanin" w:hAnsi="IRNazanin" w:eastAsia="IRNazanin" w:cs="IRNazanin"/>
          <w:lang w:bidi="fa-IR"/>
          <w:color w:val="111111"/>
          <w:sz w:val="28"/>
          <w:szCs w:val="28"/>
          <w:rtl/>
        </w:rPr>
        <w:t xml:space="preserve">لعمری لقد مسحت داءه</w:t>
      </w:r>
    </w:p>
    <w:p>
      <w:pPr>
        <w:pStyle w:val="BookText"/>
      </w:pPr>
      <w:r>
        <w:rPr>
          <w:rFonts w:ascii="Amiri" w:hAnsi="Amiri" w:eastAsia="Amiri" w:cs="Amiri"/>
          <w:lang w:bidi="ar-SA"/>
          <w:color w:val="111111"/>
          <w:sz w:val="28"/>
          <w:szCs w:val="28"/>
          <w:rtl/>
        </w:rPr>
        <w:t xml:space="preserve">یدٌ کلُّ خلق لها شاکر</w:t>
      </w:r>
    </w:p>
    <w:p>
      <w:pPr>
        <w:pStyle w:val="BookText"/>
      </w:pPr>
      <w:r>
        <w:rPr>
          <w:rFonts w:ascii="IRNazanin" w:hAnsi="IRNazanin" w:eastAsia="IRNazanin" w:cs="IRNazanin"/>
          <w:lang w:bidi="fa-IR"/>
          <w:color w:val="111111"/>
          <w:sz w:val="28"/>
          <w:szCs w:val="28"/>
          <w:rtl/>
        </w:rPr>
        <w:t xml:space="preserve">یدٌ لم تزل رحمة للعباد</w:t>
      </w:r>
    </w:p>
    <w:p>
      <w:pPr>
        <w:pStyle w:val="BookText"/>
      </w:pPr>
      <w:r>
        <w:rPr>
          <w:rFonts w:ascii="IRNazanin" w:hAnsi="IRNazanin" w:eastAsia="IRNazanin" w:cs="IRNazanin"/>
          <w:lang w:bidi="fa-IR"/>
          <w:color w:val="111111"/>
          <w:sz w:val="28"/>
          <w:szCs w:val="28"/>
          <w:rtl/>
        </w:rPr>
        <w:t xml:space="preserve">لذلک أنشأها الفاطر</w:t>
      </w:r>
    </w:p>
    <w:p>
      <w:pPr>
        <w:pStyle w:val="BookText"/>
      </w:pPr>
      <w:r>
        <w:rPr>
          <w:rFonts w:ascii="IRNazanin" w:hAnsi="IRNazanin" w:eastAsia="IRNazanin" w:cs="IRNazanin"/>
          <w:lang w:bidi="fa-IR"/>
          <w:color w:val="111111"/>
          <w:sz w:val="28"/>
          <w:szCs w:val="28"/>
          <w:rtl/>
        </w:rPr>
        <w:t xml:space="preserve">تحدّر وإن کرهت أنفس</w:t>
      </w:r>
    </w:p>
    <w:p>
      <w:pPr>
        <w:pStyle w:val="BookText"/>
      </w:pPr>
      <w:r>
        <w:rPr>
          <w:rFonts w:ascii="IRNazanin" w:hAnsi="IRNazanin" w:eastAsia="IRNazanin" w:cs="IRNazanin"/>
          <w:lang w:bidi="fa-IR"/>
          <w:color w:val="111111"/>
          <w:sz w:val="28"/>
          <w:szCs w:val="28"/>
          <w:rtl/>
        </w:rPr>
        <w:t xml:space="preserve">یضیق شجی صدرها الواغر</w:t>
      </w:r>
    </w:p>
    <w:p>
      <w:pPr>
        <w:pStyle w:val="BookText"/>
      </w:pPr>
      <w:r>
        <w:rPr>
          <w:rFonts w:ascii="Amiri" w:hAnsi="Amiri" w:eastAsia="Amiri" w:cs="Amiri"/>
          <w:lang w:bidi="ar-SA"/>
          <w:color w:val="111111"/>
          <w:sz w:val="28"/>
          <w:szCs w:val="28"/>
          <w:rtl/>
        </w:rPr>
        <w:t xml:space="preserve">وقل إنّ قائم آل النبیّ</w:t>
      </w:r>
    </w:p>
    <w:p>
      <w:pPr>
        <w:pStyle w:val="BookText"/>
      </w:pPr>
      <w:r>
        <w:rPr>
          <w:rFonts w:ascii="IRNazanin" w:hAnsi="IRNazanin" w:eastAsia="IRNazanin" w:cs="IRNazanin"/>
          <w:lang w:bidi="fa-IR"/>
          <w:color w:val="111111"/>
          <w:sz w:val="28"/>
          <w:szCs w:val="28"/>
          <w:rtl/>
        </w:rPr>
        <w:t xml:space="preserve">له النهی وهو هو الآمر</w:t>
      </w:r>
    </w:p>
    <w:p>
      <w:pPr>
        <w:pStyle w:val="BookText"/>
      </w:pPr>
      <w:r>
        <w:rPr>
          <w:rFonts w:ascii="IRNazanin" w:hAnsi="IRNazanin" w:eastAsia="IRNazanin" w:cs="IRNazanin"/>
          <w:lang w:bidi="fa-IR"/>
          <w:color w:val="111111"/>
          <w:sz w:val="28"/>
          <w:szCs w:val="28"/>
          <w:rtl/>
        </w:rPr>
        <w:t xml:space="preserve">أیمنع زائره الإعتقال</w:t>
      </w:r>
    </w:p>
    <w:p>
      <w:pPr>
        <w:pStyle w:val="BookText"/>
      </w:pPr>
      <w:r>
        <w:rPr>
          <w:rFonts w:ascii="IRNazanin" w:hAnsi="IRNazanin" w:eastAsia="IRNazanin" w:cs="IRNazanin"/>
          <w:lang w:bidi="fa-IR"/>
          <w:color w:val="111111"/>
          <w:sz w:val="28"/>
          <w:szCs w:val="28"/>
          <w:rtl/>
        </w:rPr>
        <w:t xml:space="preserve">ممّا به ینطق الزائر</w:t>
      </w:r>
    </w:p>
    <w:p>
      <w:pPr>
        <w:pStyle w:val="BookText"/>
      </w:pPr>
      <w:r>
        <w:rPr>
          <w:rFonts w:ascii="IRNazanin" w:hAnsi="IRNazanin" w:eastAsia="IRNazanin" w:cs="IRNazanin"/>
          <w:lang w:bidi="fa-IR"/>
          <w:color w:val="111111"/>
          <w:sz w:val="28"/>
          <w:szCs w:val="28"/>
          <w:rtl/>
        </w:rPr>
        <w:t xml:space="preserve">ویدعوه صدقا إلی حلّه</w:t>
      </w:r>
    </w:p>
    <w:p>
      <w:pPr>
        <w:pStyle w:val="BookText"/>
      </w:pPr>
      <w:r>
        <w:rPr>
          <w:rFonts w:ascii="IRNazanin" w:hAnsi="IRNazanin" w:eastAsia="IRNazanin" w:cs="IRNazanin"/>
          <w:lang w:bidi="fa-IR"/>
          <w:color w:val="111111"/>
          <w:sz w:val="28"/>
          <w:szCs w:val="28"/>
          <w:rtl/>
        </w:rPr>
        <w:t xml:space="preserve">ویقضی علی أنّه القادر</w:t>
      </w:r>
    </w:p>
    <w:p>
      <w:pPr>
        <w:pStyle w:val="BookText"/>
      </w:pPr>
      <w:r>
        <w:rPr>
          <w:rFonts w:ascii="IRNazanin" w:hAnsi="IRNazanin" w:eastAsia="IRNazanin" w:cs="IRNazanin"/>
          <w:lang w:bidi="fa-IR"/>
          <w:color w:val="111111"/>
          <w:sz w:val="28"/>
          <w:szCs w:val="28"/>
          <w:rtl/>
        </w:rPr>
        <w:t xml:space="preserve">ویکبو مرجّیه دون الغیاث</w:t>
      </w:r>
    </w:p>
    <w:p>
      <w:pPr>
        <w:pStyle w:val="BookText"/>
      </w:pPr>
      <w:r>
        <w:rPr>
          <w:rFonts w:ascii="IRNazanin" w:hAnsi="IRNazanin" w:eastAsia="IRNazanin" w:cs="IRNazanin"/>
          <w:lang w:bidi="fa-IR"/>
          <w:color w:val="111111"/>
          <w:sz w:val="28"/>
          <w:szCs w:val="28"/>
          <w:rtl/>
        </w:rPr>
        <w:t xml:space="preserve">وهو یقال به العاثر</w:t>
      </w:r>
    </w:p>
    <w:p>
      <w:pPr>
        <w:pStyle w:val="BookText"/>
      </w:pPr>
      <w:r>
        <w:rPr>
          <w:rFonts w:ascii="IRNazanin" w:hAnsi="IRNazanin" w:eastAsia="IRNazanin" w:cs="IRNazanin"/>
          <w:lang w:bidi="fa-IR"/>
          <w:color w:val="111111"/>
          <w:sz w:val="28"/>
          <w:szCs w:val="28"/>
          <w:rtl/>
        </w:rPr>
        <w:t xml:space="preserve">فحاشاه بل هو نعم المغیث</w:t>
      </w:r>
    </w:p>
    <w:p>
      <w:pPr>
        <w:pStyle w:val="BookText"/>
      </w:pPr>
      <w:r>
        <w:rPr>
          <w:rFonts w:ascii="IRNazanin" w:hAnsi="IRNazanin" w:eastAsia="IRNazanin" w:cs="IRNazanin"/>
          <w:lang w:bidi="fa-IR"/>
          <w:color w:val="111111"/>
          <w:sz w:val="28"/>
          <w:szCs w:val="28"/>
          <w:rtl/>
        </w:rPr>
        <w:t xml:space="preserve">إذا نضنض الحارث الفاغر</w:t>
      </w:r>
    </w:p>
    <w:p>
      <w:pPr>
        <w:pStyle w:val="BookText"/>
      </w:pPr>
      <w:r>
        <w:rPr>
          <w:rFonts w:ascii="IRNazanin" w:hAnsi="IRNazanin" w:eastAsia="IRNazanin" w:cs="IRNazanin"/>
          <w:lang w:bidi="fa-IR"/>
          <w:color w:val="111111"/>
          <w:sz w:val="28"/>
          <w:szCs w:val="28"/>
          <w:rtl/>
        </w:rPr>
        <w:t xml:space="preserve">فهذی الکرامة لا ما غدا</w:t>
      </w:r>
    </w:p>
    <w:p>
      <w:pPr>
        <w:pStyle w:val="BookText"/>
      </w:pPr>
      <w:r>
        <w:rPr>
          <w:rFonts w:ascii="IRNazanin" w:hAnsi="IRNazanin" w:eastAsia="IRNazanin" w:cs="IRNazanin"/>
          <w:lang w:bidi="fa-IR"/>
          <w:color w:val="111111"/>
          <w:sz w:val="28"/>
          <w:szCs w:val="28"/>
          <w:rtl/>
        </w:rPr>
        <w:t xml:space="preserve">یلفّقه الفاسق الفاجر</w:t>
      </w:r>
    </w:p>
    <w:p>
      <w:pPr>
        <w:pStyle w:val="BookText"/>
      </w:pPr>
      <w:r>
        <w:rPr>
          <w:rFonts w:ascii="IRNazanin" w:hAnsi="IRNazanin" w:eastAsia="IRNazanin" w:cs="IRNazanin"/>
          <w:lang w:bidi="fa-IR"/>
          <w:color w:val="111111"/>
          <w:sz w:val="28"/>
          <w:szCs w:val="28"/>
          <w:rtl/>
        </w:rPr>
        <w:t xml:space="preserve">أدم ذکرها یالسان الزمان</w:t>
      </w:r>
    </w:p>
    <w:p>
      <w:pPr>
        <w:pStyle w:val="BookText"/>
      </w:pPr>
      <w:r>
        <w:rPr>
          <w:rFonts w:ascii="IRNazanin" w:hAnsi="IRNazanin" w:eastAsia="IRNazanin" w:cs="IRNazanin"/>
          <w:lang w:bidi="fa-IR"/>
          <w:color w:val="111111"/>
          <w:sz w:val="28"/>
          <w:szCs w:val="28"/>
          <w:rtl/>
        </w:rPr>
        <w:t xml:space="preserve">وفی نشرها فمک العاطر</w:t>
      </w:r>
    </w:p>
    <w:p>
      <w:pPr>
        <w:pStyle w:val="BookText"/>
      </w:pPr>
      <w:r>
        <w:rPr>
          <w:rFonts w:ascii="Amiri" w:hAnsi="Amiri" w:eastAsia="Amiri" w:cs="Amiri"/>
          <w:lang w:bidi="ar-SA"/>
          <w:color w:val="111111"/>
          <w:sz w:val="28"/>
          <w:szCs w:val="28"/>
          <w:rtl/>
        </w:rPr>
        <w:t xml:space="preserve">وهنّ بها سرّ من رأ ومن</w:t>
      </w:r>
    </w:p>
    <w:p>
      <w:pPr>
        <w:pStyle w:val="BookText"/>
      </w:pPr>
      <w:r>
        <w:rPr>
          <w:rFonts w:ascii="IRNazanin" w:hAnsi="IRNazanin" w:eastAsia="IRNazanin" w:cs="IRNazanin"/>
          <w:lang w:bidi="fa-IR"/>
          <w:color w:val="111111"/>
          <w:sz w:val="28"/>
          <w:szCs w:val="28"/>
          <w:rtl/>
        </w:rPr>
        <w:t xml:space="preserve">به رَبعها آهل عامر</w:t>
      </w:r>
    </w:p>
    <w:p>
      <w:pPr>
        <w:pStyle w:val="BookText"/>
      </w:pPr>
      <w:r>
        <w:rPr>
          <w:rFonts w:ascii="IRNazanin" w:hAnsi="IRNazanin" w:eastAsia="IRNazanin" w:cs="IRNazanin"/>
          <w:lang w:bidi="fa-IR"/>
          <w:color w:val="111111"/>
          <w:sz w:val="28"/>
          <w:szCs w:val="28"/>
          <w:rtl/>
        </w:rPr>
        <w:t xml:space="preserve">هو السیّد الحسن المجتبی</w:t>
      </w:r>
    </w:p>
    <w:p>
      <w:pPr>
        <w:pStyle w:val="BookText"/>
      </w:pPr>
      <w:r>
        <w:rPr>
          <w:rFonts w:ascii="Amiri" w:hAnsi="Amiri" w:eastAsia="Amiri" w:cs="Amiri"/>
          <w:lang w:bidi="ar-SA"/>
          <w:color w:val="111111"/>
          <w:sz w:val="28"/>
          <w:szCs w:val="28"/>
          <w:rtl/>
        </w:rPr>
        <w:t xml:space="preserve">خضمُّ الندی غیثه الهامر</w:t>
      </w:r>
    </w:p>
    <w:p>
      <w:pPr>
        <w:pStyle w:val="BookText"/>
      </w:pPr>
      <w:r>
        <w:rPr>
          <w:rFonts w:ascii="IRNazanin" w:hAnsi="IRNazanin" w:eastAsia="IRNazanin" w:cs="IRNazanin"/>
          <w:lang w:bidi="fa-IR"/>
          <w:color w:val="111111"/>
          <w:sz w:val="28"/>
          <w:szCs w:val="28"/>
          <w:rtl/>
        </w:rPr>
        <w:t xml:space="preserve">وقل یا تقدّست من بقعة</w:t>
      </w:r>
    </w:p>
    <w:p>
      <w:pPr>
        <w:pStyle w:val="BookText"/>
      </w:pPr>
      <w:r>
        <w:rPr>
          <w:rFonts w:ascii="IRNazanin" w:hAnsi="IRNazanin" w:eastAsia="IRNazanin" w:cs="IRNazanin"/>
          <w:lang w:bidi="fa-IR"/>
          <w:color w:val="111111"/>
          <w:sz w:val="28"/>
          <w:szCs w:val="28"/>
          <w:rtl/>
        </w:rPr>
        <w:t xml:space="preserve">بها یهب الزلّة الغافر</w:t>
      </w:r>
    </w:p>
    <w:p>
      <w:pPr>
        <w:pStyle w:val="BookText"/>
      </w:pPr>
      <w:r>
        <w:rPr>
          <w:rFonts w:ascii="IRNazanin" w:hAnsi="IRNazanin" w:eastAsia="IRNazanin" w:cs="IRNazanin"/>
          <w:lang w:bidi="fa-IR"/>
          <w:color w:val="111111"/>
          <w:sz w:val="28"/>
          <w:szCs w:val="28"/>
          <w:rtl/>
        </w:rPr>
        <w:t xml:space="preserve">کلا اسمیک فی الناس باد له</w:t>
      </w:r>
    </w:p>
    <w:p>
      <w:pPr>
        <w:pStyle w:val="BookText"/>
      </w:pPr>
      <w:r>
        <w:rPr>
          <w:rFonts w:ascii="IRNazanin" w:hAnsi="IRNazanin" w:eastAsia="IRNazanin" w:cs="IRNazanin"/>
          <w:lang w:bidi="fa-IR"/>
          <w:color w:val="111111"/>
          <w:sz w:val="28"/>
          <w:szCs w:val="28"/>
          <w:rtl/>
        </w:rPr>
        <w:t xml:space="preserve">بأوجههم أثر ظاهر</w:t>
      </w:r>
    </w:p>
    <w:p>
      <w:pPr>
        <w:pStyle w:val="BookText"/>
      </w:pPr>
      <w:r>
        <w:rPr>
          <w:rFonts w:ascii="IRNazanin" w:hAnsi="IRNazanin" w:eastAsia="IRNazanin" w:cs="IRNazanin"/>
          <w:lang w:bidi="fa-IR"/>
          <w:color w:val="111111"/>
          <w:sz w:val="28"/>
          <w:szCs w:val="28"/>
          <w:rtl/>
        </w:rPr>
        <w:t xml:space="preserve">فأنت لبعضهم سرّ من</w:t>
      </w:r>
    </w:p>
    <w:p>
      <w:pPr>
        <w:pStyle w:val="BookText"/>
      </w:pPr>
      <w:r>
        <w:rPr>
          <w:rFonts w:ascii="IRNazanin" w:hAnsi="IRNazanin" w:eastAsia="IRNazanin" w:cs="IRNazanin"/>
          <w:lang w:bidi="fa-IR"/>
          <w:color w:val="111111"/>
          <w:sz w:val="28"/>
          <w:szCs w:val="28"/>
          <w:rtl/>
        </w:rPr>
        <w:t xml:space="preserve">رأی وهو نعت لهم ظاهر</w:t>
      </w:r>
    </w:p>
    <w:p>
      <w:pPr>
        <w:pStyle w:val="BookText"/>
      </w:pPr>
      <w:r>
        <w:rPr>
          <w:rFonts w:ascii="IRNazanin" w:hAnsi="IRNazanin" w:eastAsia="IRNazanin" w:cs="IRNazanin"/>
          <w:lang w:bidi="fa-IR"/>
          <w:color w:val="111111"/>
          <w:sz w:val="28"/>
          <w:szCs w:val="28"/>
          <w:rtl/>
        </w:rPr>
        <w:t xml:space="preserve">وأنت لبعضهم ساء من</w:t>
      </w:r>
    </w:p>
    <w:p>
      <w:pPr>
        <w:pStyle w:val="BookText"/>
      </w:pPr>
      <w:r>
        <w:rPr>
          <w:rFonts w:ascii="IRNazanin" w:hAnsi="IRNazanin" w:eastAsia="IRNazanin" w:cs="IRNazanin"/>
          <w:lang w:bidi="fa-IR"/>
          <w:color w:val="111111"/>
          <w:sz w:val="28"/>
          <w:szCs w:val="28"/>
          <w:rtl/>
        </w:rPr>
        <w:t xml:space="preserve">رأی وبه یوصف الخاسر</w:t>
      </w:r>
    </w:p>
    <w:p>
      <w:pPr>
        <w:pStyle w:val="BookText"/>
      </w:pPr>
      <w:r>
        <w:rPr>
          <w:rFonts w:ascii="IRNazanin" w:hAnsi="IRNazanin" w:eastAsia="IRNazanin" w:cs="IRNazanin"/>
          <w:lang w:bidi="fa-IR"/>
          <w:color w:val="111111"/>
          <w:sz w:val="28"/>
          <w:szCs w:val="28"/>
          <w:rtl/>
        </w:rPr>
        <w:t xml:space="preserve">لقد أطلق الحسن المکرمات</w:t>
      </w:r>
    </w:p>
    <w:p>
      <w:pPr>
        <w:pStyle w:val="BookText"/>
      </w:pPr>
      <w:r>
        <w:rPr>
          <w:rFonts w:ascii="IRNazanin" w:hAnsi="IRNazanin" w:eastAsia="IRNazanin" w:cs="IRNazanin"/>
          <w:lang w:bidi="fa-IR"/>
          <w:color w:val="111111"/>
          <w:sz w:val="28"/>
          <w:szCs w:val="28"/>
          <w:rtl/>
        </w:rPr>
        <w:t xml:space="preserve">مهیّاک فهو بهی سافر</w:t>
      </w:r>
    </w:p>
    <w:p>
      <w:pPr>
        <w:pStyle w:val="BookText"/>
      </w:pPr>
      <w:r>
        <w:rPr>
          <w:rFonts w:ascii="IRNazanin" w:hAnsi="IRNazanin" w:eastAsia="IRNazanin" w:cs="IRNazanin"/>
          <w:lang w:bidi="fa-IR"/>
          <w:color w:val="111111"/>
          <w:sz w:val="28"/>
          <w:szCs w:val="28"/>
          <w:rtl/>
        </w:rPr>
        <w:t xml:space="preserve">فأنت حدیقة زهو به</w:t>
      </w:r>
    </w:p>
    <w:p>
      <w:pPr>
        <w:pStyle w:val="BookText"/>
      </w:pPr>
      <w:r>
        <w:rPr>
          <w:rFonts w:ascii="IRNazanin" w:hAnsi="IRNazanin" w:eastAsia="IRNazanin" w:cs="IRNazanin"/>
          <w:lang w:bidi="fa-IR"/>
          <w:color w:val="111111"/>
          <w:sz w:val="28"/>
          <w:szCs w:val="28"/>
          <w:rtl/>
        </w:rPr>
        <w:t xml:space="preserve">وأخلافه روضک الناضر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علیم تربّی بحجر الهدی</w:t>
      </w:r>
    </w:p>
    <w:p>
      <w:pPr>
        <w:pStyle w:val="BookText"/>
      </w:pPr>
      <w:r>
        <w:rPr>
          <w:rFonts w:ascii="IRNazanin" w:hAnsi="IRNazanin" w:eastAsia="IRNazanin" w:cs="IRNazanin"/>
          <w:lang w:bidi="fa-IR"/>
          <w:color w:val="111111"/>
          <w:sz w:val="28"/>
          <w:szCs w:val="28"/>
          <w:rtl/>
        </w:rPr>
        <w:t xml:space="preserve">ونسج التقی برده الظاهر</w:t>
      </w:r>
    </w:p>
    <w:p>
      <w:pPr>
        <w:pStyle w:val="BookText"/>
      </w:pPr>
      <w:r>
        <w:rPr>
          <w:rFonts w:ascii="IRNazanin" w:hAnsi="IRNazanin" w:eastAsia="IRNazanin" w:cs="IRNazanin"/>
          <w:lang w:bidi="fa-IR"/>
          <w:color w:val="111111"/>
          <w:sz w:val="28"/>
          <w:szCs w:val="28"/>
          <w:rtl/>
        </w:rPr>
        <w:t xml:space="preserve">... إلی أن قال - سلّمه اللّه تعالی - :</w:t>
      </w:r>
    </w:p>
    <w:p>
      <w:pPr>
        <w:pStyle w:val="BookText"/>
      </w:pPr>
      <w:r>
        <w:rPr>
          <w:rFonts w:ascii="IRNazanin" w:hAnsi="IRNazanin" w:eastAsia="IRNazanin" w:cs="IRNazanin"/>
          <w:lang w:bidi="fa-IR"/>
          <w:color w:val="111111"/>
          <w:sz w:val="28"/>
          <w:szCs w:val="28"/>
          <w:rtl/>
        </w:rPr>
        <w:t xml:space="preserve">کذا فلتکن عترة المرسلین</w:t>
      </w:r>
    </w:p>
    <w:p>
      <w:pPr>
        <w:pStyle w:val="BookText"/>
      </w:pPr>
      <w:r>
        <w:rPr>
          <w:rFonts w:ascii="IRNazanin" w:hAnsi="IRNazanin" w:eastAsia="IRNazanin" w:cs="IRNazanin"/>
          <w:lang w:bidi="fa-IR"/>
          <w:color w:val="111111"/>
          <w:sz w:val="28"/>
          <w:szCs w:val="28"/>
          <w:rtl/>
        </w:rPr>
        <w:t xml:space="preserve">وإلاّ فما الفخر یا فاخر</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[1236 [(65) قبس المصباح: أخبرنا الشیخ الصدوق، أبو الحسن أحمد بن علی بن أحمد النجاشی الصیرفی، المعروف بابن الکوفی ببغداد فی آخر شهر ربیع الأوّل سنة اثنتین وأربعین وأربعمائة، وکان شیخاً بهیّا ثقةً، صدوق اللسان عند الموافق والمخالف، رضی اللّه عنه وأرضاه، قال: أخبرنی الحسن بن محمّد بن جعفر التمیمی قراءة علیه، قال: حکی لی أبو الوفاء الشیرازی وکان صدیقا لی، أنّه قبض علیَّ  أبو علی إلیاس صاحب کرمان قال: فقیّدنی، وکان الموکّلون بی یقولون: إنّه قد همّ فیک بمکروه! فقلقت لذلک وجعلت اُناجی اللّه تعالی بالأئمّة علیهم‌السلام</w:t>
      </w:r>
    </w:p>
    <w:p>
      <w:pPr>
        <w:pStyle w:val="BookText"/>
      </w:pPr>
      <w:r>
        <w:rPr>
          <w:rFonts w:ascii="IRNazanin" w:hAnsi="IRNazanin" w:eastAsia="IRNazanin" w:cs="IRNazanin"/>
          <w:lang w:bidi="fa-IR"/>
          <w:color w:val="111111"/>
          <w:sz w:val="28"/>
          <w:szCs w:val="28"/>
          <w:rtl/>
        </w:rPr>
        <w:t xml:space="preserve">فلمّا کانت لیلة الجمعة وفرغت من صلاتی نمت، فرأیت النبیّ صلی‌الله‌علیه‌و‌آله فی نومی وهو یقول: لا تتوسّل بی ولا بابنیَّ لشیء من أغراض الدنیا إلاّ لما تبتغیه من طاعة اللّه تعالی ورضوانه، وأمّا أبو الحسن أخی فإنّه ینتقم لک ممّن ظلمک. قال: فقلت: یا رسول اللّه! کیف ینتقم لی ممّن ظلمنی وقد لُبّب فی حبل فلم ینتقم، وغصب علی حقّه فلم یتکلّم؟ قال: فنظر إلیَّ کالمتعجّب وقال: ذلک عهد عهدته إلیه، وأمر أمرته به، فلم یجز له إلاّ القیام به، وقد أدّی الحقّ فیه، إلاّ أنّ الویل لمن تعرّض لولیّ اللّه. وأمّا علیّ بن الحسین فللنجاة من السلاطین ونفث الشیاطین. وأمّا محمّد بن علیّ وجعفر بن محمّد علیهماالسلام فللآخرة وما تبتغیه من طاعة اللّه عزّ وجلّ.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موسی بن جعفر علیهماالسلام فالتمس به العافیة من اللّه عزّ وجلّ. وأمّا علیّ بن موسی علیهماالسلام فاطلب به السلامة فی البراری والبحار. وأمّا محمّد بن علیّ علیهماالسلام فاستنزل به الرزق من اللّه تعالی. وأمّا علیّ بن محمّد علیهماالسلام فللنوافل وبرّ الإخوان وما تبتغیه من طاعة اللّه عزّ وجلّ. وأمّا الحسن بن علیّ علیهماالسلام فللآخرة. وأمّا صاحب الزمان فإذا بلغ منک السیف الذَّبح فاستعن به، فإنّه یعینک، ووضع یده علی حلقه . قال: فنادیت فی نومی: یا مولای یا صاحب الزمان أدرکنی فقد بلغ مجهودی! قال أبو الوفاء: فانتبهت من نومی والموکّلون یأخذون قیودی.</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[1337[66- کشف الأستار: ... قد ظهر فی هذه الأیّام کرامة باهرة من المهدی علیه‌السلام</w:t>
      </w:r>
    </w:p>
    <w:p>
      <w:pPr>
        <w:pStyle w:val="BookText"/>
      </w:pPr>
      <w:r>
        <w:rPr>
          <w:rFonts w:ascii="IRNazanin" w:hAnsi="IRNazanin" w:eastAsia="IRNazanin" w:cs="IRNazanin"/>
          <w:lang w:bidi="fa-IR"/>
          <w:color w:val="111111"/>
          <w:sz w:val="28"/>
          <w:szCs w:val="28"/>
          <w:rtl/>
        </w:rPr>
        <w:t xml:space="preserve">فی متعلقات أجزاء الدولة العلیة العثمانیة المقیمین فی المشهد الشریف الغروی، وصارت فی الظهور والشیوع کالشمس فی رابعة النهار، ونحن نتبرّک بذکرها بالسند الصحیح العالی: حدّث جناب الفاضل الرشید السیّد محمّد سعید أفندی  الخطیب فیما کتبه بخطّه: کرامة لآل الرسول علیه وعلیهم الصلاة والسلام ینبغی بیانها لإخواننا أهل الإسلام، وهی: إنّ امرأة اسمها ملکة بنت عبدالرحمان، زوجة ملاّ أمین المعاون لنا فی المکتب الحمیدی فی النجف الأشرف، ففی اللیلة الثانیة من شهر ربیع الأوّل من هذه السنة - أی سنة 1317 ه - لیلة الثلاثاء، صار معها صداع شدید. فلمّا أصبح الصباح فقدت ضیاء عینیها، فلم تر شیئا قطّ، فأخبرونی بذلک فقلت لزوجها المذکور: اذهب بها لیلاً إلی روضة حضرة المرتضی - علیه من اللّه تعالی الرضا - لتستشفع به وتجعله واسطة بینها وبین اللّه، لعلّ اللّه سبحانه وتعالی أن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یشفیها . فلم تذهب فی تلک اللیلة - یعنی لیلة الأربعاء - لانزعاجها ممّا هی فیه. فنامت بعض تلک اللیلة، فرأت فی منامها أنّ زوجها المذکور وامرأةً اسمها زینب کأنّهما مضیا معها لزیارة أمیر المؤمنین علیه‌السلام ، فکأنّهم رأوا فی طریقهم مسجدا عظیما مشحونا من الجماعة، فدخلوا فیه لینظروه، فسمعت المصابة رجلاً یقول من بین الجماعة: لا تخافی أیّتها المرأة الّتی فقدت عینیها، إن شاء اللّه تشفیان . فقالت: من أنت بارک اللّه فیک؟ فأجابها: أنا المهدیّ! فاستیقظت فرحانة، فلمّا صار الصباح - یعنی یوم الأربعاء - ذهبت ومعها نساء کثیرات إلی مقام سیّدنا المهدی خارج البلد، فدخلت وحدها وأخذت بالبکاء والعویل والتضرّع، فغشی علیها من ذلک، فرأت فی غشیتها رجلین جلیلین: الأکبر منهما متقدّم والآخر شاب خلفه، فخاطبها الأکبر بأن لا تخافی، فقالت له: من أنت؟ قال: أنا علیّ بن أبی طالب، وهذا الّذی خلفی ولدی المهدی - رضی اللّه تعالی عنهما - ثمّ أمر الأکبر - المشار إلیه - امرأة هناک وقال: قومی یا خدیجة وامسحی علی عینی هذه المسکینة . فجاءت ومسحت علیهما، فانتبهت وأنا أری وأنظر أحسن من الأوّل، والنساء یهلهلن فوق رأسی، فجاءت النساء بها بالصلوات والفرح، وذهبن بها إلی زیارة حضرة المرتضی - کرّم اللّه تعالی وجهه - وعیناها الآن للّه الحمد أحسن من الأوّل. وما ذکرناه لمن أشرنا إلیهما قلیل، إذ یقع أکبر من لخدّامهما من الصالحین بإذن المولی الجلیل، فکیف بأعیان آل سیّد المرسلین - علیه وعلیهم الصلاة والسلام إلی یوم الدین - اماتنا اللّه علی حبّهم، آمین آمین. هذا ما اطّلع علیه الحقیر الخطیب والمدّرس فی النجف الأشرف السیّد محمّد</w:t>
      </w:r>
    </w:p>
    <w:p>
      <w:pPr>
        <w:pStyle w:val="BookText"/>
      </w:pPr>
      <w:r>
        <w:rPr>
          <w:rFonts w:ascii="IRNazanin" w:hAnsi="IRNazanin" w:eastAsia="IRNazanin" w:cs="IRNazanin"/>
          <w:lang w:bidi="fa-IR"/>
          <w:color w:val="111111"/>
          <w:sz w:val="28"/>
          <w:szCs w:val="28"/>
          <w:rtl/>
        </w:rPr>
        <w:t xml:space="preserve">سعید، انتهی.</w:t>
      </w:r>
      <w:r>
        <w:rPr>
          <w:rStyle w:val="FootnoteReference"/>
        </w:rPr>
        <w:footnoteReference w:id="1857"/>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[1338 [67- إثبات الهداة: ومنها: إنّا کنّا جالسین فی بلادنا فی قریة مشغرا فی یوم عید ونحن جماعة من طلبة العلم والصلحاء، فقلت لهم: لیت شعری فی العید المقبل من یکون من هؤلاء الجماعة حیّاً، ومن یکون قد مات؟ فقال لی رجل کان اسمه الشیخ محمّد وکان شریکنا فی الدرس: أنا أعلم أنّی أکون فی عید آخر حیّا، وفی عید آخر وعید آخر إلی ستّ وعشرین سنة! وظهر منه أنّه جازم بذلک من غیر مزاح، فقلت له: أنت تعلم الغیب؟ فقال: لا، ولکنّی رأیت المهدی علیه‌السلام فی النوم وأنا مریض شدید المرض، فقلت له: أنا مریض، وأخاف أن أموت ولیس لی عمل صالح ألقی اللّه به. فقال: لا تخف، فإنّ اللّه یشفیک من هذا المرض ولا تموت فیه، بل تعیش ستّا وعشرین سنة، ثمّ ناولنی کأسا کان فی یده، فشربت منه وزال عنّی المرض وحصل لی الشفاء، وجلست وأنا أعلم أنّ هذا لیس من الشیطان . فلمّا سمعت کلام الرجل کتبت التاریخ وکان سنة (1049 ه)، ومضت لذلک مدّة طویلة وانتقلت إلی المشهد المقدّس سنة (1072 ه) ، فلمّا کانت السنة الأخیرة وقع فی قلبی أنّ المدة انقضت، فرجعت إلی ذلک التاریخ وسنته، فرأیت قد مضی منه ستّ وعشرون سنة، فقلت: ینبغی أن یکون الرجل مات، فما مضت إلاّ مدّة نحو شهر أو شهرین حتّی جاءتنی کتابة من أخی وکان فی البلاد یخبرنی أنّ الرجل المذکور مات.</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[1339 [68- الإمامة والمهدویّة: حکایه شفاء الصالحة زوجة العالم الجلیل الفاضل الشیخ محمّد المتّقی الهمدانی، وهو من فضلاء الحوزة العلمیّة بقم، معروف بطهارة النفس والتقوی، أعرفه منذ سنین بالدین والأخلاق الحمیدة، وهذه عین ترجمة ما کتبه شرحا لهذه الواقعة: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من المناسب أن أذکر توسّلی بالإمام بقیّة اللّه فی الأرضین الحجّة بن الحسن العسکری وتوجّهه علیه‌السلام إلیَّ، لکون موضوع هذا الکتاب هو فی إثبات وجود حضرته من طریق المعجزات وخرق العادات: یوم الاثنین فی الثامن عشر من شهر صفر من سنة ألف وثلاثمائة وسبعة</w:t>
      </w:r>
    </w:p>
    <w:p>
      <w:pPr>
        <w:pStyle w:val="BookText"/>
      </w:pPr>
      <w:r>
        <w:rPr>
          <w:rFonts w:ascii="IRNazanin" w:hAnsi="IRNazanin" w:eastAsia="IRNazanin" w:cs="IRNazanin"/>
          <w:lang w:bidi="fa-IR"/>
          <w:color w:val="111111"/>
          <w:sz w:val="28"/>
          <w:szCs w:val="28"/>
          <w:rtl/>
        </w:rPr>
        <w:t xml:space="preserve">وتسعین عرض لنا أمر مهمّ أقلقنا ومئات أشخاص آخرین، وذلک لأنّ زوجة هذا العبد - محمّد متّقی همدانی - وعلی أثر الهمّ والغمّ والبکاء والعویل - ولمدّة سنتین - بسبب موت اثنین من أولادها فی عنفوان شبابهما وفی لحظة واحدة فی جبال شمیران، فی هذا الیوم اُصیبت بنوبة ناقصة، ومع کلّ ما بذله الأطبّاء فی علاجها إلاّ أنّه لم ینفع معها شیء، وبقیت علی هذا الحال إلی لیلة الجمعة فی الثانی والعشرین من صفر، یعنی بعد أربعة أیّام من وقوع حادثة النوبة وذلک عند الساعة الحادیة عشر تقریبا، وقد ذهبت إلی غرفتی للاستراحة، وبعد تلاوة بعض الآیات من کلام اللّه وقراءة دعاء وجیز من أدعیة لیالی الجمعة، وبعدها ابتهلت إلی الباری تعالی فی أن یأذن لسیّدی ومولای صاحب الزمان الحجّة بن الحسن صلوات اللّه علیه وعلی آبائه المعصومین لیجییء لإغاثتنا . وکان سبب توسّلی بهذا المولی العظیم وأنّی لم أطلب حاجتی من الباری تبارک وتعالی مباشرة، هو أنّنی قبل شهر تقریبا من یوم الحادثة کانت ابنتی الصغیرة فاطمة قد طلبت منّی أن أسرد لها قصص وحکایات الأشخاص الّذین صاروا موردا لألطاف حضرت بقیّة اللّه - روحی وأرواح العالمین له الفداء - ومشمولین لحنان وإحسان هذا المولی، وکنت قد لبّیت طلبها، وقرأت لها کتاب «النجم الثاقب» للحاج النوری، ولذا خطر فی ذهنی أنّه: لِمَ لا أکون کبقیة المئات من هؤلاء الأفراد، وأتوسّل بالحجّة المنتظر الإمام الثانی عشر من الأئمّة المعصومین علیهم سلام اللّه الملک الأکبر؟ ولذا - وکما ذکرت قبل قلیل - وفی حدود الساعة الحادیة عشرة من اللیل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توسّلت بهذا المولی العظیم، وبقلب ملأه الحزن، وعین تفیض بالدمع، أخذنی النوم، وعند الساعة الرابعة بعد منتصف اللیل وعلی المعتاد استیقظت وفجأة أحسستُ بصوت وهمهمة تصلنی من الغرفة السفلی الّتی کانت مریضتنا راقدة فیها، ثمّ ازداد هذا الصوت والهمهمة، ثمّ سکت کلّ شیء وهدأ. وفی الساعة الخامسة والنصف - الّتی کانت تلک الأیّام وقت أذان الصبح - نزلت إلی الأسفل لأتوضّأ وفجأة رأیت ابنتی الکبیرة والّتی تکون عادة وفی مثل هذا الوقت نائمة مستیقظة وفی نشاط وسرور کبیر، فما أن رأتنی حتّی قالت: أبة ... البشارة ... البشارة ...! قلت: ما الخبر؟ وظننت أن أخی أو اُختی قد جاء أحدهما من همدان، قالت: بشارة، لقد عوفیت والدتی! قلت: من شفاها؟</w:t>
      </w:r>
    </w:p>
    <w:p>
      <w:pPr>
        <w:pStyle w:val="BookText"/>
      </w:pPr>
      <w:r>
        <w:rPr>
          <w:rFonts w:ascii="IRNazanin" w:hAnsi="IRNazanin" w:eastAsia="IRNazanin" w:cs="IRNazanin"/>
          <w:lang w:bidi="fa-IR"/>
          <w:color w:val="111111"/>
          <w:sz w:val="28"/>
          <w:szCs w:val="28"/>
          <w:rtl/>
        </w:rPr>
        <w:t xml:space="preserve">قالت: إنّ والدتی فی الساعة الرابعة بعد منتصف اللیل أیقظتنا بصوت عال وفزعٍ واضطراب، ولمّا کانت ابنتها وأخوها الحاجّ مهدی وابن اُختها المهندس غفّاری اللذان قد أقبلا أخیرا من طهران لأخذ المریضة إلی طهران للمعالجة وقد کانوا فی الغرفة لمراقبة المریضة، وإذا بهم فجأةً سمعوا صیاح ونداء المریضة وهی تقول: انهضوا وشیّعوا المولی! انهضوا وشیّعوا المولی ! وکانت تری إن انتظرت إلی أن یستیقظوا من نومهم کان الإمام قد ذهب، ولأجل هذا قد طفرت من مقامها مع أنّها کانت غیر قادرة علی الحرکة منذ أربعة أیّام، وشایعت الإمام إلی باب الدار، وکانت ابنتها الّتی کانت تمرّض والدتها قد استیقظت علی أثر صیاح اُمّها: «شیّعوا المولی» وذهبت وراء والدتها إلی باب الدار لتراها أین تذهب . وأمّا المریضة فإنّها التفتت إلی نفسها لکنّها لم تکن مصدّقة أنّها قد جاءت إلی هذا المکان بنفسها، فسألت من ابنتها زهرا، یا زهرا! هل أری حلما أم أنا فی یقظة؟ أجابت ابنتها، اُمّاه لقد شفیت! أین هو المولی الّذی کنت تقولین: «شیّعوا المولی» فإنّنا لم نشاهد أحدا؟ فقالت الاُمّ: لقد کان سیّدا عظیما فی زیّ أهل العلم وجلیل القدر، ولم یکن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شابّا ولاشیخا کبیرا، جاء ووقف عند رأسی، وقال: انهضی فقد شفاک اللّه . قلت: لا أستطیع النهوض . فقال بلحنٍ أشدّ: انهضی فقد شفیت . فنهضت لمهابة هذا العظیم، فقال: لقد شفیت، فلا تتناولی الدواء بعد ولا تبکی . ولأنّه أراد الخروج من الغرفة فإنّنی أیقظتکم کی تشیّعونه، ولکنّی رأیتکم قد أبطأتم، فقمت من مکانی لاُشیّع المولی بنفسی . وبحمد اللّه تعالی بعد هذه العنایة الّتی شملتها فقد تحسّنت حالتها فورا، وعینها الیمنی الّتی کانت لا تبصر بها الأشیاء بوضوح علی أثر السکتة قد تحسّنت، بعد تلک الأیّام الأربعة الّتی لم یکن لها فیها رغبة إلی الطعام، وفی تلک اللحظة قالت: إنّی جائعة، آتونی بطعام. فأعطیناها قدحا من حلیب کان فی الدار، فتناولته بکلّ شهیّة، وعاد لون وجهها إلی طبیعته . وعلی أثر قول الإمام لها: لا تبکی، ارتفع غمّها وحزنها من قلبها، علما بأنّها کانت مبتلاة بمرض الرماتزم قبل خمس سنوات وقد شفیت بلطفه علیه‌السلام ، مع أنّ الأطبّاء عجزوا عن معالجتها. ومن تمام القول أن نذکر أنّه فی الأیّام الموسومة بالأیّام الفاطمیّة کنّا عقدنا مجلسا لأجل شکر هذه النعمة العظمی، ثمّ إنّی قد شرحت قضیة شفائها لجناب  السیّد الطبیب دانشور، والّذی کان من الأطباء المعالجین لهذه السیّدة. فقال الطبیب: إنّ هذا المرض الّذی رأیته کان سکتة لا یمکن علاجها بالطرق العادیة، اللّهمّ إلاّ عن طریق الخوارق والمعاجز، والحمد للّه ربّ العالمین، وصلّی اللّه علی محمّد وآله المعصومین، لا سیّما إمام العصر، وناموس الدهر، وقطب دائرة الإمکان، إمام ومولی الإنس والجان، مالک الأرض والزمان، ومن بیده رقاب العالمین، الحجّة بن الحسن العسکری صلوات اللّه علیه وعلی آبائه المعصومین إلی قیام یوم الدین.</w:t>
      </w:r>
      <w:r>
        <w:rPr>
          <w:rStyle w:val="FootnoteReference"/>
        </w:rPr>
        <w:footnoteReference w:id="1859"/>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 w:name="pg13762_152210"/>
    <w:bookmarkEnd w:id="50"/>
    <w:p>
      <w:pPr>
        <w:pStyle w:val="Heading3"/>
      </w:pPr>
      <w:bookmarkStart w:id="160" w:name="_Toc107"/>
      <w:r>
        <w:t>4 - باب ما خرج من توقیعاته علیه‌السلام</w:t>
      </w:r>
      <w:bookmarkEnd w:id="160"/>
    </w:p>
    <w:p>
      <w:pPr>
        <w:pStyle w:val="Heading4"/>
      </w:pPr>
      <w:bookmarkStart w:id="161" w:name="_Toc108"/>
      <w:r>
        <w:t>الأخبار، الأصحاب</w:t>
      </w:r>
      <w:bookmarkEnd w:id="161"/>
    </w:p>
    <w:p>
      <w:pPr>
        <w:pStyle w:val="BookText"/>
      </w:pPr>
      <w:r>
        <w:rPr>
          <w:rFonts w:ascii="IRNazanin" w:hAnsi="IRNazanin" w:eastAsia="IRNazanin" w:cs="IRNazanin"/>
          <w:lang w:bidi="fa-IR"/>
          <w:color w:val="111111"/>
          <w:sz w:val="28"/>
          <w:szCs w:val="28"/>
          <w:rtl/>
        </w:rPr>
        <w:t xml:space="preserve">[1340 [1- الهدایة الکبری: عن أبی الحسن العمری، قال: حمل رجل من القائلین مالاً إلی صاحب الزمان علیه‌السلام مفصلاً بأسماء قوم مؤمنین وجعل بین کلّ اسمین فصلاً، وحمل عشرة دنانیر باسم امرأة لم تکن مؤمنة، فقبل مال الجمیع، ووقّع فی فصوله، وردّت العشرة دنانیر علی الامرأة! ووقّع تحت اسمها : إنّما یتقبل اللّه من المتّقین.</w:t>
      </w:r>
      <w:r>
        <w:rPr>
          <w:rStyle w:val="FootnoteReference"/>
        </w:rPr>
        <w:footnoteReference w:id="1860"/>
      </w:r>
      <w:r>
        <w:rPr>
          <w:rFonts w:ascii="IRNazanin" w:hAnsi="IRNazanin" w:eastAsia="IRNazanin" w:cs="IRNazanin"/>
          <w:lang w:bidi="fa-IR"/>
          <w:color w:val="111111"/>
          <w:sz w:val="28"/>
          <w:szCs w:val="28"/>
          <w:rtl/>
        </w:rPr>
        <w:t xml:space="preserve">[1341 [2- کمال الدین: أبو جعفر محمّد بن محمّد الخزاعی رضی‌الله‌عنه قال: حدّثنا أبو علیّ بن أبی الحسین الأسدی، عن أبیه، قال: ورد علیّ توقیع من الشیخ أبی جعفر محمّد بن عثمان العمریّ قدّس اللّه روحه ابتداءً لم یتقدّمه سؤال: «بسم اللّه الرحمن الرحیم، لعنة اللّه والملائکة والناس أجمعین علی من استحلّ من مالنا</w:t>
      </w:r>
      <w:r>
        <w:rPr>
          <w:rStyle w:val="FootnoteReference"/>
        </w:rPr>
        <w:footnoteReference w:id="1861"/>
      </w:r>
      <w:r>
        <w:rPr>
          <w:rFonts w:ascii="IRNazanin" w:hAnsi="IRNazanin" w:eastAsia="IRNazanin" w:cs="IRNazanin"/>
          <w:lang w:bidi="fa-IR"/>
          <w:color w:val="111111"/>
          <w:sz w:val="28"/>
          <w:szCs w:val="28"/>
          <w:rtl/>
        </w:rPr>
        <w:t xml:space="preserve">درهما». قال أبو الحسین الأسدی رضی‌الله‌عنه فوقع فی نفسی أنّ ذلک فیمن استحلّ من مال الناحیة درهما دون من أکل منه غیر مستحلّ له، وقلت فی نفسی: إنّ ذلک فی  جمیع من استحلّ محرّما، فأیّ فضل [ فی ذلک ] للحجّة علیه‌السلام علی غیره؟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فو الّذی بعث محمّداً بالحقّ بشیرا، لقد نظرت بعد ذلک فی التوقیع فوجدته قد انقلب إلی ما وقع فی نفسی: «بسم اللّه الرحمن الرحیم، لعنة اللّه والملائکة والناس أجمعین علی من أکل من مالنا درهما حراما». قال أبو جعفر محمّد بن محمّد الخزاعی رحمه‌الله أخرج إلینا أبو علیّ بن أبی الحسین الأسدی هذا التوقیع حتّی نظرنا فیه وقرأناه. الإحتجاج: عن أبی الحسین الأسدی (مثله).</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[1342 [3- الکافی: علیّ بن محمّد، عن الحسن بن عبدالحمید، قال: شککت فی أمر حاجز فجمعت شیئا ثمّ صرت إلی العسکر، فخرج إلیَّ: «لیس فینا شکّ ولا فیمن یقوم مقامنا بأمرنا، ردّ ما معک إلی حاجز بن یزید».</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[1343 [4- کمال الدین: المظفّر العلوی، عن ابن العیّاشی وحیدر بن محمّد، عن العیّاشی، عن آدم بن محمّد البلخی، عن علیّ بن الحسین</w:t>
      </w:r>
      <w:r>
        <w:rPr>
          <w:rStyle w:val="FootnoteReference"/>
        </w:rPr>
        <w:footnoteReference w:id="1864"/>
      </w:r>
      <w:r>
        <w:rPr>
          <w:rFonts w:ascii="IRNazanin" w:hAnsi="IRNazanin" w:eastAsia="IRNazanin" w:cs="IRNazanin"/>
          <w:lang w:bidi="fa-IR"/>
          <w:color w:val="111111"/>
          <w:sz w:val="28"/>
          <w:szCs w:val="28"/>
          <w:rtl/>
        </w:rPr>
        <w:t xml:space="preserve">الدقّاق، وإبراهیم بن محمّد معا، عن علیّ بن عاصم الکوفی قال: خرج فی توقیعات صاحب الزمان علیه‌السلام : «ملعون ملعون من سمّانی فی محفل من الناس».</w:t>
      </w:r>
      <w:r>
        <w:rPr>
          <w:rStyle w:val="FootnoteReference"/>
        </w:rPr>
        <w:footnoteReference w:id="1865"/>
      </w:r>
    </w:p>
    <w:p>
      <w:pPr>
        <w:pStyle w:val="BookText"/>
      </w:pPr>
      <w:r>
        <w:rPr>
          <w:rFonts w:ascii="IRNazanin" w:hAnsi="IRNazanin" w:eastAsia="IRNazanin" w:cs="IRNazanin"/>
          <w:lang w:bidi="fa-IR"/>
          <w:color w:val="111111"/>
          <w:sz w:val="28"/>
          <w:szCs w:val="28"/>
          <w:rtl/>
        </w:rPr>
        <w:t xml:space="preserve">[1344 [5 - ومنه: محمّد بن إبراهیم بن إسحاق، قال: سمعت أبا علیّ محمّد بن همّام، یقول: سمعت محمّد بن عثمان العمریّ قدس‌سره یقول: خرج توقیع بخطّ أعرفه: «من سمّانی فی مجمع من الناس باسمی فعلیه لعنة اللّه». وکتبت</w:t>
      </w:r>
      <w:r>
        <w:rPr>
          <w:rStyle w:val="FootnoteReference"/>
        </w:rPr>
        <w:footnoteReference w:id="1866"/>
      </w:r>
      <w:r>
        <w:rPr>
          <w:rFonts w:ascii="IRNazanin" w:hAnsi="IRNazanin" w:eastAsia="IRNazanin" w:cs="IRNazanin"/>
          <w:lang w:bidi="fa-IR"/>
          <w:color w:val="111111"/>
          <w:sz w:val="28"/>
          <w:szCs w:val="28"/>
          <w:rtl/>
        </w:rPr>
        <w:t xml:space="preserve">أسأله عن الفرج متی یکون</w:t>
      </w:r>
      <w:r>
        <w:rPr>
          <w:rStyle w:val="FootnoteReference"/>
        </w:rPr>
        <w:footnoteReference w:id="1867"/>
      </w:r>
      <w:r>
        <w:rPr>
          <w:rFonts w:ascii="Amiri" w:hAnsi="Amiri" w:eastAsia="Amiri" w:cs="Amiri"/>
          <w:lang w:bidi="ar-SA"/>
          <w:color w:val="111111"/>
          <w:sz w:val="28"/>
          <w:szCs w:val="28"/>
          <w:rtl/>
        </w:rPr>
        <w:t xml:space="preserve">؟ فخرج إلیَّ: «کذب الوقّاتون».</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[1345 [6- ومنه: أبی؛ وابن الولید معا، عن الحمیری، عن محمّد بن صالح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الهمدانی، قال: کتبت إلی صاحب الزمان علیه‌السلام : إنّ أهل بیتی یؤذوننی ویقرّعوننی بالحدیث الّذی روی عن آبائک علیهم‌السلام أنّهم قالوا: «قوّامنا وخدّامنا شرار خلق اللّه». فکتب علیه‌السلام : «ویحکم! أما قرأتم قول اللّه‌</w:t>
      </w:r>
      <w:r>
        <w:rPr>
          <w:rStyle w:val="FootnoteReference"/>
        </w:rPr>
        <w:footnoteReference w:id="1869"/>
      </w:r>
      <w:r>
        <w:rPr>
          <w:rFonts w:ascii="Amiri" w:hAnsi="Amiri" w:eastAsia="Amiri" w:cs="Amiri"/>
          <w:lang w:bidi="ar-SA"/>
          <w:color w:val="111111"/>
          <w:sz w:val="28"/>
          <w:szCs w:val="28"/>
          <w:rtl/>
        </w:rPr>
        <w:t xml:space="preserve">عزّ وجلّ: «وجَعَلْنا بَینَهُم وبَیْنَ الْقُری الّتی بارکنا فیها قُریً ظاهِرة»</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ونحن - واللّه - القری الّتی بارک اللّه فیها، وأنتم القری الظاهرة. قال عبداللّه بن جعفر: وحدّثنا بهذا الحدیث علیّ بن محمّد الکلینی، عن محمّد بن صالح، عن صاحب الزمان علیه‌السلام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[1346 [7- ومنه: ابن الولید، عن سعد، عن علاّن، عن محمّد بن جبرئیل، عن إبراهیم ومحمّد ابنی الفرج، عن محمّد بن إبراهیم بن مهزیار أنّه ورد العراق شاکّا مرتادا، فخرج إلیه: «قل للمهزیاری</w:t>
      </w:r>
      <w:r>
        <w:rPr>
          <w:rStyle w:val="FootnoteReference"/>
        </w:rPr>
        <w:footnoteReference w:id="1872"/>
      </w:r>
      <w:r>
        <w:rPr>
          <w:rFonts w:ascii="Amiri" w:hAnsi="Amiri" w:eastAsia="Amiri" w:cs="Amiri"/>
          <w:lang w:bidi="ar-SA"/>
          <w:color w:val="111111"/>
          <w:sz w:val="28"/>
          <w:szCs w:val="28"/>
          <w:rtl/>
        </w:rPr>
        <w:t xml:space="preserve">: قد فهمنا ما حکیته عن موالینا بناحیتکم، فقل لهم: أما سمعتم اللّه عزّ وجلّ یقول: «یا أیَّهُا الّذینَ آمنوُا أطیعُوا اللّهَ وأطیعُوا الرسولَ واُولی الأمرِ مِنْکُم»؟</w:t>
      </w:r>
      <w:r>
        <w:rPr>
          <w:rStyle w:val="FootnoteReference"/>
        </w:rPr>
        <w:footnoteReference w:id="1873"/>
      </w:r>
      <w:r>
        <w:rPr>
          <w:rFonts w:ascii="IRNazanin" w:hAnsi="IRNazanin" w:eastAsia="IRNazanin" w:cs="IRNazanin"/>
          <w:lang w:bidi="fa-IR"/>
          <w:color w:val="111111"/>
          <w:sz w:val="28"/>
          <w:szCs w:val="28"/>
          <w:rtl/>
        </w:rPr>
        <w:t xml:space="preserve">هل أمر إلاّ بما هو کائن إلی یوم القیامة؟ أو لم تروا أنّ اللّه عزّ وجلّ جعل لکم</w:t>
      </w:r>
      <w:r>
        <w:rPr>
          <w:rStyle w:val="FootnoteReference"/>
        </w:rPr>
        <w:footnoteReference w:id="1874"/>
      </w:r>
      <w:r>
        <w:rPr>
          <w:rFonts w:ascii="IRNazanin" w:hAnsi="IRNazanin" w:eastAsia="IRNazanin" w:cs="IRNazanin"/>
          <w:lang w:bidi="fa-IR"/>
          <w:color w:val="111111"/>
          <w:sz w:val="28"/>
          <w:szCs w:val="28"/>
          <w:rtl/>
        </w:rPr>
        <w:t xml:space="preserve">معاقل تأوون إلیها، وأعلاما تهتدون بها من لدن آدم علیه‌السلام إلی أن ظهر الماضی [ أبو محمّد ] صلوات اللّه علیه کلّما غاب علم بدا علم، وإذا أفل نجم طلع نجم، فلمّا قبضه اللّه عزّوجلّ إلیه، ظننتم أنّ اللّه قد قطع السبب بینه وبین خلقه؟ کلاّ ما کان ذلک ولا یکون حتّی تقوم الساعة، ویظهر أمر اللّه عزّوجلّ وهم کارهون. یا محمّد بن إبراهیم! لا یدخلک الشکّ فیما قدمت له، فإنّ اللّه عزّ وجلّ لایخلی الأرض من حجّة، ألیس قال لک أبوک قبل وفاته: احضر الساعة من یعیّر هذه الدنانیر الّتی عندی . فلمّا اُبطیء ذلک علیه، وخاف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علی نفسه الوحا</w:t>
      </w:r>
      <w:r>
        <w:rPr>
          <w:rStyle w:val="FootnoteReference"/>
        </w:rPr>
        <w:footnoteReference w:id="1875"/>
      </w:r>
      <w:r>
        <w:rPr>
          <w:rFonts w:ascii="IRNazanin" w:hAnsi="IRNazanin" w:eastAsia="IRNazanin" w:cs="IRNazanin"/>
          <w:lang w:bidi="fa-IR"/>
          <w:color w:val="111111"/>
          <w:sz w:val="28"/>
          <w:szCs w:val="28"/>
          <w:rtl/>
        </w:rPr>
        <w:t xml:space="preserve">، قال لک: عیّرها علی نفسک . وأخرج إلیک کیسا کبیرا، وعندک بالحضرة ثلاثة أکیاس وصرّة فیها دنانیر مختلفة النقد، فعیّرتها وختم الشیخ علیها بخاتمه، وقال لک: اختم مع خاتمی، فإن أعش فأنا أحقّ بها، وإن أمت فاتّق اللّه فی نفسک أوّلاً، ثمّ فیّ فخلّصنی، وکن عند ظنّی بک. أخرج - رحمک اللّه - الدنانیر الّتی استفضلتها من بین النقدین من حسابنا، وهی بضعة عشر دینارا، واستردّ من قبلک، فإنّ الزمان أصعب ممّا کان، وحسبنا اللّه ونعم الوکیل».</w:t>
      </w:r>
      <w:r>
        <w:rPr>
          <w:rStyle w:val="FootnoteReference"/>
        </w:rPr>
        <w:footnoteReference w:id="1876"/>
      </w:r>
    </w:p>
    <w:p>
      <w:pPr>
        <w:pStyle w:val="BookText"/>
      </w:pPr>
      <w:r>
        <w:rPr>
          <w:rFonts w:ascii="IRNazanin" w:hAnsi="IRNazanin" w:eastAsia="IRNazanin" w:cs="IRNazanin"/>
          <w:lang w:bidi="fa-IR"/>
          <w:color w:val="111111"/>
          <w:sz w:val="28"/>
          <w:szCs w:val="28"/>
          <w:rtl/>
        </w:rPr>
        <w:t xml:space="preserve">[1347 [8 - ومنه: قال الحسین بن إسماعیل الکندی: کتب جعفر بن حمدان، فخرجت إلیه هذه المسائل: استحللت بجاریة، وشرطت علیها أن لا أطلب ولدها ولا اُلزمها منزلی، فلمّا أتی لذلک مدّة، قالت لی: قد حبلت! فقلت لها: کیف، ولا أعلم أنّی طلبت منک الولد؟! ثمّ غبت وانصرفت، وقد أتت بولد ذکر، فلم اُنکره ولا قطعت عنها الإجراء والنفقة، ولی ضیعة قد کنت قبل أن تصیر إلیّ هذه المرأة سبّلتها</w:t>
      </w:r>
      <w:r>
        <w:rPr>
          <w:rStyle w:val="FootnoteReference"/>
        </w:rPr>
        <w:footnoteReference w:id="1877"/>
      </w:r>
      <w:r>
        <w:rPr>
          <w:rFonts w:ascii="IRNazanin" w:hAnsi="IRNazanin" w:eastAsia="IRNazanin" w:cs="IRNazanin"/>
          <w:lang w:bidi="fa-IR"/>
          <w:color w:val="111111"/>
          <w:sz w:val="28"/>
          <w:szCs w:val="28"/>
          <w:rtl/>
        </w:rPr>
        <w:t xml:space="preserve">علی وصایای، وعلی سائر ولدی علی أنّ الأمر فی الزیادة والنقصان منه إلیَّ أیّام حیاتی، وقد أتت هذه بهذا الولد، فلم اُلحقه فی الوقف المتقدّم المؤبّد؛ وأوصیت إن حدث بی حدث الموت أن یجری علیه مادام صغیرا، فإذا کبر اُعطی من هذه الضیعة جملة مائتی دینار غیرمؤبّد، ولا یکون له ولا لعقبه بعد إعطائه ذلک فی الوقف شیء فرأیک - أعزّک اللّه فی إرشادی - فیما عملته، وفی هذا الولد بما امتثلته، والدعاء لی بالعافیة وخیر الدنیا والآخرة؟ جوابها: «أمّا الرجل الّذی استحلّ بالجاریة وشرط علیها أن لا یطلب ولدها،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فسبحان من لا شریک له فی قدرته، شرطه</w:t>
      </w:r>
      <w:r>
        <w:rPr>
          <w:rStyle w:val="FootnoteReference"/>
        </w:rPr>
        <w:footnoteReference w:id="1878"/>
      </w:r>
      <w:r>
        <w:rPr>
          <w:rFonts w:ascii="IRNazanin" w:hAnsi="IRNazanin" w:eastAsia="IRNazanin" w:cs="IRNazanin"/>
          <w:lang w:bidi="fa-IR"/>
          <w:color w:val="111111"/>
          <w:sz w:val="28"/>
          <w:szCs w:val="28"/>
          <w:rtl/>
        </w:rPr>
        <w:t xml:space="preserve">علی الجاریة شرط علی اللّه عزّ وجلّ هذا ما لا یؤمن أن یکون، وحیث عرف</w:t>
      </w:r>
      <w:r>
        <w:rPr>
          <w:rStyle w:val="FootnoteReference"/>
        </w:rPr>
        <w:footnoteReference w:id="1879"/>
      </w:r>
      <w:r>
        <w:rPr>
          <w:rFonts w:ascii="IRNazanin" w:hAnsi="IRNazanin" w:eastAsia="IRNazanin" w:cs="IRNazanin"/>
          <w:lang w:bidi="fa-IR"/>
          <w:color w:val="111111"/>
          <w:sz w:val="28"/>
          <w:szCs w:val="28"/>
          <w:rtl/>
        </w:rPr>
        <w:t xml:space="preserve">فی هذا الشکّ ولیس یعرف الوقت الّذی أتاها فیه، فلیس ذلک بموجب البراءة فی ولده؛ وأمّا إعطاء المائتی دینار وإخراجه [ إیّاه وعقبه ] من الوقف، فالمال ماله فعل فیه ما أراد». قال أبو الحسین: حسب الحساب قبل المولود فجاء الولد مستویا</w:t>
      </w:r>
      <w:r>
        <w:rPr>
          <w:rStyle w:val="FootnoteReference"/>
        </w:rPr>
        <w:footnoteReference w:id="1880"/>
      </w:r>
      <w:r>
        <w:rPr>
          <w:rFonts w:ascii="IRNazanin" w:hAnsi="IRNazanin" w:eastAsia="IRNazanin" w:cs="IRNazanin"/>
          <w:lang w:bidi="fa-IR"/>
          <w:color w:val="111111"/>
          <w:sz w:val="28"/>
          <w:szCs w:val="28"/>
          <w:rtl/>
        </w:rPr>
        <w:t xml:space="preserve">. وقال: وجدت فی نسخة أبی الحسین</w:t>
      </w:r>
      <w:r>
        <w:rPr>
          <w:rStyle w:val="FootnoteReference"/>
        </w:rPr>
        <w:footnoteReference w:id="1881"/>
      </w:r>
      <w:r>
        <w:rPr>
          <w:rFonts w:ascii="IRNazanin" w:hAnsi="IRNazanin" w:eastAsia="IRNazanin" w:cs="IRNazanin"/>
          <w:lang w:bidi="fa-IR"/>
          <w:color w:val="111111"/>
          <w:sz w:val="28"/>
          <w:szCs w:val="28"/>
          <w:rtl/>
        </w:rPr>
        <w:t xml:space="preserve">الهمدانی: أتانی - أبقاک اللّه - کتابک والکتاب الّذی أنفذته. وروی هذا التوقیع الحسن بن علیّ بن إبراهیم، عن السیّاری.</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[1348 [9- کمال الدین:</w:t>
      </w:r>
      <w:r>
        <w:rPr>
          <w:rStyle w:val="FootnoteReference"/>
        </w:rPr>
        <w:footnoteReference w:id="1883"/>
      </w:r>
      <w:r>
        <w:rPr>
          <w:rFonts w:ascii="IRNazanin" w:hAnsi="IRNazanin" w:eastAsia="IRNazanin" w:cs="IRNazanin"/>
          <w:lang w:bidi="fa-IR"/>
          <w:color w:val="111111"/>
          <w:sz w:val="28"/>
          <w:szCs w:val="28"/>
          <w:rtl/>
        </w:rPr>
        <w:t xml:space="preserve">أبو محمّد الحسن</w:t>
      </w:r>
      <w:r>
        <w:rPr>
          <w:rStyle w:val="FootnoteReference"/>
        </w:rPr>
        <w:footnoteReference w:id="1884"/>
      </w:r>
      <w:r>
        <w:rPr>
          <w:rFonts w:ascii="Amiri" w:hAnsi="Amiri" w:eastAsia="Amiri" w:cs="Amiri"/>
          <w:lang w:bidi="ar-SA"/>
          <w:color w:val="111111"/>
          <w:sz w:val="28"/>
          <w:szCs w:val="28"/>
          <w:rtl/>
        </w:rPr>
        <w:t xml:space="preserve">بن أحمد المکتّب، قال: حدّثنا أبو علیّ بن همام بهذا الدعاء، وذکر أنّ الشیخ العمری قدس‌سره أملاه علیه، وأمره أن یدعو به، وهو الدعاء فی غیبة القائم علیه‌السلام : «اَللّهُمَّ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 . اَللّهُمَّ لا تُمِتْنی میتَةً جاهِلِیَّةً، وَلا تُزِ غْ قَلْبی بَعْدَ اِذْ هَدَیْتَنی. اَللّهُمَّ فَکَما هَدَیْتَنی لِوِلایَةِ مَنْ فَرَضْتَ طاعَتَهُ عَلَیَّ، مِنْ وِلایَةِ وُلاةِ اَمْرِکَ بَعْدَ رَسُولِکَ صَلَواتُکَ عَلَیْهِ وَالِه، حَتّی والَیْتُ وُلاةَ اَمْرِکَ: اَمیرَ الْمُؤْمِنینَ، وَالْحَسَنَ، وَالْحُسَیْنَ،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وَعَلِیّا، وَمُحَمَّدا، وَجَعْفَرا وَمُوسی، وَعَلِیّا، وَمُحَمَّدا، وَعَلِیّا، وَالْحَسَنَ، وَالْحُجَّةَ الْقائِمَ الْمَهْدِیَّ صَلَواتُکَ عَلَیْهِمْ اَجْمَعینِ . اَللّهُمَّ فَثَبِّتْنی عَلی دینِکَ، وَاسْتَعْمِلْنی بِطاعَتِکَ، وَلَیِّنْ قَلْبی لِوَلِیِّ اَمْرِکَ، وَعافِنی مِمَّا امْتَحَنْتَ بِه خَلْقَکَ، وَثَبِّتْنی عَلی طاعَةِ وَلِیِّ اَمْرِکَ الَّذی سَتَرْتَهُ عَنْ خَلْقِکَ، فَبِاِذْنِکَ غابَ عَنْ بَرِیَّتِکَ، وَاَمْرَکَ یَنْتَظِرُ وَاَ نْتَ الْعالِمُ غَیْرُ مُعَلَّمٍ بِالْوَقْتِ الَّذی فیهِ صَلاحُ اَمْرِ وَلِیِّکَ، فِی الاْذْنِ لَهُ بِاِظْهارِ اَمْرِه، وَکَشْفِ سِتْرِه، وَصَبِّرْنی عَلی ذلِکَ، حَتّی لا اُحِبَّ تَعْجیلَ ما اَخَّرْتَ ، وَلا تَأْخیرَ ما عَجَّلْتَ، وَلاَ الْکَشْفَ عَمّا سَتَرْتَهُ ولاَ الْبَحْثَ عَمّا کَتَمْتَهُ، ولا اُنازِعَکَ فی تَدْبیرِکَ، وَلا اَقُولَ: لِمَ وَکَیْفَ وَما بالُ وَلِیُّ اَمْرِ اللّه‌ِ لا یَظْهَرُ ؟ وَقَدِ امْتَلاَتِ الاْرْضُ مِنَ الْجَوْرِ، وَاُفَوِّضُ اُمُوری کُلَّها اِلَیْکَ. اَللّهُمَّ اِنّی اَسْاَ لُکَ اَنْ تُرِیَنی وَلِیَّ اَمْرِکَ ظاهِرا، نافِذَ الاْمْرِ، مَعَ عِلْمی بِاَنَّ لَکَ السُّلْطانَ، وَالْقُدْرَةَ وَالْبُرْهانَ، وَالْحُجَّةَ وَالْمَشِیَّةَ (وَالاْرادَةَ) وَالْحَوْلَ وَالْقُوَّةَ، فَافْعَلْ ذلِکَ بی وَبِجَمیعِ الْمُؤْمِنینَ، حَتّی نَنْظُرَ اِلی وَلِیِّکَ ظاهِرَ الْمَقالَةِ، وَاضِحَ الدَّلالَةِ، هادِیا مِنَ الضَّلالَةِ شافِیا مِنَ الْجَهالَةِ اَبْرِزْ یا رَبِّ مُشاهَدَتَهُ، وَثَبِّتْ قَواعِدَهُ، وَاجْعَلْنا مِمَّنْ تُقِرُّ عُیُونَنا بِرُؤْیَتِه، وَاَقِمْنا بِخِدْمَتِه، وَتَوَفَّنا عَلی مِلَّتِه، وَاحْشُرْنا فی زُمْرَتِه. اَللّهُمَّ اَعِذْهُ مِنْ شَرِّ جَمیعِ ما خَلَقْتَ وَذَرَأْتَ وَبَرَأْتَ وَاَنْشَأْتَ وَصَوَّرْتَ، وَاحْفَظْهُ مِنْ بَیْنَ یَدَیْهِ وَمِنْ خَلْفِه وَعَنْ یَمینِه وعَنْ شِمالِه وَمِنْ فَوْقِه وَمِنْ تَحْتِه، بِحِفْظِکَ الَّذی لا یَضیعُ مَنْ حَفِظْتَهُ بِه، وَاحْفَظْ فیهِ رَسُولَکَ وَوَصِیَّ رَسُولِکَ عَلَیْهِمُ السَّلامُ. اَللّهُمَّ وَمُدَّ فی عُمْرِه، وَزِدْ فی اَجَلِه، وَاَعِنْهُ عَلی ما اَوْلَیْتَهُ وَاسْتَرْعَیْتَهُ، وَزِدْ فی کَرامَتِکَ لَهُ، فَاِنَّهُ الْهادِی الْمَهْدِیُّ، وَالْقائِمُ الْمُهْتَدی، اَلطّاهِرُ التَّقِیُّ، الزَّکِیُّ النَّقِیُّ، الرَّضِیُّ الْمَرْضِیُّ، الصّابِرُ  الشَّکُورُ الْمُجْتَهِدُ. اَللّهُمَّ وَلا تَسْلُبْنَا الْیَقینَ لِطُولِ الاْمَدِ فی غَیْبَتِه، وَانْقِطاعِ خَبَرِه عَنّا وَلا تُنْسِنا ذِکْرَهُ وَانْتِظارَهُ وَالاْیمانَ بِه، وَقُوَّةَ الْیَقینِ فی ظُهُورِه وَالدُّعاءَ لَهُ، وَالصَّلاةَ عَلَیْهِ، حَتّی لا یُقَنِّطَنا طُولُ غَیْبَتِه مِنْ (ظُهُورِه وَ) قِیامِه، وَیَکُونَ یَقینُنا فی ذلِکَ کَیَقینِنا فی قِیامِ رَسُولِکَ، وَما جاءَ بِه مِنْ وَحْیِکَ وَتَنْزیلِکَ وَقَوِّ قُلُوبَنا عَلَی الاْیمانِ بِه حَتّی تَسْلُکَ بِنا عَلی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یَدَیْهِ مِنْهاجَ الْهُدی وَالْمَحَجَّةَ الْعُظْمی، وَالطَّریقَةَ الْوُسْطی، وَقَوِّنا عَلی طاعَتِه وَثَبِّتْنا عَلی مُشایَعَتِه وَاجْعَلْنا فی حِزْبِه وَاَعْوانِه وَاَ نْصارِه وَالرّاضینَ بِفِعْلِه، وَلا تَسْلُبْنا ذلِکَ فی حَیاتِنا، وَلا عِنْدَ وَفاتِنا حَتّی تَتَوَفّانا، ونَحْنُ عَلی ذلِکَ لا شاکّینَ، وَلا ناکِثینَ، وَلا مُرْتابینَ، وَلا مُکَذِّبینَ . اَللّهُمَّ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الْکُفْرِ، وَاقْصِمْ بِه رُؤُوسَ الضَّلالَةِ، وَذَلِّلْ بِهِ الْجَبّارینَ وَالْکافِرینَ، وَاَبِرْ بِهِ الْمُنافِقینَ وَالنّاکِثینَ، وَجَمیعَ الْمُخالِفینَ وَالْمُلْحِدینَ، فی مَشارِقِ الاْرْضِ وَمَغارِبِها، وَبَحْرِها وَبَرِّها، وَسَهْلِها وَجَبَلِها، حَتّی لا تَدَعَ مِنْهُمْ دَیّارا، وَلا تُبْقِیَ لَهُمْ اثارا، وَطَهِّرْ مِنْهُمْ بِلادَکَ، واشْفِ مِنْهُمْ صُدُورَ عِبادِکَ. وَجَدِّدْ بِه مَا امْتَحی مِنْ دینِکَ، وَاَصْلِحْ بِه ما بُدِّلَ مِنْ حُکْمِکَ وَغُیِّرَ مِنْ سُنَّتِکَ، حَتّی یَعُودَ دینُکَ بِه وَعَلی یَدَیْه غَضّا جَدیدا صَحیحا لا عِوَجَ فیهِ، وَلا بِدْعَةَ مَعَهُ، حَتّی تُطْفِئَ بِعَدْلِه نیرانَ الْکافِرینَ فَاِنَّهُ عَبْدُکَ الَّذِی اسْتَخْلَصْتَهُ لِنَفْسِکَ، وَارْتَضَیْتَهُ لِنُصْرَةِ دینِکَ، وَاصْطَفَیْتَهُ بِعِلْمِکَ، وَعَصَمْتَهُ مِنَ الذُّنُوبِ، وَبَرَّأْتَهُ مِنَ الْعُیُوبِ وَاَطْلَعْتَهُ عَلَی الْغُیُوبِ، وَاَنْعَمْتَ عَلَیْهِ، وَطَهَّرْتَهُ مِنَ‌الرِّجْسِ، وَنَقَّیْتَهُ مِنَ الدَّنَسِ. اَللّهُمَّ فَصَلِّ عَلَیْهِ وَعَلی ابائِهِ الاْئِمَّةِ الطّاهِرینَ، وَعَلی شیعَتِهِمُ الْمُنْتَجَبینَ، وَبَلِّغْهُمْ مِنْ امالِهِمْ اَفْضَلَ ما یَأْمُلُونَ، وَاجْعَلْ ذلِکَ مِنّا خالِصا مِنْ کُلِّ شَکٍّ وَشُبْهَةٍ وَرِیاءٍ وَسُمْعَةٍ، حَتّی لا نُریدَ بِه غَیْرَکَ وَلا نَطْلُبَ بِه اِلاّ وَجْهَکَ. اَللّهُمَّ اِنّا نَشْکُو اِلَیْکَ فَقْدَ نَبِیِّنا، وَغَیْبَةَ وَلِیِّنا، وَشِدَّةَ الزَّمانِ عَلَیْنا وَوُقُوعَ الْفِتَنِ بِنا، وَتَظاهُرَ الاْعْداءِ عَلَیْنا، وَکَثْرَةَ عَدُوِّنا، وَقِلَّةَ عَدَدِنا. اَللّهُمَّ فَافْرُجْ ذلِکَ بِفَتْحٍ مِنْکَ تُعَجِّلُهُ، وَنَصْرٍ مِنْکَ تُعِزُّهُ وَاِمامِ عَدْلٍ تُظْهِرُهُ، اِلهَ الْحَقِّ رَبَّ الْعالَمینَ. اَللّهُمَّ اِنّا نَسْاَلُکَ اَنْ تَأْذَنَ لِوَلِیِّکَ، فی اِظْهارِ عَدْلِکَ فیعِبادِکَ وَقَتْلِ اَعْدائِکَ فی بِلادِکَ، حَتّی لا تَدَعَ لِلْجَوْرِ دِعامَةً اِلاّ قَصَمْتَها، وَلا بَقِیَّةً اِلاّ اَفْنَیْتَها، وَلا قُوَّةً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اَوْهَنْتَها، وَلا رُکْنا اِلاّ هَدَدْتَهُ وَلا حَدّا اِلاّ فَلَلْتَهُ، وَلا سِلاحا اِلاّ اَکْلَلْتَهُ، وَلا رایَةً اِلاّ نَکَّسْتَها، وَلا شُجاعا اِلاّ قَتَلْتَهُ، وَلا جَیْشا اِلاّ خَذَلْتَهُ، وَارْمِهِمْ یا رَبِّ بِحَجَرِکَ الدّامِغِ،</w:t>
      </w:r>
    </w:p>
    <w:p>
      <w:pPr>
        <w:pStyle w:val="BookText"/>
      </w:pPr>
      <w:r>
        <w:rPr>
          <w:rFonts w:ascii="Amiri" w:hAnsi="Amiri" w:eastAsia="Amiri" w:cs="Amiri"/>
          <w:lang w:bidi="ar-SA"/>
          <w:color w:val="111111"/>
          <w:sz w:val="28"/>
          <w:szCs w:val="28"/>
          <w:rtl/>
        </w:rPr>
        <w:t xml:space="preserve">وَاضْرِبْهُمْ بِسَیْفِکَ الْقاطِعِ وَبِبَأْسِکَ الَّذی لا تَرُدُّهُ عَنِ الْقَوْمِ الْمُجْرِمینَ، وَعَذِّبْ اَعْداءَکَ وَاَعْداءَ دینِکَ، وَاَعْداءَ رَسُولِکَ، بِیَدِ وَلِیِّکَ وَاَیْدی عِبادِکَ الْمُؤْمِنینَ. اَللّهُمَّ اکْفِ وَلِیَّکَ وَحُجَّتَکَ فیاَرْضِکَ هَوْلَ عَدُوِّه، وَکِدْ مَنْ کادَهُ، وَامْکُرْ بِمَنْ مَکَرَ بِه، وَاجْعَلْ دائِرَةَ السَّوْءِ عَلی مَنْ اَرادَ بِه سُوءً، وَاقْطَعْ عَنْهُ مادَّتَهُمْ، وَاَرْعِبْ بِه قُلُوبَهُمْ، وَزَلْزِلْ بِه اَقْدامَهُمْ وَخُذْهُمْ جَهْرَةً وَبَغْتَةً، وَشَدِّدْ عَلَیْهِمْ عِقابَکَ وَاخْزِهِمْ فی عِبادِکَ وَالْعَنْهُمْ فی بِلادِکَ، وَاَسْکِنْهُمْ اَسْفَلَ نارِکَ، وَاَحِطْ بِهِمْ اَشَدَّ عَذابِکَ وَاَصْلِهِمْ نارا، وَاحْشُ قُبُورَ مَوْتاهُمْ نارا، وَاَصْلِهِمْ حَرَّ نارِکَ، فَاِنَّهُمْ اَضاعُوا الصَّلاةَ، وَاتَّبَعُوا الشَّهَواتِ، وَاَذَلُّوا عِبادَکَ. اَللّ-هُمَّ وَاَحْیِ بِوَلِیِّکَ الْقُرْانَ، وَاَرِنا نُورَهُ سَرْمَدا لا ظُ-لْمَةَ فیهِ وَاَحْیِ بِهِ الْقُلُوبَ الْمَیِّتَةَ، وَاشْفِ بِهِ الصُّدُورَ الْوَغِرَةَ، وَاجْمَعْ بِهِ الاْهْواءَ الْمُخْتَلِفَةَ عَلَی الْحَقِّ، وَاَقِمْ بِهِ الْحُدُودَ الْمُعَطَّلَةَ، وَالاْحْکامَ الْمُهْمَلَةَ حَتّی لا یَبْقی حَقٌّ اِلاّ ظَهَرَ، وَلا عَدْلٌ اِلاّ زَهَرَ، وَاجْعَلْنا یارَبِّ مِنْ اَعْوانِه، وَمِمَّنْ یُقَوّی سُلْطانَهُ وَالْمُؤْتَمِرینَ لاِمْرِه، وَالرّاضینَ بِفِعْلِه، وَالْمُسَلِّمینَ لاَِحْکامِه، وَمِمَّنْ لا حاجَةَ بِه اِلَی التَّقِیَّةِ مِنْ خَلْقِکَ، اَ نْتَ یا رَبِّ الَّذی تَ-کْشِفُ السُّوءَ، وَتُجیبُ الْمُضْطَرَّ اِذا دَعاکَ، وَتُنْجی مِنَ الْ-کَرْبِ الْعَظیمِ، فَاکْشِفِ الضُّرَّ عَنْ وَلِیِّکَ، وَاجْعَلْهُ خَلیفَةً فی اَرْضِکَ کَما ضَمِنْتَ لَهُ. اَللّهُمَّ وَلا تَجْعَلْنی مِنْ خُصَماءِ الِ مُحَمَّدٍ، وَلا تَجْعَلْنی مِنْ اَعْداءِ الِ مُحَمَّدٍ، وَلا تَجْعَلْنی مِنْ اَهْلِ الْحَنَقِ وَالْغَیْظِ عَلی الِ مُحَمَّدٍ، فَاِنّی اَعُوذُ بِکَ مِنْ ذلِکَ فَاَعِذْنی، وَاَسْتَجیرُ بِکَ فَاَجِرْنی. اَللّهُمَّ صَلِّ عَلی مُحَمَّدٍ وَالِ مُحَمَّدٍ، وَاجْعَلْنی بِهِمْ فائِزا عِنْدَکَ فِی الدُّنْیا وَالاْخِرَةِ وَمِنَ الْمُقَرَّبینَ، امینَ رَبَّ الْعالَمینَ.</w:t>
      </w:r>
      <w:r>
        <w:rPr>
          <w:rStyle w:val="FootnoteReference"/>
        </w:rPr>
        <w:footnoteReference w:id="1885"/>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[1349 [10- کمال الدین: توقیع من صاحب الزمان علیه‌السلام کان خرج إلی العمری وابنه رضی اللّه عنهما رواه سعد بن عبداللّه، قال الشیخ أبو عبداللّه جعفر رضی‌الله‌عنه : وجدته مثبتا بخطّ سعد بن عبداللّه‌</w:t>
      </w:r>
      <w:r>
        <w:rPr>
          <w:rStyle w:val="FootnoteReference"/>
        </w:rPr>
        <w:footnoteReference w:id="1886"/>
      </w:r>
      <w:r>
        <w:rPr>
          <w:rFonts w:ascii="Amiri" w:hAnsi="Amiri" w:eastAsia="Amiri" w:cs="Amiri"/>
          <w:lang w:bidi="ar-SA"/>
          <w:color w:val="111111"/>
          <w:sz w:val="28"/>
          <w:szCs w:val="28"/>
          <w:rtl/>
        </w:rPr>
        <w:t xml:space="preserve">رضی‌الله‌عنه : «وفّقکما اللّه لطاعته، وثبّتکما علی دینه، وأسعدکما بمرضاته، إنتهی إلینا ما ذکرتما أنّ المیثمی أخبرکما عن المختار، ومناظرته من لقی، واحتجاجه بأنّه لا خلف غیر جعفر بن علیّ وتصدیقه إیّاه، وفهمت جمیع ما کتبتما به ممّا قال أصحابکما عنه، وأنا أعوذ باللّه من العمی بعد الجلاء، ومن الضلالة بعد الهدی ومن موبقات الأعمال، ومردیات الفتن، فإنّه عزّ وجلّ یقول: «المْ * أَحَسِبَ النَّاسُ  أَنْ یُتْرَکُوا أَنْ یَقُولُوا آمَنَّا وَهُمْ لاَ یُفْتَنُونَ»</w:t>
      </w:r>
      <w:r>
        <w:rPr>
          <w:rStyle w:val="FootnoteReference"/>
        </w:rPr>
        <w:footnoteReference w:id="1887"/>
      </w:r>
      <w:r>
        <w:rPr>
          <w:rFonts w:ascii="IRNazanin" w:hAnsi="IRNazanin" w:eastAsia="IRNazanin" w:cs="IRNazanin"/>
          <w:lang w:bidi="fa-IR"/>
          <w:color w:val="111111"/>
          <w:sz w:val="28"/>
          <w:szCs w:val="28"/>
          <w:rtl/>
        </w:rPr>
        <w:t xml:space="preserve">کیف یتساقطون فی الفتنة، ویتردّدون فی الحیرة، ویأخذون یمینا وشمالاً، فارقوا دینهم أم ارتابوا؟ أم عاندوا الحقّ؟ أم جهلوا ما جاءت به الروایات الصادقة والأخبار الصحیحة، أو علموا ذلک فتناسوا؟ أما یعلمون أنّ الأرض لا تخلو من حجّة، إمّا ظاهرا وإمّا مغمورا؟ أو لم یعلموا انتظام أئمّتهم بعد نبیّهم صلی‌الله‌علیه‌و‌آله واحدا بعد واحد إلی أن أفضی الأمر بأمر اللّه عزّ وجلّ إلی الماضی یعنی الحسن بن علیّ صلوات اللّه علیهما ؟ فقام مقام آبائه علیهم‌السلام یهدی إلی الحقّ، وإلی طریق مستقیم. کان نورا ساطعا وشهابا لامعا وقمرا زاهرا، ثمّ اختار اللّه عزّ وجلّ له ما عنده فمضی علی منهاج آبائه علیهم‌السلام حذو النعل بالنعل علی عهد عهده، ووصیّة أوصی بها إلی وصیّ ستره اللّه عزّ وجلّ بأمره إلی غایة، وأخفی مکانه بمشیّته للقضاء السابق، والقدر النافذ، وفینا موضعه، ولنا فضله، ولوقد أذن اللّه عزّ وجلّ فیما قد منعه عنه، وأزال عنه ما قد جری به من حکمه لأراهم الحقّ ظاهرا بأحسن حلیة وأبین دلالة، وأوضح علامة، ولأبان عن نفسه، وقام بحجّته، ولکنّ أقدار اللّه عزّ وجلّ لا تغالب، وإرادته لا تردّ، وتوفیقه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یسبق. فلیدعوا عنهم اتّباع الهوی، ولیقیموا علی أصلهم الّذی کانوا علیه، و لا یبحثوا عمّا ستر عنهم فیأثموا، ولا یکشفوا ستر اللّه عزّ وجلّ فیندموا. ولیعلموا أنّ الحقّ معنا وفینا، لا یقول ذلک سوانا إلاّ کذّاب مفتر، ولا یدّعیه غیرنا إلاّ ضالّ غویّ، فلیقتصروا منّا علی هذه الجملة دون التفسیر، ویقنعوا من ذلک بالتعریض دون التصریح، إن شاء اللّه».</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[1350 [11- ومنه: محمّد بن المظفّر المصری، عن محمّد بن أحمد الداودی</w:t>
      </w:r>
      <w:r>
        <w:rPr>
          <w:rStyle w:val="FootnoteReference"/>
        </w:rPr>
        <w:footnoteReference w:id="1889"/>
      </w:r>
      <w:r>
        <w:rPr>
          <w:rFonts w:ascii="IRNazanin" w:hAnsi="IRNazanin" w:eastAsia="IRNazanin" w:cs="IRNazanin"/>
          <w:lang w:bidi="fa-IR"/>
          <w:color w:val="111111"/>
          <w:sz w:val="28"/>
          <w:szCs w:val="28"/>
          <w:rtl/>
        </w:rPr>
        <w:t xml:space="preserve">، عن أبیه، قال: کنت عند أبی القاسم الحسین بن روح قدس‌سره فسأله رجل؛ ما معنی قول العبّاس للنبیّ صلی‌الله‌علیه‌و‌آله : «إنّ عمّک أبا طالب قد أسلم بحساب الجمل»</w:t>
      </w:r>
      <w:r>
        <w:rPr>
          <w:rStyle w:val="FootnoteReference"/>
        </w:rPr>
        <w:footnoteReference w:id="1890"/>
      </w:r>
      <w:r>
        <w:rPr>
          <w:rFonts w:ascii="IRNazanin" w:hAnsi="IRNazanin" w:eastAsia="IRNazanin" w:cs="IRNazanin"/>
          <w:lang w:bidi="fa-IR"/>
          <w:color w:val="111111"/>
          <w:sz w:val="28"/>
          <w:szCs w:val="28"/>
          <w:rtl/>
        </w:rPr>
        <w:t xml:space="preserve">وعقد بیده ثلاثة وستّین؟ فقال: عنی بذلک «إله أحد جواد» وتفسیر ذلک أنّ الألف واحد، واللام ثلاثون  والهاء خمسة، والألف واحد، والحاء ثمانیة، والدال أربعة، والجیم ثلاثة، والواو ستّة، والألف واحد، والدال أربعة، فذلک ثلاثة وستّون.</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[1351 [12- غیبة الطوسی: أخبرنا جماعة، عن أبی الحسن محمّد بن أحمد بن داود القمّی، قال: وجدت بخطّ أحمد بن إبراهیم النوبختی، وإملاء أبی القاسم الحسین بن روح رضی‌الله‌عنه علی ظهر کتاب فیه جوابات ومسائل اُنفذت من قم، یسأل عنها هل هی جوابات الفقیه علیه‌السلام أو جوابات محمّد بن علیّ الشلمغانی؟ لأنّه حکی عنه أنّه قال: هذه المسائل أنا أجبت عنها!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فکتب إلیهم علی ظهر کتابهم: «بسم اللّه الرحمن الرحیم قد وقفنا علی هذه الرقعة وما تضمّنته؛ فجمیعه جوابنا [ عن المسائل ] ولا مدخل للمخذول الضالّ المضلّ المعروف بالعزاقری لعنه اللّه فی حرف منه، وقد کانت أشیاء خرجت إلیکم علی یدی أحمد ابن هلال</w:t>
      </w:r>
      <w:r>
        <w:rPr>
          <w:rStyle w:val="FootnoteReference"/>
        </w:rPr>
        <w:footnoteReference w:id="1892"/>
      </w:r>
      <w:r>
        <w:rPr>
          <w:rFonts w:ascii="IRNazanin" w:hAnsi="IRNazanin" w:eastAsia="IRNazanin" w:cs="IRNazanin"/>
          <w:lang w:bidi="fa-IR"/>
          <w:color w:val="111111"/>
          <w:sz w:val="28"/>
          <w:szCs w:val="28"/>
          <w:rtl/>
        </w:rPr>
        <w:t xml:space="preserve">وغیره من نظرائه، وکان من ارتدادهم عن الإسلام مثل ما کان من هذا علیهم لعنة اللّه وغضبه». فاستثبتّ</w:t>
      </w:r>
      <w:r>
        <w:rPr>
          <w:rStyle w:val="FootnoteReference"/>
        </w:rPr>
        <w:footnoteReference w:id="1893"/>
      </w:r>
      <w:r>
        <w:rPr>
          <w:rFonts w:ascii="IRNazanin" w:hAnsi="IRNazanin" w:eastAsia="IRNazanin" w:cs="IRNazanin"/>
          <w:lang w:bidi="fa-IR"/>
          <w:color w:val="111111"/>
          <w:sz w:val="28"/>
          <w:szCs w:val="28"/>
          <w:rtl/>
        </w:rPr>
        <w:t xml:space="preserve">قدیما فی ذلک، فخرج الجواب: «ألا من استثبتّ فإنّه لا ضرر فی خروج ما خرج علی أیدیهم، وإنّ ذلک صحیح». وروی قدیما عن بعض العلماء علیهم السلام والصلاة والرحمة أنّه سئل عن مثل هذا بعینه فی بعض من غضب اللّه علیه، وقال علیه‌السلام : «العلم علمنا، ولا شیء علیکم من کفرمن کفر، فما صحّ لکم ممّا خرج علی یده بروایة غیره</w:t>
      </w:r>
      <w:r>
        <w:rPr>
          <w:rStyle w:val="FootnoteReference"/>
        </w:rPr>
        <w:footnoteReference w:id="1894"/>
      </w:r>
      <w:r>
        <w:rPr>
          <w:rFonts w:ascii="IRNazanin" w:hAnsi="IRNazanin" w:eastAsia="IRNazanin" w:cs="IRNazanin"/>
          <w:lang w:bidi="fa-IR"/>
          <w:color w:val="111111"/>
          <w:sz w:val="28"/>
          <w:szCs w:val="28"/>
          <w:rtl/>
        </w:rPr>
        <w:t xml:space="preserve">من الثقات رحمهم اللّه، فاحمدوا اللّه واقبلوه، وما شککتم فیه أو لم یخرج إلیکم فی ذلک إلاّ علی یده فردّوه إلینا لنصحّحه أو نبطله، واللّه تقدّست أسماؤه وجلّ ثناؤه ولیّ توفیقکم، وحسبنا فی اُمورنا کلّها ونعم الوکیل».</w:t>
      </w:r>
    </w:p>
    <w:p>
      <w:pPr>
        <w:pStyle w:val="BookText"/>
      </w:pPr>
      <w:r>
        <w:rPr>
          <w:rFonts w:ascii="IRNazanin" w:hAnsi="IRNazanin" w:eastAsia="IRNazanin" w:cs="IRNazanin"/>
          <w:lang w:bidi="fa-IR"/>
          <w:color w:val="111111"/>
          <w:sz w:val="28"/>
          <w:szCs w:val="28"/>
          <w:rtl/>
        </w:rPr>
        <w:t xml:space="preserve">وقال ابن نوح: أوّل من حدّثنا بهذا التوقیع أبو الحسین محمّد بن علیّ بن تمام وذکر أنّه کتبه من ظهر الدرج الّذی عند أبی الحسن بن داود . فلمّا قدم أبو الحسن بن داود وقرأته علیه، ذکر أنّ هذا الدرج بعینه کتب به أهل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إلی الشیخ أبی القاسم وفیه مسائل، فأجابهم علی ظهره بخطّ أحمد بن إبراهیم النوبختی، وحصل الدرج عند أبی الحسن بن داود. نسخة الدرج</w:t>
      </w:r>
      <w:r>
        <w:rPr>
          <w:rStyle w:val="FootnoteReference"/>
        </w:rPr>
        <w:footnoteReference w:id="1895"/>
      </w:r>
      <w:r>
        <w:rPr>
          <w:rFonts w:ascii="IRNazanin" w:hAnsi="IRNazanin" w:eastAsia="IRNazanin" w:cs="IRNazanin"/>
          <w:lang w:bidi="fa-IR"/>
          <w:color w:val="111111"/>
          <w:sz w:val="28"/>
          <w:szCs w:val="28"/>
          <w:rtl/>
        </w:rPr>
        <w:t xml:space="preserve">: مسائل محمّد بن عبداللّه بن جعفر الحمیری: «بسم اللّه الرحمن الرحیم أطال اللّه بقاک، وأدام عزّک وتأییدک، وسعادتک وسلامتک، وأتمّ نعمته علیک، وزاد فی إحسانه إلیک، وجمیل مواهبه لدیک، وفضله عندک، وجعلنی من السوء فداک، وقدّمنی قبلک . الناس یتنافسون فی الدرجات، فمن قبلتموه کان مقبولاً، ومن دفعتموه کان وضیعا، والخامل من وضعتموه، ونعوذ باللّه من ذلک، وببلدنا - أیّدک اللّه - جماعة من الوجوه، یتساوون ویتنافسون فی المنزلة. وورد - أیّدک اللّه - کتابک إلی جماعة منهم فی أمر أمرتهم به من معاونة «ص»</w:t>
      </w:r>
      <w:r>
        <w:rPr>
          <w:rStyle w:val="FootnoteReference"/>
        </w:rPr>
        <w:footnoteReference w:id="1896"/>
      </w:r>
      <w:r>
        <w:rPr>
          <w:rFonts w:ascii="IRNazanin" w:hAnsi="IRNazanin" w:eastAsia="IRNazanin" w:cs="IRNazanin"/>
          <w:lang w:bidi="fa-IR"/>
          <w:color w:val="111111"/>
          <w:sz w:val="28"/>
          <w:szCs w:val="28"/>
          <w:rtl/>
        </w:rPr>
        <w:t xml:space="preserve">وأخرج علیّ بن محمّد بن الحسین بن مالک المعروف (بملک)</w:t>
      </w:r>
      <w:r>
        <w:rPr>
          <w:rStyle w:val="FootnoteReference"/>
        </w:rPr>
        <w:footnoteReference w:id="1897"/>
      </w:r>
      <w:r>
        <w:rPr>
          <w:rFonts w:ascii="IRNazanin" w:hAnsi="IRNazanin" w:eastAsia="IRNazanin" w:cs="IRNazanin"/>
          <w:lang w:bidi="fa-IR"/>
          <w:color w:val="111111"/>
          <w:sz w:val="28"/>
          <w:szCs w:val="28"/>
          <w:rtl/>
        </w:rPr>
        <w:t xml:space="preserve">بادوکة وهو ختن «ص» رحمه اللّه‌</w:t>
      </w:r>
      <w:r>
        <w:rPr>
          <w:rStyle w:val="FootnoteReference"/>
        </w:rPr>
        <w:footnoteReference w:id="1898"/>
      </w:r>
      <w:r>
        <w:rPr>
          <w:rFonts w:ascii="IRNazanin" w:hAnsi="IRNazanin" w:eastAsia="IRNazanin" w:cs="IRNazanin"/>
          <w:lang w:bidi="fa-IR"/>
          <w:color w:val="111111"/>
          <w:sz w:val="28"/>
          <w:szCs w:val="28"/>
          <w:rtl/>
        </w:rPr>
        <w:t xml:space="preserve">من بینهم، فاغتمّ بذلک، وسألنی - أیّدک اللّه - أن اُعلّمک ما ناله من ذلک، فإن کان من ذنب استغفر اللّه منه، وإن یکن غیر ذلک عرّفته ما تسکن نفسه إلیه إن شاء اللّه». التوقیع: «لم نکاتب إلاّ من کاتبنا». وقد عوّدتنی - أدام اللّه عزّک - من تفضّلک ما أنت أهل أن تجرینی علی العادة وقبلک - أعزّک اللّه‌</w:t>
      </w:r>
      <w:r>
        <w:rPr>
          <w:rStyle w:val="FootnoteReference"/>
        </w:rPr>
        <w:footnoteReference w:id="1899"/>
      </w:r>
      <w:r>
        <w:rPr>
          <w:rFonts w:ascii="IRNazanin" w:hAnsi="IRNazanin" w:eastAsia="IRNazanin" w:cs="IRNazanin"/>
          <w:lang w:bidi="fa-IR"/>
          <w:color w:val="111111"/>
          <w:sz w:val="28"/>
          <w:szCs w:val="28"/>
          <w:rtl/>
        </w:rPr>
        <w:t xml:space="preserve"> فقهاء، أنا محتاج إلی أشیاء تسأل لی عنها. فروی لنا عن العالم علیه‌السلام أنّه سئل عن إمام قوم صلّی بهم بعض صلاتهم،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وحدثت علیه حادثة، کیف یعمل من خلفه؟ فقال: یؤخّر ویقدّم بعضهم، ویتمّ صلاتهم، ویغتسل من مسّه.</w:t>
      </w:r>
    </w:p>
    <w:p>
      <w:pPr>
        <w:pStyle w:val="BookText"/>
      </w:pPr>
      <w:r>
        <w:rPr>
          <w:rFonts w:ascii="IRNazanin" w:hAnsi="IRNazanin" w:eastAsia="IRNazanin" w:cs="IRNazanin"/>
          <w:lang w:bidi="fa-IR"/>
          <w:color w:val="111111"/>
          <w:sz w:val="28"/>
          <w:szCs w:val="28"/>
          <w:rtl/>
        </w:rPr>
        <w:t xml:space="preserve">التوقیع: «لیس علی من نحّاه إلاّ غسل الید؛ وإذا لم تحدث حادثة تقطع الصلاة، تمّم صلاته مع القوم». وروی عن العالم علیه‌السلام أنّ من مسّ میّتا بحرارته غسّل یده</w:t>
      </w:r>
      <w:r>
        <w:rPr>
          <w:rStyle w:val="FootnoteReference"/>
        </w:rPr>
        <w:footnoteReference w:id="1900"/>
      </w:r>
      <w:r>
        <w:rPr>
          <w:rFonts w:ascii="IRNazanin" w:hAnsi="IRNazanin" w:eastAsia="IRNazanin" w:cs="IRNazanin"/>
          <w:lang w:bidi="fa-IR"/>
          <w:color w:val="111111"/>
          <w:sz w:val="28"/>
          <w:szCs w:val="28"/>
          <w:rtl/>
        </w:rPr>
        <w:t xml:space="preserve">، ومن مسّه وقد برد فعلیه الغسل، وهذا الإمام فی هذه الحالة لا یکون مسّه إلاّ بحرارته، والعمل من ذلک علی ما هو، ولعلّه ینحّیه</w:t>
      </w:r>
      <w:r>
        <w:rPr>
          <w:rStyle w:val="FootnoteReference"/>
        </w:rPr>
        <w:footnoteReference w:id="1901"/>
      </w:r>
      <w:r>
        <w:rPr>
          <w:rFonts w:ascii="IRNazanin" w:hAnsi="IRNazanin" w:eastAsia="IRNazanin" w:cs="IRNazanin"/>
          <w:lang w:bidi="fa-IR"/>
          <w:color w:val="111111"/>
          <w:sz w:val="28"/>
          <w:szCs w:val="28"/>
          <w:rtl/>
        </w:rPr>
        <w:t xml:space="preserve">بثیابه ولا یمسّه، فکیف یجب علیه الغسل؟ التوقیع: «إذا مسّه علی هذه الحالة، لم یکن علیه إلاّ غسل یده». وعن صلاة جعفر، إذا سها فی التسبیح فی قیام أو قعود، أو رکوع أو سجود، وذکره فی حالة اُخری قد صار فیها من هذه الصلاة، هل یعید ما فاته من ذلک التسبیح فی الحالة الّتی ذکرها، أم یتجاوز فی صلاته؟ التوقیع: «إذا هو سها فی حالة من ذلک؛ ثمّ ذکر فی حالة اُخری قضی ما فاته فی الحالة الّتی ذکر». وعن المرأة یموت زوجها، هل یجوز أن تخرج فی جنازته أم لا؟ التوقیع: «تخرج فی جنازته». وهل یجوز لها وهی فی عدّتها أن تزور قبر زوجها، أم لا؟ التوقیع: «تزور قبر زوجها، ولا تبیت عن بیتها». وهل یجوز لها أن تخرج فی قضاء حقّ یلزمها؛ أم لا تبرح من بیتها وهی فی عدّتها؟</w:t>
      </w:r>
    </w:p>
    <w:p>
      <w:pPr>
        <w:pStyle w:val="BookText"/>
      </w:pPr>
      <w:r>
        <w:rPr>
          <w:rFonts w:ascii="IRNazanin" w:hAnsi="IRNazanin" w:eastAsia="IRNazanin" w:cs="IRNazanin"/>
          <w:lang w:bidi="fa-IR"/>
          <w:color w:val="111111"/>
          <w:sz w:val="28"/>
          <w:szCs w:val="28"/>
          <w:rtl/>
        </w:rPr>
        <w:t xml:space="preserve">التوقیع: «إذا کان حقّ خرجت وقضته، وإذا کانت لها حاجة لم یکن لها من ینظر فیها خرجت لها حتّی تقضی، ولا تبیت عن منزلها».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فی ثواب القرآن فی الفرائض وغیرها أنّ العالم علیه‌السلام قال: عجبا لمن لم یقرأ فی صلاته «إنّا أنزلناه فی لیلة القدر» کیف تقبل صلاته؟! وروی: ما زکت صلاة لم یقرأ فیها ب- « قل هو اللّه أحد». وروی أنّ من قرأ فی فرائضه «الهمزة» اُعطی من [ الثواب قدر </w:t>
      </w:r>
      <w:r>
        <w:rPr>
          <w:rStyle w:val="FootnoteReference"/>
        </w:rPr>
        <w:footnoteReference w:id="1902"/>
      </w:r>
      <w:r>
        <w:rPr>
          <w:rFonts w:ascii="IRNazanin" w:hAnsi="IRNazanin" w:eastAsia="IRNazanin" w:cs="IRNazanin"/>
          <w:lang w:bidi="fa-IR"/>
          <w:color w:val="111111"/>
          <w:sz w:val="28"/>
          <w:szCs w:val="28"/>
          <w:rtl/>
        </w:rPr>
        <w:t xml:space="preserve">] الدنیا؛ فهل یجوز أن یقرأ «الهمزة» ویدع هذه السور الّتی ذکرناها، مع ما قد روی أنّه لا تقبل صلاة، ولا تزکو إلاّ بهما؟ التوقیع: «الثواب فی السور علی ما قد روی، وإذا ترک سورة ممّا فیها الثواب  وقرأ «قل هو اللّه أحد» و «إنّا أنزلناه» لفضلهما اُعطی ثواب ما قرأ، وثواب السورة الّتی ترک، ویجوز أن یقرأ غیر هاتین السورتین وتکون صلاته تامّة، ولکن یکون قد ترک الفضل».</w:t>
      </w:r>
      <w:r>
        <w:rPr>
          <w:rStyle w:val="FootnoteReference"/>
        </w:rPr>
        <w:footnoteReference w:id="1903"/>
      </w:r>
      <w:r>
        <w:rPr>
          <w:rFonts w:ascii="IRNazanin" w:hAnsi="IRNazanin" w:eastAsia="IRNazanin" w:cs="IRNazanin"/>
          <w:lang w:bidi="fa-IR"/>
          <w:color w:val="111111"/>
          <w:sz w:val="28"/>
          <w:szCs w:val="28"/>
          <w:rtl/>
        </w:rPr>
        <w:t xml:space="preserve">وعن وداع شهر رمضان متی یکون؟ فقد اختلف فیه أصحابنا، فبعضهم یقول: یقرأ فی آخر لیلة منه، وبعضهم یقول: هو فی آخر یوم منه، إذا رأی هلال شوّال. التوقیع: «العمل فی شهر رمضان فی لیالیه، والوداع یقع فی آخر لیلة منه، فإن خاف أن ینقص جعله فی لیلتین». وعن قول اللّه عزّوجلّ «إنّه لَقَولُ رَسُولٍ کریمٍ»</w:t>
      </w:r>
      <w:r>
        <w:rPr>
          <w:rStyle w:val="FootnoteReference"/>
        </w:rPr>
        <w:footnoteReference w:id="1904"/>
      </w:r>
      <w:r>
        <w:rPr>
          <w:rFonts w:ascii="Amiri" w:hAnsi="Amiri" w:eastAsia="Amiri" w:cs="Amiri"/>
          <w:lang w:bidi="ar-SA"/>
          <w:color w:val="111111"/>
          <w:sz w:val="28"/>
          <w:szCs w:val="28"/>
          <w:rtl/>
        </w:rPr>
        <w:t xml:space="preserve">أنّ رسول اللّه صلی‌الله‌علیه‌و‌آله المعنیّ به «ذی قوّة عند ذی العرشِ مَکین»</w:t>
      </w:r>
      <w:r>
        <w:rPr>
          <w:rStyle w:val="FootnoteReference"/>
        </w:rPr>
        <w:footnoteReference w:id="1905"/>
      </w:r>
      <w:r>
        <w:rPr>
          <w:rFonts w:ascii="Amiri" w:hAnsi="Amiri" w:eastAsia="Amiri" w:cs="Amiri"/>
          <w:lang w:bidi="ar-SA"/>
          <w:color w:val="111111"/>
          <w:sz w:val="28"/>
          <w:szCs w:val="28"/>
          <w:rtl/>
        </w:rPr>
        <w:t xml:space="preserve">ما هذه القوّة؟ «مُطاعٍ ثمّ أمینٍ»</w:t>
      </w:r>
      <w:r>
        <w:rPr>
          <w:rStyle w:val="FootnoteReference"/>
        </w:rPr>
        <w:footnoteReference w:id="1906"/>
      </w:r>
      <w:r>
        <w:rPr>
          <w:rFonts w:ascii="IRNazanin" w:hAnsi="IRNazanin" w:eastAsia="IRNazanin" w:cs="IRNazanin"/>
          <w:lang w:bidi="fa-IR"/>
          <w:color w:val="111111"/>
          <w:sz w:val="28"/>
          <w:szCs w:val="28"/>
          <w:rtl/>
        </w:rPr>
        <w:t xml:space="preserve">ما هذه</w:t>
      </w:r>
    </w:p>
    <w:p>
      <w:pPr>
        <w:pStyle w:val="BookText"/>
      </w:pPr>
      <w:r>
        <w:rPr>
          <w:rFonts w:ascii="IRNazanin" w:hAnsi="IRNazanin" w:eastAsia="IRNazanin" w:cs="IRNazanin"/>
          <w:lang w:bidi="fa-IR"/>
          <w:color w:val="111111"/>
          <w:sz w:val="28"/>
          <w:szCs w:val="28"/>
          <w:rtl/>
        </w:rPr>
        <w:t xml:space="preserve">الطاعة؟ وأین هی؟</w:t>
      </w:r>
      <w:r>
        <w:rPr>
          <w:rStyle w:val="FootnoteReference"/>
        </w:rPr>
        <w:footnoteReference w:id="1907"/>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فرأیک - أدام اللّه عزّک - بالتفضّل علیّ بمسألة من تثق به من الفقهاء عن هذه المسائل، وإجابتی عنها منعما، مع ما تشرحه لی من أمر محمّد بن الحسین بن مالک المقدّم ذکره، بما یسکن إلیه ویعتدّ بنعمة اللّه عنده، وتفضّل علیّ بدعاءجامع لی ولإخوانی للدنیا والآخرة فعلت مثابا إن شاء اللّه تعالی. التوقیع: «جمع اللّه لک ولاخوانک خیر الدنیا والآخرة». أطال اللّه بقاءک</w:t>
      </w:r>
      <w:r>
        <w:rPr>
          <w:rStyle w:val="FootnoteReference"/>
        </w:rPr>
        <w:footnoteReference w:id="1908"/>
      </w:r>
      <w:r>
        <w:rPr>
          <w:rFonts w:ascii="IRNazanin" w:hAnsi="IRNazanin" w:eastAsia="IRNazanin" w:cs="IRNazanin"/>
          <w:lang w:bidi="fa-IR"/>
          <w:color w:val="111111"/>
          <w:sz w:val="28"/>
          <w:szCs w:val="28"/>
          <w:rtl/>
        </w:rPr>
        <w:t xml:space="preserve">، وأدام عزّک وتأییدک وکرامتک، وسعادتک، وسلامتک، وأتمّ نعمته علیک، وزاد فی إحسانه إلیک، وجمیل مواهبه لدیک، وفضله عندک، وجعلنی من کلّ سوء ومکروه فداک، وقدّمنی قبلک . الحمد للّه ربّ العالمین، وصلّی اللّه علی محمّد وآله أجمعین.</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[1352 [13- غیبة الطوسی: من کتاب آخر</w:t>
      </w:r>
      <w:r>
        <w:rPr>
          <w:rStyle w:val="FootnoteReference"/>
        </w:rPr>
        <w:footnoteReference w:id="1910"/>
      </w:r>
      <w:r>
        <w:rPr>
          <w:rFonts w:ascii="Amiri" w:hAnsi="Amiri" w:eastAsia="Amiri" w:cs="Amiri"/>
          <w:lang w:bidi="ar-SA"/>
          <w:color w:val="111111"/>
          <w:sz w:val="28"/>
          <w:szCs w:val="28"/>
          <w:rtl/>
        </w:rPr>
        <w:t xml:space="preserve">: فرأیک - أدام اللّه عزّک - فی تأمّل رقعتی، والتفضّل بما یسهّل</w:t>
      </w:r>
      <w:r>
        <w:rPr>
          <w:rStyle w:val="FootnoteReference"/>
        </w:rPr>
        <w:footnoteReference w:id="1911"/>
      </w:r>
      <w:r>
        <w:rPr>
          <w:rFonts w:ascii="IRNazanin" w:hAnsi="IRNazanin" w:eastAsia="IRNazanin" w:cs="IRNazanin"/>
          <w:lang w:bidi="fa-IR"/>
          <w:color w:val="111111"/>
          <w:sz w:val="28"/>
          <w:szCs w:val="28"/>
          <w:rtl/>
        </w:rPr>
        <w:t xml:space="preserve">لاُضیفه إلی سائر أیادیک علیّ، واحتجت - أدام اللّه عزّک - أن یسألنی</w:t>
      </w:r>
      <w:r>
        <w:rPr>
          <w:rStyle w:val="FootnoteReference"/>
        </w:rPr>
        <w:footnoteReference w:id="1912"/>
      </w:r>
      <w:r>
        <w:rPr>
          <w:rFonts w:ascii="IRNazanin" w:hAnsi="IRNazanin" w:eastAsia="IRNazanin" w:cs="IRNazanin"/>
          <w:lang w:bidi="fa-IR"/>
          <w:color w:val="111111"/>
          <w:sz w:val="28"/>
          <w:szCs w:val="28"/>
          <w:rtl/>
        </w:rPr>
        <w:t xml:space="preserve">بعض الفقهاء عن المصلّی إذا قام من التشهّد الأوّل للرکعة الثالثة، هل یجب علیه أن یکبّر، فإنّ بعض أصحابنا قال: لا یجب علیه التکبیر، ویجزیه أن یقول: بحول اللّه وقوّته أقوم وأقعد؟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قال: «إنّ فیه حدیثین: أمّا أحدهما: فإنّه إذا انتقل من حالة إلی حالة اُخری فعلیه تکبیر. وأمّا الآخر: فإنّه روی أنّه إذا رفع رأسه من السجدة الثانیة، فکبّر ثمّ جلس، ثمّ قام، فلیس علیه للقیام بعد القعود تکبیر، وکذلک التشهّد الأوّل، یجری هذا المجری، وبأیّهما أخذت من جهة التسلیم کان صوابا». وعن الفصّ الخماهن</w:t>
      </w:r>
      <w:r>
        <w:rPr>
          <w:rStyle w:val="FootnoteReference"/>
        </w:rPr>
        <w:footnoteReference w:id="1913"/>
      </w:r>
      <w:r>
        <w:rPr>
          <w:rFonts w:ascii="IRNazanin" w:hAnsi="IRNazanin" w:eastAsia="IRNazanin" w:cs="IRNazanin"/>
          <w:lang w:bidi="fa-IR"/>
          <w:color w:val="111111"/>
          <w:sz w:val="28"/>
          <w:szCs w:val="28"/>
          <w:rtl/>
        </w:rPr>
        <w:t xml:space="preserve">هل تجوز فیه الصلاة إذا کان فی إصبعه؟ الجواب: «فیه کراهة أن یصلّی فیه، وفیه إطلاق، والعمل علی الکراهیة».</w:t>
      </w:r>
      <w:r>
        <w:rPr>
          <w:rStyle w:val="FootnoteReference"/>
        </w:rPr>
        <w:footnoteReference w:id="1914"/>
      </w:r>
      <w:r>
        <w:rPr>
          <w:rFonts w:ascii="IRNazanin" w:hAnsi="IRNazanin" w:eastAsia="IRNazanin" w:cs="IRNazanin"/>
          <w:lang w:bidi="fa-IR"/>
          <w:color w:val="111111"/>
          <w:sz w:val="28"/>
          <w:szCs w:val="28"/>
          <w:rtl/>
        </w:rPr>
        <w:t xml:space="preserve">وعن رجل اشتری هدیا</w:t>
      </w:r>
      <w:r>
        <w:rPr>
          <w:rStyle w:val="FootnoteReference"/>
        </w:rPr>
        <w:footnoteReference w:id="1915"/>
      </w:r>
      <w:r>
        <w:rPr>
          <w:rFonts w:ascii="IRNazanin" w:hAnsi="IRNazanin" w:eastAsia="IRNazanin" w:cs="IRNazanin"/>
          <w:lang w:bidi="fa-IR"/>
          <w:color w:val="111111"/>
          <w:sz w:val="28"/>
          <w:szCs w:val="28"/>
          <w:rtl/>
        </w:rPr>
        <w:t xml:space="preserve">لرجل غائب عنه، وسأله أن ینحر عنه هدیا بمنی؛ فلمّا أراد نحر الهدی نسی اسم الرجل ونحر الهدی، ثمّ ذکره بعد ذلک؛ أیجزی عن الرجل أم لا؟ الجواب: «لا بأس بذلک، وقد أجزأ عن صاحبه». وعندنا حاکة مجوس یأکلون المیتة، ولا یغتسلون من الجنابة، وینسجون لنا ثیابا، فهل تجوز الصلاة فیها من قبل أن تغسل؟</w:t>
      </w:r>
    </w:p>
    <w:p>
      <w:pPr>
        <w:pStyle w:val="BookText"/>
      </w:pPr>
      <w:r>
        <w:rPr>
          <w:rFonts w:ascii="IRNazanin" w:hAnsi="IRNazanin" w:eastAsia="IRNazanin" w:cs="IRNazanin"/>
          <w:lang w:bidi="fa-IR"/>
          <w:color w:val="111111"/>
          <w:sz w:val="28"/>
          <w:szCs w:val="28"/>
          <w:rtl/>
        </w:rPr>
        <w:t xml:space="preserve">الجواب: «لا بأس بالصلاة فیها». وعن المصلّی یکون فی صلاة اللیل فی ظلمة، فإذا سجد یغلط بالسجادة ویضع جبهته علی مسح أو نطع</w:t>
      </w:r>
      <w:r>
        <w:rPr>
          <w:rStyle w:val="FootnoteReference"/>
        </w:rPr>
        <w:footnoteReference w:id="1916"/>
      </w:r>
      <w:r>
        <w:rPr>
          <w:rFonts w:ascii="IRNazanin" w:hAnsi="IRNazanin" w:eastAsia="IRNazanin" w:cs="IRNazanin"/>
          <w:lang w:bidi="fa-IR"/>
          <w:color w:val="111111"/>
          <w:sz w:val="28"/>
          <w:szCs w:val="28"/>
          <w:rtl/>
        </w:rPr>
        <w:t xml:space="preserve">، فإذا رفع رأسه وجد السجّادة؛ هل یعتدّ بهذه السجدة أم لا یعتدّ بها؟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الجواب: «ما لم یستو جالسا، فلا شیء علیه فی رفع رأسه لطلب الخُمرة</w:t>
      </w:r>
      <w:r>
        <w:rPr>
          <w:rStyle w:val="FootnoteReference"/>
        </w:rPr>
        <w:footnoteReference w:id="1917"/>
      </w:r>
      <w:r>
        <w:rPr>
          <w:rFonts w:ascii="IRNazanin" w:hAnsi="IRNazanin" w:eastAsia="IRNazanin" w:cs="IRNazanin"/>
          <w:lang w:bidi="fa-IR"/>
          <w:color w:val="111111"/>
          <w:sz w:val="28"/>
          <w:szCs w:val="28"/>
          <w:rtl/>
        </w:rPr>
        <w:t xml:space="preserve">» وعن المحرم یرفع الظلال، هل یرفع خشب العماریة والکنیسة</w:t>
      </w:r>
      <w:r>
        <w:rPr>
          <w:rStyle w:val="FootnoteReference"/>
        </w:rPr>
        <w:footnoteReference w:id="1918"/>
      </w:r>
      <w:r>
        <w:rPr>
          <w:rFonts w:ascii="IRNazanin" w:hAnsi="IRNazanin" w:eastAsia="IRNazanin" w:cs="IRNazanin"/>
          <w:lang w:bidi="fa-IR"/>
          <w:color w:val="111111"/>
          <w:sz w:val="28"/>
          <w:szCs w:val="28"/>
          <w:rtl/>
        </w:rPr>
        <w:t xml:space="preserve">ویرفع الجناحین، أم لا؟ الجواب: «لا شیء علیه فی ترکه وجمیع</w:t>
      </w:r>
      <w:r>
        <w:rPr>
          <w:rStyle w:val="FootnoteReference"/>
        </w:rPr>
        <w:footnoteReference w:id="1919"/>
      </w:r>
      <w:r>
        <w:rPr>
          <w:rFonts w:ascii="IRNazanin" w:hAnsi="IRNazanin" w:eastAsia="IRNazanin" w:cs="IRNazanin"/>
          <w:lang w:bidi="fa-IR"/>
          <w:color w:val="111111"/>
          <w:sz w:val="28"/>
          <w:szCs w:val="28"/>
          <w:rtl/>
        </w:rPr>
        <w:t xml:space="preserve">الخشب». وعن المحرم یستظلّ من المطر بنطع أو غیره حذرا علی ثیابه وما فی محمله أن یبتلّ، فهل یجوز ذلک؟ الجواب: «إذا فعل ذلک فی المحمل فی طریقه فعلیه دم». والرجل یحجّ عن اُجرة</w:t>
      </w:r>
      <w:r>
        <w:rPr>
          <w:rStyle w:val="FootnoteReference"/>
        </w:rPr>
        <w:footnoteReference w:id="1920"/>
      </w:r>
      <w:r>
        <w:rPr>
          <w:rFonts w:ascii="IRNazanin" w:hAnsi="IRNazanin" w:eastAsia="IRNazanin" w:cs="IRNazanin"/>
          <w:lang w:bidi="fa-IR"/>
          <w:color w:val="111111"/>
          <w:sz w:val="28"/>
          <w:szCs w:val="28"/>
          <w:rtl/>
        </w:rPr>
        <w:t xml:space="preserve">، هل یحتاج أن یذکر الّذی حجّ عنه عند عقد إحرامه أم لا؟ وهل یجب أن یذبح عمّن حجّ عنه وعن نفسه، أم یجزیه هدی واحد؟ الجواب: «یذکره</w:t>
      </w:r>
      <w:r>
        <w:rPr>
          <w:rStyle w:val="FootnoteReference"/>
        </w:rPr>
        <w:footnoteReference w:id="1921"/>
      </w:r>
      <w:r>
        <w:rPr>
          <w:rFonts w:ascii="IRNazanin" w:hAnsi="IRNazanin" w:eastAsia="IRNazanin" w:cs="IRNazanin"/>
          <w:lang w:bidi="fa-IR"/>
          <w:color w:val="111111"/>
          <w:sz w:val="28"/>
          <w:szCs w:val="28"/>
          <w:rtl/>
        </w:rPr>
        <w:t xml:space="preserve">، وإن لم یفعل فلا بأس»</w:t>
      </w:r>
      <w:r>
        <w:rPr>
          <w:rStyle w:val="FootnoteReference"/>
        </w:rPr>
        <w:footnoteReference w:id="1922"/>
      </w:r>
      <w:r>
        <w:rPr>
          <w:rFonts w:ascii="IRNazanin" w:hAnsi="IRNazanin" w:eastAsia="IRNazanin" w:cs="IRNazanin"/>
          <w:lang w:bidi="fa-IR"/>
          <w:color w:val="111111"/>
          <w:sz w:val="28"/>
          <w:szCs w:val="28"/>
          <w:rtl/>
        </w:rPr>
        <w:t xml:space="preserve">. وهل یجوز للرجل أن یحرم فی کساء خزّ، أم لا؟ الجواب: «لا بأس بذلک، وقد فعله قوم صالحون». وهل یجوز للرجل أن یصلّی وفی رجلیه بطیط</w:t>
      </w:r>
      <w:r>
        <w:rPr>
          <w:rStyle w:val="FootnoteReference"/>
        </w:rPr>
        <w:footnoteReference w:id="1923"/>
      </w:r>
      <w:r>
        <w:rPr>
          <w:rFonts w:ascii="IRNazanin" w:hAnsi="IRNazanin" w:eastAsia="IRNazanin" w:cs="IRNazanin"/>
          <w:lang w:bidi="fa-IR"/>
          <w:color w:val="111111"/>
          <w:sz w:val="28"/>
          <w:szCs w:val="28"/>
          <w:rtl/>
        </w:rPr>
        <w:t xml:space="preserve">لا یغطّی الکعبین، أم لا یجوز؟ الجواب: «جائز». وعن الرجل یصلّی ومعه فی کمّه أو سراویله سکّین، أو مفتاح حدید، هل یجوز ذلک؟ الجواب: «جائز». وعن الرجل یکون مع</w:t>
      </w:r>
      <w:r>
        <w:rPr>
          <w:rStyle w:val="FootnoteReference"/>
        </w:rPr>
        <w:footnoteReference w:id="1924"/>
      </w:r>
      <w:r>
        <w:rPr>
          <w:rFonts w:ascii="Amiri" w:hAnsi="Amiri" w:eastAsia="Amiri" w:cs="Amiri"/>
          <w:lang w:bidi="ar-SA"/>
          <w:color w:val="111111"/>
          <w:sz w:val="28"/>
          <w:szCs w:val="28"/>
          <w:rtl/>
        </w:rPr>
        <w:t xml:space="preserve">بعض هؤلاء ومتّصلاً بهم یحجّ،ویأخذ علی الجادّة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یحرمون هؤلاء من المسلخ، فهل یجوز لهذا الرجل أن یؤخّر إحرامه إلی «ذات عرق»</w:t>
      </w:r>
      <w:r>
        <w:rPr>
          <w:rStyle w:val="FootnoteReference"/>
        </w:rPr>
        <w:footnoteReference w:id="1925"/>
      </w:r>
      <w:r>
        <w:rPr>
          <w:rFonts w:ascii="IRNazanin" w:hAnsi="IRNazanin" w:eastAsia="IRNazanin" w:cs="IRNazanin"/>
          <w:lang w:bidi="fa-IR"/>
          <w:color w:val="111111"/>
          <w:sz w:val="28"/>
          <w:szCs w:val="28"/>
          <w:rtl/>
        </w:rPr>
        <w:t xml:space="preserve">فیحرم معهم، لما یخاف من الشهرة، أم لا یجوز أن یحرم إلاّ من المسلخ؟ الجواب: «یحرم من میقاته ثمّ یلبس الثیاب ویلبّی فی نفسه، فإذا بلغ إلی میقاتهم أظهر» . وعن لبس النعل المعطون</w:t>
      </w:r>
      <w:r>
        <w:rPr>
          <w:rStyle w:val="FootnoteReference"/>
        </w:rPr>
        <w:footnoteReference w:id="1926"/>
      </w:r>
      <w:r>
        <w:rPr>
          <w:rFonts w:ascii="IRNazanin" w:hAnsi="IRNazanin" w:eastAsia="IRNazanin" w:cs="IRNazanin"/>
          <w:lang w:bidi="fa-IR"/>
          <w:color w:val="111111"/>
          <w:sz w:val="28"/>
          <w:szCs w:val="28"/>
          <w:rtl/>
        </w:rPr>
        <w:t xml:space="preserve">فإنّ بعض أصحابنا یذکر أنّ لبسه کریه؟ الجواب: «جائز ذلک، ولا بأس»</w:t>
      </w:r>
      <w:r>
        <w:rPr>
          <w:rStyle w:val="FootnoteReference"/>
        </w:rPr>
        <w:footnoteReference w:id="1927"/>
      </w:r>
      <w:r>
        <w:rPr>
          <w:rFonts w:ascii="IRNazanin" w:hAnsi="IRNazanin" w:eastAsia="IRNazanin" w:cs="IRNazanin"/>
          <w:lang w:bidi="fa-IR"/>
          <w:color w:val="111111"/>
          <w:sz w:val="28"/>
          <w:szCs w:val="28"/>
          <w:rtl/>
        </w:rPr>
        <w:t xml:space="preserve">. وعن الرجل من وکلاء الوقف، یکون مستحلاًّ لما فی یده، لا یرع عن أخذ ماله</w:t>
      </w:r>
      <w:r>
        <w:rPr>
          <w:rStyle w:val="FootnoteReference"/>
        </w:rPr>
        <w:footnoteReference w:id="1928"/>
      </w:r>
      <w:r>
        <w:rPr>
          <w:rFonts w:ascii="IRNazanin" w:hAnsi="IRNazanin" w:eastAsia="IRNazanin" w:cs="IRNazanin"/>
          <w:lang w:bidi="fa-IR"/>
          <w:color w:val="111111"/>
          <w:sz w:val="28"/>
          <w:szCs w:val="28"/>
          <w:rtl/>
        </w:rPr>
        <w:t xml:space="preserve">، ربّما نزلت فی قریة وهو فیها، أو أدخل منزله وقد حضر طعامه، فیدعونی إلیه، فإن لم آکل من طعامه عادانی علیه، وقال: فلان لا یستحلّ أن یأکل من طعامنا.</w:t>
      </w:r>
    </w:p>
    <w:p>
      <w:pPr>
        <w:pStyle w:val="BookText"/>
      </w:pPr>
      <w:r>
        <w:rPr>
          <w:rFonts w:ascii="IRNazanin" w:hAnsi="IRNazanin" w:eastAsia="IRNazanin" w:cs="IRNazanin"/>
          <w:lang w:bidi="fa-IR"/>
          <w:color w:val="111111"/>
          <w:sz w:val="28"/>
          <w:szCs w:val="28"/>
          <w:rtl/>
        </w:rPr>
        <w:t xml:space="preserve">فهل یجوز لی أن آکل من طعامه وأتصدّق بصدقة؟ وکم مقدار الصدقة؟ وإن أهدی هذا الوکیل هدیّة إلی رجل آخر، فأحضر، فیدعونی أن أنال منها، وأنا أعلم أنّ الوکیل لا یرع عن أخذ ما فی یده، فهل [ علیّ ] فیه شیء إن أنا نلت منها؟ الجواب: «إن کان لهذا الرجل مال، أو معاش غیر ما فی یده، فکل طعامه، واقبل برّه، وإلاّ فلا». وعن الرجل [ ممّن ] یقول بالحقّ، ویری المتعة، ویقول بالرجعة، إلاّ أنّ له أهلاً موافقة له فی جمیع أمره، وقد عاهدها أن لا یتزوّج علیها [ ولا یتمتّع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یتسرّی</w:t>
      </w:r>
      <w:r>
        <w:rPr>
          <w:rStyle w:val="FootnoteReference"/>
        </w:rPr>
        <w:footnoteReference w:id="1929"/>
      </w:r>
      <w:r>
        <w:rPr>
          <w:rFonts w:ascii="IRNazanin" w:hAnsi="IRNazanin" w:eastAsia="IRNazanin" w:cs="IRNazanin"/>
          <w:lang w:bidi="fa-IR"/>
          <w:color w:val="111111"/>
          <w:sz w:val="28"/>
          <w:szCs w:val="28"/>
          <w:rtl/>
        </w:rPr>
        <w:t xml:space="preserve">، وقد فعل هذا منذ بضع عشرة سنة، ووفی بقوله، فربّما غاب عن منزله الأشهر، فلا یتمتّع ولا تتحرّک نفسه أیضا لذلک، ویری أنّ وقوف من معه من أخ وولد وغلام ووکیل وحاشیة ممّا یقلّله فی أعینهم ویحبّ المقام علی ما هو علیه محبّة لأهله ومیلاً إلیها، وصیانة لها ولنفسه، لا یحرّم</w:t>
      </w:r>
      <w:r>
        <w:rPr>
          <w:rStyle w:val="FootnoteReference"/>
        </w:rPr>
        <w:footnoteReference w:id="1930"/>
      </w:r>
      <w:r>
        <w:rPr>
          <w:rFonts w:ascii="IRNazanin" w:hAnsi="IRNazanin" w:eastAsia="IRNazanin" w:cs="IRNazanin"/>
          <w:lang w:bidi="fa-IR"/>
          <w:color w:val="111111"/>
          <w:sz w:val="28"/>
          <w:szCs w:val="28"/>
          <w:rtl/>
        </w:rPr>
        <w:t xml:space="preserve">المتعة، بل یدین اللّه  بها، فهل علیه فی ترکه ذلک مأثم، أم لا؟ الجواب: «[ فی ذلک ] یستحبّ له أن یطیع اللّه تعالی [ بالمتعة </w:t>
      </w:r>
      <w:r>
        <w:rPr>
          <w:rStyle w:val="FootnoteReference"/>
        </w:rPr>
        <w:footnoteReference w:id="1931"/>
      </w:r>
      <w:r>
        <w:rPr>
          <w:rFonts w:ascii="IRNazanin" w:hAnsi="IRNazanin" w:eastAsia="IRNazanin" w:cs="IRNazanin"/>
          <w:lang w:bidi="fa-IR"/>
          <w:color w:val="111111"/>
          <w:sz w:val="28"/>
          <w:szCs w:val="28"/>
          <w:rtl/>
        </w:rPr>
        <w:t xml:space="preserve">] لیزول عنه الحلف علی المعرفة</w:t>
      </w:r>
      <w:r>
        <w:rPr>
          <w:rStyle w:val="FootnoteReference"/>
        </w:rPr>
        <w:footnoteReference w:id="1932"/>
      </w:r>
      <w:r>
        <w:rPr>
          <w:rFonts w:ascii="IRNazanin" w:hAnsi="IRNazanin" w:eastAsia="IRNazanin" w:cs="IRNazanin"/>
          <w:lang w:bidi="fa-IR"/>
          <w:color w:val="111111"/>
          <w:sz w:val="28"/>
          <w:szCs w:val="28"/>
          <w:rtl/>
        </w:rPr>
        <w:t xml:space="preserve">ولو مرّة واحدة». فإن رأیت - أدام اللّه عزّک - أن تسأل لی عن ذلک</w:t>
      </w:r>
      <w:r>
        <w:rPr>
          <w:rStyle w:val="FootnoteReference"/>
        </w:rPr>
        <w:footnoteReference w:id="1933"/>
      </w:r>
      <w:r>
        <w:rPr>
          <w:rFonts w:ascii="IRNazanin" w:hAnsi="IRNazanin" w:eastAsia="IRNazanin" w:cs="IRNazanin"/>
          <w:lang w:bidi="fa-IR"/>
          <w:color w:val="111111"/>
          <w:sz w:val="28"/>
          <w:szCs w:val="28"/>
          <w:rtl/>
        </w:rPr>
        <w:t xml:space="preserve">وتشرحه لی، وتجیب فی کلّ مسألة بما العمل به، وتقلّدنی المنّة فی ذلک، جعلک اللّه السبب فی کلّ خیر وأجراه علی یدک، فعلت مثابا إن شاء اللّه تعالی. أطال اللّه بقاءک، وأدام عزّک وتأییدک وسعادتک وسلامتک وکرامتک، وأتمّ نعمته علیک، وزاد فی إحسانه إلیک، وجعلنی من السوء فداک، وقدّمنی عنک وقبلک. الحمد للّه ربّ العالمین، وصلّی اللّه علی محمّد النبیّ وآله وسلّم کثیرا. قال ابن نوح: نسخت هذه النسخة من الدرجین</w:t>
      </w:r>
      <w:r>
        <w:rPr>
          <w:rStyle w:val="FootnoteReference"/>
        </w:rPr>
        <w:footnoteReference w:id="1934"/>
      </w:r>
      <w:r>
        <w:rPr>
          <w:rFonts w:ascii="IRNazanin" w:hAnsi="IRNazanin" w:eastAsia="IRNazanin" w:cs="IRNazanin"/>
          <w:lang w:bidi="fa-IR"/>
          <w:color w:val="111111"/>
          <w:sz w:val="28"/>
          <w:szCs w:val="28"/>
          <w:rtl/>
        </w:rPr>
        <w:t xml:space="preserve">القدیمین الّذین فیهما الخطّ والتوقیعات</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r>
        <w:rPr>
          <w:rStyle w:val="FootnoteReference"/>
        </w:rPr>
        <w:footnoteReference w:id="1936"/>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[1153 [14- عیون المعجزات: روی عن الحسن بن جعفر القزوینی، قال: مات بعض إخواننا من أهل فانیم من غیر وصیّة وعنده مال دفین لا یعلم به أحد من ورثته، فکتب إلی الناحیة یسأله عن ذلک، فورد التوقیع: «المال فی البیت فی الطاق فی موضع کذا وکذا، وهو کذا وکذا» . فقلع المکان وأخرج المال.</w:t>
      </w:r>
      <w:r>
        <w:rPr>
          <w:rStyle w:val="FootnoteReference"/>
        </w:rPr>
        <w:footnoteReference w:id="1937"/>
      </w:r>
    </w:p>
    <w:p>
      <w:pPr>
        <w:pStyle w:val="BookText"/>
      </w:pPr>
      <w:r>
        <w:rPr>
          <w:rFonts w:ascii="IRNazanin" w:hAnsi="IRNazanin" w:eastAsia="IRNazanin" w:cs="IRNazanin"/>
          <w:lang w:bidi="fa-IR"/>
          <w:color w:val="111111"/>
          <w:sz w:val="28"/>
          <w:szCs w:val="28"/>
          <w:rtl/>
        </w:rPr>
        <w:t xml:space="preserve">[1154 [15- الإحتجاج: فی کتاب آخر لمحمّد بن عبداللّه الحمیری إلی صاحب الزمان علیه‌السلام من جوابات مسائله الّتی سأله عنها فی سنة سبع وثلاثمائة : سأل عن المحرم، یجوز أن یشدّ المئزر من خلفه إلی عنقه</w:t>
      </w:r>
      <w:r>
        <w:rPr>
          <w:rStyle w:val="FootnoteReference"/>
        </w:rPr>
        <w:footnoteReference w:id="1938"/>
      </w:r>
      <w:r>
        <w:rPr>
          <w:rFonts w:ascii="IRNazanin" w:hAnsi="IRNazanin" w:eastAsia="IRNazanin" w:cs="IRNazanin"/>
          <w:lang w:bidi="fa-IR"/>
          <w:color w:val="111111"/>
          <w:sz w:val="28"/>
          <w:szCs w:val="28"/>
          <w:rtl/>
        </w:rPr>
        <w:t xml:space="preserve">بالطول، ویرفع  طرفیه إلی حقویه</w:t>
      </w:r>
      <w:r>
        <w:rPr>
          <w:rStyle w:val="FootnoteReference"/>
        </w:rPr>
        <w:footnoteReference w:id="1939"/>
      </w:r>
      <w:r>
        <w:rPr>
          <w:rFonts w:ascii="IRNazanin" w:hAnsi="IRNazanin" w:eastAsia="IRNazanin" w:cs="IRNazanin"/>
          <w:lang w:bidi="fa-IR"/>
          <w:color w:val="111111"/>
          <w:sz w:val="28"/>
          <w:szCs w:val="28"/>
          <w:rtl/>
        </w:rPr>
        <w:t xml:space="preserve">، ویجمعهما فی خاصرته، ویعقدهما ویخرج الطرفین الآخرین من بین رجلیه، ویرفعهما إلی خاصرته، ویشدّ طرفیه إلی ورکیه، فیکون مثل السراویل یستر ما هناک، فإنّ المئزر الأوّل کنّا نتّزر به، إذا رکب الرجل جمله یکشف ما هناک، وهذا أستر؟ فأجاب علیه‌السلام : «جائز</w:t>
      </w:r>
      <w:r>
        <w:rPr>
          <w:rStyle w:val="FootnoteReference"/>
        </w:rPr>
        <w:footnoteReference w:id="1940"/>
      </w:r>
      <w:r>
        <w:rPr>
          <w:rFonts w:ascii="IRNazanin" w:hAnsi="IRNazanin" w:eastAsia="IRNazanin" w:cs="IRNazanin"/>
          <w:lang w:bidi="fa-IR"/>
          <w:color w:val="111111"/>
          <w:sz w:val="28"/>
          <w:szCs w:val="28"/>
          <w:rtl/>
        </w:rPr>
        <w:t xml:space="preserve">أن یتّزر الإنسان کیف شاء إذا لم یحدث فی المئزر حدثا بمقراض ولا إبرة یخرجه به عن حدّ المئزر، وغرزه غرزا ولم یعقده، ولم یشدّ بعضه ببعض [ و ] إذا غطّی سرّته ورکبتیه کلاهما؛ فإنّ السنّة المجمع علیها بغیر خلاف تغطیة السرّة والرکبتین، والأحبّ إلینا والأفضل لکلّ أحد شدّه علی السبیل المعروفة للناس جمیعا إن شاء اللّه».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 رحمه‌الله : هل یجوز أن یشدّ علیه مکان العقد تکّة؟ فأجاب علیه‌السلام : «لا یجوز شدّ المئزر بشیء سواه من تکّة ولا غیرها». وسأل عن التوجّه للصلاة أن یقول: «علی ملّة إبراهیم، ودین محمّد صلی‌الله‌علیه‌و‌آله » فإنّ بعض أصحابنا ذکر أنّه إذا قال: «علی دین محمّد صلی‌الله‌علیه‌و‌آله » فقد أبدع، لأنّا لم نجده فی شیء من کتب الصلاة خلا حدیثا فی کتاب القاسم بن محمّد، عن جدّه الحسن</w:t>
      </w:r>
      <w:r>
        <w:rPr>
          <w:rStyle w:val="FootnoteReference"/>
        </w:rPr>
        <w:footnoteReference w:id="1941"/>
      </w:r>
      <w:r>
        <w:rPr>
          <w:rFonts w:ascii="IRNazanin" w:hAnsi="IRNazanin" w:eastAsia="IRNazanin" w:cs="IRNazanin"/>
          <w:lang w:bidi="fa-IR"/>
          <w:color w:val="111111"/>
          <w:sz w:val="28"/>
          <w:szCs w:val="28"/>
          <w:rtl/>
        </w:rPr>
        <w:t xml:space="preserve">بن راشد أنّ الصادق علیه‌السلام قال للحسن: کیف تتوجّه؟ فقال: أقول: لبّیک وسعدیک. فقال [ له ] الصادق علیه‌السلام : لیس عن هذا أسألک، کیف تقول: وجّهت وجهی للّذی فطر السماوات والأرض حنیفا مسلما؟ قال الحسن: أقوله. فقال له الصادق علیه‌السلام : إذا قلت ذلک فقل: «علی ملّة إبراهیم، ودین محمّد صلی‌الله‌علیه‌و‌آله ، ومنهاج علیّ بن أبی طالب علیه‌السلام ، والإئتمام بآل محمّد، حنیفا مسلما وما أنا من المشرکین»</w:t>
      </w:r>
      <w:r>
        <w:rPr>
          <w:rStyle w:val="FootnoteReference"/>
        </w:rPr>
        <w:footnoteReference w:id="1942"/>
      </w:r>
      <w:r>
        <w:rPr>
          <w:rFonts w:ascii="IRNazanin" w:hAnsi="IRNazanin" w:eastAsia="IRNazanin" w:cs="IRNazanin"/>
          <w:lang w:bidi="fa-IR"/>
          <w:color w:val="111111"/>
          <w:sz w:val="28"/>
          <w:szCs w:val="28"/>
          <w:rtl/>
        </w:rPr>
        <w:t xml:space="preserve">؟ فأجاب علیه‌السلام : «التوجّه کلّه لیس بفریضة، والسنّة المؤکّدة فیه الّتی هی کالإجماع الّذی لا خلاف فیه: وجّهت وجهی للّذی فطر السماوات والأرض حنیفا مسلما  علی ملّة إبراهیم، ودین محمّد، وهدی أمیر المؤمنین، وما أنا من المشرکین . إنّ صلاتی ونسکی ومحیای ومماتی للّه ربّ العالمین، لا شریک له، وبذلک اُمرت وأنا من المسلمین، اللّهمّ اجعلنی من المسلمین، أعوذ باللّه السمیع العلیم من الشیطان الرجیم، بسم اللّه الرحمن الرحیم، ثمّ تقرأ</w:t>
      </w:r>
      <w:r>
        <w:rPr>
          <w:rStyle w:val="FootnoteReference"/>
        </w:rPr>
        <w:footnoteReference w:id="1943"/>
      </w:r>
      <w:r>
        <w:rPr>
          <w:rFonts w:ascii="IRNazanin" w:hAnsi="IRNazanin" w:eastAsia="IRNazanin" w:cs="IRNazanin"/>
          <w:lang w:bidi="fa-IR"/>
          <w:color w:val="111111"/>
          <w:sz w:val="28"/>
          <w:szCs w:val="28"/>
          <w:rtl/>
        </w:rPr>
        <w:t xml:space="preserve">الحمد» قال الفقیه الّذی لا یشکّ فی علمه: [ إنّ ] الدین لمحمّد، والهدایة لعلیّ أمیر المؤمنین، لأنّها له صلی‌الله‌علیه‌و‌آله وفی عقبه باقیة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یوم القیامة</w:t>
      </w:r>
      <w:r>
        <w:rPr>
          <w:rStyle w:val="FootnoteReference"/>
        </w:rPr>
        <w:footnoteReference w:id="1944"/>
      </w:r>
      <w:r>
        <w:rPr>
          <w:rFonts w:ascii="IRNazanin" w:hAnsi="IRNazanin" w:eastAsia="IRNazanin" w:cs="IRNazanin"/>
          <w:lang w:bidi="fa-IR"/>
          <w:color w:val="111111"/>
          <w:sz w:val="28"/>
          <w:szCs w:val="28"/>
          <w:rtl/>
        </w:rPr>
        <w:t xml:space="preserve">فمن کان کذلک فهو من المهتدین، ومن شکّ فلا دین له، ونعوذ باللّه (فی ذلک)</w:t>
      </w:r>
      <w:r>
        <w:rPr>
          <w:rStyle w:val="FootnoteReference"/>
        </w:rPr>
        <w:footnoteReference w:id="1945"/>
      </w:r>
      <w:r>
        <w:rPr>
          <w:rFonts w:ascii="IRNazanin" w:hAnsi="IRNazanin" w:eastAsia="IRNazanin" w:cs="IRNazanin"/>
          <w:lang w:bidi="fa-IR"/>
          <w:color w:val="111111"/>
          <w:sz w:val="28"/>
          <w:szCs w:val="28"/>
          <w:rtl/>
        </w:rPr>
        <w:t xml:space="preserve">من الضلالة بعد الهدی. وسأله عن القنوت فی الفریضة إذا فرغ من دعائه [ یجوز ] أن یردّ یدیه علی وجهه وصدره للحدیث الّذی روی: «أنّ اللّه عزّ وجلّ أجلّ من أن یردّ یدی عبده صفرا بل یملأها من رحمته»</w:t>
      </w:r>
      <w:r>
        <w:rPr>
          <w:rStyle w:val="FootnoteReference"/>
        </w:rPr>
        <w:footnoteReference w:id="1946"/>
      </w:r>
      <w:r>
        <w:rPr>
          <w:rFonts w:ascii="IRNazanin" w:hAnsi="IRNazanin" w:eastAsia="IRNazanin" w:cs="IRNazanin"/>
          <w:lang w:bidi="fa-IR"/>
          <w:color w:val="111111"/>
          <w:sz w:val="28"/>
          <w:szCs w:val="28"/>
          <w:rtl/>
        </w:rPr>
        <w:t xml:space="preserve">أم لا یجوز، فإنّ بعض أصحابنا ذکر أنّه عمل فی الصلاة؟ فأجاب علیه‌السلام : «ردّ الیدین من القنوت علی الرأس والوجه غیر جائز فی الفرائض، والّذی علیه العمل فیه إذا رفع</w:t>
      </w:r>
      <w:r>
        <w:rPr>
          <w:rStyle w:val="FootnoteReference"/>
        </w:rPr>
        <w:footnoteReference w:id="1947"/>
      </w:r>
      <w:r>
        <w:rPr>
          <w:rFonts w:ascii="IRNazanin" w:hAnsi="IRNazanin" w:eastAsia="IRNazanin" w:cs="IRNazanin"/>
          <w:lang w:bidi="fa-IR"/>
          <w:color w:val="111111"/>
          <w:sz w:val="28"/>
          <w:szCs w:val="28"/>
          <w:rtl/>
        </w:rPr>
        <w:t xml:space="preserve">یده فی قنوت الفریضة، وفرغ من الدعاء، أن یردّ بطن راحتیه مع صدره تلقاء رکبتیه علی تمهّل، ویکبّر ویرکع . والخبر صحیح وهو فی نوافل النهار واللیل دون الفرائض، والعمل به فیها أفضل». وسأل رحمه‌الله عن سجدة الشکر بعد الفریضة، فإنّ بعض أصحابنا ذکر أنّها بدعة! فهل یجوز أن یسجدها الرجل بعد الفریضة؟ وإن جاز ففی صلاة المغرب هی بعد الفریضة أو بعد الأربع رکعات النافلة؟ فأجاب علیه‌السلام : «سجدة الشکر من ألزم السنن وأوجبها، ولم یقل إنّ هذه السجدة بدعة إلاّ من أراد أن یحدث فی دین اللّه بدعة، وأمّا الخبر المروی فیها بعد صلاة المغرب، والإختلاف فی أنّها بعد الثلاث أو بعد الأربع، فإنّ فضل الدعاء والتسبیح بعد الفرائض علی الدعاء بعقیب النوافل، کفضل الفرائض علی النوافل، والسجدة دعاء وتسبیح، فالأفضل أن یکون بعدالفرض، فإن جعلت بعد النوافل أیضا جاز».</w:t>
      </w:r>
    </w:p>
    <w:p>
      <w:pPr>
        <w:pStyle w:val="BookText"/>
      </w:pPr>
      <w:r>
        <w:rPr>
          <w:rFonts w:ascii="IRNazanin" w:hAnsi="IRNazanin" w:eastAsia="IRNazanin" w:cs="IRNazanin"/>
          <w:lang w:bidi="fa-IR"/>
          <w:color w:val="111111"/>
          <w:sz w:val="28"/>
          <w:szCs w:val="28"/>
          <w:rtl/>
        </w:rPr>
        <w:t xml:space="preserve">وسأل: إنّ لبعض إخواننا ممّن نعرفه ضیعة جدیدة بجنب ضیعة خراب للسلطان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حصّة وأکرة</w:t>
      </w:r>
      <w:r>
        <w:rPr>
          <w:rStyle w:val="FootnoteReference"/>
        </w:rPr>
        <w:footnoteReference w:id="1948"/>
      </w:r>
      <w:r>
        <w:rPr>
          <w:rFonts w:ascii="IRNazanin" w:hAnsi="IRNazanin" w:eastAsia="IRNazanin" w:cs="IRNazanin"/>
          <w:lang w:bidi="fa-IR"/>
          <w:color w:val="111111"/>
          <w:sz w:val="28"/>
          <w:szCs w:val="28"/>
          <w:rtl/>
        </w:rPr>
        <w:t xml:space="preserve">، ربّما زرعوا حدودها، وتؤذیهم عمّال السلطان، ویتعرّضون فی الأکل من غلاّت ضیعته، ولیس لها قیمة لخرابها، وإنّما هی بائرة منذ عشرین سنة، وهو یتحرّج من شرائها لأنّه یقال: إنّ هذه الحصّة من هذه الضیعة کانت قبضت عن الوقف قدیما للسلطان، فإن جاز شراؤها من السلطان، وکان ذلک صوابا، کان ذلک صوناً وصلاحا له، وعمارة لضیعته، وإنّه یزرع هذه الحصّة من القریة البائرة لفضل ماء ضیعته العامرة، وینحسم عنه طمع أولیاء السلطان، وإن لم یجز ذلک عمل بما تأمره [ به ] إن شاء اللّه تعالی. فأجاب علیه‌السلام «الضیعة لا یجوز ابتیاعها إلاّ من مالکها، أو بأمره أو رضاء منه». وسأل عن رجل استحلّ بامرأة</w:t>
      </w:r>
      <w:r>
        <w:rPr>
          <w:rStyle w:val="FootnoteReference"/>
        </w:rPr>
        <w:footnoteReference w:id="1949"/>
      </w:r>
      <w:r>
        <w:rPr>
          <w:rFonts w:ascii="IRNazanin" w:hAnsi="IRNazanin" w:eastAsia="IRNazanin" w:cs="IRNazanin"/>
          <w:lang w:bidi="fa-IR"/>
          <w:color w:val="111111"/>
          <w:sz w:val="28"/>
          <w:szCs w:val="28"/>
          <w:rtl/>
        </w:rPr>
        <w:t xml:space="preserve">من حجابها، وکان یحترز من أن یقع ولد، فجاءت بابن فتحرّج الرجل أن لا یقبله، فقبله وهو شاکّ فیه [ وجعل یجری النفقة علی اُمّه وعلیه حتّی ماتت الاُمّ، وهو ذا یجری علیه غیر أنّه شاکّ فیه ] لیس یخلطه بنفسه، فإن کان ممّن یجب أن یخلطه بنفسه، ویجعله کسائر ولده فعل ذلک، وإن جاز أن یجعل له شیئا من ماله دون حقّه فعل؟ فأجاب علیه‌السلام : «الإستحلال بالمرأة یقع علی وجوه، فالجواب یختلف فیها، فلیذکر الوجه الّذی وقع الإستحلال به مشروحا لیعرف الجواب فیما یسأل عنه من أمر الولد إن شاء اللّه». وسأله الدعاء له، فخرج الجواب: «جاد اللّه علیه بما هو [ جلّ وتعالی ] أهله إیجابنا لحقّه، ورعایتنا لأبیه رحمه‌الله ، وقربه منّا</w:t>
      </w:r>
      <w:r>
        <w:rPr>
          <w:rStyle w:val="FootnoteReference"/>
        </w:rPr>
        <w:footnoteReference w:id="1950"/>
      </w:r>
      <w:r>
        <w:rPr>
          <w:rFonts w:ascii="IRNazanin" w:hAnsi="IRNazanin" w:eastAsia="IRNazanin" w:cs="IRNazanin"/>
          <w:lang w:bidi="fa-IR"/>
          <w:color w:val="111111"/>
          <w:sz w:val="28"/>
          <w:szCs w:val="28"/>
          <w:rtl/>
        </w:rPr>
        <w:t xml:space="preserve">بما علمناه من جمیل نیّته، ووقفنا علیه من مخالطته المقرّبة</w:t>
      </w:r>
      <w:r>
        <w:rPr>
          <w:rStyle w:val="FootnoteReference"/>
        </w:rPr>
        <w:footnoteReference w:id="1951"/>
      </w:r>
      <w:r>
        <w:rPr>
          <w:rFonts w:ascii="IRNazanin" w:hAnsi="IRNazanin" w:eastAsia="IRNazanin" w:cs="IRNazanin"/>
          <w:lang w:bidi="fa-IR"/>
          <w:color w:val="111111"/>
          <w:sz w:val="28"/>
          <w:szCs w:val="28"/>
          <w:rtl/>
        </w:rPr>
        <w:t xml:space="preserve">له من اللّه الّتی ترضی اللّه عزّ وجلّ ورسوله وأولیاءه علیهم‌السلام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والرحمة بما بدأنا، نسأل اللّه بمسألته ما أمّله من کلّ خیر عاجل وآجل، وأن یصلح له من أمر دینه ودنیاه ما یجب</w:t>
      </w:r>
      <w:r>
        <w:rPr>
          <w:rStyle w:val="FootnoteReference"/>
        </w:rPr>
        <w:footnoteReference w:id="1952"/>
      </w:r>
      <w:r>
        <w:rPr>
          <w:rFonts w:ascii="Amiri" w:hAnsi="Amiri" w:eastAsia="Amiri" w:cs="Amiri"/>
          <w:lang w:bidi="ar-SA"/>
          <w:color w:val="111111"/>
          <w:sz w:val="28"/>
          <w:szCs w:val="28"/>
          <w:rtl/>
        </w:rPr>
        <w:t xml:space="preserve">صلاحه إنّه ولیّ قدیر».</w:t>
      </w:r>
      <w:r>
        <w:rPr>
          <w:rStyle w:val="FootnoteReference"/>
        </w:rPr>
        <w:footnoteReference w:id="1953"/>
      </w:r>
    </w:p>
    <w:p>
      <w:pPr>
        <w:pStyle w:val="BookText"/>
      </w:pPr>
      <w:r>
        <w:rPr>
          <w:rFonts w:ascii="IRNazanin" w:hAnsi="IRNazanin" w:eastAsia="IRNazanin" w:cs="IRNazanin"/>
          <w:lang w:bidi="fa-IR"/>
          <w:color w:val="111111"/>
          <w:sz w:val="28"/>
          <w:szCs w:val="28"/>
          <w:rtl/>
        </w:rPr>
        <w:t xml:space="preserve">[1355 [16- ومنه: وکتب إلیه صلوات اللّه علیه أیضا فی سنة ثمان وثلاثمائة، کتابا سأله</w:t>
      </w:r>
    </w:p>
    <w:p>
      <w:pPr>
        <w:pStyle w:val="BookText"/>
      </w:pPr>
      <w:r>
        <w:rPr>
          <w:rFonts w:ascii="IRNazanin" w:hAnsi="IRNazanin" w:eastAsia="IRNazanin" w:cs="IRNazanin"/>
          <w:lang w:bidi="fa-IR"/>
          <w:color w:val="111111"/>
          <w:sz w:val="28"/>
          <w:szCs w:val="28"/>
          <w:rtl/>
        </w:rPr>
        <w:t xml:space="preserve">فیه عن مسائل اُخری، کتب فیه: «بسم اللّه الرحمن الرحیم أطال اللّه بقاءک، وأدام عزّک وکرامتک وسعادتک وسلامتک، وأتمّ نعمته علیک، وزاد فی إحسانه إلیک، وجمیل مواهبه لدیک، وفضله علیک، وجزیل قسمه لک، وجعلنی من السوء کلّه فداک، وقدّمنی قبلک. إنّ قبلنا مشائخ وعجائز یصومون رجب منذ ثلاثین سنة وأکثر، ویصلون بشعبان وشهر رمضان، وروی لهم بعض أصحابنا أنّ صومه معصیة؟ فأجاب: قال الفقیه علیه‌السلام : «یصوم منه أیّاما إلی خمسة عشر یوما (ثمّ یقطعه) إلاّ أن یصومه عن الثلاثة الأیّام الفائتة للحدیث: إنّ نعم شهر القضاء رجب». وسأل عن رجل یکون فی محمله، والثلج کثیر بقامة رجل، فیتخوّف إن نزل الغوص فیه، وربّما یسقط الثلج وهو علی تلک الحال ولا یستوی له أن یلبّد</w:t>
      </w:r>
      <w:r>
        <w:rPr>
          <w:rStyle w:val="FootnoteReference"/>
        </w:rPr>
        <w:footnoteReference w:id="1954"/>
      </w:r>
      <w:r>
        <w:rPr>
          <w:rFonts w:ascii="IRNazanin" w:hAnsi="IRNazanin" w:eastAsia="IRNazanin" w:cs="IRNazanin"/>
          <w:lang w:bidi="fa-IR"/>
          <w:color w:val="111111"/>
          <w:sz w:val="28"/>
          <w:szCs w:val="28"/>
          <w:rtl/>
        </w:rPr>
        <w:t xml:space="preserve">شیئا منه لکثرته وتهافته، هل یجوز له أن یصلّی فی المحمل الفریضة؟ فقد فعلنا ذلک أیّاما، فهل علینا فی ذلک إعادة أم لا؟ فأجاب علیه‌السلام : «لا بأس به عند الضرورة والشدّة». وسأل عن الرجل یلحق الإمام وهو راکع، فیرکع معه ویحتسب تلک الرکعة، فإنّ بعض أصحابنا قال: إن لم یسمع تکبیرة الرکوع، فلیس له أن یعتدّ بتلک الرکعة؟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 علیه‌السلام : «إذا لحق مع الإمام من تسبیح الرکوع تسبیحة واحدة اعتدّ بتلک الرکعة، وإن لم یسمع تکبیرة الرکوع». وسأل عن رجل صلّی الظهر، ودخل فی صلاة العصر، فلمّا أن صلّی من صلاة العصر رکعتین استیقن أنّه صلّی الظهر رکعتین، کیف یصنع؟ فأجاب علیه‌السلام : «إن کان أحدث بین الصلاتین حادثة یقطع بها الصلاة أعاد الصلاتین، وإذا لم یکن أحدث حادثة جعل الرکعتین الأخیرتین تتمّة لصلاة الظهر وصلّی العصر بعد ذلک». وسأل عن أهل الجنّة، هل یتوالدون إذا دخلوها أم لا؟ فأجاب علیه‌السلام : «إنّ الجنّة لا حمل فیها للنساء، ولا ولادة، ولا طمث، ولا نفاس، ولا شقاء بالطفولیّة «وَفِیهَا مَا تَشْتَهِیهِ الاْءَنفُسُ وَتَلَذُّ الاْءَعْیُنُ»</w:t>
      </w:r>
      <w:r>
        <w:rPr>
          <w:rStyle w:val="FootnoteReference"/>
        </w:rPr>
        <w:footnoteReference w:id="1955"/>
      </w:r>
      <w:r>
        <w:rPr>
          <w:rFonts w:ascii="IRNazanin" w:hAnsi="IRNazanin" w:eastAsia="IRNazanin" w:cs="IRNazanin"/>
          <w:lang w:bidi="fa-IR"/>
          <w:color w:val="111111"/>
          <w:sz w:val="28"/>
          <w:szCs w:val="28"/>
          <w:rtl/>
        </w:rPr>
        <w:t xml:space="preserve">کما قال سبحانه؛ فإذا اشتهی المؤمن ولدا خلقه اللّه عزّ وجلّ بغیر حمل ولا ولادة علی الصورة  الّتی یرید کما خلق آدم علیه‌السلام عبرة». وسأل عن رجل تزوّج امرأة بشیء معلوم إلی وقت معلوم، وبقی له علیها وقت، فجعلها فی حلّ ممّا بقی له علیها، وقد کانت طمثت قبل أن یجعلها فی حلّ من أیّامها بثلاثة أیّام، أیجوز أن یتزوّجها رجل آخر بشیء معلوم إلی وقت معلوم عند طهرها من هذه الحیضة، أو یستقبل بها حیضة اُخری؟ فأجاب علیه‌السلام : «یستقبل حیضة غیر تلک الحیضة، لأنّ أقلّ تلک العدّة حیضة وطهرة تامّة». وسأل عن الأبرص، والمجذوم، وصاحب الفالج هل یجوز شهادتهم، فقد روی لنا أنّهم لا یؤمّون الأصحّاء؟ فأجاب علیه‌السلام : «إن کان ما بهم حادثا، جازت شهادتهم، وإن کان ولادة لم تجز».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 هل یجوز للرجل أن یتزوّج ابنة امرأته؟ فأجاب علیه‌السلام : «إن کانت ربّیت فی حجره فلا یجوز، وإن لم تکن ربّیت فی حجره وکانت اُمّها فی غیر حباله</w:t>
      </w:r>
      <w:r>
        <w:rPr>
          <w:rStyle w:val="FootnoteReference"/>
        </w:rPr>
        <w:footnoteReference w:id="1956"/>
      </w:r>
      <w:r>
        <w:rPr>
          <w:rFonts w:ascii="IRNazanin" w:hAnsi="IRNazanin" w:eastAsia="IRNazanin" w:cs="IRNazanin"/>
          <w:lang w:bidi="fa-IR"/>
          <w:color w:val="111111"/>
          <w:sz w:val="28"/>
          <w:szCs w:val="28"/>
          <w:rtl/>
        </w:rPr>
        <w:t xml:space="preserve">، فقد روی أنّه جائز». وسأل: هل یجوز أن یتزوّج بنت ابنة امرأة ثمّ یتزوّج جدّتها بعد ذلک أم لا؟ فأجاب علیه‌السلام : «قد نهی عن ذلک». وسأل: عن رجل ادّعی علی رجل ألف درهم، وأقام بها البیّنة العادلة، وادّعی علیه أیضا خمسمائة درهم فی صکّ آخر، وله بذلک بیّنة عادلة، وادّعی علیه أیضا بثلاثمائة درهم فی صکّ آخر، ومائتی درهم فی صکّ آخر، وله بذلک کلّه بیّنة عادلة، ویزعم المدّعی علیه أنّ هذه الصکاک کلّها قد دخلت فی الصکّ الّذی بألف درهم، والمدّعی منکر أن یکون کما زعم، فهل یجب علیه الألف الدرهم مرّة واحدة، أو یجب علیه کما</w:t>
      </w:r>
      <w:r>
        <w:rPr>
          <w:rStyle w:val="FootnoteReference"/>
        </w:rPr>
        <w:footnoteReference w:id="1957"/>
      </w:r>
      <w:r>
        <w:rPr>
          <w:rFonts w:ascii="IRNazanin" w:hAnsi="IRNazanin" w:eastAsia="IRNazanin" w:cs="IRNazanin"/>
          <w:lang w:bidi="fa-IR"/>
          <w:color w:val="111111"/>
          <w:sz w:val="28"/>
          <w:szCs w:val="28"/>
          <w:rtl/>
        </w:rPr>
        <w:t xml:space="preserve">یقیم البیّنة به، ولیس فی الصکاک استثناء إنّما هی صکاک علی وجهها؟ فأجاب علیه‌السلام : «یؤخذ من المدّعی علیه ألف درهم مرّة واحدة وهی الّتی لا شبهة فیها، ویردّ الیمین فی الألف الباقی علی المدّعی، فإن نکل فلا حقّ له». وسأل عن طین القبر یوضع مع المیّت فی قبره، هل یجوز ذلک أم لا؟ فأجاب علیه‌السلام : «یوضع مع المیّت فی قبره، ویخلط بحنوطه</w:t>
      </w:r>
      <w:r>
        <w:rPr>
          <w:rStyle w:val="FootnoteReference"/>
        </w:rPr>
        <w:footnoteReference w:id="1958"/>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وسأل، فقال: روی لنا عن الصادق علیه‌السلام أنّه کتب علی إزار إسماعیل ابنه: «إسماعیل یشهد أن لا إله إلاّ اللّه». فهل یجوز لنا أن نکتب مثل ذلک بطین القبر، أم غیره؟ فأجاب علیه‌السلام : «یجوز ذلک». وسأل: هل یجوز أن یسبّح الرجل بطین القبر؟ وهل فیه فضل؟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 علیه‌السلام : «یسبّح الرجل به، فما من شیء من التسبیح</w:t>
      </w:r>
      <w:r>
        <w:rPr>
          <w:rStyle w:val="FootnoteReference"/>
        </w:rPr>
        <w:footnoteReference w:id="1959"/>
      </w:r>
      <w:r>
        <w:rPr>
          <w:rFonts w:ascii="IRNazanin" w:hAnsi="IRNazanin" w:eastAsia="IRNazanin" w:cs="IRNazanin"/>
          <w:lang w:bidi="fa-IR"/>
          <w:color w:val="111111"/>
          <w:sz w:val="28"/>
          <w:szCs w:val="28"/>
          <w:rtl/>
        </w:rPr>
        <w:t xml:space="preserve">أفضل منه، ومن فضله أنّ الرجل ینسی التسبیح ویدیر السبحة، فیکتب له التسبیح». وسأل عن السجدة علی لوح من طین القبر، وهل فیه فضل؟ فأجاب علیه‌السلام : «یجوز ذلک وفیه الفضل». وسأل عن الرجل یزور قبور الأئمّة علیهم‌السلام هل یجوز أن یسجد علی القبر أم لا؟ وهل یجوز لمن صلّی عند بعض قبورهم علیهم‌السلام أن یقوم وراء القبر ویجعل القبر قبلة، أم یقوم عند رأسه أو رجلیه؟ وهل یجوز أن یتقدّم القبر ویصلّی، ویجعل القبر خلفه أم لا؟ فأجاب علیه‌السلام : «أمّا السجود علی القبر فلا یجوز فی نافلة ولا فریضة ولا زیارة، والّذی علیه العمل أن یضع خدّه الأیمن علی القبر. وأمّا الصلاة فإنّها خلفه، ویجعل القبر أمامه، ولا یجوز أن یصلّی بین یدیه، ولا عن یمینه، ولا عن یساره لأنّ الإمام علیه‌السلام لا یتقدّم ولا یساوی». وسأل، فقال: هل یجوز للرجل إذا صلّی الفریضة أو النافلة وبیده السبحة أن یدیرها وهو فی الصلاة؟ فأجاب علیه‌السلام : «یجوز ذلک إذا خاف السهو والغلط». وسأل: هل یجوز أن یدیر السبحة بیده الیسار إذا سبّح أو لا یجوز؟ فأجاب علیه‌السلام : «یجوز ذلک، والحمد للّه». وسأل، فقال: روی عن الفقیه</w:t>
      </w:r>
      <w:r>
        <w:rPr>
          <w:rStyle w:val="FootnoteReference"/>
        </w:rPr>
        <w:footnoteReference w:id="1960"/>
      </w:r>
      <w:r>
        <w:rPr>
          <w:rFonts w:ascii="IRNazanin" w:hAnsi="IRNazanin" w:eastAsia="IRNazanin" w:cs="IRNazanin"/>
          <w:lang w:bidi="fa-IR"/>
          <w:color w:val="111111"/>
          <w:sz w:val="28"/>
          <w:szCs w:val="28"/>
          <w:rtl/>
        </w:rPr>
        <w:t xml:space="preserve">علیه‌السلام فی بیع الوقوف خبر مأثور «إذا کان الوقف علی قوم بأعیانهم وأعقابهم، فاجتمع أهل الوقف علی بیعه وکان ذلک أصلح لهم أن یبیعوه» فهل یجوز أن یشتری من بعضهم إن لم یجتمعوا کلّهم علی البیع أم لا یجوز إلاّ أن یجتمعوا کلّهم علی ذلک وعن الوقف [ الّذی ] لا یجوز بیعه؟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 علیه‌السلام : «إذا کان الوقف علی إمام المسلمین فلا یجوز بیعه .</w:t>
      </w:r>
    </w:p>
    <w:p>
      <w:pPr>
        <w:pStyle w:val="BookText"/>
      </w:pPr>
      <w:r>
        <w:rPr>
          <w:rFonts w:ascii="IRNazanin" w:hAnsi="IRNazanin" w:eastAsia="IRNazanin" w:cs="IRNazanin"/>
          <w:lang w:bidi="fa-IR"/>
          <w:color w:val="111111"/>
          <w:sz w:val="28"/>
          <w:szCs w:val="28"/>
          <w:rtl/>
        </w:rPr>
        <w:t xml:space="preserve">وإن کان علی قوم من المسلمین، فلیبع کلّ قوم ما یقدرون علی بیعه مجتمعین ومتفرّقین إن شاء اللّه»</w:t>
      </w:r>
      <w:r>
        <w:rPr>
          <w:rStyle w:val="FootnoteReference"/>
        </w:rPr>
        <w:footnoteReference w:id="1961"/>
      </w:r>
      <w:r>
        <w:rPr>
          <w:rFonts w:ascii="IRNazanin" w:hAnsi="IRNazanin" w:eastAsia="IRNazanin" w:cs="IRNazanin"/>
          <w:lang w:bidi="fa-IR"/>
          <w:color w:val="111111"/>
          <w:sz w:val="28"/>
          <w:szCs w:val="28"/>
          <w:rtl/>
        </w:rPr>
        <w:t xml:space="preserve">. وسأل هل یجوز للمحرم أن یصیّر علی إبطه المرتک</w:t>
      </w:r>
      <w:r>
        <w:rPr>
          <w:rStyle w:val="FootnoteReference"/>
        </w:rPr>
        <w:footnoteReference w:id="1962"/>
      </w:r>
      <w:r>
        <w:rPr>
          <w:rFonts w:ascii="IRNazanin" w:hAnsi="IRNazanin" w:eastAsia="IRNazanin" w:cs="IRNazanin"/>
          <w:lang w:bidi="fa-IR"/>
          <w:color w:val="111111"/>
          <w:sz w:val="28"/>
          <w:szCs w:val="28"/>
          <w:rtl/>
        </w:rPr>
        <w:t xml:space="preserve">أو التوتیاء</w:t>
      </w:r>
      <w:r>
        <w:rPr>
          <w:rStyle w:val="FootnoteReference"/>
        </w:rPr>
        <w:footnoteReference w:id="1963"/>
      </w:r>
      <w:r>
        <w:rPr>
          <w:rFonts w:ascii="IRNazanin" w:hAnsi="IRNazanin" w:eastAsia="IRNazanin" w:cs="IRNazanin"/>
          <w:lang w:bidi="fa-IR"/>
          <w:color w:val="111111"/>
          <w:sz w:val="28"/>
          <w:szCs w:val="28"/>
          <w:rtl/>
        </w:rPr>
        <w:t xml:space="preserve">لریح العرق أم لا یجوز؟ فأجابه علیه‌السلام : «یجوز ذلک، وباللّه التوفیق». وسأل عن الضریر إذا أشهد فی حال صحّته علی شهادة ثمّ کفّ بصره ولا یری خطّه فیعرفه، هل تجوز شهادته</w:t>
      </w:r>
      <w:r>
        <w:rPr>
          <w:rStyle w:val="FootnoteReference"/>
        </w:rPr>
        <w:footnoteReference w:id="1964"/>
      </w:r>
      <w:r>
        <w:rPr>
          <w:rFonts w:ascii="IRNazanin" w:hAnsi="IRNazanin" w:eastAsia="IRNazanin" w:cs="IRNazanin"/>
          <w:lang w:bidi="fa-IR"/>
          <w:color w:val="111111"/>
          <w:sz w:val="28"/>
          <w:szCs w:val="28"/>
          <w:rtl/>
        </w:rPr>
        <w:t xml:space="preserve">أم لا؟ وإن ذکر هذا الضریر الشهادة، هل یجوز أن یشهد علی شهادته أم لا یجوز؟ فأجاب علیه‌السلام : «إذا حفظ الشهادة، وحفظ الوقت، جازت شهادته». وسأل عن الرجل یوقف ضیعة أو دابّة، ویشهد علی نفسه باسم بعض وکلاء الوقف، ثمّ یموت هذا الوکیل أو یتغیّر أمره ویتولّی غیره، هل یجوز أن یشهد الشاهد لهذا الّذی اُقیم مقامه، إذا کان أصل الوقف لرجل واحد، أم لا یجوز ذلک؟</w:t>
      </w:r>
    </w:p>
    <w:p>
      <w:pPr>
        <w:pStyle w:val="BookText"/>
      </w:pPr>
      <w:r>
        <w:rPr>
          <w:rFonts w:ascii="IRNazanin" w:hAnsi="IRNazanin" w:eastAsia="IRNazanin" w:cs="IRNazanin"/>
          <w:lang w:bidi="fa-IR"/>
          <w:color w:val="111111"/>
          <w:sz w:val="28"/>
          <w:szCs w:val="28"/>
          <w:rtl/>
        </w:rPr>
        <w:t xml:space="preserve">فأجاب علیه‌السلام : «لا یجوز غیر ذلک</w:t>
      </w:r>
      <w:r>
        <w:rPr>
          <w:rStyle w:val="FootnoteReference"/>
        </w:rPr>
        <w:footnoteReference w:id="1965"/>
      </w:r>
      <w:r>
        <w:rPr>
          <w:rFonts w:ascii="IRNazanin" w:hAnsi="IRNazanin" w:eastAsia="IRNazanin" w:cs="IRNazanin"/>
          <w:lang w:bidi="fa-IR"/>
          <w:color w:val="111111"/>
          <w:sz w:val="28"/>
          <w:szCs w:val="28"/>
          <w:rtl/>
        </w:rPr>
        <w:t xml:space="preserve">لأنّ الشهادة لم تقم للوکیل، وإنّما قامت للمالک، وقد قال اللّه تعالی «وأقیمُوا الشهادَةَ للّه»</w:t>
      </w:r>
      <w:r>
        <w:rPr>
          <w:rStyle w:val="FootnoteReference"/>
        </w:rPr>
        <w:footnoteReference w:id="1966"/>
      </w:r>
      <w:r>
        <w:rPr>
          <w:rFonts w:ascii="Times New Roman" w:hAnsi="Times New Roman" w:eastAsia="Times New Roman" w:cs="Times New Roman"/>
          <w:lang w:val="en-US" w:bidi="en-US"/>
          <w:color w:val="111111"/>
          <w:sz w:val="28"/>
          <w:szCs w:val="28"/>
          <w:rtl/>
        </w:rPr>
        <w:t xml:space="preserve">.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 عن الرکعتین الأخیرتین قد کثرت فیهما الروایات: فبعض یروی أنّ قراءة الحمد وحدها أفضل، وبعض یروی أنّ التسبیح فیهما أفضل، فالفضل لأیّهما، لنستعمله؟ فأجاب علیه‌السلام : «قد نسخت قراءة اُمّ الکتاب فی هاتین الرکعتین التسبیح، والّذی نسخ التسبیح قول العالم علیه‌السلام کلّ صلاة لا قراءة فیها فهی خداج</w:t>
      </w:r>
      <w:r>
        <w:rPr>
          <w:rStyle w:val="FootnoteReference"/>
        </w:rPr>
        <w:footnoteReference w:id="1967"/>
      </w:r>
      <w:r>
        <w:rPr>
          <w:rFonts w:ascii="IRNazanin" w:hAnsi="IRNazanin" w:eastAsia="IRNazanin" w:cs="IRNazanin"/>
          <w:lang w:bidi="fa-IR"/>
          <w:color w:val="111111"/>
          <w:sz w:val="28"/>
          <w:szCs w:val="28"/>
          <w:rtl/>
        </w:rPr>
        <w:t xml:space="preserve">إلاّ للعلیل، أو من  یکثر علیه السهو فیتخوّف بطلان الصلاة علیه». وسأل، فقال: یتّخذ عندنا ربّ</w:t>
      </w:r>
      <w:r>
        <w:rPr>
          <w:rStyle w:val="FootnoteReference"/>
        </w:rPr>
        <w:footnoteReference w:id="1968"/>
      </w:r>
      <w:r>
        <w:rPr>
          <w:rFonts w:ascii="Amiri" w:hAnsi="Amiri" w:eastAsia="Amiri" w:cs="Amiri"/>
          <w:lang w:bidi="ar-SA"/>
          <w:color w:val="111111"/>
          <w:sz w:val="28"/>
          <w:szCs w:val="28"/>
          <w:rtl/>
        </w:rPr>
        <w:t xml:space="preserve">الجوز لوجع الحلق والبحبحة</w:t>
      </w:r>
      <w:r>
        <w:rPr>
          <w:rStyle w:val="FootnoteReference"/>
        </w:rPr>
        <w:footnoteReference w:id="1969"/>
      </w:r>
      <w:r>
        <w:rPr>
          <w:rFonts w:ascii="IRNazanin" w:hAnsi="IRNazanin" w:eastAsia="IRNazanin" w:cs="IRNazanin"/>
          <w:lang w:bidi="fa-IR"/>
          <w:color w:val="111111"/>
          <w:sz w:val="28"/>
          <w:szCs w:val="28"/>
          <w:rtl/>
        </w:rPr>
        <w:t xml:space="preserve">یؤخذ الجوز الرطب من قبل أن ینعقد، ویدقّ دقّا ناعما، ویعصر ماؤه ویصفّی ویطبخ علی النصف، ویترک یوما ولیلة، ثمّ ینصب علی النار، ویلقی علی کلّ ستّة أرطال منه رطل عسل، ویغلی وینزع رغوته، ویسحق من النوشادر والشبّ الیمانی</w:t>
      </w:r>
      <w:r>
        <w:rPr>
          <w:rStyle w:val="FootnoteReference"/>
        </w:rPr>
        <w:footnoteReference w:id="1970"/>
      </w:r>
      <w:r>
        <w:rPr>
          <w:rFonts w:ascii="IRNazanin" w:hAnsi="IRNazanin" w:eastAsia="IRNazanin" w:cs="IRNazanin"/>
          <w:lang w:bidi="fa-IR"/>
          <w:color w:val="111111"/>
          <w:sz w:val="28"/>
          <w:szCs w:val="28"/>
          <w:rtl/>
        </w:rPr>
        <w:t xml:space="preserve">من کلّ واحد نصف مثقال، ویداف</w:t>
      </w:r>
      <w:r>
        <w:rPr>
          <w:rStyle w:val="FootnoteReference"/>
        </w:rPr>
        <w:footnoteReference w:id="1971"/>
      </w:r>
      <w:r>
        <w:rPr>
          <w:rFonts w:ascii="IRNazanin" w:hAnsi="IRNazanin" w:eastAsia="IRNazanin" w:cs="IRNazanin"/>
          <w:lang w:bidi="fa-IR"/>
          <w:color w:val="111111"/>
          <w:sz w:val="28"/>
          <w:szCs w:val="28"/>
          <w:rtl/>
        </w:rPr>
        <w:t xml:space="preserve">بذلک [ فی ] الماء ویلقی فیه درهم زعفران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مسحوق، ویغلی ویؤخذ رغوته، ویطبخ حتّی یصیر مثل العسل ثخینا، ثمّ ینزل عن النار ویبرد ویشرب منه، فهل یجوز شربه أم لا؟ فأجاب علیه‌السلام : «إذا کان کثیره یسکر أو یغیّر فقلیله وکثیره حرام؛ وإن کان لا یسکر فهو حلال». وسأل عن الرجل تعرض له الحاجة ممّا لا یدری أن یفعلها أم لا، فیأخذ خاتمین فیکتب فی أحدهما «نعم إفعل»، وفی الآخر« لا تفعل» فیستخیر اللّه مرارا، ثمّ یری فیهما، فیخرج أحدهما فیعمل بما یخرج، فهل یجوز ذلک أم لا؟ والعامل به والتارک له أهو [ یجوز ] مثل الإستخارة، أم هو سوی ذلک؟ فأجاب علیه‌السلام : «الّذی سنّه العالم علیه‌السلام فی هذه الإستخارة بالرقاع والصلاة». وسأل عن صلاة جعفر بن أبی طالب علیه‌السلام فی أیّ أوقاتها أفضل أن تصلّی فیه؟ وهل فیها قنوت؟ وإن کان، ففی أیّ رکعة منها؟ فأجاب علیه‌السلام : «أفضل أوقاتها صدر النهار من یوم الجمعة، ثمّ فی أیّ الأیّام شئت،  وأیّ وقت صلّیتها من لیل أو نهار، فهو جائز، والقنوت فیها مرّتان فی الثانیة قبل الرکوع، وفی الرابعة بعد الرکوع» وسأل عن الرجل ینوی إخراج شیء من ماله، وأن یدفعه إلی رجل من إخوانه، ثمّ یجد فی أقربائه محتاجا، أیصرف ذلک عمّن نواه له إلی قرابته؟ فأجاب علیه‌السلام : «یصرفه إلی أدناهما وأقربهما من مذهبه، فإن ذهب [ إلی ] قول العالم علیه‌السلام «لا یقبل اللّه الصدقة وذو رحم محتاج»</w:t>
      </w:r>
      <w:r>
        <w:rPr>
          <w:rStyle w:val="FootnoteReference"/>
        </w:rPr>
        <w:footnoteReference w:id="1972"/>
      </w:r>
      <w:r>
        <w:rPr>
          <w:rFonts w:ascii="IRNazanin" w:hAnsi="IRNazanin" w:eastAsia="IRNazanin" w:cs="IRNazanin"/>
          <w:lang w:bidi="fa-IR"/>
          <w:color w:val="111111"/>
          <w:sz w:val="28"/>
          <w:szCs w:val="28"/>
          <w:rtl/>
        </w:rPr>
        <w:t xml:space="preserve">فلیقسم بین القرابة وبین الّذی نوی حتّی یکون قد أخذ بالفضل کلّه». وسأل، فقال: [ قد ] اختلف أصحابنا فی مهر المرأة: فقال بعضهم: إذا دخل بها، سقط المهر ولاشیء لها؛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بعضهم: هو لازم فی الدنیا والآخرة، فکیف ذلک؟ وما الّذی یجب فیه؟ فأجاب علیه‌السلام : «إن کان علیه بالمهر کتاب فیه ذکر دین فهو لازم له فی الدنیا والآخرة، وإن کان علیه کتاب فیه ذکر الصداق، سقط إذا دخل بها، وإن لم یکن علیه کتاب، فإذا دخل بها سقط باقی الصداق»</w:t>
      </w:r>
      <w:r>
        <w:rPr>
          <w:rStyle w:val="FootnoteReference"/>
        </w:rPr>
        <w:footnoteReference w:id="1973"/>
      </w:r>
      <w:r>
        <w:rPr>
          <w:rFonts w:ascii="IRNazanin" w:hAnsi="IRNazanin" w:eastAsia="IRNazanin" w:cs="IRNazanin"/>
          <w:lang w:bidi="fa-IR"/>
          <w:color w:val="111111"/>
          <w:sz w:val="28"/>
          <w:szCs w:val="28"/>
          <w:rtl/>
        </w:rPr>
        <w:t xml:space="preserve">. وسأل، فقال: روی لنا عن صاحب العسکر علیه‌السلام : أنّه سئل عن الصلاة فی الخزّ الّذی یغشّ بوبر الأرانب، فوقّع: «یجوز» . وروی عنه أیضا أنّه لا یجوز، فأیّ الأمرین نعمل</w:t>
      </w:r>
      <w:r>
        <w:rPr>
          <w:rStyle w:val="FootnoteReference"/>
        </w:rPr>
        <w:footnoteReference w:id="1974"/>
      </w:r>
      <w:r>
        <w:rPr>
          <w:rFonts w:ascii="IRNazanin" w:hAnsi="IRNazanin" w:eastAsia="IRNazanin" w:cs="IRNazanin"/>
          <w:lang w:bidi="fa-IR"/>
          <w:color w:val="111111"/>
          <w:sz w:val="28"/>
          <w:szCs w:val="28"/>
          <w:rtl/>
        </w:rPr>
        <w:t xml:space="preserve">به؟ فأجاب علیه‌السلام : «إنّما حرّم فی هذه الأوبار والجلود؛ فأمّا الأوبار وحدها فحلال»</w:t>
      </w:r>
      <w:r>
        <w:rPr>
          <w:rStyle w:val="FootnoteReference"/>
        </w:rPr>
        <w:footnoteReference w:id="1975"/>
      </w:r>
      <w:r>
        <w:rPr>
          <w:rFonts w:ascii="IRNazanin" w:hAnsi="IRNazanin" w:eastAsia="IRNazanin" w:cs="IRNazanin"/>
          <w:lang w:bidi="fa-IR"/>
          <w:color w:val="111111"/>
          <w:sz w:val="28"/>
          <w:szCs w:val="28"/>
          <w:rtl/>
        </w:rPr>
        <w:t xml:space="preserve">. وقد سأل بعض العلماء عن معنی قول الصادق علیه‌السلام : لا یصلّی فی الثعلب، (ولا فی الأرنب)</w:t>
      </w:r>
      <w:r>
        <w:rPr>
          <w:rStyle w:val="FootnoteReference"/>
        </w:rPr>
        <w:footnoteReference w:id="1976"/>
      </w:r>
      <w:r>
        <w:rPr>
          <w:rFonts w:ascii="IRNazanin" w:hAnsi="IRNazanin" w:eastAsia="IRNazanin" w:cs="IRNazanin"/>
          <w:lang w:bidi="fa-IR"/>
          <w:color w:val="111111"/>
          <w:sz w:val="28"/>
          <w:szCs w:val="28"/>
          <w:rtl/>
        </w:rPr>
        <w:t xml:space="preserve">ولا فی الثوب الّذی یلیه. فقال علیه‌السلام : « إنّما عنی الجلود دون غیرها».</w:t>
      </w:r>
      <w:r>
        <w:rPr>
          <w:rStyle w:val="FootnoteReference"/>
        </w:rPr>
        <w:footnoteReference w:id="1977"/>
      </w:r>
      <w:r>
        <w:rPr>
          <w:rFonts w:ascii="IRNazanin" w:hAnsi="IRNazanin" w:eastAsia="IRNazanin" w:cs="IRNazanin"/>
          <w:lang w:bidi="fa-IR"/>
          <w:color w:val="111111"/>
          <w:sz w:val="28"/>
          <w:szCs w:val="28"/>
          <w:rtl/>
        </w:rPr>
        <w:t xml:space="preserve">وسأل، فقال: یتّخذ</w:t>
      </w:r>
      <w:r>
        <w:rPr>
          <w:rStyle w:val="FootnoteReference"/>
        </w:rPr>
        <w:footnoteReference w:id="1978"/>
      </w:r>
      <w:r>
        <w:rPr>
          <w:rFonts w:ascii="IRNazanin" w:hAnsi="IRNazanin" w:eastAsia="IRNazanin" w:cs="IRNazanin"/>
          <w:lang w:bidi="fa-IR"/>
          <w:color w:val="111111"/>
          <w:sz w:val="28"/>
          <w:szCs w:val="28"/>
          <w:rtl/>
        </w:rPr>
        <w:t xml:space="preserve">بإصفهان ثیاب عتابیّة</w:t>
      </w:r>
      <w:r>
        <w:rPr>
          <w:rStyle w:val="FootnoteReference"/>
        </w:rPr>
        <w:footnoteReference w:id="1979"/>
      </w:r>
      <w:r>
        <w:rPr>
          <w:rFonts w:ascii="IRNazanin" w:hAnsi="IRNazanin" w:eastAsia="IRNazanin" w:cs="IRNazanin"/>
          <w:lang w:bidi="fa-IR"/>
          <w:color w:val="111111"/>
          <w:sz w:val="28"/>
          <w:szCs w:val="28"/>
          <w:rtl/>
        </w:rPr>
        <w:t xml:space="preserve">علی عمل الوشی من قزّ</w:t>
      </w:r>
      <w:r>
        <w:rPr>
          <w:rStyle w:val="FootnoteReference"/>
        </w:rPr>
        <w:footnoteReference w:id="1980"/>
      </w:r>
    </w:p>
    <w:p>
      <w:pPr>
        <w:pStyle w:val="BookText"/>
      </w:pPr>
      <w:r>
        <w:rPr>
          <w:rFonts w:ascii="IRNazanin" w:hAnsi="IRNazanin" w:eastAsia="IRNazanin" w:cs="IRNazanin"/>
          <w:lang w:bidi="fa-IR"/>
          <w:color w:val="111111"/>
          <w:sz w:val="28"/>
          <w:szCs w:val="28"/>
          <w:rtl/>
        </w:rPr>
        <w:t xml:space="preserve">وأبریسم، هل تجوز الصلاة فیها أم لا؟ فأجاب علیه‌السلام : « لا تجوز الصلاة إلاّ فی ثوب سداه أو لحمته قطن أو کتّان».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 عن المسح علی الرجلین: بأیّهما، یبدأ بالیمین، أو یمسح علیهما جمیعا [ معا ]؟ فأجاب علیه‌السلام : «یمسح علیهما [ جمیعا ] معا، فإن بدأ بإحداهما قبل الاُخری فلا یبتدئ إلاّ بالیمن». وسأل عن صلاة جعفر فی السفر، هل یجوز أن تصلّی أم لا؟ فأجاب علیه‌السلام : «یجوز ذلک». وسأل عن تسبیح فاطمة علیهاالسلام من سها فجاز التکبیر أکثر من أربع وثلاثین هل یرجع إلی أربع وثلاثین أو یستأنف؟ وإذا سبّح تمام سبعة وستّین هل یرجع إلی ستة وستّین أو یستأنف؟ وما الّذی یجب فی ذلک؟ فأجاب علیه‌السلام : «إذا سها فی التکبیر حتّی تجاوز أربع وثلاثین عاد إلی ثلاث وثلاثین ویبنی علیها، وإذا سها فی التسبیح فتجاوز سبعا وستّین تسبیحة، عاد إلی ستّة وستّین وبنی علیها، فإذا جاوز التحمید مائة، فلا شیء علیه».</w:t>
      </w:r>
      <w:r>
        <w:rPr>
          <w:rStyle w:val="FootnoteReference"/>
        </w:rPr>
        <w:footnoteReference w:id="1981"/>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[1156 [17- الإحتجاج: عن محمّد بن عبداللّه بن جعفر الحمیری أنّه قال: خرج التوقیع من الناحیة المقدّسة حرسها اللّه تعالی بعد المسائل: «بسم اللّه الرحمن الرحیم لا لأمر اللّه تعقلون، ولا من أولیائه تقبلون</w:t>
      </w:r>
    </w:p>
    <w:p>
      <w:pPr>
        <w:pStyle w:val="BookText"/>
      </w:pPr>
      <w:r>
        <w:rPr>
          <w:rFonts w:ascii="Amiri" w:hAnsi="Amiri" w:eastAsia="Amiri" w:cs="Amiri"/>
          <w:lang w:bidi="ar-SA"/>
          <w:color w:val="111111"/>
          <w:sz w:val="28"/>
          <w:szCs w:val="28"/>
          <w:rtl/>
        </w:rPr>
        <w:t xml:space="preserve">«حِکْمَةٌ بَالِغَةٌ فَمَا تُغْنِ النُّذُرُ»</w:t>
      </w:r>
      <w:r>
        <w:rPr>
          <w:rStyle w:val="FootnoteReference"/>
        </w:rPr>
        <w:footnoteReference w:id="1982"/>
      </w:r>
      <w:r>
        <w:rPr>
          <w:rFonts w:ascii="Amiri" w:hAnsi="Amiri" w:eastAsia="Amiri" w:cs="Amiri"/>
          <w:lang w:bidi="ar-SA"/>
          <w:color w:val="111111"/>
          <w:sz w:val="28"/>
          <w:szCs w:val="28"/>
          <w:rtl/>
        </w:rPr>
        <w:t xml:space="preserve">عن قومٍ لا یؤْمِنُونَ؛ السلام علینا وعلی عباد اللّه الصالحین. إذا أردتم التوجّه بنا إلی اللّه تعالی وإلینا، فقولوا کما قال اللّه تعالی: «سَلاَمٌ عَلَی آل یَاسِینَ»</w:t>
      </w:r>
      <w:r>
        <w:rPr>
          <w:rStyle w:val="FootnoteReference"/>
        </w:rPr>
        <w:footnoteReference w:id="1983"/>
      </w:r>
      <w:r>
        <w:rPr>
          <w:rFonts w:ascii="Amiri" w:hAnsi="Amiri" w:eastAsia="Amiri" w:cs="Amiri"/>
          <w:lang w:bidi="ar-SA"/>
          <w:color w:val="111111"/>
          <w:sz w:val="28"/>
          <w:szCs w:val="28"/>
          <w:rtl/>
        </w:rPr>
        <w:t xml:space="preserve">. اَلسَّلامُ عَلَیْکَ یا داعِیَ اللّه‌ِ وَرَبّانِیَّ ایاتِهِ. اَلسَّلامُ عَلَیْکَ یا بابَ اللّه‌ِ وَدَیّانَ دینِهِ. اَلسَّلامُ عَلَیْکَ یا خَلیفَةَ اللّه‌ِ وَناصِرَ حَقِّهِ. اَلسَّلامُ عَلَیْکَ یا حُجَّةَ اللّه‌ِ وَدَلیلَ اِرادَتِهِ. اَلسَّلامُ عَلَیْکَ یا تالِیَ کِتابِ اللّه‌ِ وَتَرْجُمانَهُ. (اَلسَّلامُ عَلَیْکَ فی اناءِ لَیْلِکَ وَاَطْرافِ نَهارِکَ)</w:t>
      </w:r>
      <w:r>
        <w:rPr>
          <w:rStyle w:val="FootnoteReference"/>
        </w:rPr>
        <w:footnoteReference w:id="1984"/>
      </w:r>
      <w:r>
        <w:rPr>
          <w:rFonts w:ascii="Amiri" w:hAnsi="Amiri" w:eastAsia="Amiri" w:cs="Amiri"/>
          <w:lang w:bidi="ar-SA"/>
          <w:color w:val="111111"/>
          <w:sz w:val="28"/>
          <w:szCs w:val="28"/>
          <w:rtl/>
        </w:rPr>
        <w:t xml:space="preserve">. اَلسَّلامُ عَلَیْکَ یا بَقِیَّةَ اللّه‌ِ فی اَرْضِهِ. اَلسَّلامُ عَلَیْکَ یا میثاقَ اللّه‌ِ الَّذی اَخَذَهُ وَوَکَّدَهُ. اَلسَّلامُ عَلَیْکَ یا وَعْدَ اللّه‌ِ الَّذی ضَمِنَهُ. اَلسَّلامُ عَلَیْکَ اَیُّهَا الْعَلَمُ الْمَنْصوُبُ، وَالْعِلْمُ الْمَصْبُوبُ وَالْغَوْثُ وَالرَّحْمَةُ الْواسِعَةُ، وَعْداً غَیْرَ مَکْذوُبٍ. اَلسَّلامُ عَلَیْکَ حینَ تَقوُمُ. اَلسَّلامُ عَلَیْکَ حینَ تَقْعُدُ. اَلسَّلامُ عَلَیْکَ حینَ تَقْرَءُ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اِذا یَغْشی، وَالنَّهارِ اِذا تَجَلّی. اَلسَّلامُ عَلَیْکَ اَیُّهَا الاْءِمامُ الْمَاْموُنُ، اَلسَّلامُ عَلَیْکَ اَیُّهَا الْمُقَدَّمُ الْمَاْموُلُ. اَلسَّلامُ عَلَیْکَ بِجَوامِعِ السَّلامِ، اُشْهِدُکَ یا مَوْلایَ اَ نّی اَشْهَدُ اَنْ لا اِلهَ اِلاَّ اللّه‌ُ وَحْدَهُ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شَریکَ لَهُ، وَاَنَّ مُحَمَّداً عَبْدُهُ وَرَسوُلُهُ لا حَبیبَ اِلاّ هُوَ وَاَهْلُهُ، وَاُشْهِدُکَ یا مَوْلایَ اَنَّ عَلِیّاً اَمیرَ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 وَاَشْهَدُ اَ نَّکَ حُجَّةُ اللّه‌ِ، اَنْتُمُ الاْءَوَّلُ وَالاْءخِرُ، وَاَنَّ رَجْعَتَکُمْ حَقٌّ لا شَکَّ</w:t>
      </w:r>
      <w:r>
        <w:rPr>
          <w:rStyle w:val="FootnoteReference"/>
        </w:rPr>
        <w:footnoteReference w:id="1985"/>
      </w:r>
      <w:r>
        <w:rPr>
          <w:rFonts w:ascii="Amiri" w:hAnsi="Amiri" w:eastAsia="Amiri" w:cs="Amiri"/>
          <w:lang w:bidi="ar-SA"/>
          <w:color w:val="111111"/>
          <w:sz w:val="28"/>
          <w:szCs w:val="28"/>
          <w:rtl/>
        </w:rPr>
        <w:t xml:space="preserve">فیها، یَوْمَ لا یَنْفَعُ نَفْساً ایمانُها، لَمْ تَکُنْ امَنَتْ مِنْ قَبْلُ اَوْ کَسَبَتْ فی ایمانِها خَیْراً، وَاَنَّ الْمَوْتَ حَقٌّ، وَاَنَّ ناکِراً وَنَکیراً حَقٌّ، وَاَشْهَدُ اَنَّ النَّشْرَ حَقٌّ، وَالْبَعْثَ حَقٌّ، وَاَنَّ الصِّراطَ حَقٌّ، وَالْمِرْصادَ حَقٌّ، وَالْمیزانَ حَقٌّ، وَالْحَشْرَ حَقٌّ، وَالْحِسابَ حَقٌّ، وَالْجَنَّةَ وَالنّارَ حَقٌّ، وَالْوَعْدَ وَالْوَعیدَ  بِهِما حَقٌّ، یا مَوْلایَ شَقِیَ مَنْ خالَفَکُمْ، وَسَعِدَ مَنْ اَطاعَکُمْ، فَاشْهَدْ عَلی ما اَشْهَدْتُکَ عَلَیْهِ وَاَ نَا وَلِیٌّ لَکَ، بَریءٌ مِنْ عَدُوِّکَ، فَالْحَقُّ ما رَضیتُموُهُ، وَالْباطِلُ ما اَسْخَطْتُموُهُ، وَالْمَعْروُفُ ما اَمَرْتُمْ بِهِ، وَالْمُنْکَرُ ما نَهَیْتُمْ عَنْهُ، فَنَفْسی مُؤْمِنَةٌ بِاللّه‌ِ وَحْدَهُ لا شَریکَ لَهُ، وَبِرَسوُلِهِ وَبِاَمیرِ الْمُؤْمِنینَ، وَبِکُمْ یا مَوْلایَ اَوَّلِکُمْ وَ اخِرِکُمْ، وَنُصْرَتی مُعَدَّةٌ لَکُمْ، وَمَوَدَّتی خالِصَةٌ لَکُمْ، امینَ امینَ. الدعاء عقیب هذا القول: اَللّهُمَّ اِنّی اَسْاَ لُکَ اَنْ تُصَلِّیَ عَلی مُحَمَّدٍ نَبِیِّ رَحْمَتِک، وَکَلِمَةِ نُورِکَ، وَاَنْ تَمْلاَ قَلْبی نُورَ الْیَقینِ، وَصَدْری نُورَ الاْیمانِ، وَفِکْری نُورَ الثَّباتِ</w:t>
      </w:r>
      <w:r>
        <w:rPr>
          <w:rStyle w:val="FootnoteReference"/>
        </w:rPr>
        <w:footnoteReference w:id="1986"/>
      </w:r>
      <w:r>
        <w:rPr>
          <w:rFonts w:ascii="Amiri" w:hAnsi="Amiri" w:eastAsia="Amiri" w:cs="Amiri"/>
          <w:lang w:bidi="ar-SA"/>
          <w:color w:val="111111"/>
          <w:sz w:val="28"/>
          <w:szCs w:val="28"/>
          <w:rtl/>
        </w:rPr>
        <w:t xml:space="preserve">،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w:t>
      </w:r>
      <w:r>
        <w:rPr>
          <w:rStyle w:val="FootnoteReference"/>
        </w:rPr>
        <w:footnoteReference w:id="1987"/>
      </w:r>
      <w:r>
        <w:rPr>
          <w:rFonts w:ascii="Amiri" w:hAnsi="Amiri" w:eastAsia="Amiri" w:cs="Amiri"/>
          <w:lang w:bidi="ar-SA"/>
          <w:color w:val="111111"/>
          <w:sz w:val="28"/>
          <w:szCs w:val="28"/>
          <w:rtl/>
        </w:rPr>
        <w:t xml:space="preserve">رَحْمَتُکَ یا وَلِیُّ یا حَمیدُ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w:t>
      </w:r>
      <w:r>
        <w:rPr>
          <w:rStyle w:val="FootnoteReference"/>
        </w:rPr>
        <w:footnoteReference w:id="1988"/>
      </w:r>
      <w:r>
        <w:rPr>
          <w:rFonts w:ascii="Amiri" w:hAnsi="Amiri" w:eastAsia="Amiri" w:cs="Amiri"/>
          <w:lang w:bidi="ar-SA"/>
          <w:color w:val="111111"/>
          <w:sz w:val="28"/>
          <w:szCs w:val="28"/>
          <w:rtl/>
        </w:rPr>
        <w:t xml:space="preserve">مُحَمَّدِ بْنِ الْحَسَنِ، حُجَّتِکَ فی اَرْضِکَ، وَخَلیفَتِکَ فی بِلادِکَ، وَالدّاعی اِلی سَبیلِکَ، وَالْقائِمِ بِقِسْطِکَ وَالثّائِرِ</w:t>
      </w:r>
      <w:r>
        <w:rPr>
          <w:rStyle w:val="FootnoteReference"/>
        </w:rPr>
        <w:footnoteReference w:id="1989"/>
      </w:r>
      <w:r>
        <w:rPr>
          <w:rFonts w:ascii="Amiri" w:hAnsi="Amiri" w:eastAsia="Amiri" w:cs="Amiri"/>
          <w:lang w:bidi="ar-SA"/>
          <w:color w:val="111111"/>
          <w:sz w:val="28"/>
          <w:szCs w:val="28"/>
          <w:rtl/>
        </w:rPr>
        <w:t xml:space="preserve">بِاَمْرِکَ، وَلِیِّ الْمُؤْمِنینَ وَبَوارِ</w:t>
      </w:r>
      <w:r>
        <w:rPr>
          <w:rStyle w:val="FootnoteReference"/>
        </w:rPr>
        <w:footnoteReference w:id="1990"/>
      </w:r>
      <w:r>
        <w:rPr>
          <w:rFonts w:ascii="Amiri" w:hAnsi="Amiri" w:eastAsia="Amiri" w:cs="Amiri"/>
          <w:lang w:bidi="ar-SA"/>
          <w:color w:val="111111"/>
          <w:sz w:val="28"/>
          <w:szCs w:val="28"/>
          <w:rtl/>
        </w:rPr>
        <w:t xml:space="preserve">الْکافِرینَ، وَمُجَلِّی الظُّلْمَةِ، وَمُنیرِ الْحَقِّ، وَالنّاطِقِ بِالْحِکْمَةِ وَالصِّدْقِ وَکَلِمَتِکَ التّامَّةِ فی اَرْضِکَ، الْمُرْتَقِبِ الْخائِفِ، وَالْوَلِیِّ النّاصِحِ، سَفینَةِ النَّجاةِ، وَعَلَمِ الْهُدی، وَنُورِ اَبْصارِ الْوَری، وَخَیْرِ مَنْ تَقَمَّصَ وَارْتَدی، وَمُجَلِّی الْغَمّاءِ الَّذی یَمْلاَءُ الاْرْضَ عَدْلاً وَقِسْطا، کَما مُلِئَتْ ظُلْما وَجَوْرا، اِنَّکَ عَلی کُلِّ شَیْءٍ قَدیرٌ . اَللّ-هُمَّ صَلِّ عَلی وَلِیِّکَ وَابْنِ اَوْلِیائِکَ، الَّذینَ فَرَضْتَ طاعَتَهُمْ وَاَوْجَبْتَ حَقَّهُمْ، وَاَذْهَبْتَ عَنْهُمُ الرِّجْسَ، وَطَهَّرْتَهُمْ تَطْهیرا . اَللّهُمَّ انْصُرْهُ، وَانْتَصِرْ بِه لِدینِکَ، وَانْصُرْ بِه اَوْلِیاءَکَ وَاَوْلِیاءَهُ وَشیعَتَهُ وَاَ نْصارَهُ، وَاجْعَلْنا مِنْهُمْ اَللّ-هُمَّ اَعِذْهُ مِنْ شَرِّ کُلِّ باغٍ وَطاغٍ، وَمِنْ شَرِّ جَمی-عِ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الْ-کُفْرِ . وَاقْتُلْ بِهِ الْکُفّارَ وَالْمُنافِقینَ وَجَمیعَ  الْمُلْحِدینَ، حَیْثُ کانُوا مِنْ مَشارِقِ الاْرْضِ وَمَغارِبِها، بَرِّها وَبَحْرِها، وَامْلاَءْ بِهِ الاْرْضَ عَدْلاً، وَاَظْهِرْ بِه دینَ نَبِیِّکَ مُحَمَّدٍ صَلَّی اللّه‌ُ عَلَیْهِ وَالِه . وَاجْعَلْنِی اللّهُمَّ مِنْ اَنْصارِه وَاَعْوانِه وَاَتْباعِه وَشیعَتِه، وَاَرِنی فی الِ مُحَمَّدٍ عَلَیْهِمُ السَّلامُ ما یَأْمُلُونَ، وَفی عَدُوِّهِمْ ما یَحْذَرُونَ اِلهَ الْحَقِّ امینَ، یا ذَا الْجَلالِ وَالاْکْرامِ، یا اَرْحَمَ الرّاحِمینَ. أقول: قال مؤلّف کتاب المزار الکبیر: حدّثنا الشیخ الأجلّ الفقیه العالم أبومحمّد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 بن مسافر العبادی رضی‌الله‌عنه ، قراءة علیه بداره بالحلّة فی شهر ربیع الأوّل سنة ثلاث وسبعین وخمسمائة، وحدّثنی الشیخ العفیف أبو البقاء هبة اللّه بن نماء بن علیّ بن حمدون رحمه‌الله قراءة علیه أیضا بالحلّة، قالا جمیعا: حدّثنا الشیخ الأمین أبو عبداللّه الحسین بن أحمد بن محمّد بن علیّ بن طحال المقدادی رحمه‌الله بمشهد مولانا أمیرالمؤمنین علیّ بن أبی طالب صلوات اللّه علیه فی الطرز الکبیر الّذی عند رأس الإمام علیه‌السلام فی العشر الأواخر من ذی الحجّة سنة تسع وثلاثین وخمسمائة قال: حدّثنا الشیخ الأجلّ المفید أبو علیّ الحسن بن محمّد الطوسی رضی‌الله‌عنه بالمشهد المذکور علی صاحبه أفضل السلام فی الطرز المذکور فی العشر الأواخرمن ذی القعدة سنة تسع وخمسمائة، قال: حدّثنا السیّد السعید الوالد أبوجعفر محمّد بن الحسن الطوسی رضی‌الله‌عنه عن محمّد بن إسماعیل، عن محمّد بن أشناس البزّاز، قال: أخبرنا أبو الحسین محمّد بن أحمد بن یحیی القمّی؛ قال: حدثنا محمّد بن علیّ بن زنجویه القمّی، قال: حدثنا أبو جعفر محمّد بن عبد اللّه ابن جعفر الحمیری، قال: قال أبو علیّ الحسن بن أشناس؛ وأخبرنا أبو المفضّل محمّد بن عبد</w:t>
      </w:r>
      <w:r>
        <w:rPr>
          <w:rStyle w:val="FootnoteReference"/>
        </w:rPr>
        <w:footnoteReference w:id="1991"/>
      </w:r>
      <w:r>
        <w:rPr>
          <w:rFonts w:ascii="IRNazanin" w:hAnsi="IRNazanin" w:eastAsia="IRNazanin" w:cs="IRNazanin"/>
          <w:lang w:bidi="fa-IR"/>
          <w:color w:val="111111"/>
          <w:sz w:val="28"/>
          <w:szCs w:val="28"/>
          <w:rtl/>
        </w:rPr>
        <w:t xml:space="preserve">اللّه الشیبانی أنّ أبا جعفر محمّد بن عبد اللّه بن جعفر الحمیری أخبره وأجازله جمیع ما رواه؛ أنّه خرج إلیه من الناحیة المقدسة حرسها اللّه بعد مسائل</w:t>
      </w:r>
      <w:r>
        <w:rPr>
          <w:rStyle w:val="FootnoteReference"/>
        </w:rPr>
        <w:footnoteReference w:id="1992"/>
      </w:r>
      <w:r>
        <w:rPr>
          <w:rFonts w:ascii="IRNazanin" w:hAnsi="IRNazanin" w:eastAsia="IRNazanin" w:cs="IRNazanin"/>
          <w:lang w:bidi="fa-IR"/>
          <w:color w:val="111111"/>
          <w:sz w:val="28"/>
          <w:szCs w:val="28"/>
          <w:rtl/>
        </w:rPr>
        <w:t xml:space="preserve">الصلاة والتوجّه أوّله: «بسم اللّه الرحمن الرحیم لا لأمر اللّه تعقلون». وذکر نحوا ممّا مرّ مع اختلاف أوردناه فی کتاب المزار فی باب زیارة القائم علیه‌السلام ، وإنّما أوردنا سنده هاهنا لیعلم أسانید تلک التوقیعات.</w:t>
      </w:r>
      <w:r>
        <w:rPr>
          <w:rStyle w:val="FootnoteReference"/>
        </w:rPr>
        <w:footnoteReference w:id="1993"/>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[1357 [18- أقول: ثمّ قال فی الکتاب المذکور: قال أبو علیّ الحسن بن أشناس: أخبرنا أبو محمّد عبد اللّه بن محمّد الدعلجی، عن حمزة بن محمّد بن الحسن بن شبیب، عن أحمد بن إبراهیم قال: شکوت إلی أبی جعفرمحمّد بن عثمان شوقی إلی رؤیة مولانا علیه‌السلام فقال لی: مع الشوق تشتهی أن تراه؟ فقلت له: نعم. فقال لی: شکر اللّه لک شوقک، وأراک وجهه فی یسر وعافیة، لا تلتمس یا أبا عبد اللّه أن تراه، فإنّ أیّام الغیبة تشتاق إلیه، ولا تسأل الاجتماع معه، إنّها عزائم اللّه، والتسلیم لها أولی، ولکن توجّه إلیه بالزیارة. فأمّا کیف یعمل وماأملاه عند محمّد بن علیّ، فانسخوه من عنده؛ وهو التوجّه إلی الصاحب علیه‌السلام بالزیارة بعد صلاة اثنتی عشرة رکعة تقرأ «قُل هُو اللّه اَحدْ» فی جمیعها رکعتین رکعتین . ثمّ تصلّی علی محمّد وآله وتقول قول اللّه جلّ اسمه: «سَلامٌ عَلی اِل یاسینْ»</w:t>
      </w:r>
      <w:r>
        <w:rPr>
          <w:rStyle w:val="FootnoteReference"/>
        </w:rPr>
        <w:footnoteReference w:id="1994"/>
      </w:r>
      <w:r>
        <w:rPr>
          <w:rFonts w:ascii="IRNazanin" w:hAnsi="IRNazanin" w:eastAsia="IRNazanin" w:cs="IRNazanin"/>
          <w:lang w:bidi="fa-IR"/>
          <w:color w:val="111111"/>
          <w:sz w:val="28"/>
          <w:szCs w:val="28"/>
          <w:rtl/>
        </w:rPr>
        <w:t xml:space="preserve">ذلک هو الفضل المبین من عند اللّه، واللّه ذوالفضل العظیم، إمامه من یهدیه صراطه المستقیم قد آتاکم اللّه خلافته یا آل یاسین ... وذکر باقی الزیارة، وصلّی اللّه علی سیّدنا محمّد النبیّ وآله الطاهرین.</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[1358 [19- غیبة الطوسی: جماعة، عن التلعکبری، عن أحمد بن علیّ، عن الأسدی، عن سعد، عن أحمد بن إسحاق رحمه‌الله أنّه جاءه بعض أصحابنا یعلمه أنّ جعفر بن علیّ کتب إلیه کتابا یعرّفه فیه نفسه، ویعلمه أنّه القیّم بعد أخیه، وأنّ عنده من علم الحلال والحرام ما یحتاج إلیه وغیر ذلک من العلوم کلّها! قال: أحمد بن إسحاق: فلمّا قرأت الکتاب کتبت إلی صاحب الزمان علیه‌السلام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وصیّرت کتاب جعفر فی درجه</w:t>
      </w:r>
      <w:r>
        <w:rPr>
          <w:rStyle w:val="FootnoteReference"/>
        </w:rPr>
        <w:footnoteReference w:id="1996"/>
      </w:r>
      <w:r>
        <w:rPr>
          <w:rFonts w:ascii="IRNazanin" w:hAnsi="IRNazanin" w:eastAsia="IRNazanin" w:cs="IRNazanin"/>
          <w:lang w:bidi="fa-IR"/>
          <w:color w:val="111111"/>
          <w:sz w:val="28"/>
          <w:szCs w:val="28"/>
          <w:rtl/>
        </w:rPr>
        <w:t xml:space="preserve">فخرج الجواب إلیّ فی ذلک: «بسم اللّه الرحمن الرحیم أتانی کتابک - أبقاک اللّه - والکتاب الّذی أنفذته درجه، وأحاطت معرفتی بجمیع ما تضمّنه علی اختلاف ألفاظه، وتکرّر الخطأ فیه ولو تدبّرته لوقفت علی بعض ما وقفت علیه منه، والحمدللّه ربّ العالمین حمدا  لا شریک له علی إحسانه إلینا، وفضله علینا، أبی اللّه عزّوجلّ للحقّ إلاّ إتماما وللباطل إلاّ زهوقا وهو شاهد علیّ بما أذکره، ولیّ علیکم بما أقوله إذا اجتمعنا لیوم لا ریب فیه، ویسألنا عمّا نحن فیه مختلفون، إنّه لم یجعل لصاحب الکتاب علی المکتوب إلیه، ولا علیک ولا علی أحد من الخلق جمیعا إمامة مفترضة ولا طاعة ولاذمّة، وساُبیّن لکم جملة</w:t>
      </w:r>
      <w:r>
        <w:rPr>
          <w:rStyle w:val="FootnoteReference"/>
        </w:rPr>
        <w:footnoteReference w:id="1997"/>
      </w:r>
      <w:r>
        <w:rPr>
          <w:rFonts w:ascii="IRNazanin" w:hAnsi="IRNazanin" w:eastAsia="IRNazanin" w:cs="IRNazanin"/>
          <w:lang w:bidi="fa-IR"/>
          <w:color w:val="111111"/>
          <w:sz w:val="28"/>
          <w:szCs w:val="28"/>
          <w:rtl/>
        </w:rPr>
        <w:t xml:space="preserve">تکتفون بها إن شاء اللّه. یا هذا - یرحمک اللّه - إنّ اللّه تعالی لم یخلق الخلق عبثا ولا أهملهم سُدیً</w:t>
      </w:r>
      <w:r>
        <w:rPr>
          <w:rStyle w:val="FootnoteReference"/>
        </w:rPr>
        <w:footnoteReference w:id="1998"/>
      </w:r>
      <w:r>
        <w:rPr>
          <w:rFonts w:ascii="IRNazanin" w:hAnsi="IRNazanin" w:eastAsia="IRNazanin" w:cs="IRNazanin"/>
          <w:lang w:bidi="fa-IR"/>
          <w:color w:val="111111"/>
          <w:sz w:val="28"/>
          <w:szCs w:val="28"/>
          <w:rtl/>
        </w:rPr>
        <w:t xml:space="preserve">بل خلقهم بقدرته، وجعل لهم أسماعا وأبصارا وقلوبا وألبابا، ثمّ بعث إلیهم النبیّین علیهم‌السلام مبشرّین ومنذرین، یأمرونهم بطاعته، وینهونهم عن معصیته ویعرّفونهم ما جهلوه من أمر خالقهم ودینهم، وأنزل علیهم کتابا، وبعث إلیهم ملائکة یأتین بینهم وبین من بعثهم إلیهم بالفضل الّذی جعله لهم علیهم، وما آتاهم من الدلائل الظاهرة، والبراهین الباهرة، والآیات الغالبة؛ فمنهم من جعل النار علیه برداً وسلاما واتّخذه خلیلاً، ومنهم من کلّمه تکلیما وجعل عصاه ثعبانا مبینا، ومنهم من أحیا الموتی بإذن اللّه، وأبرأ الأکمه والأبرص بإذن اللّه، ومنهم من علّمه منطق الطیر واُوتی من کلّ شیء، ثمّ بعث محمّداً صلی‌الله‌علیه‌و‌آله رحمة للعالمین، وتمّم به نعمته، وختم به أنبیاءه، وأرسله إلی الناس کافّة وأظهر من صدقه ما أظهر، وبیّن من آیاته وعلاماته ما بیّن. ثمّ قبضه صلی‌الله‌علیه‌و‌آله حمیدا فقیدا سعیدا، وجعل الأمر [ من ] بعده إلی أخیه وابن عمّه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ووصیّه ووارثه «علیّ بن أبی طالب» علیه‌السلام ثمّ إلی الأوصیاء من ولده واحدا واحدا، أحیا بهم دینه، وأتمّ بهم نوره وجعل بینهم وبین إخوانهم وبنی عمّهم والأدنین فالأدنین من ذوی أرحامهم فرقاناً بیّنا یعرف به الحجّة من المحجوج، والإمام من المأموم، بأن عصمهم من الذنوب، وبرّأهم من العیوب، وطهّرهم من الدنس، ونزّههم من اللبس</w:t>
      </w:r>
      <w:r>
        <w:rPr>
          <w:rStyle w:val="FootnoteReference"/>
        </w:rPr>
        <w:footnoteReference w:id="1999"/>
      </w:r>
      <w:r>
        <w:rPr>
          <w:rFonts w:ascii="IRNazanin" w:hAnsi="IRNazanin" w:eastAsia="IRNazanin" w:cs="IRNazanin"/>
          <w:lang w:bidi="fa-IR"/>
          <w:color w:val="111111"/>
          <w:sz w:val="28"/>
          <w:szCs w:val="28"/>
          <w:rtl/>
        </w:rPr>
        <w:t xml:space="preserve">وجعلهم خزّان علمه، ومستودع حکمته، وموضع سرّه وأیّدهم بالدلائل، ولولا ذلک لکان الناس علی سواء ولادّعی أمر اللّه عزّ وجلّ کلّ أحد، ولما عرف الحقّ من الباطل، ولا العالم من الجاهل. وقد ادّعی هذا المبطل المفتری علی اللّه الکذب بما ادّعاه، فلا أدری بأیّة حالة هی له رجاء أن یتمّ دعواه؛ أبفقه فی دین اللّه؟! فو اللّه ما یعرف حلالاً من حرام،  ولا یفرق بین خطأ وصواب. أم بعلم؟! فما یعلم حقّا من باطل، ولا محکما من متشابه، ولا یعرف حدّ الصلاة ووقتها، أم بورع؟! فاللّه شهید علی ترکه الصلاة الفرض أربعین یوما یزعم ذلک لطلب الشعوذة</w:t>
      </w:r>
      <w:r>
        <w:rPr>
          <w:rStyle w:val="FootnoteReference"/>
        </w:rPr>
        <w:footnoteReference w:id="2000"/>
      </w:r>
      <w:r>
        <w:rPr>
          <w:rFonts w:ascii="Amiri" w:hAnsi="Amiri" w:eastAsia="Amiri" w:cs="Amiri"/>
          <w:lang w:bidi="ar-SA"/>
          <w:color w:val="111111"/>
          <w:sz w:val="28"/>
          <w:szCs w:val="28"/>
          <w:rtl/>
        </w:rPr>
        <w:t xml:space="preserve">ولعلّ خبره قد تأدّی إلیکم، وهاتیک ظروف مسکره منصوبة وآثار عصیانه للّه عزّ وجلّ مشهورة قائمة؛ أم بآیة؟! فلیأت بها، أم بحجّة؟! فلیقمها، أم بدلالة؟! فلیذکرها. قال اللّه عزّ وجلّ فی کتابه: «بِسْمِ اللّه‌ِ الرَّحْمنِ الرَّحیمِ * حمآ * تَنْزِیلُ الْکِتَابِ مِنَ اللّه‌ِ الْعَزِیزِ الْحَکِیمِ * مَا خَلَقْنَا السَّمَاوَاتِ وَالاْءَرْضَ وَمَا بَیْنَهُمَا إِلاَّ بِالْحَقِّ وَأَجَلٍ مُّسَمًّی وَالَّذِینَ کَفَرُوا عَمَّا أُنذِرُوا مُعْرِضُونَ * قُلْ أَرَأَیْتُمْ مَّا تَدْعُونَ مِنْ دُونِ اللّه‌ِ أَرُونِی مَاذَا خَلَقُوا مِنَ الاْءَرْضِ أَمْ لَهُمْ شِرْکٌ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السَّمَاوَاتِ اِئْتُونِی بِکِتَابٍ مِّنْ قَبْلِ هَذَا أَوْ أَثَارَةٍ مِّنْ عِلْمٍ إِنْ کُنتُمْ صَادِقِینَ * وَمَنْ أَضَلُّ مِمَّنْ یَدْعُو مِنْ دُونِ اللّه‌ِ مَن لاَّ یَسْتَجِیبُ لَهُ إِلَی یَومِ الْقِیَامَةِ وَهُمْ عَنْ دُعَائِهِمْ غَافِلُونَ * وَإِذَا حُشِرَ النَّاسُ کَانُوا لَهُمْ أَعْدَاء وَکَانُوا بِعِبَادَتِهِمْ کَافِرِینَ»</w:t>
      </w:r>
      <w:r>
        <w:rPr>
          <w:rStyle w:val="FootnoteReference"/>
        </w:rPr>
        <w:footnoteReference w:id="2001"/>
      </w:r>
      <w:r>
        <w:rPr>
          <w:rFonts w:ascii="IRNazanin" w:hAnsi="IRNazanin" w:eastAsia="IRNazanin" w:cs="IRNazanin"/>
          <w:lang w:bidi="fa-IR"/>
          <w:color w:val="111111"/>
          <w:sz w:val="28"/>
          <w:szCs w:val="28"/>
          <w:rtl/>
        </w:rPr>
        <w:t xml:space="preserve">. فالتمس - تولّی اللّه توفیقک - من هذا الظالم ما ذکرت لک، وامتحنه وسله عن آیة من کتاب اللّه یفسّرها أو صلاة فریضة یبیّن حدودها، وما یجب فیها، لتعلم حاله ومقداره ویظهر لک عواره</w:t>
      </w:r>
      <w:r>
        <w:rPr>
          <w:rStyle w:val="FootnoteReference"/>
        </w:rPr>
        <w:footnoteReference w:id="2002"/>
      </w:r>
      <w:r>
        <w:rPr>
          <w:rFonts w:ascii="IRNazanin" w:hAnsi="IRNazanin" w:eastAsia="IRNazanin" w:cs="IRNazanin"/>
          <w:lang w:bidi="fa-IR"/>
          <w:color w:val="111111"/>
          <w:sz w:val="28"/>
          <w:szCs w:val="28"/>
          <w:rtl/>
        </w:rPr>
        <w:t xml:space="preserve">ونقصانه واللّه حسیبه. حفظ اللّه الحقّ علی أهله، وأقرّه فی مستقرّه، وقد أبی اللّه عزّ وجلّ أن تکون الإمامة فی أخوین بعد الحسن والحسین علیهماالسلام وإذا أذن اللّه لنا فی القول ظهر الحقّ واضمحلّ الباطل، وانحسر عنکم، وإلی اللّه أرغب فی الکفایة، وجمیل الصنع والولایة، وحسبنا اللّه ونعم الوکیل، وصلّی اللّه علی محّمد وآل محمّد</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[1359 [20- ومنه: جماعة، عن الصدوق، عن عمّار بن الحسین بن إسحاق، عن أحمد بن الخضر</w:t>
      </w:r>
      <w:r>
        <w:rPr>
          <w:rStyle w:val="FootnoteReference"/>
        </w:rPr>
        <w:footnoteReference w:id="2004"/>
      </w:r>
      <w:r>
        <w:rPr>
          <w:rFonts w:ascii="IRNazanin" w:hAnsi="IRNazanin" w:eastAsia="IRNazanin" w:cs="IRNazanin"/>
          <w:lang w:bidi="fa-IR"/>
          <w:color w:val="111111"/>
          <w:sz w:val="28"/>
          <w:szCs w:val="28"/>
          <w:rtl/>
        </w:rPr>
        <w:t xml:space="preserve">بن أبی صالح الخجندی، وکان قد ألحّ فی الفحص والطلب</w:t>
      </w:r>
    </w:p>
    <w:p>
      <w:pPr>
        <w:pStyle w:val="BookText"/>
      </w:pPr>
      <w:r>
        <w:rPr>
          <w:rFonts w:ascii="IRNazanin" w:hAnsi="IRNazanin" w:eastAsia="IRNazanin" w:cs="IRNazanin"/>
          <w:lang w:bidi="fa-IR"/>
          <w:color w:val="111111"/>
          <w:sz w:val="28"/>
          <w:szCs w:val="28"/>
          <w:rtl/>
        </w:rPr>
        <w:t xml:space="preserve">وسار فی البلاد، وکتب علی ید الشیخ أبی القاسم بن روح قدس‌سره إلی الصاحب علیه‌السلام</w:t>
      </w:r>
    </w:p>
    <w:p>
      <w:pPr>
        <w:pStyle w:val="BookText"/>
      </w:pPr>
      <w:r>
        <w:rPr>
          <w:rFonts w:ascii="IRNazanin" w:hAnsi="IRNazanin" w:eastAsia="IRNazanin" w:cs="IRNazanin"/>
          <w:lang w:bidi="fa-IR"/>
          <w:color w:val="111111"/>
          <w:sz w:val="28"/>
          <w:szCs w:val="28"/>
          <w:rtl/>
        </w:rPr>
        <w:t xml:space="preserve">یشکو تعلّق قلبه، واشتغاله بالفحص والطلب، ویسأل الجواب بما تسکن إلیه نفسه، ویکشف له [ اللّه ] عمّا یعمل علیه، قال: فخرج إلیّ توقیع نسخته: «من بحث فقد طلب، ومن طلب فقد ذلّ</w:t>
      </w:r>
      <w:r>
        <w:rPr>
          <w:rStyle w:val="FootnoteReference"/>
        </w:rPr>
        <w:footnoteReference w:id="2005"/>
      </w:r>
      <w:r>
        <w:rPr>
          <w:rFonts w:ascii="IRNazanin" w:hAnsi="IRNazanin" w:eastAsia="IRNazanin" w:cs="IRNazanin"/>
          <w:lang w:bidi="fa-IR"/>
          <w:color w:val="111111"/>
          <w:sz w:val="28"/>
          <w:szCs w:val="28"/>
          <w:rtl/>
        </w:rPr>
        <w:t xml:space="preserve">، ومن ذلّ فقد أشاط، ومن أشاط فقد أشرک»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فکففت عن الطلب وسکنت نفسی، وعدت إلی وطنی مسرورا والحمدللّه.</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[1360 [21- الخرائج والجرائح: روی عن أحمد بن أبی روح قال: خرجت إلی بغداد فی مال لأبی الحسن الخضر بن محمّد لاُوصله، وأمرنی أن أدفعه</w:t>
      </w:r>
      <w:r>
        <w:rPr>
          <w:rStyle w:val="FootnoteReference"/>
        </w:rPr>
        <w:footnoteReference w:id="2007"/>
      </w:r>
      <w:r>
        <w:rPr>
          <w:rFonts w:ascii="IRNazanin" w:hAnsi="IRNazanin" w:eastAsia="IRNazanin" w:cs="IRNazanin"/>
          <w:lang w:bidi="fa-IR"/>
          <w:color w:val="111111"/>
          <w:sz w:val="28"/>
          <w:szCs w:val="28"/>
          <w:rtl/>
        </w:rPr>
        <w:t xml:space="preserve">إلی أبی جعفر محمّد بن عثمان العمری رحمه‌الله وأمرنی أن [ لا ] أدفعه إلی غیره، وأمرنی أن أساله الدعاء للعلّة الّتی هو فیها، وأساله عن الوبر یحلّ لبسه؟ فدخلت «بغداد» وصرت إلی العمری فأبی أن یأخذ المال، وقال: صر إلی أبی جعفر محمّد بن أحمد وادفع إلیه، فإنّه أمره بأن یأخذه</w:t>
      </w:r>
      <w:r>
        <w:rPr>
          <w:rStyle w:val="FootnoteReference"/>
        </w:rPr>
        <w:footnoteReference w:id="2008"/>
      </w:r>
      <w:r>
        <w:rPr>
          <w:rFonts w:ascii="IRNazanin" w:hAnsi="IRNazanin" w:eastAsia="IRNazanin" w:cs="IRNazanin"/>
          <w:lang w:bidi="fa-IR"/>
          <w:color w:val="111111"/>
          <w:sz w:val="28"/>
          <w:szCs w:val="28"/>
          <w:rtl/>
        </w:rPr>
        <w:t xml:space="preserve">وقد خرج الّذی طلبت.فجئت إلی أبی جعفر فأوصلته إلیه فأخرج إلیّ رقعة، فإذا فیها: «بسم اللّه الرحمن الرحیم سألت الدعاء عن العلّة الّتی تجدها، وهب اللّه لک العافیة، ودفع عنک الآفات، وصرف عنک بعض ما تجده من الحرارة، وعافاک وصحّ لک جسمک، وسألت ما یحلّ أن یصلّی فیه من الوبر والسمّور والسنجاب والفنک والدلق والحواصل</w:t>
      </w:r>
      <w:r>
        <w:rPr>
          <w:rStyle w:val="FootnoteReference"/>
        </w:rPr>
        <w:footnoteReference w:id="2009"/>
      </w:r>
      <w:r>
        <w:rPr>
          <w:rFonts w:ascii="IRNazanin" w:hAnsi="IRNazanin" w:eastAsia="IRNazanin" w:cs="IRNazanin"/>
          <w:lang w:bidi="fa-IR"/>
          <w:color w:val="111111"/>
          <w:sz w:val="28"/>
          <w:szCs w:val="28"/>
          <w:rtl/>
        </w:rPr>
        <w:t xml:space="preserve">. فأمّا السمّور والثعالب فحرام علیک - وعلی غیرک - الصلاة فیه، ویحلّ لک جلود المأکول من اللحم إذا لم یکن لک</w:t>
      </w:r>
      <w:r>
        <w:rPr>
          <w:rStyle w:val="FootnoteReference"/>
        </w:rPr>
        <w:footnoteReference w:id="2010"/>
      </w:r>
      <w:r>
        <w:rPr>
          <w:rFonts w:ascii="IRNazanin" w:hAnsi="IRNazanin" w:eastAsia="IRNazanin" w:cs="IRNazanin"/>
          <w:lang w:bidi="fa-IR"/>
          <w:color w:val="111111"/>
          <w:sz w:val="28"/>
          <w:szCs w:val="28"/>
          <w:rtl/>
        </w:rPr>
        <w:t xml:space="preserve">غیره، فإن لم یکن لک بدّ فصلّ فیه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فالحواصل جائز لک أن تصلّی فیه، والفراء متاع الغنم ما لم تذبح بأرمینیّة، تذبحه النصاری علی الصلیب، فجائز لک أن تلبسه إذا ذبحه أخ لک، أو مخالف تثق به.</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[1361 [22- الإحتجاج: ذکر کتاب ورد من الناحیة المقدّسة حرسها اللّه ورعاها فی أیّام بقیت من صفر سنة عشر وأربعمائة علی الشیخ المفید أبی عبد اللّه محمّد بن محمّد بن النعمان قدس اللّه روحه ونوّر ضریحه، ذکر موصله أنّه تحمّله من ناحیة متّصلة بالحجاز نسخته: «للأخ السدید، والولیّ الرشید، الشیخ المفید أبی عبداللّه محمّد بن محمّد بن النعمان أدام اللّه إعزازه من مستودع العهد المأخوذ علی العباد: بسم اللّه الرحمن الرحیم أمّا بعد، سلام علیک أیّها المولی المخلص فی الدین، المخصوص فینا بالیقین فإنّا نحمد إلیک اللّه الّذی لا إله إلاّ هو، ونسأله الصلاة علی سیّدنا ومولانا ونبیّنا محمّد وآله الطاهرین، ونعلمک - أدام اللّه توفیقک لنصرة الحقّ، وأجزل مثوبتک علی نطقک عنّا بالصدق - إنّه قد اُذن لنا فی تشریفک بالمکاتبة وتکلیفک ما تؤدّیه عنّا إلی موالینا قبلک أعزّهم اللّه بطاعته، وکفاهم المهمّ برعایته لهم وحراسته. فقف - أیّدک اللّه بعونه علی أعدائه المارقین من دینه - علی ما نذکره، واعمل فی تأدیته إلی من تسکن إلیه بما نرسمه إن شاء اللّه، نحن وإن کنّا ثاوین</w:t>
      </w:r>
      <w:r>
        <w:rPr>
          <w:rStyle w:val="FootnoteReference"/>
        </w:rPr>
        <w:footnoteReference w:id="2012"/>
      </w:r>
      <w:r>
        <w:rPr>
          <w:rFonts w:ascii="IRNazanin" w:hAnsi="IRNazanin" w:eastAsia="IRNazanin" w:cs="IRNazanin"/>
          <w:lang w:bidi="fa-IR"/>
          <w:color w:val="111111"/>
          <w:sz w:val="28"/>
          <w:szCs w:val="28"/>
          <w:rtl/>
        </w:rPr>
        <w:t xml:space="preserve">بمکاننا النائی عن مساکن الظالمین حسب الّذی أراناه اللّه تعالی لنا من الصلاح، ولشیعتنا المؤمنین فی ذلک ما دامت دولة الدنیا للفاسقین . فإنّا نحیط علما بأنبائکم، ولا یعزب</w:t>
      </w:r>
      <w:r>
        <w:rPr>
          <w:rStyle w:val="FootnoteReference"/>
        </w:rPr>
        <w:footnoteReference w:id="2013"/>
      </w:r>
      <w:r>
        <w:rPr>
          <w:rFonts w:ascii="IRNazanin" w:hAnsi="IRNazanin" w:eastAsia="IRNazanin" w:cs="IRNazanin"/>
          <w:lang w:bidi="fa-IR"/>
          <w:color w:val="111111"/>
          <w:sz w:val="28"/>
          <w:szCs w:val="28"/>
          <w:rtl/>
        </w:rPr>
        <w:t xml:space="preserve">عنّا شیء من أخبارکم ومعرفتنا بالذلّ</w:t>
      </w:r>
      <w:r>
        <w:rPr>
          <w:rStyle w:val="FootnoteReference"/>
        </w:rPr>
        <w:footnoteReference w:id="2014"/>
      </w:r>
      <w:r>
        <w:rPr>
          <w:rFonts w:ascii="IRNazanin" w:hAnsi="IRNazanin" w:eastAsia="IRNazanin" w:cs="IRNazanin"/>
          <w:lang w:bidi="fa-IR"/>
          <w:color w:val="111111"/>
          <w:sz w:val="28"/>
          <w:szCs w:val="28"/>
          <w:rtl/>
        </w:rPr>
        <w:t xml:space="preserve">الّذی أصابکم مذ جنح کثیر منکم إلی ما کان السلف الصالح عنه شاسعا</w:t>
      </w:r>
      <w:r>
        <w:rPr>
          <w:rStyle w:val="FootnoteReference"/>
        </w:rPr>
        <w:footnoteReference w:id="2015"/>
      </w:r>
      <w:r>
        <w:rPr>
          <w:rFonts w:ascii="IRNazanin" w:hAnsi="IRNazanin" w:eastAsia="IRNazanin" w:cs="IRNazanin"/>
          <w:lang w:bidi="fa-IR"/>
          <w:color w:val="111111"/>
          <w:sz w:val="28"/>
          <w:szCs w:val="28"/>
          <w:rtl/>
        </w:rPr>
        <w:t xml:space="preserve">ونبذوا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العهد المأخوذ منهم وراء ظهورهم کأنّهم لایعلمون. إنّا غیر مهملین لمراعاتکم، ولا ناسین لذکرکم، ولولا ذلک لنزل بکم اللأواء</w:t>
      </w:r>
      <w:r>
        <w:rPr>
          <w:rStyle w:val="FootnoteReference"/>
        </w:rPr>
        <w:footnoteReference w:id="2016"/>
      </w:r>
      <w:r>
        <w:rPr>
          <w:rFonts w:ascii="IRNazanin" w:hAnsi="IRNazanin" w:eastAsia="IRNazanin" w:cs="IRNazanin"/>
          <w:lang w:bidi="fa-IR"/>
          <w:color w:val="111111"/>
          <w:sz w:val="28"/>
          <w:szCs w:val="28"/>
          <w:rtl/>
        </w:rPr>
        <w:t xml:space="preserve">واصطلمکم</w:t>
      </w:r>
      <w:r>
        <w:rPr>
          <w:rStyle w:val="FootnoteReference"/>
        </w:rPr>
        <w:footnoteReference w:id="2017"/>
      </w:r>
      <w:r>
        <w:rPr>
          <w:rFonts w:ascii="IRNazanin" w:hAnsi="IRNazanin" w:eastAsia="IRNazanin" w:cs="IRNazanin"/>
          <w:lang w:bidi="fa-IR"/>
          <w:color w:val="111111"/>
          <w:sz w:val="28"/>
          <w:szCs w:val="28"/>
          <w:rtl/>
        </w:rPr>
        <w:t xml:space="preserve">الأعداء، فاتّقوا اللّه جلّ جلاله، وظاهرونا علی انتیاشکم</w:t>
      </w:r>
      <w:r>
        <w:rPr>
          <w:rStyle w:val="FootnoteReference"/>
        </w:rPr>
        <w:footnoteReference w:id="2018"/>
      </w:r>
      <w:r>
        <w:rPr>
          <w:rFonts w:ascii="Amiri" w:hAnsi="Amiri" w:eastAsia="Amiri" w:cs="Amiri"/>
          <w:lang w:bidi="ar-SA"/>
          <w:color w:val="111111"/>
          <w:sz w:val="28"/>
          <w:szCs w:val="28"/>
          <w:rtl/>
        </w:rPr>
        <w:t xml:space="preserve">من فتنة قد أنافت</w:t>
      </w:r>
      <w:r>
        <w:rPr>
          <w:rStyle w:val="FootnoteReference"/>
        </w:rPr>
        <w:footnoteReference w:id="2019"/>
      </w:r>
      <w:r>
        <w:rPr>
          <w:rFonts w:ascii="IRNazanin" w:hAnsi="IRNazanin" w:eastAsia="IRNazanin" w:cs="IRNazanin"/>
          <w:lang w:bidi="fa-IR"/>
          <w:color w:val="111111"/>
          <w:sz w:val="28"/>
          <w:szCs w:val="28"/>
          <w:rtl/>
        </w:rPr>
        <w:t xml:space="preserve">علیکم، یهلک فیها من  حمّ</w:t>
      </w:r>
      <w:r>
        <w:rPr>
          <w:rStyle w:val="FootnoteReference"/>
        </w:rPr>
        <w:footnoteReference w:id="2020"/>
      </w:r>
      <w:r>
        <w:rPr>
          <w:rFonts w:ascii="IRNazanin" w:hAnsi="IRNazanin" w:eastAsia="IRNazanin" w:cs="IRNazanin"/>
          <w:lang w:bidi="fa-IR"/>
          <w:color w:val="111111"/>
          <w:sz w:val="28"/>
          <w:szCs w:val="28"/>
          <w:rtl/>
        </w:rPr>
        <w:t xml:space="preserve">أجله، ویحمی</w:t>
      </w:r>
      <w:r>
        <w:rPr>
          <w:rStyle w:val="FootnoteReference"/>
        </w:rPr>
        <w:footnoteReference w:id="2021"/>
      </w:r>
      <w:r>
        <w:rPr>
          <w:rFonts w:ascii="IRNazanin" w:hAnsi="IRNazanin" w:eastAsia="IRNazanin" w:cs="IRNazanin"/>
          <w:lang w:bidi="fa-IR"/>
          <w:color w:val="111111"/>
          <w:sz w:val="28"/>
          <w:szCs w:val="28"/>
          <w:rtl/>
        </w:rPr>
        <w:t xml:space="preserve">علیها</w:t>
      </w:r>
      <w:r>
        <w:rPr>
          <w:rStyle w:val="FootnoteReference"/>
        </w:rPr>
        <w:footnoteReference w:id="2022"/>
      </w:r>
      <w:r>
        <w:rPr>
          <w:rFonts w:ascii="IRNazanin" w:hAnsi="IRNazanin" w:eastAsia="IRNazanin" w:cs="IRNazanin"/>
          <w:lang w:bidi="fa-IR"/>
          <w:color w:val="111111"/>
          <w:sz w:val="28"/>
          <w:szCs w:val="28"/>
          <w:rtl/>
        </w:rPr>
        <w:t xml:space="preserve">من أدرک أمله وهی إمارة لأزوف</w:t>
      </w:r>
      <w:r>
        <w:rPr>
          <w:rStyle w:val="FootnoteReference"/>
        </w:rPr>
        <w:footnoteReference w:id="2023"/>
      </w:r>
      <w:r>
        <w:rPr>
          <w:rFonts w:ascii="IRNazanin" w:hAnsi="IRNazanin" w:eastAsia="IRNazanin" w:cs="IRNazanin"/>
          <w:lang w:bidi="fa-IR"/>
          <w:color w:val="111111"/>
          <w:sz w:val="28"/>
          <w:szCs w:val="28"/>
          <w:rtl/>
        </w:rPr>
        <w:t xml:space="preserve">حرکتنا ومباثّتکم</w:t>
      </w:r>
      <w:r>
        <w:rPr>
          <w:rStyle w:val="FootnoteReference"/>
        </w:rPr>
        <w:footnoteReference w:id="2024"/>
      </w:r>
      <w:r>
        <w:rPr>
          <w:rFonts w:ascii="IRNazanin" w:hAnsi="IRNazanin" w:eastAsia="IRNazanin" w:cs="IRNazanin"/>
          <w:lang w:bidi="fa-IR"/>
          <w:color w:val="111111"/>
          <w:sz w:val="28"/>
          <w:szCs w:val="28"/>
          <w:rtl/>
        </w:rPr>
        <w:t xml:space="preserve">بأمرنا ونهینا واللّه متمّ نوره ولو کره المشرکون. اعتصموا بالتقیّة من شبّ نار الجاهلیّة، یحشّشها</w:t>
      </w:r>
      <w:r>
        <w:rPr>
          <w:rStyle w:val="FootnoteReference"/>
        </w:rPr>
        <w:footnoteReference w:id="2025"/>
      </w:r>
      <w:r>
        <w:rPr>
          <w:rFonts w:ascii="IRNazanin" w:hAnsi="IRNazanin" w:eastAsia="IRNazanin" w:cs="IRNazanin"/>
          <w:lang w:bidi="fa-IR"/>
          <w:color w:val="111111"/>
          <w:sz w:val="28"/>
          <w:szCs w:val="28"/>
          <w:rtl/>
        </w:rPr>
        <w:t xml:space="preserve">عصب اُمویّة، یهوّل بها فرقة مهدیّة، أنا زعیم بنجاة من لم یرم منها</w:t>
      </w:r>
      <w:r>
        <w:rPr>
          <w:rStyle w:val="FootnoteReference"/>
        </w:rPr>
        <w:footnoteReference w:id="2026"/>
      </w:r>
      <w:r>
        <w:rPr>
          <w:rFonts w:ascii="IRNazanin" w:hAnsi="IRNazanin" w:eastAsia="IRNazanin" w:cs="IRNazanin"/>
          <w:lang w:bidi="fa-IR"/>
          <w:color w:val="111111"/>
          <w:sz w:val="28"/>
          <w:szCs w:val="28"/>
          <w:rtl/>
        </w:rPr>
        <w:t xml:space="preserve">المواطن الخفیّة</w:t>
      </w:r>
      <w:r>
        <w:rPr>
          <w:rStyle w:val="FootnoteReference"/>
        </w:rPr>
        <w:footnoteReference w:id="2027"/>
      </w:r>
      <w:r>
        <w:rPr>
          <w:rFonts w:ascii="IRNazanin" w:hAnsi="IRNazanin" w:eastAsia="IRNazanin" w:cs="IRNazanin"/>
          <w:lang w:bidi="fa-IR"/>
          <w:color w:val="111111"/>
          <w:sz w:val="28"/>
          <w:szCs w:val="28"/>
          <w:rtl/>
        </w:rPr>
        <w:t xml:space="preserve">، وسلک فی الطعن منها السبل المرضیّة . إذا حلّ جمادی الاُولی من سنتکم هذه، فاعتبروا بما یحدث فیه، واستیقظوا من رقدتکم لما یکون فی الّذی یلیه، ستظهرلکم من السماء آیة جلیّة، ومن الأرض مثلها بالسویّة، ویحدث فی أرض المشرق ما یحزن ویقلق، ویغلب من بعد علی العراق طوائف عن الإسلام مرّاق، تضیق بسوء فعالهم علی أهله الأرزاق؛ ثمّ تنفرج الغمّة من بعد ببوار طاغوت من الأشرار، یسرّ</w:t>
      </w:r>
      <w:r>
        <w:rPr>
          <w:rStyle w:val="FootnoteReference"/>
        </w:rPr>
        <w:footnoteReference w:id="2028"/>
      </w:r>
      <w:r>
        <w:rPr>
          <w:rFonts w:ascii="IRNazanin" w:hAnsi="IRNazanin" w:eastAsia="IRNazanin" w:cs="IRNazanin"/>
          <w:lang w:bidi="fa-IR"/>
          <w:color w:val="111111"/>
          <w:sz w:val="28"/>
          <w:szCs w:val="28"/>
          <w:rtl/>
        </w:rPr>
        <w:t xml:space="preserve">بهلاکه المتّقون الأخیار، ویتّفق لمریدی الحجّ من الآفاق ما یأملونه علی توفیر غلبة</w:t>
      </w:r>
      <w:r>
        <w:rPr>
          <w:rStyle w:val="FootnoteReference"/>
        </w:rPr>
        <w:footnoteReference w:id="2029"/>
      </w:r>
      <w:r>
        <w:rPr>
          <w:rFonts w:ascii="IRNazanin" w:hAnsi="IRNazanin" w:eastAsia="IRNazanin" w:cs="IRNazanin"/>
          <w:lang w:bidi="fa-IR"/>
          <w:color w:val="111111"/>
          <w:sz w:val="28"/>
          <w:szCs w:val="28"/>
          <w:rtl/>
        </w:rPr>
        <w:t xml:space="preserve">منهم واتّفاق ولنا فی تیسیر حجّهم علی الإختیار منهم والوفاق، شأن یظهر علی نظام واتّساق فلیعمل</w:t>
      </w:r>
      <w:r>
        <w:rPr>
          <w:rStyle w:val="FootnoteReference"/>
        </w:rPr>
        <w:footnoteReference w:id="2030"/>
      </w:r>
      <w:r>
        <w:rPr>
          <w:rFonts w:ascii="IRNazanin" w:hAnsi="IRNazanin" w:eastAsia="IRNazanin" w:cs="IRNazanin"/>
          <w:lang w:bidi="fa-IR"/>
          <w:color w:val="111111"/>
          <w:sz w:val="28"/>
          <w:szCs w:val="28"/>
          <w:rtl/>
        </w:rPr>
        <w:t xml:space="preserve">کلّ امرئ منکم بما یقرب به من محبّتنا، ویتجنّب ما یدنیه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1" w:name="pg13762_152294"/>
    <w:bookmarkEnd w:id="51"/>
    <w:p>
      <w:pPr>
        <w:pStyle w:val="BookText"/>
      </w:pPr>
      <w:r>
        <w:rPr>
          <w:rFonts w:ascii="IRNazanin" w:hAnsi="IRNazanin" w:eastAsia="IRNazanin" w:cs="IRNazanin"/>
          <w:lang w:bidi="fa-IR"/>
          <w:color w:val="111111"/>
          <w:sz w:val="28"/>
          <w:szCs w:val="28"/>
          <w:rtl/>
        </w:rPr>
        <w:t xml:space="preserve">من کراهتنا وسخطنا، فإنّ أمرنا بغتة</w:t>
      </w:r>
      <w:r>
        <w:rPr>
          <w:rStyle w:val="FootnoteReference"/>
        </w:rPr>
        <w:footnoteReference w:id="2031"/>
      </w:r>
      <w:r>
        <w:rPr>
          <w:rFonts w:ascii="IRNazanin" w:hAnsi="IRNazanin" w:eastAsia="IRNazanin" w:cs="IRNazanin"/>
          <w:lang w:bidi="fa-IR"/>
          <w:color w:val="111111"/>
          <w:sz w:val="28"/>
          <w:szCs w:val="28"/>
          <w:rtl/>
        </w:rPr>
        <w:t xml:space="preserve">فجأة حین لا تنفعه توبة، ولا ینجیه من عقابنا ندم علی حوبة، واللّه یلهمکم الرشد، ویلطف لکم فی التوفیق برحمته.</w:t>
      </w:r>
    </w:p>
    <w:p>
      <w:pPr>
        <w:pStyle w:val="Heading4"/>
      </w:pPr>
      <w:bookmarkStart w:id="162" w:name="_Toc109"/>
      <w:r>
        <w:t>نسخة التوقیع بالید العلیا علی صاحبها السلام:</w:t>
      </w:r>
      <w:bookmarkEnd w:id="162"/>
    </w:p>
    <w:p>
      <w:pPr>
        <w:pStyle w:val="BookText"/>
      </w:pPr>
      <w:r>
        <w:rPr>
          <w:rFonts w:ascii="IRNazanin" w:hAnsi="IRNazanin" w:eastAsia="IRNazanin" w:cs="IRNazanin"/>
          <w:lang w:bidi="fa-IR"/>
          <w:color w:val="111111"/>
          <w:sz w:val="28"/>
          <w:szCs w:val="28"/>
          <w:rtl/>
        </w:rPr>
        <w:t xml:space="preserve">هذا کتابنا إلیک أیّها الأخ الولیّ، والمخلص فی ودّنا، الصفی والناصر لنا الوفیّ حرسک اللّه بعینه الّتی لا تنام، فاحتفظ به، ولا تظهر علی خطّنا الّذی سطرناه - بماله ضمنّاه - أحدا، وأدّ ما فیه إلی من تسکن إلیه، وأوص جماعتهم بالعمل علیه إن شاءاللّه، وصلّی اللّه علی محمّد وآله الطاهرین.</w:t>
      </w:r>
      <w:r>
        <w:rPr>
          <w:rStyle w:val="FootnoteReference"/>
        </w:rPr>
        <w:footnoteReference w:id="2032"/>
      </w:r>
    </w:p>
    <w:p>
      <w:pPr>
        <w:pStyle w:val="BookText"/>
      </w:pPr>
      <w:r>
        <w:rPr>
          <w:rFonts w:ascii="IRNazanin" w:hAnsi="IRNazanin" w:eastAsia="IRNazanin" w:cs="IRNazanin"/>
          <w:lang w:bidi="fa-IR"/>
          <w:color w:val="111111"/>
          <w:sz w:val="28"/>
          <w:szCs w:val="28"/>
          <w:rtl/>
        </w:rPr>
        <w:t xml:space="preserve">[1362 [23- ومنه: ورد علیه کتاب آخر من قبله صلوات اللّه علیه یوم الخمیس الثالث والعشرین من ذی الحجّة سنة اثنتی عشرة وأربعمائة، نسخته: [ من عبد اللّه المرابط فی سبیله إلی ملهم الحقّ ودلیله </w:t>
      </w:r>
      <w:r>
        <w:rPr>
          <w:rStyle w:val="FootnoteReference"/>
        </w:rPr>
        <w:footnoteReference w:id="2033"/>
      </w:r>
      <w:r>
        <w:rPr>
          <w:rFonts w:ascii="IRNazanin" w:hAnsi="IRNazanin" w:eastAsia="IRNazanin" w:cs="IRNazanin"/>
          <w:lang w:bidi="fa-IR"/>
          <w:color w:val="111111"/>
          <w:sz w:val="28"/>
          <w:szCs w:val="28"/>
          <w:rtl/>
        </w:rPr>
        <w:t xml:space="preserve">]. «بسم اللّه الرحمن الرحیم، سلام [ اللّه ] علیک أیّها [العبد الصالح</w:t>
      </w:r>
      <w:r>
        <w:rPr>
          <w:rStyle w:val="FootnoteReference"/>
        </w:rPr>
        <w:footnoteReference w:id="2034"/>
      </w:r>
      <w:r>
        <w:rPr>
          <w:rFonts w:ascii="IRNazanin" w:hAnsi="IRNazanin" w:eastAsia="IRNazanin" w:cs="IRNazanin"/>
          <w:lang w:bidi="fa-IR"/>
          <w:color w:val="111111"/>
          <w:sz w:val="28"/>
          <w:szCs w:val="28"/>
          <w:rtl/>
        </w:rPr>
        <w:t xml:space="preserve">] الناصر للحقّ الداعی إلیه بکلمة الصدق . فإنّا نحمد اللّه إلیک الّذی لاإله إلاّهو، الهنا وإله آبائنا الأوّلین، ونسأله الصلاة علی نبیّنا وسیّدنا ومولانا محمّد خاتم النبیّین وعلی أهل بیته الطیّبین الطاهرین . وبعد: فقد کنّا نظرنا مناجاتک - عصمک اللّه بالسبب الّذی وهبه اللّه لک من أولیائه وحرسک من کید أعدائه - وشفّعنا ذلک الآن من مستقرّ لنا، ینصب فی شمراخ من بهماء</w:t>
      </w:r>
      <w:r>
        <w:rPr>
          <w:rStyle w:val="FootnoteReference"/>
        </w:rPr>
        <w:footnoteReference w:id="2035"/>
      </w:r>
      <w:r>
        <w:rPr>
          <w:rFonts w:ascii="IRNazanin" w:hAnsi="IRNazanin" w:eastAsia="IRNazanin" w:cs="IRNazanin"/>
          <w:lang w:bidi="fa-IR"/>
          <w:color w:val="111111"/>
          <w:sz w:val="28"/>
          <w:szCs w:val="28"/>
          <w:rtl/>
        </w:rPr>
        <w:t xml:space="preserve">صرنا إلیه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آنفا</w:t>
      </w:r>
      <w:r>
        <w:rPr>
          <w:rStyle w:val="FootnoteReference"/>
        </w:rPr>
        <w:footnoteReference w:id="2036"/>
      </w:r>
      <w:r>
        <w:rPr>
          <w:rFonts w:ascii="IRNazanin" w:hAnsi="IRNazanin" w:eastAsia="IRNazanin" w:cs="IRNazanin"/>
          <w:lang w:bidi="fa-IR"/>
          <w:color w:val="111111"/>
          <w:sz w:val="28"/>
          <w:szCs w:val="28"/>
          <w:rtl/>
        </w:rPr>
        <w:t xml:space="preserve">من غمالیل</w:t>
      </w:r>
      <w:r>
        <w:rPr>
          <w:rStyle w:val="FootnoteReference"/>
        </w:rPr>
        <w:footnoteReference w:id="2037"/>
      </w:r>
      <w:r>
        <w:rPr>
          <w:rFonts w:ascii="IRNazanin" w:hAnsi="IRNazanin" w:eastAsia="IRNazanin" w:cs="IRNazanin"/>
          <w:lang w:bidi="fa-IR"/>
          <w:color w:val="111111"/>
          <w:sz w:val="28"/>
          <w:szCs w:val="28"/>
          <w:rtl/>
        </w:rPr>
        <w:t xml:space="preserve">ألجأنا إلیه السباریت</w:t>
      </w:r>
      <w:r>
        <w:rPr>
          <w:rStyle w:val="FootnoteReference"/>
        </w:rPr>
        <w:footnoteReference w:id="2038"/>
      </w:r>
      <w:r>
        <w:rPr>
          <w:rFonts w:ascii="IRNazanin" w:hAnsi="IRNazanin" w:eastAsia="IRNazanin" w:cs="IRNazanin"/>
          <w:lang w:bidi="fa-IR"/>
          <w:color w:val="111111"/>
          <w:sz w:val="28"/>
          <w:szCs w:val="28"/>
          <w:rtl/>
        </w:rPr>
        <w:t xml:space="preserve">من الإیمان ویوشک أن یکون هبوطنا منه إلی صحصح</w:t>
      </w:r>
      <w:r>
        <w:rPr>
          <w:rStyle w:val="FootnoteReference"/>
        </w:rPr>
        <w:footnoteReference w:id="2039"/>
      </w:r>
      <w:r>
        <w:rPr>
          <w:rFonts w:ascii="IRNazanin" w:hAnsi="IRNazanin" w:eastAsia="IRNazanin" w:cs="IRNazanin"/>
          <w:lang w:bidi="fa-IR"/>
          <w:color w:val="111111"/>
          <w:sz w:val="28"/>
          <w:szCs w:val="28"/>
          <w:rtl/>
        </w:rPr>
        <w:t xml:space="preserve">من غیر بعد من الدهر، ولا تطاول من الزمان، ویأتیک نبأ منّا بما یتجدّد لنا من حال فتعرف بذلک ما تعتمده</w:t>
      </w:r>
      <w:r>
        <w:rPr>
          <w:rStyle w:val="FootnoteReference"/>
        </w:rPr>
        <w:footnoteReference w:id="2040"/>
      </w:r>
      <w:r>
        <w:rPr>
          <w:rFonts w:ascii="IRNazanin" w:hAnsi="IRNazanin" w:eastAsia="IRNazanin" w:cs="IRNazanin"/>
          <w:lang w:bidi="fa-IR"/>
          <w:color w:val="111111"/>
          <w:sz w:val="28"/>
          <w:szCs w:val="28"/>
          <w:rtl/>
        </w:rPr>
        <w:t xml:space="preserve">من الزلفة إلینا بالأعمال، واللّه موفّقک لذلک برحمته. فلتکن - حرسک اللّه بعینه الّتی لا تنام - أن تقابل لذلک فتنة</w:t>
      </w:r>
      <w:r>
        <w:rPr>
          <w:rStyle w:val="FootnoteReference"/>
        </w:rPr>
        <w:footnoteReference w:id="2041"/>
      </w:r>
      <w:r>
        <w:rPr>
          <w:rFonts w:ascii="IRNazanin" w:hAnsi="IRNazanin" w:eastAsia="IRNazanin" w:cs="IRNazanin"/>
          <w:lang w:bidi="fa-IR"/>
          <w:color w:val="111111"/>
          <w:sz w:val="28"/>
          <w:szCs w:val="28"/>
          <w:rtl/>
        </w:rPr>
        <w:t xml:space="preserve">تبسل</w:t>
      </w:r>
      <w:r>
        <w:rPr>
          <w:rStyle w:val="FootnoteReference"/>
        </w:rPr>
        <w:footnoteReference w:id="2042"/>
      </w:r>
      <w:r>
        <w:rPr>
          <w:rFonts w:ascii="IRNazanin" w:hAnsi="IRNazanin" w:eastAsia="IRNazanin" w:cs="IRNazanin"/>
          <w:lang w:bidi="fa-IR"/>
          <w:color w:val="111111"/>
          <w:sz w:val="28"/>
          <w:szCs w:val="28"/>
          <w:rtl/>
        </w:rPr>
        <w:t xml:space="preserve">نفوس قوم حرثت باطلاً لاسترهاب المبطلین، یبتهج لدمارها المؤمنون، ویحزن لذلک المجرمون؛</w:t>
      </w:r>
    </w:p>
    <w:p>
      <w:pPr>
        <w:pStyle w:val="BookText"/>
      </w:pPr>
      <w:r>
        <w:rPr>
          <w:rFonts w:ascii="IRNazanin" w:hAnsi="IRNazanin" w:eastAsia="IRNazanin" w:cs="IRNazanin"/>
          <w:lang w:bidi="fa-IR"/>
          <w:color w:val="111111"/>
          <w:sz w:val="28"/>
          <w:szCs w:val="28"/>
          <w:rtl/>
        </w:rPr>
        <w:t xml:space="preserve">وآیة حرکتنا من هذه اللوثة</w:t>
      </w:r>
      <w:r>
        <w:rPr>
          <w:rStyle w:val="FootnoteReference"/>
        </w:rPr>
        <w:footnoteReference w:id="2043"/>
      </w:r>
      <w:r>
        <w:rPr>
          <w:rFonts w:ascii="IRNazanin" w:hAnsi="IRNazanin" w:eastAsia="IRNazanin" w:cs="IRNazanin"/>
          <w:lang w:bidi="fa-IR"/>
          <w:color w:val="111111"/>
          <w:sz w:val="28"/>
          <w:szCs w:val="28"/>
          <w:rtl/>
        </w:rPr>
        <w:t xml:space="preserve">حادثة بالحرم المعظّم، من رجس منافق مذممّ  مستحلّ للدم المحرّم، یعمد</w:t>
      </w:r>
      <w:r>
        <w:rPr>
          <w:rStyle w:val="FootnoteReference"/>
        </w:rPr>
        <w:footnoteReference w:id="2044"/>
      </w:r>
      <w:r>
        <w:rPr>
          <w:rFonts w:ascii="IRNazanin" w:hAnsi="IRNazanin" w:eastAsia="IRNazanin" w:cs="IRNazanin"/>
          <w:lang w:bidi="fa-IR"/>
          <w:color w:val="111111"/>
          <w:sz w:val="28"/>
          <w:szCs w:val="28"/>
          <w:rtl/>
        </w:rPr>
        <w:t xml:space="preserve">بکیده أهل الایمان، ولا یبلغ بذلک غرضه من الظلم لهم والعدوان، لأنّنا من وراء حفظهم بالدعاء الّذی لا یحجب عن ملک الأرض والسماء، فلتطمئنّ بذلک من أولیائنا القلوب، ولیثقوا بالکفایة منه، وإن راعتهم بهم الخطوب، والعاقبة لجمیل صنع اللّه سبحانه تکون حمیدة لهم ما اجتنبوا المنهی عنه من الذنوب. ونحن نعهد إلیک أیّها الولیّ المخلص المجاهد فینا الظالمین، أیّدک اللّه بنصره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2" w:name="pg13762_152298"/>
    <w:bookmarkEnd w:id="52"/>
    <w:p>
      <w:pPr>
        <w:pStyle w:val="BookText"/>
      </w:pPr>
      <w:r>
        <w:rPr>
          <w:rFonts w:ascii="IRNazanin" w:hAnsi="IRNazanin" w:eastAsia="IRNazanin" w:cs="IRNazanin"/>
          <w:lang w:bidi="fa-IR"/>
          <w:color w:val="111111"/>
          <w:sz w:val="28"/>
          <w:szCs w:val="28"/>
          <w:rtl/>
        </w:rPr>
        <w:t xml:space="preserve">الّذی أیّد به السلف من أولیائنا الصالحین، إنّه من اتّقی ربّه من إخوانک فی الدین، و أخرج ممّا علیه إلی مستحقّیه</w:t>
      </w:r>
      <w:r>
        <w:rPr>
          <w:rStyle w:val="FootnoteReference"/>
        </w:rPr>
        <w:footnoteReference w:id="2045"/>
      </w:r>
      <w:r>
        <w:rPr>
          <w:rFonts w:ascii="IRNazanin" w:hAnsi="IRNazanin" w:eastAsia="IRNazanin" w:cs="IRNazanin"/>
          <w:lang w:bidi="fa-IR"/>
          <w:color w:val="111111"/>
          <w:sz w:val="28"/>
          <w:szCs w:val="28"/>
          <w:rtl/>
        </w:rPr>
        <w:t xml:space="preserve">کان آمنا من الفتنة المبطلة، ومحنها المظلمة المضلّة، ومن بخل منهم بما أعاره</w:t>
      </w:r>
      <w:r>
        <w:rPr>
          <w:rStyle w:val="FootnoteReference"/>
        </w:rPr>
        <w:footnoteReference w:id="2046"/>
      </w:r>
      <w:r>
        <w:rPr>
          <w:rFonts w:ascii="IRNazanin" w:hAnsi="IRNazanin" w:eastAsia="IRNazanin" w:cs="IRNazanin"/>
          <w:lang w:bidi="fa-IR"/>
          <w:color w:val="111111"/>
          <w:sz w:val="28"/>
          <w:szCs w:val="28"/>
          <w:rtl/>
        </w:rPr>
        <w:t xml:space="preserve">اللّه من نعمته علی من أمره بصلته فإنّه یکون خاسرا بذلک لاُولاه وآخرته . ولو أنّ أشیاعنا وفّقهم اللّه لطاعته علی اجتماع من القلوب فی الوفاء بالعهد علیهم، لما تأخّر عنهم الیُمن بلقائنا، ولتعجّلت لهم السعادة بمشاهدتنا، علی حقّ المعرفة وصدقها منهم بنا،فما یحبسنا عنهم إلاّ ما یتّصل بنا ممّا نکرهه، ولا نؤثره منهم واللّه المستعان، وهو حسبنا ونعم الوکیل وصلواته علی سیّدنا البشیر النذیر محمّد وآله الطاهرین وسلّم . وکتب فی غرّة شوّال من سنة اثنتی عشرة وأربعمائة». نسخة التوقیع بالید العلیا صلوات اللّه علی صاحبها :</w:t>
      </w:r>
    </w:p>
    <w:p>
      <w:pPr>
        <w:pStyle w:val="BookText"/>
      </w:pPr>
      <w:r>
        <w:rPr>
          <w:rFonts w:ascii="IRNazanin" w:hAnsi="IRNazanin" w:eastAsia="IRNazanin" w:cs="IRNazanin"/>
          <w:lang w:bidi="fa-IR"/>
          <w:color w:val="111111"/>
          <w:sz w:val="28"/>
          <w:szCs w:val="28"/>
          <w:rtl/>
        </w:rPr>
        <w:t xml:space="preserve">«هذا کتابنا إلیک أیّها الولیّ الملهم للحقّ العلیّ بإملائنا وخطّ ثقتنا، فاخفه عن کلّ أحد، واطوه واجعل له نسخة یطّلع علیها من تسکن إلی أمانته من أولیائنا، شملهم اللّه ببرکتنا [ ودعائنا ] إن شاء اللّه والحمد للّه والصلاة علی سیّدنا محمّد [ النّبی ] وآله الطاهرین».</w:t>
      </w:r>
      <w:r>
        <w:rPr>
          <w:rStyle w:val="FootnoteReference"/>
        </w:rPr>
        <w:footnoteReference w:id="2047"/>
      </w:r>
    </w:p>
    <w:p>
      <w:pPr>
        <w:pStyle w:val="Heading4"/>
      </w:pPr>
      <w:bookmarkStart w:id="163" w:name="_Toc110"/>
      <w:r>
        <w:t>التوقیع الّذی خرج فیمن ارتاب فیه صلوات اللّه علیه :</w:t>
      </w:r>
      <w:bookmarkEnd w:id="163"/>
    </w:p>
    <w:p>
      <w:pPr>
        <w:pStyle w:val="BookText"/>
      </w:pPr>
      <w:r>
        <w:rPr>
          <w:rFonts w:ascii="IRNazanin" w:hAnsi="IRNazanin" w:eastAsia="IRNazanin" w:cs="IRNazanin"/>
          <w:lang w:bidi="fa-IR"/>
          <w:color w:val="111111"/>
          <w:sz w:val="28"/>
          <w:szCs w:val="28"/>
          <w:rtl/>
        </w:rPr>
        <w:t xml:space="preserve">[1363 [24- الإحتجاج: عن الشیخ الموثوق أبی عمرو العمری رحمه‌الله قال: تشاجر ابن أبی غانم القزوینی وجماعة من الشیعة فی الخلف، فذکر ابن أبی</w:t>
      </w:r>
    </w:p>
    <w:p>
      <w:pPr>
        <w:pStyle w:val="BookText"/>
      </w:pPr>
      <w:r>
        <w:rPr>
          <w:rFonts w:ascii="IRNazanin" w:hAnsi="IRNazanin" w:eastAsia="IRNazanin" w:cs="IRNazanin"/>
          <w:lang w:bidi="fa-IR"/>
          <w:color w:val="111111"/>
          <w:sz w:val="28"/>
          <w:szCs w:val="28"/>
          <w:rtl/>
        </w:rPr>
        <w:t xml:space="preserve">غانم أنّ أبا محمّد علیه‌السلام مضی ولا خلف له! ثمّ إنّهم کتبوا فی ذلک کتابا، وأنفذوه إلی الناحیة، وأعلموا بما تشاجروا فیه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3" w:name="pg13762_152300"/>
    <w:bookmarkEnd w:id="53"/>
    <w:p>
      <w:pPr>
        <w:pStyle w:val="Heading4"/>
      </w:pPr>
      <w:bookmarkStart w:id="164" w:name="_Toc111"/>
      <w:r>
        <w:t>فورد جواب کتابهم بخطّه صلوات اللّه علیه وعلی آبائه :</w:t>
      </w:r>
      <w:bookmarkEnd w:id="164"/>
    </w:p>
    <w:p>
      <w:pPr>
        <w:pStyle w:val="BookText"/>
      </w:pPr>
      <w:r>
        <w:rPr>
          <w:rFonts w:ascii="IRNazanin" w:hAnsi="IRNazanin" w:eastAsia="IRNazanin" w:cs="IRNazanin"/>
          <w:lang w:bidi="fa-IR"/>
          <w:color w:val="111111"/>
          <w:sz w:val="28"/>
          <w:szCs w:val="28"/>
          <w:rtl/>
        </w:rPr>
        <w:t xml:space="preserve">«بسم اللّه الرحمن الرحیم، عافانا اللّه وإیّاکم من الفتن، ووهب لنا ولکم روح الیقین، وأجارنا وإیّاکم من سوء المنقلب، إنّه اُنهی إلیّ ارتیاب جماعة منکم فی الدین، وما دخلهم من الشکّ والحیرة فی ولاة أمرهم، فغمّنا ذلک لکم لا لنا وساء نا فیکم لا فینا، لأنّ اللّه معنا فلا فاقة بنا إلی غیره، والحقّ معنا فلن یوحشنا من قعد عنّا، ونحن صنائع</w:t>
      </w:r>
      <w:r>
        <w:rPr>
          <w:rStyle w:val="FootnoteReference"/>
        </w:rPr>
        <w:footnoteReference w:id="2048"/>
      </w:r>
      <w:r>
        <w:rPr>
          <w:rFonts w:ascii="IRNazanin" w:hAnsi="IRNazanin" w:eastAsia="IRNazanin" w:cs="IRNazanin"/>
          <w:lang w:bidi="fa-IR"/>
          <w:color w:val="111111"/>
          <w:sz w:val="28"/>
          <w:szCs w:val="28"/>
          <w:rtl/>
        </w:rPr>
        <w:t xml:space="preserve">ربّنا، والخلق بعد صنائعنا . یا هؤلاء! مالکم فی الریب تتردّدون، وفی الحیرة تنعکسون</w:t>
      </w:r>
      <w:r>
        <w:rPr>
          <w:rStyle w:val="FootnoteReference"/>
        </w:rPr>
        <w:footnoteReference w:id="2049"/>
      </w:r>
      <w:r>
        <w:rPr>
          <w:rFonts w:ascii="Amiri" w:hAnsi="Amiri" w:eastAsia="Amiri" w:cs="Amiri"/>
          <w:lang w:bidi="ar-SA"/>
          <w:color w:val="111111"/>
          <w:sz w:val="28"/>
          <w:szCs w:val="28"/>
          <w:rtl/>
        </w:rPr>
        <w:t xml:space="preserve">؟! أو ما سمعتم اللّه عزّ وجلّ یقول: «یَا أَیُّهَا الَّذِینَ آمَنُواْ أَطِیعُواْ اللّه‌َ وَأَطِیعُواْ الرَّسُولَ وَأُوْلِی الاْءَمْرِ مِنکُمْ»</w:t>
      </w:r>
      <w:r>
        <w:rPr>
          <w:rStyle w:val="FootnoteReference"/>
        </w:rPr>
        <w:footnoteReference w:id="2050"/>
      </w:r>
      <w:r>
        <w:rPr>
          <w:rFonts w:ascii="IRNazanin" w:hAnsi="IRNazanin" w:eastAsia="IRNazanin" w:cs="IRNazanin"/>
          <w:lang w:bidi="fa-IR"/>
          <w:color w:val="111111"/>
          <w:sz w:val="28"/>
          <w:szCs w:val="28"/>
          <w:rtl/>
        </w:rPr>
        <w:t xml:space="preserve">أو ما علمتم ما جاءت به الآثار ممّا یکون، ویحدث فی أئمّتکم علی الماضین والباقین منهم علیهم‌السلام ؟! أوما رأیتم کیف جعل اللّه لکم معاقل تأوون إلیها، و أعلاما تهتدون بها من لدن آدم علیه‌السلام إلی أن ظهر الماضی علیه‌السلام ، کلّما غاب علم بدا علم، وإذا أفل نجم طلع نجم، فلمّا قبضه اللّه إلیه ظننتم أنّ اللّه أبطل دینه وقطع السبب بینه وبین خلقه؟! کلاّ ما کان ذلک ولا یکون حتّی تقوم الساعة، ویظهر أمر اللّه وهم کارهون، وإنّ الماضی علیه‌السلام مضی سعیدا فقیدا علی منهاج آبائه علیهم‌السلام حذو النعل بالنعل، وفینا وصیّته وعلمه، ومنه خلفه ومن یسدّ مسدّه، ولا ینازعنا موضعه إلاّ ظالم آثم، ولا یدّعیه دوننا إلاّ جاحد کافر . ولولا أنّ أمر اللّه لا یغلب، وسرّه لا یظهر ولا یعلن لظهر لکم من حقّنا ما تبهر</w:t>
      </w:r>
      <w:r>
        <w:rPr>
          <w:rStyle w:val="FootnoteReference"/>
        </w:rPr>
        <w:footnoteReference w:id="2051"/>
      </w:r>
      <w:r>
        <w:rPr>
          <w:rFonts w:ascii="IRNazanin" w:hAnsi="IRNazanin" w:eastAsia="IRNazanin" w:cs="IRNazanin"/>
          <w:lang w:bidi="fa-IR"/>
          <w:color w:val="111111"/>
          <w:sz w:val="28"/>
          <w:szCs w:val="28"/>
          <w:rtl/>
        </w:rPr>
        <w:t xml:space="preserve">منه عقولکم، ویزیل شکوککم ، ولکنّه ما شاء اللّه [ کان ] ولکلّ أجل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فاتّقوا اللّه وسلّموا لنا، وردّوا الأمر إلینا فعلینا الإصدار کما کان منّا الإیراد . ولاتحاولوا کشف ما غطّی عنکم، ولا تمیلوا عن الیمین وتعدلوا إلی الیسار، واجعلوا قصدکم إلینا بالمودّة علی السنّة الواضحة، فقد نصحت لکم، واللّه شاهد  علیَّ وعلیکم، ولولا ما عندنا من محبّة صلاحکم</w:t>
      </w:r>
      <w:r>
        <w:rPr>
          <w:rStyle w:val="FootnoteReference"/>
        </w:rPr>
        <w:footnoteReference w:id="2052"/>
      </w:r>
      <w:r>
        <w:rPr>
          <w:rFonts w:ascii="IRNazanin" w:hAnsi="IRNazanin" w:eastAsia="IRNazanin" w:cs="IRNazanin"/>
          <w:lang w:bidi="fa-IR"/>
          <w:color w:val="111111"/>
          <w:sz w:val="28"/>
          <w:szCs w:val="28"/>
          <w:rtl/>
        </w:rPr>
        <w:t xml:space="preserve">ورحمتکم والإشفاق علیکم، لکنّا عن مخاطبتکم فی شغل ممّا قد امتحنّا به من منازعة الظالم العتلّ</w:t>
      </w:r>
      <w:r>
        <w:rPr>
          <w:rStyle w:val="FootnoteReference"/>
        </w:rPr>
        <w:footnoteReference w:id="2053"/>
      </w:r>
      <w:r>
        <w:rPr>
          <w:rFonts w:ascii="IRNazanin" w:hAnsi="IRNazanin" w:eastAsia="IRNazanin" w:cs="IRNazanin"/>
          <w:lang w:bidi="fa-IR"/>
          <w:color w:val="111111"/>
          <w:sz w:val="28"/>
          <w:szCs w:val="28"/>
          <w:rtl/>
        </w:rPr>
        <w:t xml:space="preserve">الضالّ المتتابع</w:t>
      </w:r>
      <w:r>
        <w:rPr>
          <w:rStyle w:val="FootnoteReference"/>
        </w:rPr>
        <w:footnoteReference w:id="2054"/>
      </w:r>
      <w:r>
        <w:rPr>
          <w:rFonts w:ascii="IRNazanin" w:hAnsi="IRNazanin" w:eastAsia="IRNazanin" w:cs="IRNazanin"/>
          <w:lang w:bidi="fa-IR"/>
          <w:color w:val="111111"/>
          <w:sz w:val="28"/>
          <w:szCs w:val="28"/>
          <w:rtl/>
        </w:rPr>
        <w:t xml:space="preserve">فی غیّه المضادّ لربّه، المدّعی ما لیس له، الجاحد حقّ من افترض اللّه طاعته، الظالم الغاصب. وفی ابنة رسول اللّه صلی‌الله‌علیه‌و‌آله لی اُسوة حسنة وسیردی الجاهل</w:t>
      </w:r>
      <w:r>
        <w:rPr>
          <w:rStyle w:val="FootnoteReference"/>
        </w:rPr>
        <w:footnoteReference w:id="2055"/>
      </w:r>
      <w:r>
        <w:rPr>
          <w:rFonts w:ascii="IRNazanin" w:hAnsi="IRNazanin" w:eastAsia="IRNazanin" w:cs="IRNazanin"/>
          <w:lang w:bidi="fa-IR"/>
          <w:color w:val="111111"/>
          <w:sz w:val="28"/>
          <w:szCs w:val="28"/>
          <w:rtl/>
        </w:rPr>
        <w:t xml:space="preserve">رداءة عمله، وسیعلم الکافرلمن عقبی الدار، عصمنا اللّه وإیّاکم من المهالک والأسواء والآفات والعاهات کلّها برحمته، إنّه ولیّ ذلک، والقادر علی ما یشاء، وکان لنا ولکم ولیّا وحافظا، والسلام علی جمیع الأوصیاء والأولیاء والمؤمنین ورحمة اللّه وبرکاته وصلّی اللّه علی النبیّ محمّد وآله وسلّم تسلیما. غیبة الطوسی: جماعة، عن التلعکبری، عن أحمد بن علیّ</w:t>
      </w:r>
      <w:r>
        <w:rPr>
          <w:rStyle w:val="FootnoteReference"/>
        </w:rPr>
        <w:footnoteReference w:id="2056"/>
      </w:r>
      <w:r>
        <w:rPr>
          <w:rFonts w:ascii="IRNazanin" w:hAnsi="IRNazanin" w:eastAsia="IRNazanin" w:cs="IRNazanin"/>
          <w:lang w:bidi="fa-IR"/>
          <w:color w:val="111111"/>
          <w:sz w:val="28"/>
          <w:szCs w:val="28"/>
          <w:rtl/>
        </w:rPr>
        <w:t xml:space="preserve">الرازی، عن الحسین بن محمّد</w:t>
      </w:r>
      <w:r>
        <w:rPr>
          <w:rStyle w:val="FootnoteReference"/>
        </w:rPr>
        <w:footnoteReference w:id="2057"/>
      </w:r>
      <w:r>
        <w:rPr>
          <w:rFonts w:ascii="Amiri" w:hAnsi="Amiri" w:eastAsia="Amiri" w:cs="Amiri"/>
          <w:lang w:bidi="ar-SA"/>
          <w:color w:val="111111"/>
          <w:sz w:val="28"/>
          <w:szCs w:val="28"/>
          <w:rtl/>
        </w:rPr>
        <w:t xml:space="preserve">القمّی، عن محمّد بن علیّ بن بنان</w:t>
      </w:r>
      <w:r>
        <w:rPr>
          <w:rStyle w:val="FootnoteReference"/>
        </w:rPr>
        <w:footnoteReference w:id="2058"/>
      </w:r>
      <w:r>
        <w:rPr>
          <w:rFonts w:ascii="IRNazanin" w:hAnsi="IRNazanin" w:eastAsia="IRNazanin" w:cs="IRNazanin"/>
          <w:lang w:bidi="fa-IR"/>
          <w:color w:val="111111"/>
          <w:sz w:val="28"/>
          <w:szCs w:val="28"/>
          <w:rtl/>
        </w:rPr>
        <w:t xml:space="preserve">الطلحی الآبی، عن علیّ ابن محمّد بن عبده النیسابوری</w:t>
      </w:r>
      <w:r>
        <w:rPr>
          <w:rStyle w:val="FootnoteReference"/>
        </w:rPr>
        <w:footnoteReference w:id="2059"/>
      </w:r>
      <w:r>
        <w:rPr>
          <w:rFonts w:ascii="IRNazanin" w:hAnsi="IRNazanin" w:eastAsia="IRNazanin" w:cs="IRNazanin"/>
          <w:lang w:bidi="fa-IR"/>
          <w:color w:val="111111"/>
          <w:sz w:val="28"/>
          <w:szCs w:val="28"/>
          <w:rtl/>
        </w:rPr>
        <w:t xml:space="preserve">عن علیّ بن ابراهیم الرازی</w:t>
      </w:r>
      <w:r>
        <w:rPr>
          <w:rStyle w:val="FootnoteReference"/>
        </w:rPr>
        <w:footnoteReference w:id="2060"/>
      </w:r>
      <w:r>
        <w:rPr>
          <w:rFonts w:ascii="IRNazanin" w:hAnsi="IRNazanin" w:eastAsia="IRNazanin" w:cs="IRNazanin"/>
          <w:lang w:bidi="fa-IR"/>
          <w:color w:val="111111"/>
          <w:sz w:val="28"/>
          <w:szCs w:val="28"/>
          <w:rtl/>
        </w:rPr>
        <w:t xml:space="preserve">قال: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الشیخ الموثوق به بمدینة السلام قال: تشاجر ابن أبی غانم (الخبر).</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[1164 [25- الإحتجاج: محمّد بن یعقوب الکلینی، عن إسحاق بن یعقوب قال: سألت محمّد بن عثمان العمری رحمه‌الله أن یوصل لی کتابا قد سألت فیه عن مسائل أشکلت علیَّ، فورد التوقیع بخطّ مولانا صاحب الزمان علیه‌السلام : « أمّا ما سألت عنه - أرشدک اللّه وثبّتک ووقاک - من أمر المنکرین لی من أهل بیتنا وبنی عمّنا، فاعلم أنّه لیس بین اللّه عزّ وجلّ وبین أحد قرابة، ومن أنکرنی  فلیس منّی وسبیله سبیل ابن نوح . وأمّا سبیل عمّی جعفر وولده، فسبیل إخوة یوسف علیه‌السلام . وأمّا الفقّاع فشربه حرام، ولا بأس بالشلماب</w:t>
      </w:r>
      <w:r>
        <w:rPr>
          <w:rStyle w:val="FootnoteReference"/>
        </w:rPr>
        <w:footnoteReference w:id="2062"/>
      </w:r>
      <w:r>
        <w:rPr>
          <w:rFonts w:ascii="IRNazanin" w:hAnsi="IRNazanin" w:eastAsia="IRNazanin" w:cs="IRNazanin"/>
          <w:lang w:bidi="fa-IR"/>
          <w:color w:val="111111"/>
          <w:sz w:val="28"/>
          <w:szCs w:val="28"/>
          <w:rtl/>
        </w:rPr>
        <w:t xml:space="preserve">. وأمّا أموالکم فما نقبلها إلاّ لتطهروا، فمن شاء فلیصل، ومن شاء فلیقطع، وما آتانا اللّه خیر ممّا آتاکم. وأمّا ظهور الفرج، فإنّه إلی اللّه وکذب الوقّاتون. وأمّا قول من زعم أنّ الحسین علیه‌السلام لم یقتل، فکفر وتکذیب</w:t>
      </w:r>
      <w:r>
        <w:rPr>
          <w:rStyle w:val="FootnoteReference"/>
        </w:rPr>
        <w:footnoteReference w:id="2063"/>
      </w:r>
      <w:r>
        <w:rPr>
          <w:rFonts w:ascii="IRNazanin" w:hAnsi="IRNazanin" w:eastAsia="IRNazanin" w:cs="IRNazanin"/>
          <w:lang w:bidi="fa-IR"/>
          <w:color w:val="111111"/>
          <w:sz w:val="28"/>
          <w:szCs w:val="28"/>
          <w:rtl/>
        </w:rPr>
        <w:t xml:space="preserve">وضلال. وأمّا الحوادث الواقعة فارجعوا فیها إلی رواة حدیثنا، فإنّهم حجّتی علیکم، وأنا حجّة اللّه‌</w:t>
      </w:r>
      <w:r>
        <w:rPr>
          <w:rStyle w:val="FootnoteReference"/>
        </w:rPr>
        <w:footnoteReference w:id="2064"/>
      </w:r>
      <w:r>
        <w:rPr>
          <w:rFonts w:ascii="IRNazanin" w:hAnsi="IRNazanin" w:eastAsia="IRNazanin" w:cs="IRNazanin"/>
          <w:lang w:bidi="fa-IR"/>
          <w:color w:val="111111"/>
          <w:sz w:val="28"/>
          <w:szCs w:val="28"/>
          <w:rtl/>
        </w:rPr>
        <w:t xml:space="preserve">. وأمّا محمّد بن عثمان العمری رضی‌الله‌عنه وعن أبیه من قبل فإنّه ثقتی وکتابه کتابی. وأمّا محمّد بن علیّ بن مهزیار الأهوازی، فسیصلح اللّه قلبه ویزیل عنه شکّه.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وصلتنا به، فلا قبول عندنا إلاّ لما طاب وطهر، وثمن المغنیّة حرام</w:t>
      </w:r>
      <w:r>
        <w:rPr>
          <w:rStyle w:val="FootnoteReference"/>
        </w:rPr>
        <w:footnoteReference w:id="2065"/>
      </w:r>
      <w:r>
        <w:rPr>
          <w:rFonts w:ascii="Amiri" w:hAnsi="Amiri" w:eastAsia="Amiri" w:cs="Amiri"/>
          <w:lang w:bidi="ar-SA"/>
          <w:color w:val="111111"/>
          <w:sz w:val="28"/>
          <w:szCs w:val="28"/>
          <w:rtl/>
        </w:rPr>
        <w:t xml:space="preserve">. وأمّا محمّد بن شاذان بن نعیم فإنّه رجل من شیعتنا أهل البیت. وأمّا أبو الخطّاب محمّد بن أبی زینب الأجدع [ فإنّه ] ملعون وأصحابه ملعونون، فلا تجالس أهل مقالتهم، فإنّی منهم بریء وآبائی علیهم‌السلام منهم براء. وأمّا المتلبّسون بأموالنا فمن استحلّ منها شیئا فأکله فإنّما یأکل النیران. وأمّا الخمس فقد اُبیح لشیعتنا، وجعلوا منه فی حلّ إلی وقت ظهور أمرنا لتطیب ولادتهم ولا تخبث. وأمّا ندامة قوم شکّوا فی دین اللّه علی ما وصلونا به، فقد أقلنا من استقال، فلا حاجة لنا إلی صلة الشاکّین. وأمّا علّة ما وقع من الغیبة فإنّ اللّه عزّ وجلّ یقول: «یَا أَیُّهَا الَّذِینَ آمَنُواْ لاَ تَسْأَلُواْ عَنْ أَشْیَاء إِنْ تُبْدَ لَکُمْ تَسُوءْکُمْ»</w:t>
      </w:r>
      <w:r>
        <w:rPr>
          <w:rStyle w:val="FootnoteReference"/>
        </w:rPr>
        <w:footnoteReference w:id="2066"/>
      </w:r>
      <w:r>
        <w:rPr>
          <w:rFonts w:ascii="IRNazanin" w:hAnsi="IRNazanin" w:eastAsia="IRNazanin" w:cs="IRNazanin"/>
          <w:lang w:bidi="fa-IR"/>
          <w:color w:val="111111"/>
          <w:sz w:val="28"/>
          <w:szCs w:val="28"/>
          <w:rtl/>
        </w:rPr>
        <w:t xml:space="preserve">إنّه لم یکن أحد من آبائی إلاّ وقد وقعت فی عنقه بیعة لطاغیة زمانه، وإنّی أخرج حین أخرج ولا بیعة لأحد من الطواغیت فی عنقی. وأمّا وجه الإنتفاع بی فی غیبتی فکالإنتفاع بالشمس إذا غیّبها عن الأبصار  السحاب، وإنّی لأمان لأهل الأرض کما أنّ النجوم أمان لأهل السماء، فاغلقوا أبواب السؤال عمّا لا یعنیکم، ولا تتکلّفوا علم ما قد کفیتم، وأکثروا الدعاءبتعجیل الفرج فإنّ ذلک فرجکم . والسلام علیک یا إسحاق بن یعقوب وعلی من اتّبع الهدی». غیبة الطوسی: جماعة عن ابن قولویه وأبی غالب الزراری وغیرهما، عن الکلینی، عن إسحاق بن یعقوب (مثله). کمال الدین: ابن عصام، عن الکلینی، عن إسحاق بن یعقوب (مثله).</w:t>
      </w:r>
      <w:r>
        <w:rPr>
          <w:rStyle w:val="FootnoteReference"/>
        </w:rPr>
        <w:footnoteReference w:id="2067"/>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[1365 [26- الإحتجاج: عن أبی الحسین</w:t>
      </w:r>
      <w:r>
        <w:rPr>
          <w:rStyle w:val="FootnoteReference"/>
        </w:rPr>
        <w:footnoteReference w:id="2068"/>
      </w:r>
      <w:r>
        <w:rPr>
          <w:rFonts w:ascii="IRNazanin" w:hAnsi="IRNazanin" w:eastAsia="IRNazanin" w:cs="IRNazanin"/>
          <w:lang w:bidi="fa-IR"/>
          <w:color w:val="111111"/>
          <w:sz w:val="28"/>
          <w:szCs w:val="28"/>
          <w:rtl/>
        </w:rPr>
        <w:t xml:space="preserve">محمّد بن جعفر الأسدی، قال: کان فیما ورد علیّ من الشیخ أبی جعفر محمّد بن عثمان العمری قدس‌سره فی جواب مسائلی إلی صاحب الزمان علیه‌السلام : أمّا ما سألت عنه من الصلاة عند طلوع الشمس وعند غروبها فلئن کان کما یقول النّاس: إنّ الشمس تطلع من بین قرنی شیطان وتغرب بین قرنی شیطان فما اُرغم أنف الشیطان بشیء مثل الصلاة، فصلّها وارغم الشیطان أنفه. وأمّا ماسألت عنه من أمر الوقف علی ناحیتنا وما یجعل لنا ثمّ یحتاج إلیه صاحبه، فکلّ مالم یسلّم فصاحبه فیه بالخیار؛ وکلّما سلّم فلا خیار لصاحبه فیه احتاج أولم یحتج، افتقر إلیه أو استغنی عنه. وأمّا ما سألت عنه من أمر من یستحلّ ما فی یده من أموالنا ویتصرف فیه تصرّفه فی ماله من غیر أمرنا، فمن فعل ذلک فهو ملعون، ونحن خصماؤه یوم القیامة، وقد قال النبیّ صلی‌الله‌علیه‌و‌آله : «المستحلّ من عترتی ما حرّم اللّه ملعون علی لسانی ولسان کلّ نبیّ مجاب» فمن ظلمنا کان فی جملة الظالمین لنا،وکانت لعنة اللّه علیه لقوله عزّ وجلّ: «أَلاَ لَعْنَةُ اللّه‌ِ عَلَی الظَّالِمِینَ»</w:t>
      </w:r>
      <w:r>
        <w:rPr>
          <w:rStyle w:val="FootnoteReference"/>
        </w:rPr>
        <w:footnoteReference w:id="2069"/>
      </w:r>
      <w:r>
        <w:rPr>
          <w:rFonts w:ascii="IRNazanin" w:hAnsi="IRNazanin" w:eastAsia="IRNazanin" w:cs="IRNazanin"/>
          <w:lang w:bidi="fa-IR"/>
          <w:color w:val="111111"/>
          <w:sz w:val="28"/>
          <w:szCs w:val="28"/>
          <w:rtl/>
        </w:rPr>
        <w:t xml:space="preserve">. وأمّا ما سألت عنه من أمر المولود الّذی نبتت غلفته</w:t>
      </w:r>
      <w:r>
        <w:rPr>
          <w:rStyle w:val="FootnoteReference"/>
        </w:rPr>
        <w:footnoteReference w:id="2070"/>
      </w:r>
      <w:r>
        <w:rPr>
          <w:rFonts w:ascii="Amiri" w:hAnsi="Amiri" w:eastAsia="Amiri" w:cs="Amiri"/>
          <w:lang w:bidi="ar-SA"/>
          <w:color w:val="111111"/>
          <w:sz w:val="28"/>
          <w:szCs w:val="28"/>
          <w:rtl/>
        </w:rPr>
        <w:t xml:space="preserve">بعد ما یختن [ هل یختن ] مرّة اُخری، فإنّه یجب أن تقطع غلفته [ مرّة اُخری ] فإنّ الأرض تضجّ إلی</w:t>
      </w:r>
    </w:p>
    <w:p>
      <w:pPr>
        <w:pStyle w:val="BookText"/>
      </w:pPr>
      <w:r>
        <w:rPr>
          <w:rFonts w:ascii="IRNazanin" w:hAnsi="IRNazanin" w:eastAsia="IRNazanin" w:cs="IRNazanin"/>
          <w:lang w:bidi="fa-IR"/>
          <w:color w:val="111111"/>
          <w:sz w:val="28"/>
          <w:szCs w:val="28"/>
          <w:rtl/>
        </w:rPr>
        <w:t xml:space="preserve">اللّه عزّ وجلّ من بول الأغلف أربعین صباحا. وأمّا ما سألت عنه من أمر المصلّی والنار والصورة والسراج بین یدیه،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تجوز صلاته؟ فإنّ الناس قد اختلفوا فی ذلک قبلک، فإنّه جائز لمن لم یکن من أولاد عبدة الأصنام والنیران أن یصلّی والنار والصورة والسراج بین یدیه، ولا یجوز ذلک لمن کان من أولاد عبدة الأوثان والنیران. وأمّا ما سألت عنه من أمر الضیاع الّتی لناحیتنا، هل یجوز القیام بعمارتها وأداء الخراج منها، وصرف ما یفضل من دخلها إلی الناحیة إحتسابا للأجر، وتقرّبا إلیکم، فلا یحلّ لأحد أن یتصرّف فی مال غیره بغیر إذنه، فکیف یحلّ ذلک فی ما لنا؟! من فعل [ شیئا من ] ذلک بغیر أمرنا فقد استحل منّا ما حرّم علیه، ومن أکل من أموالنا شیئا فإنّما یأکل فی بطنه نارا وسیصلی سعیرا. وأمّا ما سألت عنه من أمر الرجل الّذی یجعل لناحیتنا ضیعة، ویسلّمها من قیّم یقوم بها ویعمرها، ویؤدّی من دخلها خراجها ومؤنتها، ویجعل ما یبقی</w:t>
      </w:r>
      <w:r>
        <w:rPr>
          <w:rStyle w:val="FootnoteReference"/>
        </w:rPr>
        <w:footnoteReference w:id="2071"/>
      </w:r>
      <w:r>
        <w:rPr>
          <w:rFonts w:ascii="IRNazanin" w:hAnsi="IRNazanin" w:eastAsia="IRNazanin" w:cs="IRNazanin"/>
          <w:lang w:bidi="fa-IR"/>
          <w:color w:val="111111"/>
          <w:sz w:val="28"/>
          <w:szCs w:val="28"/>
          <w:rtl/>
        </w:rPr>
        <w:t xml:space="preserve">من الدخل لناحیتنا فإنّ ذلک جائز لمن جعله صاحب الضیعة قیّما علیها، إنّما لا یجوز ذلک لغیره. وأمّا ما سألت عنه من [ أمر ] الثمار من أموالنا یمرّ به المارّ فیتناول منه ویأکل هل یحلّ له ذلک؛ فإنّه یحلّ له أکله ویحرم علیه حمله. کمال الدین: محمّد بن أحمد الشیبانی؛ وعلیّ بن أحمد بن محمّد الدقّاق، والحسین بن إبراهیم بن أحمد بن هشام، وعلیّ بن عبد اللّه الورّاق جمیعا، عن محمّد بن جعفر الأسدی (مثله).</w:t>
      </w:r>
      <w:r>
        <w:rPr>
          <w:rStyle w:val="FootnoteReference"/>
        </w:rPr>
        <w:footnoteReference w:id="2072"/>
      </w:r>
      <w:r>
        <w:rPr>
          <w:rFonts w:ascii="Amiri" w:hAnsi="Amiri" w:eastAsia="Amiri" w:cs="Amiri"/>
          <w:lang w:bidi="ar-SA"/>
          <w:color w:val="111111"/>
          <w:sz w:val="28"/>
          <w:szCs w:val="28"/>
          <w:rtl/>
        </w:rPr>
        <w:t xml:space="preserve">[1366 [27- الکافی: علیّ بن محمّد قال: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 جعفر</w:t>
      </w:r>
      <w:r>
        <w:rPr>
          <w:rStyle w:val="FootnoteReference"/>
        </w:rPr>
        <w:footnoteReference w:id="2073"/>
      </w:r>
      <w:r>
        <w:rPr>
          <w:rFonts w:ascii="Amiri" w:hAnsi="Amiri" w:eastAsia="Amiri" w:cs="Amiri"/>
          <w:lang w:bidi="ar-SA"/>
          <w:color w:val="111111"/>
          <w:sz w:val="28"/>
          <w:szCs w:val="28"/>
          <w:rtl/>
        </w:rPr>
        <w:t xml:space="preserve">فیمن باع صبیّة جعفریّة</w:t>
      </w:r>
      <w:r>
        <w:rPr>
          <w:rStyle w:val="FootnoteReference"/>
        </w:rPr>
        <w:footnoteReference w:id="2074"/>
      </w:r>
      <w:r>
        <w:rPr>
          <w:rFonts w:ascii="IRNazanin" w:hAnsi="IRNazanin" w:eastAsia="IRNazanin" w:cs="IRNazanin"/>
          <w:lang w:bidi="fa-IR"/>
          <w:color w:val="111111"/>
          <w:sz w:val="28"/>
          <w:szCs w:val="28"/>
          <w:rtl/>
        </w:rPr>
        <w:t xml:space="preserve">کانت فی الدار یرّبونها، فبعث بعض  العلوییّن وأعلم المشتری خبرها</w:t>
      </w:r>
      <w:r>
        <w:rPr>
          <w:rStyle w:val="FootnoteReference"/>
        </w:rPr>
        <w:footnoteReference w:id="2075"/>
      </w:r>
      <w:r>
        <w:rPr>
          <w:rFonts w:ascii="IRNazanin" w:hAnsi="IRNazanin" w:eastAsia="IRNazanin" w:cs="IRNazanin"/>
          <w:lang w:bidi="fa-IR"/>
          <w:color w:val="111111"/>
          <w:sz w:val="28"/>
          <w:szCs w:val="28"/>
          <w:rtl/>
        </w:rPr>
        <w:t xml:space="preserve">، فقال المشتری: قد طابت نفسی بردّها وأن لا أرزأ</w:t>
      </w:r>
      <w:r>
        <w:rPr>
          <w:rStyle w:val="FootnoteReference"/>
        </w:rPr>
        <w:footnoteReference w:id="2076"/>
      </w:r>
      <w:r>
        <w:rPr>
          <w:rFonts w:ascii="IRNazanin" w:hAnsi="IRNazanin" w:eastAsia="IRNazanin" w:cs="IRNazanin"/>
          <w:lang w:bidi="fa-IR"/>
          <w:color w:val="111111"/>
          <w:sz w:val="28"/>
          <w:szCs w:val="28"/>
          <w:rtl/>
        </w:rPr>
        <w:t xml:space="preserve">من ثمنها شیئا فخذها. فذهب العلویّ فأعلم أهل الناحیة الخبر، فبعثوا إلی المشتری بأحد وأربعین دینارا وأمروه بدفعها إلی صاحبها.</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[1367 [28- منه: الحسن بن علیّ العلوی قال: أودع «المجروح»</w:t>
      </w:r>
      <w:r>
        <w:rPr>
          <w:rStyle w:val="FootnoteReference"/>
        </w:rPr>
        <w:footnoteReference w:id="2078"/>
      </w:r>
      <w:r>
        <w:rPr>
          <w:rFonts w:ascii="IRNazanin" w:hAnsi="IRNazanin" w:eastAsia="IRNazanin" w:cs="IRNazanin"/>
          <w:lang w:bidi="fa-IR"/>
          <w:color w:val="111111"/>
          <w:sz w:val="28"/>
          <w:szCs w:val="28"/>
          <w:rtl/>
        </w:rPr>
        <w:t xml:space="preserve">مرداس بن علیّ مالاً للناحیة، وکان عند مرداس مال لتمیم بن حنظلة، فورد علی مرداس: «أنفذ مال تمیم مع ما أودعک الشیرازی».</w:t>
      </w:r>
      <w:r>
        <w:rPr>
          <w:rStyle w:val="FootnoteReference"/>
        </w:rPr>
        <w:footnoteReference w:id="2079"/>
      </w:r>
    </w:p>
    <w:p>
      <w:pPr>
        <w:pStyle w:val="BookText"/>
      </w:pPr>
      <w:r>
        <w:rPr>
          <w:rFonts w:ascii="IRNazanin" w:hAnsi="IRNazanin" w:eastAsia="IRNazanin" w:cs="IRNazanin"/>
          <w:lang w:bidi="fa-IR"/>
          <w:color w:val="111111"/>
          <w:sz w:val="28"/>
          <w:szCs w:val="28"/>
          <w:rtl/>
        </w:rPr>
        <w:t xml:space="preserve">[1368 [29- ومنه: علیّ بن محمّد قال: کان ابن العجمی جعل ثلثه للناحیة، وکتب بذلک، وقدکان قبل إخراجه الثلث دفع مالاً لابنه أبی المقدام لم یطّلع علیه أحد فکتب إلیه: «فأین المال الّذی عزلته لأبی المقدام؟»</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[1369 [30- عیون المعجزات: عن العلیّان، قال: ولدت لی ابنة فاشتدّ غمّی بها فشکوت ذلک، فورد التوقیع: «ستکفی مؤنتها» . فلمّا کان بعد مدّة ماتت. فورد التوقیع: «اللّه تعالی ذو أناة وأنتم تستعجلون».</w:t>
      </w:r>
      <w:r>
        <w:rPr>
          <w:rStyle w:val="FootnoteReference"/>
        </w:rPr>
        <w:footnoteReference w:id="2081"/>
      </w:r>
    </w:p>
    <w:p>
      <w:pPr>
        <w:pStyle w:val="BookText"/>
      </w:pPr>
      <w:r>
        <w:rPr>
          <w:rFonts w:ascii="IRNazanin" w:hAnsi="IRNazanin" w:eastAsia="IRNazanin" w:cs="IRNazanin"/>
          <w:lang w:bidi="fa-IR"/>
          <w:color w:val="111111"/>
          <w:sz w:val="28"/>
          <w:szCs w:val="28"/>
          <w:rtl/>
        </w:rPr>
        <w:t xml:space="preserve">[1370 [31- ومنه: وکتب رجلان فی حمل لهما،فخرج التوقیع بالدعاء لواحد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وخرج للآخر: «یاحمدان آجرک اللّه» فأسقطت امرأته، وولد للآخر ولد.</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[1371 [32- ومنه: عن محمّد بن أحمد، قال: شکوت بعض جیرانی ممّن کنت أتأذّی به وأخاف شرّه. فورد التوقیع: «إنّک ستکفی أمره قریبا» فمنّ اللّه بموته فی الیوم الثانی.</w:t>
      </w:r>
      <w:r>
        <w:rPr>
          <w:rStyle w:val="FootnoteReference"/>
        </w:rPr>
        <w:footnoteReference w:id="2083"/>
      </w:r>
    </w:p>
    <w:p>
      <w:pPr>
        <w:pStyle w:val="BookText"/>
      </w:pPr>
      <w:r>
        <w:rPr>
          <w:rFonts w:ascii="IRNazanin" w:hAnsi="IRNazanin" w:eastAsia="IRNazanin" w:cs="IRNazanin"/>
          <w:lang w:bidi="fa-IR"/>
          <w:color w:val="111111"/>
          <w:sz w:val="28"/>
          <w:szCs w:val="28"/>
          <w:rtl/>
        </w:rPr>
        <w:t xml:space="preserve">[1372[33- ومنه: أحمد بن محمّد الجبلی، قال: شککت بصاحب الزمان بعد مضیّ أبی محمّد علیه‌السلام ، فخرجت إلی العراق، وخرجت إلی خارج الرسا، وکنت سمعت أنّ حاجزا من وکلاء الناحیة حرم أبی محمّد علیه‌السلام وأنّه وکیل صاحب  الزمان علیه‌السلام سرّا إلاّ عن ثقات الشیعة، فدفعت إلیه خمسة دنانیر، وکتبت رقعة سألت فیها الدعاء لی، وتسمّیت فی ترجمة الرقعة بغیر اسمی . فورد التوقیع بوصول الخمسة دنانیر، والدعاء باسمی واسم أبی دون ما سمّیت به، ولم یکن حاجز ولا غیره ممّن حضر عرفنی. فآمنت به علیه‌السلام واعتقدت إمامة القائم علیه‌السلام فقال: لعن الوقّاتون.</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[1373 [34- ومنه: حدّث محمّد بن جعفر، قال: خرج بعض إخواننا یرید العسکر فی أمر من الاُمور، قال: فوافیت «عکبرا» فبینما أنا قائم اُصلّی، إذ أتانی رجل بصرّة مختومة فوضعها بین یدی - وأنا اُصلّی - ومضی؛ فلمّا انصرفت من صلاتی، فضضت خاتم الصرّة وإذا فیها رقعة بشرح ما خرجت له، فانصرفت من عکبرا.</w:t>
      </w:r>
      <w:r>
        <w:rPr>
          <w:rStyle w:val="FootnoteReference"/>
        </w:rPr>
        <w:footnoteReference w:id="2085"/>
      </w:r>
    </w:p>
    <w:p>
      <w:pPr>
        <w:pStyle w:val="BookText"/>
      </w:pPr>
      <w:r>
        <w:rPr>
          <w:rFonts w:ascii="IRNazanin" w:hAnsi="IRNazanin" w:eastAsia="IRNazanin" w:cs="IRNazanin"/>
          <w:lang w:bidi="fa-IR"/>
          <w:color w:val="111111"/>
          <w:sz w:val="28"/>
          <w:szCs w:val="28"/>
          <w:rtl/>
        </w:rPr>
        <w:t xml:space="preserve">[1374 [35- ومنه: عن الحصنی، قال: خرج فی أحمد بن عبدالعزیز توقیع أنّه قد ارتدّ، فتبیّن ارتداده بعد التوقیع بأحد عشر یوما.</w:t>
      </w:r>
      <w:r>
        <w:rPr>
          <w:rStyle w:val="FootnoteReference"/>
        </w:rPr>
        <w:footnoteReference w:id="2086"/>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[1375 [36- الإحتجاج: وممّا خرج عن صاحب الزمان صلوات اللّه علیه ردّا علی الغلاة من التوقیع، جوابا لکتاب کُتِب إلیه علی یدی محمّد بن علیّ بن هلال الکرخی «یا مُحَمّدَ بْنَ عَلیّ! تَعَالَی اللّهُ عزّ وَجَلّ عَمّا یَصِفُونَ سُبْحَانَهُ وَبِحَمْدِهِ، لَیْسَ نَحْنُ شُرکاءُهُ فِی عِلْمِهِ وَلا فِی قُدْرَتِهِ، بَلْ لا یَعْلَمُ الْغَیْبَ غَیْرُهُ کَمَا قَالَ فِی مُحْکَمِ کَتابِهِ - تَبارَکَتْ أسْماؤُه - : «قُلْ لا یَعْلَمُ مَنْ فِی السّمَواتِ وَالأرْضِ الٌغَیْبَ إلاّ اللّه‌ُ»</w:t>
      </w:r>
      <w:r>
        <w:rPr>
          <w:rStyle w:val="FootnoteReference"/>
        </w:rPr>
        <w:footnoteReference w:id="2087"/>
      </w:r>
      <w:r>
        <w:rPr>
          <w:rFonts w:ascii="Amiri" w:hAnsi="Amiri" w:eastAsia="Amiri" w:cs="Amiri"/>
          <w:lang w:bidi="ar-SA"/>
          <w:color w:val="111111"/>
          <w:sz w:val="28"/>
          <w:szCs w:val="28"/>
          <w:rtl/>
        </w:rPr>
        <w:t xml:space="preserve">وَأنَا وَجَمیعُ آبائی مِنَ الأوّلینَ: آدَمْ، وَنُوحٌ، وَإبراهیمَ، وَمُوسی وَغَیْرُهُمْ مِنَ النّبِیّینَ، وَمِنَ الآخِرینَ: مُحَمّدٌ رَسُولُ اللّهِ وَعَلیّ بْنُ أبی طالِبٍ وَغَیْرُهما مِمّنْ مَضَی مِنَ الأئمّةِ صَلَواتُ اللّه‌ِ عَلَیْهِمْ أجْمَعینَ،إلی مَبْلَغِ أیّامِی وَمُنْتَهَی عَصْرِی، عَبِیدُ اللّه‌ِ عَزّوجلّ، یَقُولُ اللّه‌ُ عَزّوجلّ: «ومَنْ أعْرَضَ عَنْ ذ کرِی فَإنّ لَهُ مَعِیشَةً ضَنْکا وَنَحْشُرُهُ یَوْمَ الْقِیامَةِ أعْمَی * قَالَ رَبّ لِمَ حَشَرْتَنی أعْمَی وَقَدْ کُنْتُ بَصِیرا * قالَ کَذلِکَ أتَتْکَ آیاتُنا فَنَسِیتَهَا وَکَذلِکَ الْیَوْمَ تُنْسَی»</w:t>
      </w:r>
      <w:r>
        <w:rPr>
          <w:rStyle w:val="FootnoteReference"/>
        </w:rPr>
        <w:footnoteReference w:id="2088"/>
      </w:r>
      <w:r>
        <w:rPr>
          <w:rFonts w:ascii="Amiri" w:hAnsi="Amiri" w:eastAsia="Amiri" w:cs="Amiri"/>
          <w:lang w:bidi="ar-SA"/>
          <w:color w:val="111111"/>
          <w:sz w:val="28"/>
          <w:szCs w:val="28"/>
          <w:rtl/>
        </w:rPr>
        <w:t xml:space="preserve">یا مُحَمّدَ بْنِ عَلیّ! قَدْ آذَانا جُهلاءُ الشّیعَةِ وَحُمَقاؤُهُمْ، وَمَنْ دِینُهُ جَنَاحُ الْبَعُوضَةِ‌أرْجَحُ مِنْهُ، فَاُشْهِدُ اللّهُ الّذِی لا إلهَ إلاّ هُوَ وَکَفَی بِهِ شَهیدا، وَرَسُولَهُ مُحَمّدا صلی‌الله‌علیه‌و‌آله ، وَمَلائِکَتَهُ وأنْبِیَاءَهُ وَأوْلِیاءَهُ علیهم‌السلام ،  وَ اُشْهِدُکَ وَ اُشْهِدُ کُلَّ مَنْ سَمِعَ کِتابِی هذا أنّی بَرِیءٌ إلی اللّهِ وَإلی رَسُولِهِ مِمّنْ یَقُولُ: إنّا نَعْلَمُ الْغَیْبَ</w:t>
      </w:r>
      <w:r>
        <w:rPr>
          <w:rStyle w:val="FootnoteReference"/>
        </w:rPr>
        <w:footnoteReference w:id="2089"/>
      </w:r>
      <w:r>
        <w:rPr>
          <w:rFonts w:ascii="Amiri" w:hAnsi="Amiri" w:eastAsia="Amiri" w:cs="Amiri"/>
          <w:lang w:bidi="ar-SA"/>
          <w:color w:val="111111"/>
          <w:sz w:val="28"/>
          <w:szCs w:val="28"/>
          <w:rtl/>
        </w:rPr>
        <w:t xml:space="preserve">، أو نُشارِکُ اللّه فِی مُلْکِهِ، أوْ یُحِلّنا مَحَلاًّ سِوی الْمَحَلّ الّذِی رَضِیَهُ اللّهُ لَنا وَخَلَقَنا لَهُ، أوْ یَتَعَدَّی بِنا عَمّا قَدْ فَسّرْتُهُ لَکَ، وَبَیّنْتُهُ فِی صَدْرِ کِتابِی. وَأُشْهِدُکُمْ أنَّ کُلَّ مَنْ نَبْرَأُ مِنْهُ فَإنَّ اللّه‌َ یَبْرَأُ مِنْهُ وَمَلائِکَتَهُ وَرُسُلَهُ وَأؤْلِیاءَهُ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وَجَعَلْتُ هذا التّوْقِیعَ الّذی فِی هذا الْکِتابِ أمانَةً فِی عُنُقِکَ وَعُنُقِ مَنْ سَمِعَهُ أنْ لایَکْتُمَهُ من أحَدٍ مِنْ مَوَالِیَّ وَشیعَتی، حَتّی یَظْهَرَ عَلَی هذا التّوقیعِ الکُلِّ مِنَ الْمَوَالِی، لَعَلَّ اللّهَ عَزَّ وَجَلَّ یَتَلافَاهُمْ فَیَرْجِعُونَ إلی دِینِ اللّه‌ِ الْحقّ، وَینْتهُونَ عَمّا لایَعْلَمُونَ مُنْتَهی أمْرهِ، وَلا یُبْلَغ مُنْتَهاهُ، فَکُلُّ مَنْ فَهِمَ کِتابِی وَلا یَرْجعُ إلی مَا قَدْ أمَرْتُهُ وَنَهَیْتُهُ، فَقَدْ حَلّتْ عَلَیْهِ الْلّعْنَةُ مِنَ اللّه‌ِ وممّن ذکرت من عباده الصالحین.</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[1376 [37- رجال الکشّی: آدم بن محمّد، قال: سمعت محمّد بن شاذان بن نعیم یقول: جمع عندی مال للغریم، فأنفذت به إلیه، وألقیت فیه شیئا من صلب مالی. قال: فورد فی الجواب: «قد وصل إلیّ ما أنفذت من خاصّة مالک فیها کذا وکذا، فقبل اللّه منک».</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[1377 [38- الهدایة للخصیبی: بالإسناد إلی محمّد بن إبراهیم بن مهزیار، قال: أنفذت مالاً إلی الناحیة، فقیل [ لی ]: «إنّک غلظت علی نفسک فی الصروف بثمانیة وعشرین دیناراً» فرجعت إلی الحساب، فوجدت الأمر کما وقّع به. [1378 [39- ومنه: وعنه قال: حدّثنی أبو العبّاس الخالدی: قال: کتب رجلان من إخواننا بمصر إلی الناحیة یسألان صاحب الزمان علیه‌السلام فی جملین، فخرج الدعاء لأحدهما بالبقاء، وخرج الآخر: «وأمّا أنت یا حمدان، فآجرک اللّه بجملک» فمات الجمل الّذی له.</w:t>
      </w:r>
      <w:r>
        <w:rPr>
          <w:rStyle w:val="FootnoteReference"/>
        </w:rPr>
        <w:footnoteReference w:id="2092"/>
      </w:r>
    </w:p>
    <w:p>
      <w:pPr>
        <w:pStyle w:val="BookText"/>
      </w:pPr>
      <w:r>
        <w:rPr>
          <w:rFonts w:ascii="IRNazanin" w:hAnsi="IRNazanin" w:eastAsia="IRNazanin" w:cs="IRNazanin"/>
          <w:lang w:bidi="fa-IR"/>
          <w:color w:val="111111"/>
          <w:sz w:val="28"/>
          <w:szCs w:val="28"/>
          <w:rtl/>
        </w:rPr>
        <w:t xml:space="preserve">[1379 [40 - تفسیر العیّاشی: عن یوسف بن السخت البصری قال: رأیت التوقیع بخطّ «م ح م د» بن [ الحسن بن علیّ ] بن محمّد بن علیّ علیهم‌السلام ، فکان فیه: «الّذی یجب علیکم ولکم أن تقولوا: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قدوة اللّه، وأئمّته، وخلفاء اللّه فی أرضه، واُمناؤه علی خلقه، وحججه فی بلاده، نعرف الحلال والحرام، ونعرف تأویل الکتاب وفصل الخطاب».</w:t>
      </w:r>
      <w:r>
        <w:rPr>
          <w:rStyle w:val="FootnoteReference"/>
        </w:rPr>
        <w:footnoteReference w:id="2093"/>
      </w:r>
    </w:p>
    <w:p>
      <w:pPr>
        <w:pStyle w:val="BookText"/>
      </w:pPr>
      <w:r>
        <w:rPr>
          <w:rFonts w:ascii="IRNazanin" w:hAnsi="IRNazanin" w:eastAsia="IRNazanin" w:cs="IRNazanin"/>
          <w:lang w:bidi="fa-IR"/>
          <w:color w:val="111111"/>
          <w:sz w:val="28"/>
          <w:szCs w:val="28"/>
          <w:rtl/>
        </w:rPr>
        <w:t xml:space="preserve">[1380 [41- غیبة الطوسی: وأخبرنا الحسین بن إبراهیم، عن أبی العبّاس أحمد بن علی بن نوح، عن أبی نصر هبة اللّه بن محمّد الکاتب قال: حدّثنی أبو الحسن أحمد بن محمّد بن تربک الرهاوی، قال: حدّثنی أبو جعفر محمّد بن علی بن الحسین بن موسی بن بابویه أو قال: أبو الحسن (علی بن) أحمد الدلاّل القمّی قال: إختلف جماعة من الشیعة فی أنّ اللّه عزّ وجلّ فوّض إلی الأئمّة صلوات اللّه علیهم أن یخلقوا أو یرزقوا، فقال قوم: هذا محال لا یجوز علی اللّه تعالی، لأنّ الأجسام لا یقدر علی خلقها غیر اللّه عزّ وجلّ . وقال آخرون: بل اللّه تعالی أقدر الأئمّة علی ذلک وفوّض إلیهم، فخلقوا ورزقوا. وتنازعوا فی ذلک تنازعا شدیدا، فقال قائل: ما بالکم لا ترجعون إلی أبی جعفر محمّد بن عثمان العمری فتسألونه عن ذلک فیوضّح لکم الحقّ فیه، فإنّه الطریق إلی صاحب الأمر عجّل اللّه فرجه ، فرضیت الجماعة بأبی جعفر وسلّمت وأجابت إلی قوله، فکتبوا المسألة وأنفذوها إلیه، فخرج إلیهم من جهته علیه‌السلام توقیع، نسخته: «إنّ اللّه تعالی هو الّذی خلق الأجسام وقسّم الأرزاق، لأنّه لیس بجسم ولا حالّ فی جسم، لیس کمثله شیء وهو السمیع العلیم . وأمّا الأئمّة علیهم‌السلام فإنّهم یسألون اللّه تعالی فیخلق، ویسألونه فیرزق، إیجابا لمسألتهم وإعظاما لحقّهم».</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ص: 398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[1381 [42- ومنه: أخبرنی جماعة، عن أبی جعفر محمّد بن علی بن الحسین بن موسی بن بابویه، قال: حدّثنی محمّد بن إبراهیم بن إسحاق الطالقانی، قال: کنت عند الشیخ أبی القاسم بن روح رضی‌الله‌عنه مع جماعة فیهم علیّ بن عیسی القصری، فقام إلیه رجل فقال: إنّی اُرید أن أسألک عن شیء، فقال له: سل عمّا بدا لک. وذکر مسائل ذکرناها فی غیر هذا الموضع. قال محمّد بن إبراهیم بن إسحاق: فعدت إلی الشیخ أبی القاسم بن روح رضی‌الله‌عنه  من الغد وأنا أقول فی نفسی: أتراه ذکر لنا أمس من عند نفسه؟ فابتدأنا فقال: یا محمّد بن إبراهیم، لئن أخرّ من السماء فتخطفنی الطیر أو تهوی بی الریح من مکان سحیق أحبّ إلیَّ من [ أن ] أقول فی دین اللّه عزّ وجلّ برأیی ومن عند نفسی، بل ذلک عن الأصل، ومسموع من الحجّة علیه‌السلام .</w:t>
      </w:r>
      <w:r>
        <w:rPr>
          <w:rStyle w:val="FootnoteReference"/>
        </w:rPr>
        <w:footnoteReference w:id="2095"/>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الحدیث تصنیف الأبواب 986 - 993 أبواب بعض خصائصه، ومعجزاته، وأحواله، و فضائله علیه‌السلام 994 - 1084 أبواب معجزاته علیه‌السلام 1085 - 1153 أبواب ذکر الأدلّة علی إثبات الغیبة 1154 - 1208 أبواب غیبته علیه‌السلام وعلّتها وکیفیّة انتفاع الناس به فی غیبته علیه‌السلام وثواب انتظار الفرج، ومدح الشیعة فی الغیبة 1209 - 1381 أبواب أحوال سفرائه، و ذکر من رآه، وذکر المذمومین الّذین ادّعوا البابیّة وما خرج من توقیعاته علیه‌السلام (582)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بابویه [فی کتاب الاعتقادات: 98] : ونعتقد أنّ حجّة اللّه فی أرضه وخلیفته فی عباده فی زماننا هذا هو القائم المنتظر محمّد بن الحسن بن علیّ بن محمّد بن علیّ بن موسی بن جعفر بن محمّد بن علیّ بن الحسین بن علیّ بن أبی طالب، وأنّه هو الّذی أخبر به النبی صلی‌الله‌علیه‌و‌آله عن اللّه عزّ وجلّ باسمه ونسبه - إلی أن قال - : هو المهدی الّذی أخبر به النبیّ صلی‌الله‌علیه‌و‌آله ونعتقد أنّه لا یجوز أن یکون قائم غیره ولو بقی فی غیبته عمر الدنیا لم یکن القائم غیره لأنّ النبیّ والأئمّة دلّوا باسمه ونسبه، وبه نصّوا وبشّروا.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 «نی» أی غیبة النعمانی، وهو تصحیف. «لی» یعنی أمالی الصدوق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بکامل تخریجاته ج1/325 و358 و368 ح1.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1/526، عنه معجم أحادیث المهدی علیه‌السلام : 1/204 ح113.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ح84، عنه البحار: 22/275 ح24.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2/131 ح13، عنه إثبات الهداة: 6/382 ح89، والبحار: 51/34 ح1.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 هکذا «باب ماظهر من معجزاته صلوات اللّه علیه وفیه بعض أحواله أیضا، وباب بعض فضائله». ونحن فصلنا هذین البابین حسب مواضیع الروایات الواردة فیهما فتأمّل.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مرآة العقول: 5/263: أی ملوّنان بلون دمه.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یعط.</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69 و70.)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1/450 ضمن ح34، عنه البحار: 22/282 ح41.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عنه معجم أحادیث المهدی علیه‌السلام : 3/51 ح606.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ح10، عنه معجم أحادیث المهدی علیه‌السلام : 3/52 ح607 والتخریجات المذکورة بهامشه.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عنه معجم أحادیث المهدیّ علیه‌السلام : 3/54 ذح608 والتخریجات المذکورة بهامشه.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مؤلّف الدمعة الساکبة: 384 - 386 أمّا المقدّمة فی الإشارة إلی أمرین مهمّین: الأوّل: تمییز السحر عن المعجزة: ا ءعلم أنّ المعجزة أمر حادث یعتبر فیه أن یکون خارجا عن طرق البشر، ا ءذ لو اقتدر أحد علی أن یأتی بمثله لم یدلّ علی صدق المدّعی، وأن یکون من قبل اللّه تعالی وأن لا یتوقّف صدوره علی التعلّم والاکتساب، ولا مفتقر فیه ا ءلی الآلات وأدوات وأسباب، ویکون مطابقا للدعوی، ا ءذ لو خالف لم یکن معجزا کمن ادّعی النبوّة وقال معجزته أن أنطق به الحجر فینطق للّه قال: ا ءنّه کاذب، وأن یتساوی نسبة الأزمنة والأمکنة ا ءلیه بحیث لا یقال أنّه صدر للخاصیة للزمان والمکان، وأن یکون بعد الدعوة وا ءلاّ لم یدلّ علی تعلّقه بها، وبهذا افترق عن الأرهاص وهو حدوث أمر خارق للعادة دالّ علی النبوّة قبل البعثة والدعوی کإطفاء معبد النار فی فارس وکسر ایوان کسری وظهور النور من جبین عبداللّه علیه‌السلام . وعن الکرامة وهی ثبوت ما لیس بمعتاد أو نفی ما هو معتاد وظهوره علی ید غیر النبی والإمام من أولیاء الصلحاء المواظبین علی الطاعات المجتنبین عن المعاصی علی ما ینبغی کما دلّ علیه قوله تعالی فی مریم: «کلمّا دخل علیها زکریّا المحراب وجد عندها رزقا»وقوله فی آصف بن برخیا «أنّا آتیک به قبل أن یرتد طرفک» فإذا اجتمعت هذه الأمور فی الأمر الحادث کان معجزا وامتیازه عن السحر واضح إمّا لأنّه لیس حقیقة بل مجرّد خیال ووهم کما قال تعالی: «ویخیّل إلیه من سحرهم أنّها تسعی» وإمّا لإنتفاء بعض الامور المعتبرة فی المعجزة عنه فإنه لیس من قبله تعالی، ویتوقّف علی التعلّم والاکتساب، ویفتقر إلی الآلات والأسباب فإنّه بمعونة من المعلومات وأدخنة معدنیة ونباتیة وغیرها من الادوات الخفیة ویختص جملة من أفراده بزمان خاص کیوم معین أو ساعة معینة کتصویر السمکة فی سادس السنبلة لجلب السمک وجملة منها بمکان خاص أو یکون بمجرّد الخواص کتجرد الحائض لدفع البرد ونحو ذلک هذا هو الفرق بینهما بحسب المفهوم وأمّا تمییز أحدهما عن الآخر فی نظر غیر الفاعل فإنّما هو بالأقتران بالدعوة ومطابقته لها بالمعجزة وعدمه فی السحر وذلک لدلالة المعجزة علی تصدیقه تعالی فاعلها فیما یدعیه ویجزیه، ولا ریب فی قبح تصدیق الکاذب إلاّ مع الاضطرار إلیه لأنّه فی معنی الکذب وامتناع الإضطرار علیه أیضا بیّن، فلو ادّعی النبوّة أحد وقال: معجزتی تسبیح الحصی، فسبّح، کان صادقا إذ لوکان کاذب فی دعواه وکان تسبیح الحصی بسحر منه لوجب علی اللّه تعالی أن یمنع الحصی عن التسبیح ویرفع التأثیر عن سحره کما لا یخفی. الثانی: ردّ من أنکر صدور المعاجز عنه علیه‌السلام وزعم أنّها لظهورها علی ید السفراء یکون لهم إماما علیه‌السلام فنقول له أنّ السفراء نسبوا ما برز منهم من الدلائل والآیات إلی المعصوم علیه‌السلام فإن کان صادقین فهذه النسبة تثبت المطلوب وهو کون ما صدر منهم معاجز الإمام وإنّما ظهرت علی أیدیهم حجّة لهم علی الناس وتصدیقا لسفاراتهم، وإن کانوا کاذبین لزم المحال لأنّ الکرامات والآیات إنّما تظهر علی ید من اتّصف بالصدق والأمانة واکتسی حلّة الولایة والدیانة، وأمّا الفاسق فلن یکون أهلاً لنیل تلک المرتبة ولا محال لأن یجعل فیه هذه الرسالة، وهؤلاء أعظم شاناً وأجلّ برهانا من أن ینسب إلیهم الکذب، فإنّهم اُمناء اللّه فی بلاده، ووسائط بین حجّته وسائر عباده، بهم اتّضحت غوامض الأحکام، وبوجوههم استقی الغمام، وبیمنهم رفعت رایات الهدی، وفی جبینهم سطعت آیات التقی، ولقد سلکوا فی الدین مسلک أئمّتهم ومشوا ممشاهم، فغشاهم من أنوارهم صلوات اللّه علیهم ما تغشاهم.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ح14، عنه إثبات الهداة: 7/357 ح137 وأورده الخاتون آبادی فی کشف الحقّ: 67 ح13(مثله).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ح113 بتخریجاته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فی ع «وقلت». وفی ب «ولاقلت».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1/472 ح16، عنه البحار: 51/294 ح4، ورواه فی الکافی: 1/524 ح28 بإسناده عن علی بن محمّد عن محمّد بن هارون بن عمران الهمدانی، عنه إعلام الوری: 2/266، ومدینة المعاجز: 8/94 ح55، أورده المفید فی الإرشاد: 2/367 بإسناده، عن علی بن محمّد، عنه کشف الغمّة: 2/456، والصراط المستقیم: 2/248 ح13، وروی نحوه الصدوق فی کمال الدین: 2/492 ح17، بإسناده عن أبیه، عن سعد بن عبداللّه، عن محمّد بن هارون، عنه منتخب الأنوار المضیئة: 232، والبحار: 51/331 ح55. تقریب التهذیب: 196، وأورد نحوه فی ثاقب المناقب: 598 ح541 عن محمّد بن هارون، وأخرجه فی إثبات الهداة: 7/285 ح27، عن الکافی وکمال الدین. یأتی (مثله) ص50 ح46.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شاش: اسم لمدینة (ذکرها یاقوت مفصّلاً فی معجم البلدان: 3/308).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 أشهر مدن خراسان وقصبتها. (معجم البلدان: 5/112).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المفید فی الإرشاد(2/362) : هذا رمز کانت الشیعة تعرفه قدیما بینها، ویکون خطابها له علیه‌السلام للتقیّة.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«فأیش تأمرنی» 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حاجز بن یزید الوشّا، قال فی ربیع الشیعة: إنّه من وکلاء الناحیة، لکنّه لم یثبت. راجع معجم رجال الحدیث: 4/185 رقم2437، ومجمع الرجال: 2/67.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«العابد» البحار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«الغریم» 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«العابد» ب، 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«أکان» ب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2/695 ح10، عنه البحار: 51/294 ح5، وإثبات الهداة: 7/344 ح114، ومدینة المعاجز: 8/166 ح109، وروی عن الشیخ الطوسی فی الغیبة: 415 ح392، بالإسناد إلی الکلینی بإسناده إلی الشاشی، عنه البحار: 51/363 ح10، وإثبات الهداة: 7/343 ح114.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آباد» 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«تمنّیته»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«فأوصلته ما کان معی» 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2/696 ح11، عنه البحار: 51/294 ح6، وإثبات الهداة: 7/347 ح122، ومدینة المعاجز: 8/168 ح110.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2/697 ح12، عنه البحار: 51/295 ح7، وإثبات الهداة: 7/348 ح123، ومدینة المعاجز: 8/168ح111.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ناقص عشرین.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2/697 ح14، عنه البحار: 51/295 ح8 وفی ص325 عنه وعن کمال الدین والإرشاد، وفی إثبات الهداة: 7/284 ح22 عنه وعن کمال الدین والکافی، ورواه الکلینی فی الکافی: 1/523 ح23 بإسناده إلی محمّد بن شاذان، عنه إرشاد المفید: 2/365، وغیبة الطوسی: 416 ح394، وإعلام الوری: 2/265، ومدینة المعاجز: 8/91 ح50 ، ورواه فی کمال الدین: ج2/485 ح5 وص509 ح38، وفی دلائل الإمامة: 525 ح497 بإسنادهما إلی محمّد بن شاذان ، وأورده فی الصراط المستقیم: 2/247 ذح10 مرسلاً ، وأخرجه فی منتخب الأنوار المضیئة: 215 عن الشیخ المفید ، ویأتی ح1028 و1049 (مثله)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دینور: مدینة من أعمال الجبل، بینها وبین همدان نیف وعشرون فرسخا.(معجم البلدان: 2/545).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2/698 ح15، عنه البحار: 51/295 ح9.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کمال الدین، وفی ع، ب «غلال بن أحمد». وعلاّن هو: علیّ بن محمّد بن إبراهیم بن أبان الرازی الکلینی، ثقة، عین، له کتاب أخبار القائم علیه‌السلام ، راجع رجال النجاشی:260 رقم 682.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طلب الإمام علیه‌السلام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2/698 ح16، عنه البحار: 51/295 ح10، وإثبات الهداة: 7/348 ح125، ومدینة المعاجز: 8/169 ح113، ورواه فی کمال الدین: 2/491 ح15، عن أبیه عن سعد، عن علاّن، عنه البحار: 51/330 ح54. یأتی (مثله) ح1038 عن کمال الدین.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(فقلت فی نفسی:) وکیف أقول لجعفر بن علیّ، فقلت: هذه المحنة» ع، ب. قوله: قال: وکیف أی قال ابن أبی روح: کیف أقول لجعفر إذا طلب منّی هذا المال، ثمّ قلت: أمتحنه بما قالت المرأة، ولعلّ الأصوب «فقالت» مکان «فقلت» . (منه رحمه‌الله ) . أقول: وما استظهره المصنّف یتعارض وقوله علیه‌السلام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وفی م «جاریتنا».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«فتحیّرت» 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«وأوجبت» م. «وإن أحبّت» 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 «إخوانها» م. وکذا بعدها.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«المحنة» 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«عدوّک» 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«رزقک» ع، 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الفیج: هو المسرع فی مشیه، والّذی یحمل الأخبار من بلد إلی بلد.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وفی المصدر: حموی، وحمو الرجل: أبو امراته أو أخوها أو عمّها، «حموی» 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2/699 ح17، عنه البحار: 51/295 ح11،إثبات الهداة: 7/349 ح126، وعنه مدینة المعاجز: 8/170 ح114، وعن ثاقب المناقب: 594 ح537 عن أحمد بن أبی روح.</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2/356. ورواه فی الکافی:1/518 ح6 بإسناده عن محمّد بن أبی عبداللّه، عن أبی عبداللّه النسائی قال: (مثله)، عنهما البحار: 51/297 ح12 ومدینة المعاجز: 8/78 ح32. ورواه الخصیبی فی الهدایة الکبری: 370 بإسناده إلی عبد اللّه الشیبانی، قال: (مثله). وأخرجه فی کشف الغمّة: 2/451 والمستجاد: 533 وکمال الدین: 486 ح6 عن الإرشاد. وفی إعلام الوری: 2/261، وإثبات الهداة: 7/274 ح5. ورواه فی تقریب المعارف: 192.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«جمالی» الکافی.</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1/519 ح10، 2/357، عنهما البحار: 51/297 ح13 وأخرجه فی کشف الغمّة: 2/451 عن الإرشاد، وفی إثبات الهداة: 7/275 ح9، ومدینة المعاجز:8/80 ح36 عن الکافی. وأخرجه فی المستجاد: 534 عن الإرشاد.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الناسور: قرحة تمتدّ فی أنسجة الجسم علی شکل اُنبوبة ضیقة الفتحة، وکثیرا ما تکون حول المقعدة، وقد یستعصی شفاؤها فکلّما برء جزء منها عاوده‌الفساد.(المعجم الوسیط).</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1/519 ح11، 2/357 ،2/695 ح9، عنها البحار: 51/297 ح14، ورواه فی الکافی: علیّ، عن النضر بن صباح البجلی، عنه إثبات الهداة: 7/276 ح10، ومدینة المعاجز: 8/81 ح37، وأخرجه فی المستجاد: 534 عن الإرشاد.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الغریم: المدیون والدائن، ضدّ، وتکنیته علیه‌السلام به تقیّة یحتمل الوجهین، أمّا علی الأوّل فیکون علی التشبیه، لأنَّ من علیه الدیون یخفی نفسه من الناس ویستتر منهم، أو لأنَّ الناس یطلبونه لأخذ العلوم والشرایع منه وهو یهرب منهم تقیّة فهو غریم مستتر محقّ صلوات اللّه علیه، وأمّا علی الثانی فهو ظاهر لأنَّ أمواله علیه‌السلام فی أیدی الناس وذممهم کثیرة، وهذا أنسب بالأدب.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السفتجة - بالفتح - کقُرطقة: أن تعطی مالاً لأحد وللآخذ مال فی بلد المعطی فیوفّیه إیّاه ثَمّ، فیستفید أمن الطریق . وفعله.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المطل: التسویف بالمدّة کالامتطال والمماطلة والمطال.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الرکل: الضرب بالرجل الواحدة.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1/521 ح15، 2/362، عنهما البحار: 51/297 ح15. وأخرجه فی کشف الغمّة: 2/454، والصراط المستقیم: 2/247 عن الإرشاد، وفی إثبات الهداة: 7/280 ح14، ومدینة المعاجز: 8/86 ح42 عن الکافی.</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«المرسومین» الإرشاد.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«یَجبُ» 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کان» ع.</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2/364، عنه کشف الغمّة: 2/455، والصراط المستقیم: 2/247 ح10، والبحار: 51/299 ح16 ورواه الکلینی فی الکافی: 1/523 ح19 بإسناده عن العریضی، عنه إثبات الهداة: 7/282 ح18، ومدینة المعاجز: 8/89 ح46.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آبة : من قری إصفهان، وقیل: من قری ساوة. اُنظر معجم البلدان: 1/50.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2/365، ورواه الکلینی فی الکافی: 1/523 ح20، وأخرجه المجلسی فی البحار: 51/299 ح17.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البحار، وفی «م» أخی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2/365، عنه کشف الغمّة: 2/456، والبحار: 5/299 ح18. ورواه فی الکافی: 1/524 ح24 بإسناده عن الأشعری (مثله)، عنه إعلام الوری: 2/266، وإثبات الهداة: 7/284 ح23.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ح270، عنه إثبات الهداة: 7/341 ح110، والبحار: 51/293 ح1.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 کمال الدین.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تبصرة الولی: «ورأوا امام آل محمّد علیه‌السلام فی الحیاة»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المرقد المطهّر للإمامین العسکریین علیهماالسلام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ح293، عنه البحار: 51/293 ح2، وتبصرة الولیّ: 188ح79، ورواه فی کمال الدین: 2/498 ح21 بإسناده إلی جعفر بن عمرو نحوه، عنه البحار: 51/334 ضمن ح58، وإثبات الهداة: 7/310 ح67، وأورده فی الخرائج: 3/1131 ح50 یأتی ضمن ح1042 (مثله).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مجمع الرجال: 1/143، ومعجم رجال الحدیث:2/331 رقم 939؛ وفی م «بأستار». وفی ع، ب «بآستاره».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دینور: مدینة من أعمال الجبل قرب قرمیسین. اُنظر معجم البلدان: 2/545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«یدری».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«فاحمله» خ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«فحملوا إلیَّ ذلک المال» 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معروف بینه وبین همدان ثلاثون فرسخاً، قرب الدینور، وهی بین همدان وحلوان علی جادّة الحاجّ. اُنظر معجم البلدان: 4/330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«فانصرفت» 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رآنی استبشر» 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التخت: وعاء یجعل فیه الثیاب.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عکم المتاع یعکمه: شدّه بثوب، وأعکمه: أعانه علی العکم»، (منه رحمه‌الله ) . وفی دلائل الإمامة: «معتمة». أقول: ولعلّها «معلمة» والعلم: رسم الثوب، وأعلمه: جعل فیه علامة، وأعلم القصار الثوب فهو مُعلِم، والثوب مُعلَم. اُنظر لسان العرب: 12/420.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«بهیّا» 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«أربتی» 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السرو: المروءة والشرف. وسرو الرجل یسرو: ارتفع، فهو رفیع.</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«ثمانیة» 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«منطقة» م. وهو مایشدّ به الوسط. والمبطنة - بفتح الطاء المشددّة - : الثوب الّذی جعلت له بطانة، وهی خلاف الظهارة، یقال: بطّن الثوب تبطینا وأبطنه أی جعل له بطانة (منه رحمه‌الله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صوف.</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«الفرس» ع، ب.</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 فلان من فلان: أزال منه الاحتشام وعوامل الخجل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«حالی» البحار.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«تصل» خ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«قمت» 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«ونضرت» ع، ب، ولیس فی بعض النسخ.</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الدرج - بالفتح ویحرّک - : الّذی یکتب فیه (منه رحمه‌الله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أتی علی آخر صرّة وذکر بعد ذلک»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نسب الثیاب إلی آخرها بأنسابها وألوانها» ع ، ب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لی: ألم تخرج؟ قلت: یا سیّدی، بلی وانصرفت من سرّ من رأی» خ.</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«أعطانیه» 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«فخرجت وأتیت بعد ذلک بدهر» ع.</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کوتکین» م وکذا بعدها، تصحیف. راجع الکامل لابن الأثیر: 7/269 و371 و418 و436.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شهرزور: کورة واسعة فی الجبال بین إربل وهمدان، أحدثها زور بن الضحّاک، راجع معجم البلدان: 3/375. ویأتی نحو هذا الخبر ح1058 وفیه «عبد الملک» بدل«عبداللّه».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عنه البحار: 51/300 ح19، وإثبات الهداة: 7/360 ح144، ورواه الطبری فی دلائل الإمامة: 519 ح97 بإسناده عن الدینوری (مثله)، عنه إثبات الهداة المذکور ح139، ومدینة المعاجز: 8/98 ح62. والظاهر أنّ نسخة المصنّف هی غیرالنسخة الّتی عندنا لما بینهما من اختلافات لفظیة ذکرنا بعضها فی الهامش.</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«واجعله هذا الحمل الّذی أردت» م. وفی دلائل الإمامة هکذا «واجعل هذا الحمل الّذی له وارثا».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عنه البحار: 51/303 ضمن ح19. ورواه الطبری فی دلائل الإمامة: 524 ح100 بهذا الإسناد، عنه إثبات الهداة: 7/359 ح141، ومدینة المعاجز: 8/106 ح65.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 وفی ع، ب، ودلائل الإمامة: «وتقول مائة مرّة: أدرکنی، وتکرّرها».</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«اشتغلت» خ.</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بات هاهنا» ع، 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هذا الخبر، والأخبار السالفة الّتی رواها عن کتاب الطبری موافقة لما وجد فی أصل کتاب الطبری(منه رحمه‌الله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عنه البحار: 51/304 ضمن ح19، وإثبات الهداة: 7/361 ح145، ورواه الطبری فی دلائل الإمامة: 551 ح129 بهذا الإسناد (مثله) ، وأخرجه فی البحار: 91/349 ح11 عن دلائل الإمامة وفتح الأبواب، والأخیر اشتباه، صوابه: «فرج المهموم فی معرفة نهج الحلال من علم النجوم» وکلاهما لابن طاووس رحمه‌الله . وفی مستدرک الوسائل: 6/308 ح1 عن فرج المهموم وفلاح السائل، والأخیر اشتباه أیضا وهو لابن طاووس.</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3/25 : ربض حمید بن قحطبة الطائی: ببغداد متّصل بالنصریّة، والنصریة الیوم عامرة، وربض حمید خراب ... وکان حمید أحد النقباء فی دولة بنی العبّاس.</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عنه البحار: 51/306 ح20، إثبات الهداة: 7/362 ح146 ، یأتی ضمن ح1040 (مثله)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«السمری» م، ع، ب، ودلائل الإمامة. والسمری توفّی سنة 329، وبموته وقعت الغیبة الکبری، وقد خرج إلیه توقیع من صاحب الزمان علیه‌السلام ، فیه: «... فإنّک میّت ما بینک وبین ستّة أیّام فاجمع أمرک، ولا توصی إلی أحد فیقوم مقامک بعد وفاتک، فقد وقعت الغیبة التامّة...». وأمّا الصیمری فقد عدّه الشیخ فی رجاله من أصحاب الهادی علیه‌السلام رقم 25 قائلاً: علیّ بن زیاد الصیمری، واُخری من أصحاب العسکری علیه‌السلام رقم 3 قائلاً: علیّبن محمّد الصیمری، (ومثله) البرقی فی رجاله، وهما واحد کما استظهره فی معجم رجال الحدیث: 12/141 رقم 8420 وذکر هذه الروایة. راجع الذریعة: 2/478، ومعجم رجال الحدیث: 12/170 رقم 8494، وبهجة الآمال: 5/116، وقاموس الرجال: 7/49 وغیرها.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«إنّک تموت فی إحدی وثمانین، فمات فی تلک السنة» م. قال المجلسی فی مرآة العقول (6/199) : فی سنة ثمانین أی من عمرک أو أراد الثمانین بعد المائتین من الهجرة . أقول: واللّه العالم.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عنه البحار: 51/306 ذح20، وإثبات الهداة: 7/362 ح147، ورواه الکلینی فی الکافی: 1/524 ح27، والمفید فی الإرشاد: 2/366، والطوسی فی الغیبة: 283 ح243 بأسانیدهم عن علیّ بن محمّد، عن أبی عقیل عیسی بن نصر، قال: کتب (مثله) ، وفی دلائل الإمامة: 524 ح494 بإسناده عن الکلینی، عنه مدینة المعاجز: 8/105 ح63، وأورده فی الخرائج والجرائح: 1/463 ح8 مرسلاً عن أبی عقیل عیسی بن نصر، عنه إثبات الهداة: 7/344 ح116، إعلام الوری: 2/266، عیون المعجزات: 146، کمال الدین: 501 ح26، کشف الغمة: 2/456، والصراط المستقیم: 2/247 ح12، وأورده فی ثاقب المناقب: 590 ح535، ومدینة المعاجز: 8/93 ح54، وتقریب المعارف: 196، یأتی ح1043 و1063 (مثله).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معروف الکشّی فقال أحمد بن إسحاق» م. وفیه سقط واضح، صوابه ما فی المتن، وجعفر بن معروف هو من مشایخ الکشّی، ویروی عن أبی عبداللّه البلخی، وهذا الأخیر یروی عن الحسین بن روح. راجع معجم رجال الحدیث: 21/221 رقم 14469.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ح 1052، عنه البحار: 51/306 ح21، وإثبات الهداة: 7/363 ح148.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رقم684، عنه‌البحار:51/306ح22، إثبات الهداة:7/363ح149، یأتی نحوه ح1045 وضمن ح1069.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 جثا علی رکبتیه.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«خصمک» 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«أهلها» 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عنه البحار: 51/307 ح23 (واللفظ منه)، وإثبات الهداة: 7/364 ح150، مستدرک الوسائل: 5/201 ح1 (قطعة).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«الأعجمی» ع، 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ثلث ماله.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إلی الناحیة المقدّسة.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أین ثلث ذلک المال؟ لأنّه کان عزله بعد النذر وقبل الإخراج، یعنی کان یلزمک ثلث جمیع المال ولم تحسب ما دفعته إلی ابنک منه، (منه رحمه‌الله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1/524 ح26، عنه إثبات الهداة: 7/285 ح25، والوافی: 3/878 ح23.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کبس داره: هجم علیه وأحاطه. وکبست النهر والبئر: طممتها بالتراب.</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صاحب الزمان علیه‌السلام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«فعبّیته» 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والصنان: شبه السلّة یجعل فیها الخبز (منه رحمه‌الله )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1/517 ح4، عنه البحار: 51/308 ح25، إثبات الهداة: 7/271 ح3، ومدینة المعاجز: 8/76 ح30، ورواه فی الهدایة الکبری: 368 بإسناده (مثله).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بوجود القائم علیه‌السلام وإمامته.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1/518 ح7، عنه البحار: 51/309 ح26، إثبات الهداة: 7/274 ح6، مدینة المعاجز: 8/79 ح33، ورواه فی الهدایة الکبری: 370 بإسناده (مثله).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1/519 ح9، عنه إعلام الوری: 2/263، والبحار: 51/309 ح27، وإثبات الهداة: 7/275 ح8 ومدینة المعاجز: 8/80 ح35. ورواه المفید فی الإرشاد: 356 بإسناده (مثله)، عنه کشف الغمّة: 2/451، والصراط المستقیم: 2/246 ح2، والمحجّة البیضاء: 4/350 وفیه: فاُجبت فبقی والحمد للّه، وتقریب المعارف: 193.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«الهمدانی» ع، راجع معجم رجال الحدیث: 5/80 رقم 3054.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«کتبت» 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القرامطة: طائفة یقولون بإمامة محمّد بن إسماعیل بن جعفر الصادق علیه‌السلام ظاهرا، وبالإلحاد وإبطال الشریعة باطنا لأنّهم یحلّلون أکثر المحرّمات، ویعدّون الصلاة عبارة عن طاعة الإمام، والزکاة عن أداء الخمس إلی الإمام، والصوم عن إخفاءالأسرار، والزنا عن إفشائها ... قاله المجلسی رحمه‌الله فی مرآة العقول: 6/184 ح13.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1/520 ح13، عنه إعلام الوری: 2/263، البحار: 51/309 ح28، إثبات الهداة: 7/277 ح12، ومدینة المعاجز: 8/83 ح40، ورواه المفید فی الإرشاد: 359 بإسناده عن الحسن بن الفضل، عنه کشف الغمّة: 2/452، والصراط المستقیم: 2/246 ح6، کمال الدین: 2/490 ح13، وروی قطعة منه فی غیبة الطوسی: 282 ح240.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 الخادمین لم یکونا مملوکین [ کبقیّة الخدم ] بل کانا أجیرین، مرآة العقول: 6/194. قال الفیض فی الوافی (3/877 ح18) : یعنی أنّ الصاحب علیه‌السلام بعث من العسکر إلی المدینة بخدم.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1/523 ح21، عنه البحار: 51/310 ح29، إثبات الهداة: 7/283 ح20، مدینة المعاجز: 8/90 ح48، وأورده فی عیون المعجزات:146 عن الحسن بن خفیف مثله، عنه مدینة‌المعاجز:8/138ح88، تقریب المعارف:195.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الفیض فی الوافی (3/880) : کأنّه کان والیا بالعسکر. وقال المجلسی فی مرآة العقول (6/200 ح30) : الظاهر أنّ روز حسنی اسم مرکّب، وقیل: حسنی نعت رجل.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1/525 ح30، عنه إعلام الوری: 2/266، البحار: 51/310 ح30، وإثبات الهداة: 7/286 ح29.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کرهت . وفی ع، ب «أبیت».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جعفر الأسدی، أبو الحسین الرازی.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 ع، 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2/485 ح5، 2/365، 2/697 ح14، عنها البحار: 51/325 ح44. وتقدّم ح1000 (مثله)، ویأتی ح1049، وح1258 (مثله).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النهایة: 5/72: ومنه الحدیث «خذ صدقة ما قد نضّ من أموالهم» أی ماحصل وظهر من أثمان أمتعتهم وغیرها. وفی ع «فضّ».</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 ح6، 2/356، عنهما البحار: 51/326 ح45، وأورده فی الخرائج والجرائح: 2/703 ح19 عن الشیخ العمری (مثله) . عنه إثبات الهداة: 7/274 ح7، والکافی: 1/519 ح8، ورواه فی الإمامة والتبصرة: 140 ح162، والهدایة الکبری: 370، وغیبة‌الطوسی: 171، ومنتخب الأنوار المضیئة: 120، ودلائل الإمامة: 525 ح102، عنه مدینة المعاجز: 8/107 ح67، وأخرجه فی إعلام الوری: 2/262، وکشف الغمّة: 2/451 عن الإرشاد.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فی قوله: «أنّه» راجع إلی القائم علیه‌السلام ، (منه رحمه‌الله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2/486 ح7، 2/704 ح20، عنهما البحار: 51/326 ح46. أخرجه عنه إثبات الهداة: 7/350 ح128، ورواه فی الإمامة والتبصرة: 141 ح163، وأخرجه فی إعلام الوری: 2/268، وإثبات الهداة: 7/302 ح45، ومدینة المعاجز: 8/142 ح94، وفرج‌المهموم: 258.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2/487 ملحق ح8، عنه البحار: 51/326 ح47. وأورده فی الخرائج والجرائح: 3/1117 ح32 بالإسناد عن ابن بابویه (مثله) ، ومنتخب الأنوار المضیئة: 231 عن کمال الدین والبحار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ع، ب «کاتب کان الخوزستانی». اُنظر ح997.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«الحجاز» ب. «الحجازی» م. کلاهما تصحیف والمراد به حاجز بن یزید.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استظهرناهما بقرینة ما بعدهما وما تقدّم فی الحدیث المشار إلیه. وفی ع، م، ب «فجزعت واغتممت» . وفی إثبات الهداة هکذا: «فجزعت من ذلک جزعا شدیدا واغتممت له، فقال: ولم تغتمّ...».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2/488 ح9، عنه البحار: 51/326 ح48، وإثبات الهداة: 7/302 ح46.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دلائل الامامة: الصاحب علیه‌السلام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2/488 ح10، عنه البحار: 51/327 ح49، وإثبات الهداة: 7/303 ح47، ورواه فی دلائل الإمامة: 527 ح104 بإسناده عن نصر (مثله)، عنه مدینة المعاجز: 8/109 ح69، وأورده فی منتخب الأنوار المضیئة: 232، وثاقب المناقب: 599 ح7 (مثله).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«باسمه» ع. تصحیف.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«غدر» ع، ب. وفی دلائل الإمامة ومدینة المعاجز «عثر»، أی أنّ هذا المال غرّر بسببه اللصوص، راجع توضیحنا فی الخرائج.</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الرقعة الّتی کانت قد کتب السؤال فیها بالإصبع کما تدور (منه رحمه‌الله )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2/488 ح11، عنه البحار: 51/327 ح50، وإثبات الهداة: 7/303 ح48، وأورده فی الخرائج والجرائح: 3/1129 ح47 عن ابن بابویه (مثله)، وکمال الدین: 488 ح11، الثاقب فی المناقب 599 ح8 ، دلائل الإمامة: 527 ح105، مدینة المعاجز: 8/110 ح70.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«باداشاله» 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«فورد(الجواب):لا» دلائل الإمامة والخرائج والنجوم.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ا» النجوم.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دلائل الإمامة هکذا «... وأنتم مستعجلون، الحمد للّه ربّ العالمین».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2/489 ح12، النجوم: 244، ودلائل الإمامة: 527 ح106 و107، عنها البحار: 51/327 ح51 ، وروی قطعة منه فی الکافی: 1/524 ح25 بإسناده إلی محمد بن صالح (مثله) ، عنه إثبات الهداة: 7/284 ح24 ، وأورده فی الخرائج والجرائح: 2/704 ح21 مرسلاً قطعة، وفی ثاقب المناقب: 611 ح4و5 مرسلاً عن محمّد بن صالح (قطعة) ، وأخرجه فی إثبات الهداة: 7/304 - 305 ح49-52 عن إکمال، وفی مدینه المعاجز: 8/189 ح127 و128 عن الثاقب.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الأنفة. ویقال: عزّ علیّ هذا: أی اشتدّ و شقّ. وفی م «الغرة»، أی الغفلة. واللفظ فی روایة الکلینی هکذا «...دنانیر وثوب، فاغتممت وقلت فی نفسی: جزائی عند القوم هذا، واستعملت الجهل فرددتها...».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 إلی الرسول» ع، 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«وإذا کان» ع، ب.</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(مثله) ح1057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ذکرها الأندلسی فی کتابه معجم ما استعجم کثیرا، وقال فی ج3/942 . عسفان - بضمّ أوّله وإسکان ثانیه - : قریة جامعة ... وهی لبنی المصطلق من خزاعة، وهی کثیرة الآبار والحیاض ... وروی مجاهد، عن ابن عبّاس، قال: لمّا افتتح رسول اللّه صلی‌الله‌علیه‌و‌آله مکّة صام حتّی أتی عسفان، ثمّ أفطر.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 ع، 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2/490 ح13، عنه البحار: 51/328 ح52. ورواه الکلینی فی الکافی: 1/520 ضمن ح13، عنه إعلام الوری: 2/264، والمفید فی الإرشاد: 2/360، عنه کشف الغمّة: 2/452، والطوسی فی الغیبة: 171، عنه البحار: 51/311 ح33 جمیعا بأسانیدهم عن الحسن بن الفضل (قطعة مثله) وأورد قطعة منه فی منتخب الأنوار المضیئة: 226 عن الحسن (مثله)، وفی عیون المعجزات: 146 عن أبی محمّد الثمالی(مثله)، عنه مدینة المعاجز: 8/138 ح87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حنظلة أکرم قبیلة من بنی تمیم یقال لهم حنظلة الأکرمون، وأبوهم حنظلة بن مالک بن عمرو بن تمیم، قاله الجوهری «والاجتیاح» بالجیم ثمّ الحاء، الإهلاک، والإستیصال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واحدتها: بارجة، وهی سفینة تتّخذ للقتال. والبارجة: الشریر. قال المجلسی رحمه‌الله فی مرآة العقول (6/183) : وکأنّ البوارج هنا معرّب «بواره» طائفة من لصوص الهند. وفی الکافی هکذا : «... خرج علیها قوم من الهند یقال لهم البوارح...» . قال الفیض فیالوافی (3/871) : البوارح - بالموحّدة والمهملتین - یقال للشدائد والدواهی، کأنّهم شبّهوا بها.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2/491 ح14، 2/358، عنهما البحار: 51/329 ح53 ، ورواه الخصیبی فی الهدایة الکبری: 372 بإسناده عن علی بن الحسن الیمانی (مثله). وأخرجه فی کشف الغمّة: 2/452، والصراط المستقیم: 2/246 ح4 و5 عن الإرشاد، وفی إعلام الوری: 2/262 عن الکافی، وفی إثبات الهداة: 7/276 ح11 عن الکافی والإکمال. وأورده فی الخرائج والجرائح: 3/1130 ح48 عن سعد (مثله قطعة).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«البصری» ع، ب. وکذا الّتی بعدها.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ابن شهر آشوب فی مناقب آل أبی طالب: 4/382 عن کتاب «الجلاء والشفاء» ضمن حدیث أنّ «صریاء» قریة أسّسها الإمام موسی بن جعفر علیهماالسلام علی ثلاثة أمیال من المدینة.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ع، 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2/491 ح15 و16، عنه البحار: 51/330 ح54. تقدّم ح1002 (مثله).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المفید: وهذا رمز کانت الشیعة تعرفه قدیما بینها، ویکون خطابها علیه‌السلام للتقیّة.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«أنطق بلسانی» ع، ب.</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2/492 ح17، عنه البحار: 51/331 ح55 ، إثبات الهداة: 7/285 ح27، وعن الکافی: 1/524 ح28 ، تقدّم ح996 (مثله)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«حابس» ع، ب. ذکره القهبانی فی مجمع الرجال: 7/84، وفی الفائدة الثالثة من الخاتمة.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أحمد» 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«الحابسی» ع، 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أطلی فلان: مالت عنقه إلی أحد الجانبین لضعف أوسواه. أو أطلی بالنورة استسلاما للموت. وأشفق: حذر وخاف. وفی ع، ب «أشفقت فیها وظللت».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یعمل من البنفسج والأنجبین.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«کتبت ثانیة» 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م «ثمّ کتبت ثانیة فلم یؤذن لی».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«فوصلت إلی» ع، 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رمیس» م. وکذا بعدها.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وبمناسبة ذکر المحبوسین أحببنا أن نذکر روایة وردت فی «الکلم الطیّب» وهی: قال الشیخ الصهرشتی فی قبس المصباح بإسناد ذکره - إلی أن قال - : حکی لی أبو الوفاء الشیرازی وکان صدّیقا: أنّه قبض علیّ أبو علیّ إلیاس صاحب کرمان فقیّدونی، وکان الموکّلون بی یقولون: إنّه قد همّ فیک بمکروه، فقلقت من ذلک، وجعلت اُناجی اللّه تعالی بالنبیّ والأئمّة علیهم‌السلام ، ولمّا کانت لیلة الجمعة فرغت من صلاتی ونمت، فرأیت النبی صلی‌الله‌علیه‌و‌آله فی نومی، وهو یقول - إلی أن قال - : وأمّا صاحب الزمان، فإذا بلغ منک السیف - ووضع یده علی حلقه - فاستعن به فإنّه یعینک . فنادیت فی نومی: یا صاحب الزمان أدرکنی، فقد بلغ مجهودی. قال أبو الوفاء: انتبهت من نومی والموکّلون یأخذون قیودی.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«وستلد» ع، م، ب. تقدّم ح1022 (مثله)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«القصری» ع، ب. تصحیف. ترجم له فی معجم رجال الحدیث: 17/188 رقم 11677، وأورد هذا الخبر.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معجم رجال الحدیث: 18/44 رقم 12016، وأورد هذا الخبر.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«المسمّاة» ع، 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 الحرّاث. الأکّار الّذی یعمل فی البساتین.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«لابنة» م. وما یأتی من کلام هو بصیغة المؤّنث الغائب.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«الوصول من عنوان اسمه» 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الدور - بضمّ أوله وسکون ثانیه - : سبعة مواضع بأرض العراق من نواحی بغداد، أحدها دور تکریت ... والثانی بین سامراء وتکریت ... ذکرها مفصّلاً فی معجم البلدان: 2/481.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ما استعجم (3/1044) : القاطول: موضع قریب من الجزیرة والموصل. وقال فی معجم البلدان (4/297) القاطول - فاعول من القطل، وهو القطع ... - : اسم نهر، کأنّه مقطوع من دجلة، وهو نهر کان فی موضع سامرّاء قبل أن تعمر.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(2/328) الحیر - بالفتح، کأنّه منقوص من الحائر - : اسم قصر کان بسامرّاء، أنفق علی عمارته المتوکّل أربعة آلاف درهم...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السمرة: المسامرة وهو الحدیث باللیل. الصحاح: 2/688.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الرزمة - بالکسر - : ماشدّ فی ثوب واحد، وقوله: جاء نی: أی أبو الحسین (منه رحمه‌الله )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2/493 ح18، الخرائج: 1/443 ح24 (قطعة) وج2/691 ح3 - 5 (قطعة) وج3/1131 ح49 (قطعة) ، عنهما البحار: 51/331 ح56 ، إثبات الهداة: 6/320 ح69 و7/305 ح53 و306 ح54 و307 ح61 و62 و308 ح63، والبحار: 50/271 ح38، ومدینة المعاجز: 7/633 ح99، عن ثاقب المناقب: 569 ح13، وأروده فی عیون المعجزات: 144 عن أبی القاسم الحلیسی بلفظ آخر، عنه إثبات الهداة: 7/356 ح134، ومدینة المعاجز: 8/136 ح81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ع. تصحیف.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«أشهر» م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نجّمت المال: إذا أدّیته نجوما، وتنجیم الدین: هو أن یقدّر عطاؤه فی أوقات معلومة متتابعة. وأصله أنّ العرب کانت تجعل مطالع منازل القمر ومساقطها، مواقیت حلول دیونها وغیرها (لسان العرب: 12/570)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2/497 ح19، عنه البحار: 51/333 ح57، وإثبات الهداة: 7/309 ح65.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الحدیث: 23/153 رقم 15492. وفی بعض النسخ (المسلی).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محلّة کانت ببغداد، (ذکرها مفصّلاً فی معجم البلدان: 4/75).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من مشایخ الصدوق علی ماذکره المحدّث النوری فی الفائدة الخامسة من خاتمة المستدرک.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ح1012.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الکلینی فی الکافی: 1/521 ح14، والمفید فی الإرشاد: 2/361، والخصیبی فی الهدایة الکبری: 369 بأسانیدهم إلی الحسن بن عبد الحمید، قال: شککت فی أمر حاجز، فجمعت شیئا، ثمّ صرت إلی العسکر، فخرج إلیّ: «لیس فینا شکّ، ولا فیمن یقوم مقامنا بأمرنا، ردّ ما معک إلی حاجز بن یزید».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لیس فی م. و«قال أبو عبد اللّه» کلام سعد بن عبد اللّه، وکذا قوله: فقلت له ، وضمیر «له» راجع إلی الحسین، وکذا المستتر فی قوله فأخبر (منه رحمه‌الله ). أقول: وأبو عبداللّه الحسین بن إسماعیل الکندی هو من مشایخ الصدوق، فلاحظ.</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«تنسخ» 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م. تصحیف.</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والحاصل أنّ الحسین سمع من البلالی أنّه قال: التوقیع الّذی خرج إلیّ من أبی محمّد علیه‌السلام فی أمر الخلف القائم علیه‌السلام هو فی جملة ما أودعتک فی بیتک وکان قد أودعه أشیاء کانت فی بیته، فأخبر الحسین سعدا بما سمع منه، فقال سعد للحسین: أحبّ أن تری التوقیع الّذی عنده، وتکتب لی من لفظه، فأخبر الحسین أبا طاهر بمقالة سعد، فقال أبو طاهر: جئنی بسعد حتّی یسمع منّی بلاواسطة، فلمّا حضر أخبره بالتوقیع. ویؤیّد هذا الوجه أنّ الکلینی روی هذا التوقیع عن البلالی (منه رحمه‌الله ) . اُنظر الکافی: 1/328 ح1، والفصول المهمّة: 274.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2/498 ح20 - 24، عنه البحار: 51/333 ح58، وإثبات الهداة: 7/310-311 ح66-72، وأورده فی الخرائج والجرائح: 3/1131 ح50 وص1132 ح51 (مثله قطعة).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2/501ح26، عنه البحار:51/335ح59، وإثبات الهداة:7/311ح73، تقدّم ح1017 ویأتی ح1063 (مثله).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2/502 ح30، عنه البحار: 51/335 ح60، وإثبات الهداة: 7/312 ح75.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بن روح رحمه‌الله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«یرزقنی» 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بن علیّ بن الحسین بن بابویه.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2/250 ح31، 320 ح266، عنهما البحار: 51/335 ح61، وإثبات الهداة: 7/313 ح76 و77، وأورده فی الخرائج والجرائح: 3/1124 ح42 عن ابن بابویه (مثله)، وأورده فی ثاقب المناقب: 614، عنه مدینة المعاجز: 8/143 ح96 وعنه الکمال. وتقدّم ح1019 نحوه، ویأتی ضمن ح1079 نحوه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وهو المذکور فی معجم رجال الحدیث: 16/338 رقم 11331. إلاّ أنّه ذکر فی ج4/53 رقم 2123 من الکتاب المذکور عند ترجمته لعمّه جعفر بن أحمد بن متیل - الآتی فی الحدیث التالی - أنّ علیّ بن محمّد بن متیل یروی عنه. وذکر الشیخ الآغابزرک فی نوابغ الرواة فی رابعة المائات: 207 ما لفظه: علیّ بن محمّد بن متیل القمّی من مشایخ الصدوق، روی عنه فی ... وهو یروی عن عمّه جعفر بن أحمد بن متیل، والظاهر أنّ نسبته إلی الجدّ، وأنّه علیّ بن محمّد بن أحمد بن متیل حتّی یکون جعفر بن أحمد عمّه کما صرّح بعمومته فی عدّة أسانید... . ومثله فی قاموس الرجال: 7/62 فلاحظ.</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 وفی غیبة الطوسی: «چونا، چون بدا، کولیه، جونسته» وفی نسخة منها: «چونی، چون بدی» وفی ع ، ب یختلف اللفظ باعتباره لهجة محلیّة قدیمة.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«مکثت» ب، خ 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«فامتنعت من» ع، 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2/503 ح34، 321 ح268، عنهما البحار: 51/336 ح62، وأورده فی الخرائج والجرائح: 3/1121 ح38 عن ابن بابویه (مثله)، وأخرجه فی إثبات الهداة: 7/340 ح108 عن الغیبة.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بیانه فی الحدیث السابق.</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شیء وتح ووتِح أی قلیل تافه، وشیء وتح وعرأتباع له أی نزر (منه رحمه‌الله )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«قطان» 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«العامری» ع، ب. تصحیف. راجع معجم رجال الحدیث: 16/252 رقم 1131.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«لاصلاح» 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2/504 ح35، عنه البحار: 51/336 ح63، وإثبات الهداة: 7/314 ح79. وأورده فی الخرائج والجرائح: 3/1119 ح35 عن ابن بابویه (مثله)، وفی مدینة المعاجز: 8/175 ح117، عن ثاقب المناقب: 598 ح6 مرسلاً عن جعفر بن أحمد (مثله).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المسعودی فی مروج الذهب: 4/213 فی وزراء المقتدر.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ع، 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الخبب: ضرب من العدو، وقیل: السرعة. ولعلّه تصحیف «جبت» أی قطعت. وفی ع، ب «فتحت».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الرزّاز: بائع الرز. وفی ع، ب «الوزّانین».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لعمّتی: أی ماخرج هذا الحنوط أوّلاً إلاّ لعمّتی، ثمّ طلبت حنوطا لنفسی فخرج مع الکفن والدّراهم، واحتمال کون الحنوط لم یخرج له أصلاً، وإنّما أخذ حنوط عمّته لنفسه، فیکون رجوعا عن الکلام الأوّل بعید. وفی غیبة الطوسی: إلاّ إلی عمّتی فلانة فلم یسمّها وقد نعیت إلیّ نفسی فیحتمل أن تکون عمّته فی بیت الحسین ابن روح فخرج إلیها (منه رحمه‌الله ) . أقول: وفی بعض نسخ الإکمال أیضا «وقد نعیت إلیّ نفسی».</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کتب: علی بناء المجهول لیکون حالاً عن ضمیر اُملّک وتصدیقا لما أخبر به، أوعلی بناء المعلوم، فالضمیر المرفوع راجع إلی الحسین أی وقد کان کتب مطلبی إلی القائم علیه‌السلام فلمّا خرج أخبرنی به قبل ردّ الضیعة. (منه رحمه‌الله )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المسهم: البرد المخطط (منه رحمه‌الله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«نسیج» م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الخریطة: وعاء من جلد أو نحوه یشدّ علی ما فیه.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زنبیلة.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2/505 ح36، 317 ح265، عنهما البحار: 51/337 ح64، وإثبات الهداة: 7/315 ح80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ح1000 و1028 (مثله)، ویأتی ح1258 (مثله).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2/509 ح38، عنه البحار: 51/339 ح65. وأورده فی ثاقب المناقب: 599 ح9 مرسلاً عن ابن شاذان (مثله)، عنه مدینة المعاجز: 8/176 ح118 و119.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 ع، ب.</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2/510 ح40، عنه البحار: 51/340 ح66. وأورده فی الخرائج والجرائح: 3/1132 ح52 مرسلاً (مثله) ، وإثبات الهداة: 7/317 ح83 ، وأورده فی ثاقب المناقب: 600 ح11 مرسلاً عن إسحاق بن حامد، عنه مدینة المعاجز: 8/177 ح120.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«الأسروشنی» م، تصحیف، ترجم له فی معجم رجال الحدیث: 12/251 رقم 8628.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«الجحدری» ع، ب. تصحیف، ترجم له فی معجم رجال الحدیث: 2/109 رقم551.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أشاط الحاکم دم الرجل: أهدره. وأشاط فلانا: أهلکه.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2/509 ح39، 323 ح271، عنهما البحار: 51/340 ح67 وج 53/196 ح22، وأورده فی منتخب الأنوار المضیئة: 234 عن أحمد الخجندی(مثله)، یأتی ح1359 (مثله)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علی بن أحمد بن روح بن عبد اللّه بن منصور بن یونس بن روح صاحب مولانا صاحب الزمان علیه‌السلام » البحار. قال النجاشی فی رجاله (413 رقم 1100) : منصور بن یونس بزرج، أبو یحیی، وقیل: أبو سعید، کوفی ثقة، روی عن أبی عبد اللّه علیه‌السلام ، و عدّه الشیخ فی رجاله: 313 رقم534 من أصحاب الصادق علیه‌السلام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2/516 ح45، عنه البحار: 51/340 ح68، وإثبات الهداة: 7/317 ح84 ، وأورده فی الخرائج والجرائح: 3/1126 ح44 عن ابن بابویه (مثله) ، عنه منتخب الأنوار المضیئة: 207، وأورده فی ثاقب المناقب: 600 ح12، عنه مدینة المعاجز: 8/177 ح121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بالضمّ - : من أعظم مدن ماوراء النهر وأجلّها، یعبر إلیها من آمل الشطّ، وبینها وبین جیحون یومان... (معجم البلدان: 1/353).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أمویه - بفتح الهمزة وتشدید المیم، وسکون الواو، ویاء مفتوحة، وهاء - : هی آمل الشطّ، وهی مدینة مشهورة فی غربی جیحون علی طریق القاصد إلی بخاری من مرو... (معجم البلدان: 1/58 وص255).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نقصت» م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منتخب الأنوار المضیئة، وفی م «فسألتنی». وفی ع، ب «تسألنی».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ع، ب. وفی م هکذا «وأشار إلیها».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النهر الکبیر المعروف.</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 م. الحقّة والحقّ - بضمّ الحاء - : وعاء صغیر ذو غطاء.</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«أشهد باللّه تعالی أنّ هذا الحدیث» ع، 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2/518 ح47، عنه البحار: 51/341 ح69، إثبات الهداة: 7/319 - 320 ح86 و87، وعن ثاقب المناقب: 602 ح14. وأورده فی الخرائج والجرائح: 3/1123 ح41(صدره) وص1125 ح43(ذیله) عن ابن بابویه (مثله)، ومنتخب الأنوار المضیئة: 208.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«الزرجی» ع، ب. وفیهما: «عیسی» بدل «علیّ»، کلاهما تصحیف، هو شیخ الصدوق المتقدّم فی سند ح59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کلّمنی» ع، ب. والحدیث هنا مختصر.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«ادخلی» ع، ب.</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مضیت وقلت کما قال لی مولای، قالت» 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2/518 ذح46، عنه البحار: 50/247 ذح1، وج 51/342 ح70، إثبات الهداة: 7/318 ح85.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«فجاء» خ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«یضیق» ع، ب.</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العام المقبل.</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الرجل فی المحمل وعادله: رکب معه.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جعفر بن محمّد بن عون الأسدی الکوفی ساکن الری یقال له: «محمّد بن أبی عبد اللّه».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2/363، 283 ح242، عنهما البحار: 51/308 ح24. ورواه فی الکافی: 1/522 ح17 بإسناده(مثله)، عنه إثبات الهداة: 7/281 ح16 وعن الغیبة للطوسی. وأورده فی الخرائج والجرائح: 2/704 ح21 مرسلاً (مثله، إلی قوله: کما قال) وکمال الدین: 2/490 ح13، وإرشاد المفید: 2/363، وغیبة الطوسی:283 ح242، وعیون المعجزات: 146، وفی کشف الغمّة: 2/455 عن الإرشاد.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«معجزاته علیه‌السلام » ع، 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مکان قوله «وإلاّ تصدّقت به» : «وإلاّ قصفت به» والقصف: اللهو واللعب. وفی الإرشاد: «وإلاّ أنفقته فی ملاذّی وشهواتی» وکأنّه نقل بالمعنی (منه رحمه‌الله )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لایرفع لی رأس: کنایة عن عدم التوجّه والإستخبار، فإنّ من یتوجّه إلی أحد یرفع إلیه رأسه (منه رحمه‌الله ) . وفی م «بی» بدل «لی».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«جمهور» ع. هو محمّد بن حمویه السویداوی، ترجم له فی معجم رجال الحدیث: 16/47 رقم 10653. وذکره أیضا فی ج14/222 رقم 9941 فی ترجمة محمّد بن إبراهیم بن مهزیار، وذکر هذه الروایة.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ح239، 396، عنهما البحار: 51/310 ح31. وأورده فی الخرائج والجرائح: 1/462 ح7 عن محمّد بن إبراهیم (مثله)، ورواه فی الهدایة الکبری: 367، ورواه فی الکافی: 1/518 ح5، عنه إثبات الهداة: 7/273 ح4، ومدینة المعاجز: 8/77 ح31، کشف الغمّة: 2/450، والبحار: 51/311 ح32، وأخرجه فی إثبات الهداة: 7/360 ح142 عن صاحب کتاب مناقب فاطمة وولدها علیهم‌السلام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ع، م. ترجم له فی معجم رجال الحدیث: 5/80 رقم 3054، وذکر هذا الخبر.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ح1036 (مثله)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الهدایة الکبری «وکان من موالی أبی محمّد علیه‌السلام ». وتقدّم ضمن ح1013 أنّه «یزید بن عبداللّه»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الشهریة - بالکسر - ضرب من البراذین (منه رحمه‌الله ). أقول: البرذون: یطلق علی غیر العربی من الخیل والبغال. وقال فی مجمع البحرین (1/137) : الشهری السمند: اسم فرس، وقال فی القاموس المحیط: 1/303 السمند: الفرس.</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من اُمراء الترک من أتباع بنی العبّاس وهو فی التواریخ وبعض کتب الحدیث وبعض نسخ الکتاب بالذال وفی أکثرها بالزای (راجع الکافی).</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 الخبر الطویل الّذی أخرجناه من کتاب النجوم [تقدّم ذح1013] ودلائل الطبری أنّ صاحب القضیّة هو أحمد، لابدر غلامه، والبدر روی عن مولاه، فقوله: والعلاء، عطف علی العدّة، أو هذا سند آخر إلی أحمد، ولم یذکر أحمد فی الثانی لظهوره، أو کان «عنه» بعد قوله: غلام أحمد بن الحسن، فسقط من النسّاخ، فتدبّر(منه رحمه‌الله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ح241، 400، عنهما البحار: 51/311 ح34، ورواه الکلینی فی الکافی: 1/522 ح16 و523 ح22 بإسناده عن علیّ بن محمّد، عن أحمد بن أبی علیّ بن غیاث، عن أحمد بن الحسن قال: أوصی یزید بن عبداللّه بدابّة وسیف ومال وأنفذ ثمن الدابّة وغیر ذلک ولم یبعث السیف، فورد: «کان مع ما بعثتهم سیف فلم یصل - أو کما قال - » ، وأورده فی الخرائج والجرائح: 1/464 ح9 عن بدر (مثله)، إعلام الوری: 2/265، وإثبات الهداة: 7/280 ح15، ومدینة المعاجز: 8/87 ح43، وفی الهدایة الکبری: 369، وأخرجه فی کشف الغمّة: 2/454 عن الإرشاد، وفی البحار: 51/311 ح34 عن غیبة الطوسی.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الناحیة المقدّسة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بمقابر قریش: زیارة الکاظمین علیهماالسلام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الحیر - بالفتح - : حایر الحسین علیه‌السلام . قاله المجلسی فی مرآة العقول: 6/201، وفی الخرائج والجرائح: «وقبر الحسین علیه‌السلام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الفرات: رهط الوزیر [ الباقطانی ] أبی الفتح الفضل بن جعفر بن فرات، کان من وزراء بنی العبّاس، وهو الّذی صحّح طریق الخطبة الشقشقیة [إلی أمیر المؤمنین علیه‌السلام ونقلها عن آبائه ... قبل مولد الرضی رضی‌الله‌عنه [ ویحتمل أن یکون المراد النازلین بشطّ الفرات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برس: قریة بین الحلّة والکوفة (منه رحمه‌الله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ح244، عنه البحار: 51/312 ح36، عنه إثبات الهداة: 7/287 ح30 وعن الکافی: 1/525 ح31، وعن الخرائج والجرائح: 1/465 ح10، ورواه فی إرشاد المفید: 2/367، وأخرجه فی إعلام الوری: 449، ومدینة المعاجز: 8/96 ح58 عن الکافی، وأخرجه فی کشف الغمّة: 2/456 عن الإرشاد.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ع. هو جعفر بن محمّد بن مسعود العیّاشی.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«فبینما» م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بارزة. وفی م «ثابتة».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- 2/408 ح5، عنه البحار: 51/312 ملحق ح36، وإثبات الهداة: 6/426 ح186 ، وأورده فی ثاقب المناقب: 513 (مثله).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حجب عن الرؤیة (منه رحمه‌الله )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فرج المهموم والخرائج والجرائح ومدینة المعاجز. وفی م، ع، ب «الران». وأرّان: اسم أعجمی لولایة واسعة، بینها وبین آذربیجان نهر یقال له: الرس، ذکرها فی معجم البلدان: 1/136 . وأمّا الران، فهی حصن للروم من أرض مرعش، قاله الأندلسی فی معجم ما استعجم:2/630 ومرعش مدینة فی الثغور بین الشام وبلاد الروم.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الفیج - بالفتح - : معرّب پیک (منه رحمه‌الله ). أقول: الفیج: هو الّذی یحمل الأخبار من بلد إلی آخر.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لایسمّی بغیره: أی کان هذا الرسول لایسمّی إلاّ بفیج العراق، أو أنّه لم یسمّه المبشّر، بل هکذا عبّر عنه. (منه رحمه‌الله )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«مصریّة» م. والضریبة: الصوف أو الشعر، یُنفش ثمّ یدرج ویشدّ بخیط لیغزل، وقیل: الضریبة: الصوف یضرب بالمطرق ، راجع لسان العرب: 1/548.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ذو سیور کسیور علاّقة السیف.</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 کیس یوضع فیه علف الدابّة أوغیره ویعلّق فی عنقها.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أفضل من النصف: یصف کبره أی کان أکبر من نصف ورق مدرّج أی مطوی (منه رحمه‌الله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فرج المهموم والخرائج. وفی ع، م، ب «بنکایة». «قال الجزری: یقال: نکیت فی العدو أنکی نکایة: إذا أکثرت فیهم الجراح والقتل، فوهنوا لذلک، ویقال: نکأت القرحة أنکؤها: إذا قشّرتها. وفی کتاب النجوم: ببکائه، وهو أظهر، (منه رحمه‌الله )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مال . أو قال بیده: أی أهوی بها. وفی فرج المهموم والخرائج وبعض نسخ المصدر: «فقام».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م، ع، ب «الرضا». وقد تقدّم أوّل الحدیث أنّه لقی مولانا أبا الحسن وأبا محمّد العسکریین علیهماالسلام . وفی الخرائج والجرائح هکذا: «علیّ النقی علیه‌السلام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«البدری» م. «النییزی» ع. «السنیزی» ب. وکلّها تصحیف لما فی المتن ، ذکره الخطیب البغدادی فی تأریخه: 12/320 فی ترجمة القاضی عتبة قائلاً: وکان صدیقه.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عمران» 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34 .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26 و27.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26 و27..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(الرضا» 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«مستور» م، ب. أسبل الثوب: أرسله وأرخاه.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م، ع.</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فرج المهموم.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لملازمتها السیاق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«وانتابه» م. بمعناها.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ترجمته فی تاریخ بغداد: 12/320، العبر: 2/53 وص85، وسیر أعلام النبلاء: 16/47 (والمصادر المذکورة بهامشه).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ثلاثة أسطر لایمکننی قراءتها» فرج المهموم.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«بفرجند» فرج المهموم، وفی(م): بفرجیذه.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ح263، 249، عنهما البحار: 51/313 ح37. وأخرجه فی إثبات الهداة: 7/337 ح106 عن الغیبة والخرائج والجرائح: 1/467 ح14، ومنتخب الأنوار المضیئة: 243، وأورده فی ثاقب المناقب: 590 ح2.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والجُمْل: الجماعة من الناس.</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سردانیّة: جزیرة فی بحر المغرب کبیرة لیس بعد صقلیة وأقریطش أکبر منها. وقیل: هی مدینة بصقلیة (مراصد الإطّلاع: 2/706) . والظاهر أنّ الثیاب منسوبة إلیها.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ح249، عنه البحار: 51/316 ح38، وإثبات الهداة: 7/329 ح97، وأورده فی الخرائج والجرائح: 3/1113 ح29 مرسلاً عن اُمّ کلثوم بنت أبی جعفر العمری بإختصار، عنه مدینة المعاجز: 8/206 ح135.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«السیمری» ع، 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ح253 تقدّم ح1017 بتخریجاته وح1043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ع، ب. قال النجاشی فی رجاله: 85 رقم207: أحمد بن محمّد بن عبید اللّه بن الحسن بن عیّاش ابن إبراهیم بن أیوّب الجوهری، أبو عبد اللّه، واُمّه: سکینة بنت الحسین بن یوسف...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المسنّاة: سدّ یبنی لحجز ماء النهر أو السیل، وبه مفاتح للماء تفتح علی قدر الحاجة.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ح254، عنه البحار: 51/318 ح40، إثبات الهداة: 7/331 ح98 وتبصرة الولی: 174 ح71.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أدرکت یوم عرفة عند قبره الشریف.</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«سیفی» ع، م. وبُرد مسیّف: فیه کصور السیوف.</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الخرائج: الغری.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م، وکذا بعدها. ترجم له فی معجم رجال الحدیث: 16/272 رقم 11206.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توسّمت فی وجهه الخیر أی تفرّست. (منه رحمه‌الله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«أتبع» خ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الحشویّة: طائفة من أصحاب الحدیث تمسّکوا بالظاهر، لقّبوا بهذا اللقب لاحتمالهم کلّ حشو روی من الأحادیث المختلفة المتناقضة، راجع فرق الشیعة: 34، ومعجم الفرق الإسلامیّة: 97.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«أین» ع، ب.</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لغة عامیّة بمعنی «أیّ شیء».</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الإسکندریّة: اسم لعدّة مواضع، أشهرها الّتی ببلاد مصر، (معجم البلدان: 1/182).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وقد تقدّم أنّ الحدیث بروایة أحد مشایخ الحشویّة.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«فیقول الناس» م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أفرقه: راعه وأفزعه.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ح255، عنه البحار: 51/318 ح41، وإثبات الهداة: 7/332 ملحق ح98، وتبصرة الولی: 176 ح72. وأورده فی ثاقب المناقب: 596 ح538 (نحوه).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نسیه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تضاعیف الکتاب: حواشیه وما بین سطوره.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ع، ب «فقال».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ح256 ، عنه البحار: 51/320 ح42، وإثبات الهداة: 7/332 ح99.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المضارمة: المغاضبة، من قولهم تضرم علیّ أی تغضب، (منه رحمه‌الله )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«سنتین» ع.</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صاحبی، أو ملجأ الشیعة وکبیرهم، أو صاحب الحکم من قبل السلطان، والأوسط أظهر. (منه رحمه‌الله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 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ح257، عنه البحار: 51/322 ملحق ح42، وإثبات الهداة: 7/333 ملحق ح99 و100.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«الشملغانی» ب. تصحیف. قال النجاشی فی رجاله: 378 تحت رقم 1029: محمّد بن علیّ الشلمغانی، أبو جعفر المعروف بابن أبی العزاقر، کان متقدّما فی أصحابنا، فحمله الحسد لأبی القاسم الحسین بن روح علی ترک المذهب والدخول فی المذاهب الردیّة حتّی خرجت فیه توقیعات، فأخذه السلطان وقتله وصلبه.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الطبرسی فی الإحتجاج: 2/553 نصّ التوقیع - الّذی خرج علی ید الحسین بن روح رضی اللّه عنه وأرضاه - بلعنه مع جماعة آخرین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ح258، عنه البحار: 51/323 ح43، وإثبات الهداة: 7/334 ح101، وأورده فی الخرائج والجرائح: 3/1122 ح39 عن ابن همام (مثله)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«مجلسه» ع، 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«صیانة» ع، 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یظهر منه أنّ البزوفری رحمه‌الله کان من السفراء ولم ینقل، ویمکن أن یکون وصل ذلک إلیه بتوسّط السفراء، أو بدون توسّطهم فی خصوص الواقعة. (منه رحمه‌الله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نحو هذا الخبر ح1045 ، وأورده الراوندی فی الخرائج والجرائح: 2/790 ح113.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«الحیر» ع، ب. راجع ص508 ه3.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ح259 و308 ح260 و261 و309 ح262 و310 ح262، عنه البحار: 51/324 ح43، وإثبات الهداة: 7/334- 337 ح102 - 105.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ح264، عنه إثبات الهداة: 7/340 ح107.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«الجلیسی» م. تصحیف، ذکره الکشّی فی ترجمة هند بن الحجاج ص438 رقم 827.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عنه مدینة المعاجز: 8/136 ح81، وإثبات الهداة: 7/356 ح134.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عنه مدینة المعاجز: 8/136 ح82، وإثبات الهداة: 7/356 ح135. أقول: یأتی فی باب ما خرج من توقیعاته علیه‌السلام ص562 ما یناسب هذا الباب.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7/378 و382.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140 ح36، کشف الحقّ: 65 ح12.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الساکبة: 411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122 ذح32، کشف الحقّ: 44 ح7.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«حالت» م. وحال الشیء: تغیّر. اعوجّ بعد استواء.</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الجوسق: القَصْر (منه رحمه‌الله ) . أقول: والجوسق: اسم لعدّة مواضع منها: قریة کبیرة من دجیل من أعمال بغداد... (مراصد الاطّلاع: 1/358).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الطنبور والطنبار: آلة طرب ذات عنق طویل لها أوتار من نحاس.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«وصلّ» خ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 الشعر وقطط: کان قصیرا جعدا.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النهایة: 3/468 فی صفته علیه‌السلام : أنّه کان مفلج الأسنان. وفی روایة: أفلج الأسنان. الفلج - بالتحریک - : فرجة ما بین الثنایا والرباعیّات.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جبذ: أی جذب.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(2/183) : اربدّ وجهه: أی تغیّر إلی الغبرة، وقیل: الربدة: لون بین السواد والغبرة (منه رحمه‌الله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«بیّنتان» 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«یتوضّی» ع.</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عرفته» ع، ب.</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الخرائج، وفی م، ع، ب «فتقول».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«تریدون» خ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«مطلّسة» خ . والدینار المطلس الّذی انمحی أثر نقشه.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«وجّهک» 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«خبلاً» م . «جملاً» خ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وزیر المعتمد المتوفّی سنة263، ذکره ابن الأثیر والطبری فی تأریخیهما فی أحداث السنة المذکورة.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2/475 ضمن ح25، عنه البحار: 50/332 ح4 وج52/67 ح53، وإثبات الهداة: 7/300 ح42. وأورده فی الخرائج والجرائح: 3/1101 ح23، وینابیع المودّة: 461 عنه ملحقات إحقاق الحقّ: 19/643 عن أبی الأدیان (مثله). ومنتخب الأنوار المضیئة: 281، وسیأتی ح1325، کذا والظاهر أنّ وفاة الجاریة صقیل قبل وفاة الحسن بن علی العسکری علیه‌السلام کما تقدّم فلاحظ.</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أنّه المادرانی أحمد بن الحسن المذکور فی الکنی والألقاب: 3/107 فراجع.</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أنّه تصحیف المعتمد، حیث بویع المعتضد یوم وفاة المعتمد وهو یوم الثلاثاء لاثنتی عشرة لیلة بقیت من رجب سنة سبع وسبعین ومائتین، بینما شهادة العسکری علیه‌السلام فی سنة ستین ومائتین. راجع مروج الذهب: 4/111 وص143.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أخفّ الرجل: إذا کان قلیل الثقل فی سفره أو حضره.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دار الحسن بن علیّ علیهماالسلام . وفی روایة الخرائج هکذا: «فاکبسوا دار الحسن بن علیّ علیهماالسلام فإنّه توفّی». کبس داره: هجم علیه واحتاط.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رفیعة ونفیسة وشریفة.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انفتل: انصرف.</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إلیه بکذا: أمرته به.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جدّه العبّاس، یرید أنّه لیس من بنی العبّاس لو لم یضرب أعناقهم إن بلغهم أنّهم أشاعوا الخبر.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ب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ح217 و218، 1/460 ح5، عنهما البحار: 52/51 - 53 ح36 و37. وأورده فی منتخب الأنوار المضیئة: 255 عن رشیق (مثله). وأخرجه فی المحجة البیضاء: 4/346 عن الخرائج. وکشف الغمّة: 2/499، وإثبات الهداة: 7/324 ح92، وفرج المهموم: 248، ومدینة المعاجز: 8/65 ح24، وعن الغیبة، وأورده فی کشف الأستار: 55، وینابیع المودّة: 458.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الجلاوزة: جمع جلواز، وهو الشرطی.</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«سیماء». قال المجلسی فی مرآة العقول: 4/14: اسم بعض خدم الخلیفة بعثه لضبط الأموال لجعفر الکذّاب، أو لتفحّص أنّه هل لأبی محمّد علیه‌السلام ولد، أو بعض خدم جعفر.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ع.</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الطبرزین: آلة معروفة للحرب والضرب.</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ح229، عنه البحار: 52/13 ح7. ورواه فی الکافی: 1/331 ح11 بإسناده (مثله) ، وعنه تبصرة الولی: 63 ح31، یأتی ح1299.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 الحسین الحسن» م. قال فی معجم رجال الحدیث: 11/343 رقم 8013 عند ترجمته لعلیّ بن الحسن بن محمّد بن علیّ بن الحسین بن علیّ بن أبی طالب، أنّه روی عن أبی الحسن بن وجناء، عن أبیه، عن جدّه أنّه رأی الحجّة علیه‌السلام ... ثمّ قال: لابدّ من الالتزام بسقوط الوسائط فی نسب علیّ بن الحسن هذا، فإنّه لا یعقل روایة الصدوق عن ابن الباقر علیه‌السلام بلا واسطة. وقال فی ج5/130 رقم 3121: الحسن بن محمّد بن الوجناء، أبو محمّد النصیبی، روی عن أبی محمّد علیه‌السلام ... عدّه الصدوق ممّن لقی الحجّة سلام اللّه علیه / کمال الدین: 2/443 ح17.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2/473 ح25، عنه البحار: 52/47 ح33، ومدینة المعاجز: 8/204 ح133، وحلیة الأبرار: 5/189 ح3. وأورده فی الخرائج والجرائح: 2/960 عن ابن بابویه (مثله).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ع. هو عامل السلطان یومئذ علی الخراج والضیاع بکورة قم، وکان من أنصب خلق اللّه تعالی وأشدّهم عداوة لهم.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 ب . «الحمل» الکافی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خ.</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تهیئة مراسیم الدفن والجنازة.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عنه البحار: 50/328 ضمن ح1. ورواه فی الکافی: 1/503 ضمن ح1 بإسناده عن أحمد بن عبیداللّه، عنه إعلام الوری: 2/147، وفی إرشاد المفید: 381 من طریق الکلینی (مثله) ، وأورده فی مناقب آل أبی طالب: 4/422 قطعة (مثله).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الحسین بن عبّاد. وأوّل الحدیث فی م هکذا: ووجدت فی بعض الکتب المصنّفة فی التواریخ، ولم أسمعه إلاّ عن محمّد بن الحسین بن عبّاد أنّه قال ... قال، وقال لی عباد فی هذا الحدیث.</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«الصغار» م. تصحیف. هو یعقوب بن اللیث الصفّار، کان مسیره نحو العراق فی جیوش عظیمة سنة262، ونزل علی شاطئ دجلة بین بغداد وواسط. راجع أخباره فی مروج الذهب: 4/112.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2/474 ضمن ح25، عنه البحار: 50/331 ضمن ح3.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م وفی المصدر هکذا: وعنه، عن محمّد بن عبدالحمید البزاز، وأبی الحسین بن مسعود الفراتی قالا جمیعا وقد سألتهم فی مشهد سیّدنا أبی عبداللّه الحسین علیه‌السلام بکربلاء عن جعفر وما جری فی أمره بعد غیبة سیّدنا أبی الحسن علی وأبی محمّد الحسن الرضا علیهماالسلام وما ادعاه له جعفر وما فعل فحدّثونی بجملة أخباره أن سیّدنا أبا الحسن علیه‌السلام کان یقول لهم: تجنّبوا ابنی جعفر، أما إنّه منّی مثل حام من نوح الّذی قال اللّه جلّ من قائل فیه. راجع تنقیح المقال: 1/342 رقم 3052.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 و46.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 و46.)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 عنه مدینة المعاجز: 8/134 ح80، وإلزام الناصب: 1/404.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جعفر أبیه وصیّ» م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387 - 392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م المطبوع «حیوان» ویحتمل أنّه أبوالعبّاس الجوانی، المترجم له فی معجم الرجال الحدیث: 2/155.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«یعرفه» م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ص383.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المستولی. وفی ع، ب «المتقلّب».</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أمنوا أن لا رادع ولا مؤدّب ولا...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الذریعة: 4/423 رقم 1866: تلخیص الشافی فی الإمامة تألیف الشریف المرتضی علم الهدی، طبع فی آخر الشافی بطهران، وقال فی (ج13/178 رقم599) : شرح جمل العلم والعمل ومایتعلق منه بالاُصول لشیخ الطائفة ... اسمه تمهید الاُصول کما صرّح به النجاشیّ.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خ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75.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تفاصیل هذا الخبر فی الصحیفة السجادیّة الجامعة. ورواه الصفّار فی بصائر الدرجات: 502 ح3 وابن بابویه فی الإمامة والتبصرة: 60 ح49، وأورد نحوه فی الخرائج: 1/257 ح3، عنه البحار: 46/29 ح20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عوالم العلوم ج3/15 فی النصوص علی الأئمّة الإثنی عشر. ففیه مایفید.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م «وسنشبع الکلام فی ذلک عند الکلام علی الواقفة والناووسیّة إن شاء اللّه تعالی».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مصنّف هذا الکتاب.</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عوالم العلوم الخاصّ بحیاة الإمام الکاظم علیه‌السلام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شریف.</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«وأمر» ب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«قالوه» م.</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«مستور» ب.</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ما لم یؤدّ الشرع، کما سیأتی.</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من أئمّة المعتزلة ورئیس علماء الکلام فی عصره.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أبو علیّ المتقدّم ذکره، شیخ المعتزلة، عالم بالکلام وله آراء انفرد بها.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«من».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ب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«الحقیقة» م، ع.</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«لعین» ب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بالدولتین: الفارسیّة والبیزنطیّة. وفی البحار: الدولیّین.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تاریخه المعروف بتاریخ الاُمم والملوک: 1/357.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1/164.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1/273.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7 «وأوحینا إلی اُمّ موسی أن أرضعیه، فإذا خفت علیه فالقیه فی الیمّ ولاتخافی ولاتحزنی».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«ستراً» 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«استبدالهنّ» 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زکّاهم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«قولکم» 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21، 22.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139 - 148.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9 - 26.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ارمیا النّبیّ علیه‌السلام راجع العیّاشی: 1/262 ح469، وعنه البحار: 14/373 ح14، أو العُزیر کما فی کمال الدین: 226، وعنه البحار: 14/372 ح13 (هامش غیبة الطوسی).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14.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عیسی علیه‌السلام ونبیّنا صلی‌الله‌علیه‌و‌آله خمسمائة سنة.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المصنّف، ویأتی ذکر أخبار المعمّرین فی ص177.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الشیخ الطوسی رحمه‌الله فی کتابه «الغیبة» : ص125.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الشیخ الطوسی رحمه‌الله فی کتابه «الغیبة» : ص156.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الشیخ رحمه‌الله فی کتابه الغیبة: 173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کتابه «الغیبة»: ص175 ح130.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کتابه «الغیبة»: ص188 ح150.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کتابه «الغیبة»: ص189 ح151.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کتابه «الغیبة»: ص192.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کتابه «الغیبة»: ص220.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البحار: 23/24 ح30.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البحار: 51/211.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ویزیده بیاناً ما رواه، وذکر عدّة روایات.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ویؤکّد ذلک ما رواه، وروی روایة.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کیفیّة ولادته علیه‌السلام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فی کتابه «الغیبة»: ص225 و226.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228، عنه البحار: 51/167-213.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51/213.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کعب بن ماتع الحمیری، یکنّی أبا إسحاق، وثّقه ابن حجر فی التقریب: 2/135 رقم53.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بتمامه وتخریجاته، ح1602 باب جوامع علامات ظهوره علیه‌السلام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6/519، البحار: 11/270.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فی القائم منّا سنن من سبعة أنبیاء.</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1/321 ح3، عنه إثبات الهداة: 6/398 ح124، والبحار: 51/217 ح4، منتخب الأثر: 2/311 ح1، ورواه الصدوق: أیضاً فی 2/3 بهذا الإسناد إلاّ أنّه فیه بدل «محمّد بن همام» : «أبو علیّ الحسن بن رکام» ولم یذکر فیه آدم علیه‌السلام . عنه إعلام الوری: 2/231، وفیه: سنن من ستّة سنّة من الأنبیاء، وأخرجه فی کشف الغمّة: 2/522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1/322 ح4 و5، وص524 ح5 ، بإسناده عن الشیبانی، عن محمّد بن أبی عبد اللّه الکوفی، عن النخعی (مثله)، عنه إثبات الهداة: 6/399 ح125، والبحار: 51/217 ح5 ، ومنتخب الأثر: 2/282 ح2 ، وأخرجه فی الخرائج والجرائح: 2/965 عن ابن بابویه.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1/145 ح12، عنه البحار: 13/36 ح7، إلزام الناصب: 1/276.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المنقری.</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«فالحبس» خ، والمراد به هنا الستر أو الحجاب یجعله اللّه تعالی بینه علیه‌السلام وبین الخلق، قال الشیخ رحمه‌الله فی ذیل الخبر: فإن قیل صاحبکم لم یسجن فی الحبس، قلنا: لم یسجن فی الحبس وهو فی معنی المسجون لأنّه بحیث لایوصل إلیه ولایعرف شخصه علی التعیین فکأنّه مسجون. وفی دلائل الإمامة هکذا: «یعرفهم وهم له منکرون».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1/152 ح16 وص326 ح6، الغیبة: 60 ح57، الإمامة: 93 ح84، عنها البحار: 51/216 ح3، ورواه فی دلائل الإمامة: 470 ح460 بإسناده إلی أبی بصیر، عن الصادق علیه‌السلام (مثله) ، وأخرجه فی إعلام الوری: 2/257، وإثبات الهداة: 6/388 ح101، والبحار: 14/339 ح14 عن إکمال. یأتی (نحوه) ح2354.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1/327 ح7، عنه إعلام الوری: 2/233، وإثبات الهداة: 5/281 ح20، وج6/401 ح132، والبحار: 51/217 ح6، ومنتخب الأثر: 2/285 ح1، وأورد فی غیبة الطوسی: 420 عن أبی عبداللّه علیه‌السلام قطعة نحوه، عنه إثبات الهداة: 7/27 ح341.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ع. «علیّ بن موسی» ب. وکلّهم من مشایخه.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«التقیّة» ع، 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- 1/329 ح11، عنه إثبات الهداة: 6/403 ح134، والبحار: 51/218 ح7.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فی هامش ح856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علیّ بن محمّد بن فیروزان القمّی، ذکره الکشّی فی رجاله: 209 ح369، وص210 ح371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الغیبة.</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یخالف کثیراً من الأخبار الّتی وردت فی وصف اُمّه علیه‌السلام ظاهراً، إلاّ أن یحمل علی الاُم بالواسطة أو المربّیة، (منه رحمه‌الله )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الحسین بن عبد الملک (عبد الکریم) الأودی (الأزدی) أبو جعفر، قال عنه النجاشی فی رجاله: 80 رقم 193: کوفی، ثقة، مرجوع إلیه.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1/329ح12، 163ح3، عنهما البحار:51/218ح8 ، وأخرجه فی إثبات الهداة:6/403 ح135 عن الإکمال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ح125، عنه إثبات الهداة: 7/6 ح284، والبحار: 51/224 ح12.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المسعودی فی إثبات الوصیّة: 254 عن زرارة، قال: قلت لأبی جعفر الباقر علیه‌السلام : قول اللّه تعالی: «لأنذرکم به ومن بلغ أَئِنَّکم لتشهدون » ؟ [ الأنعام: 19 ] قال: یعنی بلوغ الإمام. قلت: وما بلوغه؟ قال: أربع سنین.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وروی المسعودی فی إثبات الوصیّة: 254 عن الباقر علیه‌السلام (مثله).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1/374، عنه اثبات الهداة: 7/141 ح691.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نصر» م . وأبونصر کنیة لعدّة أشخاص: منهم محمّد بن قیس المعدود من أصحاب الباقر علیه‌السلام ، راجع رجال المامقانی: 3/176.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عنه منتخب الأثر: 2/314 ح6، تقدّم ح1090 (مثله)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1/328 ح9، عنه البحار: 18/188 ح19.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البحار بعد قوله: «الأیمن» زیادة وهی: فغاب عنهم ثمّ عاد إلیهم فدعاهم، فضربوه علی قرنه الأیسر.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ح123، عنه البحار: 13/300 ح19.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واسع، وسیأتی بعدها «خمیص البطن» أی ضامره، والمراد الخصر، فلامنافاة.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 - للمذکر والمؤنث - : الوسیط القامة.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لا نشکّ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75 - 76.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1/136 ح6، عنه البحار: 51/215 ح1.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1/152 ح14، وج2/340 ح18، عنه إثبات الهداة: 6/387 ح99 وص408 ح147، والبحار: 51/216 ح2، ومنتخب الأثر: 2/312 ح3.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ب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کساء من شعر.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المحجر - کمجلس ومنبر - من العین: ما دار بها وبدا من البرقع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استلبت قهراً.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وفقد: لعلّه معطوف علی الفجائع، أو علی الأبد، أی أوصلت مصابی بما أصابنی قبل ذلک من فقد واحد بعد واحد بسبب فناء الجمع والعدد.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بعضی النسخ «یغنی» فالجملة معترضة أو حالیّة (منه رحمه‌الله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یخرج بضعف وفتور. وفی غیبة الطوسی: یفشی، علی البناء للمفعول، أی ینتشر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دوارج الرزایا: مواضیها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«لعینی» ب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الغوابر: جمع غابر: نقیض الماضی، وفی البحار: عوائر: أی المصائب الکثیرة الّتی تعور العین لکثرتها من قولهم: عنده من المال عائرة عین أی یحار فیه البصر من کثرته، أو من العائر: وهو الرمد والقذی فی العین، وتعدیة التمثیل بعن لتضمین معنی الکشف.</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 التراقی: جمع الترقوة، أی یمثّل لی أشخاص مصائب أنظر إلی ترقوتها. وقوله: أعظمها، علی صیغة أفعل التفضیل، فیکون بدلاً عن العوائر أو صیغة المتکلّم، أی أعدُّها عظیمة، فیکون صفة، والاحتمالان جاریان فی الثلاثة الاُخر، وحاصل الکلام أنّی کلّما أنظر إلی دمعة، أو أسمع منّی أنیناً للمصائب الّتی نزلت بنا فی سالف الزمان، أنظر بعین الیقین إلی مصائب جلیلة مستقبلة أعدُّها عظیمة فظیعة.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المهلک، والغوائل: الدواهی.</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علامة. وقد سبق تفسیر سائر أجزاء الخبر فی کتاب قصص الأنبیاء (منه رحمه‌الله )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زفر: أخرج نفسه مع مدّه إیّاه.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«فضّلنا» 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«للقائم» 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157.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یهذی: یتکلّم بغیر معقول لمرض أو غیره. وفی البحار: «بغیر هدی».</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النواة: عجمة التمر ونحوه، جمعها: نویً ونویات.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أی اُهلکهم.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زها التمر: ظهرت ثمرته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«تارة» ع، ب.</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اُصولها ومنابتها، وفی ب و م «سنوح» ، وقال فی هامشه: سفوح الضلالة: أی ظهورها. وفی بعض النسخ: شیوخ الضلالة، وفی بعضها: شبوح الضلالة، ولعلّ الصواب: شیوع الضلالة.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الغیبة. تنسّموا: تنفّسوا وتشمّموا ووجدوا نسیمها، وفی م، ع، ب«تسنّموا منّی»، وتسنّم الشیء: علاه ورکبه.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نشق الریح: شمّها.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الغیبة، وفی م، ع، ب: «صفاته».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الفساد والجنون، وفی م، ع، ب: «حبال».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الآیة 55 من سورة النور «وَعَدَ اللّه‌ُ الَّذِینَ آمَنُوا مِنکُمْ وَعَمِلُوا الصَّالِحَاتِ لَیَسْتَخْلِفَنَّهُم فِی الاْءَرْضِ کَمَا اسْتَخْلَفَ الَّذِینَ مِنْ قَبْلِهِمْ وَلَیمَکِّنَنَّ لَهُمْ دِینَهُمُ الَّذِی ارْتَضَی لَهُمْ وَلَیُبَدِّلَنَّهُم مِّنْ بَعْدِ خَوْفِهِمْ أَمْنًا» وهو ما یستفاد ممّا تقدّم من کلام الإمام علیه‌السلام وما یأتی، والآیة مذکورة فی منتخب الأنوار.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2/352 ح50، 167 ح129، عنهما إثبات الهداة: 6/414 ح162، والبحار: 51/219 ح9، ورواه فی منتخب الأنوار المضیئة: 315 عن سدیر (مثله) ، وأخرجه فی الصراط المستقیم: 2/227 والبحار: 13/47 ح15، وج14/339 ح12، وحلیة الأبرار: 5/425 ح1، ومنتخب الأثر: 2/250، عن الإکمال، وفی ملحقات إحقاق الحقّ: 13/360، وج19/648 عن ینابیع المودّة: 454.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2/350 ح46، عنه إثبات الهداة: 6/413 ح159، والبحار: 51/223 ح10.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1/151 ضمن ح13، عنه البحار: 13/42.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لمؤلّفة محمّد بن علیّ بن إبراهیم بن هاشم، وما عندنا هذا الکتاب، نرویه عن إثبات الهداة.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إثبات الهداة: 7/152 ح731، ومن هو المهدی علیه‌السلام : 125. اعلام الوری: باسناده عن سدیر الصیرفی قال: سمعت ابا عبداللّه علیه‌السلام یقول: انّ فی القائم سنة من یوسف قلت: کأنّک تذکر خبره أو غیبته؟ فقال لی: وما تنکر من ذلک هذه الاُمّة... 2/236.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ضمن ح902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2/524 ح4، عنه الصراط المستقیم: 2/238، وإثبات الهداة: 6/440 ح220، والبحار: 51/224 ح11، ومنتخب الأثر: 2/272 ح1، وأورده فی الخرائج والجرائح: 2/964 عن ابن بابویه(مثله)، تقدم ح1109.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ح275، عنه إثبات الهداة: 7/22 ح327.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کأن فیه سقطاً لما رواه الکلینی فی روضة الکافی بإسناده عن ابن أبی عمیر، عن هشام، عن أبی أیّوب الخزّاز، عن أبی بصیر.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لایصل إلیهن، وفی الصحاح: خلص إلی الشیء: وصل.</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«وباشر» بدون علی.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الغار وهو الکهف فی الجبل.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روضة الکافی: «فیشخب لبنها».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 الحدیث، وما بعده من کلام المؤلف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1/138 ح7.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ربطه.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1/156، عنه البحار: 14/67 ح2.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83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87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- 1/143، عنه البحار: 12/286 ح70.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94 - 96.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1/141 ح9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ضیّعت، م.</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غیبته، 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1/160، عنه البحار: 14/346 ح5.)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2/344 ح28، عنه البحار: 18/176 ح2.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إسحاق بن عیسی ومحمّد بن الحسن.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داود بن فرقد.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- 2/343 ح26، عنه البحار: 18/176 ح1.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2/344 ح29، عنه البحار: 18/177 ح4.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لطف اللّه الصافی: إعلم أنّه استبعد طول عمره بعض من العامّة حتّی عاب علی الشیعة علی قولهم ببقائه علیه‌السلام وقال بعض منهم: إنّ الوصیّة لأجهل الناس تصرف إلی من ینتظر المهدی علیه‌السلام ، وأنت خبیر بأن لا قیمة للاستبعاد فی الاُمور العلمیّة، والمطالب الإعتقادیّة بعد ما قام علیها البرهان، ودلّت علیها الأدلّة القطعیّة من العقل والنقل، فهذا نوع من سوء الظنّ بقدرة اللّه تعالی، ولیس مبنی له إلاّ عدم الانس، وقضاء العادة فی الجملة علی خلافه، وإلاّ فیتّفق فی الیوم واللیلة بل فی کلّ ساعة وآن اُلوف من الحوادث والوقائع العادیة فی عالم الکون، حتّی فی المخلوقات الصغیرة وما لا یری إلاّ باعانة المکبّرات ممّا أمره أعجب وأعظم من طول عمر إنسان سلیم الأعضاء والقوی، العارف بقواعد حفظ الصحّة، العامل بها، بل لیس مسألة طول عمره أغرب من خلقته وتکوینه وانتقاله من عالم الأصلاب إلی عالم الأرحام، ومنه إلی عالم الدنیا، وبهذا دفع اللّه استبعاد المنکرین للمعاد فی کتابه الکریم، قال اللّه تعالی: «یا أیّها الناس إن کنتم فی ریب من البعث فإنّا خلقناکم من تراب ثمّ من نطفة...» (الحجّ: 5) الآیة، وقال: «أولم یر الإنسان أنّا خلقناه من نطفة...» (یس: 77) إلی آخر السورة . وقال عزّ من قائل: «وقالوا أئذا کنّا عظاما ورفاتا...» (الإسراء: 49) إلی آخر الآیة . هذا مع وقوع طول العمر فی بعض الأنبیاء کالخضر ونوح وعیسی وغیرهم علیهم‌السلام ، وکیف یکون الإیمان بطول عمر المهدی علیه‌السلام أمارة الجهل مع تصریح القرآن الکریم بإمکان مثله فی قوله تعالی: «فلو لا أنّه کان من المسبّحین * للبث فی بطنه إلی یوم یبعثون» (الصافّات: 143 و144)، ووقوعه بالنسبة إلی نوح علیه‌السلام فی قوله تعالی: «فلبث فیهم ألف سنة إلاّ خمسین عاما» (العنکبوت: 14)، وبالنسبة إلی المسیح علیه‌السلام فی قوله تعالی: «وإن من أهل الکتاب إلاّ لیؤمننّ به قبل موته»(النساء: 159)، وقد أخبر أیضا بحیاة إبلیس، وأنّه من المنظرین إلی یوم الوقت المعلوم، ولم ینکر ذلک أحد من المسلمین ولم یستبعده؟ وروی مسلم فی صحیحه فی القسم الثانی من الجزء الثانی فی باب ذکر ابن صیّاد، والترمذی فی سننه فی الجزء الثانی، وأبو داود فی صحیحه فی باب خبر ابن صائد من کتاب الملاحم روایات متعدّدة فی ابن صیّاد وابن صائد وأنّ النبی صلی‌الله‌علیه‌و‌آله احتمل أن یکون هو الدجّال الّذی یخرج فی آخر الزمان، وروی ابن ماجة فی صحیحه فی الجزء الثانی فی أبواب الفتن فی باب فتنة الدجّال وخروج عیسی، وأبو داود فی الجزء الثانی من سننه من کتاب الملاحم فی باب خبر الجسّاسة، ومسلم فی صحیحه فی باب خروج الدجّال ومکثه فی الأرض حدیث تمیم الداری، وهو صریح فی أنّ الدجّال کان حیّا فی عصر النبی صلی‌الله‌علیه‌و‌آله ، وأنّه یخرج فی آخر الزمان، فإن کان القول بطول عمر شخص من الجهل فلِمَ لم ینسب هؤلاء أحد بالجهل مع إخراجهم هذه الأحادیث فی کتبهم وصحاحهم؟ وکیف ینسب بالجهل من یعتقد طول عمر المهدی علیه‌السلام مع تجویز النبیّ صلی‌الله‌علیه‌و‌آله مثله فی عدوّ اللّه الدجّال؟! والحاصل: أنّ بعد وقوع طول العمر لا موقع للتعجّب منه، فضلاً عن الاستبعاد والقول باستحالته، قال السیّد ابن طاووس رحمه‌الله فی ص55 الفصل 79 من کشف المحجّة فی مناظرته مع بعض العامّة: «لو حضر رجل وقال: أنا أمشی علی الماء ببغداد فإنّه یجتمع لمشاهدته لعلّ من یقدر علی ذلک منهم، فإذا مشی علی الماء وتعجّب الناس منه، وجاء آخر قبل أن یتفرّقوا وقال أیضا: أنا أمشی علی الماء، فإنّ التعجّب منه یکون أقلّ من ذلک، فإذا مشی علی الماء، فإنّ بعض الحاضرین ربّما یتفرّقون ویقلّ تعجّبهم، فإذا جاء ثالث وقال: أنا أیضا أمشی علی الماء فربّما لا یقف للنظر إلیه إلاّ قلیل، فإذا مشی علی الماء سقط التعجّب من ذلک . فإن جاء رابع وذکر أنّه یمشی أیضا علی الماء فربّما لا یبقی أحد ینظر إلیه ولا یتعجّب منه، وهذه حالة المهدی علیه‌السلام ، لأنّکم رویتم أنّ إدریس حیّ موجود فی السماء منذ زمانه إلی الآن، ورویتم أنّ الخضر حیّ موجود منذ زمان موسی علیه‌السلام أو قبله إلی الآن، ورویتم أنّ عیسی حیّ موجود فی السماء، وأنّه یرجع إلی الأرض مع المهدی علیه‌السلام ، فهؤلاء ثلاثة نفر من البشر قد طالت أعمارهم، وسقط التعجّب بهم من طول أعمارهم، فهلاّ کان لمحمّد بن عبداللّه صلوات اللّه وسلامه علیه وآله اُسوة بواحد منهم أن یکون من عترته آیة للّه جلّ جلاله فی اُمّته بطول عمر واحد من ذرّیّته، فقد ذکرتم ورویتم فی صفته أنّه یملأ الأرض قسطا وعدلاً بعد ما ملئت ظلما وجورا؟ ولو فکّرتم لعرفتم أنّ تصدیقکم وشهادتکم أنّه یملأ الأرض بالعدل شرقا وغربا وبعدا وقربا أعجب من طول بقائه، وأقرب إلی أن یکون ملحوظا بکرامات اللّه جلّ جلاله لأولیائه، وقد شهدتم أیضا له أن عیسی بن مریم النبیّ المعظّم یصلّی خلفه علیه‌السلام ، مقتدیا به فی صلاته، وتبعا له ومنصورا به فی حروبه وغزواته، وهذا أیضا أعظم مقاما ممّا استبعدتموه من طول حیاته، فوافقوا علی ذلک، انتهی». وقال العلاّمة سبط ابن الجوزی فی «تذکرة الخواص» ص377 : «وعامّة الإمامّیة علی أنّ الخلف الحجّة موجود، وأنّه حیّ یرزق، ویحتجّون علی حیاته بادلّة؛ منها: أنّ جماعة طالت أعمارهم: کالخضر، وإلیاس، فإنّه لا یدری کم لهما من السنین، وأنّهما یجتمعان کلّ سنة فیأخذ هذا من شعر هذا، وهذا من شعر هذا، وفی التوراة: أنّ ذا القرنین عاش ثلاثة ألاف سنة، والمسلمون یقولون: ألفا وخمسمائة، ونقل عن محمّد بن إسحاق أسماء جماعة کثیرة رزقوا طول العمر، وقد أسرد الکلام فی جواز بقائه علیه‌السلام منذ غیبته إلی الآن، وأنّه لا امتناع فی بقائه، انتهی». واستدّل الحافظ الکنجی الشافعی فی کتاب «البیان» ب25 علی ذلک ببقاء عیسی والخضر وإلیاس، وبقاء الدجّال وإبلیس، وذکر دلیلاً علی بقاء الدجّال ما رواه مسلم فی حدیث طویل فی الجسّاسة، انتهی. وقد تضمّنت التوراة من المعمّرین أسماء جماعة کثیرة وذکر أحوالهم، ففی سفر التکوین الإصحاح الخامس الآیة 5 علی ما فی ترجمتها من اللغة العبرانیة والکلدانیّة والیونانیّة إلی اللغة العربیّة ط بیروت سنة (1870 م): «فکانت کلّ أیّام آدم الّتی عاشها تسعمائة سنة ومات»، وفی الآیة 8 قال: «فکانت کلّ أیّام شیث تسعمائة واثنتی عشرة سنة ومات»، وفی الآیة 11: «فکانت کلّ أیّام أنوش تسعمائة وخمس سنین ومات»، وفی الآیة 14: «فکانت کلّ أیّام قینان تسعمائة وعشر سنین ومات»، وفی الآیة17: «فکانت کلّ أیّام مهللئیل ثمانمائة وخمسا وتسعین سنة ومات»، وفی الآیة20: «فکانت کلّ أیّام یارد تسعمائة واثنتین وستین سنة ومات»، وفی الآیة23: «فکانت کلّ أیّام أخنوخ ثلثمائة وخمسا وستّین سنة»، وفی الآیة 27: «فکانت کلّ أیّام متوشالح تسعمائة وتسعا وستّین سنة ومات»، وفی الآیة 31: «فکانت کل أیّام لامک سبعمائة وسبعا وسبعین سنة ومات»، وفی الإصحاح التاسع فی الآیة 29: «فکانت کلّ أیّام نوح تسعمائة وخمسین سنة ومات»، وفی الإصحاح الحادی عشر فی الآیة 10 إلی 17: «10 - هذه موالید سام لمّا کان سام ابن مائة سنة ولد أرفکشاد بعد الطوفان بسنتین، 11- وعاش سام بعد ما ولد أرفکشاد خمسمائة سنة وولد بنین وبنات، 12- وعاش أرفکشاد خمسا وثلاثین سنة وولد شالح، 13- وعاش أرفکشاد بعد ما ولد شالح اربعمائة وثلاث سنین وولد بنین وبنات، 14- عاش شالح ثلاثین سنة وولد عابر، 15- وعاش شالح بعد ما ولد عابر أربعمائة وثلاث سنین وولد بنین وبنات، 16- وعاش عابر اربعا وثلاثین سنة وولد فالج، 17- وعاش عابر بعد ما ولد فالج أربعمائة وثلاثین سنة وولد بنین وبنات» . وذکر فی هذا الإصحاح جماعة غیر هؤلاء من المعمّرین نقتصر بذکر أسمائهم، وهم: فالح، ورعو، وسروج، وناحور، وتارح. وفی الإصحاح الخامس والعشرین فی الآیة 7 ذکر أنّ إبراهیم عاش مائة وخمسا وسبعین سنة، وفی الآیة 17 ذکر إسماعیل عاش 137 سنة . هذا بعض ما فی التوراة من أسماء المعمّرین، وهو حجّة علی الیهود والنصاری. وقال العلاّمة الکراجکی فی «کنز الفوائد» فی الکتاب الموسوم ب- «البرهان علی صحّة طول عمر الإمام صاحب الزمان» : إنّ أهل الملل کلّهم متّفقون علی جواز امتداد الأعمار وطولها، وقال - بعد ذکر بعض ما فی التوراة - : وقد تضمّنت نظیره شریعة الإسلام، ولم نجد أحدا من علماء المسلمین یخالفه أو یعتقد فیه البطلان، بل أجمعوا من جواز طول الأعمار علی ما ذکرناه، انتهی. وقد نقل مثل ذلک عن المجوس والبراهمة والبودائیّة وغیرهم، ومن یرید الاطّلاع علی أحوال المعمّرین فلیطلبها من «البحار»، وکتاب «المعمّرین» لأبی حاتم السجستانی، وکتاب «کمال الدین»، و«کنز الفوائد» فی الرسالة الموسومة بالبرهان علی صحّة طول عمر الإمام صاحب الزمان علیه‌السلام ، فقد ذکر فی هذه الرسالة جماعة من المعمّرین، وأشبع الکلام فی بیان الأدلة الدالّة علی جواز طول الأعمار. هذا کلّه مع ما ثبت فی علم الحیاة، وعلم منافع الأعضاء، وعلم الطبّ من إمکان طول عمر الإنسان إذا واظب علی رعایة قواعد حفظ الصحّة، وأنّ موت الإنسان لیس سببه أنّه عمّر تسعین أو ثمانین أو غیرهما، بل لعوارض تمنع عن استمرار الحیاة، وقد تمکّن بعض العلماء کما تری فیما نذکره عن «الهلال» من إطالة عمر بعض الحیوانات 900 ضعف عمره الطبیعی، فإذا اعتبرنا ذلک فی الإنسان وقدّرنا عمره الطبیعی (80 سنة) یمکن إطالة عمره (72000 سنة). وإلیک مقطع من بعض المقالة الّتی نشرتها مجلّة «الهلال» فی الجزء الخامس من السنة الثامنة والثلاثین ص607 مارس 1930: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2/524، عنه البحار: 14/25 ح3.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2/523 ح3، عنه البحار: 11/65 ح10.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2/523 ح2، عنه البحار: 11/289 ح12.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ح144، عنه البحار: 12/296 ح81.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1/161 ح20.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فی المتن کما فی تاریخ الطبری: 1/116 وسبائک الذهب: 11 وفی الأخیر أنّ اسمه: الیارد، ویقال له: یرد، وفی (م، ب، ع) : برد.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«غابر» م، ع. راجع سبائک الذهب: 16.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تاریخ الطبری: 1/162، وسبائک الذهب: 17.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2/117، عنه البحار: 51/291.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ح1127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روق الهزانی، أحمد بن محمّد بن بکر... بن روق، بصری الأصل حدّث هو وأبوه وجدّه ترجم له فی لسان المیزان: 1/256 رقم 802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عبّاس بن الفرج، قال عنه الذهبی: العلاّمة الحافظ شیخ الأدب، أبوالفضل الریاشی البصری النحوی... قیل: کان أبوه عبدا لرجل من جذام اسمه ریاش. ترجم له فی تاریخ بغداد: 12/138 رقم 6591، وسیر أعلام النبلاء: 12/372 رقم59 والمصادر المذکورة بهامشه.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أبرمه: أملّه وأضجره، وأبرم علیه فی الجدال: ألحّ قاصدا إفهامه. وفی م، ب «ألزموه».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جریر بن عبد المسیح الشاعر، صاحب طرفة بن العبد الّذی یقول فیه: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2/126، عنه البحار: 51/291.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الساکبة: 316 مخطوط.</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م. «النخل» المستدرک. ووصفه فی م: الاستاذ الشاعر، الزیدی المذهب.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ح9، عنه البحار: 51/258، ومستدرک الوسائل: 12/40 ح17.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الحسین بن الحسن تاج الدین السرابشنوی الکاشانی مولدا ومسکنا، ترجم له فی الحقائق الراهنة فی المائة الثامنة: 38.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مفصلاً فی لسان المیزان: 2/450.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ح10، عنه البحار: 51/258.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منتخب الأنوار المضیئة، وکذا مایأتی.</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أسنَتَ، فهو مُسنت: إذا أجدب . وأسنتوافهم مسنتون: أصابتهم سنة وقحط، وأجدبوا (لسان العرب: 2/47)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«وخصّ الحیا» منتخب الأنوار. والحیا: المطر والخصب.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شسع المنزل شَسْعاً: بَعَد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«ینتسب» خ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وردتم ملتمس» منتخب الأنوار.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الشیخ الکبیر الفانی.</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کسره» منتخب الأنوار . والکسر: جانب البیت.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مشرف علی غیره.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المضیئة: 182. وأخرجه فی البحار: 51/258، ومستدرک الوسائل: 4/389 ح26 عن الأنوار.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«الشجری» خ.</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«البرقی، المزنی، المرکی، المرکنی، خ. وفی جمیع هذه النسخ جعل «القاسم» بدل «الفتح».</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الحسن بن جنکاء اللائکی» ب ، وفی بعض النسخ «حتکا اللائکی».</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سمعنا آباءنا» 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بزل البعیر: طلع نابه، وذلک فی السنة الثامنة أو التاسعة. وفی م «خادمین باذلین» وبذل الشیء: جاء به عن طیب نفس فهو باذل.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الراویة: الدابّة الّتی یستقی علیها الماء. جمعها: روایا.</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ذکاة، وهی الجمرة الملتهبة من الحصی. وفی م «دکوات». وفی ب«رکوات» وکلاهما لایناسب المقام.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«أستقیناه» 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«الأدوات» 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«وذهلت لفرحتی بوجود الماء والخوف من التلف عن أنّ ذلک مطلوب أبی» المنتخب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النهایة: 5/285: وفیه «کنت أسمعه الهویّ من اللیل» الهویّ - بالفتح - الحین الطویل من الزمان، وقیل: هو مختصّ باللیل.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«بلدی» ع، ب.</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«خطّه» ع، 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«المسلم» ب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ع، 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«أعدو» 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2/538 ح1 - 7، عنه البحار: 51/225 ح1، وإثبات الهداة: 1/517 ح133 و134 (قطعة). ورواه فی منتخب الأنوار المضیئة: 177 بإسناده إلی الصدوق (صدره مثله).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2/542 ح8 وفی آخره هکذا: ویکتب عنه هذه الأحادیث، نفعنا اللّه وإیّاهم بها . عنه البحار 51/229 ذح1.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الرحمان بن حمران» ع. «عبد الرحمان بن عمران» ب، وکلاهما مصحّف، هو عبد اللّه بن حمدان بن حمدون التغلبی العدوی، ذکره وکذلک نصر القشوری، ابن الأثیر فی الکامل ج7 و8 فی عدّة مواضع منهما.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مفصلاً ابن حجر فی لسان المیزان: 4/134 رقم310 باسم «عثمان بن الخطّاب أبو عمرو البلوی المغربی أبو الدنیا الأشجّ».</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العنفقة: شعیرات بین الشفة السفلی وبین الذقن.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«بالمکتوبة» ع، ب.</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«فنیت» 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طنجة: مدینة علی ساحل بحر المغرب مقابل الجزیرة الخضراء من البرّ الأعظم وبلاد البربر. (مراصد الإطّلاع: 2/894).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نجران: من مخالیف الیمن من ناحیة مکّة.(مراصد الاطّلاع: 3/1359).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ینبع: حصن وقریة غنّاء علی یمین رضوی لمن کان منحدرا من أهل المدینة إلی البحر علی لیلة من رضوی، وهی لبنی الحسن بن علیّ بن أبی طالب علیهم‌السلام (مراصد الاطّلاع: 3/1485).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یبرّ ویسرّ. وفی البحار: قال: سر.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المزجج: المرقع الممدود، وفی بعض النسخ «مدجّجا» أی مستحکما.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الصدغ: ما انحدر من الرأس إلی مرکب اللّحیین، وقیل: هو مابین العین والاُذن، وقیل: الصدغان مابین لحاظی العینین إلی أصل الاُذن. (لسان العرب: 8/439).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2/543 - 547 ح9 و10، عنه إثبات الهداة: 4/455 ح35، وج6/440 ح221 (قطعة)، والبحار: 51/229 ح2. ورواه الکراجکی فی کنزه: 2/147 بإسناده إلی الشریف أبی عبد اللّه محمّد بن إسماعیل مثله، وزاد فی آخره: قال: وحدّثنی أمیر المؤمنین علیه‌السلام قال: قال لی رسول اللّه صلی‌الله‌علیه‌و‌آله : أنا وأنت یا علیّ أبوا هذا الخلق، فمن عقّنا فعلیه لعنة اللّه، أمّن یا علیّ، فقلت: آمین یا رسول اللّه. فقال: یا علیّ أنا وأنت مولیا هذا الخلق، فمن جحدنا ولاءنا، وأنکرنا حقّنا فعلیه لعنة اللّه، أمّن یا علی، فقلت: آمین یارسول اللّه ، وفیه زیادات اُخری فی المتن، فراجع، عنه البحار: 34/328 وج51/261.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«سعید» م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2/555، عنه البحار: 11/369 ح3.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«شرید» ع، ب، وکذا ما یأتی، وهو مصحّف، راجع مروج الذهب: 2/60.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بنو حمیر، کانوا بالیمن، وانّما سموا تبابعة لأنّه یتبع بعضهم بعضاً...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الأخبار الطوال: 19: ذو شرخ. وفی مروج الذهب: 2/61: ذو الصرح . واسمه الهدهاد ابن شرحبیل بن عمرو بن مالک الرائش. قال عنه الدینوری فی الأخبار الطویلة أنّه تزوّج ابنة ملک الجن بأرض الیمن، فولدت له بلقیس [ملکة سبأ] وذکر المسعودی فی مروج الذهب:2/49 خبر الحیتین الآتی، ثمّ قال: خبر ظریف، وهو موجود فی کتاب أخبار التبابعة. ذکره الیعقوبی أیضا فی تاریخه: 1/196.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هذه المدّة فی کتب التاریخ ، والمذکور أنّ تبّع الأوّل ملک، وطال عمره حتّی ملک أربعمائة سنة.</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حممة: جمعها الحمم: الرماد والفحم وکلّ ما احترق من النار.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«الثیاب» ع، ب.</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الملک ب)</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الملک» 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کتب أخی» 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2/547 ذح1، عنه البحار: 51/233 ح3، وأورده فی منتخب الأنوار المضیئة: 187، وکنز الفوائد: 2/145 (قطعة مثله).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ص236 و275 و289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«وأبیکم» ع، ب.</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م. « أمّا» ب.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«الغناء» ع، ب. وفی إعلام الوری وکشف الغمّة هکذا «فقد أودی (ذهب) المسرّة والغناء».</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 - بالفتح - : الحظّ والبخت والغناء، أی طلبک بخت عظیم لم یعثر حتّی وصل إلیک، أو لم یعثربک، بل نعشک فی کلّ الأحوال (منه رحمه‌الله )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2/549 ح1، عنه البحار: 51/234 ح4، وأورد قطعة منه فی إعلام الوری: 2/306، کشف الغمّة: 2/543، منتخب الأنوار المضیئة: 187.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شقّ بن صعب المعروف بالکهانة. (الأخبار الطوال: 344)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السرو: السخاء فی مروءة (منه رحمه‌الله )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«أوصلوا» ع، ب بمعناها.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«الحکیم» ع، 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«هجرتم» ع، 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الکید. والکید: إرادة مضرّة الغیر خفیة. وفی البحار: کوبدتم.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 الحقد والضغینة. وفی البحار: أواخر.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العقائل: جمع العقیلة، وهی کریمة الحیّ، أی لا تزوّجوا بناتکم إلاّ ممّن یساویکم فی الشرف (منه رحمه‌الله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الوصمة: العیب والعار: والفادحة: الثقیلة (منه رحمه‌الله )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عیب وفساد، وتقضّؤوا منه أن یزوّجوه أی استخسّوا حسبه (منه رحمه‌الله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«للعوایب» ع، 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وعاء وکیع: شدید متین (منه رحمه‌الله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«یصدّقونها» م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2/550 ح1، عنه البحار: 51/236 ح5. 13 - فی الغیبة: ص112.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ص322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الباب الثانی عشر، ص161.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93 ح88.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إقامتی.</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خ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وصبح لیل: عطف علی الثواء. قوله: یغادیه: أی یأتیه غدوة.</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بعد ذلک الصبح یسیر لیلاً منه « رحمه‌الله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«الشلو - بالکسر - : العضو. والسلو: الصبر». منه « رحمه‌الله ». أقول: الشلو: البقیة من کلّ شیء، وأشلاء الإنسان: أعضاؤه بعد التفرّق والبلی.</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أستره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 بن حرملة» ع، ب. «البدر بن حرملة» م . کلاهما مصحّف لما فی المتن. هو أبو زبید الشاعر النصرانی، حرملة بن المنذر بن معدیکرب بن حنظلة بن النعمان بن حیّة . ذکره ابن حزم فی جمهرة أنساب العرب: 401.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ذکره الکلبی فی جمهرة النسب: 455.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حزبه أمر: أی نزل به مهمّ أو أصابه غمّ. وفی ع «فحزن». وفی ب «فحرب».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الکلبی فی جمهرة النسب: 453 عند ذکره ولد أنمار بن بغیض: منهما: بنو الخرشب بن طریف، واسم الخرشب: عمرو بن نصر بن جاریة بن طریف.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الجوهری: الهنیدة: المائة من الإبل وغیرها، وقال أبو عبیدة: هی اسم لکلّ مائة وأنشد: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«عند» 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بن صداق العبدی» ع، 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«خثعم بن عوف بن جذیمة» ع، ب. وکذا فی الشعر ، وفی کنز الفوائد (2/130) جعثم بن عوف بن خدیجة، وقال: عاش مائتین وخمسین سنة.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ما فی المتن مصحّف، صوابه «ثعلبة بن عدی بن کعب» ذکره ابن حزم فی جمهرة أنساب العرب: 339، والکلبی فی جمهرة النسب: 635 عند ذکرهما ولد عبد الأشهل بن جشم بن الخزرج الأوسی.</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کلّ شیء احتاج إلیه، وفی بعض النسخ بالسین المهملة، وهو اللبن یکون فی أطراف الأخلاف قبل نزول الدرّة (منه رحمه‌الله ) . وفی م «بیتی» بدل «شیء» .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لدة الرجل: تربه، والجمع لدات (منه رحمه‌الله ) . وفی م «خذلة» بدل «خذیة».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السبات - بالضمّ - : النوم والراحة (منه رحمه‌الله )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«الحرملة (الحربلة) بن سنان» ع، ب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«عمیر» ع، 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«قیس الخزاعی» ع، ب، وصوابه ما ذکره ابن حزم فی جمهرة أنساب العرب: 236 عند ذکره أبناء قمیر بن سلول، فقال: ومالک بن الهیثم بن عوف بن وهب بن «عمیرة بن عمیر بن هاجر بن عبد العزّی بن قمیر».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إلی إدراک ما قبل الجاهلیّة (منه رحمه‌الله ) . وفی م «أخطّ به».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«العوّام بن المنذر بن زید» ع، ب.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جؤجؤ وهو الصدر وقیل: عظامه وهو المراد هنا . وفی ع، ب: «متی یخلعوا عنّی القمیص تبیّنوا جناجن..» .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«کاهب» ع، ب. والکهب: الجاموس المسنّ، والکهبة - بالضمّ - بیاض علته کدورة، أو الدهمة، أو غبرة مشربة سوادا . (منه رحمه‌الله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ثاب الرجل یثوب ثوباً: رجع بعد ذهابه، أی نفعت مولی حتّی یعود إلیّ نفعه وجزاؤه (منه رحمه‌الله )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البثّ : الحزن . والکبر - کعنب - : الشیخوخة، أو هو کصرد، جمع الکبری، أی المصائب الکبر (منه رحمه‌الله ) . وفی ب «اُقاصی» بدل «اُقاسی».</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إشارتان إلی غزوتین مشهورتین فی الإسلام کانتا فی زمن عمر. (منه رحمه‌الله )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بعض النسخ: وقد دنا لی، أی وقد حان لی أن أهلک.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ولعلّها خمسمائة، لقوله: روی أنّه عاش ثلاثة آلاف سنة وخمسمائة سنة، وصرّح بذلک فی مجمع الأمثال للمیدانی، فلاحظ.</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لبد: آخر نسور لقمان، هو الّذی بعثته عاد فی وفدها إلی الحرم یستسقی لها، فلمّا اُهلکوا خیّر لقمان بین بقاء سبع بقرات [ کذا، والصحیح ظاهرا: بعرات ] سمر من أظب عفر، فی جبل وعر، لایمسّها القطر، و[بین] بقاء سبعة أنسر کلّما هلک نسر خلف بعده نسر، فاختار النسور، فکان آخر نسوره یسمّی لبدا (منه رحمه‌الله )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مجمع الامثال للمیدانی: 1/429. وفی ب «الأمد» بدل «الأبد».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مفصّلاً ص265.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«زید اللّه» م. وفی ع، ب هکذا «زید بن عبد اللّه بن وهدة بن ثور بن کلیب». وما فی المتن کما فی جمهرة أنساب العرب: 456.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 أی الجوهری ] مزیقیاء: لقب عمرو بن عامر ملک من ملوک الیمن، زعموا أنّه کان یلبس کلّ یوم حلّتین فیمزّقهما بالعشیّ ویکره أن یعود فیهما، ویأنف أن یلبسهما أحد غیره (منه رحمه‌الله ) . وفی م «عمر» بدل «عمرو». یأتی ص291.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جدّ زهیر بن جناب بن هبل المتقدّم.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«القیسی» ع ، ب . مصحّف، یأتی مفصّلاً ص277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خبره مفصّلاً ص262، ذکره فی جمهرة أنساب العرب: 221 ووصفه بالشاعر.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«درید» ع، ب. مصحّف. یأتی خبره مفصّلاً ص263.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«یصلحه الیوم ویفسده غدا» ع، 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«ثریة» ع، ب. «شربة» کنز الفوائد، وقد تقدّم حدیث عبید بن شریة الجرهمی ح1140.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فلان یهادی بین اثنین: إذا کان یمشی بینهما معتمدا علیهما من ضعفه وتمایله (منه رحمه‌الله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یا ثریة» ع، ب.</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«عنیفة» 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«أتتنی» ع، ب.</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اللغوب: التعب والإعیاء، وفی ع، ب «تلقّته».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تقدیم وتأخیر، راجع کمال الدین: ج2 ص562.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جاوزه عن ذنبه: لم یؤاخذه به. وفی ع، ب «جاوروا».</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تستقلّوا» 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«النکبة» ب.</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«المسرّة» 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«المذلّة» 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أتعبت النشب» 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تنکّب: تجنّب. «العذر» 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سربکم: طریقکم . وفلان واسع السرب، أی رخیّ البال.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استمعوا.</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«یختلجنّکم» م.</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وصیّة أکثم بن صیفی «یا بنیّ لا یغلبنّکم جمال النساء عن صراحة النسب».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کنایة عن خمول الذکر، أو ذهاب البرکة (منه رحمه‌الله )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فإنّکم إن تلاموا: الحاصل أنّکم إن بذلتم علی قدر وسعکم فسیعذرکم الناس ولا یلومونکم ویبقی لکم قوّة علی البذل بعد ذلک، وذلک خیر من أن تسرفوا وتبذلوا جمیع ما فی أیدیکم وتحتاجوا إلیه ویعاونوکم «بالمعذرة» أی بقلیل یعتذرون إلیکم فی ذلک، أومع کونکم معذورین فی السؤال لاضطرارکم، وفی بعض النسخ: من أن تضاموا: أی من أن یظلموکم بأن یعتذروا إلیکم مع قدرتهم علی البذل، وعلی التقادیر الأظهر: فإنّکم إن تلاموا. (منه رحمه‌الله )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«اتّضاح» م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«لغیر مکرمة فتخلقوها، ولا تجشّموا» ع، ب. لا تجشّموا: لا تکلّفوا.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البخلاء والّذین لم ینشأوا فی الخیر.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تجعلوهم مقصّرین عاجزین عمّا طلبتم منهم، والضمیر راجع إلی أهل الدناء ة بتأویل الجماعة (منه رحمه‌الله )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فتهلکوا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العطاء، وفی ع، ب «الحیاء».</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الإزدراء: التحقیر (منه رحمه‌الله )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«تبسّلوا» خ. التبسّل: إظهار البسالة، وهی الشجاعة، وفی بعض النسخ: وتبتّلوا، التبتّل: الانقطاع عن الدنیا إلی اللّه (منه رحمه‌الله )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قولهم: سما بصره أی علا (منه رحمه‌الله ).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2/568 - 570، عنه البحار: 51/241 - 243، وأورد بعضا من هذه الأخبار المرتضی فی أمالیه: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«یزید» ب. مصحّف. ترجم له فی نوابغ الرواة فی رابعة المئات: 50.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 الجیش حمادویه» م. «أبا الحسن حمادویه / حمارویه» ع، ب وکذا ما یأتی و کلّها تصحیف لما فی المتن، هو ابن أحمد بن طولون صاحب مصر والشام والثغور الشامیة، تولّی الإمارة بعد أبیه سنة 270، وقتل سنة 282، ذبحه بعض خدمه علی فراشه فی ذی الحجّة بدمشق، ولمّا قتل اجتمع القوّاد وأجلسوا ابنه «جیش» فی الإمارة، وهو أکبر ولده، وکان صبیّا غرّا. ذکره ابن الأثیر فی الکامل فی عدّة مواضع من الجزء السابع.</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 بالتحریک - : الحفیر تحت الأرض.</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البلاط : الحجارة المفروشة فی ال-دار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بعدها فی م بین معقوفتین: «قال محمّد بن المظفر: وجدوا من ورائها بناءً منظما لایقدروا علیه، فأخرجوها، ثمّ نظّفوها».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«عنده» م. وقام علی الأمر: دام وثبت.</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مدینة کبیرة، وکورة فی آخر الصعید، وأوّل بلاد النوبة، علی النیل فی شرقیّه...(مراصد الاطّلاع: 1/78).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الدینوری فی الأخبار الطوال: 4 : ومن ولد الولید بن الریّان: الریّان بن الولید عزیز مصر، صاحب یوسف علیه‌السلام ، وکان قد ذکر قبل ذلک أنّ ابن عم ولد حام بن نوح: الولید بن الریّان بن عاد ابن إرم.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تظاهر أنّه مات.</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«البرانی» م، ب. وکذا بعدها. تصحیف، ذکرها المسعودی فی مروج الذهب: 1/398 - 401، وقال: والبرابی ببلاد مصر بنیان قائم عجیب، کالبربی المتّخذة بأنصناء من صعید مصر...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فی القاموس المحیط(4/189) :الهرمان - بالتحریک - : بناءان أزلیّان بمصر بناهما إدریس علیه‌السلام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الشاهور: لعلّه لغة فی الشهر. والعرمرم: الجیش الکثیر (منه رحمه‌الله )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وللدهر أمر مرّة: أی قد یجعل الرجل أمیرا وقد یجعله متهجّما علیه، أو للدهر اُمور غریبة وتهجّمات، والأظهر أنّه - بالکسر - بمعنی الشدّة والأمر العجیب . وفی م «تجهم» بدل «تهجم».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یطلع ویظهر.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 - بالضم والکسر - : الاسم، أی یعلو به اسم اللّه وکلمة التوحید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ثمان إلی آخر البیت: لعلّه إشارة إلی الطوائف الّتی یقتلهم القائم علیه‌السلام أو یطیعونه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من یعود فی الرجعة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أنّ کلّها یصرف فی الجهاد، أو أنّ دم القتلی حولها یهدمها إمّا حقیقة أو مجازا.</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 الکتاب: کتبه، وأعرفه النقش فی الحجارة. وفی ع، ب «رمزت».</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«القائم» م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2/562، عنه البحار: 51/242 وج60/235 ح76 (وفیه بیان للمجلسی رحمه‌الله ) ، وأورده فی منتخب الأنوار المضیئة: 106 باختصار.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«ضبیرة» م. ذکره فی جمهرة النسب: 102، وجمهرة أنساب العرب: 146 ، قال ابن الکلبی - فی الکتاب الأوّل - : عاش صبیرة دهرا ولم یشب، وله یقول الشاعر: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هو لبید بن ربیعة بن مالک بن جعفر بن کلاب العامری، صاحب المعلّقة الّتی مطلعها: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جمهرة أشعار العرب. وفی م، ع، ب «لثامی». قال ابن منظور فی لسان العرب (4/549) : العذار من اللجام: ماسال علی خدّ الفرس، وفی التهذیب: ماوقع منه علی خدّی الدابّة... وخلع العذار أی الحیاء وهذا مثل للشابّ المنهمک فی غیّه.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شدائده.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«وکیف» م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وفی جمهرة أشعار العرب: «وغَنِیتُ».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الداحس اسم فرس مشهور لقیس بن زهیر بن جذیمة العبسیّ، ومنه حرب داحس وذلک أنّ قیسا وحذیفة بن بدر تراهنا علی خطر عشرین بعیرا، وجعلا الغایة مائة غلوة، والمضمار أربعین لیلة، والمجری من ذات الآصاد، فأجری قیس داحسا والغبراء، وأجری حذیفة الخطّار والحنفاء،فوضعت بنو فزارة رهط حذیفة کمینا علی الطریق، فردّوا الغبراء ولطموها، وکانت سابقة، فهاجت الحرب بین عبس وذبیان أربعین سنة (منه رحمه‌الله )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الجمهرة . والغضون هی مثانی الاذان . وفی م «رواشنها تسدّدن الغصونا».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الجمهرة، وفی م، ب «سفساف».</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وهب الأموی القرشی، أخو عثمان بن عفّان لاُمّه، أسلم یوم فتح مکّة، شرب الخمر فحدّه عثمان.</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الجمهرة «حال أخیکم أبی عقیل».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الجمهرة «بمائة».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الجمهرة هکذا «واعتذر إلیه فقال».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الجمهرة هکذا:  أشمّ الأنف أصید عامری</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کلّ حال. (منه رحمه‌الله )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 السیرة والتاریخ: أنّ لبیدا هذا ترک نظم الشعر تعظیما لأمر القرآن، ولمّا سئل عن معلّقته، وعن قصیدته الّتی مطلعها: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حام: السودان. شبّهت الجزر فی عظمها وعظم سنامها بجبال صغار علیها بنوحام قعودا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الجمهرة «الوفودا»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أروی: اُم ّعثمان، وکان الولید أخاه لاُمّه (منه رحمه‌الله ). وفی الجمهرة هکذا: «وظنّی یا ابن أروی أن تعودا».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والبحار هکذا: حرثان بن الحارث بن محرّث بن ربیعة بن هبیرة بن ثعلبة بن ظرب بن عثمان. (راجع جمهرة النسب: 473).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«قرط» خ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حکماء العرب، تحاکموا إلیه حتّی خرف؛ وقیل: هو الّذی قرعت له العصا. (مجمع الأمثال: 1/38).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«غسان» ب وغیبة الطوسی . وفی کنز الفوائد: 2/146 «حصین بن عتبان الزبیدی».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السغب: الجوع.</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خبر «إیها» وکلاهما کلمة زجر.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«الرکوب / الرهوب» خ ل.</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رذی رذاوة: ضعف أوأثقله المرض. وفی ع، ب «ردیئة». الردء: الفاسد (منه رحمه‌الله )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الخوان: ما یؤکل علیه الطعام.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562 - 568، عنه البحار: 51/243 - 247.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م وبعض المصادر. هو والد أکثم بن صیفی الآتی ذکره بعد قلیل، وکلاهما سیأتی ص245.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بن عمر / عمرو» م، ع، ب، وکذا بعده. تصحیف صوابه ما فی المتن. (راجع جمهرة أنساب العرب: 210).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السیوف المشرفیّة، سمّیت کذلک لنسبتها إلی مشارف الشام، وهی کلّ قریة من بلاد الریف وجزیرة العرب. (راجع غریب الحدیث للجوزی: 1/530).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 الضرب، أی نبّه الغافل بأدنی تنبیه لیعقل، [ ولاتؤذه ] ولاتفضحه. قال الجوهری: قال الشاعر: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الحکیم المشهور أکثم بن صیفی بن ریاح بن الحارث بن مخاشن بن معاویة.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«حبیشا» ع، ب، خ.</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کلّفتنی. وفی ع، ب «حتمتنی».</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88.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الخیال [ أی ] إذا أحضرتم سفیها، فهو یتکلّم علی سفاهته، وکلّ من یسمع منه، یقع فی خیاله شیء ویؤثّر فیه. وقال الزمخشری فی مستقصی الأمثال: من یسمع یخل، أی یظنّ ویتّهم بقوله إذا بلّغ شیئا عن رجل فاتّهمه وقیل: معناه أنّ من یسمع أخبار الناس ومعایبهم یقع فی نفسه المکروه علیهم، أی إنّ المجانبة للناس أسلم، ومفعولا«یخل» محذوفان، انتهی (منه رحمه‌الله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«فقولوا لی الحقّ استقم» ع، ب.</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«فرآه یأمر بمکارم الأخلاق...» ع، 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الصرم: القطع. والصریمة: العزیمة فی الشیء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الّذی تقدّم وفد بنی تمیم لمّا وفدوا علی رسول اللّه صلی‌الله‌علیه‌و‌آله ، قتله خالد بن الولید أیّام أبی بکر!! وتزوّج امرأته!! (اُنظر تاریخ الیعقوبی: 2/79 وص131).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الخلیّ: الخالی من الهمّ والحزن، خلاف الشجیّ، والمثل معروف، والمعنی أنّی فی همّ عظیم لهذا الأمر الّذی أدعوکم إلیه، وأنتم فارغون غافلون فویل لی منکم (منه رحمه‌الله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یصیر العزیز بعد ظهور الحقّ ذلیلاً والذلیل عزیزا لأنّ الحقّ یظهر عند غلبة الباطل وأهله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ادرکه» ب، «أی أن أتلهّف علی إدراک هذا الأمر فإنّی آیس منه، أو بالکسر فیکون الجزاء محذوفاً أی علی أمر إن أدرکته فزت أو لهفی علیکم إن أدرکته وفات عنکم (منه رحمه‌الله )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«موصیکم» ب.</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فیه «لاتسبّوا الإبل فإنّ فیها رقوء الدم» یقال: رقأ الدمع والدم والعرق یرقأ رقوء - بالضمّ - إذا سکن وانقطع، والإسم الرقوء - بالفتح - أی إنّها تعطی فی الدیات بدلاً من القود ویسکن بها الدم (منه رحمه‌الله ) . وفی المختار: 200، الرقوء: مایوضع علی الدم فیسکن، وفی الحدیث: «لاتسبّوا الإبل فإنّ فیها رقوء الدم» أی أنّها تعطی فی الدیات فتحقن بها الدماء.</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«قبیلتین» 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الآداب الحسنة إنّما تملک باعتیادها لتصیر ملکة، أو متابعة عادات القوم وما هو معروف بینهم أملک بالآداب، والأوّل أظهر (منه رحمه‌الله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«الفاقة» 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الزیارة یوماً ویوماً لا، موجبة للحبّ.</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هصر الغصن: عطفه وکسره. وفی ع «و لا یفنی» . ولیس فی ب.</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أراحه وصیّره إلی الدعة والسکون.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ینبغی أن یتقدّم فی الأمور قبل أن یفوت ولا یبقی إلاّ الندم (منه رحمه‌الله )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تجمّل: صبر علی الدهر ولم یظهر علی نفسه الذلّ، وفی «م» المتحمّل.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م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«جاهل» ع، ب. وذکره المیدانی فی مجمع الأمثال: 2/370 رقم4402 هکذا: ویل لعالم أمر من جاهله. ثمّ قال: قاله أکثم بن صیفی فی کلام له، ویروی: ویل عالم أمر من جاهله.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إنّما یکون الوحشة فی الطرق عند ذهاب الأعلام المنصوبة فیها، فکذا الوحشة بین الناس، إنّما یکون بذهاب العلماء والهداة الّذین هم أعلام طرق الحقّ (منه رحمه‌الله )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القرب » ب ، أی من الناس أو من اللّه ( منه رحمه‌الله )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 لا تسألوا » خ ، « عمّا لا تسألوه » ب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تقعقعت عمدهم أی ارتحلوا، وفی المثل «من یجتمع یتقعقع عمده» کما یقال: إذا تمّ أمر دنا نقصه (منه رحمه‌الله )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«لاتتکلّموا» 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2/575 ، عنه البحار: 51/252.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قردة قد وفد إلی النبیّ صلی‌الله‌علیه‌و‌آله ، وهو القائل: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 م، ع. تصحیف، هو أبو بکر المطلبی المدنی نزیل العراق، یعدّ من أقدم مؤرّخی العرب وله السیرة النبویّة، رواها عنه ابن هشام، راجع تقریب التهذیب: 2/144 رقم 40، والأعلام للزرگلی: 6/252.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م. «رئاب» ب، کلّها تصحیف. قال عنه الذهبی فی میزان الاعتدال: 3/327 : کان أخباریّا علاّمة نسّابة، لکنّ حدیثه واه.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2/576، عنه البحار: 51/252. وورد بعض منها فی الغیبة للطوسی: 79 - 86، وإعلام الوری: 1/257، وکشف الغمّة: 2/544، ومنتخب الأنوار المضیئة: 195، وکنز الفوائد: 147.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2/576، عنه البحار: 51/253، وج 28/10 ح15. وأخرجه فی الإیقاظ من الهجعة: 103 عن إعتقادات الصدوق: 84، وإعلام الوری: 2/309، وکشف الغمّة: 2/545.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عنه الدمعة الساکبة: 329 مخطوط.</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البحار«ل» أی الخصال، وهو تصحیف، صوابه«ک» أی کمال الدین.</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لسان المیزان: 1/342 رقم 1062، وص345 رقم 1070. وفی م «الطرسوسی» ولعلّه أراد به إسحاق بن إبراهیم الحنینی المدنی الّذی سکن طرسوس والمتوفّی سنة 216، والمترجم له میزان الإعتدال: 1/179 رقم725.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«سربایک» ع، ب، وکذا بعدها.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قنّوج: موضع فی بلاد الهند. (مراصد الإطلاع: 3/129).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وقال الدمیری فی حیاة الحیوان: 1/540: الزندبیل: الفیل الکبیر، أنشد یحیی بن معین: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الموضع الّذی یجمع فیه الحصید والقمح ویداس.</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2/642، عنه البحار: 51/253. وأورده فی منتخب الأنوار المضیئة: 192 باختصار.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سیر أعلام النبلاء: 17/382 والمصادر المذکورة بهامشه.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الرکیّة: البئر تحفر، أو لم تطو.</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البحار: 51/261.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ذکره ح1136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مدینة بفلسطین. (مراصد الاطّلاع: 2/633)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«شهرورد» م، ع. قال فی معجم البلدان: 3/289: سهرورد بلدة قریبة من زنجان بالجبال.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النورة، وهی حجر الکلس ثم غلبت علی أخلاط تضاف إلی الکلس من زرنیخ وغیره، یستعمل لإزالة الشعر.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1/153، عنه البحار: 51/262، والزام الناصب: 1/299.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«مهجشان» ع، 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الصبوة هی رقة الحبّ. والکنّة: امرأة ابن الرجل، وامرأة أخیه (منه رحمه‌الله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فأمّا المومسة فهی الفاجرة البغیُّ. وأراد بقوله: «إنّها لم تطرح عنده قناعها»: أی لم تتبدّل عنده وتنبسط کما تفعل مع من یرید الفجور بها (قاله السیّد المرتضی رحمه‌الله ، وکذا ما یأتی بعده من البیان).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م.</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«ضربان: ضرب رخاء، وضرب بلاء» ع، 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الحبرة: الفرح والسرور، والعبرة تکون من ضدّ ذلک، لأنّ العبرة لاتکون إلاّ من أمر محزن مؤلم.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الحمق، یقال: رجل أفین إذا کان أحمق.</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فأمّا قوله: النصیحة تجرّ الفضیحة، فیشبه أن یکون معناه أنّ النصیح إذا نصح من لا یقبل النصیحة ولا یصغی إلی موعظته فقد افتضح عنده، لأنّه أفضی إلیه بسرّه وباح بمکنون صدره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فلان حسن الرعة والتورّع أی حسن الطریقة.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«أنضیت» ع، ب. أنضی الثوب: أبلاه.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واحدتها ربلة، وربلة - بفتح الباء وإسکانها - : هی [ کلّ ] لحمة غلیظة، هکذا ذکر ابن درید.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الرضْف: الحجارة المحماة.وفی الحدیث: کأنّه علی الرضف.</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اللبن الوغیر: لبن تلقی فیه حجارة محماة ثمّ یشرب، اُخذ من وغرة الظهیرة، وهی أشدّ ما یکون من الحرّ، ومنه: وغر صدر فلان یوغر وغرا إذا التهب من غضب أو حقد.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لم یسمع ما یکلّم به، فاختصر، ویجوز أن یرید أنّه لم یکلّم للیأس من استماعه فأعرض عن خطابه لذلک.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أنّ سمعه هلک إلاّ أنّه یسمع الصوت العالی الّذی ینادی به.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فإنّه مبالغة فی وصفه بالهرم والخرف، وإنّه قد تناهی إلی ملاعبة الصبیان واُنسهم به، ویشبه أن یکون خصّ العشیّ بذلک لأنّه وقت رواح الصبیان إلی بیوتهم واستقرارهم فیها.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یحترش العظایا: أی یصیدها، والإحتراش أن یقصد الرجل إلی جحر الضبّ فیضربه بکفّه لیحسبه الضبّ أفعی، فیخرج إلیه، فیأخذه.یقال: حرشت الضبّ واحترشته، ومن أمثالهم: هذا أجلّ من الحرش، یضرب عند الأمر یستعظم، ویتکلّم بذلک علی لسان الضبّ. قال ابن درید: قال الضبّ لابنه: اتّق الحرش. قال: وما الحرش؟ قال: إذا سمعت حرکة بباب الجحر فلا تخرج، فسمع یوما وقع المحفار، فقال: یا أبه، أهذا الحرش؟ فقال: هذا أجلّ من الحرش، فجعل مثلاً للرجل إذا سمع الشیء الّذی هو أشدّ ممّا کان یتوقّعه. والعظایا: جمع عظایة وهی دویبة [ صغیرة ] معروفة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معنی الشزر أن یطعنه فی احدی ناحیتیه، یقال: فتل الحبل شزرا: إذا فتله علی الشمال . والنظر الشزر: نظر بمؤخّر محجر العین . قال الأصمعی: نظر إلیّ شزرا: إذا نظر إلیه من یمینه وشماله، وطعنه طعناً شزرا کذلک. وقوله: هبرا، قال ابن درید: یقال: هبرت اللحم اُهبره هبرا إذا قطعته قطعا کبارا، والإسم الهَبرة والهُبرة، وسیف هبّار وهابر، واللّحم هبیر ومهبور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المحالة: الحیلة.</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یدرک الرجل حاجته وطلبته بالجدّ، وهو الحظّ والبخت، ومنه رجل مجدود، فإذا کسرت الجیم فهو الإنکماش فی الأمر والمبالغة فیه.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تجلّدوا ولاتتبلّدوا.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تدنسوا، والطبع: الدنس، یقال:طبع السیف یطبع طبعا،إذا رکبه الصدأ. قال ثابت بن قطنة العتکیّ:</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الّذی یلقاک لیقاومک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الغیل: الساعد الممتلئ.</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والمعصم: موضع السوار من الید.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الحافی، خ . (جمهرة أنساب العرب: 440 و456).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أوقع فلان بالأعداء: بالغ فی قتالهم، وواقعه: حاربه.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الحرس من الدهر: الطویل.</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«اختبار» ب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قولهم: رجل وکل، إذا کان لایکفی نفسه، ویکل أمره إلی غیره، ویقال: «رجل وکلة تکلة».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 ما نصبته للرمی. وتعاوره: أی تداوله.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العبّاس بن جریح الرومی، نشأ ببغداد وتوفّی بها، وقیل: قتله القاسم بن عبید اللّه وزیر المکتفی باللّه بالسمّ، وکان من مختلقی معانی الشعراء، والمجودین فی القصیر والطویل، متصرّفا فی المذهب تصرّفا حسنا، وکان أقلّ أدواته الشعر، ومن قوله العجیب الّذی ذهب إلی معانی فلاسفة الیونان، ومَن مهر من المتقدّمین: قوله فی القصیدة الّتی قالها فی صاعد بن مخلد:</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«راجیا» ب.</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«تجتمع» ب .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«حاجبی» ب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یقال: معزّبة الرجل وطلّته وحنّته، کلّ ذلک امرأته، قاله المرتضی رحمه‌الله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 خلاف العلانیة، والسرّ أیضا: النکاح، قال الحُطیئة: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«أبناء» ع، ب.</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الزناد: جمع زند وزندة، عودان یُقدح بهما النار وفی أحدهما فروض، وهی ثُقَب، فالّتی فیها الفروض هی الاُنثی، والّذی یقدح بطرفه هو الذکر، یسمّی الزند الأب، والزندة الاُمّ، وکنّی «بزنادکم وریّة» عن بلوغهم مآربهم، تقول العرب: وریت بک زنادی: أی نلت بک ما اُحبّ من النجح والنجاة، ویقال للرجل الکریم: واری الزناد.</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التحیّة هی المُلک، فکأنّه قال: من کلّ ما نال الفتی قد نلته إلاّ الملک، وقیل: التحیّة هاهنا الخلود والبقاء.</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البازل: الناقة الّتی قد بلغت تسع سنین وهی أشدّ ماتکون،ولفظ البازل فی الناقة والجمل سواء الکوماء: العظیمة السنام. والولیّة: برذعة تطرح علی ظهر البعیر تلی جلده.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البجال: الّذی یبجّله قومه ویعظّمونه. وقوله: «یهادی بالعشیّة» : أی تماشیه الرجال فیسندونه لضعفه، والتهادی المشی الضعیف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السبات: سکون الحرکة، ورجل مسبوت. والخفات: الضعف [ أیضاَ ] یقال: خَفَتَ الرجل إذا أصابه ضعف من مرض أو جوع.</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والمفجّع الّذی قد فجع بولد له أو قرابة. والحرّان: العطشان الملتهب، وهو هاهنا المحزون علی قتلاه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الّذی سقطت مقادیم أسنانه .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سریر یحمل علیه المریض أو المیّت.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خ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الشمم: هو ارتفاع أرنبة الأنف وورودها، یقال: رجل أشمّ وامرأة شمّاء وقوم شمّ، قال حسّان:</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سرّ أهلی: أی من أکرمهم وأخلصهم، یقال: فلان فی سرّ قومه، أی فی صمیمهم وشرفهم وسرّ الوادی أطیبه ترابا، والمحتد: الأصل.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معناه أن یکون لهم أعداء، لأنّ من لا عدوّ له هو الفسل الرذل الّذی لا خیر عنده، والکریم الفاضل من الناس هو المحسّد المعادی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تعنی فی المضاجعة، ویحتمل أن تکون أرادت فی المحبّة والمودّة، وکنّت بذلک عن شدّة محبّتهنّ له ومیلهنّ إلیه، وهو أشبه.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کأنّه حیّة للصوقه، والجانّ: جنس من الحیّات، فخفّفت لضرورة الشعر.</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ینام علی هَجری» خ</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الندیّ: المجلس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تقول: قد أحکمته التجارب وجعلته حکیما.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الضعیف الّذی لم یجرّب الاُمور، قاله المرتضی رحمه‌الله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وهذا الخبر، المیدانی فی مجمع الأمثال: 1/320 رقم 1729 بأدنی اختلاف.</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«الحلیلة: هی امرأة الرجل. والوسیلة: الحاجة»؛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الجُزع: جمع جُزعة، وهی القلیل من الماء یبقی فی الإناء . والمزعة: البقیّة من دَسَم، ویقال: ما له جزعة ولا مزعة، هکذا ذکر ابن درید، بالضمّ فی جزعة، ووجدت غیره یکسرها ویقول: جِزعة، وإذا کسرت فینبغی أن یکون «نشرب ألبانها جِزَعا» وتکسر المزعة أیضا لیزدوج الکلام فتقول: «ونأکل لحمانها مِزَعا» فإنّ المزعة بالکسر: هی القطعة من الشحم، والمزعة بالکسر أیضا من الریش والقطن وغیر ذلک، کالمِزقة من الخرق. «والتمزیع» التقطیع والتشقیق، یقال: إنّه لیکاد یتمزّع من الغیظ، ومزع الظبی فی عدوه یمزع مزعا إذا أسرع»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تُودک السقاء: من الودک الّذی هو الدسم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لسان العرب: 14/74 : حظیت المرأة عند زوجها وبظیت: إتباع له لأنّه لیس فی الکلام ب ظ ی . وفی ب: «خطبت».</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«الفطم: جمع فطیم، وهو المقطوع (المفطوم) من الرضاع». الاُدم جمع إدام وهو الّذی یؤکل، تقول: لو أنّا فطمناها عند الولادة، وسلخناها للادم من الحاجة لم نبغ بها نعما، وعلی الروایة الاُخری أدما - بالفتح - من الأدیم».</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الجذوة: القطعة . وفی خ، ب «حذوة».</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الجوف: جمع جوفاء، وهی العظیمة الجوف، والهیم: العطاش. ولا ینقعن: أی لایروین. وأمر مغویتهنّ یتبعن: لأنّ القطیع من الضأن یمرّ علی قنطرة فتزلّ واحدة فتقع فی الماء، فیقعن کلّهن اتّباعا لها، والضأن یوصف بالبلادة.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«أمرا» خ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البز فی الأصل: متاع البیت من الثیاب خاصّة، کنی به عن الضأن، وهی متاع، والمثل یضرب للمتشابهین أخلاقا.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ب. مصحّف. ذکره فی نوابغ الرواة فی رابعة المئات.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أبو بکر اللغوی، کان رأسا فی الآداب، ویضرب المثل بحفظه، عدّه ابن شهرآشوب فی معالم العلماء: 148 من شعراء أهل البیت المجاهرین. ترجم له فی ریاض العلماء: 5/57 وأمل الآمل: 2/256 رقم759.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زید بن الحباب العکلی الخراسانی المتوفّی سنة203.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«بالفرض» ع، ب.</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«ومنهم من یجیز الناس» فإنّ اجازة الحج کانت لخزاعة، فأخذتها منهم عدوان. قاله أبو الفرج.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اُحاول» خ.</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المسنّ من الإبل.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«یدبّ إلی الأعداء» خ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اُسکّنه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قتیبة فی عیون الأخبار: 3/131 البیتین التالیین إلی الفرزدق.</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الشراشر هاهنا: الثقل، یقال: ألقی علیّ شراشره وجرامیزه أی ثقله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تنافرنا، فضرب النعام مثلاً، أی لا أطمئنّ إلیه ولا یطمئنّ إلیّ، یقال: شالت نعامة القوم إذا أجلوا عن الموضع».</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 ب.</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لاه ابن عمّک، قال قوم: أراد: للّه ابن عمّک، وقال ابن درید: أقسم وأراد: اللّه ابن عمّک . وقوله: عنّی أی علیّ، والدیّان: الّذی یلی أمره. ومعنی فتخزونی أی تسوسنی. وفی ع، ب «نسب» بدل «حسب».</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«الصدیق» ع، ب.</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الهون: الهوان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الأصمعی: العطش فی الهامة، فأراد أضربک فی ذلک الموضع أی علی الهامة حتّی تعطش وقال آخرون: العرب تقول: إنّ الرجل إذا قتل خرجت من رأسه هامة تدور حول قبره وتقول: اسقونی اسقونی فلا تزال کذلک حتّی یؤخذ بثأره، وهذا باطل، ویجوز أن یعنیه ذو الإصبع علی مذاهب العرب.</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القسر: القهر أی إن اُخذت قسرا لم أزدد إلاّ إباء.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«بیاضه» خ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ح1139.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 بک» خ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عطاء جذم» أی سریع، وکلّ شیء أسرعت فیه فقد جذمته، وفی الحدیث إذا أذّنت فترسّل، وإذا أقمت فاجذم أی أسرع. و «المقری» الإناء الّذی یقری فیه.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یقصّروا.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«سنّی» خ.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«أدنو» 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«قریب» خ.</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«دوید» ب .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الأصل ذکر قوله: «وأبو الطمحان القائل» قبل «فلو أنّ السماء» وهو سهو، والصحیح ما أثبتناه.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المستنقع فی الصخرة للماء، ویقال للماء إذا زلّ من صخرة فوقع فی بطن اُخری: ماء الوقائع وأنشدوا لذی الرمّة: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عین الغراب یضرب بها المثل فی الصفاء، وفی خ «کعین العداب صفوه» ولعلّه هو اسم موضع.</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«أتقی» ع، ب.</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«لاتحرمن» ب.</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«أنصاری» خ.</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الغیایة: کلّ ما أظلّ الإنسان فوق رأسه.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«أسنانکم» خ.</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«خمسون» ع، ب.</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زنبیل یعمل من الخوص.</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خالیا لا أحد به.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الخورنق: موضع بالکوفة، قیل: إنّه نهر، والمعرف أنّه القصر القائم إلی الآن بالکوفة بظاهر الحیرة، قیل: بناه النعمان بن المنذر (مراصد الإطّلاع: 1/489) . والسدیر: موضع معروف بالحیرة، قیل: نهر. وقیل: قصر قریب من الخورنق. ذکره - وهذه الأبیات - یاقوت فی معجم البلدان: 3/201.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أبا قابوس، فصغّره.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«کمثل المعز» خ .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«زجاج» ع، 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«قیس (بن کعب) بن عبد اللّه بن عدس (عامر) بن ربیعة» م، ع، ب . راجع جمهرة أنساب العرب: 289 .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«شبّان» ع، 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جلیّ، والمشوف المجلوّ.</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مکث، بقی.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أیام کانت للعرب قدیمة، هاج بها فیهم مرض فی اُنوفهم وحلوقهم.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الجراز من السیوف: القاطع.</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المستآس: المستعاض.</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العتر والعتیرة کاذبح والذبیحة، والعتیرة: شاة تذبح لأصنامهم فی رجب فی الجاهلیّة.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نزولها فیما عدا عکاظ . وفی خ «محلّها فیها» أی نزولها فی عکاظ.</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تبرق، وکأنّ الماء یقطر منها .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«بحکمها» ع. «بحلمها» ب.</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لسان العرب (5/412) : ماز الرجل: إذا انتقل من مکان إلی مکان، ویقال: امتاز القوم إذا تنحی عصابة منهم ناحیة... واستشهد بهذا البیت. وقال فی (ج11/303) : المزحل: الموضع الّذی تزحل إلیه. وتزحّل: تنحّی وتباعد ... ، واستشهد بعجز هذا البیت.</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فقوله: «إلی النار» تخلّص ملیح علی البدیهة، کما تخلّص الجعدی بقوله إلی الجنّة.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فی ع، ب بدل هذا البیت، قوله:  یهیج اللحاء فی الملامة ثمّ ما  یقرّب منّا غیر ماکان قدّرا وذکر البیت «لوی اللّه...» بعد قوله «وفیها یقول».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أنّی کنت بالشام، وسهیل لا یکاد یری هناک، وهذا بیت معنیا.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الجَوْن - بالفتح فالسکون - : یقال للأبیض والأسود، وهو من الأضداد.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«مستنکرا» ع، ب. أی عطف معنی.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محارب بن قیس بن عدس بن ربیعة بن جعدة، ذکره فی جمهرة النسب: 354 واستشهد بهذه الأبیات.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وحوح بن عبد اللّه، أخو النابغة لاُمّه. راجع المصدر السابق.</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«خیراته» ع، ب.</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خ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السیّد .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ب.</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ترجمة النابغة الجعدی فی اُسد الغابة: 5/2، الاستیعاب فی معرفة الأصحاب (المطبوع بهامش الإصابة: 3/581) الإصابة فی تمییز الصحابة: 3/537 رقم 639، وغیرها.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1/232 - 272، عنه البحار: 51/262 - 288.</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ع. «عیس» م. «عبس» ب. کلّها تصحیف لما فی المتن.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أکثم» م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بیانه، ص250 ه- 10 .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البیت الأوّل والثانی ص245 ه- 1 ، عن جمهرة النسب باختلاف.</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مروج الذهب: 1/247 : اسمه بیوراسب بن أروادسب... وقد عرّبت أسماؤه جمیعا فسمّاه قوم من العرب «الضحّاک». وقال فی ج2/99: إنّه خرج بکتفه حیّتان، فکانتا لا تغذیان إلاّ بأدمغة الناس ... أخذه فریدون - الّذی ملک بعده - وقیّده فی جبل دباوند.</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عید للفرس، وهی کلمتان: مهر - وزان حمل - وجان، لکن ترکّبت الکلمتان حتی صارتا کالکلمة الواحدة، ومعناها«محبّة الروح» وفی بعض التواریخ کان المهرجان یوافق أوّل الشتاء ثمّ تقدّم عند إهمال الکبس حتّی بقی فی الخریف، وهو الیوم السادس عشر من مهرماه وذلک عند نزول الشمس أوّل المیزان. (المصباح المنیر: 2/284) . وقال المسعودی فی مروج الذهب: 1/247: إنّ فریدون جعل هذا الیوم الّذی قیّد فیه الضحّاک عیدا له، وسمّاه المهرجان. انظر ج2/181 منه أیضا.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«ألفی» م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سیرة ابن هشام: 1/12 - 15.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«یعرب» م، ع، ب. وفی م «یشخب» بدل «یشجب». مصحّف. (راجع جمهرة أنساب العرب:397).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جمهرة أنساب العرب (405) : یحابر(بن مالک): وهو مراد بن مذحج.</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1/23 - 24.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إلی جدّه، وهو أوّل من غیّر دین إسماعیل علیه‌السلام ودعا العرب إلی عبادة الأوثان. راجع خبره مفصّلاً فی جمهرة أنساب العرب: 233 - 235. وفی م، ع، ب «ربیعة بن حارثة بن عمرو مزیقیا».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العیّاشی فی تفسیره: 2/82 ح217 باسناده عن محمّد بن مسلم، عن أبی عبداللّه علیه‌السلام فی قول اللّه: «ما جعل اللّه من بحیرة ولا سائبة ولا وصیلة ولا حام» المائدة: 103، قال: إنّ أهل الجاهلیّة کانوا إذا ولدت الناقة ولدین فی بطن قالوا: وصلت، فلا یستحلّون ذبحها ولا أکلها، وإذا ولدت عشرا جعلوها سائبة فلا یستحلّون ظهرها ولا أکلها، والحام: فحل الابل لم یکونوا یستحلّونه، فأنزل اللّه، إنّ اللّه لم یحرّم شیئا من هذا، وقیل غیر ذلک.</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یهبط منه إلی قدید - موضع بقرب مکّة - من ناحیة البحر. (مراصد الإطّلاع: 3/1277). «بالمسلّل» خ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الأثیر فی النهایة (4/67) : وفیه «رأیت عمرو بن لحیّ یجرّ قصبه فی النار» القُصب المعی وجمعه: أقصاب. وقیل: القصب اسم للأمعاء کلّها. وقیل: هو ما کان أسفل البطن من الأمعاء.</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محلّة کانت بالجانب الغربی من بغداد. راجع معجم البلدان: 1/308، ومراصد الإطلاع: 1/144.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79 - 87، عنه البحار: 51/288 - 293.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«شهواتها ولذّاتها» م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1/310، المجموع الرائق: 2/151.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«نضلة» ب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ذریب، کنز.</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- 1/302، وفی کنز الفوائد ج1/141، عنه البحار: 76/352 ح19.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وواضح أنّه لم یذکر غیر اثنین، فلعلّ فیه سقط کایراده للخضر علیه‌السلام مثلاً.</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ح1، عنه البحار: 11/367 ح2.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عنه المهدی عند أهل السنّة: 1/139.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عنه الدمعة: 330.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لطف اللّه الصافی «حفظه اللّه» : اعلم أنّ اختفاء سبب الغیبة عنّا لیس مستلزما لصحّة إنکار وقوعها، أو عدم وجود مصلحة فیها، فإنّ سبیل هذه وسبیل غیرها من الحوادث الجاریة بحکمة اللّه تعالی سواء . فکما أنّه لا سبیل إلی إنکار المصلحة فی بعض أفعاله تعالی ممّا لم نعلم وجه حکمته ومصلحته، لا طریق أیضا إلی إنکار المصلحة فی غیبة ولیّه وحجّته، فإنّ مدارکنا وعقولنا قاصرة عن إدراک فوائد کثیر من الأشیاء، وسنن اللّه تعالی فی عالم التکوین والتشریع، بل لم نعط مدارک یدرک بها کثیر من المجهولات، فالاعتراف بقصور أفهامنا أولی، ولنعم ما قاله الشاعر: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 146، عنه البحار: 36/333 ح195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عن أبیه، عن أبیه أحمد» م.وفی البحار هکذا «ماجیلویه، عن البرقی، عن أبیه،». وما فی المتن هو الصواب، راجع جامع الرواة: 2/157، ومعجم رجال الحدیث: 2/30 رقم 412.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1/243 ح1، عنه البحار: 52/90 ح1، وإثبات الهداة: 6/458 ح270. وأورده فی الخرائج والجرائح: 2/955 عن الصادق علیه‌السلام مرسلاً(مثله)، عنه إثبات الهداة: 7/60 ح450.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1/244 ح2، عنه البحار: 52/90 ح2، وإثبات الهداة: 6/458 ح271. وروی فی الکافی: 1/343 ح31 بإسناده إلی أبی جعفر علیه‌السلام بهذا اللفظ: إذا غضب اللّه تبارک وتعالی علی خلقه نحّانا عن جوارهم، عنه الإثبات الهداة: 6/363 ح38.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«للغلام» ب . قال قطب الدین الراوندی رحمه‌الله فی الخرائج والجرائح (2/953) : وقد أخبر بغیبته علیه‌السلام</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عبداللّه» ع، تصحیف.</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ح9، 1/246 ح9، کمال الدین: 2/342 ح24، غیبة النعمانی: 183 ح21، عنهم البحار: 52/91 ح5، یأتی ضمن ح77 مثله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ع «عن محمّد بن عیسی». وهی من إضافات النسّاخ.</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ح278، عنه البحار: 52/98 ح21، وإثبات الهداة: 7/22 ح328.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ع. تصحیف.</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ینکر أهله ولادته أو وجوده خشیة قتله. وفی ع، ب هکذا: «غیبة قبل أن یقوم، وهو المطلوب تراثه». وزاد علی آخره «یعنی القتل». أقول: وهذا اللفظ مرویّ أیضا عن النعمانی فی غیبته: 182 ح18 ولکن بسند آخر وهو « أحمد بن محمّد بن سعید، عن علیّ بن الحسن التیملی، عن العبّاس بن عامر، عن ابن بکیر...».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2/193 ح49، عنه البحار: 52/341 ح91 ورواه فی الدمعة الساکبة: 264 عن ضیاء العالمین.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19. قال البیضاوی: لترکبنّ طبقا عن طبق: حالاً بعد حال مطابقة لاُختها فی الشدّة، وهو لما یطابق غیره، فقیل للحال المطابقة، أو مراتب من الشدّة بعد المراتب، وهی الموت ومواطن القیامة وأهوالها، أو هی وما قبلها من الدواهی علی أنّها جمع طبقة (منه رحمه‌الله )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2/840 ح6، 245 ح7، عنهما البحار: 52/90 ح3، منتخب الأنوار المضیئة: 152.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البحار «وعلل الشرائع».</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ع، تصحیف. راجع هدایة المحدّثین إلی طریق المحمّدین: 51.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البحار.</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البحار.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ح11، عنه البحار: 52/91 ح4، وعن علل الشرائع: 1/328 ح8 ، وأورده فی الخرائج والجرائح: 2/956 مرسلاً عن الصادق علیه‌السلام (مثله)، وأورده الطبری فی الاحتجاج: 2/303 ح255، عنه إثبات الهداة: 6/438 ح217، وعن الکمال والعلل. وأخرجه فی منتخب الأنوار المضیئة: 154 عن ابن بابویه.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 ع، م، 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ع، م، ب. وما أثبتناه کما فی بقیّة الموارد.</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الحدیث فی م هکذا: «حدّثنا محمّد بن یعقوب الکلینی، قال: حدّثنا علیّ بن إبراهیم بن هاشم، عن أبیه، عن محمّد بن خالد، عمّن حدّثه، عن المفضل بن عمر، قال الکلینی: وحدّثنا محمّد بن یحیی...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2/339 ح17، 165 ح2، عنهما البحار: 52/94 ح9. ورواه فی الکافی: 1/333 ح1، وفی الغیبة للنعمانی: 165 ح2 (من طریق ثالث)؛ وفی کمال الدین: 2/337 ح10، وص339 ح16 (من طریقین آخرین)، وفی الغیبة للطوسی: 458 ح470 بأسانیدهم جمیعا إلی أبی عبداللّه علیه‌السلام (مثله) عنها البحار المذکور ص145 ح67 وزادوا فی آخره ما لفظه: «ولا یکون ذلک إلاّ علی رأس شرار الناس». وأورده فی تقریب المعارف: 188 عن المفضّل بن عمر (مثله). وأخرجه فی إعلام الوری: 2/235 عن الإکمال، وفی إثبات الهداة: 6/406 ح142 عن الإکمال والغیبة.</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2/346 ح32، عنه البحار: 52/95 ح10.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الناس» إثبات.</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2/479 ح1، عنه البحار: 52/95 ح11، وإثبات الهداة: 6/435 ح207، وحلیة الأبرار: 5/269 ح1 یأتی (مثله) فی الحدیثین التالیین.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2/479 ح2، عنه البحار: 52/95 ح12، وإثبات الهداة: 6/435 ح208، وحلیة الأبرار: 5/270 ح3.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2/480 ح3، عنه البحار: 52/95 ح13، وإثبات الهداة: 6/436 ح209، وحلیة الأبرار: 5/270 ح4.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أبی عمرو اللیثی» ع. « أبی عمرو اللیثی» ب. کلاهما تصحیف، صوابه ما فی المتن.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بن عوان» ع. تصحیف لما فی المتن.ترجم له النجاشی فی رجاله: 181 رقم 479، وقال عنه: ثقة.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«لئلاّ» ب.</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2/480 ح5، عنه البحار: 52/96 ح15، إثبات الهداة: 6/436 ح211، وحلیة الأبرار: 5/269 ح2.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بکر» ع وکذا فی الحدیث التالی، تصحیف.</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ح7 و8 ، عنه البحار: 52/96 ح16، و97 ح17، وإثبات الهداة: 6/437 ح213 و214.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«للغلام» ع، ب، والدلائل.</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2/481 ح10، عنه البحار: 52/97 ح18، وإثبات الهداة: 6/438 ح216، وحلیة الأبرار: 5/264 ح9، ورواه فی دلائل الامامة: 293 بإسناده عن زرارة مثله.وأورده الکراجکی فی کنزه: 1/374 مرسلاً عن الصادق علیه‌السلام ، عنه إثبات الهداة: 7/141 ح690.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یقاتل فلاناً وفلاناً وفلاناً» العلل.</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25.</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1/147 ح2و3، 2/641 وص642، عنهما البحار: 52/97 ح19، وإثبات الهداة: 6/441 ح223 و224، وحلیة الأبرار: ج5/261 ح2، ورواه علیّ بن إبراهیم فی تفسیره: 2/292 بإسناده إلی أبی عبداللّه علیه‌السلام (مثله)، عنه تفسیر الصافی: 5/43، وإثبات الهداة: 7/105 ح579، والمحجّة فیما نزل فی القائم الحجّة: 206. وأورده فی ینابیع المودّة: 428 ب71 مرسلاً عن الصادق علیه‌السلام (مثله)، عنه ملحقات إحقاق الحقّ: 13/353 ح14.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وهو الصحیح بقرینة ما تقدّم من أحادیث مشابهة، ولعدم إمکان إخبار زرارة عن مثل هذه الأخبار، وإلاّ فالحدیث ینبغی أن یکون تحت عنوان «الأخبار: الأصحاب» کما ویحتمل أیضا عن الباقر علیه‌السلام وسقوط عبارة «سمعت أبا جعفر علیه‌السلام یقول» بعد قوله« قال» کما تقدّم فی الحدیثین 2و4 من هذا الباب.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ح274، عنه البحار: 52/97 ح20.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«بهم» م.</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فقدهم، م.</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الإمام الحسن العسکری علیه‌السلام . وفی ع «الرابع» وهو الحجّة علیه‌السلام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2/480 ح4، عنه البحار: 52/6 ح14، وعن علل الشرائع: 245 ح6.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أنّه کان له علیه‌السلام غیبتان: أوّلهما الصغری وهی من زمان وفاة أبی محمّد العسکری علیه‌السلام ، وهو لثمان لیال خلون من شهر ربیع الأّول سنة ستین ومائتین إلی وقت وفاة رابع السفراء أبی الحسن علیّ بن محمّد السمری وهو النصف من شعبان سنة تسع وعشرین وثلاثمائة فتکون قریبا من سبعین. والعجب من الشیخ الطبرسی والسیّد بن طاووس أنّهما وافقا فی التاریخ الأوّل، وقالا فی وفاة السمری: توفّی سنة ثمان وعشرین وثلاثمائة ومع ذلک ذکرا أنّ مدّة الغیبة الصغری أربع وسبعون سنة ولعلّهما عدّا ابتداء الغیبة من ولادته علیه‌السلام . ثمّ قال المسعودی - بعد کلام له - : وللصاحب علیه‌السلام منذ ولد فی هذا الوقت وهو شهر ربیع الأوّل سنة اثنین وثلاثین وثلاثمائة، خمس وسبعون [سنة] وثمانیة أشهر أقام مع أبیه أبی محمّد علیه‌السلام أربع سنین وثمانیة أشهر، ومنها منفردا بالإمامة إحدی وسبعون سنة، ثمّ قال: وقد ترکنا بیاضا، فلم یأتی بعد والسلام . [إثبات الوصیّة: 262، عنه الدمعة: 242]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عنه الدمعة: 242.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«یفنیه» م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«لأنّهم» م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«القبیح» م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«والجواب» م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«وبقی» م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«مائتین وخمسین» م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 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«وقبول احکامه» م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2/297 - 311، کشف الغمّة: 2/515 وص543.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عنه البحار: 52/385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1/335 ح3، عنه الوسائل: 18/64 ح46، والوافی: 2/409 ح6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1/293 ضمن ح2، عنه البحار: 23/49 ح93.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1/302 ح10، عنه البحار: 23/49 ذح93.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«هدایتهم» م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1/302 ح11، البحار؛ 23/49 ح94.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1/368 ح203، رواه فی بصائر الدرجات: 331 ح5، کمال الدین: 1/222 ح12، علل الشرائع: 1/200 ح26، الإختصاص: 289 بأسانیدهم، عن الباقر علیه‌السلام (مثله).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1/365 ح193، عنه البحار: 26/178 ح56. ورواه فی بصائر الدرجات: 485 ح6 بإسناده عن الباقر علیه‌السلام (مثله)، عنه البحار: 23/50 ح98.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ح4. ورواه فی الکافی: 1/178 ح8. والإمامة والتبصرة: 29 ح10، والغیبة للنعمانی: 139 ح7، وعلل الشرائع: 1/197 ح11 بأسانیدهم.</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ح14، رواه فی الإمامة والتبصرة: 31 ح14، علل الشرائع: 1/197 ح12 بإسنادیها (مثله)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1/179 ح12. رواه فی بصائر الدرجات: 488 ح3، الغیبة النعمانی: 139 ح10، کمال الدین: 1/203 ح9، ودلائل الامامة: 435 ح7 بأسانیدهم (مثله).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30 و31.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1/382 ح1، ورواه الراوندی فی قصص الأنبیاء: 266 ح325 بإسناده (مثله).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ح2. ورواه فی علل الشرائع: 1/197 ح14، ودلائل الإمامة: 433 ح2 بإسنادیهما (مثله).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رواه فی کمال الدین: 1/204 ح14، ودلائل الإمامة: 436 ح11 بإسنادیهما إلی العصفری (مثله)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1/368 ح204، رواه فی بصائر الدرجات: 484 ح1، الکافی: 1/178 ح3 (قطعة)، الغیبة للنعمانی: 138 ح4، کمال الدین: 1/229 ح24، ودلائل الإمامة: 433 ح3 بأسانیدهم إلی الصادق علیه‌السلام (مثله).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1/229 ح24، عنه البحار: 6/18 ح2، بصائر الدرجات: 484 ح1، البرهان: 2/501 ح5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1/177 ح4، عنه الوافی: 2/61 ح4، کمال الدین: 1/221 ح5، بصائر الدرجات: 487 ح1، عنهما البحار: 23/38 ح66.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تقدّم ح1180 عن علیّ علیه‌السلام (نحوه)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ح7. ورواه فی الکافی: 1/178 ح2، والغیبة للنعمانی: 138 ح3 وح5، وکمال الدین: 1/221 ح6، وعلل الشرائع: 200 ح29 والإمامة والتبصرة: 27 ح6 بأسانیدهم (مثله).</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ح5. ورواه فی الکافی: 1/178 ح1.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ح2. رواه فی الکافی: 1/179 ح10، الإمامة والتبصرة:30 ح12، الغیبة للنعمانی: 139 ح8، کمال الدین: 1/201 ح1، علل الشرائع: 198 ح16، الغیبة للطوسی: 220 ح182 بأسانیدهم (مثله).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1/161 ح20، عنه البحار: 14/347 ح7، وج23/33 ح54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1/231 ح32، وص232 ح37 من طریق آخر، عنه البحار: 23/43 ح84، المحاسن: 1/367 ح200.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ح19، عنه البحار: 14/347 ح6.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م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ح1، العلل: 1/120 ح3، الإحتجاج: 2/212 ح223، عنهما البحار: 11/29 ح20، المعانی: 8 ح1، الکافی: 1/80 ح5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1/169 ح3، عنه البحار: 23/6 ح11، والوافی: 2/22 ح2.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1/220 ح3، عنه البحار: 23/23 ح27.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2/413 ح14، عنه إثبات الهداة: 1/220 ح160.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ح8، عنه البحار: 23/29 ح43، ومعجم أحادیث المهدیّ: 4/176 ح1238، والمصادر المذکورة بهامشه.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2/121 ح1، عنه البحار: 68/261 ح20.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159 و160.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2/85، دلائل النبوة: 2/433 و453.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3/121.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2/129 و4/421، مستدرک الحاکم: 4/86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3/121.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السؤول: 1/25.</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الساکبة: 203.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 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«إنّهم لینتفعون به ویستضیئون بنور ولایته» ع، ب.</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التشبیه بالشمس المجلّلة بالسحاب یومی إلی اُمور: الأوّل: إنّ نور الوجود والعلم والهدایة یصل إلی الخلق بتوسّطه علیه‌السلام إذ ثبت بالأخبار المستفیضة أنّهم العلل الغائیّة لإیجاد الخلق، فلولاهم لم یصل نور الوجود إلی غیرهم، وببرکتهم والإستشفاع بهم والتوسّل إلیهم یظهر العلوم والمعارف علی الخلق، ویکشف البلایا عنهم، فلولاهم لاستحقّ الخلق بقبائح أعمالهم أنواع العذاب، کما قال تعالی: «وما کان اللّه لیعذّبهم وأنت فیهم» [ الأنفال: 33 ] ولقد جرّبنا مرارا لانحصیها، أنّ عند انغلاق الاُمور، وإعضال المسائل، والبعد عن جناب الحقّ تعالی،وانسداد أبواب الفیض، لمّا استشفعنا بهم، وتوسّلنا بأنوارهم، فبقدر ما یحصل الإرتباط المعنوی بهم فی ذلک الوقت تنکشف تلک الاُمورالصعبة، وهذا معاین لمن أکحل اللّه عین قلبه بنور الإیمان، وقد مضی توضیح ذلک فی کتاب الإمامة. الثانی: کما أنّ الشمس المحجوبة بالسحاب مع انتفاع الناس بها ینتظرون فی کلّ آن انکشاف السحاب عنها وظهورها، لیکون انتفاعهم بها أکثر، فکذلک فی أیّام غیبته علیه‌السلام ینتظر المخلصون من شیعته خروجه وظهوره فی کلّ وقت وزمان، ولا ییأسون منه. الثالث: إنّ منکر وجوده علیه‌السلام مع وفور ظهور آثاره، کمنکر وجود الشمس إذا غیّبها السحاب عن الأبصار. الرابع: إنّ الشمس قد تکون غیبتها فی السحاب أصلح للعباد من ظهورها لهم بغیر حجاب فکذلک غیبته علیه‌السلام أصلح لهم فی تلک الأزمان، فلذا غاب عنهم. الخامس: إنّ الناظر إلی الشمس لا یمکنه النظر إلیها بارزة عن السحاب، وربّما عمی بالنظر إلیها لضعف الباصرة عن الإحاطة بها، فکذلک شمس ذاته المقدّسة، ربّما یکون ظهوره أضرّ لبصائرهم، ویکون سببا لعماهم عن الحقّ،و تحتمل بصائرهم الإیمان به فی غیبته کما ینظر الإنسان إلی الشمس من تحت السحاب، ولا یتضرّر بذلک. السادس: إنّ الشمس قد تخرج من السحاب، وینظر إلیها واحد دون واحد، فکذلک یمکن أن یظهر علیه‌السلام فی أیّام غیبته لبعض الخلق دون بعض. السابع: أنّهم علیهم‌السلام کالشمس فی عموم النفع، وإنّما لا ینتفع بهم من کان أعمی کما فسّر به فی الأخبار قوله تعالی: «ومن کان فی هذه أعمی فهو فی الأخرة أعمی وأضلّ سبیلاً» [ الإسراء: 72 ]. الثامن: إنّ الشمس کما أنّ شعاعها یدخل البیوت بقدر ما فیها من الروازن والشبابیک، وبقدر ما یرتفع عنها من الموانع، فکذلک الخلق إنّما ینتفعون بأنوار هدایتهم بقدر ما یرفعون الموانع عن حواسّهم ومشاعرهم الّتی هی روازن قلوبهم من الشهوات النفسانیّة والعلائق الجسمانیة، وبقدر ما یدفعون عن قلوبهم من الغواشی الکثیفة الهیولانیّة إلی أن ینتهی الأمر إلی حیث یکون بمنزلة من هو تحت السماء یحیط به شعاع الشمس من جمیع جوانبه بغیر حجاب. فقد فتحت لک من هذه الجنّة الروحانیة ثمانیة أبواب،ولقد فتح اللّه علیّ بفضله ثمانیة اُخری تضیق العبارة عن ذکرها عسی اللّه أن یفتح علینا وعلیک فی معرفتهم ألف باب، یفتح من کلّ باب ألف باب، إن شاء اللّه تعالی، (منه رحمه‌الله )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1/253 ح3، عنه قصص الأنبیاء للراوندی: 360 ح466، إعلام الوری: 2/182، البحار: 36/249 ح67، وج52/92 ح8، والمحجّة فیما نزل فی القائم الحجّة علیه‌السلام : 57. رواه فی کفایة الأثر: 115 بإسناده إلی جابر (مثله)، عنه المحجّة البیضاء: 1/197 وعن الإکمال. وأورده فی النجم الثاقب: 136، ومناقب آل أبی طالب: 1/242 عن جابر(مثله)، وأخرجه فی البحار: 23/289 ح16 عن الإعلام والمناقب.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سلیمان بن مهران الأعمش.</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ذح15، عنه البحار: 52/92 ح6 وج23/5 ح10، وعن کمال الدین: 1/207 ذح22.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«علیکم» 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2/544 ، عنه البحار: 52/92 ح7، کمال الدین: 2/485، وکشف الغمّة: 2/532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ذح39، کشف الحقّ: 203 ح35.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لطف اللّه الصافی «حفظه اللّه» : إعلم أنّ وکلاءه ونوّابه علیه‌السلام فی زمان الغیبة الصغری کما یظهر من مراجعة الکتب المعتبرة کانوا عدّة من الثقات الممدوحین بالوثاقة والامانة والصداقة، وکانت تخرج من عندهم توقیعاته وأوامره علیه‌السلام ، وتظهر منهم الکرامات والإخبار عن المغیبات من جهته، وأقتصر علی ذکر أسماء الأربعة المعروفین منهم الّذین أجمع الشیعة علی أمانتهم وعدالتهم ورفعة مقامهم، وعلوّ درجتهم، فنقول: الأوّل: الشیخ أبو عمرو عثمان بن سعید العمری رضی‌الله‌عنه وقد نصبه أبو الحسن علی بن محمّد العسکری، وأبو محمّد الحسن بن علی علیهم‌السلام ، وکان أسدیّا، ویقال له: العسکری، والسمّان؛ لأنّه کان یتّجر فی السمن تغطیة علی الأمر وقد ورد النصّ علیه من الإمامین المذکورین، ومن مولانا صاحب الزمان صلوات اللّه علیه، وقد ذکره الشیخ فی رجاله: تارة فی أصحاب الهادی علیه‌السلام ، فقال: «عثمان بن سعید العمری، یکنّی أبا عمرو السمّان، ویقال له: الزیّات، خدمه وله احدی عشرة سنة، وله إلیه عهد معروف»، وتارة فی أصحاب أبی محمّد الحسن علیه‌السلام ، فقال: «جلیل القدر، ثقة، وکیله علیه‌السلام »، وقال أیضا فی رجاله: «محمّد بن عثمان بن سعید العمری، یکنّی أبا جعفر، وأبوه یکنّی أبا عمرو، جمیعا وکیلان من جهة صاحب الزمان علیه‌السلام ، ولهما منزلة جلیلة عند الطائفة، انتهی»، ولقد أجاد المولی الوحید حیث قال کما فی تنقیح المقال: «هو أجلّ وأشهر من أن یذکر». الثانی: أبو جعفر محمّد بن عثمان بن سعید العمری رضوان اللّه تعالی علیه، فإنه لمّا مضی أبوه أبو عمرو قام مقامه بنصّ أبی محمّد علیه‌السلام علیه، ونصّ أبیه عثمان علیه بأمر القائم علیه‌السلام ، وقد نقل الشیخ فی غیبته عن أبی العبّاس عن هبة اللّه بن محمّد عن شیوخه إجماع الشیعة علی عدالته ووثاقته وأمانته، لما ورد علیه من النصّ علیه بالعدالة والأمر بالرجوع إلیه فی حیاة الحسن علیه‌السلام ، وبعد موته فی حیاة أبیه، قال: «وقد نقلت عنه دلائل کثیرة، ومعجزات الإمام ظهرت علی یده... ألخ». قال فی تنقیح المقال: «جلالة شأن الرجل وعلوّ قدره ومنزلته فی الإمامیّة أشهر من أن یحتاج إلی بیان... الخ»، وکانت له کتب مصنّفة ممّا سمعها من أبی محمّد الحسن، ومن الصاحب علیهماالسلام ، ومن أبیه عثمان بن سعید عن أبی محمّد وعن أبی الحسن الهادی علیهماالسلام ، قال الشیخ فی کتاب الغیبة: «قال أبو نصر هبة اللّه: وجدت بخطّ أبی غالب الزراری رحمه‌الله أنّ أبا جعفر محمّد بن عثمان العمری رحمه‌الله مات فی آخر جمادی الاُولی سنة خمس وثلاثمائة، وذکر أبو نصر هبة اللّه بن محمّد بن أحمد أنّ أبا جعفر العمری مات فی سنة أربع وثلاثمائة، وأنّه کان یتولّی هذا الأمر نحوا من خمسین سنة، یحمل الناس إلیه أموالهم، ویخرج إلیهم التوقیعات بالخطّ الّذی کان یخرج فی حیاة الحسن علیه‌السلام إلیهم بالمهمّات فی أمر الدین والدنیا، وفیما یسألونه من المسائل بالأجوبة العجیبة، رضی اللّه عنه وأرضاه». الثالث من السفراء: الشیخ أبو القاسم الحسین بن روح أبی بحر النوبختی رضی‌الله‌عنه المتولّی لمقام النیابة الخاصّة بعد محمّد بن عثمان - رحمهما اللّه - والقائم مقامه بنصّ منه بأمر الإمام علیه‌السلام ، وهو من أعقل الناس عند الموافق والمخالف، وکان له مکانة عظیمة عند العامّة أیضاً، وقد کان لمحمّد بن عثمان نحوا من عشرة أنفس، وأبو القاسم بن روح فیهم، وکانوا کلّهم أخصّ به من الشیخ أبو القاسم، وبلغ جعفر بن أحمد بن متیل منه من الخصوصیة به، وکثرة کینونته فی منزله بمرتبة کان أصحابنا لا یشکّون إن کانت حادثة لم تکن الوصیّة إلاّ إلیه، ولکن لمّا وقع الاختیار بأمر الإمام علی أبی القاسم لم ینکروا وسلّموا، ولم یزل جعفر بن أحمد بن متیل فی جملة أبی القاسم وبین یدیه کتصرّفه بین یدی أبی جعفر العمری إلی أن مات، وتوفّی الشیخ أبو القاسم رضی‌الله‌عنه فی شعبان سنة ست وعشرین وثلاثمائة، فکانت مدّة سفارته إحدی أو اثنتان وعشرون سنة. الرابع من الوکلاء فی عصر الغیبة الصغری: الشیخ أبو الحسن علی بن محمّد السمری رضی‌الله‌عنه القائم مقام الشیخ أبی القاسم بنصّ منه، وهو آخر الوکلاء، وبموته وقعت الغیبة التامّة، وصار الأمر إلی الفقهاء وحملة الأحادیث وعلوم أهل البیت علیهم‌السلام ، فیجب علی العوام الرجوع إلیهم، ودلّت علی ذلک روایات کثیرة قد مرّ بعضها، ومات أبو الحسن علی بن محمّد السمری فی سنة تسع وعشرین وثلاثمائة. [منتخب الأثر: 2/507 هامش (1) ]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«وأثبتها» ع، ب.</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«فوافق المخبر» ب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«الحارثی» ب. ذکره فی رجال الکشّی: 419 ح794، ومعجم رجال الحدیث: 1/358 رقم352.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«القصری» ع، ب.</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ثمّ ذکر أحوال السفراء الأربعة نحوا ممّا سیأتی (منه رحمه‌الله ). وتجدر الإشارة هنا إلی أنّ ابتداء إمامة الحجّة علیه‌السلام هی فی8 ربیع الأوّل سنة260 یوم وفاة أبیه علیه‌السلام ، وأنّ الغیبة الصغری تمّت بوفاة الشیخ علیّ بن محمّد السمری سنة329 أو 328، فتکون مدّة الغیبة الصغری «69 أو 68 سنة» فلاحظ. الدمعة الساکبة (551) : أنّ أوّل غیبة الإمام الحجّة ابن الحسن الغائب عن الأنام الصغری سنة الستّین بعد المائتین فی السنة الّتی قتل أبوه علیه‌السلام بالسمّ، وآخر وفاة سفیره الشیخ علیّ بن محمّد السمری فی سنة 328 أو329 علی روایة شیخ الطائفة، فمع الروایة الاُولی أنّ مدّتها تکون68 سنة وعلی الثانیة تسعا وستین وهی الّتی تسمّی الغیبة الصغری. والکبری فهی من وفاة السمری الّتی تنقطع فیها الرؤیة إلی أن یمنّ اللّه له بظهوره فی غیر توقیت، والّذی وقفت علیه فی الأخبار أنّ أوّل من یظهر هو القائم ویملک سبع سنین أو تسع سنین علی إختلاف الروایات کلّ سنة عشر سنین کما تقدّم وإن کان السبع أرجح لکثرة روایتها عند الفریقین ویظهر فی الأخبار، وأنّ قیام القائم لیس فی الرجعة کما دلّت علیه أحادیث تقسیم أیّام اللّه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- 2/257 و258، عنه البحار: 51/364 ح13، ومدینة المعاجز: 8/7 ح3.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التقریع : التعنیف.</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ح294 و295، 2/483 ح2، عنهما البحار: 51/343 ح1، ووسائل الشیعة: 18/110 ح46 والمحجّة فیما نزل فی القائم الحجّة علیه‌السلام : 175. وأخرجه فی إعلام الوری: 2/272، والبحار: 53/184 ح15 عن الإکمال. وأورده فی منتخب الأنوار المضیئة: 250، وفی ینابیع المودّة: 426 عن محمّد بن صالح(مثله).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یأتی ح1224 «ابن بنت اُمّ کلثوم بنت أبی جعفر العمری» وفی ح1214 کما فی هذا الحدیث وفی ح1238 «هبة اللّه بن محمّد بن بنت اُمّ کلثوم بنت أبی جعفر»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«قولی» خ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«الحیاة» ب.</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- 353 ح314 و354 ح315، عنه البحار: 51/344، والنوادر للفیض: 157، ومنتخب الأثر: 2/508 ح863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- 355 ح316، عنه البحار: 51/345، وإثبات الهداة: 7/24 ح335، ومنتخب الأثر: 2/508 ح864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م، ع، ب. کلّها تصحیف، صوابه ما فی المتن. تقدّم ذکره فی سند الحدیث 3، ویأتی فی سند الحدیث التالی. وفی م «برنیة» بدل «برینة». وفی ع «بریه». ترجم له الأردبیلی فی جامع الرواة: 2/311.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ولعلّه «حمدان» فیکون بذلک صاحب الهدایة الکبری.</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- 355 ح317، وعنه البحار: 53/345 ذح1، وإثبات الهداة: 7/25 ح336، ومنتخب الأثر: 2/509 ح865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356 ح318، عنه البحار المذکور: 51/346 ضمن ح1، والنوادر للفیض: 157، منتخب الأثر: 2/510 ح866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- 357 ح319، عنه البحار: 51/346 و52/25 ح19، إثبات الهداة: 6/311 ح56، وج7/25 ح337، ومنتخب الأثر: 2/431 ح812، وتبصرة الولی: ح76، کمال الدین: 435 ح2، وفی حلیة الأبرار: 2/550، وإعلام الوری: 2/252، وکشف الغمّة: 2/527، عن إعلام الوری، وأورده فی العدد القویّة: 73 ح121.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«حبلة» ب. أقول: ویعرف الیوم بسوق الهرج.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«الذرب» ب)</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محمّد بن الحسن مصنّف کتاب الغیبة.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إلی الخارج.</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- 358 ح320، عنه البحار: 51/347، تنقیح المقال: 2/246.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- 359 ح321، عنه البحار: 51/347.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غمز فلانا بالعین أو الجفن أو الحاجب: أشار إلیه بها.والغمز: العصر بالید.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تمّت الحجة علی العباد وارتفع تکلیفهم. وفی الکافی «ورفعت الحجّة».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قوله تعالی فی سورة الأنعام: 158.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المعتمد العبّاسی.</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- 243 ح209 وص359 ح322، عنه البحار: 51/347 و348. ورواه الکلینی فی الکافی: 1/329 ح1 بإسناده (مثله)، عنه إعلام الوری: 2/218، ومنتخب الأثر: 2/511 ح862، وحلیة‌الأبرار: 5/422 ح8 ، وتبصرة الولی: ح21 و100. وأخرجه فی وسائل الشیعة: 18/99 ح4 قطعة عن الکافی والغیبة.</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«بفعله» ع.</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إکمال «وکافیا ومعینا».وفی الاحتجاج «وکافیا».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- 361 ح323، 2/562، 2/510 ح41، عنها البحار: 51/348 ذح1. وأورده فی منتخب الأنوار المضیئة: 235 عن الحمیری (مثله). وأورده فی الخرائج والجرائح: 3/1112 ح28 (مختصرا).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- 362 ح324 و325، عنه البحار: 51/349 ح2، ومنتخب الأثر: 2/513 ح869 و870.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فی م «وذکرنا الخبر فیما تقدّم». أقول: الخبر طویل ذکره الشیخ فی ص290 ح247 من نفس الکتاب.</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- 362 ح326، الإحتجاج: 2/281، عنهما البحار: 51/349 ملحق ح2.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- 362 ح327، عنه البحار: 51/350 ح3.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ح1226 ، «ابن بنت أبی جعفر العمری»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- 363 ح328، عنه البحار: 51/350، ومعجم رجال الحدیث: 16/276 (ضمن ترجمة العمری).</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- 363 ح329، عنه البحار: 51/350، ورواه الصدوق فی کمال الدین: 2/440 ح7، وفی من لایحضره الفقیه: 2/520 ح3115 بإسناده عن العمری. عنها إثبات الهداة: 6/375 ح68، وأخرجه فی الوسائل: 8/96 ح8 وأخرجه فی حلیة الأبرار: 5/282 ح4 عن ابن بابویه.</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 ع، ب.</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- 251 ح222 و364 ح330، عنه البحار: 51/351 وفی 52/30 ح23، ورواه الصدوق فی کمال الدین: 2/440 ح9 و10، وفی من لا یحضره الفقیه: 2/520 ح3115، عنها إثبات الهداة: 6/375 ح69 و70. وأخرجه فی البحار: 52/30 ح23 عن الإکمال والغیبة، وفی وسائل الشیعة: 9/360 ح1 و2 عن الفقیه والإکمال، وفی حلیة الأبرار: 5/282 ح6، عن ابن بابویه وتبصرة الولی: ح37 و38، وأورده فی ینابیع المودّة: 463 ضمن ب83 عن الحمیری (مثله)، عنه إحقاق الحق: 19/704 ، یأتی ح1281 و1282 (مثله)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- 364 ح331، عنه البحار المذکور 51/351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الساج: خشب یجلب من الهند، واحدته ساجة.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«آیات» ع)</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جوانبها، خ.</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«فرغت» خ</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وهو الصحیح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- 364 ح332، عنه البحار: 51/351، وإثبات الهداة: 7/342 ح111، وفلاح السائل: 155 ح13، ومعادن الحکمة: 2/290.</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إکمال.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هذا فی زمن هبة اللّه، أمّا الآن فالمکان معمور یعجّ بالمبانی فی قلب بغداد، وضریحه مشیّد یزوره الناس للتبرّک به، وهو معروف هناک بالشیخ «الخلاّنی» وسمّیت الساحة العامّة القریبة منه باسمه رحمه‌الله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- 366 ح334، عنه البحار: 51/352 ح4.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والظاهر أنّ ابن قزدا استرسل فی وصف نعلیه ورجلیه، فاختصره البزوفری بهذه العبارة.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- 367 ح335، عنه البحار: 51/352 ضمن ح4.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- 368 ح336 و369 ح337، عنه البحار: 51/353 - 354.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«تجعل» الإکمال.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- 370 ح338، 2/501 ح28، عنهما البحار: 51/354 ذح4.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- 370 ح339، 2/503 ح33، عنهما البحار: 51/354 ح5. وأورده فی الخرائج والجرائح: 3/1120 ح37 عن ابن بابویه (مثله)، عنه منتخب الأنوار المضیئة: 216.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- 370 ح340، عنه البحار: 51/354 ح6.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ع «بن»، تصحیف.</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- 371 ح241، عنه البحار: 51/355 ضمن ح6.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- 371 ح342، عنه البحار: 51/355 ضمن ح6، ومنتخب الأثر: 2/515 ح873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- 372 ح343، عنه البحار: 51/355 ضمن ح6.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- 372 ح344، عنه البحار: 51/356 ضمن ح6.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معناه أبوالزوجة أو أخوها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«وأبو الحسن بن... قالا» ع، ب.</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عهد فلانا بمکان کذا: لقیه فیه. وعهد الشیء: عرفه.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«تنازع» ع.</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تنبّه.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«الأمر» ع. تصحیف.</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- 384 ح347، عنه البحار: 51/356 ضمن ح6.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و5 - 385 ح348 و349، عنه البحار: 51/357 ضمن ح6.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خ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وهی قنطرة مشهورة معروفة علی نهر عیسی فی غربی بغداد، وهناک محلّة کبیرة وسوق واسع... (اُنظر معجم البلدان: 4/407) ، وتعرف المحلّة الآن ب- «الشورجة»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- 386 ح350، عنه البحار: 51/357 ضمن ح6.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الشیخ القمّی عند ترجمته للشلمغانی محمّد بن علیّ المعروف بابن أبی العزاقر: له کتب وروایات، وکان مستقیم الطریقة، متقدّما فی أصحابنا، فحمله الحسد للشیخ أبی القاسم بن روح علی ترک المذهب، والدخول فی المذاهب الردیّة... فأخذه السلطان فقتله وصلبه ببغداد، وله من الکتب الّتی عملها حال الإستقامة کتاب «التکلیف» رواه المفید ( رحمه‌الله ) إلاّ حدیثا منه فی باب الشهادات أنّه یجوز للرجل أن یشهد لأخیه إذا کان له شاهد واحد من غیر علم، قاله الشیخ والعلاّمة... .الکنی والألقاب: 2/330.</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أیش: منحوت من أیّ شیء.</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«یحکّکه» م ، حکّ الأمر فی صدره: أثّر فی نفسه.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- 389 ح354، عنه البحار: 51/358 ضمن ح6.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- 389 ح355، عنه البحار: 51/358، وج2/252 ح72، ووسائل الشیعة: 18/72 ح79 و102 ح13 (قطعة).</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الصاع» ع، ب.</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إسماعیل بن علیّ بن إسحاق بن أبی سهل بن نوبخت، کان شیخ المتکلّمین... له جلالة فی الدین والدنیا، یجری مجری الوزراء، صنّف کتبا کثیرة، جملة منها فی الردّ علی أرباب المقالات الفاسدة، وله کتاب الأنوار فی تواریخ الأئمّة الأطهار علیهم‌السلام ، رأی مولانا الحجّة علیه‌السلام عند وفاة أبیه الحسن علیه‌السلام . ترجم له فی الکنی والألقاب: 1/89 - 91، وذکر هذا الخبر.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لملازمتها السیاق.</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«الدلیل» ع.</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وجود سقط.</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- 390 ح357 و358، عنه البحار: 51/359 ضمن ح6.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«أدخله» 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 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تهارشت الکلاب: تقاتلت، تواثبت.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- 391 ح359، عنه البحار: 51/359 ضمن ح6.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ب.)</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«صیقل» ع. تقدّم الکلام فی ذلک ح73 بهامشه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- 393 ح362، عنه البحار: 51/359 ضمن ح6، وصدره فی إثبات الهداة: 6/432 ح200، کمال الدین: 2/432 ح12، عنه البحار: 51/15 ح15.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- 394 ح363، عنه البحار: 51/360 ضمن ح6، والنوادر للفیض: 158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إکمال. راجع معجم رجال الحدیث: 9/74.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«ثمان» إکمال.</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- 394 ح364، 2/503 ح32، عنهما البحار: 51/360 ذح6. وأورده فی الخرائج والجرائح: 3/1128 ح45 عن ابن بابویه (مثله)، وأخرجه فی إعلام الوری: 2/269، ثاقب المناقب: 614 ح9، وأخرجه عن ابن بابویه فی مدینة المعاجز: 8/145 ح97، وإثبات الهداة: 7/314 ح78.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المکتب» ع. وفی م «أحمد بن الحسن المکتّب».کلاهما تصحیف، راجع معجم رجال الحدیث: 4/285 رقم 2718.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- 395 ح365، 2/516 ح44، عنهما البحار: 51/360 ح7. وأورده فی الخرائج والجرائح: 3/1128 ح46 عن ابن بابویه (مثله)، عنه إثبات الهداة: 7/342 ح112، وأخرجه فی البحار: 52/151 ح1 عن الاکمال والإحتجاج ومنتخب الأنوار المضیئة: 238، وإعلام الوری: 2/260، ومدینة المعاجز: 8/182 ح124، منتخب الأثر: 2/519 ح877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فی م، ب «علیّ بن بابویه، قال: حدّثنی جماعة من أهل قم، منهم» ولعلّه من إضافات النسّاخ.</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 له فی قاموس الرجال: 6/337، وقال: یروی عنه الحسین بن علیّ بن بابویه.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والظاهر «مرّة».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- 395 ح366، عنه البحار: 51/361 ح8، وإثبات الهداة: 7/343 ح113.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- 396 ح367، عنه البحار: 51/361 ذح8 ، وقبره الآن قرب سوق السرای.</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«الأمر» م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«نیابتهم» البحار.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- 2/554، عنه البحار: 51/362 ح9.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 له فی رجال النجاشی: 373، ومعجم رجال الحدیث: 15/165 وغیرها.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علیّ بن أحمد بن محمّد بن أبی جیّد، وقد یعبّر عنه بعلیّ بن أحمد القمّی. راجع معجم رجال الحدیث: 21/124 رقم 14146 و14147.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- 415 ح391، عنه البحار: 51/362 ح10.</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- 415 ح392، عنه البحار: 51/363 ضمن ح10، وفی إثبات الهداة: 7/343 ح114، عنه وعن الخرائج: 2/695 ح10، وأخرجه فی البحار: 51/294 ح5، ومدینة المعاجز: 8/166 ح109.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- 416 ح393، عنه البحار: 51/363 ضمن ح10.</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- 416 ح394، عنه البحار: 51/363 ضمن ح10، وأخرجه فی البحار المذکور: ص325 ح44، عن کمال الدین: 485 ح5، وارشاد المفید: 2/365، والخرائج: 2/697 ح14 (نحوه)، وفی البحار المذکور: ص339 ح65 عن الإکمال: 2/509 ح38، وفی البحار المذکور: ص295 ح8 عن الخرائج، وفی منتخب الأنوار المضیئة: 215 عن المفید، وفی الصراط المستقیم: 2/247، وکشف الغمّة: 2/456، والمستجاد: 540 عن الإرشاد، وفی إثبات الهداة: 7/284 ح22 عن الکافی والکمال والخرائج، وعن تقریب المعارف: 196، ورواه فی دلائل الإمامة: 525 ح497 بإسناده عن علی بن محمّد کما فی الکمال ص485 باختلاف یسیر.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- 417 ح395، عنه البحار: 51/363 ضمن ح10.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«اقتدی بجدّه الحسین» الهدایة.</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- 2/507 ملحق ح36، وص501 ح27، 230 ح196، عنهما البحار: 51/363 ح11، ورواه فی إثبات الوصیة:261. وقال الطوسی فی الغیبة أیضا بعد ذلک: وروی هذا الخبر التلعکبری، عن الحسن بن محمّد النهاوندی، عن الحسن بن جعفر بن مسلم الحنفی، عن أبی حامد المراغی، قال: سألت خدیجة بنت محمّد اُخت أبی الحسن العسکری علیه‌السلام (وذکر مثله)، عنه إثبات الهداة: 7/15 ح313. ورواه فی الهدایة الکبری: 366 بإسناده إلی أحمد بن إبراهیم (مثله)، وزاد فی آخره: فلمّا نشأ صاحب الزمان علیه‌السلام نشأ منشأ آبائه علیهم‌السلام وقام بأمر اللّه عزّ وجلّ سرّا إلاّ عن ثقاته وثقات آبائه.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«مضی» 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وعک فلان: أصابه ألم من شدّة التعب أو المرض.</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- 1/462 ح7، عنه البحار: 51/364 ح12.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- 324 ح273، ورواه الصدوق فی کمال الدین: 2/507 ح37بإسناده (مثله) ، تقدّم فی عوالم العلوم: 17/521 ح5 بتخریجاته.</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«اذاعوا وأضاعوا» ع.</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الحسین بن منصور الحلاّج ، یأتی ذکره فی ح1278، وترجم له فی وفیات الأعیان: 2/140 رقم189، وسیر أعلام النبلاء: 14/313 والمصادر المذکورة بهامشه.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- 397 ح368، عنه البحار: 51/367 باب17، ومستدرک الوسائل: 12/319 ح7.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«ادّعی له» م.</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«بالإجابة» ب.</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التخریجة السابقة، باستثناء المستدرک.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والمراد ظاهرا جماعة الشیعة، أو الشیعة بأجمعهم، ویأتی فی الحدیث التالی لفظ «الجماعة» لوحده، والمراد به «الشیعة».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ح369-372 و399 ح373 و374، عنه البحار: 51/368، ومستدرک الوسائل: 12/319 ح8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انضمّ.</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«نشدتک اللّه أو نشدتک باللّه» ع، ب.</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ح375، عنه البحار: 51/369، وتبصرة الولی: ح80.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خرق الکلمة واخترقها: ابتدعها کذبا. والإختراق والإختلاق والإختراص والإفتراء واحد.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«یتسوّق» ع. «یتصوّف» ب. یقال: سوّف أو سوّق فلانا أمره ونحوه: ملّکه إیّاه وحکّمه فیه یصنع ما یشاء.</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أحضاه: قرّب مکانته وأدناه، وفی ع، ب «أتخطّاهنّ».</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یسخر ویستهزئ.</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ص400 ح375 و401 ح376 و402 ح377، عنه البحار: 51/369.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نوح» م. راجع معجم رجال الحدیث: 2/352 رقم998.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«تولیته» ع.</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«بالستر» ب.وکذا بعدها.</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الراضی باللّه محمّد بن جعفر المقتدر، ویکنّی أبا العباس، الخلیفة العبّاسی.</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علیّ محمّد بن علیّ بن الحسین بن مقلة، الوزیر الفاضل، الأدیب المنشئ، والکتاب المشهور الّذی یضرب بخطّه المثل، استوزره الراضی.</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 ح378، عنه البحار: 51/371 - 373.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30 و31.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 ح379، عنه البحار: 51/373 - 374.</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قمیص.</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ح380، عنه البحار: 51/374.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ح381، عنه البحار: 51/374.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 ح383، والبحار: 51/375، ومستدرک الوسائل: 17/447 ح6.</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«یشهده» 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توی المال: ذهب فلم یُرج. وتُوی الإنسان: هلک. وفی ع «یلتوی».</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تجدر الإشارة هنا إلی أنّ هذا الخبر ورد بنفس اللفظ فی کتاب الفقه المنسوب إلی الإمام الرضا علیه‌السلام : 308، کما أنّ الإحسائی أخرجه فی غوالی اللئالی: 1/315 ح36 عن کتاب التکلیف لابن أبی العزاقر، فلاحظ.</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- 409 ح383، عنه البحار: 51/375، ومستدرک الوسائل: 17/447 ح7.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«مجلسه» ب.</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رواة هذا التوقیع: الصیمری وابن داود وغیرهما ممّن تقدّم اسمه فی السند، فی قوله: «وألحد...». وقد تقدّم بین شارحتین ما زاده أو ما قاله الصیمری أو ابن داود، ویأتی مثل ذلک أیضا.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«وتابعه» 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410-412، عنه البحار: 51/376، ومستدرک الوسائل: 12/319 ح9، یأتی نصّ التوقیع عن الإحتجاج: ح1282، فراجع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ولعلّها «سلس» أی ذهب عقله.ویقال للغلام الخفیف الروح «سلسل».</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مقاییس اللغة: 5/481 : نامست فلانا منامسة: ساررته وجعلته موضعا لسرّی.</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نمّس الجبن والسمن ونحوهما: أخذ یفسد وینتن، فهو منمّس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 ح385، عنه البحار: 51/377.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مابین المعقوفتین لیس فی البحار.</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- 413 ح386، عنهما البحار: 51/378.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زیق القمیص - بالکسر - : ما أحاط بالعنق منه، (منه رحمه‌الله )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ح387، عنهما البحار: 51/378.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«حاوره» ع. یقال: صادره علی کذا: طالبه به فی إلحاح. وصادر أمواله: استولی علیها.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ح389، عنه البحار: 51/379.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البهبهانی فی تعلیقته علی رجال المیرزا محمّد: المخمّسة: الغلاة، یقولون: إنّ الخمسة سلمان وأباذر والمقداد وعمّارا وعمرو بن اُمّیة الضمری هم الموکّلون بمصالح العالم من قبل الربّ. وفی الملل والنحل للشهرستانی: هم فرقة من الغلاة یقولون بإلوهیة أصحاب الکساء الخمسة: محمّد وعلیّ وفاطمة والحسن والحسین علیهم‌السلام وبأنّهم نور واحد، والروح حالّة فیهم بالسّویة، لافضل لواحد علی الآخر.</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«السیّد» ع.</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«ائتمّوا» ع، 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ح390، عنه البحار: 51/379.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«السریعی» م . اُنظر معجم رجال الحدیث: 5/164 رقم 3218.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«البابیّة» م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«بالإجابة» ع، ب.</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«نیابة» 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«أعرف» ع، ب.</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«تولّیه» ب.</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«تولاّک» ب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2/552 -554 ، عنه النوادر للفیض: 159، والبحار: 51/380 ح2، وإثبات الهداة: 7/475 ح67.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«خادم» ب.</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الأمر» ع.</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2/441 ح11، عنه البحار: 52/30 ح24.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یخلیها إلی أن تقوم الساعة» 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تجدر الإشارة إلی أنّ أحمد بن إسحاق الأشعری أبو علیّ القمّی، روی عن أبی جعفر الثانی وأبیالحسن علیهماالسلام ، وکان من خاصّة أبی محمّد علیه‌السلام . راجع رجال النجاشی: 91 رقم 225.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«کمثل» ع، ب.</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«مننت به » م.</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2/384 ح1، عنه إعلام الوری: 2/248، والصراط المستقیم: 2/231 (قطعة) ، وکشف الحقّ: 47 ح8 والبحار: 52/23 ح16، وإثبات الهداة: 1/218 ح153 وج6/297 ح34، ومنتخب الأثر: 2/199 ح564، وحلیة الأبرار: 5/202 ح16، وأخرجه فی کشف الغمّة: 2/526 عن إعلام الوری، وفی إثبات الهداة: 7/288 ح31 عن کمال وإعلام، وأورده فی الخرائج والجرائح: 3/1174 ح68 (قطعة) وتبصرة‌الولی: ح44، ومدینة المعاجز: 8/68 ح26 عن ابن بابویه.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دکّان: دکّة مبنیّة للجلوس علیها.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الخماسی من الغلمان أو الثیاب: ما طوله خمسة أشبار.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درّی المقلتین: المراد به شدّة بیاض العین، أو تلألؤ مجموع الحدقة، من قولهم: کوکب درّیّ.</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شثن الکفّین: غلظهما؛ شَثِنت کفّه: خشنت وغلظت.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معطوف الرکبتین: أی کانتا مائلتین إلی القدّام لعظمهما وغلظهما ، (منه رحمه‌الله )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الذؤابة: شعر مقدم الرأس.</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ع، ب.</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2/407 ح2 و436 ح5، عنه إعلام الوری: 2/250، البحار: 52/25 ح17، وأورده فی الخرائج والجرائح: 2/958 عن یعقوب بن منقوش (مثله)، ومنتخب الأنوار المضیئة: 262، ومدینة المعاجز: 7/607 ح78، وحلیة الأبرار: 5/187 ح2، وأخرجه فی إثبات الهداة: 6/425 ح183.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ب. راجع معجم رجال الحدیث: 11/338 رقم 8009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2/434 ح1، 250 ح219، عنهما البحار: 52/25 ح18. وأورده فی الخرائج والجرائح: 2/957 عن ابن‌بابویه (مثله) عنه الوسائل: 15/164 ح2، وحلیة الأبرار: 5/249 ح1، إثبات الهداة: 7/20 ح322، منتخب الأثر: 2/432 ح813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أحد نسخ ع، وهو الصحیح، ذلک أنّ معاویة بن حکیم بن معاویة بن عمّار الدهنی هو من أصحاب الرضا علیه‌السلام ، وطریق الصدوق إلیه هکذا: أبوه، ومحمّد بن الحسن، عن سعد بن عبداللّه، عنه. وأیضا: محمّد بن الحسن، عن محمّد بن الحسن الصفّار، عنه. راجع معجم رجال الحدیث: 17/266 رقم 11805، وج18/202 رقم 12442.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إنّکم لا ترونه: أی أکثرکم، أو عن قریب، فإنّ الظاهر أنّ محمّد بن عثمان کان یراه فی أیّام سفارته، وهو الظاهر من الخبر الآتی، مع أنّه یحتمل أن یکون فی أیّام سفارته تصل إلیه الکتب من وراء حجاب، أو بوسائط، وما أخبر به فی الخبر الآتی یکون إخبارا عن هذه المرّة لکنّهما بعیدان.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2/435 ح2، عنه إعلام الوری: 2/252، والصراط المستقیم: 2/232، البحار: 52/25 ح19، وإثبات الهداة: 6/433 ح204، وحلیة الأبرار: 5/197، وأورده فی منتخب الأنوار المضیئة: 123، والعدد القویّة: 73 ح121 (مثله) . وأخرجه فی کشف الغمّة: 2/527 عن إعلام الوری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- 2/435 ح3، عنه البحار: 52/26 ح20، منتخب الأثر: 2/443 ح825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والحسین بن علیّ» ع. وفی م «الحسن» بدل «الحسین». أقول: الظاهر أنّ علیّ بن إبراهیم هوالهمدانی، وقد کان کلّ من محمّد، وعلیّ، وإبراهیم وکلاء للناحیة المقدّسة. ترجم له فی نضد الإیضاح : 302. وللمجلسی رحمه‌الله فی مرآة العقول: 4/4 بیان فی ذلک.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الکافی.</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«شعرات» ع، ب.</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اللبة: موضع القلادة من الصدر.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«السنین» 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محمّد والحسین ابنا علیّ بن إبراهیم، المتقدّم ذکرهما فی السند.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2/435 ح4، 233 ح202، عنهما البحار: 52/26 ح21. ورواه فی الکافی:1/329 ح6 بإسناده (مثله). وأورده فی تقریب المعارف: 184 عن نصر بن علیّ العجلی. وفی الخرائج والجرائح: 2/957 عن ضوء (مثله) وحلیة الأبرار: 2/550 ح6، ومدینة المعاجز: 8/70 ح27، رواه الطوسی فی الغیبة: 233 ح202، وأخرجه فی إثبات الهداة: 6/254 ح12، وتبصرة الودی: ح20 و115.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والمعروف أنّ الصدوق یروی عن سعد بن عبداللّه بواسطة واحدة، هی أبوه أو محمّد بن الحسن بن الولید، وهو ما ذکره فی مشیخة من لا یحضره الفقیه، کما أنّ الطبری رواه عنه فی دلائل الإمامة بثلاث وسائط، فلاحظ.</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حریصا، وکذا کلفاً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مغرما - بالفتح - أی محبّا مشتاقا (منه رحمه‌الله )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عسر وتعذّر فهمه.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«معاضلها» ب . وکلاهما واحد. والمعضلة: المسألة المشکلة الّتی لا یهتدی لوجهها.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ع. ورغب عن الشیء: ترکه متعمّدا، وزهد فیه.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عیوب.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تسریب الجیوش: بعثها قطعة قطعة (منه رحمه‌الله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«الشیء» ع، 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دخول الجحر واللجوء فی الغار.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یعبأ به ولا یبالیه.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«یعقّب» م.</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خطم أنف فلان: ألصق به عارا ظاهرا. وفی ع، ب «تخطف آناف».</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84 ، 85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مسلولة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الإزورار عن الشیء: العدول عنه (منه رحمه‌الله )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عنها خبیر» 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المنهل: المنزل فی المفازة علی طریق السفّار، لأنّ فیه ماء. وفی م «المنازل».</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الخطّة: الأمر أو الحالة.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القرم - بالتحریک - : شدّة شهوة اللحم، والمراد هنا شدّة الشوق (منه رحمه‌الله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ضفّة البحر: ساحله.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الفرق: الطریق فی شعر الرأس. والمفرق - کمقعد ومجلس - : وسط الرأس، وهو الّذی فیه الشعر (منه رحمه‌الله )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واللّه العالم. روی الکلینی فی الکافی: 1/311 ح15 بإسناده عن صفوان الجمال، قال: سألت أبا عبداللّه علیه‌السلام عن صاحب هذا الأمر، فقال: إنّ صاحب هذا الأمر لا یلهو ولا یلعب.</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الکتبة: نسخ الکتاب.</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«الهادی» م، ع، ب. تصحیف. وما فی المتن من دلائل الإمامة. وفی الإحتجاج «العسکری».</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«الأحل والأحرم» ع، ب.</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أخیه» ع، 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هیّأ انتهاء تلک المدة سارقا لذلک الغزل، والإسناد مجازی، وفی الإحتجاج: فأتی علی ذلک زمان کثیر، فسرقه سارق من عنده (منه رحمه‌الله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«مسّها» ع، 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الأکّار: الحرّاث.</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ما حصَّ» 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الحقیبة: ما یجعل فی مؤخّر القتب أو السرج من الخرج، ویقال لها بالفارسیّة: الهبکة (منه رحمه‌الله )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زادهنا فی المصدر: فقال لی الغلام: سل.</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الإرهاج: إثارة الغبار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 الحدّة.</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«اُمّهات» خ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«الفاحشة السحق ولیست بالزنا لأنّها إذا زنت یقام علیها الحدّ، و... » الإحتجاج.</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هذا وسائل الشیعة: 14/260 ب24 ، وج15/439 ب23.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جلد الحیوان قبل أن یدبغ.</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«خطیئتین» م.«خصلتین» دلائل.</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کانت مقدّسة مطهرة» الإحتجاج.</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«وعلم ما جاز» ب . وفی الإحتجاج هکذا «ولم یعلم ما جازت الصلاة فیه ممّا لم یجز». وتجدر الإشارة هنا إلی أنّ موسی علیه‌السلام قد عاش برهة من الزمن مع النبیّ شعیب علیه‌السلام قبل نبوّته.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ما یعتری الانسان عند السعی الشدید والعدْوِ من النهیج وتتابع النفس. وبهر الشیء فلانا: أدهشه وحیّره.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«یثق به» ع، 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155. وزاد فی م، ع، ب ودلائل بدل کلمة «الآیة» ما لفظه: «إلی قوله: «لن نؤمن لک حتّی نری اللّه جهرة، فأخذتهم الصاعقة بظلمهم». أقول: وقوله تعالی: «لن نؤمن... جهرة» فی البقرة: 55. وقوله تعالی: «فأخذتهم...» من النساء: 153 وما فی المتن من الإحتجاج.</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 م.</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استتبّ الأمر: اطّرد واستقام واستقرّ.</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أرضنا» ع، ب.</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رجل عالی الکعب: یوصف بالشرف والظفر.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سالت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«تتکلّف» ع.</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الشطط: التجاوز عن الحدّ (منه رحمه‌الله )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رجوعک (منه رحمه‌الله )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اسم لعدّة مواضع، ذکرها مفصّلاً فی معجم البلدان: 2/290، منها: حلوان العراق، وهی فی آخر حدود السواد ممّا یلی الجبال من بغداد.</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«وثارت به» 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فکرة «خ» . والوکزة الدفعة والضربة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عن کتاب الغیبة للشیخ الطوسی رحمه‌الله وتحت عنوان «وقد کان فی زمان السفراء المحمودین أقوام ثقات ترد علیهم التوقیعات من قبل المنصوبین للسفارة من الأصل، منهم... ومنهم: أحمد بن إسحاق، وجماعة خرج التوقیع فی مدحهم... فلاحظ. وقد تقدّم أیضاً عن الکشی: 557 ح1052 أنّ أحمد بن إسحاق کتب إلیه علیه‌السلام یستأذنه فی الحجّ، فأذن له، وبعث له بثوب . فقال أحمد: نعی إلیّ نفسی، فانصرف من الحجّ فمات بحلوان.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قال النجاشی [ فی رجاله: 177 رقم467 ] - بعد توثیق سعد والحکم بجلالته - : لقی مولانا أبا محمّد علیه‌السلام ، ورأیت بعض أصحابنا یضعّفون لقاءه لأبی محمّد علیه‌السلام ویقولون: هذه حکایة موضوعة علیه. أقول: الصدوق أعرف بصدق الأخبار والوثوق علیها من ذلک البعض الّذی لا یعرف حاله، وردّ الأخبار الّتی تشهد متونها بصحّتها بمحض الظنّ والوهم، مع إدراک سعد زمانه علیه‌السلام ، وإمکان ملاقاة سعد له علیه‌السلام إذا کانت وفاته بعد وفاته علیه‌السلام بأربعین سنة تقریبا، لیس إلاّ الإزراء بالأخیار، وعدم الوثوق بالأخبار، والتقصیر فی معرفة شأن الأئمّة الأطهار علیهم‌السلام إذ وجدنا أنّ الأخبار المشتملة علی المعجزات الغریبة،إذا وصلت إلیهم، فهم إمّا یقدحون فیها، أو فی راویها، بل لیس جرم أکثر المقدوحین من أصحاب الرجال إلاّ نقل مثل تلک الأخبار» (منه رحمه‌الله )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2/454 - 464 ح21، 506 ح492، 2/523 ، عنه البحار: 52/78 ح1. وأورده فی الخرائج والجرائح: 1/481 ح22 عن سعد بن عبداللّه الأشعری (مثله) . عنه إثبات الهداة: 1/380 ح106 وج7/347 ح121، ومدینة المعاجز: 8/159 ح105، وعنه البحار: 52/78 ح1 وعن کمال الدین ودلائل الإمامة ، وثاقب المناقب: 585 عن سعد بن عبداللّه القمّی الأشعری، وأخرجه فی البحار: 30/182 ح44، وتأویل الآیات: 1/299 ح1 عن الإحتجاج، وفی منتخب الأنوار المضیئة: 263، والوسائل: 13/276 ح21، وإثبات الهداة: 1/223 ح166 وج7/299 ح41، وحلیة الأبرار: 5/112 ح2، وتبصرة الولی: 770 ح37، وینابیع المودّة: 459 عن کمال الدین، وفی حلیة الأبرار: 2/68 عن دلائل الإمامة، وفی مدینة المعاجز: 8/45 ح20 عن کمال الدین ودلائل الإمامة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«الأزهر بن مسرور بن العبّاس، عن محمّد بن مسلم» الخرائج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قشمیر - بالکسر ثمّ السکون وکسر المیم - مدینة متوسطة لبلاد الهند.قال: إنّها مجاورة لقوم من الترک، فاختلط نسلهم بهم، فهم أحسن خلق اللّه خلقة، یضرب بنسائهن المثل (منه رحمه‌الله )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م.</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«أکون مع» ع، ب.</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 إلی الشیء: قصده. وفی ع، ب «فزع» بمعناها.</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التشلیح: التعریة (منه رحمه‌الله )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کابل: من ثغور طخارستان، إقلیم متاخم للهند (مراصد الإطّلاع: 3/1141).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العبّاس بن أبی أسود» کافی . «ابن أبی شمون» خرائج . «أبی سور» خ 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عنه النجاشی فی رجاله: 44 رقم88، والعلاّمة فی خلاصته: 49 رقم 8 - وفیه: اسکیب - : ثقة ثقة ثبت.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 محمّداً» ، ب.</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محمّد الأشعری راوی الحدیث عن غانم بطریق علاّن.</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«تمسّحت» أی توضّأت. وفی بعضها «تمسّیت» أی وصلت إلیها مساءً (منه رحمه‌الله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الصراة - بالفتح - نهر بالعراق، أی کنت أمشی فی شاطئها (منه رحمه‌الله ) . وفی خ ل «الفرات».</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العقبة: منزل فی طریق مکّة بعد واقصة، وقبل القاع لمن یرید مکّة (مراصد الإطّلاع: 2/948).</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شاذان، ویحتمل أبا سعید، وهو بعید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أبا سعید (منه رحمه‌الله )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ابن شهر اشوب فی مناقب آل أبی طالب: 4/382 عن کتاب الجلاء والشفاء ضمن حدیث أنّ «صریا» قریة أسّسها موسی بن جعفر علیهماالسلام علی ثلاثة أمیال من المدینة.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الدکّة.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2/437 ح6، عنه البحار: 52/27 ح22. ورواه فی الکافی: 1/515 ح3 بإسناده إلی أبی سعید غانم الهندی (مثله) إلی قوله: «مات رحمه اللّه». وأورده فی الخرائج والجرائح: 3/1095 ح21 عن ابن بابویه (مثله)، عنه منتخب الأنوار المضیئة: 292، عنه إثبات الهداة: 7/270 ح2، ومدینة المعاجز: 8/72 ح29 وعن الکافی، وأورده فی ینابیع المودّة: 463، عنه إحقاق الحقّ: 19/703.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- 2/440 ح9 و10، عنه البحار: 52/30 ح23، تقدّم فی أحوال السفراء الممدوحین ب1 ص377 ح18.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«نصیر» خ ل. وفی ع، ب «طریف» بدل «ظریف» راجع رجال السیّد الخوئی: 9/173 رقم 6030.</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2/441 ح12، 246 ح215، 207 ح563، عنها البحار: 52/30 ح25. وأورده فی الخرائج والجرائح: 1/458 ح3 عن علاّن، عن ظریف (مثله). عنه کشف الغمّة: 2/499، وإثبات الهداة: 7/19 ح319، وأورده فی الهدایة الکبری: 358، وأورده فی ینابیع المودّة: 463، عنه إحقاق الحقّ: 19/704.</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«البسّامی» م، ب. «البستامی» ع. وما فی المتن کما فی مجمع الرجال للقهبائی: 7/192 عن ربیع الشیعة، ومعجم رجال الحدیث: 23/109 رقم15350.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مجمع الرجال: 7/192 «النعیمی».</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«حابس» ع ، ب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«نوبخت» خ ل . وکلاهما واحد کما یقال: نوروز، ونیروز.</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«النواء» خ 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«أخیه» ع، ب . «أحمد أخوه» خ ل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 شاکه» خ ل.</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قابس: مدینة بین طرابلس وسفاقس، ثمّ المهدیّة علی ساحل البحر، فیها نخل وبساتین غربی طرابلس الغرب، ... (معجم البلدان: 4/289). وفی م «فاقتر». وفی خ ل «قائن».</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«المحروج» م . «المحووج» خ . تصحیف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«صاحبا» خ 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«الحصینی / الحضینی» خ ل.</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2/442 ح15، عنه منتخب الأنوار المضیئة: 2956، والبحار: 52/30 ح26، وإثبات الهداة: 7/294 ح37، وأورده فی إعلام الوری: 2/273 عن ابن بابویه (مثله)، عنه کشف الغمّة: 2/532 ، وأخرجه القهبائی فی مجمع الرجال: 7/191 نقلاً من کتاب ربیع الشیعة عن محمّد بن (أبی خ / ل) عبداللّه الکوفی (مثله) ، وأورده فی ینابیع المودّة: 463 عن الکوفی مرسلاً، عنه إحقاق الحقّ: 19/704. ذکر المحدّث النوری رحمه‌الله فی أوّل الباب 7 من النجم الثاقب بعد ترجمة هذا الخبر بالفارسیّه أسماء جماعة اُخری ممّن اطّلع علی معجزات صاحب الأمر علیه‌السلام وتشرّف - ومن یرید الاطّلاع علی تفاصیل أخبارهم مراجعة تصنیفات أصحابنا فی الغیبة وکتب الرجال - وهم: الشیخ أبو القاسم حسین بن روح، أبو الحسن علی بن محمّد السمری، حکیمة بنت الإمام محمّد التقی علیه‌السلام ، نسیم خادم أبی محمّد علیه‌السلام ، أبو نصر الطریف الخادم، کامل بن إبراهیم المدنی، البدر الخادم، العجوزة المربیّة لأحمد بن بلال بن داود الکاتب، ماریة الخادمة، جاریة أبی علیّ الخیزرانی، أبو غانم الخادم، جماعة من الأصحاب، أبو هارون، معاویة بن حکیم، محمّد بن أیّوب بن نوح، عمر الأهوازی، رجل من أهل فارس، محمّد بن إسماعیل بن موسی بن جعفر علیهماالسلام ، أبو علیّ بن المطهّر، إبراهیم بن عبدة النیسابوری وخادمه، رشیق ومصاحباه، أبو عبداللّه بن الصالح، أبو علیّ أحمد بن إبراهیم بن إدریس، جعفر ابن علیّ الهادی علیه‌السلام ، رجل من الجلاوزة، أبو الحسین محمّد بن محمّد بن خلف، یعقوب بن منفوس، أبو سعید الغانم الهندی، محمّد بن شاذان الکابلی، عبداللّه السوری، الحاج الهمدانی، سعد بن عبداللّه القمّی الأشعری، إبراهیم بن محمّد بن فارس النیسابوری، علیّ بن إبراهیم مهزیار، أبو نعیم الأنصاری الزیدی، أبو علیّ محمّد إبن أحمد المحمودی، علاّن الکلینی، أبو الهیثم الأنباری (الدیناری نخ)، أبو جعفر الأحول الهمدانی، محمّد بن أبی القاسم العلوی العقیقی؛ وجماعة زهاء ثلاثین رجلاً، جدّ أبی الحسن بن وجناء، أبو الأدیان، أبو الحسین محمّد بن جعفر الحمیری؛ وجماعة من أهل قم، إبراهیم بن محمّد بن أحمد الأنصاری، محمّد بن عبداللّه القمّی، یوسف بن أحمد الجعفری، أحمد بن عبداللّه الهاشمی العبّاسی، إبراهیم بن محمّد التبریزی مع تسعة وثلاثین نفر، الحسن بن عبداللّه التمیمی الزیدی، الزهری، أبو سهل إسماعیل بن علیّ النوبختی، العقید النوبی الخادم، مربیّة الإمام أبی محمّد الحسن العسکری علیه‌السلام ، یعقوب بن یوسف الضراب الغسانی أو الإصفهانی الراوی للصلوات الکبیرة، العجوزة الخادمة للإمام العسکری علیه‌السلام الّتی کان منزلها فی مکّة المکرّمة، محمّد بن عبداللّه الحمید، عبد أحمد بن الحسن المادرانی، أبو الحسن العمری، عبداللّه السفیانی، أبو الحسن الحسنی، محمّد بن عبّاس القصری، أبو الحسن علیّ بن الحسن الیمانی، رجلان من أهل مصر، العابد المتهجّد الأهوازی، اُمّ کلثوم بنت أبی جعفر محمّد بن عثمان العمری، الرسول القمّی، سنان الموصلی، أحمد بن حسن بن أحمد الکاتب، حسین بن علیّ بن محمّد المعروف بابن البغدادی، محمّد بن الحسن الصیرفی، البزّاز القمّی، عن جعفر بن أحمد، الحسن بن وطاة الصیدلانی وکیل الوقف فی الواسط، أحمد بن أبی روح، أبو الحسن خضر بن محمّد، أبو جعفر محمّد بن أحمد، المرأة الدینوریّة، الحسن بن الحسین الأسد آبادی، رجل من أهل استراباد، محمّد بن الحصین الکاتب المروی، رجلان من أهل مداین، علیّ بن حسین بن موسی بن بابویه القمّی - والد الصدوق - ، أبو محمّد الدعلجی، أبو غالب أحمد بن أحمد ابن محمّد بن سلیمان الزراری، حسین بن حمدان ناصر الدولة، أحمد بن سورة، محمّد بن الحسن بن عبیداللّه التمیمی، أبو طاهر علیّ بن یحیی الزراری (الرازی نخ)، أحمد بن إبراهیم بن مخلّد، محمّد بن علیّ الأسود الداودی، العفیف، أبو محمّد الثمالی، محمّد بن أحمد، رجل وصل إلیه التوقیع فی عکبرا، علیان، الحسن بن جعفر القزوینی، الرجل الفاینمی، أبو القاسم الجلیسی، نصر بن صباح، أحمد بن محمّد السّراج الدینوری، أبو العبّاس، محمّد بن أحمد بن جعفر القطّان الوکیل، حسین بن محمّد الأشعری، محمّد بن جعفر الوکیل، رجل من أهل آبة، أبو طالب خادم رجل من أهل مصر، مرداس بن علیّ، رجل من أهل ربض حمید، أبو الحسن بن کثیر النوبختی، محمّد بن علیّ الشلمغانی، مصاحب أبی غالب الزراری، ابن الرئیس، هارون بن موسی بن الفرات، محمّد بن یزداد، أبو علیّ النیلی، جعفر بن عمر، إبراهیم بن محمّد بن الفرج الزحجی، أبو محمّد السروی، جاریة موسی بن عیسی الهاشمی، صاحبة الحقّة، أبو الحسن أحمد بن محمّد ابن جابر البلاذری صاحب تاریخ الأشراف، أبو الطیّب أحمد بن محمّد بن بطّة، أحمد بن الحسن بن أبی صالح الخجندی، ابن اُخت أبی بکر العطّار الصوفی، محمّد بن عثمان العمری. کما فی تاریخ قم عن محمّد ابن علیّ ماجیلویه بسند صحیح عنه قال: عرض علینا أبو محمّد الحسن بن علیّ علیهماالسلام فی یوم من الأیّام ابنه «م ح م د» المهدیّ علیه‌السلام ونحن فی منزله وکنّا أربعین رجلاً الحدیث. ونقل بعض المعاصرین عن کتاب بغیة الطالب أسماء جماعة ممّن رآه ووقف علی معجزاته فی الغیبة الصغری وذکر بعض أحوالهم وبعض هؤلاء من المذکورین فی النجم الثاقب، وبعضهم من غیرهم. وذکر فی تذکرة الطالب فیمن رأی الإمام الغائب أیضا أسماء ثلاثمائة منهم، وأفرد السیّد هاشم البحرانی أیضا کتابا فی ذلک سمّاه «تبصرة الولیّ فیمن رأی القائم المهدیّ»، وذکر فیه جماعة کثیرة ممّن فاز برؤیته فی حیاة أبیه علیهماالسلام وفی الغیبة الصغری.</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«کوزی» الخرائج.</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«لآخذ» الخرائج.</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2/443 ح17، عنه النوادر للفیض: 168، البحار: 52/31 ح27. وأورده فی الخرائج والجرائح: 2/961 عن ابن بابویه (مثله). وللحدیث تخریجات اُخری عن مصادر الفریقین ذکرناها فی کتاب الخرائج.</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الرائع: من یعجبک بحسنه وجهارة منظره کالأروع، قاله الفیروز آبادی، وقال: الرجل الحسن المخیلة بما یتخیّل فیه (منه رحمه‌الله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ملت. وفی ع، ب «عدت».</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«الحصینی» م.</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وشجت: من بناء التفعیل علی بناء المعلوم أو المجهول، أو المعلوم من المجردّ، أی صارت وسیلة للارتباط بینک وبینه علیه‌السلام . قال الفیروز آبادی: الوشیج: اشتباک القرابة، والواشجة: الرحم المشتبکة، وقد وشجت بک قرابته تشج، ووشجها اللّه توشیجا، ووشج محمله: شبّکه بقدّ ونحوه لئلاّ یسقط منه شیئا (منه رحمه‌الله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الجولان، ویقال: خبّی الطعام أی غیّبه وخبّأه للشدّة، أی اُفدی بنفسی یدا طال ما کنت أجول فیما یصدر عنها من أجوبة مسائلی کنایة عن کثرتها. وترا: أی کنت متفرّدا بذلک لاختصاصی به علیه‌السلام فکنت أخزن منها فنون العلوم لیوم أحتاج إلیها. وفی بعض النسخ «اُجبت» مکان «جلت» فلفظة فی تعلیلیّة (منه رحمه‌الله ). أقول: الظاهر أنّ المصنف أورد هذا التوضیح لأنّه قرأ العبارة هکذا: بأبی یدا طالما جلت (أجبت) فیها وترا خابئا (فی البحار / خابنا) فنون الأحادیث... والصحیح ما فی المتن کما فی م وأغلب الموارد، والمراد أنّ المتکلّم خاطب الخاتم قائلاً: بأبی فدیت تلک الید (أی ید الإمام الحسن العسکری علیه‌السلام ) الّتی طالما کنت تدور فیها وتجول أیّها الخاتم. وتراخی: أی انبسط واتّسع وامتدّ.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وقد أجمعت الشیعة الإمامیّة أن لا ولد للإمام الحسن العسکری علیه‌السلام غیر الحجّة علیه‌السلام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وقد تواتر عن النبیّ صلی‌الله‌علیه‌و‌آله والأئمّة علیهم‌السلام النهی عن التسمیة، حتّی أنّ الصدوق قال - بعد ذکر خبر اللوح المشتمل علی التسمیة - : الّذی أذهب إلیه عدم التسمیة.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الناصع: الخالص.</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«البلجة: نقاوة ما بین الحاجبین. یقال: رجل أبلج بیّن البلج إذا لم یکن مقرونا. وقال الجوهری: المسنون: المملّس . ورجل مسنون الوجه إذا کان فی وجهه وأنفه طول » ، ( منه رحمه‌الله )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 ع، ب.</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 أی الجوهری ] الشمم: ارتفاع فی قصبة الأنف مع استواء أعلاه، فإن کان فیها أحدیداب، فهو القنا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الوفرة: الشعرة إلی شحمة الاُذن، والسحماء: السواد. وشعر سبط - بکسر الباء وفتحها - أی مترسّل غیر جعد (منه رحمه‌الله )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السمت: هیئة أهل الخیر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الوشک - بالفتح والضمّ - : السرعة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المعاتب: المراضی، من قولهم: استعتبه فأعتبنی، أی استرضیته فأرضانی (منه رحمه‌الله )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تشاحط الدار: تباعدها (منه رحمه‌الله )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«کأنّا» 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یسّر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التنازع: التشاوق، من قولهم: نازعت النفس إلی کذا: اشتاقت (منه رحمه‌الله )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وهوالموجود فی مدینة المعاجز.وفی ع، ب «إخوانی». وفی م هکذا: والاستشراف عن أحوالها متقدّمها ومتأخّرها.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الجوهری: العالیة: ما فوق نجد إلی أرض تهامة، وإلی ما وراء مکّة وهی الحجاز (منه رحمه‌الله )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یقال: جبت البلاد أی قطعتها ودرت فیها. والصریمة: ما انصرم من معظم الرمل والأرض المحصود زرعها. وفی بعض النسخ: - خبت بالخاء المعجمة - وهوالمطمئنّ من الأرض فیه رمل (منه رحمه‌الله )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«الهلع: الجزع»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نبط الماء: نبع، وأنبط الحفّار: بلغ الماء (منه رحمه‌الله )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«بسبیل» 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وط‌ء» م.</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«نفاقه وخلافه» ع، ب.</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نزّع - کرکّع - أی مشتاقون (منه رحمه‌الله )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أمّت» ع، ب.</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یدخلون فی اُمور هی مظانّ المذلّة، أو یطلعون ویخرجون بین الناس مع أحوال هی مظانّها (منه رحمه‌الله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خلقهم وفطرهم.</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اصبر فیما یرد علیک من المکاره والبلایا حتّی تفوز بالوصول إلی صنع اللّه إلیک، ومعروفه لدیک، فی إرجاعها وصرفها عنک (منه رحمه‌الله )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استشعر خوفا أی أضمره. أی اعلم فی نفسک أن ما ینوبک من البلایا سبب لعزّک (منه رحمه‌الله )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الحظوة: المنزلة والقرب والسعادة.وفی بعض النسخ: تحط من الإحاطة (منه رحمه‌الله )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«غبّه» م . والغبّ: المآل والعاقبة.</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 الکعب: کنایة عن العزّ والغلبة، وقال الفیروزآبادی: الکعب: الشرف والمجد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ثنی الشیء ردّ بعضه علی بعض، وأثناء الشیء قواه وطاقاته، واحدها ثنی بالکسر . والعطاف - بالکسر - الرداء، والمراد بالأعطاف جوانبها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العقود المثنیة المعقودة الّتی لا یتطرّق إلیها التبدّد، أو فی موضع ثنیها، فإنّها فی تلک المواضع أجمع وأکثف (منه رحمه‌الله )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ضرب الید علی الید عند البیعة.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أطراف.</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«الولاء» ع، ب.</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«التربیة» ع.</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«قدّت بمکاثفتهم» ع، ب. القد: القطع. وتقدّد القوم: تفرّقوا. بمکاثفتهم أی اجتماعهم. وفی بعض النسخ: بمکاشفتهم أی محاربتهم (منه رحمه‌الله ) . أقول: فدّ: اشتدّ وطؤه فوق الأرض مرحا ونشاطا. وفدّ الرجل: عدا هاربا. والمکانفة: المعاونة.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بایعتک وتابعک هؤلاء المؤمنون (منه رحمه‌الله )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الدوحة: الشجرة العظیمة: وبسق النخل بسوقا أی طال (منه رحمه‌الله ) . وفی م «تشعبت» بدل «بسقت».</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یظهر بک أنّ أهل الآفاق کانوا ذوی أسقام روحانیّة، وأنّ رفقاءک کانوا سالمین منها، فلذا آمنوا بک (منه رحمه‌الله ) . وفی م «استقامة» بدل «أسقام».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«تنشر علیک» 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أساسها مجازا، فإنّ البوانی قوائم الناقة، أو الخصال الّتی تبنی العزّ وتؤسسها (منه رحمه‌الله ). وفی م «الحق» بدل «العزّ».</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شرد البعیر: نفر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حاقر للحقّ وأهله بطر بالنعمة (منه رحمه‌الله )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«التمکّن» 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غالب وظاهر.قال فی معجم مقاییس اللغة: 1/308 : الباء والهاء والراء أصلان: أحدهما الغلبة والعلوّ. وفی ع، ب «بأهل». وعلی کلّ فإن العبارة تشیر إلی بقاء ابن مهزیار حتّی علامات الظهور، فلاحظ.</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بعده إلی قوله «یا أبا إسحاق إنّ اللّه قنّعنا» لیس فی ع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أوری: استخرج النار بالزند (منه رحمه‌الله ) . وفی م «اُؤدّی إلیهم».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«ادَّخره» م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القفول: الرجوع من السفر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التجزّع - بالزاء [ بالزای ] المعجمة: إظهار الجزع أو شدّته أو بالمهملة،من قولهم جرّعه غصص الغیظ فتجرّعه أی کظمه. والظعن: السیر (منه رحمه‌الله ) . وفی م «التجرّع» بدل «التجزّع».</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الإعتزام: العزم، أو لزوم القصد فی المشی. وفی بعض النسخ الإغترام - بالغین المعجمة والراء المهملة - من الغرامة، کأنّه یغرم نفسه بسوء صنیعه فی مفارقة مولاه (منه رحمه‌الله )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الشقة - بالضمّ - : السفر البعید. وفلاة قذف - بفتحتین وضمّتین - أی بعیده، ذکره الجوهری (منه رحمه‌الله )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ربضت الشاة: أقامت فی مربضها، فأربضها غیرها (منه رحمه‌الله )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نوّله: أعطاه نوالاً.والنوال: النصیب والعطاء.</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الأکناف: إمّا مصدر أکنفه أی صانه وحفظه وأعانه وأحاطه. أو جمع الکنف - محرّکة- وهو الحرز والستر والجانب والظلّ والناحیة (منه رحمه‌الله )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وعث الطریق: تعسّر سلوکه. والوعثاء: المشقّة (منه رحمه‌الله )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«أتقی» م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2/445 ح19، عنه البحار: 52/32 ح28، وإثبات الهداة: 7/296 ح38 (قطعه)، ومدینة المعاجز: 8/192 ح131، وتبصرة الولیّ: 80 ح46، وأورده فی الخرائج والجرائح: 3/1099 ح22، عنه ابن بابویه (مثله) بإختصار، وقال فی آخره: وهذا مثل حکایة أخیه علیّ بن مهزیار فإنّه قال حججت عشرین حجّة لذلک... تمام الخبر وقد مضی فی الخرائج: 2/785 ح111 وأورده فی ینابیع المودة: 466، عنه ملحقات إحقاق الحقّ: 19/708، ورواه الطبری فی دلائل الامامة: 539 ح126 (نحوه) عنه مدینة المعاجز والصدوق فی کمال الدین: 2/465 ح23 عنه البحار:52/42 ح32، والطوسی فی الغیبة: 263 ح228، وأخرجه فی البحار: 52/9 ح6 عن الغیبة والدلائل، یأتی نحوه ح1290 و1298 و2762 . أقول: وقد تقدّم ح1261 أنّ ابراهیم بن مهزیار مات بعد وفاة العسکری علیه‌السلام بمدة قریبة حتّی أنّه لم یتمکّن من إیصال ما تجمّع عنده من أموال للحجّة علیه‌السلام واللّه أعلم.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2/441 ح13، عنه البحار: 52/40 ح29 ، وحلیة الأبرار: 5/250 ح3 ، وأورده فی الخرائج والجرائح: 2/960 بالإسناد عن ابن بابویه، وفی ینابیع المودّة: 463 مرسلاً عن السوری (مثله)، عنه ملحقات إحقاق الحقّ: 19/704.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راشد. وهوالراوی للخبر فی ینابیع المودّة.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سواء تلک الأرض: أی وسطها (منه رحمه‌الله )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ظبة السیف - بالضمّ مخفّفا - : طرفه (منه رحمه‌الله )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«استاباد» ع، ب، وکذا بعدها. لعلّ استاباد هی الّتی تعرف الیوم بأسدآباد (منه رحمه‌الله ) ، قال فی مراصد الاطلاع (1/72) : أسدآباذ - بفتح أوّله وثانیه وآخره ذال معجمة - : مدینة بینها وبین همذان مرحلة نحو العراق.</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روی الراوندی رحمه‌الله مثل تلک القصّة عن جماعة سمعوها منهم (منه رحمه‌الله )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2/453 ح20، عنه البحار: 52/40 ح30، إثبات الهداة 7/298 ح40، حلیة الأبرار: 5/230 ح3، وتبصرة الولیّ: 90 ح47 ، وأورده فی الخرائج والجرائح: 2/789 ح112 وص938 مرسلاً، عنه الصراط المستقیم: 2/256، وإثبات الهداة: 7/351 ح129. وفی ثاقب المناقب: 605 ح1 عن أحمد بن فارس، عنه مدینة المعاجز: 8/183 ح125. وفی ینابیع المودّة: 464 عن راشد الهمدانی، عنه إحقاق الحقّ: 19/705.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م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2/442 ح15، عنه الصراط المستقیم: 2/237، البحار: 52/42 ح31، حلیة الأبرار: 5/187 ح1، وأورده فی الخرائج والجرائح: 2/960 عن أبی عبداللّه البلخی (مثله)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ع، م. راجع معجم رجال الحدیث: 12/187 رقم 8529.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جعفر محمّد بن علیّ بن مهزیار، قال: سمعت... جدّی علیّ بن مهزیار» ع، ب. وکذا فیما یأتی. والظاهر أنّ قوله «سمعت جدّی» أی جدّ أبیه فیکون «إبراهیم بن مهزیار» لا«علیّ بن إبراهیم بن مهزیار» هو الراوی. وقد تقدّم ح1297 (مثله) بروایة إبراهیم بن مهزیار، ولنا بیانا حوله، فراجع. وراجع معجم رجال الحدیث: 1/303 رقم318، وج11/192 رقم 7815 فله رأی فی ذلک. کما یستفاد من أسانید الشیخ المفید روایته عن أبی القاسم جعفر بن قولویه، عن محمّد بن الحسن بن علیّ بن مهزیار، عن أبیه، عن جدّه علیّ بن مهزیار، عن الحسن بن سعید... والحسن بن سعید هذا هو الّذی أوصل علیّ بن مهزیار، وإسحاق بن إبراهیم الحضینی إلی الرضا علیه‌السلام حتّی جرت الخدمة علی أیدیهما. اُنظر کتاب المزار للشیخ المفید ص18 ح2، ورجال النجاشی: 58 رقم 136 وص253 رقم664، وخلاصة العلاّمة الحلّی: 39 رقم3، وذکر الآغا بزرک فی نوابغ الرواة: 174 أنّ إبراهیم بن مهزیار تشرّف بخدمة الحجّة، کما تشرف ولداه علیّ ومحمّد بلقاء الحجّة علیه‌السلام . ثمّ اعلم أنّ اختلاف أسماء رواة هذه القصّة یحتمل أن یکون اشتباها من الرواة، أو یکون وقع لهم جمیعا هذه الوقائع المتشابهة، والأظهر أنّ علیّ بن مهزیار، هو علیّ بن إبراهیم بن مهزیار نسب إلی جدّه، وهو ابن أخی علیّ بن مهزیار المشهور، إذ یبعد إدراکه لهذا الزمان، ویؤیّده ما فی سند هذا الخبر من نسبة محمّد إلی جدّه إن لم یسقط الإبن بین الکنیة والإسم. وأمّا خبر إبراهیم، فیحتمل الإتّحاد والتعدّد، وإن کان الإتّحاد أظهر باشتباه النسّاخ والرواة، والعجب أنّ محمّد بن أبی عبداللّه عدّ فیما مضی [ ص441 ح13 ] محمّد بن إبراهیم بن مهزیار ممّن رآه علیه‌السلام ، ولم یعدّ أحدا من هؤلاء. ثمّ اعلم أنّ اشتمال هذه الأخبار علی أنّ له علیه‌السلام أخا مسمّیً بموسی غریب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«فرقة» 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«عائبا» م.</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«وأردت» ع، ب.</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اُعجبت به.وفی ع، ب «فحرکته».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«الخطیب» ع، ب.</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ح1286 کنیته «أبو إسحاق»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«الضریحین» ع، ب. قوله: أتعرف الضریحین؟ أی البعیدین عن الناس. قال الجوهری: الضریح: البعید، ولا یبعد أن یکون بالصاد المهملة، فإنّ الصریح: الرجل الخالص النسب (منه رحمه‌الله )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رأی ذلک بکی ملیّا ورنّ شجیا، فأقبل یبکی» م.</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«اُهبة السفر» ع، ب.</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«فصرت» 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إذا فرغ من صلاته» ع، ب.</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 ضرب من البسط، ولا یبعد أن یکون معرّب نمد (منه رحمه‌الله )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الأدیم: الجلد. وأدیم کلّ شیء: ظاهره.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المسورة: متّکأ من أدم (منه رحمه‌الله )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ع، ب.</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الدعج: سواد العین، وقیل: شدّة سواد العین فی شدّة بیاضها (منه رحمه‌الله )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الهناة: الشرور والفساد والشدائد العظام (منه رحمه‌الله )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الشیصبان: اسم الشیطان، أی بنی العبّاس الّذین هم شرک شیطان (منه رحمه‌الله )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متی یکون ذلک: یحتمل أن یکون سؤالاً عن قیامه علیه‌السلام وخروجه، ولو کان سؤالاً عن انقراض بنی العبّاس فجوابه علیه‌السلام محمول علی ما هو غرضه الأصلیّ من ظهور دولتهم علیهم‌السلام (منه رحمه‌الله )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معجم البلدان: 3/217 : سروس، ربما قیل بالشین المعجمة فی أوّله: مدینة جلیلة فی جبل نفوسة من ناحیة أفریقیا... وبین سروس وطرابلس خمسة أیّام...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م.</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الصیلم: الأمر الشدید، ووقعة صیلمة: مستأصلة (منه رحمه‌الله )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الماهان: الدینور ونهاوند. وماهان: مدینة بکرمان... (معجم البلدان: 5/48). وفی م «باهات»</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- 2/465 ح23، عنه البحار: 52/42 ح32. وأورده فی الخرائج والجرائح: 2/785 ح111 عن علیّ ابن إبراهیم بن مهزیار (مثله)، وعنه البحار: 52/9 ح6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«أبا الحسین، الحسن» م.</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ح1079 بکامل تخریجاته (أحواله بعد وفاة أبیه علیهماالسلام )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 ب.</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ع. ولیس فی ب.</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استعان بالخلیفة واستنصره علیهم.</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الدلالة الّتی کانت لأبی» ع، ب.</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«یرد» م. قال ابن الأثیر فی النهایة: 1/458: ومنه حدیث سطیح «فلم یحر جوابا» أی لم یرجع ولم یردّ.</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تطوّل علیه: امتنّ علیه وأنعم.</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البدرقة: الجماعة الّتی تتقدّم القافلة، وتکون معها تحرسها وتمنعها العدوّ، وهی مولدة.</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النقیب: شاهد القوم وضمینهم وعریفهم وسیّدهم.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 ظ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«تحمل» خ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«عنهم» خ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«یظهر» ب.</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2/476 ح26، عنه البحار: 52/47 ح34 وج76/63 ح4، وإثبات الهداة: 7/301 ح43. وأورده فی الخرائج والجرائح: 3/1104 ح24 عن ابن بابویه (مثله). وأخرجه فی مدینة المعاجز: 8/185 ح126 عن کمال الدین، ومدینة المعاجز وثاقب الماقب. وأورده فی ینابیع المودّة: 462، عنه إحقاق الحقّ: 19/643، الثاقب فی المناقب: 607 ح554.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«الأزدی» الخرائج. وکلاهما وارد.</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الحلقة: الجماعة من الناس، مستدیرون کحلقة الباب.</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زبره عن الأمر: منعه ونهاه عنه.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أنّه علیه‌السلام یحضر الموسم فی کلّ سنة یری الناس ولا یرونه، ویعرفهم ولا یعرفونه، فتأمّل والظاهر أنّ المراد هنا هو أنّ الناس یعرفونه کأحد أولاد رسول اللّه صلی‌الله‌علیه‌و‌آله فحسب، دون تشخیص أنّه هو المهدیّ علیه‌السلام</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ممّا فیه البداء، وأخبر علیه‌السلام بأمر غیر حتمی معلّق بشرط، أو المراد بالخروج: ظهور أمره لأکثر الشیعة بالسفراء، والأظهر ما فی روایة الصدوق (منه رحمه‌الله )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ح223، الخرائج: 2/784 ح110، الإکمال: 2/444 ح18، عنهما البحار: 52/1 ح1 وعن الخرائج، وفی اثبات الهداة: 7/297 ح39 عن الغیبة والإکمال وإعلام الوری وأخرجه فی حلیة الأبرار: 5/232 ح4، وتبصرة الولیّ: 78 ح45 عن الإکمال، وفی فرج المهموم: 258 عن الخرائج، وأورده فی ینابیع المودة: 464، عن إحقاق الحقّ: 19/705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سند الحدیث السابق.</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«عبید» ع، ب.</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الفنیق: الفحل المکرّم من الإبل لا یؤذی لکرامته علی أهله ولا یرکب، والتشبیه فی العظم والکبر (منه رحمه‌الله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برقة - بفتح أوّله والقاف - : اسم صقع کبیر یشتمل علی مدن وقری بین الإسکندریّة وأفریقیا، واسم مدینتها انطابلس ... (مراصد الإطّلاع: 1/186).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هیت - بکسر أوّله وبالتاء المعجمة - مدینة مذکورة فی تجدید العراق، وهی علی شاطی‌ء الفرات. والهیت: الهوة، وسمّیت هیت لانّها فی هوّة... (معجم ما استعجم: 4/1357)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الحرّ العاملی بعد إیراده لهذا الخبر ما لفظه: من المستبعد جّدا، بل من المحال عادة، بقاء المذکورین إلی الآن، بل قد ماتوا قطعا، وإلاّ لظهر لهم خبر وأثر، وکانوا من جملة المعمّرین، وصاروا أشهر من نار علی علم، وقد حکم بأنّهم من أنصار القائم فلابدّ من القول برجعتهم.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بعدها فی ع، ب «أخوک».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«رکزویه» ع، ب تصحیف لما فی المتن، ذکره المسعودی فی کتابیه: التنبیه والإشراف: 325، ومروج الذهب: 4/191، وقال: إنّه تلقی الحاجّ، فکان أوّل من لقی منهم قافلة الخراسانیّة، وکانت عظیمة... ثمّ لقی قافلة السلطان... وکان عدّة من قتل فی هذه القافلة الأخیرة أکثر من خمسین ألفا دون من قتل قبلها من أهل القوافل، وسار وصیف بن صوارتکین الخزری، والقاسم بن سیما عن القادسیّة لطلبه... فالتقوا بین الکوفة والبصرة علی الماء المعروف باُوم یوم الأحد لستّ لیال بقین من شهر ربیع الأول سنة 294، فهزم أصحاب ذکرویه وأخذهم السیف، واُسر وبه ضربات، فمات من الغد، واُدخل إلی مدینة السلام میّتا قد شدّ علی جمل...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ثابر: أی واظب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شهد عندی: غرضه بیان أنّه مضطرّ فی الخروج خوفا من القاسم لئلاّ یبطأ علیه بالخبر، أو أنّه من الشیعة قد عرفه بذلک المخالف والمؤالف، (منه رحمه‌الله )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وزیر المعتضد المتوفّی سنة291. ذکره فی وفیات الأعیان: 3/361. وفی م «عبد» بدل «عبید».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ح224، عنه البحار: 52/3 ح2، الإیقاظ من الهجعة: 270 ح76، تبصرة الولی: 148 ح48.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أثر السجود.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ح225، الخرائج: 1/466 ح13، عنهما البحار: 52/5 ح3، إثبات الهداة: 7/326 ح93، وتبصرة الولیّ: 153 ح49 وقطعة منه فی الإیقاظ من الهجعة: 355 ح97، وأخرجه فی مدینة المعاجز: 8/140 ح92، وغایة المرام: 780 ح49، وأورده فی ثاقب المناقب: 614 ح10.</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مراغة: بلدة مشهورة عظیمة، أعظم وأشهر بلاد آذربیجان... (معجم البلدان: 5/93).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ما خرمت منه شیئا: أی ما نقصت (منه رحمه‌الله )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عشاری القد: هو أن یکون له عشرة أشبار (منه رحمه‌الله ). أقول: قال الفیروز آبادی فی القاموس المحیط: 2/212 : «غلام خماسی: طوله خمسة أشبار، ولا یقال: سداسی، ولا سباعی لأنّه إذا بلغ ستّة أشبار فهو رجل» فلاحظ.</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ح226، عنه البحار: 52/5 ح4، وتبصرة الولیّ: 154 ح50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«فاحتج» م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«ومخرجا» لیس فی م، ع، ودلائل الإمامة.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الغد» م، ع، ب. وما فی المتن من کمال الدین.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53.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«لإستقباله» الإکمال.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أحمد بن حمّاد المحمودی، ترجم له فی معجم رجال الحدیث: 14/327 رقم10091، وج21/254 رقم14584.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 ب. «أبا أحمد» م. کلّها تصحیف، صوابه ما فی المتن.</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 ب.</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وفیه: «إبراهیم بن محمّد بن أحمد الأنصاری، قال: کنت حاضرا بالمستجار».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ح227، الإکمال: 2/470 ح24، الدلائل: 542 ح127، عنها البحار: 52/6 ح5. ورواه فی نزهة الناظر: 147 بإسناده إلی أبی نعیم الأنصاری (مثله)؛ وأوردنا قطعة منه فی الصحیفة السجادیّة الجامعة: 536 دعاء: 232.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«لک».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کانت قریة کبیرة ذات منبر علی طریق المدینة من مکّة، علی أربع مراحل وهی میقات أهل مصر والشام... (معجم البلدان: 2/111).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 بضمّ أوّله وسکون ثانیه - : منهلة من مناهل الطریق بین الجحفة ومکّة؛ وقیل: عسفان بین المسجدین، وهی من مکّة علی مرحلتین، وقیل غیر ذلک، راجع معجم البلدان: 4/121.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«الخصیب» م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ولعلّها أصل لمهزیار.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الثوب الخلق.</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ذکرت هذه العبارة مرّتین فی إحدی النسخ.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 ع، ب.</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عکم الدابّة: شدّ علیها العکمین، وربط فاها. والعکم: الثوب والعدل مادام فیهما المتاع.</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قطعنا.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الاُقحوان - بالضمّ - : البابونج، والاُرجوان بالضمّ الأحمر، ولعلّ المعنی أنّ فی اللطافة کان مثل الاُقحوان، وفی اللون کالاُرجوان، فإنّ الاُقحوان أبیض ولا یبعد أن یکون فی الأصل «کاُقحوانة واُرجوان» و«علیهما» و«أصابهما» أو یکون الاُرجوان بدل الاُقحوانة فجمعهما النسّاخ (منه رحمه‌الله )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وأصابه الندی: تشبیه لما أصابه علیه‌السلام من العرق، وأصابة ألم الهواء لانکسار لون الحمرة، وعدم اشتدادها، أو لبیان کون البیاض أو الحمرة مخلوطة بالسمرة (منه رحمه‌الله )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صفة النبیّ صلی‌الله‌علیه‌و‌آله : کان صلت الجبین: أی واسعه. وقیل الصلت: الأملس. وقیل: البارز (منه رحمه‌الله )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فی صفته صلی‌الله‌علیه‌و‌آله : أزجّ الحواجب، الزجج: تقویس فی الحاجب مع طول فی طرفه وامتداده (منه رحمه‌الله )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الفیروز آبادی: رجل سهل الوجه: قلیل لحمه (منه رحمه‌الله )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«کأنّه» ظ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الوطر: کلّ حاجة یکون لک فیها همّة. وفی م، ب «الوطن».</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القفر: الخلاء من الأرض لا ماء فیه ولا ناس ولاکلأ. وفی م «عفرها» والعفر: الغلیظ الشدید.</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یبعد أن یکون الشمس والقمر والنجوم کنایات عن الرسول وأمیر المؤمنین والأئمّة علیهم‌السلام ؛ ویحتمل أن یکون المراد قرب الأمر بقیام الساعة الّتی یکون فیها ذلک، ویمکن حمله علی ظاهره (منه رحمه‌الله )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ح228، 539 ح126، عنهما البحار: 52/9 ح6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ح1078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له فی معجم رجال الحدیث: 15/107 رقم 10259، وذکر هذا الخبر.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بالمسجدین: مسجدی مکّة والمدینة (منه رحمه‌الله ) . وقال المجلسی فی مرآة العقول: 4/8 ح2: أی بین مکّة والمدینة، أو بین مسجدیهما، والمآل واحد، أو بین مسجدی الکوفة والسهلة، أو بین السهلة والصعصعة کما صرّح بهما فی بعض الأخبار.</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ح230، 351، عنهما البحار: 52/13 ح8. ورواه فی الکافی: 1/330 ح2 بإسناده إلی محمّد بن إسماعیل (مثله)، عنه إعلام الوری: 2/218. وأخرجه فی کشف الغمّة: 2/449، والصراط المستقیم: 2/240 عن الإرشاد.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وقف علی الشیء: عاینه.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ح231، 352، عنهما البحار: 52/13 ح9. ورواه فی الکافی: 1/331 ح6 بإسناده عن خادم لإبراهیم بن عبدة، قالت: کنت واقفة (مثله)، عنه إعلام الوری: 2/219، وکشف الأستار: 217، وتبصرة الولیّ: 56 ح14، وأخرجه فی کشف الغمّة: 2/450، والصراط المستقیم: 2/240 عن الإرشاد.</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أیفع الغلام: أی ارتفع، أو راهق العشرین (منه رحمه‌الله )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ح232، 353، عنهما البحار: 52/14 ح10. ورواه فی الکافی: 1/331 ح8 بإسناده (مثله) ، عنه إعلام الوری: 2/220، وکشف الأستار: 217، ووسائل الشیعة: 8/566 ح7، وتبصرة الولی: 61 ح18، وأخرجه فی کشف الغمّة: 2/450، الصراط المستقیم: 2/240 عن الإرشاد.</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أبوه من مشایخ الزیدیّة بالکوفة» الخرائج.</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«قبر الحسین علیه‌السلام » الخرائج .وکلاهما واحد، وقد تقدّم بیانها.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النواویس: مقابر النصاری.</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وفی م، ع، ب «فقال». ولعلّ فیه سقط نحو «فقالت امرأته، أو فقالت جاریة له».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ح234 و235، 1/470 ح15، عنهما البحار: 52/14 ح12. عنه مدینة المعاجز: 8/149 ح99 و100، إثبات الهداة: 7/327 ح94 و95، وعن غیبة الطوسی، وأخرجه فی تبصرة الولی: ح52 عن الغیبة. وتقدّم نحوه ص82 ح72.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«شافیا» الإحتجاج.</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«رائحة بهیئة التجّار» ع، ب والغیبة.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2/557 ، 271 ح236، عنهما البحار: 52/15 ح13، وأورده فی منتخب الأنوار المضیئة: 257، عن الزهرانی (مثله). وأخرجه فی البحار: 83/60 ح20، ووسائل الشیعة: 3/147 ح7 عن الإحتجاج. وفی تبصرة الولیّ: 781 ح53 عن الغیبة.</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 ع، ب. راجع معجم رجال الحدیث: 10/316 رقم7142. وفی خ ل «خاقان» بدل «جابان».</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عنان» م.</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المصطکی: شجر له ثمر یمیل طعمه إلی المرارة.</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قصر وجعد.</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بعدها فی م، ع، ب «ربّنا». وما فی المتن من منتخب الأنوار.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ح237، عنه البحار: 52/16 ح14. وأورده فی الصراط المستقیم: 2/233 عن أحمد بن علیّ، وفی منتخب الأنوار المضیئة: 258 یرفعه إلی إسماعیل بن علیّ (مثله). وأخرجه فی إثبات الهداة: 6/311 ح55 وج7/21 ح325، وتبصرة الولیّ: 164 ح54 عن الغیبة.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ع، م، ب. وما فی المتن کما فی دلائل الإمامة.</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طویل ولا قصیر (منه رحمه‌الله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الدلائل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مائل إلی الصفرة وما هو بأصفر (منه رحمه‌الله ) . أقول: والظاهر «ما هو قلیل اللحم» أی لیس بالضعیف ولا بالسمین. ولفظ «ماهو» لیس فی دلائل الإمامة.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غیر أن یلبس تحته شیئا من جورب ونحوه (منه رحمه‌الله )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الدلائل.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اُغمی علیّ، وأغفلت أن أعرف أنّ هذه الاُمور ینبغی أن تکون من إعجازه علیه‌السلام من قوله تعالی: «فضربنا علی آذانهم» [ الکهف: 11 ] أی حجاباً ویحتمل أن یکون کنایة عن تزلزل القلب واضطرابه. والفتنة - هاهنا - الشک (منه رحمه‌الله )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خاشنه: ضدّ لاینه، وفی البحار: لاتحاشن، وحاشنه بمعنی شاتمه.</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الملاحات: المنازعة والمعادات.</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وکذا سنة» الدلائل.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«ففعلت ما اُمرت» الدلائل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«بشّرته» ب . «إنّی اُبشرکم ما سررت به...» الدلائل.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أظهر وقوّم . وفی ب «أفلح»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ح238، 545 ح128، عنهما البحار: 52/17 ح14، ورواه فی جمال الاُسبوع: ص301 بإسناده إلی یعقوب بن یوسف (مثله)، عنه البحار: 94/78 ح2، وعن الکتاب العتیق الغروی (مثله) ، وأورد الصلوات علی النبیّ وآله الأطهار: الطوسی فی مصباحه: ص354، والکفعمی فی مصباحه: ص725 ، وفی البلد الأمین: ص120 مرسلاً. وأورده فی الخرائج والخرائح: 1/461 ح6 عن یعقوب بن یوسف (مثله) دون أن یذکر الصلوات، عنه تبصرة الولی: ص166 ح70، وقطعة منه فی مستدرک الوسائل: 16/89 ح2، وفی إثبات الهداة: 7/328 ح96، ومدینة المعاجز: 8/123 ح78.</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«ربطة» م. تصحیف، ترجم له فی نوابغ الرواة: 42.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«نهار ظهیر» 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الدعّار: جمع داعر وهو الخبیث المفسد وقاطع الطریق وفی المصدر: الزعار، جمع زاعر وهو سیّء الخلق. راجع لسان العرب: 4/286 وص306 وص323.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لیس فی م.</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«البستان» ع، ب. والحائط: البستان.</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جعفر» م. اشتباه، صوابه ما فی المتن والمراد به محمّد الجواد علیه‌السلام ، قال فی سفینة البحار - 1/259 - : إنّ مولانا أبا محمّد الحسن بن علیّ العسکری علیهم‌السلام وأخاه الحسین بن علیّ یسمّیان بالسبطین تشبیها لهما بجدّیهما سبطی الرحمة الحسن والحسین علیهماالسلام ، ومن ذلک یعلم أنّ الحسین أخاه، وهو المدفون فی قبته علیه‌السلام ، کان فی کمال الجلالة والعظمة... .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«أمضی» ع، ب، م.</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«فکان یقول» 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ح558، عنه البحار: 52/23 ح15 وج102/60 ح4، ومستدرک الوسائل: 10/362 ح1 ورواه الطبری فی بشارة المصطفی: 142 بإسناده إلی أبو الطیب أحمد بن محمّد بن بویطة (مثله).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جعفر بن عبداللّه» م وإثبات.</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المفوّضة: فرقة من الغلاة زعموا أنّ اللّه خلق محمّدا صلی‌الله‌علیه‌و‌آله ثمّ فوّض إلیه خلق العالم، فهو الّذی خلق العالم دون اللّه تعالی، ثمّ فوّض محمّد صلی‌الله‌علیه‌و‌آله تدبیر العالم إلی علیّ بن أبی طالب علیه‌السلام ؛ راجع معجم الفرق الإسلامیّة: 235، مجمع البحرین للطریحی (مادة / فوض).</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إثبات الوصیة. وفی الخرائج والجرائح «عن الحدیث المروی عنه علیه‌السلام » وهو اشتباه.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کشف.</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کساء من شعر.</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المراد بالحقیّة المستضعفین من المخالفین، أو من الشیعة أو الأعمّ. وسیأتی تحقیق القول فی ذلک فی کتاب الإیمان والکفر [ من البحار الجزء67 ] إن شاء اللّه تعالی.</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30، التکویر: 29.</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ح216، 273، عنهما البحار: 52/50 ح35. ورواه فی الهدایة الکبری: 359، وإثبات الوصیّة: 252 بإسنادیهما إلی أبی نعیم الأنصاری (مثله). وأورده فی الخرائج والجرائح: 1/458 ح4 عن الأنصاری (مثله)، عنه کشف الغمّة: 2/499، والمحجّة البیضاء: 4/346، وفی منتخب الأنوار المضیئة: 254 (مثله)، وفی ینابیع المودّة: 461 مرسلاً بإختصار، عنه ملحقات إحقاق الحقّ: 19/642. وأخرجه فی البحار: 70/117 ح5، و72/163 ح20، و79/302 ح12، وإثبات الهداة: 7/19 ح320 عن الغیبة. تقدّم ح1308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بقنبر الکبیر هو مولی أمیر المؤمنین علیه‌السلام ولا یبعد بقاء مولی الرضا علیه‌السلام إلی هذا الزمان والوصف بالکبیر للمدح والایضاح لا للاحتراز. الدمعة: 244.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بیان تقدّم ح1077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بیان تقدّم ح1077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ح218، عنه تبصرة الولی: ص56 ح25، ومدینة المعاجز: 8/65 ح24 وفی البحار: 52/51 ملحق36، وإثبات الهداة: 7/324 ح92، وعن الخرائج: 1/460 ح5، وأخرجه فی کشف الغمّة: 2/499، وفرج المهموم: 248 عن الخرائج، وفی کشف الأستار: 212، ومنتخب الأنوار المضیئة: 254.</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«سالما» ع.</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«أذکره» ع.</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البحار: 52/53 ح38، وإثبات الهداة: 7/362 ح147.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 له فی ریاض العلماء: 4/166، وقال: هو فی درجة الشیخ أبی علیّ ولد الشیخ الطوسی رحمه‌الله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«الأقسانی» م.تصحیف.ترجم له فی الثقات العیون: 63، وذکر نقلاً عن «مجالس المؤمنین» أنّه ولد ونشأ بالکوفة، وکان ماهرا فی الشعر، ومن بیت الأدب والریاسة والمروّة.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ساحته.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ظهر. وفی ع، ب «وخضخض».</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أدهشنی وحیّرنی.</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شاع الشیء: ظهر وانتشر. وشاع بالشیء: أذاعه.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«نادیة» م.</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«لک» م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فاوضه فی الحدیث: بادله القول.</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خفت: سکن وسکت وضعف.</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تحامل الشیء: تکلّفه علی مشقّة وإعیاء.</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2/303، عنه البحار: 52/55 ح39، وإثبات الهداة: 7/365 ح151.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أبی الهیجاء عبداللّه بن حمدان التغلبی العدوی الحمدانی الملقّب بناصر الدولة، کان فی خدمة الشیخ الأجلّ محمّد بن محمّد بن النعمان المفید، توفّی سنة 358، ودفن بتلّ توبة مشرقی الموصل. ترجم له فی: أعیان الشیعة: 5/136، وفیات الأعیان: 2/114، سیر أعلام النبلاء: 16/186، والمصادر المذکورة بهامشه.</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الحسین بن حمدان بن حمدون التغلبی العدوی، عمّ سیف الدولة وناصر الدولة، کان أمیرا شجاعا، مهیبا فارسا فاتکا، وکان خلفاء بنی العبّاس یعدّونه لکلّ مهمّ، ولاّه المقتدر الحرب بقم وکاشان فی سنة ستّ وتسعین ومائتین، ثمّ إنّه ذبح صبرا فی حبس المقتدر. تجد ترجمته وشرح أحواله فی أعیان الشیعة: 5/491، العبر: 1/431 وص435، وص444، وص451.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المقتدر العبّاسی کما تقدّم حیث ولاّه حرب أهل قم وکاشان.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فی القاموس (2/180) : طرز: الموضع الّذی تنسج فیه الثیاب الجیّدة، ومحلّة بمرو، وبإصفهان، وبلد قرب اسبیجاب. أقول: ضبط الحموی فی معجم البلدان (4/27) : هذا الموضع ب- «طراز» . وفی م «طزر» . قال فی معجم البلدان (4/34) : طزر: مدینة فی مرج القلعة، بینها وبین سابلة خراسان مرحلة، وهی فی صحراء واسعة.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الطرد - بالتحریک - مزاولة الصید. والطریدة: ما طردت من صید وغیره (منه رحمه‌الله ). ولعل المصنّف قرأ«طرز» «طرد».</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الإیغال: السیر السریع والإمعان فیه (منه رحمه‌الله )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یقل لی: أیّها الأمیر، ولا، یا ابا عبداللّه، تعظیماً لی وتوقیراً، بل سمّانی باسمی.</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من ] غیر محاربة ومشقّة. قال الجزری: فیه: أمر اللّه نبیّه أن یأخذ العفو من أخلاق الناس: أی السهل المتیسّر. وقال الفیروز آبادی: أعطیته عفواً أی بغیر مسألة. (منه رحمه‌الله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انصرفت.</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«اُقدّر» 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«وأتیت» 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«ارتعت» ب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1/472 ح17، عنه کشف الغمة: 2/500، ومنتخب الأنوار المضیئة: 291، والبحار: 52/56 ح40، والوسائل: 7/377 ح8 ، وإثبات الهداة: 7/345 ح118، ومدینة المعاجز: 8/151 ح101.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هوالشیخ الجلیل المتّفق علی جلالته ووثاقته، کان من ثقات أصحابنا وأجلاّئهم فی الحدیث والفقه . وکلّ ما یوصف به الناس من جمیل وثقة وفقه، فهو فوقه. ذکر الشیخ الطوسی، وابن داود، وآغا بزرک، والعسقلانی أنّه توفّی رحمه‌الله سنة 368 ، وأرّخها العلاّمة الحلّی بأنّها فی سنة 369، وبملاحظة ما یلی من تعلیقات یتبیّن أنّها الأصحّ. ترجم له فی رجال النجاشی: 123 رقم 318، رجال الشیخ الطوسی 458، الفهرست: ص77 رقم148، أمل الآمل: 2/55 رقم143، ریاض العلماء: 1/112، روضات الجنات: 2/171 رقم166، رجال ابن داود: ص88 رقم322، أعیان الشیعة: 4/154، لسان المیزان: 2/125، نوابغ الرواة: 76، وغیرها.</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 ع، ب وکذا بعدها، وهو تصحیف لما فی المتن؛ فقد اتفقت کتب التاریخ علی أنّ القرامطة ردّوا الحجر الأسود فی سنة تسع وثلاثین بعد أن اغتصبوه فی سنة سبع عشرة وثلاثمائة، وکان مکثه عندهم اثنتین وعشرین سنة. راجع الکامل لابن الأثیر: 8/486، النجوم الزاهرة: 3/301، العبر: 2/56، البدایة والنهایة: 11/468، وغیرها.</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الجملة: الجماعة من کلّ شیء، وهنا المال ظاهرا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«الشدّ» ع، ب. شدّ فلان: عدا.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بترزّن وتأنّی وتمهّل. وفی ع، ب «تؤدة السیر».</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سنة «369» کما أرّخها العلاّمة الحلّی رحمه‌الله حیث تقدّم إثبات تاریخ ردّ الحجر الأسود إلی مکانه سنة 339، راجع التعلیقات السابقة.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1/475 ح18، عنه فرج المهموم: 254 وکشف الغمّة: 2/502، والبحار: 52/58 ح41، وج99/226 ح26، وإثبات الهداة: 7/346 ح119، ومدینة المعاجز: 8/154 ح102.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«الدعجلی» ع. والظاهر - حسب الطبقة - أنّه عبداللّه بن محمّد بن عبداللّه أبو محمّد الحذّاء الدعلجی، منسوب إلی موضع خلف باب الکوفة ببغداد، یقال له: «الدعالجة» کان فقیها عارفا، له کتاب الحجّ. ذکره النجاشی فی رجاله: 230 رقم609، وقال: علیه تعلّمت المواریث.</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الشیخ المفید رضی‌الله‌عنه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1/480 ح21، عنه فرج المهموم: 256، البحار: 52/59 ح42 ووسائل الشیعة: 8/147 ح2، وإثبات الهداة: 7/346 ح120، ومدینة المعاجز: 8/158 ح104، ومستدرک الوسائل: 8/70 ح4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«فوزّنّاها» ع.</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«دیناراً» خ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- 2/694 ح8، عنه البحار: 52/59 ح43. ورواه فی الکافی: 1/332 ح15 بإسناده عن أبی أحمد (مثله) عنه الوافی: 2/401 ح12، مدینة المعاجز: 8/71 ح28 و165 ح108، مستدرک الوسائل: 3/241 ح6 وج8/49 ح2.</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2/697 ح13، عنه البحار:52/60 ح44، ووسائل الشیعة:9/436 ح13، إثبات الهداة:7/348 ح124، ومدینة المعاجز: 8/169 ح112.</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یرید غلظ رقبته، وهی کنایة عن القوّة والجمال.</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- 395، عنه کشف الغمّة: 2/449، والبحار: 52/60 ح45. ورواه فی الکافی: 1/329 ح4، وص331 ح4 بإسناده إلی العمری (مثله) عنه إثبات الهداة: 6/352 ح9، وحلیة الأبرار: 5/196 ح4.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 ع، ب.</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عنه کشف الغمّة والبحار المذکورین. ورواه فی الکافی: 1/331 ح5، والغیبة للطوسی: 269 ح233، عنه البحار: 52/14 ح11 بإسنادیهما إلی أبی علیّ بن مطهّر (مثله).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عنه البحار: 52/60 ح46، وأورده الصراط المستقیم: 2/240 مرسلاً (مثله)، ورواه فی الکافی: 1/331 ح7 بإسناده (مثله)، عنه الوافی: 2/399 ح6.</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عنه کشف الغمّة: 2/450، والصراط المستقیم: 2/240، والبحار: 52/60 ح47 ورواه فی الکافی: 1/331 ح9 بإسناده إلی القنبری (مثله)، عنه إعلام الوری: 2/220، وفی الغیبة للطوسی: 248 ح217 عن القنبری (مثله) عنه البحار: 52/51 ح36.</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عنه کشف الغمّة: 2/449، والصراط المستقیم: 2/171، وص240، والبحار: 52/60 ح48. ورواه فی الکافی: 1/328 ح3 وص332 ح12، عنه إثبات الهداة: 6/352 ح8، وحلیة الأبرار: 5/196 ح3، وفی الغیبة للطوسی: 234 ح203 بإسنادیهما إلی الأهوازی (مثله). وأورده فی تقریب المعارف: 184 عن الأهوازی (مثله).</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«طریف» ع، ب.</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- 396، عنه کشف الغمّة: 2/450، والصراط المستقیم: 2/241، والبحار: 52/60 ح49، ورواه فی الکافی: 1/332 ح13 بإسناده إلی أبی نصر (مثله)، عنه إعلام الوری: 2/218.</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التوثة: لم أرها فی اللغة، ویحتمل أن یکون اللوثة بمعنی الجرح والإسترخاء (منه رحمه‌الله ) . وفی أقرب الموارد: التوثة - بالتاء المثناة المضمومة والتاء المثناة المفتوحة - : بثرة متقرحة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به: عرّضه للهلکة.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کان الأمر هکذا وقد حصلت فی» ع، ب.</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«وبتّ» م.</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الفرجیّة: ثوب واسع طویل الأکمام.</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عذبة کلّ شیء - بالتحریک - : طرفه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جبّهه: أی ردّه قبیحا (منه رحمه‌الله )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أوانا - بفتح الهمزة والنون - : بلیدة کثیرة البساتین والشجر، نزهة، من نواحی دجیل بغداد، بینها وبین بغداد عشرة فراسخ من جهة تکریت... (معجم البلدان: 1/274).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لأنّی أصبو عن ذلک: أی کان یمنعنی شرة الصبا عن التوجّه إلی ذلک، أو کنت طفلاً لا أعقل ذلک قال الجوهری: صبا یصبو صبوة: أی مال إلی الجهل والفتوة (منه رحمه‌الله )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أشرافهم.</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والظاهر «أکثر الأیّام».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الحسینی، م.</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انتفاخ الخصیة القروة.</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 أی الجوهری ] القروة: أن یعظم جلد البیضتین لریح فیه، أو ماء، أو لنزول الأمعاء.</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قلبة: أی لیست به علّة (منه رحمه‌الله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2/493، عنه البحار: 52/61 ح51، إثبات الهداة: 7/353 ح132، وص354 ح133، حلیة الأبرار: 5/501، وینابیع المودة: 455 ب81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«الوجنانی» م. تصحیف، ترجم له فی معجم رجال الحدیث: 22/45 رقم 14797؛ واستظهر اتّحاده مع الحسن بن محمّد بن الوجناء أبو محمّد النصیبی.</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(«أخبره» ع، ب.)</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بالحادث:وفاة أبی محمّد علیه‌السلام (منه رحمه‌الله ) . أقول: وزاد علیه المجلسی فی مرآة العقول: (4/13) : أو التجسّس له من السلطان والتفحص عنه ووقوع الغیبة الصغری.</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الضمیر فی أنّها راجع إلی سامرّاء، (منه رحمه‌الله )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- 1/331 ح10، عنه البحار: 52/66 ح52، وتبصرة الولیّ: 62 ح20.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«إمض» خ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«بطلت» خ.</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القصر.</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جذب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اربدّ وجهه أی تغیّر إلی الغبرة. وقیل: الربدة لون بین السواد والغبرة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«أعرفه» خ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«مطلّیة» م. طلّس الکتاب ونحوه: شوّه خطّه.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ح1076 بتخریجاته فی باب أحواله بعد وفاة أبیه علیه‌السلام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علیها رحل، وهو ما یوضع علی ظهر الناقة للرکوب.</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«کأنّما» خ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للشهید: 264 فصل4، عنه البحار: 100/446 ح23، وفیه تمام الدعاء. وأورده فی فضل الکوفة ومساجدها: 53 بالإسناد عن التستری (مثله). وأخرجه فی البحار: 52/66 ملحق ح51 عن المفید والشهید ومؤلّف المزار الکبیر رحمه‌الله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هم الأربعون مؤمنا الّذین یستحبّ ذکرهم فی صلاة اللیل.</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ع، ب. وهو تردید من الراوی علی الظاهر.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عنه البحار: 52/61 ح50 . یأتی ح1592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الحقائق الراهنة: 142، والذریعة: 12/217 رقم1439.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الحلّة: علم لعدّة مواضع، أشهرها المدینة الکبیرة المعروفة الّتی بین الکوفة وبغداد، وکان أوّل من عمّرها سیف الدولة، وهی التی أشار إلیها أمیر المؤمنین علیّ علیه‌السلام وقال: ستکون مدینة یقال لها الحلّة السیفیّة. راجع البحار: 60/222 ح55، ومعجم البلدان: 2/294.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المسلّة: الإبرة العظیمة.</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قطعة حبل.</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الشین: القبح والعیب، وخلاف الزین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برس - بالضمّ - : موضع بأرض بابل، به آثار لبخت نصّر، وتلّ مفرط العلوّ یسمّی صرح البرس.</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نکل عن الأمر: جبن ونکص.</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بالصیاح، وفی ع «العباط». عبط فلانا: - عابه . وعبط عرضه: شتمه وتنقّصه. وکذا بعدها.</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الترب: المماثل فی السنّ.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الخدن: الصدیق.</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«النعمانی» ع. «العمانی» ب. کلاهما تصحیف صوابه ما فی المتن.هو العالم العلاّمة کمال الدین عبدالرحمن بن محمّد بن إبراهیم بن محمّد بن یوسف، المهندس الأدیب، الطبیب الصوفی المعروف بابن العتایقی الحلّی، صاحب المؤلفّات الکثیرة وشارح نهج البلاغة. والعتایقی: نسبة إلی قریة العتایق، من قری الحلّة. ترجم له فی ریاض العلماء: 3/103، الحقائق الراهنة: 109، وأعیان الشیعة: 7/465.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لیس فی ریاض العلماء المتقدّم.</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المخالطة والمصاحبة. وفی ع، ب «المعشرة». وما فی المتن کما فی الریاض.</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استظهرناها، وفی ع، ب «سنتی».</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الساباط: سقیفة بین حائطین أو دارین، تحتها طریق نافذ.</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غزة: من نواحی فلسطین، وفیها مات جدّ رسول اللّه صلی‌الله‌علیه‌و‌آله هشام بن عبد مناف وبها قبره وأیضا: رملة ببلاد بنی سعد، وأیضا: بلد بأفریقیا، بینه، وبین القیروان ثلاثة أیّام. انظر معجم البلدان.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إقتباس من سورة الحجّ: 40.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المنسفة: الغربال.</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زعق: صاح صیحة مفزعة.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فی البحار: 52/70 ح55 عن کتاب السلطان المفرّج عن أهل الإیمان للسیّد علیّ بن عبدالحمید، عنه إثبات الهداة: 7/366 ح152 - 158.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عیسی» ع تصحیف.</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«المدینة وصاریا» الهدایة. والظاهر أنّ «صاریا» تصحیف «صریا» - کذا ما یأتی - وهی المدینة الّتی بناها الامام الکاظم علیه‌السلام علی بعد ثلاثة أمیال من المدینة، وقد تقدّم ذکرها. أو لعلّها تصحیف «صاری» وهو جبل قبلی المدینة لیس علیه شیء من النبات ولا الماء. راجع معجم البلدان: 3/389.</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فید: منزل بطریق مکّة... (معجم البلدان: 4/282).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الهدایة.</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الدسم وزهومة اللحم.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«أراکم» الهدایة.</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الهدایة.</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فی البحار: 52/68 ح54 عن بعض مؤلّفات الأصحاب، عن الحسین بن حمدان (مثله) ، ورواه فی الهدایة الکبری: 373، (وبین النسختین اختلاف) بإسناده إلی الجوهری (مثله) بإختلاف فی بعض ألفاظه، عنه إثبات الهداة: 7/357 ح138، ومدینة المعاجز: 8/131 ح79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السیّد أبوالفضل جعفر بن محمّد بن الحسین بن علیّ العسکری بن الحسین بن عمر الأشرف بن علیّ ابن الحسین بن علیّ بن أبی طالب علیهم‌السلام ، یعرف بالثائر باللّه، وبالسیّد الأبیض.</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القاسم» ع، ب، خ ل.</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رقم64، وص112 رقم231، وص156 رقم359، عنه البحار: 52/77.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ح7، عنه إثبات الهداة 7/356 ح136 ، وأورده فی إثبات الرجعة: 212 ح12، وکفایة المهتدی: 64، والنجم الثاقب: 135 (مثله) ، تقدّم ح1331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م، تصحیف.</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ورواه فی الکافی: 1/330 ح3، وکشف الغمّة: 2/449.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اللبن الّذی ینقع فیه التمر، ثمّ یماث. وفی نسخة: الحُلُج.</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ح125، عنه البحار: 86/238 ح61، وج99/216 ح13 (قطعة)، إلزام‌الناصب: 1/361، یأتی ح1601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- 212 ح12.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المصدر.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53/269.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الکلم الطیّب: ص63 - 66، البحار: 94/32 ح22 عن قبس المصباح للشیخ الصهرشتی. أقول: ذکر السیّد الأجل السیّد علی خان قدس‌سره فی الکلم الطیّب عن الصهرشتی دعاء للتوسل بالنبیّ والأئمّة علیهم‌السلام ، وبعده دعاء أیضا للتوسّل بهم علیهم‌السلام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الأستار: ص205.</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7/382، البحار: 53/273 - 274، الحکایة: 37.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والمهدویة: 2/171 - 174. أقول: قد ذکر فی البحار حکایات کثیرة جدّا فی ذلک، والمحدّث الجلیل الشیخ الحرّ فی إثبات الهداة: ج7، وکذا ذکر المحدّث النوری فی دار السلام وجنّة المأوی والنجم الثاقب، والفاضل المیثمی العراقی فی دار السلام، وغیرهم من المحدّثین والعلماء معجزات کثیرة تتجاوز حدّ التواتر قطعا، وإسناد کثیر منها فی غایة الصحّة والمتانة، رواها الزهّاد والأتقیاء من العلماء، هذا مع ما نری فی کل یوم ولیلة من برکات وجوده وثمرات التوسّل والاستشفاع به ممّا جرّبناه مرارا، جعلنا اللّه تعالی من أنصاره وشیعته، والمجاهدین بین یدیه، بحقّ محمّد وآله الطاهرین، صلوات اللّه علیهم أجمعین.</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«أموالنا» ع ، ب.</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2/522 ح51، 2/300، عنهما البحار: 53/183 ح12. وأورده فی الخرائج والجرائح: 3/1118 ح33 عن ابن بابویه (مثله)، وباقی تخریجاته مذکورة هناک.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1/521 ح14.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م.</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ح194 بتخریجاته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محمّد بن همام.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ظهور الفرج» ع ، ب.</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2/483 ح3، البحار: 53/184 ح14، الوسائل: 11/489 ح13.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تقرأون ما قال» م.</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18.</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ذح1210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«للمهزیار» ع، ب.</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 ع، ب. والأفعال التالیة بصیغة الغائب.</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الوحا: السرعة أی خاف علی نفسه سرعة الموت. وفی الخرائج «الوفاة» بدل «الوحا».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الشیء: أباحه وجعله فی سبیل اللّه.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شرطه علی الجاریة: مبتدأ، وشرط علی اللّه: خبر. أو هما فعلان، والأوّل استفهام إنکاری (منه رحمه‌الله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«عرض له» الوسائل، وهو الظاهر.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قال أبو الحسین... : کأنّه إشارة إلی توقیعات اُخر إجمالاً» (منه رحمه‌الله ) . أقول: بل إنّ الظاهر أنّه خاصّ بالرجل الّذی استحلّ الجاریة، حیث قدّر هذا حسابه المتعلّق بالوقت الّذی أتاها فیه، فکان تقدیره متّفقا مع مدّة الحمل وولادة هذا المولود السویّ، فعرف أنّه ابنه.</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م.</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- 2/500 ح25، عنه البحار: 53/186 ح17، وج 104/62 ح7، ووسائل الشیعة: 13/301 ح4.</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«حدَّثنا» م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م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2/512 ح43، عنه البحار: 53/187 ح18، وج95/327 ح3، وعن جمال الاُسبوع: 521 وأورده فی مصباح المتهجد: 411، عن العمری (مثله)، وفی البلد الأمین: 428 مرسلاً (مثله)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«مثبتا عنه» م.</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العنکبوت: 1 و2.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2/510 ح42، عنه البحار: 53/190 ح19. وأورده فی الخرائج والجرائح: 3/1109 ح26 مرسلاً بإختصار، عنه منتخب الأنوار المضیئة: 238 .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«الروزانی» ع.</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للإطّلاع علی قاعدة حساب الجمل، راجع: الخرائج والجرائح: 3/1075 ح11، وکتاب إیمان أبی طالب لفخار بن معد: 107.</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2/519 ح48، عنه البحار: 53/191 ح20، وج35/78 ح19، وعن معانی الأخبار: 286 ح2، وأورده فی الخرائج والجرائح: 3/1075 ح11 عن ابن بابویه (مثله).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«بلال» م، ع، ب، تصحیف لما فی المتن، وهو أبو جعفر العبرتائی المذموم المتقدّم ذکره. أو لعلّ المراد به محمّد بن علیّ بن بلال المذموم والمتقدّم ذکره أیضا. راجع رجال السیّد الخوئی رحمه‌الله : 2/354 رقم1005، وج16/309 رقم 11278.</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فاستثبت: من تتمّة ما کتب السائل، أی کنت قدیما أطلب إثبات هذه التوقیعات، هل هی منکم أم لا؟ ولمّا کان جواب هذه الفقرة مکتوبا تحتها أفردها للإشعار بذلک (منه رحمه‌الله ) . أقول: الظاهر أنّه تتمّة لسؤال سقط أوّله.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نسخة الکتاب المدرج المطوی، کتبه أهل قم وسألوا عن بیان صحّته، فکتب علیه‌السلام أنّ جمیعه صحیح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عبّر عن المعاون برمز (ص) للمصلحة. وحاصل جوابه علیه‌السلام أن هؤلاء کاتبونی، وسألونی فأجبتهم وهو لم یکاتبنی من بینهم، فلذا لم اُدخله فیهم، ولیس ذلک من تقصیر وذنب.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«رحمهم» م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وقبلک أعزّک اللّه، خطاب للسفیر المتوسّط بینه وبین الإمام علیه‌السلام أو للإمام تقیّة.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«یدیه» م.</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نحّی الشیء: أبعده وأزاله عن مکانه.</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الإحتجاج.</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رحمه‌الله : لعلّه مخیّر بین قراءة القدر فی الأولی والتوحید فی الثانیة، وبین العکس، وهذا الخبر لا یدلّ علی تعیّن الثانی کما توهّم، إذ «الواو» لا تدلّ علی الترتیب، والخبر ورد فی الوجهین جمیعاً. وقال الصدوق رحمه‌الله : إنّما یستحبّ قراءة القدر فی الاُولی، والتوحید فی الثانیة، لأنّ القدر سورة النبیّ صلی‌الله‌علیه‌و‌آله وأهل بیته، فیجعلهم المصلّی وسیلة إلی اللّه تعالی لأنّه بهم وصل إلی معرفته، وأمّا التوحید، فالدعاء علی أثرها مستجاب.</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التکویر: 19 - 21.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بعدها فی ع والإحتجاج هکذا: «ما خرج لهذه المسألة جواب».</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أطال اللّه بقاءک، آخر کلام الحمیری، ختم به کتابه، وسائر أجزاء الخبر شرحناها فی الأبواب المناسبة لها.</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ح345، عنه البحار: 53/150 ح1. وأورده فی الإحتجاج: 2/301، وقال: وممّا خرج عن صاحب الزمان صلوات اللّه علیه من جوابات المسائل الفقهیة أیضا: ما سأله عنها محمّد بن عبداللّه بن جعفر الحمیری فیما کتب إلیه، وهو: بسم اللّه الرحمن الرحیم... وأخرجه فی البحار: 81/15 ح21، ووسائل الشیعة: 2/932 ح4، وج4/761 ح6، وج5/203 ح1، وج7/267 ح1، وفی البحار: 85/31 ح21 عن الغیبة والإحتجاج وفلاح السائل.</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الإحتجاج: «لمحمّد بن عبداللّه الحمیری» وتجدر الإشارة هنا إلی أنّ العلاّمة ذکره فی القسم الأوّل من الخلاصة: 107 رقم 113 قائلاً: أبوجعفر القمّی کان ثقة وجهاً، کاتب صاحب الأمر علیه‌السلام وسأله مسائل فی أبواب الشریعة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أسأل من ذلک» الإحتجاج.</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الإحتجاج، وفی ع، م، ب «تسأل لی».</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الخماهن - کما فی بعض المعاجم الفارسیّة- : نوع من الأحجار الصلبة کدر اللون یمیل إلی الحمرة. وقال البیرونی فی کتاب الجماهر لمعرفة الجواهر: وأمّا الخماهن فأجوده الزنجی المتناهی السواد. أقول: والظاهر هو الّذی یعرف بالحدید الصینی.</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فیه قولان: إطلاق وکراهة، والعمل علی قول الکراهة.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الهدی: ما اُهدی إلی مکّة من النعم. ما یُهدی إلی بیت اللّه الحرام من بدنة أو غیرها.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النطع: بساط من جلد: والمسح: کساء من شعر.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السجّادة.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الکنیسة: شبه هودج، یغزر فی المحمل أو فی الرحل قضبان، ویلقی علیه ثوب، یستظلّ به الراکب ویستتر به (المصباح المنیر - کنس)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ترک رفع» الإحتجاج.</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ب. «أجر» ع. «أحد» الإحتجاج.</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یجزیه هدیٌ واحد» الإحتجاج.</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یقع الجواب عن المسألة الثانیة، ولکن جاء فی الإحتجاج والبحار: 99 عنه هکذا «الجواب: قد یجزیه هدی واحد، وإن لم یفعل فلا بأس».</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البطیط: رأس الخف بلا ساق. حذاء بلا رقبة.</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«معه» الإحتجاج.</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لسان العرب (10/249) : وفی الحدیث: إنّه وقّت لأهل العراق ذات عرق، وهو منزل معروف من منازل الحاجّ، یحرم أهل العراق بالحجّ منه، سمّی به لأنّ فیه عرقا، وهو الجبل الصغیر...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عطن الجلد: فسد وأنتن بعد وضعه فی الدباغ وترکه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یذکر هذا الجواب فی م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یتورّع عن أخذ مال الوقف.</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یتمنّع ولا یتسری» الإحتجاج.</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لتحریم» الإحتجاج.</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والبحار والوسائل.</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المعصیة» ب. وفی ع «الخلف» بدل «الحلف»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یقال: أسألته مسألته: قضیت حاجته.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«درجتین» ب. بمعناها.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روی فی الإحتجاج [ 2/303، عنه البحار: 53/159 ملحق ح2 ] (مثله) ، إلی قوله: لیزول عنه الحلف فی المعصیة ولو مرّة واحدة (منه رحمه‌الله )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ح346، عنه البحار: 53/154 ح2، وأورده فی الإحتجاج: 2/303 (مثله) ، وأخرج قطعا منه فی البحار: 2/277 ح29، وج75/382 ح3، وج83/252 ح18، وص 256 ح28، وص259 ح5، وص274 ح1، وج85/128 ح2، وص181 ح3، وج104/218 ح12، وسائل الشیعة: 3/305 ح11 وص310 ح4، وج4/922 ح7، وص962 ح6، وص967 ح8، وص919 ح1، وص1094 ح9، وج8/226 ح10، وج9/41 ح4، وص153 ح6و7، وج10/128 ح2و3، وج12/160 ح15، وج14/445 ح3، وج18/87 ح39 عن الغیبة والإحتجاج. وللمصنّف توضیحات علی معظم هذه الأسئلة وکذا الّتی قبلها، ستأتی فی الأبواب المناسبة لها إن شاء اللّه تعالی.</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144 - 145.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عقبه» م.</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الخصر.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«جاز» 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وزاد فی م «عن جدّه، عن الحسن». والظاهر أنّه تصحیف، صوابه «القاسم بن یحیی، عن جدّه الحسن» راجع رجال النجاشی: 316 رقم866، ومعجم رجال الحدیث: 4/322.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وسائل الشیعة: 4/724 ح3.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«اقرأ» م.</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 ع.</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مثله فی الکافی: 2/471 ح2، ومن لایحضره الفقیه: 1/325 باسنادیهما إلی الصادق علیه‌السلام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 ع، م.</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أکرة: جمع أکّار، وهو الحرّاث.</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«بأمة امرأة» ع. «امرأة خارجة» م.</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رضینا» م.</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«مخاطبته، المقرّ» م.</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«یحبّ» ب.</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2/573 رقم356، عنه البحار: 53/159 ح3، وج84/359 ح7، وج85/198 ح6، ووسائل الشیعة: 4/724 ح3، وص1058 ح3، وج9/136 ح3، وج12/250 ح8.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لبد الشیء : من باب تعب، بمعنی لصق، ویتعدّی بالتضعیف فیقال: لبّدت الشیء تلبیداً، ألزقت بعضه ببعض حتی صار کاللبد. المصباح: 2/239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تکن تحته، فی ع، م «من غیر عیاله».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 م.</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«خیوطه» 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 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الحرّ العاملی رحمه‌الله : ظاهر الجواب هنا عدم تأبید الوقف، فیرجع وصیّة أو میراثا.</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 آبادی فی القاموس المحیط (مادّة / رتک) : مرتک - کمقعد - المرداسنج. وفی المعاجم الفارسّیة: مردارسنک، وهو نوع من الأحجار یستفاد من مسحوقه فی الغسل والتعقیم، ویدخل فی ترکیب بعض أنواع الصابون الطبّی.</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التوتیاء: حجر یکتحل بمسحوقه، والظاهر استعماله لمنع التعرّق بسدّه للمسامات.</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ع، ب«وباللّه التوفیق». والظاهر أنّها بعد جوابه علیه‌السلام کما فی الجواب السابق.</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یجوز ذلک» م.</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«بخداع» ع. تصحیف.أورد هذا الحدیث الشریف، الشریف الرضی فی «المجازات النبویّة»: 116 ح79 بلفظین مرسلاً عن رسول اللّه صلی‌الله‌علیه‌و‌آله . ثمّ قال: وهذه إستعارة عجیبة لأنّه علیه الصلاة والسلام جعل الصلاة الّتی لا یقرأ فیها ناقصة بمنزلة الناقة إذا ولدت ولدا ناقص الخلقة أو ناقص المدّة. ویقال: أخدج الرجل صلاته، إذا لم یقرأ فیها، فهو مخدج، وهی مخدجة. وقال بعض أهل اللغة: یقال: خدجت الناقة إذا ألقت ولدها قبل أوان النتاج وإن کان تامّ الخلقة، وأخدجت إذا ألقته ناقص الخلقه، وإن کان تامّ الحمل، فکأنّه صلوات اللّه علیه وعلی آله قال: کلّ صلاة لا یقرأ فیها، فهی نقصان، إلاّ أنّها مع نقصانها مجزئة... . قال الطریحی رحمه‌الله : فی الخبر «کلّ صلاة لایقرأ فیها بفاتحة الکتاب فهی خداج» أی نقصان وصفت بالمصدر للمبالغة، یقال: خدجت الناقة فهی خادج: إذا ألقت ولدها قبل تمام الأیّام وإن کان تامّ الخلق - مجمع البحرین. أقول: والظاهر أنّ لفظ «العالم» هو لرسول اللّه صلی‌الله‌علیه‌و‌آله وسیأتی مثل هذا، وإنّما خُصّ به الإمام موسی الکاظم علیه‌السلام کما هو متعارف عند الأصحاب، مراعاة للتقیة، واللّه العالم.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 دبس کلّ ثمرة، وهو سُلافة خُثارتها بعد الاعتصار والطبخ (لسان العرب: 1/405).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البُحبة: غلظ الصوت وخشونته من داء.</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 حجارة یتّخذ منها الزاج (وهو ملح یستعمل فی الصباغ) وما أشبهه، وأجوده ما جلب من الیمن، ویدبّغ به الجلود.</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ویخلط.</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فی الإختصاص: 214 بالإسناد إلی رسول اللّه صلی‌الله‌علیه‌و‌آله (مثله)، عنه البحار: 96/147 ح24.</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الحرّ العاملی بعد ایراده لهذا الخبر:قد عرفت وجهه، وأوّله قرینة واضحة علی أنّ علی المرأة الإثبات، وأنّه بدون بیّنة لا یثبت مقدار المهر. راجع الوسائل: 15/13 - 19 باب8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«الخبرین یعمل» م. راجع فی ذلک الکافی: 3/403 ح26، من لا یحضره الفقیه: 1/262 ح809 ، التهذیب: 2/212 ح831 ، والإستبصار: 1/195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«فکل حلال» م.</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ب.</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فی ذلک الوسائل: 3/258 - 260 باب7.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«نجد» ع، ب.</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«عنّابیة» ب. «فیها عتابیة» الوسائل. قال ابن الأثیر فی النهایة: 3/175 وفی حدیث سلمان رضی‌الله‌عنه : أنّه عتّب سراویله فتشمّر. التعتیب: أن تجمع الحجزة وتطوی من قدّام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130.</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رَیْبَ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«النیّات» خ .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«فلتسعنی» م.</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ع، ب «م ح م د بن الحسن».</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«السائر» خ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مهلک.</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«عبید» م، ع. تصحیف، هو محمّد بن عبد اللّه بن محمد بن عبید اللّه بن البهلول... کوفی الأصل کان أوّل أمره ثبتا ثمّ خلط وله کتب کثیرة. ترجم له النجاشی فی رجاله: 396 رقم1059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و» م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2/591، عنه البحار: 53/117 ح142، وص171 ح5، وج94/2 ح4، وص36 ح23، وج102/81 ح1، والإیقاظ من الهجعة: 351 ح94، ومستدرک الوسائل: 10/364 ح4، ومکیال المکارم: 1/144 ح204، المزار الکبیر: 566 الباب(9)، عنه البحار: 53/173، وج102/81 ح9 وص92، وص96، ویأتی ح2763 (قطعة).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130.</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الکبیر: 585، عنه البحار: 53/174 ح6.</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طیّه.</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«ذمّه» ع، ب.</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مهملا لا یکلّف ولا یجازی.</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الخلط والإشتباه.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الشعوذة: خفّة فی الید وأخْذ، کالسحر یری الشیء بغیر ما علیه أصله فی رأی العین، ذکره الفیروز آبادی، (منه رحمه‌الله )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1 - 6.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العوار - بالفتح وقد یضمّ - : العیب (منه رحمه‌الله )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ح246، عنه البحار: 53/193 ح21، والنوادر للفیض: 160، وإثبات الهداة: 1/240 ح200، وج2/465 ح377. وأورده فی الإحتجاج: 2/279 عن سعد بن عبد اللّه الأشعری (مثله)، عنه البحار: 25/181 ح4، وج50/229 ح3.</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ع، م، ب.تصحیف. راجع معجم رجال الحدیث: 1092 رقم551.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ب وکمال الدین. وکذا بعدها.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ح1051 (مثله) بتخریجاته.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«اُوصله» خ ل.</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«بأخذه» م.</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الوبر: دویبة أصغر من السنّور، طحلاء اللون [ أی بین الغبرة والسواد ] لا ذنب لها تقیم فی البیوت ... وقول الجوهری: لا ذنب لها، أی لا ذنب لها طویل، وإلاّ فالوبر له ذنب قصیر جدّا، والناس یسمّون الوبر بغنم بنی إسرائیل، یکثر فی لبنان. والسمور: حیوان ثدیی لیلی من الفصیلة السموریّة من آکلات اللحوم، یتّخذ من جلده فرو ثمین یقطن شمالی آسیا. والسنجاب: حیوان علی حدّ الیربوع، أکبر من الفأر، وشعره فی غایة النعومة، یتّخذ من جلده الفراء، وهو کثیر ببلاد الصقالبة والترک. والفنک: ضرب من الثعالب، فروته أجود أنواع الفراء. یجلب کثیراً من بلاد الصقالبة. والدلق: دویبة تقرب من السمور. والحوصل: طائر کبیر له حوصلة عظیمة، یتّخذ منه الفرو، جمعه حواصل، وهذا الطائر یکون بمصر ویعرف بالبجع وجمل الماء، وهو صنفان: أبیض و أسود (حیاة الحیوان الکبری)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ب، ع.</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2/702 ح18، عنه البحار: 53/197 ح23. وله تخریجات اُخری ذکرناها هناک.</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مقیمین. وفی م «ناوین».</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یعزب: یبعد و یخفی و یغیب.</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«بالزلل» ع، ب. «بالإذلال» خ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الشاسع: البعید (منه رحمه‌الله )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الشدّة والمحنة وضیق العیش.</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اصطلمکم: استأصلکم.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الإنتیاش : التناول (منه رحمه‌الله )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 الشیء: علا وارتفع.</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 - علی بناء المجهول - : قدّر.</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یحمی - علی بناء المعلوم والمجهول - من الحمایة والدفع (منه رحمه‌الله )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«عنها» م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أزف الوقت: دنا، وأزف الرجل: عَجِل.</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إخبارکم وإطّلاعکم.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حششت النار أحشّها: إذا أو قدتها (منه رحمه‌الله )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 م.</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فیها المواطن» م.</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یستر» 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یؤملونه منه علی توفیر علیه» م.</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«فیعمل» ع، ب.</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«إمرءا یبغته» ع، ب.</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م، ب.</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الشِمراخ: رأس الجبل. وفی العبارة تصحیف، ولعلّه کان هکذا: «وشفّعنا لک الآن» أی لنجح حاجتک الّتی طلبت «فی مستقرّ لنا» أی مخیّم تنصب لنا فی رأس جبل «من مفازة بهماء» أی مجهولة (منه رحمه‌الله ) . أقول: وفی نوادر الفیض «بهاء» بدل «بهماء».</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«اتقاء» ع.</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الغمالیل: جمع الغملول - بالضمّ - وهو الوادی،أوالشجر، أو کلّ مجتمع أظلم و تراکم من شجر أو غمام أو ظلمة (منه رحمه‌الله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السباریت: جمع السبروت - بالضمّ - وهو القفر لا نبات فیه، والفقیر، ولعلّ الأخیر أنسب (منه رحمه‌الله ) . أقول: وفی المعجم الوسیط: السبروت: الشیء القلیل التافه. والسبرات: الفقیر والمسکین، جمعها سباریت، وفی لسان العرب (مادّة / مسبر) : السبرور: الفقیر کالسبروت، قال ابن سیّده : فإذا صحّ هذا فتاء سبروت زائدة.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الصحصح: الأرض المستویة الواسعة.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«تعمده» ع، «نعتمده» م.</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«بذلک ففیه» ع، ب.</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 «تسبّل» أبسلت فلانا: أسلمته للهلکة.</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اللوثة - بالضمّ - : الأسترخاء والبط‌ء (منه رحمه‌الله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 الشیء: قصده، وفی ع «یغمد»، وغمد فلان فلانا بکذا: غطّاه به.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«وخرج علیه بما هو مستحقّه » ع، ب.</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«أعاده» م، ع.</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2/600 ح360، عنه البحار: 53/176 ح8، والنوادر للفیض: 244، والأنوار النعمانیّة: 2/22.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الصنیعة: من تصطنعه وتختاره لنفسک (منه رحمه‌الله )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«تتعکّسون» خ . وقال الفیروز آبادی: تعکّس فی مشیته: مشی مشی الأفعی (القاموس: 2/232).</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تتحیّر . وفی م «تبتز»، وفی الغیبة «تبین».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«صاحبکم» م. تصحیف.</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الظالم العتلّ؛ قیل: جعفر الکذّاب، ویحتمل خلیفة ذلک الزمان.</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«المتابع» ع، ب.</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سیهلک. وفی نسخة من م هکذا «سیتردّی الجاهل رداء عمله». وتردّی بالرداء: لبسه.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والصواب «الحسن». وهو أحمد بن الحسن الرازی أبو علیّ کما فی نوابغ الرواة: 23.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«زبیان» ع، ولعلّه محمّد بن علیّ الطلحی المترجم له فی فهرست الطوسی: 306.</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عبدة النیسابوری» إثبات. أقول: وهذا یروی عن الصادق علیه‌السلام !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الإثبات بین معقوفین «عن الحسین بن محمّد القمّی».</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2/535 ح342، الغیبة: 285 ح245، عنهما البحار: 53/178 ح9، وأورده فی منتخب الأنوار المضیئة: 221 بالإسناد یرفعه إلی علیّ بن إبراهیم الرازی (مثله) وفی الصراط المستقیم: 2/235 مرسلاً (مثله)، عنه إثبات الهداة: 7/360 ح143. وأخرجه فی إثبات الهداة: 1/239 ح199 عن الغیبة، وفی ج3/13 ح608 عن الإحتجاج.</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الشلماب: فارسیّة تعنی ماء الشیلم. والشیلم والشولم والشالم: الزؤان یکون بین الحنطة. والزؤان: ما ینبت غالبا بین الحنطة، وحبه یشبه حبّها إلاّ أنّه أصغر، وإذا اُکل یجلب النوم.</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«وکذب» ع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ع، ب «علیهم».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الخرائج: «وکان لإسحاق جاریة مغنّیة فباعها وبعث ثمنها إلیه، فردّه».</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2/542 رقم334، 290 ح247، 2/483 ح4، عنها البحار: 53/180 ح10، ووسائل الشیعة: 18/101 ح9 وأورده فی الخرائج والجرائح: 3/1113 ح30 عن ابن بابویه (مثله). وللحدیث تخریجات اُخری ذکرناها فی کتاب الخرائج، تأتی قطعة منه ح1439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م، تصحیف.</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18.</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«قلفته» ب. وکذا بعدها، وکلاهما واحد.</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«بقی» م.</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2/558 ح351، الإکمال: 2/520 ح49، عنهما البحار: 53/182 ح11. ورواه الصدوق أیضا فی من لایحضره الفقیه: 1/498 ح1427، والطوسی فی التهذیب: 2/175 ح155، والإستبصار: 1/291 ح10 بإسنادیهما عن الأسدی (مثله) قطعة. وأورده فی الخرائج والجرائح: 3/1118 ح34 عن ابن بابویه (مثله) قطعة. وأخرج قطعا منه فی وسائل الشیعة: 3/172 ح8، وص460 ح5، وج6/376 ح6، وص377 ح7، وج13/16 ح9، وص300 ح8، وج15/167 ح1 وإثبات الهداة: 7/321 ح88 عن بعض الکتب المتقدّمة، وله تخریجات اُخری ذکرناها فی کتاب الخرائج.</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المعروف بالکذّاب، عمّ الصاحب علیه‌السلام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من نسل جعفر بن أبی طالب وکانت فی دار أبی محمّد علیه‌السلام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بأنّها حرّة هاشمیّة لیست بمملوکة.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لا أنقص، والرزء بتقدیم المهملة النقص.</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1/524 ح29، عنه الوافی: 3/879 ح26، والبحار: 50/232 ح8، وإثبات الهداة: 7/286 ح28.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الشیرازی کما سیأتی . وتقدّم ح1284 عن کمال الدین بإسناده إلی الأسدی فی من رأی صاحب الزمان علیه‌السلام قال: ... ومن قزوین: مرداس: ... ومن فارس: المجروح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1/523 ح18، عنه إثبات الهداة: 7/282، ومدینة المعاجز: 8/89 ح45.</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1/524 ح26، عنه إثبات الهداة: 7/285 ح25.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عنه مدینة المعاجز: 8/137 ح83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عنه مدینة المعاجز: 8/137 ح85.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عنه مدینة المعاجز: 8/138 ح86.</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عنه مدینة المعاجز: 8/137 ح84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عنه مدینة المعاجز: 8/139 ح89.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65.</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124 - 126.</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المجلسی رحمه‌الله : المراد من نفی علم الغیب عنهم، أنّهم لا یعلمونه من غیر وحی وإلهام، وأمّا ما کان من ذلک فلا یمکن نفیه، إذ کانت عمدة معجزات الأنبیاء والأوصیاء علیهم‌السلام الإخبار عن المغیّبات، وقد استثناهم اللّه تعالی فی قوله: «إلاّ من ارتضی من رسول» (الجنّ: 27).</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2/549 ح347، عنه البحار: 25/266 ح9، وإثبات الهداة: 7/473 ح66.</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رقم 1017، عنه مدینة المعاجز: 8/111 ح73.</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عنه الدمعة الساکبة: 411 مخطوط.</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ح60، عنه البحار: 92/96 ح58، والبرهان: 1/38 ح22، وجامع الأخبار والآثار: 1/482 ح38. أقول: تقدّم فی باب ما ظهر من معجزاته ص11 وباب أحوال السفراء الممدوحین ص361 وباب ذکر المذمومین ص398 الکثیر من الأحادیث المناسبة لهذا الباب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ح24، الإحتجاج: 2/545 ح345، عنه البحار: 25/429 ح4، وإثبات الهداة: 7/473 ح65.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ح269، عنه إثبات الهداة: 1/225 ح168، وعن کمال الدین: 2/507 ح37، وأخرجه فی البحار: 44/273 ح1، والعوالم: 17/521 ح5، عن الکمال والإحتجاج: 2/546 ح346، وعلل الشرائع: 241 ح1.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FD61A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عوالم العلوم والمعارف والاحوال الجزء 26 فی احوال امام زمان عجل الله تعالی فرجه الشریف جلد 2</dc:title>
  <dc:description/>
  <dc:subject/>
  <cp:keywords/>
  <cp:category/>
  <cp:lastModifiedBy/>
  <dcterms:created xsi:type="dcterms:W3CDTF">2026-08-28T13:37:26+03:30</dcterms:created>
  <dcterms:modified xsi:type="dcterms:W3CDTF">2026-08-28T13:37:26+03:30</dcterms:modified>
</cp:coreProperties>
</file>

<file path=docProps/custom.xml><?xml version="1.0" encoding="utf-8"?>
<Properties xmlns="http://schemas.openxmlformats.org/officeDocument/2006/custom-properties" xmlns:vt="http://schemas.openxmlformats.org/officeDocument/2006/docPropsVTypes"/>
</file>