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 انداز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976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86976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69768_105122903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8869770_1051229030">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8869772_1051229030">
            <w:r>
              <w:rPr>
                <w:webHidden/>
                <w:rStyle w:val="IndexLink"/>
                <w:rtl w:val="true"/>
              </w:rPr>
              <w:t>بخش اول</w:t>
            </w:r>
            <w:r>
              <w:rPr>
                <w:rStyle w:val="IndexLink"/>
                <w:rtl w:val="true"/>
              </w:rPr>
              <w:tab/>
            </w:r>
            <w:r>
              <w:rPr>
                <w:rStyle w:val="IndexLink"/>
              </w:rPr>
              <w:t>20</w:t>
            </w:r>
          </w:hyperlink>
        </w:p>
        <w:p>
          <w:pPr>
            <w:pStyle w:val="Contents3"/>
            <w:tabs>
              <w:tab w:val="clear" w:pos="8459"/>
              <w:tab w:val="right" w:pos="9026" w:leader="dot"/>
            </w:tabs>
            <w:rPr/>
          </w:pPr>
          <w:hyperlink w:anchor="__RefHeading___Toc8869774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869776_1051229030">
            <w:r>
              <w:rPr>
                <w:webHidden/>
                <w:rStyle w:val="IndexLink"/>
                <w:rtl w:val="true"/>
              </w:rPr>
              <w:t>علامات حتميّه</w:t>
            </w:r>
            <w:r>
              <w:rPr>
                <w:rStyle w:val="IndexLink"/>
                <w:rtl w:val="true"/>
              </w:rPr>
              <w:tab/>
            </w:r>
            <w:r>
              <w:rPr>
                <w:rStyle w:val="IndexLink"/>
              </w:rPr>
              <w:t>20</w:t>
            </w:r>
          </w:hyperlink>
        </w:p>
        <w:p>
          <w:pPr>
            <w:pStyle w:val="Contents3"/>
            <w:tabs>
              <w:tab w:val="clear" w:pos="8459"/>
              <w:tab w:val="right" w:pos="9026" w:leader="dot"/>
            </w:tabs>
            <w:rPr/>
          </w:pPr>
          <w:hyperlink w:anchor="__RefHeading___Toc8869778_1051229030">
            <w:r>
              <w:rPr>
                <w:webHidden/>
                <w:rStyle w:val="IndexLink"/>
                <w:rtl w:val="true"/>
              </w:rPr>
              <w:t>علامات غیرحتميّه</w:t>
            </w:r>
            <w:r>
              <w:rPr>
                <w:rStyle w:val="IndexLink"/>
                <w:rtl w:val="true"/>
              </w:rPr>
              <w:tab/>
            </w:r>
            <w:r>
              <w:rPr>
                <w:rStyle w:val="IndexLink"/>
              </w:rPr>
              <w:t>28</w:t>
            </w:r>
          </w:hyperlink>
        </w:p>
        <w:p>
          <w:pPr>
            <w:pStyle w:val="Contents2"/>
            <w:tabs>
              <w:tab w:val="clear" w:pos="8743"/>
              <w:tab w:val="right" w:pos="9026" w:leader="dot"/>
            </w:tabs>
            <w:rPr/>
          </w:pPr>
          <w:hyperlink w:anchor="__RefHeading___Toc8869780_1051229030">
            <w:r>
              <w:rPr>
                <w:webHidden/>
                <w:rStyle w:val="IndexLink"/>
                <w:rtl w:val="true"/>
              </w:rPr>
              <w:t>بخش دوم</w:t>
            </w:r>
            <w:r>
              <w:rPr>
                <w:rStyle w:val="IndexLink"/>
                <w:rtl w:val="true"/>
              </w:rPr>
              <w:tab/>
            </w:r>
            <w:r>
              <w:rPr>
                <w:rStyle w:val="IndexLink"/>
              </w:rPr>
              <w:t>46</w:t>
            </w:r>
          </w:hyperlink>
        </w:p>
        <w:p>
          <w:pPr>
            <w:pStyle w:val="Contents3"/>
            <w:tabs>
              <w:tab w:val="clear" w:pos="8459"/>
              <w:tab w:val="right" w:pos="9026" w:leader="dot"/>
            </w:tabs>
            <w:rPr/>
          </w:pPr>
          <w:hyperlink w:anchor="__RefHeading___Toc8869782_1051229030">
            <w:r>
              <w:rPr>
                <w:webHidden/>
                <w:rStyle w:val="IndexLink"/>
                <w:rtl w:val="true"/>
              </w:rPr>
              <w:t>دربارۀ نوّاب اربعۀ امام عصر عجل الله تعالی فرجه الشریف</w:t>
            </w:r>
            <w:r>
              <w:rPr>
                <w:rStyle w:val="IndexLink"/>
                <w:rtl w:val="true"/>
              </w:rPr>
              <w:tab/>
            </w:r>
            <w:r>
              <w:rPr>
                <w:rStyle w:val="IndexLink"/>
              </w:rPr>
              <w:t>46</w:t>
            </w:r>
          </w:hyperlink>
        </w:p>
        <w:p>
          <w:pPr>
            <w:pStyle w:val="Contents3"/>
            <w:tabs>
              <w:tab w:val="clear" w:pos="8459"/>
              <w:tab w:val="right" w:pos="9026" w:leader="dot"/>
            </w:tabs>
            <w:rPr/>
          </w:pPr>
          <w:hyperlink w:anchor="__RefHeading___Toc8869784_1051229030">
            <w:r>
              <w:rPr>
                <w:webHidden/>
                <w:rStyle w:val="IndexLink"/>
                <w:rtl w:val="true"/>
              </w:rPr>
              <w:t xml:space="preserve">دوم </w:t>
            </w:r>
            <w:r>
              <w:rPr>
                <w:rStyle w:val="IndexLink"/>
                <w:rtl w:val="true"/>
              </w:rPr>
              <w:t xml:space="preserve">- </w:t>
            </w:r>
            <w:r>
              <w:rPr>
                <w:rStyle w:val="IndexLink"/>
                <w:rtl w:val="true"/>
              </w:rPr>
              <w:t xml:space="preserve">محمد بن عثمان بن سعيد عَمروی </w:t>
            </w:r>
            <w:r>
              <w:rPr>
                <w:rStyle w:val="IndexLink"/>
                <w:rtl w:val="true"/>
              </w:rPr>
              <w:t>(</w:t>
            </w:r>
            <w:r>
              <w:rPr>
                <w:rStyle w:val="IndexLink"/>
                <w:rtl w:val="true"/>
              </w:rPr>
              <w:t>ابوجعفر</w:t>
            </w:r>
            <w:r>
              <w:rPr>
                <w:rStyle w:val="IndexLink"/>
                <w:rtl w:val="true"/>
              </w:rPr>
              <w:t>)</w:t>
              <w:tab/>
            </w:r>
            <w:r>
              <w:rPr>
                <w:rStyle w:val="IndexLink"/>
              </w:rPr>
              <w:t>49</w:t>
            </w:r>
          </w:hyperlink>
        </w:p>
        <w:p>
          <w:pPr>
            <w:pStyle w:val="Contents3"/>
            <w:tabs>
              <w:tab w:val="clear" w:pos="8459"/>
              <w:tab w:val="right" w:pos="9026" w:leader="dot"/>
            </w:tabs>
            <w:rPr/>
          </w:pPr>
          <w:hyperlink w:anchor="__RefHeading___Toc8869786_1051229030">
            <w:r>
              <w:rPr>
                <w:webHidden/>
                <w:rStyle w:val="IndexLink"/>
                <w:rtl w:val="true"/>
              </w:rPr>
              <w:t xml:space="preserve">سوم </w:t>
            </w:r>
            <w:r>
              <w:rPr>
                <w:rStyle w:val="IndexLink"/>
                <w:rtl w:val="true"/>
              </w:rPr>
              <w:t xml:space="preserve">- </w:t>
            </w:r>
            <w:r>
              <w:rPr>
                <w:rStyle w:val="IndexLink"/>
                <w:rtl w:val="true"/>
              </w:rPr>
              <w:t xml:space="preserve">حسین بن روح نوبختی </w:t>
            </w:r>
            <w:r>
              <w:rPr>
                <w:rStyle w:val="IndexLink"/>
                <w:rtl w:val="true"/>
              </w:rPr>
              <w:t>(</w:t>
            </w:r>
            <w:r>
              <w:rPr>
                <w:rStyle w:val="IndexLink"/>
                <w:rtl w:val="true"/>
              </w:rPr>
              <w:t>ابوالقاسم</w:t>
            </w:r>
            <w:r>
              <w:rPr>
                <w:rStyle w:val="IndexLink"/>
                <w:rtl w:val="true"/>
              </w:rPr>
              <w:t>)</w:t>
              <w:tab/>
            </w:r>
            <w:r>
              <w:rPr>
                <w:rStyle w:val="IndexLink"/>
              </w:rPr>
              <w:t>52</w:t>
            </w:r>
          </w:hyperlink>
        </w:p>
        <w:p>
          <w:pPr>
            <w:pStyle w:val="Contents3"/>
            <w:tabs>
              <w:tab w:val="clear" w:pos="8459"/>
              <w:tab w:val="right" w:pos="9026" w:leader="dot"/>
            </w:tabs>
            <w:rPr/>
          </w:pPr>
          <w:hyperlink w:anchor="__RefHeading___Toc8869788_1051229030">
            <w:r>
              <w:rPr>
                <w:webHidden/>
                <w:rStyle w:val="IndexLink"/>
                <w:rtl w:val="true"/>
              </w:rPr>
              <w:t xml:space="preserve">چهارم </w:t>
            </w:r>
            <w:r>
              <w:rPr>
                <w:rStyle w:val="IndexLink"/>
                <w:rtl w:val="true"/>
              </w:rPr>
              <w:t xml:space="preserve">- </w:t>
            </w:r>
            <w:r>
              <w:rPr>
                <w:rStyle w:val="IndexLink"/>
                <w:rtl w:val="true"/>
              </w:rPr>
              <w:t xml:space="preserve">جناب علی بن محمّد سَمُری </w:t>
            </w:r>
            <w:r>
              <w:rPr>
                <w:rStyle w:val="IndexLink"/>
                <w:rtl w:val="true"/>
              </w:rPr>
              <w:t>(</w:t>
            </w:r>
            <w:r>
              <w:rPr>
                <w:rStyle w:val="IndexLink"/>
                <w:rtl w:val="true"/>
              </w:rPr>
              <w:t>ابوالحسن</w:t>
            </w:r>
            <w:r>
              <w:rPr>
                <w:rStyle w:val="IndexLink"/>
                <w:rtl w:val="true"/>
              </w:rPr>
              <w:t>)</w:t>
              <w:tab/>
            </w:r>
            <w:r>
              <w:rPr>
                <w:rStyle w:val="IndexLink"/>
              </w:rPr>
              <w:t>55</w:t>
            </w:r>
          </w:hyperlink>
        </w:p>
        <w:p>
          <w:pPr>
            <w:pStyle w:val="Contents3"/>
            <w:tabs>
              <w:tab w:val="clear" w:pos="8459"/>
              <w:tab w:val="right" w:pos="9026" w:leader="dot"/>
            </w:tabs>
            <w:rPr/>
          </w:pPr>
          <w:hyperlink w:anchor="__RefHeading___Toc8869790_1051229030">
            <w:r>
              <w:rPr>
                <w:webHidden/>
                <w:rStyle w:val="IndexLink"/>
                <w:rtl w:val="true"/>
              </w:rPr>
              <w:t>وظیفۀ شیعیان در زمان غیبت کبری</w:t>
            </w:r>
            <w:r>
              <w:rPr>
                <w:rStyle w:val="IndexLink"/>
                <w:rtl w:val="true"/>
              </w:rPr>
              <w:tab/>
            </w:r>
            <w:r>
              <w:rPr>
                <w:rStyle w:val="IndexLink"/>
              </w:rPr>
              <w:t>58</w:t>
            </w:r>
          </w:hyperlink>
        </w:p>
        <w:p>
          <w:pPr>
            <w:pStyle w:val="Contents2"/>
            <w:tabs>
              <w:tab w:val="clear" w:pos="8743"/>
              <w:tab w:val="right" w:pos="9026" w:leader="dot"/>
            </w:tabs>
            <w:rPr/>
          </w:pPr>
          <w:hyperlink w:anchor="__RefHeading___Toc8869792_1051229030">
            <w:r>
              <w:rPr>
                <w:webHidden/>
                <w:rStyle w:val="IndexLink"/>
                <w:rtl w:val="true"/>
              </w:rPr>
              <w:t>منابع بخش اول</w:t>
            </w:r>
            <w:r>
              <w:rPr>
                <w:rStyle w:val="IndexLink"/>
                <w:rtl w:val="true"/>
              </w:rPr>
              <w:tab/>
            </w:r>
            <w:r>
              <w:rPr>
                <w:rStyle w:val="IndexLink"/>
              </w:rPr>
              <w:t>60</w:t>
            </w:r>
          </w:hyperlink>
        </w:p>
        <w:p>
          <w:pPr>
            <w:pStyle w:val="Contents2"/>
            <w:tabs>
              <w:tab w:val="clear" w:pos="8743"/>
              <w:tab w:val="right" w:pos="9026" w:leader="dot"/>
            </w:tabs>
            <w:rPr/>
          </w:pPr>
          <w:hyperlink w:anchor="__RefHeading___Toc8869794_1051229030">
            <w:r>
              <w:rPr>
                <w:webHidden/>
                <w:rStyle w:val="IndexLink"/>
                <w:rtl w:val="true"/>
              </w:rPr>
              <w:t>منابع بخش دوم</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3_77109"/>
      <w:bookmarkStart w:id="1" w:name="pg8193_77109"/>
      <w:bookmarkEnd w:id="1"/>
    </w:p>
    <w:p>
      <w:pPr>
        <w:pStyle w:val="Heading2"/>
        <w:numPr>
          <w:ilvl w:val="1"/>
          <w:numId w:val="1"/>
        </w:numPr>
        <w:rPr/>
      </w:pPr>
      <w:bookmarkStart w:id="2" w:name="pg8193_77109"/>
      <w:bookmarkStart w:id="3" w:name="__RefHeading___Toc886976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بازنویسی منتهی الامال نوشته عباس قمی، باب چهاردهم، دفتر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حسن عجل الله تعالي فرجه الشريف،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21395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3953482</w:t>
      </w:r>
    </w:p>
    <w:p>
      <w:pPr>
        <w:pStyle w:val="BookText"/>
        <w:rPr/>
      </w:pPr>
      <w:r>
        <w:rPr>
          <w:rFonts w:ascii="IRNazanin" w:hAnsi="IRNazanin" w:eastAsia="IRNazanin"/>
          <w:color w:val="111111"/>
          <w:sz w:val="28"/>
          <w:sz w:val="28"/>
          <w:szCs w:val="28"/>
          <w:rtl w:val="true"/>
          <w:lang w:bidi="fa-IR"/>
        </w:rPr>
        <w:t>انتشارات نبا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6976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بازنویسی 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چهاردهم</w:t>
      </w:r>
    </w:p>
    <w:p>
      <w:pPr>
        <w:pStyle w:val="BookText"/>
        <w:rPr/>
      </w:pPr>
      <w:r>
        <w:rPr>
          <w:rFonts w:ascii="IRNazanin" w:hAnsi="IRNazanin" w:eastAsia="IRNazanin"/>
          <w:color w:val="111111"/>
          <w:sz w:val="28"/>
          <w:sz w:val="28"/>
          <w:szCs w:val="28"/>
          <w:rtl w:val="true"/>
          <w:lang w:bidi="fa-IR"/>
        </w:rPr>
        <w:t>دفتر ششم</w:t>
      </w:r>
    </w:p>
    <w:p>
      <w:pPr>
        <w:pStyle w:val="BookText"/>
        <w:rPr/>
      </w:pPr>
      <w:r>
        <w:rPr>
          <w:rFonts w:ascii="IRNazanin" w:hAnsi="IRNazanin" w:eastAsia="IRNazanin"/>
          <w:color w:val="111111"/>
          <w:sz w:val="28"/>
          <w:sz w:val="28"/>
          <w:szCs w:val="28"/>
          <w:rtl w:val="true"/>
          <w:lang w:bidi="fa-IR"/>
        </w:rPr>
        <w:t>چشم انداز ظهور</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طالعی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pStyle w:val="BookText"/>
        <w:rPr/>
      </w:pPr>
      <w:r>
        <w:rPr>
          <w:rFonts w:ascii="IRNazanin" w:hAnsi="IRNazanin" w:eastAsia="IRNazanin"/>
          <w:color w:val="111111"/>
          <w:sz w:val="28"/>
          <w:sz w:val="28"/>
          <w:szCs w:val="28"/>
          <w:rtl w:val="true"/>
          <w:lang w:bidi="fa-IR"/>
        </w:rPr>
        <w:t>چشم انداز ظهور</w:t>
      </w:r>
    </w:p>
    <w:p>
      <w:pPr>
        <w:pStyle w:val="BookText"/>
        <w:rPr/>
      </w:pP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دالاهوو صالحاني</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15655/377</w:t>
      </w:r>
    </w:p>
    <w:p>
      <w:pPr>
        <w:pStyle w:val="BookText"/>
        <w:rPr/>
      </w:pPr>
      <w:r>
        <w:rPr>
          <w:rFonts w:ascii="IRNazanin" w:hAnsi="IRNazanin" w:eastAsia="IRNazanin"/>
          <w:color w:val="111111"/>
          <w:sz w:val="28"/>
          <w:sz w:val="28"/>
          <w:szCs w:val="28"/>
          <w:rtl w:val="true"/>
          <w:lang w:bidi="fa-IR"/>
        </w:rPr>
        <w:t xml:space="preserve">نشانی سایت انتشارات نبأ </w:t>
      </w:r>
      <w:r>
        <w:rPr>
          <w:rFonts w:eastAsia="Times New Roman" w:cs="Times New Roman" w:ascii="Times New Roman" w:hAnsi="Times New Roman"/>
          <w:color w:val="111111"/>
          <w:sz w:val="28"/>
          <w:szCs w:val="28"/>
          <w:lang w:val="en-US" w:bidi="en-US"/>
        </w:rPr>
        <w:t>http://nabacultural.org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8193_77116"/>
    </w:p>
    <w:p>
      <w:pPr>
        <w:pStyle w:val="Heading2"/>
        <w:numPr>
          <w:ilvl w:val="1"/>
          <w:numId w:val="1"/>
        </w:numPr>
        <w:rPr/>
      </w:pPr>
      <w:bookmarkStart w:id="8" w:name="__RefHeading___Toc8869768_1051229030"/>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انسان در دنیا همچون مسافری است که دقایقی در این مسیر طولانی،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راه درازی پیموده تابه اینجا آمده، و هنوز مسافت درازی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عاقل، در این سفر طولانی نیاز به راهنما را، بیش از نیاز به آب و غذا و هوا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برخی از مسافران، آن چنان به جاذبه های این محل موقت استراحت دل می بندند که اصل سفر و نیازهای آن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مسافران خردورز و اندیشمند، نه به این لحظات کوتاه ، بل به اصل سفر و زاد و توشه راه و رهنمودهای راهنمایان می اندیشند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توانا، پیش از آنکه اصل سفر را به عنوان برنامه به انسان بدهد، به تأمین نیازهای او در سفر اقدام کرده و مهمترین نیاز او یعنی راهنمای آگاه دلسوز امین را برای او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راهنمایان، پیامبران و امامان علیهم السلام هستند، که انسان را در کوره راه ها و گردنه های سخت، در مقابله با انواع مشکلات احتمالی که پیش رو دارد،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این راهنمایان و ویژگی های آنها، وظیفه ای است که انسان به </w:t>
      </w:r>
    </w:p>
    <w:p>
      <w:pPr>
        <w:pStyle w:val="BookText"/>
        <w:rPr/>
      </w:pPr>
      <w:r>
        <w:rPr>
          <w:rFonts w:ascii="IRNazanin" w:hAnsi="IRNazanin" w:eastAsia="IRNazanin"/>
          <w:color w:val="111111"/>
          <w:sz w:val="28"/>
          <w:sz w:val="28"/>
          <w:szCs w:val="28"/>
          <w:rtl w:val="true"/>
          <w:lang w:bidi="fa-IR"/>
        </w:rPr>
        <w:t>حکم عقل،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عالمان دین، برای رفع این نیاز، کتاب هایی در این زمینه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شیعی، مرحوم شیخ عباس قمی، در زمرۀ این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اخلاص خود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جاودانۀ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خاصّ و عام شهرت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شهرت بحقّ ، دیگر جنبه های علمی و تحقیقی او را از یاد برخی افراد متوسّط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فراوان، همراه با بزرگانی دیگر مانند شیخ آقا بزرگ تهرانی و میرزا محمد قمی و شیخ علی اکبر نهاوندی، در محضر استادِ بی مانند علم الحديث در قرون اخیر، یعنی خاتم المحدّثین میرزا محمدحسین نوری طبرسی علاوه بر درس ایمان و اخلاص، علوم رجال و درایه و کتابشناسی و تاریخ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گرانقدر در تمام این موضوع ها برای آیندگان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محدّث قمی در شناخت چهرۀ نورانی چهارده معصوم علیهم السلام است، که در طول بیش از هفتاد سال ، در شکل دادنِ اندیشۀ دینیِ دوستدارانِ معصومان پاک نهاد، نقش ویژه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یادگار ماندگار، محدث قمی، عناصری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 استناد، بیطرفی، ژرف نگری، جامعیت، اختصار، ابتکار، مخاطب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زیبا و شگفت در فضای روح بخش ولایت و محّبت خاندان نور در هم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دهها کتاب در زمینۀ شناخت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رفیع نشسته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 ارج ویژه، بر آن شدیم تا دفاتری در معرفت خاندان نور، بر </w:t>
      </w:r>
    </w:p>
    <w:p>
      <w:pPr>
        <w:pStyle w:val="BookText"/>
        <w:rPr/>
      </w:pPr>
      <w:r>
        <w:rPr>
          <w:rFonts w:ascii="IRNazanin" w:hAnsi="IRNazanin" w:eastAsia="IRNazanin"/>
          <w:color w:val="111111"/>
          <w:sz w:val="28"/>
          <w:sz w:val="28"/>
          <w:szCs w:val="28"/>
          <w:rtl w:val="true"/>
          <w:lang w:bidi="fa-IR"/>
        </w:rPr>
        <w:t>اساس کتاب منتهی الآمال، تهیه و تدوین کنیم و به پیشگاه اهل معرفت، تحفه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مجموعۀ علمی، کارهای زیر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احادیث و مطالب کتاب ، استخراج شد، و در آخر هر دفتردرج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موارد آن به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اعلام تاریخی و جغرافیایی، کتاب ها و دیگر موارد یاد شده در متن که نیاز به توضیح داشت، در حدّ مختصر و مفید، شناسانده شد، ودر پاورقی صفحات درج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بعضی از احادیث، برای بهره وریِ بیشترِ اهل تحقیق، افزوده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کتاب، به زبانِ روز بازنویسی شد، تا شعاع استفاده از آن،گسترده 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هردفتر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استوارسازیِ متن باب چهاردهم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عصرعجل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با استخراج منابع آن، حدود بیست سال پیش به دست برخی از دانشورانِ پژوهشگر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هنوز چاپِ حروفی و تحقیق شده و قابل اعتماد از متن کتاب منتهی الآمال عرضه نشده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 ها، منتهی الآمال بارها به صورت چاپ حروفی منتشرشد، که بهترین آنها، چاپ تحقیقیِ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آقای </w:t>
      </w:r>
    </w:p>
    <w:p>
      <w:pPr>
        <w:pStyle w:val="BookText"/>
        <w:rPr/>
      </w:pPr>
      <w:r>
        <w:rPr>
          <w:rFonts w:ascii="IRNazanin" w:hAnsi="IRNazanin" w:eastAsia="IRNazanin"/>
          <w:color w:val="111111"/>
          <w:sz w:val="28"/>
          <w:sz w:val="28"/>
          <w:szCs w:val="28"/>
          <w:rtl w:val="true"/>
          <w:lang w:bidi="fa-IR"/>
        </w:rPr>
        <w:t xml:space="preserve">ناصر باقری بیدهندی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کارِ سالیان پیش در اختیار این مؤسسه قرار گرفت، از سویی با توجّه به وجود چاپ تحقیقی یاد شده، و از سوی دیگر برای بهره گیری از تلاشِ پیشین، همچنین برای آشنا ساختن نسل های جدید با حقایق ارزشمند این کتاب، تصمیم به بازنویسی کتاب و تقسیم آن به دفاتری کم برگ و پربارگرفتیم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شش دفتر در شناخت امام عصر عجل الله تعالی فرجه الشریف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در فرصت های آینده، دفاتر دیگر از این سلسلۀ نور عرضه گردد، و این تلاش ناچیز در آستان مقدس اهل بیت عصمت ۔ 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w:t>
      </w:r>
      <w:r>
        <w:rPr>
          <w:rFonts w:eastAsia="IRNazanin" w:cs="IRNazanin"/>
          <w:color w:val="111111"/>
          <w:sz w:val="28"/>
          <w:szCs w:val="28"/>
          <w:rtl w:val="true"/>
          <w:lang w:bidi="fa-IR"/>
        </w:rPr>
        <w:t xml:space="preserve">. </w:t>
      </w:r>
      <w:bookmarkStart w:id="10" w:name="pg8193_77123"/>
    </w:p>
    <w:p>
      <w:pPr>
        <w:pStyle w:val="Heading2"/>
        <w:numPr>
          <w:ilvl w:val="1"/>
          <w:numId w:val="1"/>
        </w:numPr>
        <w:rPr/>
      </w:pPr>
      <w:bookmarkStart w:id="11" w:name="__RefHeading___Toc8869770_1051229030"/>
      <w:bookmarkStart w:id="12" w:name="_Toc4"/>
      <w:bookmarkEnd w:id="10"/>
      <w:bookmarkEnd w:id="11"/>
      <w:r>
        <w:rPr>
          <w:rtl w:val="true"/>
        </w:rPr>
        <w:t>سرآغاز</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رویدادی است که در جهان رخ می نماید وصفحه ای جدید و بی مانند در کتاب تاریخ بشری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 علیه السلام در ضمن دعایی که روز بیست و یکم ماه رمضان می خواند، به حقیقتی بلند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اسألک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تأذن لفرج من بفرجه فرج اولیائک واصفيائك من خلقک، وبه تُبيد الظالمين وتهلکهم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ذلک یا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دهی به فرج درکارِ آن بزرگ ، که تنها به ظهور او، گشایش در کار اولیا و برگزیدگان از آفریدگانت می آوری، و تنها به دست او ظالمان را هلاک و نابود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جهان ها، در این ظهور، تعجیل فرما</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دیدۀ تمام پیامبران، امامان، نیکان، پاکان، دل سوختگان، مجاهدان و مخلصان، به این ظهور دوخته است تا حکومت عدل و داد را پس از </w:t>
      </w:r>
    </w:p>
    <w:p>
      <w:pPr>
        <w:pStyle w:val="BookText"/>
        <w:rPr/>
      </w:pPr>
      <w:r>
        <w:rPr>
          <w:rFonts w:ascii="IRNazanin" w:hAnsi="IRNazanin" w:eastAsia="IRNazanin"/>
          <w:color w:val="111111"/>
          <w:sz w:val="28"/>
          <w:sz w:val="28"/>
          <w:szCs w:val="28"/>
          <w:rtl w:val="true"/>
          <w:lang w:bidi="fa-IR"/>
        </w:rPr>
        <w:t>قرن ها سلطۀ ظلم و بیداد، نظاره کنند و شاهد شکوفاییِ انسانیت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اهمیت ظهور، از سده های پیشین تاکنون، جمعی از مدّعیان بناحق،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گروهی را پیرامون خود گرد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و ائمه هدی علیهم السلام، از نخستین روزها که به ظهور حضرت مهدی ارواحنا فداه بشارت می دادند، مطالبی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 و راهِ سوء استفاده را بر آن مدّعیان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در ضمن کتاب های مهدوی خود،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جمعی نیز کتاب های مستقل در این موضوع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اسماعیل عقیلی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و محدّثان بزرگ زمان خود بود، که فصلی از کتاب جامع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بررسی علائم ظهور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نیز در فصل هفتم 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منتهی الآمال، مختصری از آن را عرضه کرده، که بازنویسیِ آن بخش اول از این دفتر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علائم ظهور ، که کمتر در این گونه کتاب ها مورد بحث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تمام جهان در صحنۀ فردی و اجتماعی از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تاکنون، هرگز در جهان روی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کارنامۀ مدعیان </w:t>
      </w:r>
    </w:p>
    <w:p>
      <w:pPr>
        <w:pStyle w:val="BookText"/>
        <w:rPr/>
      </w:pPr>
      <w:r>
        <w:rPr>
          <w:rFonts w:ascii="IRNazanin" w:hAnsi="IRNazanin" w:eastAsia="IRNazanin"/>
          <w:color w:val="111111"/>
          <w:sz w:val="28"/>
          <w:sz w:val="28"/>
          <w:szCs w:val="28"/>
          <w:rtl w:val="true"/>
          <w:lang w:bidi="fa-IR"/>
        </w:rPr>
        <w:t>مهدویت بر اساس این نشانۀ روشن، به وضوح، بطلان تمام آن ادّعاها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همین نشانه، راه فهم حدیث امام صادق علیه السلام را برای ما هموار می سازد،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را بشناس، که هرگاه آن را شناختی ، پیش افتادن یاتأخیر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ضرر نمی رساند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دفتر، از دو گروه علائم ظهور،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حتمیه و غیر حتميه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بحث علائم حتمی، سخنی گرانقدر از امام جواد علیه السلام روایت شده که توجّه به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اصحاب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جواد علیه السلام بودیم، که دربارۀ سفیانی سخن گفته شد، و در این مورد بحث شد که در روایت آمده که سفیانی، از علائم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امر محتوم بدا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ترسیم که در اصل ظهور نیز بدا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میعاد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میعاد، خُلف نمی ورزد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در باب یازدهم نجم ثاقب، با نقل این خبر، به این نکتۀ مهم اشاره می کند که به جز اصل ظهور و خروج حضرت حجت بن الحسن ارواحنا فداه، دیگر آیات و علامات قبل از ظهور یا مقارن آن، همه قابل تغییر و تبدیل و تقديم وتأخیرو تأویل به مطلب دیگر است، حتی آنها که </w:t>
      </w:r>
    </w:p>
    <w:p>
      <w:pPr>
        <w:pStyle w:val="BookText"/>
        <w:rPr/>
      </w:pPr>
      <w:r>
        <w:rPr>
          <w:rFonts w:ascii="IRNazanin" w:hAnsi="IRNazanin" w:eastAsia="IRNazanin"/>
          <w:color w:val="111111"/>
          <w:sz w:val="28"/>
          <w:sz w:val="28"/>
          <w:szCs w:val="28"/>
          <w:rtl w:val="true"/>
          <w:lang w:bidi="fa-IR"/>
        </w:rPr>
        <w:t>در شمار علائم محتوم ذکر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نکتۀ مهم که در این گونه اخبار بر آن تأکید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خداوند عزوجل، چیزی را تقدیر کند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و مصلحت خاصّ دیگری ۔ خلاف آن را مقدّر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مستلزم قبول جهل برخدا نیست، بلکه نشان میدهد که دست قدرت او همواره گشوده است و هیچ چیز نمی تواند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 صلۀ رحم وصدقه و دعا، برخی از مقدّرات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حکمت و مصلحت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دهد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تمام این تغییرات، در آیۀ قرآن ،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امّ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هر چه را بخواهد محو، و آنچه را خواهد اثبات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 الكتاب نزد اوست</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ائمه اطهار علیم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در کتاب خدا نبود ، شما را به تمام وقایع جهان تا برپاییِ قیامت خبر می دادیم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می خواهیم به این نتیجه برسیم که آنچه در روایات ما مورد تأکید است، انتظار ظهور است نه انتظار علائم 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براین حقیقت ، در روایات متعدّد،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احادیث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ظهورش را دریک شب اصلاح می فرماید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شهاب فروزانی خواهد آمد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وارد نشود مگر ناگهانی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عصرعجل الله تعالی فرجه الشریف، خود در توقیعی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امرما ناگهانی پیش می آید، هنگامی که توبه، کسی را سود نرساند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 این مبنا، امام صادق علیه السلام به عنوان دستوری به تمام منتظران، آماده باش همگانی در تمام لحظات را توصیه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در انتظار امر مولایت باش</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نقش مثبت و اثر سازندۀ این گونه احادیث در تربیت و اخلاق فردی و اجتماعی منتظران، نیازی به توضیح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مبناست که از سویی، روایات تسلیم بودن و تعجیل نکردن </w:t>
      </w:r>
    </w:p>
    <w:p>
      <w:pPr>
        <w:pStyle w:val="BookText"/>
        <w:rPr/>
      </w:pPr>
      <w:r>
        <w:rPr>
          <w:rFonts w:ascii="IRNazanin" w:hAnsi="IRNazanin" w:eastAsia="IRNazanin"/>
          <w:color w:val="111111"/>
          <w:sz w:val="28"/>
          <w:sz w:val="28"/>
          <w:szCs w:val="28"/>
          <w:rtl w:val="true"/>
          <w:lang w:bidi="fa-IR"/>
        </w:rPr>
        <w:t>در انتظار معنی می یابد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از سوی دیگر، روایاتی که به ما امر می کند پیوسته برای ظهور دعا کنیم، و حتی یک لحظه این مهم را به غفلت و فراموشی نسپاریم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چرا که دعا، همواره انسان را به فضل و لطفِ بیکران الهی، امیدوار می دارد، و مهم ترین سلاح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اثر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دفتر، مروری بر زندگانیِ پربرکت و افتخار چهار نایب خاصّ امام عصر ارواحنا فداه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تکلیف و وظيفۀ منتظران در زمان غیبت کبری می پردازد که رجوع به فقها و راویان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پایان بخش کتاب منتهی الآمال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دفاتر شش گانۀ حاضر نیز با آن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جاست که این گفتار کوتاه را با سخنی نوید بخش از امام حسن عسگری علیه السلام زینت بخشیم، که در طول زمان غیبت و فتنه ها و دشواری های آن، به ما امید می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ضمن حدیثی طولانی پس از بیان اصناف عالِمان در میان امّت يهود و امّت اسلام، به گروهی از عالِم نمایان فاسق و دروغگو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کار را بر شیعیانی که ایمان ضعیف دارند، دشوار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ضرر آنها بر این گونه شیعیان، بیش از ضرری است که سپاه یزید اموی بر امام حسین علیه السلام و اصحابش وارد آوردند، چرا که امويان، جانِ آن پاکان را گرفتند، امّا این عالم نمایان، </w:t>
      </w:r>
    </w:p>
    <w:p>
      <w:pPr>
        <w:pStyle w:val="BookText"/>
        <w:rPr/>
      </w:pPr>
      <w:r>
        <w:rPr>
          <w:rFonts w:ascii="IRNazanin" w:hAnsi="IRNazanin" w:eastAsia="IRNazanin"/>
          <w:color w:val="111111"/>
          <w:sz w:val="28"/>
          <w:sz w:val="28"/>
          <w:szCs w:val="28"/>
          <w:rtl w:val="true"/>
          <w:lang w:bidi="fa-IR"/>
        </w:rPr>
        <w:t>ایمانِ شیعیان را از آنان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مطلب، حضرتش نوید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هریک از این عوام شیعه که خدا از درونِ قلبش آگاه باشد که چیزی جز حفظ دین خدا و بزرگداشت ولیّ خدا را نمی خواهد، خداوند، او را در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باز کافر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فردی مؤمن را می گمارد که راه صحیح را به او نشان دهد، سپس به او توفیق می دهد که سخن آن مؤمن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خیر دنیا و آخرت را به آن شخص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دنیا و عذاب آخرت را به فردی میدهد که او را گمراه ساخته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اکنون، چند سطر از دعایی را که امام عصر عجل الله تعالی فرجه الشریف تعلیم داد تا در عصرروز جمعه خوانده شود،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 خواهیم تا ما را به ابواب معرفت که در آن است،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طول کشیدن دوران غیبت وانقطاع خبر حضرتش از ما، يقين را از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انتظار او، ایمان به او، شدت يقين به ظهور او، دعا برای او و درود فرستادن بر او را از یاد ما مبر، تا آنجا که در ازای دورۀ غیبتش ما را از قیامش نومید نسازد، و يقين ما به این امر، مانند همان یقینی باشد که به قیام پیامبرت صلی الله علیه واله باشد و وحی و تنزیلی که از جانب تو آورده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العالمين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193_77139"/>
      <w:bookmarkStart w:id="14" w:name="pg8193_77139"/>
      <w:bookmarkEnd w:id="14"/>
    </w:p>
    <w:p>
      <w:pPr>
        <w:pStyle w:val="Heading2"/>
        <w:numPr>
          <w:ilvl w:val="1"/>
          <w:numId w:val="1"/>
        </w:numPr>
        <w:rPr/>
      </w:pPr>
      <w:bookmarkStart w:id="15" w:name="pg8193_77139"/>
      <w:bookmarkStart w:id="16" w:name="__RefHeading___Toc8869772_1051229030"/>
      <w:bookmarkStart w:id="17" w:name="_Toc5"/>
      <w:bookmarkEnd w:id="15"/>
      <w:bookmarkEnd w:id="16"/>
      <w:r>
        <w:rPr>
          <w:rtl w:val="true"/>
        </w:rPr>
        <w:t>بخش اول</w:t>
      </w:r>
      <w:bookmarkEnd w:id="17"/>
    </w:p>
    <w:p>
      <w:pPr>
        <w:pStyle w:val="Heading3"/>
        <w:numPr>
          <w:ilvl w:val="2"/>
          <w:numId w:val="1"/>
        </w:numPr>
        <w:rPr/>
      </w:pPr>
      <w:bookmarkStart w:id="18" w:name="__RefHeading___Toc8869774_105122903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بیان بعضی از علامات ظهور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 آبائه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اکتفا میکنیم به مختصری از آنچه سیّد سندِ فقيه، محدّث جلیل القدر، مرحوم آقا سیّد اسماعيل عقیلی نوری نوّر الله مرقده،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الموحّدين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علامات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حتميّه، و علامات غیر حتميّه</w:t>
      </w:r>
      <w:r>
        <w:rPr>
          <w:rFonts w:eastAsia="IRNazanin" w:cs="IRNazanin"/>
          <w:color w:val="111111"/>
          <w:sz w:val="28"/>
          <w:szCs w:val="28"/>
          <w:rtl w:val="true"/>
          <w:lang w:bidi="fa-IR"/>
        </w:rPr>
        <w:t>.</w:t>
      </w:r>
    </w:p>
    <w:p>
      <w:pPr>
        <w:pStyle w:val="Heading3"/>
        <w:numPr>
          <w:ilvl w:val="2"/>
          <w:numId w:val="1"/>
        </w:numPr>
        <w:rPr/>
      </w:pPr>
      <w:bookmarkStart w:id="20" w:name="__RefHeading___Toc8869776_1051229030"/>
      <w:bookmarkStart w:id="21" w:name="_Toc7"/>
      <w:bookmarkEnd w:id="20"/>
      <w:r>
        <w:rPr>
          <w:rtl w:val="true"/>
        </w:rPr>
        <w:t>علامات حتميّه</w:t>
      </w:r>
      <w:bookmarkEnd w:id="21"/>
    </w:p>
    <w:p>
      <w:pPr>
        <w:pStyle w:val="BookText"/>
        <w:rPr/>
      </w:pPr>
      <w:r>
        <w:rPr>
          <w:rFonts w:ascii="IRNazanin" w:hAnsi="IRNazanin" w:eastAsia="IRNazanin"/>
          <w:color w:val="111111"/>
          <w:sz w:val="28"/>
          <w:sz w:val="28"/>
          <w:szCs w:val="28"/>
          <w:rtl w:val="true"/>
          <w:lang w:bidi="fa-IR"/>
        </w:rPr>
        <w:t>اما علامات حتمیّه ، به نحو اجمال، از این قرار است که به ترتیب اهمیت، یاد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ادعای خدایی نماید، و به وجود نحس او، خونریزی و فتنه در عالم واقع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اخبار ظاهر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او مالیده و ممسوح </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 او در میان پیشانی او واقع شده، و مانند ستاره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 خونی در میان چشم او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و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عجیب و هیبت غریب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ماهر در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کوه سیاهی است و به نظر مردم می آورد که کوه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او کوه سفیدی است و از سحر به نظر مردم می آورد که آبهای صاف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اَولِيائی اَنَا رَبُّكُمُ الاَعلى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من، 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و پیروان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ظالمين و منافقین و ساحران و کاهنان و کافران و اولاد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اطراف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جميع نغمه ها وآلات لهو و لعب و آوازه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عود و مزمار و دف و انواع سازها و بَربَط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 شوند، که قلوب تابعین اورا مشغول به آن نغمه ها و آوازها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زنان و مردانی که عقل ضعیف دارند، چنان به جلوه درآورند که همهٌ ایشان را به رقص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از عقب سر او می روند، که آن نغمه ها و اَلحان و صداهای دلربا را بشنوند، گویا که خلق همه در سُکر و مستی می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ابوامامه است که رسول خدا صلی الله علیه واله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دجال را ببیند باید آب دهن خود را به روی او بیندازد، و سورهٌ مباركهٌ حمد را برای دفع سِحرآن ملعون بخواند که در او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ظاهر شود، عالم را پر از فتنه و آشوب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لشکر قائم علیه السلام جنگ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 ملعون ، به دست مبارک حضرت حجت الهی علیه السلام یا </w:t>
      </w:r>
    </w:p>
    <w:p>
      <w:pPr>
        <w:pStyle w:val="BookText"/>
        <w:rPr/>
      </w:pPr>
      <w:r>
        <w:rPr>
          <w:rFonts w:ascii="IRNazanin" w:hAnsi="IRNazanin" w:eastAsia="IRNazanin"/>
          <w:color w:val="111111"/>
          <w:sz w:val="28"/>
          <w:sz w:val="28"/>
          <w:szCs w:val="28"/>
          <w:rtl w:val="true"/>
          <w:lang w:bidi="fa-IR"/>
        </w:rPr>
        <w:t>به دست عیسی بن مریم علیه السلام کشته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ندای آسمانی که به دلیل اخبار بسیاری، از حتميّات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مفضّل بن عمر است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علیه السلام در مکه داخل شود، و در جانب خانهٌ كعبه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بلند شود، از پیش قرص آفتاب ، منادی ندا کند که همهٌ اهل زمین و آسمان بشنوند،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مهدی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 و کنیهٌ جدش رسول خدا صلی الله علیه واله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مبارک او را به پدر بزرگوارش حضرت امام حسن عسکریّ بن ع لیّ بن محمدّ بن علیّ بن موسی بن جعفر بن محمد بن علی بن حسی ن بن علی بن ابی طالب سلام الله علیهم اجمعین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نسب آن بزرگوار را به اسماء گرامی پدران پاک نهاد او بیان کند، که همهٌ مردم، از شرق و غرب عالم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بیعت نمایید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حکم او نکنید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ملائکه و بزرگان انس و سران پارسای جنّ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 ای خوانندهٌ به سوی خدا، 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چون خلائق آن ندا را بشنوند، از شهرها و روستاها و صحراها و دریاها، از مشرق تا مغرب عالم، روی به مکّهٌ معظمّه آورند، و به خدمت آن حضرت برسند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به غروب آفتاب شود، از طرف مغرب ، شیطان فریاد می 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یزید بن معاویه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مخالفت نکنید ، که گمراه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ملائکه و پارسایان و بزرگان جنّ و انس ، او را تکذیب نمایند، و منافقان و اهل تشکیک و ضلال و گمراهان ، به آن ندا گمراه خواهند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ندای دیگر از آسمان ظاهر شود، که آن ندا، قبل از ظهور حجت الله علیه السلام است که آن هم در شمار علائم حتمیّه است، والبته باید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در شب بیست و سوم ماه رمضان است که همهٌ ساکنین زمین، از شرق تا غرب عالم ، آن ندا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منادی، جبرئیل است که به آواز بلند،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مَعَ عَلِیٍّ و شيعَتِهِ </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شیطان نیز در وسط روز، در میان زمین و آسمان ندا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عُثمانَ و شيعَتِهِ</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به طوری که همه مردم بشنوند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بی آب و علف که در مابین مکه و شام است و او مردی است بد صورت، آبله روی، چهارشانه ، چشم 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یزید بن معاویه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 پنج شهر بزرگ را متصرف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لشکر بسیار به اطراف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لشکراو به سمت بغداد وكوفه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و غارت و بی حیاییِ بسیار در آن صفحات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کوفه و نجف اشرف مردان بسیار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بخشی از لشکر خود را به جانب شام، و یک قسمت از آن را به جانب مدينه مطهره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رسند، سه روز قتل عام کنند، و خرابی بسیار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سمت مکه روانه شوند، و لكن به مکه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قسمت از لشکر دجال که به جانب شام روند، در بین راه، لشکر حجت الله بر آنها ظفر یابند، و تمام آنها را هلاک کنند و غنائم آنها را تماماً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فتنهۀ آن ملعون در اطراف بلاد گسترش بسیار یابد، خصوصاً نسبت به دوستان و شیعیان علیّ بن ابی طالب علیه السلام، تا آنجا که منادیِ او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سَرِ یک نفر از دوستان علیّ بن ابیطالب را بیاورد، هزار درهم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مردم، برای مال دنیا، از حال یکدیگر خبر دهند و همسایه از همسایه خبر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دوستان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 از لشکر که به جانب مکه روند، چون به زمین بیداء رسند که مابین مکه و مدینه است حق تعالی ملکی را در آن زمین می فرستد که فریاد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ملعون و نفرین شده را به خود فرو بر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آن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سیصد هزار 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اسبان و اسلحه به </w:t>
      </w:r>
    </w:p>
    <w:p>
      <w:pPr>
        <w:pStyle w:val="BookText"/>
        <w:rPr/>
      </w:pPr>
      <w:r>
        <w:rPr>
          <w:rFonts w:ascii="IRNazanin" w:hAnsi="IRNazanin" w:eastAsia="IRNazanin"/>
          <w:color w:val="111111"/>
          <w:sz w:val="28"/>
          <w:sz w:val="28"/>
          <w:szCs w:val="28"/>
          <w:rtl w:val="true"/>
          <w:lang w:bidi="fa-IR"/>
        </w:rPr>
        <w:t xml:space="preserve">زمین فرو روند، مگر دو نفر که با همدیگر برادرند،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صورت های ایشان را بر می گردانند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به 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گویند برو به مکّه، وحضرت صاحب الامر علیه السلام را به هلاکت لشکر سفیانی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برو، و به سفیانی خبر بده و او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جانب مکّه و شام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سفیانی این خبر را بشنود، از شام به جانب کوفه حرکت کند، و در آنجا خرابیِ بسیار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علیه السلام به کوفه رسد، آن ملعون می گریزد، و به شام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لشکر در پیِ او فرستد، و او را در صخرۀ بیت المقدس به تل آورند، و سرِ او را ببرند و روح پلیدش را وارد جهنم گردانند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لشکر سفیانی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زکیه، که پسری از آل محمد علیهم السلام است در میان رکن و مقام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خروج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خوش صورتی است که از طرف دیلم و قزوین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آواز بلند فریاد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فریاد آل محمد برسید، که از شما یاری می طلبند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سید حسنی، ظاهراً از اولاد حضرت امام حسن مجتبی علیه السلام است، و دعوی به باطل ننماید، و دعوت بر نفس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شیعیان خُلّص ائمه اثنی عشری علیهم السلام و تابع دین حقّ است، و دعوی نیابت و مهدویت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سرور و بزرگ و رئیس خواهد بود، که اطاعتش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و کردار با شریعت مطهّرۀ حضرت خاتم النبيين صلی الله علیه واله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خروج او، کفر و ظلم، عالم را فرو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دست ظالمان و فاسقان، آزار و اذیت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مؤمنین نیز برای دفع ظلم ظالمين آمادگی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سید حسنی برای نصرت دین آل محمد علیهم السلام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یاری می کنند، خصوصاً گنجهای طالقان که از طلا و نقره نیستند، بلکه مردانِ شجاعِ قوی دل و مسلّح و مکمّل هستند که بر اسب های اشهب سوار باشند و در اطراف او جمع گردند، و جمعیت او زیاد شود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شیوۀ سلطان عادل، در میان ایشان حکم و سلوک کند، کم کم بر اهل ظلم و طغیان غالب شود، و از مکان و جای خود تا کوفه، زمین را از لوث وجود ظالمين و کافرین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اصحاب خود وارد کوفه شود، به او خبر می دهند که حضرت حجت الله مهدی آل محمد علیهم السلام ظاهر شده، و از مدینه به کوفه تشریف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حسنی با اصحاب خود، خدمت آن حضرت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دلائل امامت و مواريث انبیاء را می طلبند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جوان ، آن حضرت را می شناسد، و می داند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مقصودش این است که حقّیّت او را بر مردم و اصحاب خود ظاهر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دلائل امامت و مواريث انبیاء را برای او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سید حسنی و اصحابش با آن حضرت بیعت خواهند کرد، مگر اندکی از اصحاب او، که چهار هزار نفر از زیدیّه باشند، که مصحف ها و قرآن در گردن ایشان حمایل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هرچه دلائل و معجزات ببینند، حمل بر سحر می 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سحر است که به ما نمایانده اند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حضرت حجت علیه السلام ایشان را نصیحت و موعظه نماید و آنچه معجزه نشان دهد، در ایشان اثر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ایشان را مهلت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موعظۀ آن حضرت و آنچه را که حق است، قبول نکنند، امرفرماید که گردن های ایشان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ایشان، بسیار شبیه است به حال خوارج نهروان که در لشکرحضرت امیرالمؤمنین علیه السلام در جنگ صفین بودند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کف دستی که در آسمان طلوع نماید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درروایت دیگر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سینه و کف دستی در نزد چشمۀ خورشیده ظاهرشود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آفتاب در نیمۀ ماه رمضان، وخسوف قمر در آخر آن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علاماتی که در ماه رجب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 کرده که حضرت امام رضا علیه السلام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شیعیان را از آزمونی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است که امام ایشان غائب باشد، و اهل آسمان و زمین بر او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ظهور او نزدیک شود ، در ماه رجب، سه ندا از آسمان به </w:t>
      </w:r>
      <w:bookmarkStart w:id="22" w:name="pg8193_77155"/>
    </w:p>
    <w:p>
      <w:pPr>
        <w:pStyle w:val="BookText"/>
        <w:rPr/>
      </w:pPr>
      <w:bookmarkEnd w:id="22"/>
      <w:r>
        <w:rPr>
          <w:rFonts w:ascii="IRNazanin" w:hAnsi="IRNazanin" w:eastAsia="IRNazanin"/>
          <w:color w:val="111111"/>
          <w:sz w:val="28"/>
          <w:sz w:val="28"/>
          <w:szCs w:val="28"/>
          <w:rtl w:val="true"/>
          <w:lang w:bidi="fa-IR"/>
        </w:rPr>
        <w:t>گوش مردم برسد که همۀ خلق آن را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ندای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لَعنَۀُ عَلَى الظّالِمينَ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آواز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اَزِفَتِ الازِفَۀُ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 امری که روز به روز و وقت به وقت می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بدنی در پیش روی قرص آفتاب ظاهر گردد و ندایی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امیرالمؤمنین علیه السلام ، که به دنیا برگشته است تا ستمکاران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فرج مؤمنان برسد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عبّاس و انقراض دولت ایشان که در اخبار، به آن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اند که ایشان قبل از قیام حضرت قائم علیه السلام ، از سمت خراسان، منقرض خواهند شد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23" w:name="__RefHeading___Toc8869778_1051229030"/>
      <w:bookmarkStart w:id="24" w:name="_Toc8"/>
      <w:bookmarkEnd w:id="23"/>
      <w:r>
        <w:rPr>
          <w:rtl w:val="true"/>
        </w:rPr>
        <w:t>علامات غیرحتميّه</w:t>
      </w:r>
      <w:bookmarkEnd w:id="24"/>
    </w:p>
    <w:p>
      <w:pPr>
        <w:pStyle w:val="BookText"/>
        <w:rPr/>
      </w:pPr>
      <w:r>
        <w:rPr>
          <w:rFonts w:ascii="IRNazanin" w:hAnsi="IRNazanin" w:eastAsia="IRNazanin"/>
          <w:color w:val="111111"/>
          <w:sz w:val="28"/>
          <w:sz w:val="28"/>
          <w:szCs w:val="28"/>
          <w:rtl w:val="true"/>
          <w:lang w:bidi="fa-IR"/>
        </w:rPr>
        <w:t>علامات غیر حتمیّه،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ظاهر شده و بعضی هنوز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به بعضی از آنها، به نحو اجمال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دیوار مسجد کوفه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نهری از شطّ فرات در کوچه های کوفه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شدن شهر کوفه بعد از خراب شدن 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درآوردن دریای نجف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نهری از فرات به غرّی، که نجف اشرف باشد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شدن ستارۀ دنباله دار در نزدیکی ستارۀ جدی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قحطی شدید قبل از ظهور آن حضرت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و طاعون شدید در کثیری از بلاد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بيوح یعنی قتل بسیار، که آرام نمی گیرد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مصاحف، زیبا ساختن مساجد، و بلند کردن مناره 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مسجد براثا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آتشی در سمت مشرق زمین، که تا سه روز یاهفت روز در میان زمین و آسمان افروخته می شود، و محلّ تعجّب و خوف باشد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سرخیِ شدید که در اطراف آسمان پهن می شود،و همۀ آسمان را می گیرد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قتل و خونریزی در کوفه، از جهت پرچم های مختلف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شدن طایفه ای به صورت بوزینه و خوک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بیرق های سیاه از خراسان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باران شدیدی در ماه جمادی الثّانيه و ماه رجب، که مثل آن هرگز دیده نشده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 شدن عرب، که به هر جا که خواهند، بروند و هرکاری بخواهند، بکنند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سلاطین عجم از شأن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ای از مشرق، که مانند ماه، درخشنده است و روشنی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 هلال شب اول ماه است، و دو طرف آن کج باشد، به نحوی که از شدّت کجی نزدیک است به هم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درخشندگی داشته باشد، که چشم ها را خیره سازد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ظلمت کفر و فسوق و معاصی در تمام عالم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مقصود از این علامت، غلبۀ کفر و فسوق و فجور و ظلم در عالم، انتشار این امور در تمام بلاد، گسترش تمایل مردم به شکل ها و حالات کفّار و مشرکین، از گفتار و کردار و شیوۀ زندگی و اوضاع دنیوی، تشبّه به ایشان در حرکات و سکنات و مسکن و لباس، ضعف و سستی حال مؤمنان در امر دین و آثار شریعت، مقیّد نبودن ایشان به آداب شرعيه، خصوصاً در این زمان که روز به روز تشبّه به اهل کفر شدّت می گیرد، و در تمام جهات دنیوی، بلکه در اخذ قواعد کفر و عمل نمودن به آن در امور ظاهری، خود را بیشتر به آنها شبیه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اکنون </w:t>
      </w:r>
      <w:r>
        <w:rPr>
          <w:rStyle w:val="FootnoteAnchor"/>
          <w:rtl w:val="true"/>
        </w:rPr>
        <w:footnoteReference w:id="29"/>
      </w:r>
      <w:r>
        <w:rPr>
          <w:rFonts w:ascii="IRNazanin" w:hAnsi="IRNazanin" w:eastAsia="IRNazanin"/>
          <w:color w:val="111111"/>
          <w:sz w:val="28"/>
          <w:sz w:val="28"/>
          <w:szCs w:val="28"/>
          <w:rtl w:val="true"/>
          <w:lang w:bidi="fa-IR"/>
        </w:rPr>
        <w:t>، مردم اعتقاد کامل به اقوال و اعمال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امور، اعتماد کامل به آنها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باشد که این افت در عقاید بسیاری از مردم ظاهر شود که اصل عقائد دینی اسلام را به طور کلی از دست می دهند، بلکه اطفال خردسال را به آداب و قواعد ایشان تعلیم می کنند، چنانکه فعلاً </w:t>
      </w:r>
    </w:p>
    <w:p>
      <w:pPr>
        <w:pStyle w:val="BookText"/>
        <w:rPr/>
      </w:pPr>
      <w:r>
        <w:rPr>
          <w:rFonts w:ascii="IRNazanin" w:hAnsi="IRNazanin" w:eastAsia="IRNazanin"/>
          <w:color w:val="111111"/>
          <w:sz w:val="28"/>
          <w:sz w:val="28"/>
          <w:szCs w:val="28"/>
          <w:rtl w:val="true"/>
          <w:lang w:bidi="fa-IR"/>
        </w:rPr>
        <w:t>مرسوم است که در ابتدای امر نمی گذارند که آداب و قواعد دین اسلام در اذهان ایشان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بسیاری از ایشان بعد از بلوغ، منجر به فساد عقیده و عدم تدیّن به دین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شیوه،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حال کسانی که معاشرت با چنین اشخاص دارند، و خانوادۀ ایشان که تبعۀ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نیکوتأمّل کنی، می بینی که کفر برعالم احاطه کرده است، مگر اندکی از بندگان خدا، که اکثر ایشان نیز، ایمان ضعیف و اسلام ناقص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بلاد دنیا در تصرّف کفّار و مشرکین و منافقین است، و اکثر اهالی، از اهل کفر و شرک و نفاق اند، مگر اندکی از آنها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که اثنی عشریّه باشند، ایشان هم به جهت اختلاف درعقائد اصولی دینی و مذهبی، چنان تفرقه و پراکندگی دارند که اهل حقّ در میان ایشان، کمیاب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اندک از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 و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ایشان به جهت ارتکاب به اعمال ناروا و افعال زشت و حرام، از اقسام معاصی و محرّمات و خوردن حرام، و ظلم و تعدّی بر دیگران در امور دین و دنیا، چنان ظلم بر خود می کنند که چیزی از اسلام و ایمان در نزد ایشان باقی نمانده، مگراسمی که مطابق با مسمّی نیست، و رسمی که با آثار شریعت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اثری از اسلام باقی نخواهد ماند مگر بسیار کم که آن هم مغلوب و منکوب است، و از وجود ایشان به ظاهر شرع، در ترویج دین اثری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در نزد مردم به طور کلّی منکر شده، و منکر، معروف شده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اسلام باقی نمانده، مگر مجرّد اسم و رسم ظاهری، و گویا طريقۀ امیرالمؤمنین علیه السلام و اخلاق پسندیدۀ ائمه طاهرين سلام الله عليهم اجمعین از دست رفته است، و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شریعت به طور کلّی پیچیده شود، و همه خلق ببینند و بشنوند که آنچه ذكر شد روز به روز در تضاعف و اشتداد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رسول خدا صلی الله علیه واله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اول ظهورش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 به غربت خویش بر می گردد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 در این زمان ظاهر و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 پر شود از ظلم و جور، بلکه درحقیقت عین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بندگانِ اندک شمار مؤمن، پیوسته در شب و روز، از روی تضرّع و ابتهال از خدا بخواهند که حق تعالی فرج آل محمد علیهم السلام را تعجیل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خطب حضرت امیرالمؤمنين علیه السلام نقل شده که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صاحَ النّاقُوسُ وَكَبَسَ الْكابُوسُ وَتَكَلِّمَ الْجامُوسُ فَعِنْدَ ذلِكَ عَجائِبُ وَ اَیُّ عَجائب اَنارَ النّارُ بِنَصيبَيْنِ وَ ظَهَرَت رايَۀُ عُثْمانِيِّۀُ بِوادٍ سُودٍ وَاضْطَرَبَتِ الْبَصْرَۀُ وَ غَلَبَ بَعْضُهُمْ بَعْضَا وَصَبا كُلُّ قَوْمٍ اِلى قَوْمٍ اِلَى اَنْ قالَ علیه السلام وَاَذْعَنَ هِرْقِلُ </w:t>
      </w:r>
    </w:p>
    <w:p>
      <w:pPr>
        <w:pStyle w:val="BookText"/>
        <w:rPr/>
      </w:pPr>
      <w:r>
        <w:rPr>
          <w:rFonts w:ascii="Amiri" w:hAnsi="Amiri" w:eastAsia="Amiri" w:cs="Amiri"/>
          <w:color w:val="111111"/>
          <w:sz w:val="28"/>
          <w:sz w:val="28"/>
          <w:szCs w:val="28"/>
          <w:rtl w:val="true"/>
          <w:lang w:bidi="ar-SA"/>
        </w:rPr>
        <w:t xml:space="preserve">بِقُسْطَنْطَنِيِّۀِ لِبَطارِقَۀِ سُفْيانی فَعِنْدَ ذلِكَ تَوَقِّعُوا ظُهُورَ مُتَكَلِّمِ مُوسى مِنَ الشَّجَرَۀِ عَلى طُور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بعضی از کلمات دُرَربار خود در علامات ظهور حضرت قائم علیه السلام فرموده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الصَّلَاۀَ وَ أَضَاعُوا الْأَمَانَۀَ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وَ كَانَ الْحِلْمُ ضَعْفاً وَ الظُّلْمُ فَخْراً وَ كَانَتِ الْأُمَرَاءُ فَجَرَةً وَ الْوُزَرَاءُ ظَلَمَةً وَ الْعُرَفَاءُ خَوَنَةً وَ الْقُرَّاءُ فَسَقَۀً وَ ظَهَرَتْ شَهَادَةُ الزُّورِ وَاسْتُعْلِنَ الْفُجُورُ وَ قَوْلُ الْبُهْتَانِ وَ الْإِثْمُ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الطُّغْيَانُ وَ حُلِّيَتِ الْمَصَاحِفُ وَ زُخْرِفَتِ الْمَسَاجِدُ وَطُوِّلَتِ الْمَنَارَاتُ وَأَكْرِمَتِ الْأَشْرَارُوَ ازْدَحَمَتِ الصُّفُوفُ وَ اخْتَلَفَتِ الْقُلُوبُ وَ نُقِضَتِ الْعُهُودُ وَ اقْتَرَبَ الْمَوْعُودُ وَ شَارَكَ النِّسَاءُ أَزْوَاجَهُنَّ فِي التِّجَارَةِ حِرْصاً عَلَى الدُّنْيَا وَ عَلَتْ أَصْوَاتُ الْفُسَّاقِ وَ اسْتُمِعَ مِنْهُمْ وَ كَانَ زَعِيمُ الْقَوْمِ أَرْذَلَهُمْ وَ اتُّقِيَ الْفَاجِرُ مَخَافَةَ شَرِّهِ وَ صُدِّقَ الْكَاذِبُ وَ اؤْتُمِنَ الْخَائِنُ وَ اتُّخِذَتِ الْقِيَانُ وَ الْمَعَازِفُ وَ لَعَنَ آخِرُ هَذِهِ الْأُمَّةِ أَوَّلَهَا وَ رَكِبَ ذَوَاتُ الْفُرُوجِ السُّرُوجَ وَ تَشَبَّهَ النِّسَاءُ بِالرِّجَالِ وَ الرِّجَالُ بِالنِّسَاءِ وَ شَهِدَ الشَّاهِدُ مِنْ غَيْرِ أَنْ يُسْتَشْهَدَ وَ شَهِدَ الْآخَرُ قَضَاءً لِذِمَامٍ بِغَيْرِ حَقٍّ عَرَفَهُ وَ تُفُقِّهَ لِغَيْرِ الدِّينِ وَ آثَرُوا عَمَلَ الدُّنْيَا عَلَى الْآخِرَةِ وَ لَبِسُوا جُلُودَ الضَّأْنِ عَلَى قُلُوبِ الذِّئَابِ وَ قُلُوبُهُمْ أَنْتَنُ مِنَ الْجِيَفِ وَ أَمَرُّ مِنَ الصَّبِرِ فَعِنْدَ ذَلِكَ </w:t>
      </w:r>
    </w:p>
    <w:p>
      <w:pPr>
        <w:pStyle w:val="BookText"/>
        <w:rPr/>
      </w:pPr>
      <w:r>
        <w:rPr>
          <w:rFonts w:ascii="Amiri" w:hAnsi="Amiri" w:eastAsia="Amiri" w:cs="Amiri"/>
          <w:color w:val="111111"/>
          <w:sz w:val="28"/>
          <w:sz w:val="28"/>
          <w:szCs w:val="28"/>
          <w:rtl w:val="true"/>
          <w:lang w:bidi="ar-SA"/>
        </w:rPr>
        <w:t xml:space="preserve">الْوَحَا الْوَحَا ثُمَّ الْعَجَلَ الْعَجَلَ خَيْرُالْمَسَاكِنِ يَوْمَیِذٍ بَيْتُ الْمَقْدِسِ وَ لَيَأْتِيَنَّ عَلَى النَّاسِ زَمَانُ يَتَمَنَّى أَحَدُهُمْ أَنَّهُ مِنْ سُكَّانِه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دیدم، در اینجا ملخّص کلام استاد خود مرحوم ثقه الاسلام نوری طاب الله ثراه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که فرقۀ اثنی عشریه، در میان هفتاد و سه فرقه اهل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این گروه در این زمان </w:t>
      </w:r>
      <w:r>
        <w:rPr>
          <w:rStyle w:val="FootnoteAnchor"/>
          <w:rtl w:val="true"/>
        </w:rPr>
        <w:footnoteReference w:id="33"/>
      </w:r>
      <w:r>
        <w:rPr>
          <w:rFonts w:ascii="IRNazanin" w:hAnsi="IRNazanin" w:eastAsia="IRNazanin"/>
          <w:color w:val="111111"/>
          <w:sz w:val="28"/>
          <w:sz w:val="28"/>
          <w:szCs w:val="28"/>
          <w:rtl w:val="true"/>
          <w:lang w:bidi="fa-IR"/>
        </w:rPr>
        <w:t>، در نهایت ضعف و پستی و کمبود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 ، که مهمترین آن، کثرت رفت و آمد كفّار به شهرهای ایران ، دوستیِ نزدیک مسلمامنان با ایشان، و نیز رواج کالاها </w:t>
      </w:r>
    </w:p>
    <w:p>
      <w:pPr>
        <w:pStyle w:val="BookText"/>
        <w:rPr/>
      </w:pPr>
      <w:r>
        <w:rPr>
          <w:rFonts w:ascii="IRNazanin" w:hAnsi="IRNazanin" w:eastAsia="IRNazanin"/>
          <w:color w:val="111111"/>
          <w:sz w:val="28"/>
          <w:sz w:val="28"/>
          <w:szCs w:val="28"/>
          <w:rtl w:val="true"/>
          <w:lang w:bidi="fa-IR"/>
        </w:rPr>
        <w:t>و لباس ها و ابزارها و وسایل اهل کفر و شرک در هر شهر و دهکدۀ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چیزی از ضروریات زندگی و اسباب آرامش بدن نمانده ، مگر آنکه نشانه و اسم و یادگاری از اهل كفر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شیوه و رفتار، مفاسد و ضررهای فراوان است که در دین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بُغض قلبی کافران و مُلحدان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ارکان دین و اجزاء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 دوستیِ آنها را به ارمغان آورده، که با دوستی خداوند و اولیای او، تناقض و تضادّی همچون آب و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رسیده که معاشرت با آنها، مایۀ افتخار و وسیلۀ مباهات شده، در حالی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آخرآيه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یعنی نمی یابی قومی را که به خدا و روز باز پسین ایمان دارند، ولی کسانی را دوست دارند که دشمنی و مخالفت با خدا و رسول او می کنند، هرچند پدران یا پسران یا برادران یا عشیرۀ او باشند،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رسد به بیگانه، پس دوست ایشان را حظّی از ایمان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علیه 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سوی پیغمبری از پیغمبران خود وحی فرستاد که 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دشمنان مرا نپوشد و غذای دشمنان مرا </w:t>
      </w:r>
    </w:p>
    <w:p>
      <w:pPr>
        <w:pStyle w:val="BookText"/>
        <w:rPr/>
      </w:pPr>
      <w:r>
        <w:rPr>
          <w:rFonts w:ascii="IRNazanin" w:hAnsi="IRNazanin" w:eastAsia="IRNazanin"/>
          <w:color w:val="111111"/>
          <w:sz w:val="28"/>
          <w:sz w:val="28"/>
          <w:szCs w:val="28"/>
          <w:rtl w:val="true"/>
          <w:lang w:bidi="fa-IR"/>
        </w:rPr>
        <w:t>نخورید و به راههای دشمنان من نروید، که در این صورت،از دشمنان من می شوید، چنانچه ایشان دشمنان منند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مضمون از حضرت امیرالمؤمنین علیه السلام نقل کرده، و در آخر 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های دشمنان من درنیایید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کافری را دوست دارد، خداوند را دشمن داشته وکسی که دشمن کافری شود، خدا را دوست داشته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دشمن خدا، دشمن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بعضی از کسانی که محبّت ما اهل بیت را به خود بستند، کسانی اند که فتنۀ ایشان بر شیعیان ما از دجّال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 داشتن دشمنان ما و دشمن داشتن دوستان ما، زیرا که چون چنین شود، حقّ به باطل مختلط و مشتبه می شود، آنگاه مؤمن از منافق شناخته نمی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جناب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جبر و تشبيه وغلوّ فرمود، چنانچه </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ایشان را دوست دارد ما را دشمن داشته و کسی که ایشان را دشمن دارد ما را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پیوند با ایشان ببندد، از ما بُریده است و کسی که از ایشان بریده با ما پیوند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ایشان را آزار دهد، با ما نیکی کرده است و کسی که به ایشان نیکی کند، ما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ایشان را اکرام کند به ما اهانت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ایشان اهانت کند، ما را اکرام نموده و کسی که ایشان را رد کند ما را پذیرفته وکسی که از ایشان بپذیرد ما را ردّ نموده و کسی که به ایشان احسان کند با ما بدی نموده و کسی که با ایاشن بدی کند با ما احسان نموده و کسی که تصدیق ایشان کند ما را تکذیب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تکذیب ایشان کند تصدیق ما نموده و کسی که عطیّه به ایشان دهد ما را محروم کرده و کسی که ایشان را محروم کند، به ما عطيّه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است، نباید از ایشان، دوستی و یاوری بگیرد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این قسم کافران چنین باشد، حال سایر کفّار، اگر بدترنباشد، کمتر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 کینه با دین و شیوۀ مسلمانان، و دشمنی با پیروان دین و دانشمندان و نیکان، به تدريج ثابت و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آنان، کینه توزی با کسانی کند که آداب شریعت نگاه می دارند، و با قلب و زبان، همرنگی و معاشرت با جماعت کافر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حسب عادت، شیوه و روش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w:t>
      </w:r>
    </w:p>
    <w:p>
      <w:pPr>
        <w:pStyle w:val="BookText"/>
        <w:rPr/>
      </w:pPr>
      <w:r>
        <w:rPr>
          <w:rFonts w:ascii="IRNazanin" w:hAnsi="IRNazanin" w:eastAsia="IRNazanin"/>
          <w:color w:val="111111"/>
          <w:sz w:val="28"/>
          <w:sz w:val="28"/>
          <w:szCs w:val="28"/>
          <w:rtl w:val="true"/>
          <w:lang w:bidi="fa-IR"/>
        </w:rPr>
        <w:t>که با شيوۀ او مخالفت کنند، متنفّر و بیزار است، به ویژه اگر آن شخص مخالف، مخالفت خود را ابراز و اظهار کند، و او را از پیروی روش زشت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این مفسده و برخورد ناروا با اهل دین، به آنجا رسیده که نزدیک است با اهل علم و دین، مانند افراد پَست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 تواند به آنها آزاری برساند، درصدد آن برآید، چرا که تذکّرات و هشدارهای آنها، مانع سرگرمی های آزادانه و بی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دیدن آنها، استهزا ومسخره را در پیش گیرند، حتّی با اشاره به چشم و دست، که او را سبک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نقل گزارش حرکات و سکنات اهل علم را در اوقات تحصیل و عبادت، از اسباب مضحكۀ مجالس لهو، و زینت محافل طرب خود کرده اند، و گاهی در لباس شعر و مضامین نظم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هنگام دیدن مؤمنین کارهایی می کردند، از قبیل استهزاء به زبان ، اشاره به ابرو و چشم، و توهین و تحقیر به مقدار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مواضع متعدّد، از این کارها خبر داده، و وعدۀ عذاب دنیا و آخرت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مردم، به همان روش اهل فسق و فجور با جماعت اهل شرع در این اعصار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بُغض و نفرت، با ضرورت تعظیم و احترام ایشان، بیشترین تناقض و اختلاف را دارد، و هرگز با یکدیگر جمع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بسیار، دایرۀ ایمان را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فرموده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نیست، مگر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و آنچه را پسندیده،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خداوند را و آنچه را دوست </w:t>
      </w:r>
    </w:p>
    <w:p>
      <w:pPr>
        <w:pStyle w:val="BookText"/>
        <w:rPr/>
      </w:pPr>
      <w:r>
        <w:rPr>
          <w:rFonts w:ascii="IRNazanin" w:hAnsi="IRNazanin" w:eastAsia="IRNazanin"/>
          <w:color w:val="111111"/>
          <w:sz w:val="28"/>
          <w:sz w:val="28"/>
          <w:szCs w:val="28"/>
          <w:rtl w:val="true"/>
          <w:lang w:bidi="fa-IR"/>
        </w:rPr>
        <w:t>دارند، دشمن بدارد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 که حضرت 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ما هیچ نبود، مگر اینکه آنچه را که خداوند دشمن دارد، دوست میداریم، و آنچه را که خداوند حقیر کرده، بزرگ میشماریم، ما را کفایت می کرد در مخالفت با خدا و روگرداندن از امر او</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رشتۀ کار امّت پیغمبر آخرالزّمان صلی الله علیه واله، به جایی رسیده که غالب مردم از ضروریّات مسائل دین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نتیجۀ تردّد و مجالست و انس با مسیحیان و کافران و منکران توحید، چندان کلمات کفر و سخنان منکرانه، که ارتداد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شایع شده، که فوج فوج از دین بیرون روند، بدون اینکه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بدانند، نسبت به آن ناراحت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و اعیان، به معاصی بزرگ، مانند خوردن روزۀ ماه رمضان در حضور مردمان افتخار می کنند، و بر پیروان دین خنده زنند، و سخريه و استهزا کنند، و ایشان را بی شعور و بی ادراک دانند، و در سلک بی خبران و بی ذوقان شمارند، و گاهی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کارهای خداوند عزّوجلّ، پیوسته اعتراض کنند و ایراد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توصیف دانشمندان اصل صنایع فرنگ و کثرت عقل و هوش ایشان را وِرد زبان و زینت مجالس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و اعمالشان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نتیجۀ توسعۀ مختصری در علم طبیعی و ریاضی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بشر بیرون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معاجزو خوارق عادات انبیاء و اوصياء علیهم السلام برابر سازند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که از مجالس علماء می گریزند و از صحبت علم دین و ذکر معاد، ملول و منزجر می شوند، اگر در مجلس اهل دین گرفتار شوند، به </w:t>
      </w:r>
    </w:p>
    <w:p>
      <w:pPr>
        <w:pStyle w:val="BookText"/>
        <w:rPr/>
      </w:pPr>
      <w:r>
        <w:rPr>
          <w:rFonts w:ascii="IRNazanin" w:hAnsi="IRNazanin" w:eastAsia="IRNazanin"/>
          <w:color w:val="111111"/>
          <w:sz w:val="28"/>
          <w:sz w:val="28"/>
          <w:szCs w:val="28"/>
          <w:rtl w:val="true"/>
          <w:lang w:bidi="fa-IR"/>
        </w:rPr>
        <w:t>خواب روند یا دل را به جای دیگر فرتسند، و رعایت فقراء و اهل دین را لغو و بی فایده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ناپاک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چندین راه حرام و از خون بیوه ها و یتیمان به دست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مصارف حرام و معاصی بزرگ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غنی و بزرگ و لازم الاحترام شمرند، امّا علماء و نیکان را خورندۀ مال مردم و گدا و ذلیل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ظروف نقره و طلا، و لباس مردان زری و دیبا، و ریش های تراشیده به شکل بنی مروان و بنی امیّه، شیفتگی و خودباختگی نسبت به زبان فرانسوی و انگلیسی، و انس و علاقه به کتاب های ضلال دشمنان دین به جای کتاب خداوند و آثار ائمۀ اطهارعلیهم السلام، وضع زمان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سال ها در بلاد فرنگ با مسیحیان محشورند، رسوم مذهب و کیش خود را از دست ندادند، امّا مسلمانان با سفری چند ماهه به آن منطقه، دل از مسلمانی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معصیتی مانده که شایع نشده، زشتی آن از انظار برداشته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طاعت و عبادتی باقی است که از آن، جز صورت و اسمی نمانده ، و در آن از چندین راه، خلل و فساد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و دوستداران امامان، از اقامۀ معروف و نهی منکر،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 ، از تأثیر آن نومیدند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خلوت خود، بر ضعف ایمان و غربت اسلام و شیوع منکر، گریان و ناراحتند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اخبار حضرت ختمی مرتبت صلی الله علیه واله که از وقوع این مفاسد و غیر آن در امّت خود خبر داده بود، اکنون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جلیل، علیّ بن ابراهیم قمی، در تفسیر خود، از ابن عبّاس روایت کرده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صلی الله علیه واله حج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در کعبه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به سوی ما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علامات قیامت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در آن روز به آن جناب ، سلمان رضي الله 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علامات قیامت، ضایع کردن نماز است و پیروی ازشهوات و میل به آراء باطله و تعظیم صاحبان مال و فروختن دین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قلب مؤمن در درونش آب می شود، چنانچه نمک در آب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کارهای زشتی که می بیند، ولی قدرت بر تغییر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حتماً واقع می شود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 قسم به آنکه جانم در دست اوست ،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آنگاه منكر، معروف می شود و معروف،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خائن امین می شود و امین خیانت می کند و دروغگو را تصدیق می کنند، و صادق را تکذیب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 ای سلمان ، در آن زمان ، ریاست زنان و مشارکت کنیزان و نشستن اطفال بر منبرها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را ظرافت و زکات را غرامت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 دادن آن را ضرر در مال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کفّار را که به غلبه گیرند، غنيمت خود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مصارف مسلمین صرف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به پدر و مادر خود جفا می کند، و از دوست خود بیزاری می جوید </w:t>
      </w:r>
      <w:r>
        <w:rPr>
          <w:rStyle w:val="FootnoteAnchor"/>
          <w:rtl w:val="true"/>
        </w:rPr>
        <w:footnoteReference w:id="36"/>
      </w:r>
      <w:r>
        <w:rPr>
          <w:rFonts w:ascii="IRNazanin" w:hAnsi="IRNazanin" w:eastAsia="IRNazanin"/>
          <w:color w:val="111111"/>
          <w:sz w:val="28"/>
          <w:sz w:val="28"/>
          <w:szCs w:val="28"/>
          <w:rtl w:val="true"/>
          <w:lang w:bidi="fa-IR"/>
        </w:rPr>
        <w:t>و ستارۀ دنباله دار طلوع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قسم به آنکه جانم در دست اوست ، به درستی که در آن وقت زن با شوهرش در تجارت شریک می شود و باران در تابستان می آید </w:t>
      </w:r>
      <w:r>
        <w:rPr>
          <w:rStyle w:val="FootnoteAnchor"/>
          <w:rtl w:val="true"/>
        </w:rPr>
        <w:footnoteReference w:id="37"/>
      </w:r>
      <w:r>
        <w:rPr>
          <w:rFonts w:ascii="IRNazanin" w:hAnsi="IRNazanin" w:eastAsia="IRNazanin"/>
          <w:color w:val="111111"/>
          <w:sz w:val="28"/>
          <w:sz w:val="28"/>
          <w:szCs w:val="28"/>
          <w:rtl w:val="true"/>
          <w:lang w:bidi="fa-IR"/>
        </w:rPr>
        <w:t>، و جوانمردان تمام شوند، و فقیر 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 بازارها نزدیک یکدیگر شود، که ناگاه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نفعی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کسی نمی بینی ، مگر مذمت کننده برای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 ای سلمان ، در آن زمان کسانی بر آنها والی شوند که اگر سخنی بگویند ، ایشان را بکشند و اگر سکوت کنند، ایشان را مستأصل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غنیمت ایشان را برگزینند، و حرمت ایشان را پایمال کنند، و خون های ایشان را بریزند و هر آینه دلهای ایشان، از فساد و ترس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نمی بینی مگر ترسان و هراسان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آن زمان چیزی از مشرق و چیزی از مغرب ، آورده شود و به رنگ ها و زینت های مختلف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ضعفای امّت </w:t>
      </w:r>
    </w:p>
    <w:p>
      <w:pPr>
        <w:pStyle w:val="BookText"/>
        <w:rPr/>
      </w:pPr>
      <w:r>
        <w:rPr>
          <w:rFonts w:ascii="IRNazanin" w:hAnsi="IRNazanin" w:eastAsia="IRNazanin"/>
          <w:color w:val="111111"/>
          <w:sz w:val="28"/>
          <w:sz w:val="28"/>
          <w:szCs w:val="28"/>
          <w:rtl w:val="true"/>
          <w:lang w:bidi="fa-IR"/>
        </w:rPr>
        <w:t xml:space="preserve">من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آنها ،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صغير رحم می کنند، و نه کبیر را بزرگ می دارند، و نه از بدکاران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جثۀ ایشان، جثۀ آدمیان است، و دل ایشان دل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وقت،مردان به مردان و زنان به زنان اکتفا کنند و بر مردان رشک برند، چنانچه بر دختران رشک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شبیه به زنان و زنان شبیه به مردان شوند، و زنان برزین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خداوند بر این زنان از امّت من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وقت مسجدها را نقش و طلاکاری کنند، چنانچه معابد یهود و نصاری را نقش و تذهیب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ها را زینت دهند، و مناره ها را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های بسیار می شود که دلشان با یکدیگر کینه و عداوت دارد، و زبان هایشان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اینها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مردهای امّت من به طلا آرایش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حریر و دیباج بپوشند، و به عنوان جامۀ زیر درع، پوست پلنگ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اینها خواهد 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ربا ظاهر می شود و معامله عَینَه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 متاعی را به وعده </w:t>
      </w:r>
    </w:p>
    <w:p>
      <w:pPr>
        <w:pStyle w:val="BookText"/>
        <w:rPr/>
      </w:pPr>
      <w:r>
        <w:rPr>
          <w:rFonts w:ascii="IRNazanin" w:hAnsi="IRNazanin" w:eastAsia="IRNazanin"/>
          <w:color w:val="111111"/>
          <w:sz w:val="28"/>
          <w:sz w:val="28"/>
          <w:szCs w:val="28"/>
          <w:rtl w:val="true"/>
          <w:lang w:bidi="fa-IR"/>
        </w:rPr>
        <w:t>به قیمت معین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متاع را بایع از مشتری به کمتر از آن قیمت بخرد، و این نوعی است از حیلۀ تحلیل ربا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داد و ستد ، رشوه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پَست ، و دنیا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 در آن وقت، طلاق زیاد شود، حدّی برای خداوند جاری نگردد، گرچه هرگز ضرری به خداوند تعالی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کنیزان خواننده و آلات لهو ظاهر شود، که حکایت مقامات آواز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عود و 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اشرار امّت بر ایشان والی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آنکه جانم در دست اوست ، 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اغنياء امّت برای گردش ، متوسّطین ایشان برای تجارت، و فقرای ایشان برای ریا و سمعه حجّ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قومی پیدا می شوند که قرآن را برای غیر خداوند فراگیرند، و آن را برای خود وسیلۀ خوانندگی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پدید آید که علم دین برای غیر خدا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زنا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خوانندگی کنند و برای دنیا به روی یکدیگر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 خواهد شد یا رسول الله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وقتی است که حرمتها دریده می شود و مرتکب معاصی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 خوبان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لجاجت ظاهر شود و فقر و احتیاج شایع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ایشان در غير وقت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شطرنج و طبل و آلات ساز را نیکو دانند و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را قبيح دانند تا آنکه مؤمن در آن وقت ، خوارتر از کنیز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ملامت میان قُرّاء و عُبّاد فاش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ملکوت آسمانها ، پلید و نا پاک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غنی بر فقیر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سائل سؤال کند، از جمعه تا جمعه ، امّا احدی نمی یابد که در کف او چیزی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خواهد شد یا رسول 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قسم به آنکه جانم در دست اوست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غیرت در دین و عصبیّت در مذهب، چنان از مردم برداشته شده، که اگر از فردی کافر یا مخالف ضررهای کلّی به دین کسی برسد، به اندازۀ ضرر مالی که از برادر مسلمان به او رسیده،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دسته دسته مردم از دین برگردند، هرگز غمگین نشوند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25" w:name="pg8193_77191"/>
    </w:p>
    <w:p>
      <w:pPr>
        <w:pStyle w:val="Heading2"/>
        <w:numPr>
          <w:ilvl w:val="1"/>
          <w:numId w:val="1"/>
        </w:numPr>
        <w:rPr/>
      </w:pPr>
      <w:bookmarkStart w:id="26" w:name="__RefHeading___Toc8869780_1051229030"/>
      <w:bookmarkStart w:id="27" w:name="_Toc9"/>
      <w:bookmarkEnd w:id="25"/>
      <w:bookmarkEnd w:id="26"/>
      <w:r>
        <w:rPr>
          <w:rtl w:val="true"/>
        </w:rPr>
        <w:t>بخش دوم</w:t>
      </w:r>
      <w:bookmarkEnd w:id="27"/>
    </w:p>
    <w:p>
      <w:pPr>
        <w:pStyle w:val="Heading3"/>
        <w:numPr>
          <w:ilvl w:val="2"/>
          <w:numId w:val="1"/>
        </w:numPr>
        <w:rPr/>
      </w:pPr>
      <w:bookmarkStart w:id="28" w:name="__RefHeading___Toc8869782_1051229030"/>
      <w:bookmarkStart w:id="29" w:name="_Toc10"/>
      <w:bookmarkEnd w:id="28"/>
      <w:r>
        <w:rPr>
          <w:rtl w:val="true"/>
        </w:rPr>
        <w:t>دربارۀ نوّاب اربعۀ امام عصر عجل الله تعالی فرجه الشریف</w:t>
      </w:r>
      <w:bookmarkEnd w:id="29"/>
    </w:p>
    <w:p>
      <w:pPr>
        <w:pStyle w:val="BookText"/>
        <w:rPr/>
      </w:pPr>
      <w:r>
        <w:rPr>
          <w:rFonts w:ascii="IRNazanin" w:hAnsi="IRNazanin" w:eastAsia="IRNazanin"/>
          <w:color w:val="111111"/>
          <w:sz w:val="28"/>
          <w:sz w:val="28"/>
          <w:szCs w:val="28"/>
          <w:rtl w:val="true"/>
          <w:lang w:bidi="fa-IR"/>
        </w:rPr>
        <w:t xml:space="preserve">در ذکر نوّاب اربعۀ حضرت صاحب الزّمان علیه السلام، اکتفا میکنیم به آنچه که دانشمند بزرگوار، مرحوم سید اسماعیل عقیلی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جناب عثمان بن سعيد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عصر علیه السلام، کمال وثوق و امانت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معتمد در نزد امام علیّ نقیّ و امام حسن عسکری علیهما السلام ، و وکیل امور ایشان در زمان حیاتشان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طایفۀ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برای بعضی از مصالح بود، که به جهت تقیّه و اخفاء امر سفارت از دشمنان دین، روغن 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اموالی را که برای حضرت امام حسن عسکری علیه السلام می آوردند، به او تسلیم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آنها را در مال التّجارۀ خود می گذاشت، و به خدمت آن بزرگوار می فرستاد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احمد بن اسحاق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علماء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خدمت حضرت امام علیّ نقیّ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من میسّر نمی شود که خدمت شما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قبول کنم؟ و امر چه کسی را اطاعت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عمرو، مردی است ثقه و امین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شما بگوید، ازجانب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می رساند، ازجانب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امام علیّ نقیّ علیه السلام به دار بقا رحلت نمود، روزی به خدمت امام حسن عسکری علیه السلام رسیدم، و همان سخن را به آن حضرت نیز عرض کردم،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ابوعمرو، مرد ثقه و امین است، هم مورد اعتماد امام گذشته بود و هم مورد وثوق من است، هم در حال حیات و هم بعد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شما می گوید، از جانب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می رساند، از جانب من می رساند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بحارالانوار از جمعی از ثقات اهل حدیث،روایت کرده اند که گفته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اهل یمن، به خدمت حضرت امام حسن عسکری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به خدمت آن امامِ عالمیان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وکیل و امین مال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اموالی را که از اهل یمن آورده اند،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یمن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عثمان ، از برگزیدگان شیعۀ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منزلت و مرتبت که نزد شما داشت، امروز زیاد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معتمد در نزد شما در خصوص ما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شاهد باشید که عثمان بن سعيد عمروی وکیل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محمد بن عثمان، وكیل پسرم مهدی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بحارالانوار، به سند خود روایت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امام حسن عسگری علیه السلام ،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تجهیز آن بزرگوار بود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علیه السلام ، بعد از وفات پدر بزرگوارش، او را به منصب جلالت و وکالت و نیابت برقرار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مسائل شیعیان، توسّط او به ایشان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اموال از سهم امام علیه السلام بود، به او تسلیم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وجود مقدس صاحب الامر علیه السلام امور شگفت از او می دیدند، اخبار غیبی از او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اموالی را که می خواستند به او تسلیم نمایند، وصف آن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و حرام، و مقدار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تسلیم آنها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 که صاحبان اموال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مطالب ، از جانب حجت الله به او اعلام می شد، و او </w:t>
      </w:r>
      <w:bookmarkStart w:id="30" w:name="pg8193_77196"/>
    </w:p>
    <w:p>
      <w:pPr>
        <w:pStyle w:val="BookText"/>
        <w:rPr/>
      </w:pPr>
      <w:bookmarkEnd w:id="30"/>
      <w:r>
        <w:rPr>
          <w:rFonts w:ascii="IRNazanin" w:hAnsi="IRNazanin" w:eastAsia="IRNazanin"/>
          <w:color w:val="111111"/>
          <w:sz w:val="28"/>
          <w:sz w:val="28"/>
          <w:szCs w:val="28"/>
          <w:rtl w:val="true"/>
          <w:lang w:bidi="fa-IR"/>
        </w:rPr>
        <w:t>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وکلاء و سفرای آن حضرت نیز چنین بودند، که به دلائل و کرامات، از جانب آن حضرت، سفارت و نیابت داشتند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1" w:name="__RefHeading___Toc8869784_1051229030"/>
      <w:bookmarkStart w:id="32" w:name="_Toc11"/>
      <w:bookmarkEnd w:id="31"/>
      <w:r>
        <w:rPr>
          <w:rtl w:val="true"/>
        </w:rPr>
        <w:t xml:space="preserve">دوم </w:t>
      </w:r>
      <w:r>
        <w:rPr>
          <w:rtl w:val="true"/>
        </w:rPr>
        <w:t xml:space="preserve">- </w:t>
      </w:r>
      <w:r>
        <w:rPr>
          <w:rtl w:val="true"/>
        </w:rPr>
        <w:t xml:space="preserve">محمد بن عثمان بن سعيد عَمروی </w:t>
      </w:r>
      <w:r>
        <w:rPr>
          <w:rtl w:val="true"/>
        </w:rPr>
        <w:t>(</w:t>
      </w:r>
      <w:r>
        <w:rPr>
          <w:rtl w:val="true"/>
        </w:rPr>
        <w:t>ابوجعفر</w:t>
      </w:r>
      <w:r>
        <w:rPr>
          <w:rtl w:val="true"/>
        </w:rPr>
        <w:t>)</w:t>
      </w:r>
      <w:bookmarkEnd w:id="32"/>
    </w:p>
    <w:p>
      <w:pPr>
        <w:pStyle w:val="BookText"/>
        <w:rPr/>
      </w:pPr>
      <w:r>
        <w:rPr>
          <w:rFonts w:ascii="IRNazanin" w:hAnsi="IRNazanin" w:eastAsia="IRNazanin"/>
          <w:color w:val="111111"/>
          <w:sz w:val="28"/>
          <w:sz w:val="28"/>
          <w:szCs w:val="28"/>
          <w:rtl w:val="true"/>
          <w:lang w:bidi="fa-IR"/>
        </w:rPr>
        <w:t xml:space="preserve">دوم از وکلا و سفرای آن حضرت، پسر او، محمّد بن عثمان بن سعيد عمروی بود، که حضرت امام حسن عسگری علیه السلام او و پدرش را موثّق دانسته بود، و به شیعیان خود خبر داده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وکلای فرزندم،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وفات پدرش، عثمان بن سعيد عمروی رسید، توقیعی از جانب حضرت حجّت علیه السلام بیرون آمد که مشتمل به تعزیت و تسلیت، در خصوص وفات پدرش، نصب او به وکالت از جانب ولی خدا و جانشینی پدرش در این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صدوق و غیراو که نقل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تَسْلِيماً لِأَمْرِهِ وَ رِضَاءً بِقَضَائِهِ عَاشَ أَبُوكَ سَعِيداًوَمَاتَ حَمِيداً فَرَحِمَهُ اللَّهُ وَ أَلْحَقَهُ بِأَوْلِيَائِهِ وَ مَوَالِيهِ علیه السلام فَلَمْ يَزَلْ مُجْتَهِداً فِي أَمْرِهِمْ سَاعِياً فِيمَا يُقَرِّبُهُ إِلَى اللهِ عَزَّوَجَلَّ وَ إِلَيْهِمْ نَضَّرَ اللهُ وَجْهَهُ وَ أَقَالَهُ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لَكَ الثَّوَابَ وَ أَحْسَنَ لَكَ الْعَزَاءَ رُزِئْتَ وَ رُزِئْنَا وَ أَوْحَشَكَ فِرَاقُهُ وَ أَوْحَشَنَا فَسَرَّهُ اللهُ فِي مُنْقَلَبِهِ وَ كَانَ مِنْ كَمَالِ سَعَادَتِهِ أَنْ رَزَقَهُ اللهُ عَزَّوَجَلَّ وَلَداً مِثْلَكَ يَخْلُفُهُ مِنْ بَعْدِهِ وَ يَقُومُ مَقَامَهُ بِأَمْرِهِ وَ يَتَرَحَّمُ عَلَيْهِ وَ أَقُولُ الْحَمْدُ للّهِّ فَإِنَّ الْأَنْفُسَ طَيِّبَةُ بِمَكَانِكَ وَ مَا جَعَلَهُ اللهُ عَزَّوَجَلَّ فِيكَ وَ عِنْدَكَ أَعَانَكَ اللهُ وَ قَوَّاكَ وَ عَضَدَكَ وَ وَفَّقَكَ وَ كَانَ </w:t>
      </w:r>
    </w:p>
    <w:p>
      <w:pPr>
        <w:pStyle w:val="BookText"/>
        <w:rPr/>
      </w:pPr>
      <w:r>
        <w:rPr>
          <w:rFonts w:ascii="Amiri" w:hAnsi="Amiri" w:eastAsia="Amiri" w:cs="Amiri"/>
          <w:color w:val="111111"/>
          <w:sz w:val="28"/>
          <w:sz w:val="28"/>
          <w:szCs w:val="28"/>
          <w:rtl w:val="true"/>
          <w:lang w:bidi="ar-SA"/>
        </w:rPr>
        <w:t xml:space="preserve">اللهُ لَكَ وَلِيّاً وَ حَافِظاً وَ رَاعِيا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توقيع شريف، بر جلالت قدر و بزرگی مرتبۀ این دو بزرگوار، بسیار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به فارسی، این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برای خداییم و بازگشت ما به سوی او است که تسلیم امراو و راضی به قضاء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پدرتو، به سعادت و نیک بختی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حالتی که پسندیده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و به اولیاء و سادات و موالیان او علیهم السلام ملحق دارد، که همیشه دربارۀ ائمه دین، تلاشگر بود، در آن چیزهایی که موجب تقرب او به سوی خدا و ائمه دين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او را تر و تازه بدارد، و لغزش های او را ببخشد، و جزا و اجرتو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نیکو در مصیبت او به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مصیبت زده شدی، و ما نیز مصیبت زده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مفارقت پدرت ، تو را و ما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رحمت خود مسرور فرماید ، در جایگاه و منزل او، که آرامگاه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کمال سعادت پدرت ، آنکه مثل تو فرزندی را به او روزی فرموده که جانشین و قائم مقام او در کارهایش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رحمت بخواهی و طلب آمرزش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که قلوب شیعیان، به مکان و منزلت تو، و به آنچه خداوند در تو و در نزد تو قرار داده ، شادمان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یاری فرماید ، و قوّت به تو دهد، تو را محکم فرماید ، توفیق به تو عطا کند، و تو را حافظ ونگهبان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در بحارالانوار، از کتاب غیبت شیخ طوسی رحمه الله، از </w:t>
      </w:r>
    </w:p>
    <w:p>
      <w:pPr>
        <w:pStyle w:val="BookText"/>
        <w:rPr/>
      </w:pPr>
      <w:r>
        <w:rPr>
          <w:rFonts w:ascii="IRNazanin" w:hAnsi="IRNazanin" w:eastAsia="IRNazanin"/>
          <w:color w:val="111111"/>
          <w:sz w:val="28"/>
          <w:sz w:val="28"/>
          <w:szCs w:val="28"/>
          <w:rtl w:val="true"/>
          <w:lang w:bidi="fa-IR"/>
        </w:rPr>
        <w:t>جمعی اصحاب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بن سعيد وفات کرد، توقیعی از جانب حضرت حجت علیه السلام به سوی فرزند او، محمّد بن عثمان بن سعيد عَمروی بیرون آمد، بدین لفظ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الِابْنُ وَقَاهُ اللهُ لَمْ يَزَلْ ثِقَتَنَا فِي حَيَاۀِ الْأَبِ رَضِيَ اللهُ عَنْهُ وَ أَرْضَاهُ وَ نَضَّرَ وَجْهَهُ يَجْرِي عِنْدَنَا مَجْرَاهُ وَ يَسُدُّ مَسَدَّهُ وَ عَنْ أَمْرِنَا يَأْمُرُ الِابْنُ وَ بِهِ يَعْمَلُ تَوَلَّاهُ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عثمان بن سعيد، خداوند، فرزند او را نگاه دارد، که همیشه ثقه و معتمد ما بود، در حیات پدرش که خدا از او راضی باشد، و خشنودش گرداند، و چهره اش را زیبا و خرّم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پسر مثل پدر، و قائم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بگوید، از امر ما می گویدف و به امر ما عمل می کند، خداوند یاور و صاحب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کلینی نقل کرده اند که توقیعی به خطّ شریف حضرت صاحب الامر علیه السلام بیرون آمد که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و پدرش خشنود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 او ، مکتوب من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بسیار و معجزات امام علیه السلام برای شیعیان، به دست او جاری شده بود، که در زمان نیابت و سفارت، مرجع همۀ شیعیان از جانب حضرت حجت علیه السلام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سعید، چند مجلّد کتاب در فقه تصنیف کرده بود، که تمام آنها را از امام حسن عسگری و صاحب الامر علیهما السلام، و از پدر خود اخذ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کتب را هنگام وفات </w:t>
      </w:r>
      <w:bookmarkStart w:id="33" w:name="pg8193_77202"/>
    </w:p>
    <w:p>
      <w:pPr>
        <w:pStyle w:val="BookText"/>
        <w:rPr/>
      </w:pPr>
      <w:bookmarkEnd w:id="33"/>
      <w:r>
        <w:rPr>
          <w:rFonts w:ascii="IRNazanin" w:hAnsi="IRNazanin" w:eastAsia="IRNazanin"/>
          <w:color w:val="111111"/>
          <w:sz w:val="28"/>
          <w:sz w:val="28"/>
          <w:szCs w:val="28"/>
          <w:rtl w:val="true"/>
          <w:lang w:bidi="fa-IR"/>
        </w:rPr>
        <w:t>خود به حسین بن روح تسلیم نمود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به سند خود، این حديث معروف را، از محمّدبن عثمان بن سعید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به یقین، حضرت حجّت علیه السلام در هر سال ، موسم حجّ حاضر می شود، و خلایق را می بیند و می شناسد، و ایشان نیز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شناسد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صاحب الامر علیه السلام را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دیدن آخر من، در بیت الله بود، در حالتی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أَنْجِزْلِي مَا وَعَدْتَنِي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مُستجار دیدم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بِي مِنْ أَعْدَائِى</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4" w:name="__RefHeading___Toc8869786_1051229030"/>
      <w:bookmarkStart w:id="35" w:name="_Toc12"/>
      <w:bookmarkEnd w:id="34"/>
      <w:r>
        <w:rPr>
          <w:rtl w:val="true"/>
        </w:rPr>
        <w:t xml:space="preserve">سوم </w:t>
      </w:r>
      <w:r>
        <w:rPr>
          <w:rtl w:val="true"/>
        </w:rPr>
        <w:t xml:space="preserve">- </w:t>
      </w:r>
      <w:r>
        <w:rPr>
          <w:rtl w:val="true"/>
        </w:rPr>
        <w:t xml:space="preserve">حسین بن روح نوبختی </w:t>
      </w:r>
      <w:r>
        <w:rPr>
          <w:rtl w:val="true"/>
        </w:rPr>
        <w:t>(</w:t>
      </w:r>
      <w:r>
        <w:rPr>
          <w:rtl w:val="true"/>
        </w:rPr>
        <w:t>ابوالقاسم</w:t>
      </w:r>
      <w:r>
        <w:rPr>
          <w:rtl w:val="true"/>
        </w:rPr>
        <w:t>)</w:t>
      </w:r>
      <w:bookmarkEnd w:id="3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وکلاء و سفراء آن حضرت، جناب حسین بن روح بود، که در زمان سفارت محمّد بن عثمان، از جانب او و به امر او، متصدّی بعضی از کارهایش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ثقات و مؤمنین، مورد اعتماد محمّد بن عثمان بودند که حسین بن روح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انظار مردم، دیگران، بیش از حسین بن روح، به محمّد بن عثمان نزدیک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جماعتی گمان داشتند که امر وکالت و سفارت بعد از محمّد بن عثمان ، به جعفربن احمد </w:t>
      </w:r>
      <w:r>
        <w:rPr>
          <w:rStyle w:val="FootnoteAnchor"/>
          <w:rtl w:val="true"/>
        </w:rPr>
        <w:footnoteReference w:id="40"/>
      </w:r>
      <w:r>
        <w:rPr>
          <w:rFonts w:ascii="IRNazanin" w:hAnsi="IRNazanin" w:eastAsia="IRNazanin"/>
          <w:color w:val="111111"/>
          <w:sz w:val="28"/>
          <w:sz w:val="28"/>
          <w:szCs w:val="28"/>
          <w:rtl w:val="true"/>
          <w:lang w:bidi="fa-IR"/>
        </w:rPr>
        <w:t>می رسد، به جهت اینکه به محمّد بن عثمان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w:t>
      </w:r>
    </w:p>
    <w:p>
      <w:pPr>
        <w:pStyle w:val="BookText"/>
        <w:rPr/>
      </w:pPr>
      <w:r>
        <w:rPr>
          <w:rFonts w:ascii="Amiri" w:hAnsi="Amiri" w:eastAsia="Amiri" w:cs="Amiri"/>
          <w:color w:val="111111"/>
          <w:sz w:val="28"/>
          <w:sz w:val="28"/>
          <w:szCs w:val="28"/>
          <w:rtl w:val="true"/>
          <w:lang w:bidi="ar-SA"/>
        </w:rPr>
        <w:t>اواخر عمر محمّد بن عثمان، جميع طعام او، از خانۀ جعفربن احمد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رحمه الله در بحارالانوار، از کتاب غیبت شیخ طوسی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احتضار محمّد بن عثمان بن سعيد، جعفربن احمد در بالای سر او نشسته بود، و حسین بن روح در پایین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جعفربن احمد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ابوالقاسم بن روح را وصیّ خود معرفی کنم، و امور را به او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احمد شنید که امروصیّت ، باید به حسین بن روح منتقل شود، از جای خود برخاست، دست حسین بن روح را گرفت و در جانب سر محمّد بن عثمان نشانید، و خود در جانب پایین پای او نشست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چنین ذکر شده که محمّدبن عثمان بن سعيد، بزرگان شیعه و مشایخ را جمع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حادثۀ مرگ به من روی آورد، امر وکالت با ابی القاسم بن 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مأمور شده ام که او را بعد از وفات ، به جای خود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رجوع نمائید ،و در کارهای خود، اعتماد به او کنید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 در بحارالانوار نقل شده، که جماعتی از شیعه، نزد محمّدبن عثمان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حادثۀ مرگ برای تو روی نماید، در جای توکیست؟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قائم مقام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شما و حضرت صاحب الامر علیه السلام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وکیل و امین و مورد وثوق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کارهای خود به او رجوع </w:t>
      </w:r>
    </w:p>
    <w:p>
      <w:pPr>
        <w:pStyle w:val="BookText"/>
        <w:rPr/>
      </w:pPr>
      <w:r>
        <w:rPr>
          <w:rFonts w:ascii="IRNazanin" w:hAnsi="IRNazanin" w:eastAsia="IRNazanin"/>
          <w:color w:val="111111"/>
          <w:sz w:val="28"/>
          <w:sz w:val="28"/>
          <w:szCs w:val="28"/>
          <w:rtl w:val="true"/>
          <w:lang w:bidi="fa-IR"/>
        </w:rPr>
        <w:t>نمائید و در مهمّات خود به او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بودم که این مطلب را به شما برسانم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منابع، توقیع حضرت حجّت علیه السلام که برای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یاد شده است، چنانچه در بحارالانوار، از جماعتی از حاملان اخبار و افراد موثّق نقل شده، بدین لفظ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نَعْرِفُهُ عَرَّفَهُ اللهُ الْخَيْرَ كُلَّهُ وَرِضْوَانَهُ وَ أَسْعَدَهُ بِالتَّوْفِيقِ وَقَفْنَا عَلَى كِتَابِهِ وَ ثِقَتُنَا بِمَا هُوَ عَلَيْهِ وَ أَنَّهُ عِنْدَنَا بِالْمَنْزِلَۀِ وَ الْمَحَلِّ اللَّذَيْنِ يَسُرَّانِهِ زَادَ اللهُ فِي إِحْسَانِهِ إِلَيْهِ إِنَّهُ وَلِيُّ قَدِيرُ وَ الْحَمْدُ للهِّ لَا شَرِيكَ لَهُ وَ صَلَّى اللهُ عَلَى رَسُولِهِ مُحَمَّدٍ وَ آلِهِ وَ سَلَّمَ تَسْلِيماً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مضمون فقرات این حدیث شریف،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طریقۀ همۀ خیر و رضای خود، بشناساند و عالم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توفیق خود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امانت او مطّلع گردیدیم و به دین داری او، وثوق و اعتماد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نزد ما، به مکان و منزلت بلندی است ، آن چنان که آن منزلت و مکان او را مسرور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 احسان خود را دربارۀ او افزون گرداند ، که او صاحب همۀ نعمت ها و بر همه چیز توانا است، و حمد، خداوند را سزا است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خداوند و سلام او ، بر رسول او، محمّد و بر آل او باد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این بزرگوار نوشته اند که چنان در بغداد تقیّه می نمود و چنان با مخالفين،حسن سلوک داشت که هر یک از مذاهب اربعه، </w:t>
      </w:r>
      <w:bookmarkStart w:id="36" w:name="pg8193_77209"/>
    </w:p>
    <w:p>
      <w:pPr>
        <w:pStyle w:val="BookText"/>
        <w:rPr/>
      </w:pPr>
      <w:bookmarkEnd w:id="36"/>
      <w:r>
        <w:rPr>
          <w:rFonts w:ascii="IRNazanin" w:hAnsi="IRNazanin" w:eastAsia="IRNazanin"/>
          <w:color w:val="111111"/>
          <w:sz w:val="28"/>
          <w:sz w:val="28"/>
          <w:szCs w:val="28"/>
          <w:rtl w:val="true"/>
          <w:lang w:bidi="fa-IR"/>
        </w:rPr>
        <w:t>مدّعی بودند که او از ماست، و هر طایفه ای از ایشان افتخار می کرد که او را به خود نسبت دهد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37" w:name="__RefHeading___Toc8869788_1051229030"/>
      <w:bookmarkStart w:id="38" w:name="_Toc13"/>
      <w:bookmarkEnd w:id="37"/>
      <w:r>
        <w:rPr>
          <w:rtl w:val="true"/>
        </w:rPr>
        <w:t xml:space="preserve">چهارم </w:t>
      </w:r>
      <w:r>
        <w:rPr>
          <w:rtl w:val="true"/>
        </w:rPr>
        <w:t xml:space="preserve">- </w:t>
      </w:r>
      <w:r>
        <w:rPr>
          <w:rtl w:val="true"/>
        </w:rPr>
        <w:t xml:space="preserve">جناب علی بن محمّد سَمُری </w:t>
      </w:r>
      <w:r>
        <w:rPr>
          <w:rtl w:val="true"/>
        </w:rPr>
        <w:t>(</w:t>
      </w:r>
      <w:r>
        <w:rPr>
          <w:rtl w:val="true"/>
        </w:rPr>
        <w:t>ابوالحسن</w:t>
      </w:r>
      <w:r>
        <w:rPr>
          <w:rtl w:val="true"/>
        </w:rPr>
        <w:t>)</w:t>
      </w:r>
      <w:bookmarkEnd w:id="38"/>
    </w:p>
    <w:p>
      <w:pPr>
        <w:pStyle w:val="BookText"/>
        <w:rPr/>
      </w:pPr>
      <w:r>
        <w:rPr>
          <w:rFonts w:ascii="IRNazanin" w:hAnsi="IRNazanin" w:eastAsia="IRNazanin"/>
          <w:color w:val="111111"/>
          <w:sz w:val="28"/>
          <w:sz w:val="28"/>
          <w:szCs w:val="28"/>
          <w:rtl w:val="true"/>
          <w:lang w:bidi="fa-IR"/>
        </w:rPr>
        <w:t>چهارم از وکلاء و سفرای حضرت حجّت عجّل الله فرجه شیخ ابی الحسن علىّ بن محمّد سمری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شیخ ابوالقاسم حسین بن روح رحمه الله فرا رسید، به امر حضرت حجّت، امام عصر علیه السلام ، قائم مقام خود را شيخ ابی الحسن، علیّ بن محمّد سَمُری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معجزات و کرامات و جواب مسائل شیعیان را، به دست او جاری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به امر آن حضرت، اموال را به او تسلیم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خدمت آن بزرگوار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وفات او در رسید، شیعیان نزد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خواهش کردند که کسی را به جای خود بنشاند، و امر نیابت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هست، که باید آن را به اتمام رساند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غیبت کبری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شیخ صدوق رحمه الله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ابوالحسن سمری را زمان وفات رسید، شیعیان نزد وی حاضر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وکیل امور خواهد بود؟ و کدام شخص در جای تو خواهد نشست؟</w:t>
      </w:r>
    </w:p>
    <w:p>
      <w:pPr>
        <w:pStyle w:val="BookText"/>
        <w:rPr/>
      </w:pPr>
      <w:r>
        <w:rPr>
          <w:rFonts w:ascii="IRNazanin" w:hAnsi="IRNazanin" w:eastAsia="IRNazanin"/>
          <w:color w:val="111111"/>
          <w:sz w:val="28"/>
          <w:sz w:val="28"/>
          <w:szCs w:val="28"/>
          <w:rtl w:val="true"/>
          <w:lang w:bidi="fa-IR"/>
        </w:rPr>
        <w:t>در جواب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نشده ام که در این باب به احدى وصیّت نمایم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شیخ طوسی در کتاب غیبت و شیخ صدوق درکتاب کمال الدين </w:t>
      </w:r>
    </w:p>
    <w:p>
      <w:pPr>
        <w:pStyle w:val="BookText"/>
        <w:rPr/>
      </w:pPr>
      <w:r>
        <w:rPr>
          <w:rFonts w:ascii="IRNazanin" w:hAnsi="IRNazanin" w:eastAsia="IRNazanin"/>
          <w:color w:val="111111"/>
          <w:sz w:val="28"/>
          <w:sz w:val="28"/>
          <w:szCs w:val="28"/>
          <w:rtl w:val="true"/>
          <w:lang w:bidi="fa-IR"/>
        </w:rPr>
        <w:t>روایت شده است که چون شیخ ابوالحسن، علیّ بن محمّد سمری را وفات در رسید، توقیعی بیرون آورد و به مردم نشان داد که نسخۀ آن بدین مضمون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عَلِيَّ بْنَ مُحَمَّدٍ السَّمُرِيَّ أَعْظَمَ اللهُ أَجْرَ إِخْوَانِكَ فِيكَ فَإِنَّكَ مَيِّتُ مَا بَيْنَكَ وَ بَيْنَ سِتَّۀِ أَيَّامٍ فَاجْمَعْ أَمْرَكَ وَ لَا تُوصِ إِلَى أًحَدٍ فَيَقُومَ مَقَامَكَ بَعْدَ وَفَاتِكَ فَقَدْ وَقَعَتِ الْغَيْبَۀُ التَّامَّةۀُ فَلَا ظُهُورَ إِلَّا بَعْدَ إِذْنِ اللهِ تَعَالَى ذِكْرُهُ وَ ذَلِكَ بَعْدَ طُولِ الْأَمَدِ وَ قَسْوَۀِ الْقُلُوبِ وَ امْتِلَاءِ الْأَرْضِ جَوْراً وَ سَيَأْتِي شِيعَتِي مَنْ يَدَّعِي الْمُشَاهَدَۀَ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ادَّعَى الْمُشَاهَدَۀَ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 السُّفْيَانِيِّ وَ الصَّيْحَۀِ فَهُوَ كَذَّابُ مُفْتَرٍ وَ لَا حَوْلَ وَ لَا قُوَّۀَ إِلَّا بِاللهِ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فرمان آن بزرگوار در این توقيع شريف، این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برادران دینيِ تو را درمصیبت تو، اجر عظیم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اثنای این شش روز، وفات خواهی نمود ، پس امر خود را جمع نما و در کار خود آماده باش ، و به احدی وصیت نیبات مکن ، که بعد از وفات تو، قائم مقام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غیبت کبری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ظهوری نخواهد بود، مگر به اذن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ظهور، بعد از آن است که زمان غیبت طول بکشد، و دلها راقساوت فرا گیرد، و زمین از جور و ستم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که کسانی از شیعیان من می آیند، که دعوي مشاهدۀ 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هر کس پیش از خروج سفیانی و رسیدن صيحۀ </w:t>
      </w:r>
    </w:p>
    <w:p>
      <w:pPr>
        <w:pStyle w:val="BookText"/>
        <w:rPr/>
      </w:pPr>
      <w:r>
        <w:rPr>
          <w:rFonts w:ascii="IRNazanin" w:hAnsi="IRNazanin" w:eastAsia="IRNazanin"/>
          <w:color w:val="111111"/>
          <w:sz w:val="28"/>
          <w:sz w:val="28"/>
          <w:szCs w:val="28"/>
          <w:rtl w:val="true"/>
          <w:lang w:bidi="fa-IR"/>
        </w:rPr>
        <w:t>آسمانی ، دعوی مشاهده کند، كذّاب و افترا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توقيع شیخ ابوالحسن، علیّ بن محمّد سمری را نوشتم، و از نزد او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ششم در رسید، به نزد او رفتیم، دیدیم که در حالت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گفته شد که وصیّ تو، بعد از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امری است، که باید آن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وفات نمود، رَحمّۀُ اللهِ وَرِضوانُهُ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صدوق در کتاب کمال الدين نقل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علیّ بن محمّد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بوده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مدّت غیبت صغری که سفراء ووكلاء ونوّاب مخصوص حضرت حجت الله علیه السلام از جانب او مأمور به سفارت و نیابت بودند نزدیک 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ایّام سفارت عثمان بن سعيد عمروی و پسر او محمّد بن عثمان بود، و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سفارت شیخ ابوالقاسم حسین بن روح وشیخ ابوالحسن علیّن بن محمّد سمری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گذشتن این مدّت، سفارت منقطع شد و غیبت کبری واقع گردید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ادعای سفارت و نیابت خاصّه نماید و یا بر طبق آن، دعوی مشاهده نماید، كذّاب و مفتری خواهد بود بر حضرت حجت عجّل الله فرجه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39" w:name="pg8193_77214"/>
    </w:p>
    <w:p>
      <w:pPr>
        <w:pStyle w:val="Heading3"/>
        <w:numPr>
          <w:ilvl w:val="2"/>
          <w:numId w:val="1"/>
        </w:numPr>
        <w:rPr/>
      </w:pPr>
      <w:bookmarkStart w:id="40" w:name="__RefHeading___Toc8869790_1051229030"/>
      <w:bookmarkStart w:id="41" w:name="_Toc14"/>
      <w:bookmarkEnd w:id="39"/>
      <w:bookmarkEnd w:id="40"/>
      <w:r>
        <w:rPr>
          <w:rtl w:val="true"/>
        </w:rPr>
        <w:t>وظیفۀ شیعیان در زمان غیبت کبری</w:t>
      </w:r>
      <w:bookmarkEnd w:id="41"/>
    </w:p>
    <w:p>
      <w:pPr>
        <w:pStyle w:val="BookText"/>
        <w:rPr/>
      </w:pPr>
      <w:r>
        <w:rPr>
          <w:rFonts w:ascii="IRNazanin" w:hAnsi="IRNazanin" w:eastAsia="IRNazanin"/>
          <w:color w:val="111111"/>
          <w:sz w:val="28"/>
          <w:sz w:val="28"/>
          <w:szCs w:val="28"/>
          <w:rtl w:val="true"/>
          <w:lang w:bidi="fa-IR"/>
        </w:rPr>
        <w:t>مرجع دین و احکام شریعت به امر آن حضرت در زمان غیبت کبری ،علماء وفقهاء و مجتهدین است که برای ایشان، نیابت عامّه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و نیکان علماء شیعه و حاملان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محمّدبن عثمان بن سعيد عمروی، عریضه به خدمت حضرت صاحب الامر علیه السلام فرستاده و مسائل چندی پرسیده بود، که آن حضرت در توقيع شریف، جواب مسائل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 توقيع آمده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الْحَوَادِثُ الْوَاقِعَۀُ فَارْجِعُوا فِيهَا إِلَى رُوَاۀِ حَدِيثِنَا فَإِنَّهُمْ حُجَّتِي عَلَيْكُمْ وَ أَنَا حُجَّۀُ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از حضرت امام محمد باقر علیه السلام چنین امر شد که فرمود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مَنْ كَانَ مِنْكُمْ قَدْ رَوَى حَدِيثَنَا وَ نَظَرَ فِي حَلَالِنَا وَ حَرَامِنَا وَ عَرَفَ أَحْكَامَنَا فَلْيَرْضَوْا بِهِ حَكَماً فَإِنِّي قَدْ جَعَلْتُهُ عَلَيْكُمْ حَاكِماً فَإِذَا حَكَمَ بِحُكْمِنَا فَلَمْ يُقْبَلْ مِنْهُ فَإِنَّمَا بِحُكْمِ اللهِ اسْتُخِفَّ وَ عَلَيْنَا رُدَّ وَ الرَّادُّ عَلَينَا الرَّادُّ عَلَى اللهِ وَ هُوَ عَلَى حَدِّ </w:t>
      </w:r>
    </w:p>
    <w:p>
      <w:pPr>
        <w:pStyle w:val="BookText"/>
        <w:rPr/>
      </w:pPr>
      <w:r>
        <w:rPr>
          <w:rFonts w:ascii="Amiri" w:hAnsi="Amiri" w:eastAsia="Amiri" w:cs="Amiri"/>
          <w:color w:val="111111"/>
          <w:sz w:val="28"/>
          <w:sz w:val="28"/>
          <w:szCs w:val="28"/>
          <w:rtl w:val="true"/>
          <w:lang w:bidi="ar-SA"/>
        </w:rPr>
        <w:t xml:space="preserve">الشِّرْكِ بِاللهِ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الْأُمُورِبِيَدِ الْعُلَمَاءِ بِاللهِ الْأُمَنَاءِ عَلَى حَلَالِهِ وَ 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فرمان این دو حجّت پروردگار استفاده می شود که علماء و حافظان علوم و اخبار و آثارایشان، که صاحب نظر و اهل استنباطند، و از روی معرفت و دانش، به احکام صادره از ایشان عارفند، باید مکلّفین در اخذ مسائل حلال و حرام و قطع منازعات به ایشان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فرمایند، برای تمام افراد مکلّف حجّت است، وقتی که ایشان شرائط فتوى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قوۀ استنباط و عدالت و بلوغ و عقل و سایر شرائط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نیابت عامّه بر خلق دارند، که مردم، به جهت اضطرار و ناچاری، تکلیف دارند به ایشان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تعیین نایب مخصوصی در زمان غیبت کبری نفرمودند، بلکه حکم به انقطاع نیابت و سفارت خاصّه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ثبت آن در کتاب شریف مقدّر شده بود، در شب بیست و سوّم ماه مبارک رمضان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جوار روضۀ رضویّه به اتمام رسید، که بر صاحب آن مرقد شریف، هزاران سلام و تحیت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گناهکارِ کمترين، عباس بن محمّد رضا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صادق دارم که برادران مؤمن و شیعیان حضرت امیرالمؤمنین عليه الصّلوۀ والسّلام، این گنهکار روسیاه را از دعای خیر و طلب مغفرت، فراموش نفرمایند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وَالحَمدُللهِ أَوَّلًا وَ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وَ آلِهِ الطَّيِّبِينَ الطَّاهِرينَ </w:t>
      </w:r>
      <w:r>
        <w:rPr>
          <w:rFonts w:eastAsia="Amiri" w:cs="Amiri" w:ascii="Amiri" w:hAnsi="Amiri"/>
          <w:color w:val="111111"/>
          <w:sz w:val="28"/>
          <w:szCs w:val="28"/>
          <w:rtl w:val="true"/>
          <w:lang w:bidi="ar-SA"/>
        </w:rPr>
        <w:t xml:space="preserve">. </w:t>
      </w:r>
      <w:bookmarkStart w:id="42" w:name="pg8193_77219"/>
    </w:p>
    <w:p>
      <w:pPr>
        <w:pStyle w:val="Heading2"/>
        <w:numPr>
          <w:ilvl w:val="1"/>
          <w:numId w:val="1"/>
        </w:numPr>
        <w:rPr/>
      </w:pPr>
      <w:bookmarkStart w:id="43" w:name="__RefHeading___Toc8869792_1051229030"/>
      <w:bookmarkStart w:id="44" w:name="_Toc15"/>
      <w:bookmarkEnd w:id="42"/>
      <w:bookmarkEnd w:id="43"/>
      <w:r>
        <w:rPr>
          <w:rtl w:val="true"/>
        </w:rPr>
        <w:t>منابع بخش اول</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خطبۀ مشروحی در مورد علامات ظهور، دجال را اینگونه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الدَّجَّالَ صَائِدُ بْنُ الصَّيْدِ فَالشَّقِيُّ مَنْ صَدَّقَهُ وَ السَّعِيدُ مَنْ كَذَّبَهُ يَخْرُجُ مِنْ بَلْدَۀٍ يُقَالُ لَهَا أَصْفَهَانُ مِنْ قَرْيَۀٍ تُعْرَفُ بِالْيَهُودِيَّۀِ عَيْنُهُ الْيُمْنَی مَمْسُوحَۀُ وَ الْعَيْنُ الْأُخْرَى فِي جَبْهَتِهِ تُضِي‌ءُ كَأَنَّهَا كَوْكَبُ الصُّبْحِ فِيهَا عَلَقَةً كَأَنَّهَا مَمْزُوجَةُ بِالدَّمِ بَيْنَ عَيْنَيْهِ مَكْتُوبُ كَافِرُيَقْرَؤُهُ كُلُّ كَاتِبٍ وَ أُمِّيّ يَخُوضُ الْبِحَارَوَ تَسِيرُ مَعَهُ الشَّمْسُ بَيْنَ يَدَيْهِ جَبَلُ مِنْ دُخَانِ وَ خَلْفَهُ جَبَلُ أَبْيَضُ يَرَى النَّاسُ أَنَّهُ طَعَامُ يَخْرُجُ حِينَ يَخْرُجُ فِي قَحْطٍ شَدِیدٍ تَحْتَهُ حِمَارُ أَقْمَرُ خُطْوَۀُ حِمَارِهِ مِیْلُ تُطْوَى لَهُ الْأَرْضُ مَنْهَلًا مَنْهَلًا لَا يَمُرُّبِمَاءٍ إِلَّا غَارَ إِلَى يَوْمِ الْقِيَامَةِ يُنَادِي بِأَعْلَى صَوْتِهِ يَسْمَعُ مَا بَيْنَ الْخَافِقَيْنِ مِنَ الْجٍنِّ وَ الْإِنْسِ وَ الشَّيَاطِينِ يَقُولُ إِلَيَّ أَوْلِيَائِي أَنَا الَّذِي خَلَقَ فَسَوَّى وَ قَدَّرَ فَهَدى أَنَا رَبُّكُمُ الْأَعْلى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وَحْدَهُ وَ يَأْتِي الْبَيْتَ وَحْدَهُ وَ يَلِجُ </w:t>
      </w:r>
    </w:p>
    <w:p>
      <w:pPr>
        <w:pStyle w:val="BookText"/>
        <w:rPr/>
      </w:pPr>
      <w:r>
        <w:rPr>
          <w:rFonts w:ascii="Amiri" w:hAnsi="Amiri" w:eastAsia="Amiri" w:cs="Amiri"/>
          <w:color w:val="111111"/>
          <w:sz w:val="28"/>
          <w:sz w:val="28"/>
          <w:szCs w:val="28"/>
          <w:rtl w:val="true"/>
          <w:lang w:bidi="ar-SA"/>
        </w:rPr>
        <w:t xml:space="preserve">الْكَعْبَةُ وَحْدَهُ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يَكُونُ هَذَا أَوَّلَ طُلُوعِ الشَّمْسِ فِي ذَلِكَ الْيَوْمِ فَإِذَا طَلَعَتِ الشَّمْسُ وَ أَضَاءَتْ صَاحَ صَائِحُ بِالْخَلَائِقِ مِنْ عَيْنِ الشَّمْسِ بِلِسًانٍ عَرَبِيٍّ مُبِينٍ يُسْمِعُ مَنْ فِي السَّمَاوَاتِ وَ الْأَرَضِينَ يَا مَعْشَرَ الْخَلَائِقِ هَذَا مَهْدِيُّ آلِ مُحَمَّدٍ وَ</w:t>
      </w:r>
    </w:p>
    <w:p>
      <w:pPr>
        <w:pStyle w:val="BookText"/>
        <w:rPr/>
      </w:pPr>
      <w:r>
        <w:rPr>
          <w:rFonts w:ascii="Amiri" w:hAnsi="Amiri" w:eastAsia="Amiri" w:cs="Amiri"/>
          <w:color w:val="111111"/>
          <w:sz w:val="28"/>
          <w:sz w:val="28"/>
          <w:szCs w:val="28"/>
          <w:rtl w:val="true"/>
          <w:lang w:bidi="ar-SA"/>
        </w:rPr>
        <w:t>يُسَمِّيهِ بِاسْمِ جَدِّهِ رَسُولِ اللهِ ص وَ یَكْنِيهِ وَ يَنْسُبُهُ إِلَى أَبِيهِ الْحَسَنِ الْحَادِيَ عَشَرَ إِلَى الْحُسَيْنِ بْنِ عَلِىٍّ علیهما السلام بَايِعُوهُ تَهْتَدُوا وَ لَا تُخَالِفُوا أَمْرَهُ فَتَضِلُّوا فَأَوَّلُ مَنْ يُقَبِّلُ يَدَهُ الْمَلَائِكَةُ ثُمَّ الْجِنُّ ثُمَّ النُّقَبَاءُ وَ يَقُولُونَ سَمِعْنَا وَ أَطَعْنَا وَ لَا يَبْقَى ذُو أُذُنٍ مِنَ الْخَلَائِقِ إِلَّا سَمِعَ ذَلِكَ النِّدَاءَ وَ تُقْبِلُ الْخَلَائِقُ مِنَ الْبَدْوِ وَ الْحَضَرِ وَ الْبَرِّ وَ الْبَحْرِ يُحَدِّثُ بَعْضُهُمْ بَعْضاً وَ يَسْتَفْهِمُ بَعْضُهُمْ بَعْضاً مَا سَمِعُوا بِآذَانِهِمْ فَإِذَا دَنَتِ الشَّمْسُ لِلْغُرُوبِ صَرَخَ صَارخُ مِنْ مَغْرِبِهَا يَا مَعْشَرَ الْخَلَائِقِ قَدْ ظَهَرَ رَبُّكُمْ بِوَادِي الْيَابِسِ مِنْ أَرْضِ فِلَسْطِينَ وَ هُوَ عُثْمَانُ بْنُ عَنْبَسَةَ الْأُمَوِيُّ مِنْ وُلْدِ يَزِيدَ بْنِ مُعَاوِيَةَ فَبَايِعُوهُ تَهْتَدُوا وَ لَا تُخَالِفُوا عَلَيْهِ فَتَضِلُّوا فَيَرُدُّ عَلَيْهِ الْمَلَائِكَةُ وَ الْجِنُّ وَ النُّقَبَاءُ قَوْلَهُ وَ يُكَذِّبُونَهُ وَ يَقُولُونَ لَهُ سَمِعْنَا وَ عَصَيْنَا وَ لَا يَبْقَى ذُو شَکٍّ وَ لَا مُرْتَابُ وَ لَا مُنَافِقُ وَ لَا كَافِرُ إِلَّا ضَلَّ بِالنِّدَاءِ الْأَخِير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در ذکر علامات و نشانه های ظهور، 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إِنَّ أَبَا جَعْفَرٍ علیه السلام كَانَ يَقُولُ خُرُوجُ السُّفْيَانِيِّ مِنَ الْمَحْتُومِ وَ النِّدَاءُ مِنَ الْمَحْتُومِ وَ طُلُوعُ الشَّمْسِ مِنَ الْمَغْرِبِ مِنَ الْمَحْتُومِ وَ أَشْيَاءُ كَانَ يَقُولُهَا مِنَ الْمَحْتُومِ فَقَالَ أَبُو عَبْدِ اللهِ ع وَ اخْتِلَافُ بَنِي الْعَبّاسِ مِنَ الْمَحْتُومِ وَ قَتْلُ النَّفْسِ الزَّكِيَّةِ مِنَ الْمَحْتُومِ وَ خُرُوجُ الْقَائِمِ مِنَ الْمَحْتُومِ قُلْتُ وَ كَيْفَ يَكُونُ النِّدَاءُ قَالَ يُنَادِي مُنَادٍ مِنَ السَّمَاءِ أَوَّلَ النَّهَارِ یَسْمَعُهُ كُلُّ قَوْمٍ بِأَلْسِنَتِهِمْ أَلَا إِنَّ الْحَقَّ فِي عَلِيٍّ وَ شِيعَتِهِ ثُمَّ يُنَادِي إِبْلِيسُ </w:t>
      </w:r>
    </w:p>
    <w:p>
      <w:pPr>
        <w:pStyle w:val="BookText"/>
        <w:rPr/>
      </w:pPr>
      <w:r>
        <w:rPr>
          <w:rFonts w:ascii="Amiri" w:hAnsi="Amiri" w:eastAsia="Amiri" w:cs="Amiri"/>
          <w:color w:val="111111"/>
          <w:sz w:val="28"/>
          <w:sz w:val="28"/>
          <w:szCs w:val="28"/>
          <w:rtl w:val="true"/>
          <w:lang w:bidi="ar-SA"/>
        </w:rPr>
        <w:t xml:space="preserve">فِي آخِرِ النَّهَارِ مِنَ الْأَرْضِ أَلا إِنَّ الْحَقَّ فِي عُثْمَانَ وَ شِيعَتِهِ فَعِنْدَ ذَلِكَ يَرْتَابُ الْمُبْطِلُون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علیه السلام لَا يَخْرُجُ ابْنُ آكِلَةِ الْأَكْبَادِ مِنَ الْوَادِي الْيَابِسِ وَ هُوَ رَجُلُ رَبْعَةُ وَحْشُ الْوَجْهِ ضَخْمُ الْهَامَةِ بِوَجْهِهِ أَثَرُ جُدَرِيٍّ إِذَا رَأَيْتَهُ حَسِبْتَهُ أَعْوَرَ اسْمُهُ عُثْمَانُ وَ أَبُوهُ عَنْبَسَۀُ وَ هُوَ مِنْ وُلْدِ أَبِي سُفْيَانَ حَتَّى يَأْتِيَ أَرْضاً ذَاتَ قَرَارٍ وَ مَعِينٍ فَيَسْتَوِيَ عَلَى مِنْبَرِهَا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اعلام الوری، باب چهارم، فصل اول،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أَبِي مَنْصُورٍ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اسْمِ السُّفْيَانِيِّ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تَصْنَعُ بِاسْمِهِ ؟ إِذَا مَلَكَ كُوَرَ الشَّامِ الْخَمْسَ ؛ دِمَشْقَ ، وَ حِمْصَ ، وَفِلَسْطِينَ ، وَ الْأُرْدُنَّ ، وَقِنَّسْرِينَ ، فَتَوَقَّعُوا عِنْدَ ذَلِكَ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ولوتری اذ فزعوا فلافوت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سبأ، آیۀ</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يَخْرُجُونَ مُتَوَجِّهِينَ إِلَى مَكَّةَ حَتَّى إِذَا كَانُوا بِالْبَيْدَاءِ بَعَثَ اللهُ جَبْرَئِيلَ ، فَيَقُولُ يَا جَبْرَئِيلُ اذْهَبْ فَأَبِدْهُمْ فَيَضْرِبُهَا بِرِجْلِهِ ضَرْبَةً يَخْسِفُ اللهُ بِهِمْ عِنْدَهَا وَ لَا يُفْلِتُ مِنْهَا إِلَّا رَجُلَانِ مِنْ جُهَيْنَةَ فَلِذَلِكَ جَاءَ الْقَوْلُ وَ عِنْدَ جُهَيْنَةَ الْخَبَرُ الْيَقِين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الْمُفَضَّلُ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يَصْنَعُ الْمَهْدِيُّ علیه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يَثُورُ سَرَايَا عَلَى السُّفْيَانِيِّ إِلَى دِمَشْقَ فَيَأْخُذُونَهُ وَ يَذبَحُونَهُ عَلَى الصَّخْرَة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کتاب ،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به این 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قَتلُ النَّفْسِ الزَّكِيَّۀِ بِظَهْرِ الْكُوفَةِ فِي سَبْعِينَ ، وَ الْمَذْبُوحُ بَيْنَ الرُّكْنِ وَ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الْحَسَنِيُّ الْفَتَى الْصَبِيحُ الَّذِي نَحْوَ الدَّيْلَمِ يَصِيحُ بِصَوْتٍ لَهُ فَصِيحٍ يَا آلَ أَحْمَدَ أَجِيِبُوا الْمَلْهُوفَ وَ الْمُنَادِيَ مِنْ حَوْلِ الضَّرِيحِ فَتُجِيبُهُ كُنُوزُ اللهِ بِالطَّالَقَانِ كُنُوزُوَ أَيُّ كُنُوزٍ لَيْسَتْ مِنْ فِضَّةٍ وَ لَا ذَهَبٍ بَلْ هِيَ رِجَالُ كَزُبَرِ الْحَدِيدِ عَلَى الْبَرَاذِينِ الشُّهْبِ بِأَيْدِيهِمْ الْحِرَابُ وَ لَمْ يَزَلْ يُقْتُلُ الظَّلَمَةَ حَتَّى يَرِدَ الْكُوفَةَ وَقَدْ صَفَا أَكْثَرُ الْأَرْضِ فَيَجْعَلُهَا لَهُ مَعْقِلًا فَيَتَّصِلُ بِهِ وَ بِأَصْحَابِهِ خَبَرُ الْمَهْدِيِّ علیه السلام وَ يَقُولُونَ يَا ابْنَ رَسُولِ اللهِ مِنْ هَذَا الَّذِي قَدْ نَزَلَ بِسَاحَتِنَا فَيَقُولُ اخْرُجُوا بِنَا إِلَيْهِ حَتَّى نَنْظُرَ مَنْ هُوَ وَ مَا يُرِيدُ وَ هُوَ وَ اللهِ يَعْلَمُ أَنَّهُ الْمَهْدِيُّ وَ إِنَّهُ لَيَعْرِفُهُ وَ لَمْ يُرِدْ بِذَلِكَ الْأَمْرِ إِلَّا لِيُعْرِّفَ أَصْحَابَهُ مَنْ هُوَ فَيَخْرُجُ الْحَسَنِيُّ فَيَقُولُ إِنْ كُنْتَ مَهْدِيَّ آلِ مُحَمَّدٍ فَأَيْنَ هِرَاوَةُ جَدِّكَ رَسُولَ اللهِ ص وَ خَاتَمُهُ وَ بُرْدَتُهُ وَ دِرْعُهُ الْفَاضِلُ وَ عِمَامَتُهُ السَّحَابُ وَ فَرَسُهُ الْيَرْبُوعُ وَ نَاقَتُهُ الْعَضْبَاءُ وَ بَغْلَتُهُ الدُّلْدُلُ وَ حِمَارُهُ الْیَعْفُورُوَ نَجِيبُهُ الْبُرَاقُ وَ مُصْحَفُ أَمِيرِ الْمُؤْمِنِينَ علیه السلام فَيَخْرُجُ لَهُ ذَلِكَ ثُمَّ يَأْخُذُ الْهِرَاوَةَ فَيَغْرِسُهَا فِي الْحَجَرِ الصَّلْدِ وَ تُورِقُ وَ لَمْ يُرِدْ ذَلِكَ إِلَّا أَنْ يُرِيَ أَصْحَابَهُ فَضْلَ الْمَهْدِيِّ علیه السلام حَتَّى يُبَايِعُوهُ فَيَقُولُ الْحَسَنِيُّ اللهُ أَكْبَرُ مُدَّ يَدَكَ يَا ابْنَ رَسُولِ </w:t>
      </w:r>
    </w:p>
    <w:p>
      <w:pPr>
        <w:pStyle w:val="BookText"/>
        <w:rPr/>
      </w:pPr>
      <w:r>
        <w:rPr>
          <w:rFonts w:ascii="Amiri" w:hAnsi="Amiri" w:eastAsia="Amiri" w:cs="Amiri"/>
          <w:color w:val="111111"/>
          <w:sz w:val="28"/>
          <w:sz w:val="28"/>
          <w:szCs w:val="28"/>
          <w:rtl w:val="true"/>
          <w:lang w:bidi="ar-SA"/>
        </w:rPr>
        <w:t xml:space="preserve">اللهِ حَتَّى نُبَايِعَكَ فَيَمُدُّ يَدَهُ فَيُبَايِعُهُ وَ يُبَايِعُهُ سَائِرُ الْعَسْكَرِ الَّذِي مَعَ الْحَسَنِيِّ إِلَّا أَرْبَعِينَ أَلْفاً أَصْحَابُ الْمَصَاحِفِ الْمَعْرُوفُونَ بِالزِّيدِيَّةِ فَإِنَّهُمْ يَقُولُونَ مَا هَذَا إِلَّا سِحْرُ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فَيَخْتَلِطُ العَسكَرَانِ فَيُقْبِلُ الْمَهْدِيُّ علیه السلام عَلَى الطَّائِفَةِ الْمُنْحَرِفَةِ فَيَعِظُهُمْ وَ يَدْعُوهُمْ ثَلَاثَةَ أَيَّامٍ فَلَا يَزْدَادُونَ إِلاَّ طُغْيَاناً وَ كُفْراً فَيَأْمُرُ بِقَتْلِهِمْ فَيُقْتَلُونَ جَمِيعاً ثُمَّ يَقُولُ لِأَصْحَابِهِ لَا تَأْخُذُوا الْمَصَاحِفَ وَ دَعُوهَا تَكُونُ عَلَيْهِمْ حَسْرَۀً كَمَا بَدَّلُوهَا وَ غَيَّرُوهَا وَ حَرَّفُوهَا وَ لَمْ يَعْمَلُوا بِمَا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غیبت نعمانی،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السُّفْيَانِيُّ مِنَ الْمَحْتُومِ فَقَالَ نَعَمْ وَ قَتْلُ النَّفْسِ الزَّكِيَّةِ مِنَ الْمَحْتُومِ وَ الْقَائِمُ مِنَ الْمَحْتُومِ وَ خَسْفُ الْبَيْدَاءِ مِنَ الْمَحْتُومِ وَكَفُّ تَطْلُعُ مِنَ السَّمَاءِ مِنَ الْمَحْتُومِ وَ النِّدَاءُ مِنَ السَّمَاءِ مِنَ الْمَحْتُوم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در ذکر علامات و نشانه های ظهور، حديث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 سَمِعْتُ أَبَا جَعْفَرٍ علیه السلام يَقُولُ فِي قَوْلِهِ تَعَالَى إِنْ نَشَأْ نُنَزِّلْ عَلَيْهِمْ مِنَ السَّماءِ آيَةً فَظَلَّتْ أَعْناقُهُمْ لَها خاضِعِينَ قَالَ سَيَفْعَلُ اللهُ ذَلِكَ بِهِمْ قُلْتُ مَنْ هُمْ قَالَ بَنُو أُمَيَّةَ وَ شِيعَتُهُمْ قُلْتُ وَ مَا الْآيَةُ قَالَ رُكُودُ الشَّمْسِ مَا بَيْنَ زَوَالِ الشَّمْسِ إِلَى وَقْتِ الْعَصْرِ وَ خُرُوجُ صَدْرٍ وَ وَجْهٍ فِي عَيْنِ الشَّمْسِ يَعْرَفُ بِحَسَبِهِ وَ نَسَبِهِ وَ ذَلِكَ فِي زَمَانِ السُّفيَانِيِّ وَ عِنْدَهَا يَكُونُ بَوَارُهُ وَ بَوَارُ قَوْمِه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در ذکر علامات و نشانه های ظهور، 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آيَتَانِ تَكُونَانِ قَبْلَ قِيَامِ الْقَائِمِ كُسُوفُ الشَّمْسِ فِي النِّصْفِ مِنْ رَمَضَانَ وَ خُسُوفُ الْقَمَرِ فِي آخِرِه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مَحبوبٍ الزَّرّادِ فِي حَديثٍ 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سَمِّيُّ جَدِّي وَ شَبِيهِي وَ شَبِيهُ مُوسَى بْنِ عِمْرَانَ عَلَيْهِ جُيُوبُ النُّورِ يَتَوَقَّدُ مِنْ شُعَاعِ ضِيَاءِ الْقُدْسِ كَأَنِّي بِهِ آيَسَ مَا كَانُوا قَدْ نُودُوا نِدَاءً يَسْمَعُهُ مَنْ بِالْبُعْدِ كَمَا يَسْمَعُهُ مَنْ بِالْقُرْبِ يَكُونُ رَحْمَةً عَلَى الْمُؤْمِنِينَ وَ عَذاباً عَلَى الْكَافِرِينَ فَقُلْتُ بِأَبِي وَ أُمِّي أَنْتَ وَ مَا ذَلِكَ النِّدَاءُ قَالَ ثَلَاثَةُ أَصْوَاتٍ فِي رَجَبٍ أَوَّلُهَا أَلا لَعْنَۀُ اللهِ عَلَى الظَّالِمِينَ وَ الثَّانِي أَزِفَتِ الْآزِفَةُ يَا مَعْشَرَ الْمُؤْمِنِينَ وَ الثَّالِثُ يَرَوْنَ يَداً بَارِزاً مَعَ قَرْنِ الشَّمْسِ يُنَادِي أَلَا إِنَّ اللهَ قَدْ بَعَثَ فُلَاناً عَلَى هَلَاكِ الظَّالِمِينَ فَعِنْدَ ذَلِكَ يَأْتِي الْمُؤْمِنِينَ الْفَرَجُ وَ يَشْفِي اللهُ صُدُورَهُمْ وَ يُذْهِبْ غَيْظَ قُلُوبِهِم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بَنُو أُمَيَّةَ وَ ذَهَبَ مُلْكُهُمْ ثُمَّ يَمْلِكُ بَنُو الْعَبَّاسِ فَلَا يَزَالُونَ فِي عُنْفُوَانٍ مِنَ الْمُلْكِ وَ غَضَارَةٍ مِنَ الْعَيْشِ حَتَّى يَخْتَلِفُوا فِيمَا بَيْنَهُمْ فَإِذَا اخْتَلَفُوا ذَهَبَ مُلْكُهُم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در ذکر علامات و نشانه های ظهور،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حَائِطُ مَسْجِدِ الْكُوفَۀِ مِمَّا يَلِي دَارَ عَبْدِ اللهِ بْنِ مَسْعُودٍ فَعِنْدَ ذَلِكَ زَوَالُ مُلْكِ الْقَوْمِ وَ عِنْدَ زَوَالِهِ خُرُوجُ الْقَائِمِ علیه السلام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في علامات قیام القائم،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کلام في امامۀ صاحب الزمان،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جَعفَرٍ علیه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يَأْمُرُ مَنْ يَحْفِرُ مِنْ ظَهْرِ مَشْهَدِ الْحُسَيْنِ علیه السلام نَهَراً يَجْرِي إِلَى الْغَرِيَّيْنِ حَتَّى يَنْزِلَ الْمَاءُ فِي 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ف 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لِخُرُوجِهِ عَلَامَاتٍ عَشَرَۀً أَوَّلُهَا طُلُوعُ الْكَوْكَبِ ذِي الذَّنَبِ وَ يُقَارِبُ مِنَ الْجَارِي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قَالَ سَمِعْتُ أَبَا عَبْدِ اللهِ علیه السلام يَقُولُ إِنَّ قُدَّامَ الْقَائِمِ عَلَامَاتٍ تَكُونُ مِنَ اللهِ عَزَّوَجَلَّ لِلْمُؤْمِنِينَ قُلْتُ وَ مَا هِيَ جَعَلَنِي اللهُ فِدَاكَ قَالَ ذَلِكَ قَوْلُ اللهِ عَزَّوَجَلَّ وَ لَنَبْلُوَنَّكُمْ يَعْنِي الْمُؤْمِنِينَ قَبْلَ خُرُوجِ الْقَائِمِ علیه السلام بِشَيْ‌ءٍ مِنَ الْخَوْفِ وَ الْجُوعِ وَ نَقْصٍ مِنَ الْأَمْوالِ وَ الْأَنْفُسِ وَ الثَّمَراتِ وَ بَشِّرِ الصَّابِرِينَ قَالَ يَبْلُوهُمْ بِشَيْ‌ءٍ مِنَ الْخَوْفِ مِنْ مُلُوكِ بَنِي فُلَانٍ فِي آخِرِ سُلْطَانِهِمْ وَ الْجُوعِ بِغَلَاءِ أَسْعَارِهِمْ وَ نَقْصٍ مِنَ الْأَمْوالِ قَالَ كَسَادُ التِّجَارَاتِ وَ قِلَّۀُ الْفَضْلِ وَ نَقْصٍ مِنَ الْأَنْفُسِ قَالَ مَوْتُ ذَرِيع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يَرْفَعُهُ إِلَى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الْقَائِمِ مَوْتَانُ مَوْتُ أَحْمَرُوَ مَوْتُ أَبْيَضُ حَتَّى يَذْهَبَ مِنْ كُلِّ سَبْعَةٍ خَمْسَةُ الْمَوْتُ الْأَحْمَرُ السَّيْفُ وَ الْمَوْتُ الْأَبْيَضُ الطَّاعُون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مُحَمَّدِ بْنِ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قِبَلِ الْمَشْرِقِ شِبْهَ الْهُرْدِيِّ الْعَظِيمِ تَطْلُعُ ثَلَاثَةَ أَيَّامٍ أَوْ سَبْعَةً فَتَوَقَّعُوا فَرَجَ آلِ مُحَمَّدٍ علیهم السلام إِنْ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في علامات قیام القائم،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مَتَى يَكُونُ هَذَا الْأَمْرُ فَقَالَ أَنَّى يَكُونُ ذَلِكَ يَا جَابِرُوَ لَمَّا تَكْثُرِ الْقَتْلَى بَيْنَ الْحِيرَةِ وَ الْكُوفَةِ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فضل 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آنَ قِيَامُهُ مُطِرَ النَّاسُ جُمَادَى الْآخِرَةَ وَ عَشَرَةَ أَيَّامٍ مِنْ رَجَبٍ مَطَراً لَمْ يَرَ الْخَلَائِقُ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اربعین خاتون آبادی،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علائم ظهور قائم،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الْإِسْلَامَ بَدَأَ غَرِيباً وَ سَيَعُودُ غَرِيباً كَمَا بَدَأَ فَطُوبَى </w:t>
      </w:r>
    </w:p>
    <w:p>
      <w:pPr>
        <w:pStyle w:val="BookText"/>
        <w:rPr/>
      </w:pPr>
      <w:r>
        <w:rPr>
          <w:rFonts w:ascii="Amiri" w:hAnsi="Amiri" w:eastAsia="Amiri" w:cs="Amiri"/>
          <w:color w:val="111111"/>
          <w:sz w:val="28"/>
          <w:sz w:val="28"/>
          <w:szCs w:val="28"/>
          <w:rtl w:val="true"/>
          <w:lang w:bidi="ar-SA"/>
        </w:rPr>
        <w:t xml:space="preserve">لِلْغُرَبَاء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علائم ظهور قائم،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سورۂ مجادله، 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 جعفریات،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کتاب امربه معروف و نهی از منکر،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صفات الشيعه، حديث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امالی صدوق، مجلس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جَعْفَرِ بْنِ مُحَمَّدٍ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كَافِراً فَقَدْ أَبْغَضَ اللهَ وَ مَنْ أَبْغَضَ كَافِراً فَقَدْ أَحَبَّ اللهَ ثُمَّ قَالَ ع صَدِيقُ عَدُوِّ اللهِ عَدُوُّ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الشيعه، 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کتاب امر به معروف و نهی از منکر،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الْخَرَّازِ قَالَ سَمِعْتُ الرِّضَا علیه السلام يَقُولُ إِنَّ مِمَّنْ يَتَّخِذُ مَوَدَّتَنَا أَهْلَ الْبَيْتِ لَمَنْ هُوَ أَشَدُّ لَعْنَۀً عَلَى شِيعَتِنَا مِنَ الدَّجَّالِ فَقُلْتُ لَهُ يَا ابْنَ رَسُولِ اللهِ بِمَا ذَا قَالَ بِمُوَالاةِ أَعْدَائِنَا وَ مُعَادَاةِ أَوْلِيَائِنَا إِنَّهُ إِذَا كَانَ كَذَلِكَ اخْتَلَطَ الْحَقُّ بِالْبَاطِلِ وَ اشْتَبَهَ الْأَمْرُ فَلَمْ يُعْرَفْ مُؤْمِنُ مِنْ مُنَافِق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کتاب امربه معروف و نهی از منکر،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 بْنِ مُوسَى الرِّضَا علیه 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 الْأَخْبَارَ عَنَّا فِي الْجَبْرِ وَ التَّشْبِيهِ الْغُلَاةُ الَّذِينَ صَغَّرُوا عَظَمَةَ اللهِ فَمَنْ أَحَبَّهُمْ فَقَدْ أَبْغَضَنَا </w:t>
      </w:r>
    </w:p>
    <w:p>
      <w:pPr>
        <w:pStyle w:val="BookText"/>
        <w:rPr/>
      </w:pPr>
      <w:r>
        <w:rPr>
          <w:rFonts w:ascii="Amiri" w:hAnsi="Amiri" w:eastAsia="Amiri" w:cs="Amiri"/>
          <w:color w:val="111111"/>
          <w:sz w:val="28"/>
          <w:sz w:val="28"/>
          <w:szCs w:val="28"/>
          <w:rtl w:val="true"/>
          <w:lang w:bidi="ar-SA"/>
        </w:rPr>
        <w:t xml:space="preserve">وَ مَنْ أَبْغَضَهُمْ فَقَدْ أَحَبَّنَا وَ مَنْ وَالاهُمْ فَقَدْ عَادَانَا وَ مَنْ عَادَاهُمْ فَقَدْ وَالانَا وَ مَنْ قَطَعَهُمْ فَقَدْ وَصَلَنَا وَ مَنْ وَصَلَهُمْ فَقَدْ قَطَعَنَا وَ مَنْ جَفَاهُمْ فَقَدْ بَرَّنَا وَ مَنْ بَرَّهُمْ فَقَدْ جَفَانَا وَ مَنْ أَكْرَمَهُمْ فَقَدْ أَهَانَنَا وَ مَنْ أَهَانَهُمْ فَقَدْ أَكْرَمَنَا وَ مَنْ رَدَّهُمْ فَقَدْ قَبِلَنَا وَ مَنْ قَبِلَهُمْ فَقَدْ رَدَّنَا وَ مَنْ أَحْسَنَ إِلَيْهِمْ فَقَدْ أَسَاءَ إِلَيْنَا وَ مَنْ أَسَاءَ إِلَيْهِمْ فَقَدْ أَحْسَنَ إِلَيْنَا وَ مَنْ صَدَّقَهُمْ فَقَدْ كَذَّبَنَا وَ مَنْ كَذَّبَهُمْ فَقَدْ صَدَّقَنَا وَ مَنْ أَعْطَاهُمْ فَقَدْ حَرَمَنَا وَ مَنْ حَرَمَهُمْ فَقَدْ أَعْطَانَا يَا ابْنَ خَالِدٍ مَنْ كَانَ مِنْ شِيعَتِنَا فَلَا يَتَّخِذَنَّ مِنْهُمْ وَلِيّاً وَ لَا نَصِيراً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الايمان و الكفر، باب الحب في الله و البغض في الله، 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کتاب امر به معروف و نهی از منکر،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واله لِأَصْحَابِهِ أَيُّ عُرَى الْإِيمَانِ أَوْثَقُ فَقَالُوا اللهُ وَ رَسُولُهُ أَعْلَمُ وَ قَالَ بَعْضُهُمُ الصَّلَاةُ وَ قَالَ بَعْضُهُمُ الزَّكَاةُ وَ قَالَ بَعْضُهُمُ الصَّوْمُ وَ قَالَ بَعْضُهُمُ الْحَجُّ وَ الْعُمْرَةُ وَ قَالَ بَعْضُهُمُ الْجِهَادُ فَقَالَ رَسُولُ الله صلی الله علیه واله لِكُلِّ مَا قُلْتُمْ فَضْلُ وَ لَیْسَ بِهِ وَ لَكِنْ أَوْثَقُ عُرَى الْإِيمَانِ الْحُبُّ فِي اللهِ وَ الْبُغْضُ فِي اللهِ وَ تَوَالِي أَوْلِيَاءِ اللهِ وَ التَّبَرِّي مِنْ أَعْدَاءِ اللهِ عَزَّوَجَل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شرح فیض الاسلام، خطبه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أَنَّ اللهَ سُبْحَانَهُ أَبْغَضَ شَيْئاً فَأَبْغَضَهُ وَ حَقَّرَ شَيْئاً فَحَقَّرَهُ وَ صَغَّرَ شَيْئاً فَصَغَّرَهُ وَلَوْلَمْ يَكُنْ فِينَا إِلَّا حُبُّنَا مَا أَبْغَضَ اللهُ وَ رَسُولُهُ وَ تَعْظِيمُنَا مَا صَغَّرَ اللهُ وَ رَسُولُهُ لَکَفَی بِهِ شِقَاقاً للّهَّ وَ مُحَادَّةً عَنْ أَمْرِ اللهِ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برهان، چاپ مؤسسه بعثت بیروت،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9838</w:t>
      </w:r>
      <w:r>
        <w:rPr>
          <w:rFonts w:ascii="IRNazanin" w:hAnsi="IRNazanin" w:eastAsia="IRNazanin"/>
          <w:color w:val="111111"/>
          <w:sz w:val="28"/>
          <w:sz w:val="28"/>
          <w:szCs w:val="28"/>
          <w:rtl w:val="true"/>
          <w:lang w:bidi="fa-IR"/>
        </w:rPr>
        <w:t>، ذیل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اشراطها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محمد صلی الله عایه واله،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45" w:name="pg8193_77241"/>
    </w:p>
    <w:p>
      <w:pPr>
        <w:pStyle w:val="BookText"/>
        <w:rPr/>
      </w:pPr>
      <w:bookmarkEnd w:id="45"/>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کلمۀ طیبه، محدث نوری،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46" w:name="__RefHeading___Toc8869794_1051229030"/>
      <w:bookmarkStart w:id="47" w:name="_Toc16"/>
      <w:bookmarkEnd w:id="46"/>
      <w:r>
        <w:rPr>
          <w:rtl w:val="true"/>
        </w:rPr>
        <w:t>منابع بخش دوم</w:t>
      </w:r>
      <w:bookmarkEnd w:id="4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فَأَوَّلَهُم مَن نَصَبَهُ أبُو الحَسَنِ عَلِيُّ بنُ مُحَمَّدٍ العَسكَرِيُّ وَ أبُو مُحَمَّدٍ الْحَسَنُ بنُ عَلَيِّ بنِ مُحَمَّدِ ابنُهُ علیهما السلام وَ هُوَ الشَّيخُ المُوثُوقُ بِهِ أبُو عَمرِوٍ عُثمَانُ بنُ سَعيٍد العَمرِيّ رَحِمَهُ اللهُ وَ كانَ أسَدِّياً وَ إنَّمَا سُمِيَ العَمرِيَّ لِمَا رَوَاهُ أَبُو نَصْرٍ هِبَةُ اللهِ بْنُ مُحَمَّدِ بْنِ أَحْمَدَ الْكَاتِبُ ابْنُ بِنْتِ أَبِي جَعْفَرٍ الْعَمْرِيِّ رَحِمَهُ اللهُ قَالَ أَبُو نَصْرٍكَانَ أَسَدِيّاً فَنُسِبَ إِلَى جَدِّهِ فَقِيلَ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قَوْمُ مِنَ الشِّيعَةِ إِنَّ أَبَا مُحَمَّدٍ الْحَسَنَ بْنَ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عَلَى امْرِئٍ بَيْنَ عُثْمَانَ وَ أَبُو عَمْرٍو وَ أَمَرَبِكَسْرِكُنْيَتِهِ فَقِيلَ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 العَسكَرِيُّ أيضاً لِأنَّهُ كَانَ مِن عَسكَرِ سُرَّ مَن رَأی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لَهُ السَّمّانُ لِأنّهُ كَانَ يَتَّجِرُ فِي السَّمَنِ تَغطِيةً عَلَى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الشِّيعَةُ إِذَا حَمَلُوا إِلَى أَبِي مُحَمَّدٍ علیه السلام مَا يَجِبُ عَلَيْهِمْ حَمْلُهُ مِنَ الْأَمْوَالِ أَنْفَذُوا إِلَى أَبِي عَمْرٍو فَيَجْعَلُهُ فِي جِرَابِ السَّمْنِ وَ زِقَاقِهِ وَ يَحْمِلُهُ إِلَى أَبِي مُحَمَّدٍ ع تَقِيَّةً وَ خَوْفاً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هَذَا أَبُو عَمْرٍو الثِّقَةُ الْأَمِينُ ثِقَةُ الْمَاضِي وَ ثِقَتِي فِي الْمَحْيَا وَ الْمَمَاتِ فَمَا قَالَهُ لَكُمْ فَعَنِّي يَقُولُهُ وَ مَا أَدَّى إِلَيْكُمْ فَعَنِّي يُؤَدِّيهُ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مُحَمَّدُ بْنُ إِسْمَاعِيلَ وَ عَلِيُّ بْنُ عَبْدِ اللهِ الحسينان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دَخَلْنَا عَلَى أَبِي مُحَمَّدٍ الْحَسَنِ علیه السلام بِسُرَّ مَنْ رَأَى وَ بَيْنَ يَدَيْهِ جَمَاعَةُ مِنْ أَوْلِيَائِهِ وَ شِیعَتِهِ حَتَّى دَخَلَ عَلَيْهِ بَدْرُخَادِمُهُ فَقَالَ يَا مَوْلَایَ بِالْبَابِ قَوْمُ شُعْثُ غُبْرُ فَقَالَ لَهُمْ هَؤُلَاءِ نَفَرُ مِنْ شِيعَتِنَا بِالْيَمَنِ فِي حَدِيثٍ طَوِيلٍ يَسُوقَانِهِ إِلَى أَنْ يَنْتَهِيَ إِلَى أَنْ قَالَ الْحَسَنُ علیه السلام لِبَدْرفَامْضِ فَأَتِنَا بِعُثْمَانَ بْنِ سَعِيدٍ الْعَمْرِيِّ فَمَا لَبِثْنَا إِلَّا يَسِيراً حَتَّى دَخَلَ عُثْمَانُ فَقَالَ لَهُ سَيِّدُنَا أَبُو مُحَمَّدٍ علیه السلام امْضِ يَا عُثْمَانُ فَإِنَّكَ الْوَكِيلُ وَ الثِّقَةُ الْمَأْمُونُ عَلَى مَالِ اللهِ وَ اقْبِضْ مِنْ هَؤُلَاءِ النَّفَرِ اليَمَنِيِّينَ مَا حَمَلُوهُ مِنَ الْمَالِ ثُمَّ سَاقَ الْحَدِيثَ إِلَى أَنْ قَالا ثُمَّ قُلْنَا بِأَجْمَعِنَا يَا سَيِّدَنَا وَ اللهِ إِنَّ عُثْمَانَ لَمِنْ خِيَارِ شِيعَتِكَ وَ لَقَدْ زِدْتَنَا عِلْماً بِمَوْضِعِهِ مِنْ خِدْمَتِكَ وَ إِنَّهُ وَكِيلُكَ وَ ثِقَتُكَ عَلَى مَالِ اللهِ قَالَ نَعَمْ وَ اشْهَدُوا عَلَىَّ أَنَّ عُثْمَانَ بْنَ سَعِيدٍ الْعَمْرِيَّ وَكِيلِي وَ أَنَّ ابْنَهُ مُحَمَّداً وَكِيلُ ابْنِي مَهْدِيِّكُمْ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مُحَمَّدُ بْنُ عُثْمَانَ الْعَمْرِيُّ رَضِيَ اللهُ عَنْهُ وَ عَنْ أَبِيهِ مِنْ قَبْلُ فَإِنَّهُ ثِقَتِي وَ كِتَابُةُ كِتَابِي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نَصْرٍهِبَۀُ اللهِ ابْنُ بِنْتِ أُمِّ كُلْثُومٍ بِنْتِ أَبِي جَعْفَرٍ الْعَمْرِيِّ قَالَ كَانَ لِأَبِي جَعْفَرٍ مُحَمَّدِ بْنِ عُثْمَانَ الْعَمْرِيِّ كُتُبُ مُصَنَّفَةُ فِي الْفِقْهِ مِمَّا سَمِعَهَا مِنْ أَبِي مُحَمَّدٍ الْحَسَنِ علیه السلام وَ مِنَ الصَّاحِبِ ع وَ مِنْ أَبِيهِ عُثْمَانَ بْنِ سَعِيدٍ عَنْ أَبِي مُحَمَّدٍ وَ عَنْ أَبِيهِ عَلِيِّ بْنِ مُحَمَّدٍ علیه السلام فِيهَا كُتُبُ تَرْجَمَتُهَا كُتُبُ الْأَشْرِبَةِ ذَكَرَتِ الْكَبِيرَةُ أُمُّ كُلْثُومٍ بِنْتُ أَبِي جَعْفَرٍ رَضِيَ اللهُ عَنْهَا أَنَّهَا وَصَلَتْ إِلَى أَبِي الْقَاسِمِ الْحُسَيْنِ بْنِ رَوْحٍ رَضِيَ اللهُ عَنْهُ عِنْدَ الْوَصِيَّةِ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جَعْفَرِبْنُ بَابَوَيْهِ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قُدِّسَ سِرُّهُ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لَيَحْضُرُ الْمَوْسِمَ كُلَّ سَنَه يَرَى النَّاسَ وَ يَعْرِفُهُمْ وَ يَرَوْنَهُ وَ لَا يَعْرِفُونَه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جَعْفَرٍالْحِمْيَرِيِّ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رَضِيَ اللهُ عَنْهُ فَقُلْتُ لَهُ رَأَيْتَ صَاحِبَ هَذَا الْأَمْرِ فَقَالَ نَعَمْ وَ آخِرُ عَهْدِي بِهِ عِنْدَ </w:t>
      </w:r>
    </w:p>
    <w:p>
      <w:pPr>
        <w:pStyle w:val="BookText"/>
        <w:rPr/>
      </w:pPr>
      <w:r>
        <w:rPr>
          <w:rFonts w:ascii="Amiri" w:hAnsi="Amiri" w:eastAsia="Amiri" w:cs="Amiri"/>
          <w:color w:val="111111"/>
          <w:sz w:val="28"/>
          <w:sz w:val="28"/>
          <w:szCs w:val="28"/>
          <w:rtl w:val="true"/>
          <w:lang w:bidi="ar-SA"/>
        </w:rPr>
        <w:t xml:space="preserve">بَيْتِ اللهِ الْحَرَامِ وَ هُوَ يَقُولُ اللَّهُمَّ أنْجِزْلِي مَا وَعَدْتَنِي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الهداه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عُثْمَانَ رَضِيَ اللهُ عَنْهُ وَ أَرْضَاهُ وَ رَأَيْتُهُ صَلَواتُ اللهِ عَلَيهِ مُتَعَلِّقاً بِأَسْتَارِ الْكَعْبَةِ فِي الْمُسْتَجَارِ وَ هُوَ يَقُولُ اللَّهُمَّ انْتَقِمْ لِي مِنْ أَعْدَائِك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أَحْمَدَ بْنِ مَتِّيلٍ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جَعْفَرٍ مُحَمَّدَ بْنَ عُثْمَانَ الْعَمْرِيَّ الْوَفَاةُ كُنْتُ جَالِساً عِنْدَ رَأْسِهِ أُسَائِلُهُ وَ أُحَدِّثُهُ وَ أَبُو الْقَاسِمِ بْنُ رُوْحٍ عِنْدَ رِجْلَيْهِ فَالْتَفَتَ إِلَيَّ ثُمَّ قَالَ أُمِرْتُ أَنْ أُوصِيَ إِلَى أَبِي الْقَاسِمِ الْحُسَيْنِ بْنِ رُوحٍ قَالَ فَقُمْتُ مِنْ عِنْدِ رَأْسِهِ وَ أَخَذْتُ بِيَدِ أَبِي الْقَاسِمِ وَ أَجْلَسْتُهُ فِي مَكَانِي وَ تَحَوَّلْتُ إِلَى عِنْدِ رِجْلَيْه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عَلِيٍّ مُحَمَّدُ بْنُ هَمَّامٍ رَضِيَ اللهُ عَنْهُ وَ أَرْضَاهُ أَنَّ أَبَا جَعْفَرٍ مُحَمَّدِ بْنَ عُثْمَانَ الْعَمْرِيَّ قَدَّسَ اللهُ رُوحَهُ جَمَعَنَا قَبْلَ مَوْتِهِ وَ كُنَّا وُجُوهَ الشِّيعَةِ وشُيُوخَهَا فَقَالَ لَنَا إِنْ حَدَثَ عَلَيَّ حَدَثُ الْمَوْتِ فَالْأَمْرُ إِلَى أَبِي الْقَاسِمِ الْحُسَيْنِ بْنِ رُوْحٍ النَّوْبَخْتِيِّ فَقَدْ أُمِرْتُ أَنْ أَجْعَلَهُ فِي مَوْضِعِي بَعْدِي فَارْجِعُوا إِلَيْهِ وَ عَوِّلُوا فِي أُمُورِكُمْ عَلَيْهِ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منتخب الاثر،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خَالِي أَبُو إِبْرَاهِيمَ جَعْفَرُبْنُ أَحْمَدَ النَّوْبَخْتِيُّ قَالَ قَالَ لِي أَبِي أَحْمَدُ بْنُ إِبْرَاهِيمَ وَ عَمِّي أَبُو جَعْفَرٍ عَبْدُ اللهِ بْنُ إِبْرَاهِيمَ وَ جَمَاعَةُ مِنْ أَهْلِنَا يَعْنِي بَنِي نَوْبَخْتَ أَنَّ أَبَا جَعْفَرٍ الْعَمْرِيِّ لَمَّا اشْتَدَّتْ حَالُهُ اجْتَمَعَ جَمَاعَةُ مِنْ وُجُوهِ الشِّيعَةِ مِنْهُمْ أَبُو عَلِيِّ بْنُ هَمَّامٍ وَ أَبُو عَبْدِ اللهِ بْنُ مُحَمَّدٍ الْكَاتِبُ وَ أَبُو عَبْدِ اللهِ الْبَاقَطَانِيُّ وَ أَبُو سَهْلٍ إِسْمَاعِيلُ بْنُ عَلِيٍّ النَّوْبَخْتِيُّ وَ أَبُو عَبْدِ اللهِ بْنُ الْوَجْنَاءُ وَ غَيْرُهُمْ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الْأَكَابِرِ فَدَخَلُوا عَلَى أَبِي جَعْفَرٍ رَضِيَ اللهُ عَنْهُ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أَمْرُفَمَنْ يَكُونُ مَكَانَكَ فَقَالَ لَهُمْ هَذَا أَبُوالْقَاسِمِ الْحُسَيْنُ بْنُ رَوْحِ بْنِ أَبِي بَحْرٍالنَّوْبَخْتِيُّ الْقَائِمُ مَقَامِي وَ السَّفِيرُ بَيْنَكُمْ وَ بَيْنَ صَاحِبِ الْأَمْرِعلیه السلام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الْأَمِينُ فَارْجِعُوا إِلَيْهِ فِي أُمُورِكُمْ وَ عَوِّلُوا عَلَيْهِ فِي ُمُهِمَّاتِكُمْ فَبِذَلِكَ أُمِرْتُ وَقَدْ بَلَّغت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أَبُو الْقَاسِمِ إِلَى أَبِي الْحَسَنِ عَلِيِّ بْنِ مُحَمَّدٍ السَّمُريِّ رَضِيَ اللهُ عَنْهُمْ قَالَ فَلَمَّا حَضَرَتِ السَّمُرِيَ الْوَفَاةُ سُئِلَ أَنْ يُوصِيَ فَقَالَ اللهَّ أَمْرُهُوَ بَالِغُهُ فَالْغَيْبَةُ التَّامَّةُ هِيَ الَّتِي وَقَعَتْ بَعْدَ مُضِيِّ السَّمُرِيِّ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الاثر، 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أَوْصَى الشَّيْخُ أَبُو الْقَاسِمِ إِلَى أَبِي الْحَسَنِ عَلِيِّ بْنِ مُحَمَّدٍ السَّمُرِيِّ فَقَامَ بِمَا كَانَ إِلَى أَبِي الْقَاسِمِ فَلَمَّا حَضَرَتْهُ الْوَفَاةُ حَضَرَتِ الشِّيعَةُ عِنْدَهُ وَ سَأَلَتُهُ عَنِ الْمُوَكِّلِ بَعْدَهُ وَ لِمَنْ يَقُومُ مَقَامَهُ فَلَمْ يُظْهِرْ شَيْئاً مِنْ ذَلِكَ وَ ذَكَرَ أَنَّهُ لَمْ يُؤْمَرْبِأَنْ </w:t>
      </w:r>
    </w:p>
    <w:p>
      <w:pPr>
        <w:pStyle w:val="BookText"/>
        <w:rPr/>
      </w:pPr>
      <w:r>
        <w:rPr>
          <w:rFonts w:ascii="Amiri" w:hAnsi="Amiri" w:eastAsia="Amiri" w:cs="Amiri"/>
          <w:color w:val="111111"/>
          <w:sz w:val="28"/>
          <w:sz w:val="28"/>
          <w:szCs w:val="28"/>
          <w:rtl w:val="true"/>
          <w:lang w:bidi="ar-SA"/>
        </w:rPr>
        <w:t xml:space="preserve">يُوصِيَ إِلَى أَحَدٍ بَعْدَهُ فِي هَذِهِ الشَّأْنِ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غیبت شیخ طوسی،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غیبت نعمانی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چاپ جعفری، مشهد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بیان آیت الله سید محمد تقی اصفهانی، ترجمه 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مکیال، در این فصل، چهارده گونه شتاب و بی صبري نکوهیده در امر ظهور را بیان می دارد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187/53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في عقائد الدّين، در سه جلد، از تألیفات محدّث بزرگوار، مرحوم سید اسماعیل بن احمد علوی عقیلی نوری طبرسی قدوسی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 نزد فقيهانی همچون شیخ انصاری، میرزا حبیب الله رشتی و میرزا محمد حسن شیرازی تحصیل علم و کسب فضیلت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مالیده و لمس شده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پیرامون آن در سطور آینده خواهد آمد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با علی و پیروان اوست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با عثمان و پیروان اوست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سوریه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است در نزدیکی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آنها به طرف پشت آنها، و پشت سر آنها به طور جلو آنها قرار می گیرد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امام علیه السلام شیعیان خالص امام زمان علیه السلام در طالقان را به گنج های پنهان تشبیه فرموده اند که با ظهور امام عصرعلیه السلام کشف می گردند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لعنت خداوند بر ستمکاران باد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براثا، مسجدی در بغداد است، که بعضی از پیامبران در آنجا عبادت خدا کرده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حدود یک قرن پیش نوشته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پسندیده در نزد مردم کاملاً ناپسند جلوه نموده و آنها کارهای ناپسند را پسندیده می شمارند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مردم، آنچه را که از عالمگیر شدن کفر و فساد گفتیم، می بینند و می شنوند که روز به روز، افزایش می یابد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مردم نماز را بمیرانند، امانت را از بین ببرند، دروغ را حلال شمرند، ربا خورند، رشوه گیرند، بناها را محکم سازند، دین را به دنیا بفروشند، نادانان را به کار گیرند، با زنها مشورت کنند، ارتباط و رسیدگی خانوادگی را قطع نمایند، هواهای نفسانی را متابعت کنند، خونریزی را سبک شمرند، بردباری را ضعف شمرند، به بیدادگری فخر بفروشند، امراء نابکار و وزيرها ظالم باشند، بزرگان در بین مردم خیانت گر، و قارئین قرآن، فاسق باشند، هنگامی که شهادت ناحق ظاهر شود، مناره ها بلند گردد، اشرار را گرامی دارند، در صف های جماعت ازدحام شود، و هواهای نفسانی مختلف شود، عهدها را بشکنند، زمان موعود نزدیک شود، زنها با همسران خود در تجارت برای حرص دنیا شریک نمایند، صدای فاسقین به بلندی شنیده شود، پست ترین افراد، بزرگ و زعیم قوم شوند، از فرد بدکار به جهت شرّاو بترسند، دروغگو را تصدیق نمایند، خائن را امین شمرند، زن های آوازه خوان و آلات موسیقی به کار گرفته شود، آخر این امّت اوّلش را لعن کند، زنها سوار مرکب شوند، زن ها به مردها و مردها به زن ها خود را شبیه سازند، شاهد بدون اینکه از او طلب شهادت نمایند، شهادت دهد، و دیگری حکم دهد، بدون اینکه حقی را بشناسد، برای غیردین علم فرا گیرند، عمل دنیا را بر عمل آخرت مقدم شمرند، بر قلب های گرگ صفت، لباس میش بپوشانند، قلب های آنها بدبوتر از مردار، وتلخ تر از میوه گیاه صبر شود، پس در چنین زمانی بشتابید، بشتابید که بهترین جایگاه ها 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بر مردم زمانی می آید که آرزو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بیت المقدس محل و سکنای من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کنید که این مطالب، در حدود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تَجِدُ قَوْماً يُؤْمِنُونَ بِاللّهِ وَ الْيَوْمِ الْآخِرِ يُوادُّونَ مَنْ حَادَّ اللهَ وَ رَسُولَهُ وَ لَوْ كانُوا آباءَهُمْ أَوْ أَبْناءَهُمْ أَوْ إِخْوانَهُمْ أَوْ عَشِيرَتَهُم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کسانیکه ایمان آورده اید، دشمن من و دشمن خودتان را به عنوان دوست خود برگزینید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نوشتۀ محدّث قمی و بعضی از بزرگان در حاشیۀ چاپ قديم منتهی الآمال، عبارت حديث در اینجا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ويبرّ 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ترجمۀ این جمله چنین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 به والدین خود جفا می کند، در حالی که به دوست خود نیکی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محدّث نوری، این جمله را بر اساس نسخه ای ترجمه کرده که در آن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يتبرّأ عن صديقه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بی نفعی باران، زیرا نفع اصلی باران برای گیاهان است، که باران تابستان نفعی به آن نمی رساند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 افزودۀ محدّث نوری به متن حدیث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مربوط به کفن و حنوط و دفن امام معصوم علیه السلام را، هیچ کس جز امام معصوم دیگر به عهده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برای تقیه، در ظاهر، کسی دیگر متولّی این امر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شدت تقیه در مورد امام عصر علیه السلام، این امر در آن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عهدۀ جناب عثمان بن سعید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جعفربن احمدبن متیل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رجال مورد اعتماد در نقل احادیث ائمه اطهار علیهم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کتب خویش، از وی روایت نقل می 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غیبت کبری، هر کس که ادعای نیابت خاصّه کند، و یا ادعا کند که هر زمان بخواهد می تواند به ملاقات امام زمان علیه السلام نائل شود، او دروغگو و افترازننده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به معنی نفي تشرّفات برخی از افراد نیست که به اذن حضرت ولی عصر علیه السلام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که این توقیع را روایت کرده اند، خود، تشرّفات بعضی از افراد به خدمت حضرتش در دوران غیبت کبری را روایت کرده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شیخ طوسی، علامه مجلسی، محدث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الله عليهم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حوادثی که روی می دهد، به راویان حديث ما مراجعه کنید، که آنها حجّت من بر شما هستند، و من حجّت خداوند بر ایشان هستم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فردی از خودتان که از ما حدیث روایت می کند، و در حلال و حرام ما دقت نظر می کند، و دانای به احکامی است که ما بیان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شخصی را برای حکم کردن انتخاب کنید، زیرا من چنین شخصی را حاکم بر شما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حکم ما نظر بدهد هر کس آن را نپذیرد، قطعاً حكم خدا را سبک شمرده و ما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که ما رد کند، خدا را رد کرده، و چنین کاری در حد شرک به خداوند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جریان امور به دست عالمان به حکم الهی است که بر حلال و حرام خداوند، امین می باشند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16750</Words>
  <Characters>61102</Characters>
  <CharactersWithSpaces>77337</CharactersWithSpaces>
  <Paragraphs>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2026-08-27T15:11:43Z</dcterms:created>
  <dc:creator>ghaemiyeh.com</dc:creator>
  <dc:description/>
  <dc:language>en-US</dc:language>
  <cp:lastModifiedBy/>
  <dcterms:modified xsi:type="dcterms:W3CDTF">2026-08-27T18:41:46Z</dcterms:modified>
  <cp:revision>1</cp:revision>
  <dc:subject/>
  <dc:title>چشم انداز ظهور</dc:title>
</cp:coreProperties>
</file>

<file path=docProps/custom.xml><?xml version="1.0" encoding="utf-8"?>
<Properties xmlns="http://schemas.openxmlformats.org/officeDocument/2006/custom-properties" xmlns:vt="http://schemas.openxmlformats.org/officeDocument/2006/docPropsVTypes"/>
</file>