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أزمنة الإستعمار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1576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951578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51580_1280447820">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5951582_1280447820">
            <w:r>
              <w:rPr>
                <w:webHidden/>
                <w:rStyle w:val="IndexLink"/>
                <w:rtl w:val="true"/>
              </w:rPr>
              <w:t>مقدمة المركز</w:t>
            </w:r>
            <w:r>
              <w:rPr>
                <w:rStyle w:val="IndexLink"/>
                <w:rtl w:val="true"/>
              </w:rPr>
              <w:t xml:space="preserve">: </w:t>
            </w:r>
            <w:r>
              <w:rPr>
                <w:rStyle w:val="IndexLink"/>
                <w:rtl w:val="true"/>
              </w:rPr>
              <w:t>لماذا هذه السلسلة؟</w:t>
            </w:r>
            <w:r>
              <w:rPr>
                <w:rStyle w:val="IndexLink"/>
                <w:rtl w:val="true"/>
              </w:rPr>
              <w:tab/>
            </w:r>
            <w:r>
              <w:rPr>
                <w:rStyle w:val="IndexLink"/>
              </w:rPr>
              <w:t>13</w:t>
            </w:r>
          </w:hyperlink>
        </w:p>
        <w:p>
          <w:pPr>
            <w:pStyle w:val="Contents2"/>
            <w:tabs>
              <w:tab w:val="clear" w:pos="8743"/>
              <w:tab w:val="right" w:pos="9026" w:leader="dot"/>
            </w:tabs>
            <w:rPr/>
          </w:pPr>
          <w:hyperlink w:anchor="__RefHeading___Toc5951584_1280447820">
            <w:r>
              <w:rPr>
                <w:webHidden/>
                <w:rStyle w:val="IndexLink"/>
                <w:rtl w:val="true"/>
              </w:rPr>
              <w:t>مدخل تاسیس</w:t>
            </w:r>
            <w:r>
              <w:rPr>
                <w:rStyle w:val="IndexLink"/>
                <w:rtl w:val="true"/>
              </w:rPr>
              <w:t>:</w:t>
            </w:r>
            <w:r>
              <w:rPr>
                <w:rStyle w:val="IndexLink"/>
                <w:rtl w:val="true"/>
              </w:rPr>
              <w:t>نقد مباني العقل الإمبريالي</w:t>
            </w:r>
            <w:r>
              <w:rPr>
                <w:rStyle w:val="IndexLink"/>
                <w:rtl w:val="true"/>
              </w:rPr>
              <w:tab/>
            </w:r>
            <w:r>
              <w:rPr>
                <w:rStyle w:val="IndexLink"/>
              </w:rPr>
              <w:t>16</w:t>
            </w:r>
          </w:hyperlink>
        </w:p>
        <w:p>
          <w:pPr>
            <w:pStyle w:val="Contents2"/>
            <w:tabs>
              <w:tab w:val="clear" w:pos="8743"/>
              <w:tab w:val="right" w:pos="9026" w:leader="dot"/>
            </w:tabs>
            <w:rPr/>
          </w:pPr>
          <w:hyperlink w:anchor="__RefHeading___Toc5951586_1280447820">
            <w:r>
              <w:rPr>
                <w:webHidden/>
                <w:rStyle w:val="IndexLink"/>
                <w:rtl w:val="true"/>
              </w:rPr>
              <w:t>الفصل الخامس</w:t>
            </w:r>
            <w:r>
              <w:rPr>
                <w:rStyle w:val="IndexLink"/>
                <w:rtl w:val="true"/>
              </w:rPr>
              <w:t>:</w:t>
            </w:r>
            <w:r>
              <w:rPr>
                <w:rStyle w:val="IndexLink"/>
                <w:rtl w:val="true"/>
              </w:rPr>
              <w:t>تجارب استعمارية</w:t>
            </w:r>
            <w:r>
              <w:rPr>
                <w:rStyle w:val="IndexLink"/>
                <w:rtl w:val="true"/>
              </w:rPr>
              <w:tab/>
            </w:r>
            <w:r>
              <w:rPr>
                <w:rStyle w:val="IndexLink"/>
              </w:rPr>
              <w:t>26</w:t>
            </w:r>
          </w:hyperlink>
        </w:p>
        <w:p>
          <w:pPr>
            <w:pStyle w:val="Contents3"/>
            <w:tabs>
              <w:tab w:val="clear" w:pos="8459"/>
              <w:tab w:val="right" w:pos="9026" w:leader="dot"/>
            </w:tabs>
            <w:rPr/>
          </w:pPr>
          <w:hyperlink w:anchor="__RefHeading___Toc5951588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951590_1280447820">
            <w:r>
              <w:rPr>
                <w:webHidden/>
                <w:rStyle w:val="IndexLink"/>
                <w:rtl w:val="true"/>
              </w:rPr>
              <w:t>«</w:t>
            </w:r>
            <w:r>
              <w:rPr>
                <w:rStyle w:val="IndexLink"/>
                <w:rtl w:val="true"/>
              </w:rPr>
              <w:t xml:space="preserve">علماء الحوزة العلمية وصناعة التاريخ </w:t>
            </w:r>
            <w:r>
              <w:rPr>
                <w:rStyle w:val="IndexLink"/>
                <w:rtl w:val="true"/>
              </w:rPr>
              <w:t>»:</w:t>
            </w:r>
            <w:r>
              <w:rPr>
                <w:rStyle w:val="IndexLink"/>
                <w:rtl w:val="true"/>
              </w:rPr>
              <w:t>فتاوى الجهاد تُسقط التآمر على العباد والبلاد</w:t>
            </w:r>
            <w:r>
              <w:rPr>
                <w:rStyle w:val="IndexLink"/>
                <w:rtl w:val="true"/>
              </w:rPr>
              <w:tab/>
            </w:r>
            <w:r>
              <w:rPr>
                <w:rStyle w:val="IndexLink"/>
              </w:rPr>
              <w:t>27</w:t>
            </w:r>
          </w:hyperlink>
        </w:p>
        <w:p>
          <w:pPr>
            <w:pStyle w:val="Contents4"/>
            <w:tabs>
              <w:tab w:val="clear" w:pos="8176"/>
              <w:tab w:val="right" w:pos="9026" w:leader="dot"/>
            </w:tabs>
            <w:rPr/>
          </w:pPr>
          <w:hyperlink w:anchor="__RefHeading___Toc5951592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5951594_1280447820">
            <w:r>
              <w:rPr>
                <w:webHidden/>
                <w:rStyle w:val="IndexLink"/>
                <w:rtl w:val="true"/>
              </w:rPr>
              <w:t>مکتب البحث</w:t>
            </w:r>
            <w:r>
              <w:rPr>
                <w:rStyle w:val="IndexLink"/>
                <w:rtl w:val="true"/>
              </w:rPr>
              <w:t>:</w:t>
              <w:tab/>
            </w:r>
            <w:r>
              <w:rPr>
                <w:rStyle w:val="IndexLink"/>
              </w:rPr>
              <w:t>53</w:t>
            </w:r>
          </w:hyperlink>
        </w:p>
        <w:p>
          <w:pPr>
            <w:pStyle w:val="Contents3"/>
            <w:tabs>
              <w:tab w:val="clear" w:pos="8459"/>
              <w:tab w:val="right" w:pos="9026" w:leader="dot"/>
            </w:tabs>
            <w:rPr/>
          </w:pPr>
          <w:hyperlink w:anchor="__RefHeading___Toc5951596_1280447820">
            <w:r>
              <w:rPr>
                <w:webHidden/>
                <w:rStyle w:val="IndexLink"/>
                <w:rtl w:val="true"/>
              </w:rPr>
              <w:t>أدباء الحوزة العلمية في النجف الأشرف ومقارعة الاستعمار</w:t>
            </w:r>
            <w:r>
              <w:rPr>
                <w:rStyle w:val="IndexLink"/>
                <w:rtl w:val="true"/>
              </w:rPr>
              <w:t>:</w:t>
            </w:r>
            <w:r>
              <w:rPr>
                <w:rStyle w:val="IndexLink"/>
                <w:rtl w:val="true"/>
              </w:rPr>
              <w:t>شعر الشيخ محمد رضا الشبيبي أنموذجاً</w:t>
            </w:r>
            <w:r>
              <w:rPr>
                <w:rStyle w:val="IndexLink"/>
                <w:rtl w:val="true"/>
              </w:rPr>
              <w:tab/>
            </w:r>
            <w:r>
              <w:rPr>
                <w:rStyle w:val="IndexLink"/>
              </w:rPr>
              <w:t>56</w:t>
            </w:r>
          </w:hyperlink>
        </w:p>
        <w:p>
          <w:pPr>
            <w:pStyle w:val="Contents4"/>
            <w:tabs>
              <w:tab w:val="clear" w:pos="8176"/>
              <w:tab w:val="right" w:pos="9026" w:leader="dot"/>
            </w:tabs>
            <w:rPr/>
          </w:pPr>
          <w:hyperlink w:anchor="__RefHeading___Toc5951598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5951600_1280447820">
            <w:r>
              <w:rPr>
                <w:webHidden/>
                <w:rStyle w:val="IndexLink"/>
                <w:rtl w:val="true"/>
              </w:rPr>
              <w:t>تاريخ العراق السياسي</w:t>
            </w:r>
            <w:r>
              <w:rPr>
                <w:rStyle w:val="IndexLink"/>
                <w:rtl w:val="true"/>
              </w:rPr>
              <w:tab/>
            </w:r>
            <w:r>
              <w:rPr>
                <w:rStyle w:val="IndexLink"/>
              </w:rPr>
              <w:t>59</w:t>
            </w:r>
          </w:hyperlink>
        </w:p>
        <w:p>
          <w:pPr>
            <w:pStyle w:val="Contents4"/>
            <w:tabs>
              <w:tab w:val="clear" w:pos="8176"/>
              <w:tab w:val="right" w:pos="9026" w:leader="dot"/>
            </w:tabs>
            <w:rPr/>
          </w:pPr>
          <w:hyperlink w:anchor="__RefHeading___Toc5951602_1280447820">
            <w:r>
              <w:rPr>
                <w:webHidden/>
                <w:rStyle w:val="IndexLink"/>
                <w:rtl w:val="true"/>
              </w:rPr>
              <w:t>الدولة العثمانية</w:t>
            </w:r>
            <w:r>
              <w:rPr>
                <w:rStyle w:val="IndexLink"/>
                <w:rtl w:val="true"/>
              </w:rPr>
              <w:tab/>
            </w:r>
            <w:r>
              <w:rPr>
                <w:rStyle w:val="IndexLink"/>
              </w:rPr>
              <w:t>60</w:t>
            </w:r>
          </w:hyperlink>
        </w:p>
        <w:p>
          <w:pPr>
            <w:pStyle w:val="Contents4"/>
            <w:tabs>
              <w:tab w:val="clear" w:pos="8176"/>
              <w:tab w:val="right" w:pos="9026" w:leader="dot"/>
            </w:tabs>
            <w:rPr/>
          </w:pPr>
          <w:hyperlink w:anchor="__RefHeading___Toc5951604_1280447820">
            <w:r>
              <w:rPr>
                <w:webHidden/>
                <w:rStyle w:val="IndexLink"/>
                <w:rtl w:val="true"/>
              </w:rPr>
              <w:t>الاحتلال الإنجليزي</w:t>
            </w:r>
            <w:r>
              <w:rPr>
                <w:rStyle w:val="IndexLink"/>
                <w:rtl w:val="true"/>
              </w:rPr>
              <w:tab/>
            </w:r>
            <w:r>
              <w:rPr>
                <w:rStyle w:val="IndexLink"/>
              </w:rPr>
              <w:t>61</w:t>
            </w:r>
          </w:hyperlink>
        </w:p>
        <w:p>
          <w:pPr>
            <w:pStyle w:val="Contents4"/>
            <w:tabs>
              <w:tab w:val="clear" w:pos="8176"/>
              <w:tab w:val="right" w:pos="9026" w:leader="dot"/>
            </w:tabs>
            <w:rPr/>
          </w:pPr>
          <w:hyperlink w:anchor="__RefHeading___Toc5951606_1280447820">
            <w:r>
              <w:rPr>
                <w:webHidden/>
                <w:rStyle w:val="IndexLink"/>
                <w:rtl w:val="true"/>
              </w:rPr>
              <w:t xml:space="preserve">ثورة </w:t>
            </w:r>
            <w:r>
              <w:rPr>
                <w:rStyle w:val="IndexLink"/>
                <w:rtl w:val="true"/>
              </w:rPr>
              <w:t>(</w:t>
            </w:r>
            <w:r>
              <w:rPr>
                <w:rStyle w:val="IndexLink"/>
              </w:rPr>
              <w:t>1920</w:t>
            </w:r>
            <w:r>
              <w:rPr>
                <w:rStyle w:val="IndexLink"/>
                <w:rtl w:val="true"/>
              </w:rPr>
              <w:t>م</w:t>
            </w:r>
            <w:r>
              <w:rPr>
                <w:rStyle w:val="IndexLink"/>
                <w:rtl w:val="true"/>
              </w:rPr>
              <w:t>)</w:t>
              <w:tab/>
            </w:r>
            <w:r>
              <w:rPr>
                <w:rStyle w:val="IndexLink"/>
              </w:rPr>
              <w:t>62</w:t>
            </w:r>
          </w:hyperlink>
        </w:p>
        <w:p>
          <w:pPr>
            <w:pStyle w:val="Contents4"/>
            <w:tabs>
              <w:tab w:val="clear" w:pos="8176"/>
              <w:tab w:val="right" w:pos="9026" w:leader="dot"/>
            </w:tabs>
            <w:rPr/>
          </w:pPr>
          <w:hyperlink w:anchor="__RefHeading___Toc5951608_1280447820">
            <w:r>
              <w:rPr>
                <w:webHidden/>
                <w:rStyle w:val="IndexLink"/>
                <w:rtl w:val="true"/>
              </w:rPr>
              <w:t xml:space="preserve">بداية الحكم الملكيّ </w:t>
            </w:r>
            <w:r>
              <w:rPr>
                <w:rStyle w:val="IndexLink"/>
                <w:rtl w:val="true"/>
              </w:rPr>
              <w:t>(</w:t>
            </w:r>
            <w:r>
              <w:rPr>
                <w:rStyle w:val="IndexLink"/>
              </w:rPr>
              <w:t>1958</w:t>
            </w:r>
            <w:r>
              <w:rPr>
                <w:rStyle w:val="IndexLink"/>
                <w:rtl w:val="true"/>
              </w:rPr>
              <w:t xml:space="preserve">م </w:t>
            </w:r>
            <w:r>
              <w:rPr>
                <w:rStyle w:val="IndexLink"/>
                <w:rtl w:val="true"/>
              </w:rPr>
              <w:t xml:space="preserve">- </w:t>
            </w:r>
            <w:r>
              <w:rPr>
                <w:rStyle w:val="IndexLink"/>
              </w:rPr>
              <w:t>1921</w:t>
            </w:r>
            <w:r>
              <w:rPr>
                <w:rStyle w:val="IndexLink"/>
                <w:rtl w:val="true"/>
              </w:rPr>
              <w:t>م</w:t>
            </w:r>
            <w:r>
              <w:rPr>
                <w:rStyle w:val="IndexLink"/>
                <w:rtl w:val="true"/>
              </w:rPr>
              <w:t>)</w:t>
              <w:tab/>
            </w:r>
            <w:r>
              <w:rPr>
                <w:rStyle w:val="IndexLink"/>
              </w:rPr>
              <w:t>63</w:t>
            </w:r>
          </w:hyperlink>
        </w:p>
        <w:p>
          <w:pPr>
            <w:pStyle w:val="Contents4"/>
            <w:tabs>
              <w:tab w:val="clear" w:pos="8176"/>
              <w:tab w:val="right" w:pos="9026" w:leader="dot"/>
            </w:tabs>
            <w:rPr/>
          </w:pPr>
          <w:hyperlink w:anchor="__RefHeading___Toc5951610_1280447820">
            <w:r>
              <w:rPr>
                <w:webHidden/>
                <w:rStyle w:val="IndexLink"/>
                <w:rtl w:val="true"/>
              </w:rPr>
              <w:t>العراق عضو في عصبة الأمم المتحدة</w:t>
            </w:r>
            <w:r>
              <w:rPr>
                <w:rStyle w:val="IndexLink"/>
                <w:rtl w:val="true"/>
              </w:rPr>
              <w:tab/>
            </w:r>
            <w:r>
              <w:rPr>
                <w:rStyle w:val="IndexLink"/>
              </w:rPr>
              <w:t>63</w:t>
            </w:r>
          </w:hyperlink>
        </w:p>
        <w:p>
          <w:pPr>
            <w:pStyle w:val="Contents4"/>
            <w:tabs>
              <w:tab w:val="clear" w:pos="8176"/>
              <w:tab w:val="right" w:pos="9026" w:leader="dot"/>
            </w:tabs>
            <w:rPr/>
          </w:pPr>
          <w:hyperlink w:anchor="__RefHeading___Toc5951612_1280447820">
            <w:r>
              <w:rPr>
                <w:webHidden/>
                <w:rStyle w:val="IndexLink"/>
                <w:rtl w:val="true"/>
              </w:rPr>
              <w:t xml:space="preserve">ثورة رشيد الكيلاني </w:t>
            </w:r>
            <w:r>
              <w:rPr>
                <w:rStyle w:val="IndexLink"/>
                <w:rtl w:val="true"/>
              </w:rPr>
              <w:t>(</w:t>
            </w:r>
            <w:r>
              <w:rPr>
                <w:rStyle w:val="IndexLink"/>
              </w:rPr>
              <w:t>1941</w:t>
            </w:r>
            <w:r>
              <w:rPr>
                <w:rStyle w:val="IndexLink"/>
                <w:rtl w:val="true"/>
              </w:rPr>
              <w:t>م</w:t>
            </w:r>
            <w:r>
              <w:rPr>
                <w:rStyle w:val="IndexLink"/>
                <w:rtl w:val="true"/>
              </w:rPr>
              <w:t>)</w:t>
              <w:tab/>
            </w:r>
            <w:r>
              <w:rPr>
                <w:rStyle w:val="IndexLink"/>
              </w:rPr>
              <w:t>64</w:t>
            </w:r>
          </w:hyperlink>
        </w:p>
        <w:p>
          <w:pPr>
            <w:pStyle w:val="Contents4"/>
            <w:tabs>
              <w:tab w:val="clear" w:pos="8176"/>
              <w:tab w:val="right" w:pos="9026" w:leader="dot"/>
            </w:tabs>
            <w:rPr/>
          </w:pPr>
          <w:hyperlink w:anchor="__RefHeading___Toc5951614_1280447820">
            <w:r>
              <w:rPr>
                <w:webHidden/>
                <w:rStyle w:val="IndexLink"/>
                <w:rtl w:val="true"/>
              </w:rPr>
              <w:t xml:space="preserve">الحكم الجمهوري </w:t>
            </w:r>
            <w:r>
              <w:rPr>
                <w:rStyle w:val="IndexLink"/>
                <w:rtl w:val="true"/>
              </w:rPr>
              <w:t>(</w:t>
            </w:r>
            <w:r>
              <w:rPr>
                <w:rStyle w:val="IndexLink"/>
              </w:rPr>
              <w:t>1968</w:t>
            </w:r>
            <w:r>
              <w:rPr>
                <w:rStyle w:val="IndexLink"/>
                <w:rtl w:val="true"/>
              </w:rPr>
              <w:t>-</w:t>
            </w:r>
            <w:r>
              <w:rPr>
                <w:rStyle w:val="IndexLink"/>
              </w:rPr>
              <w:t>1958</w:t>
            </w:r>
            <w:r>
              <w:rPr>
                <w:rStyle w:val="IndexLink"/>
                <w:rtl w:val="true"/>
              </w:rPr>
              <w:t>م</w:t>
            </w:r>
            <w:r>
              <w:rPr>
                <w:rStyle w:val="IndexLink"/>
                <w:rtl w:val="true"/>
              </w:rPr>
              <w:t>)</w:t>
              <w:tab/>
            </w:r>
            <w:r>
              <w:rPr>
                <w:rStyle w:val="IndexLink"/>
              </w:rPr>
              <w:t>64</w:t>
            </w:r>
          </w:hyperlink>
        </w:p>
        <w:p>
          <w:pPr>
            <w:pStyle w:val="Contents4"/>
            <w:tabs>
              <w:tab w:val="clear" w:pos="8176"/>
              <w:tab w:val="right" w:pos="9026" w:leader="dot"/>
            </w:tabs>
            <w:rPr/>
          </w:pPr>
          <w:hyperlink w:anchor="__RefHeading___Toc5951616_1280447820">
            <w:r>
              <w:rPr>
                <w:webHidden/>
                <w:rStyle w:val="IndexLink"/>
                <w:rtl w:val="true"/>
              </w:rPr>
              <w:t>حياة الشيخ محد رضا الشبيبي</w:t>
            </w:r>
            <w:r>
              <w:rPr>
                <w:rStyle w:val="IndexLink"/>
                <w:rtl w:val="true"/>
              </w:rPr>
              <w:tab/>
            </w:r>
            <w:r>
              <w:rPr>
                <w:rStyle w:val="IndexLink"/>
              </w:rPr>
              <w:t>64</w:t>
            </w:r>
          </w:hyperlink>
        </w:p>
        <w:p>
          <w:pPr>
            <w:pStyle w:val="Contents4"/>
            <w:tabs>
              <w:tab w:val="clear" w:pos="8176"/>
              <w:tab w:val="right" w:pos="9026" w:leader="dot"/>
            </w:tabs>
            <w:rPr/>
          </w:pPr>
          <w:hyperlink w:anchor="__RefHeading___Toc5951618_1280447820">
            <w:r>
              <w:rPr>
                <w:webHidden/>
                <w:rStyle w:val="IndexLink"/>
                <w:rtl w:val="true"/>
              </w:rPr>
              <w:t>وفاته وتشيعه</w:t>
            </w:r>
            <w:r>
              <w:rPr>
                <w:rStyle w:val="IndexLink"/>
                <w:rtl w:val="true"/>
              </w:rPr>
              <w:t>:</w:t>
              <w:tab/>
            </w:r>
            <w:r>
              <w:rPr>
                <w:rStyle w:val="IndexLink"/>
              </w:rPr>
              <w:t>65</w:t>
            </w:r>
          </w:hyperlink>
        </w:p>
        <w:p>
          <w:pPr>
            <w:pStyle w:val="Contents4"/>
            <w:tabs>
              <w:tab w:val="clear" w:pos="8176"/>
              <w:tab w:val="right" w:pos="9026" w:leader="dot"/>
            </w:tabs>
            <w:rPr/>
          </w:pPr>
          <w:hyperlink w:anchor="__RefHeading___Toc5951620_1280447820">
            <w:r>
              <w:rPr>
                <w:webHidden/>
                <w:rStyle w:val="IndexLink"/>
                <w:rtl w:val="true"/>
              </w:rPr>
              <w:t>أعماله الشعرية ومؤلفاته</w:t>
            </w:r>
            <w:r>
              <w:rPr>
                <w:rStyle w:val="IndexLink"/>
                <w:rtl w:val="true"/>
              </w:rPr>
              <w:t>:</w:t>
              <w:tab/>
            </w:r>
            <w:r>
              <w:rPr>
                <w:rStyle w:val="IndexLink"/>
              </w:rPr>
              <w:t>65</w:t>
            </w:r>
          </w:hyperlink>
        </w:p>
        <w:p>
          <w:pPr>
            <w:pStyle w:val="Contents4"/>
            <w:tabs>
              <w:tab w:val="clear" w:pos="8176"/>
              <w:tab w:val="right" w:pos="9026" w:leader="dot"/>
            </w:tabs>
            <w:rPr/>
          </w:pPr>
          <w:hyperlink w:anchor="__RefHeading___Toc5951622_1280447820">
            <w:r>
              <w:rPr>
                <w:webHidden/>
                <w:rStyle w:val="IndexLink"/>
                <w:rtl w:val="true"/>
              </w:rPr>
              <w:t>شاعرية الشبيبي</w:t>
            </w:r>
            <w:r>
              <w:rPr>
                <w:rStyle w:val="IndexLink"/>
                <w:rtl w:val="true"/>
              </w:rPr>
              <w:tab/>
            </w:r>
            <w:r>
              <w:rPr>
                <w:rStyle w:val="IndexLink"/>
              </w:rPr>
              <w:t>66</w:t>
            </w:r>
          </w:hyperlink>
        </w:p>
        <w:p>
          <w:pPr>
            <w:pStyle w:val="Contents4"/>
            <w:tabs>
              <w:tab w:val="clear" w:pos="8176"/>
              <w:tab w:val="right" w:pos="9026" w:leader="dot"/>
            </w:tabs>
            <w:rPr/>
          </w:pPr>
          <w:hyperlink w:anchor="__RefHeading___Toc5951624_1280447820">
            <w:r>
              <w:rPr>
                <w:webHidden/>
                <w:rStyle w:val="IndexLink"/>
                <w:rtl w:val="true"/>
              </w:rPr>
              <w:t>نشاطاته السياسية</w:t>
            </w:r>
            <w:r>
              <w:rPr>
                <w:rStyle w:val="IndexLink"/>
                <w:rtl w:val="true"/>
              </w:rPr>
              <w:tab/>
            </w:r>
            <w:r>
              <w:rPr>
                <w:rStyle w:val="IndexLink"/>
              </w:rPr>
              <w:t>67</w:t>
            </w:r>
          </w:hyperlink>
        </w:p>
        <w:p>
          <w:pPr>
            <w:pStyle w:val="Contents4"/>
            <w:tabs>
              <w:tab w:val="clear" w:pos="8176"/>
              <w:tab w:val="right" w:pos="9026" w:leader="dot"/>
            </w:tabs>
            <w:rPr/>
          </w:pPr>
          <w:hyperlink w:anchor="__RefHeading___Toc5951626_1280447820">
            <w:r>
              <w:rPr>
                <w:webHidden/>
                <w:rStyle w:val="IndexLink"/>
                <w:rtl w:val="true"/>
              </w:rPr>
              <w:t>نظرة الشبيبي للدين والعلم</w:t>
            </w:r>
            <w:r>
              <w:rPr>
                <w:rStyle w:val="IndexLink"/>
                <w:rtl w:val="true"/>
              </w:rPr>
              <w:tab/>
            </w:r>
            <w:r>
              <w:rPr>
                <w:rStyle w:val="IndexLink"/>
              </w:rPr>
              <w:t>68</w:t>
            </w:r>
          </w:hyperlink>
        </w:p>
        <w:p>
          <w:pPr>
            <w:pStyle w:val="Contents4"/>
            <w:tabs>
              <w:tab w:val="clear" w:pos="8176"/>
              <w:tab w:val="right" w:pos="9026" w:leader="dot"/>
            </w:tabs>
            <w:rPr/>
          </w:pPr>
          <w:hyperlink w:anchor="__RefHeading___Toc5951628_1280447820">
            <w:r>
              <w:rPr>
                <w:webHidden/>
                <w:rStyle w:val="IndexLink"/>
                <w:rtl w:val="true"/>
              </w:rPr>
              <w:t>إهتمام الشبيبي بالاقتصاد</w:t>
            </w:r>
            <w:r>
              <w:rPr>
                <w:rStyle w:val="IndexLink"/>
                <w:rtl w:val="true"/>
              </w:rPr>
              <w:tab/>
            </w:r>
            <w:r>
              <w:rPr>
                <w:rStyle w:val="IndexLink"/>
              </w:rPr>
              <w:t>69</w:t>
            </w:r>
          </w:hyperlink>
        </w:p>
        <w:p>
          <w:pPr>
            <w:pStyle w:val="Contents4"/>
            <w:tabs>
              <w:tab w:val="clear" w:pos="8176"/>
              <w:tab w:val="right" w:pos="9026" w:leader="dot"/>
            </w:tabs>
            <w:rPr/>
          </w:pPr>
          <w:hyperlink w:anchor="__RefHeading___Toc5951630_1280447820">
            <w:r>
              <w:rPr>
                <w:webHidden/>
                <w:rStyle w:val="IndexLink"/>
                <w:rtl w:val="true"/>
              </w:rPr>
              <w:t>إهتمام الشبيبي بالعلم والعلماء</w:t>
            </w:r>
            <w:r>
              <w:rPr>
                <w:rStyle w:val="IndexLink"/>
                <w:rtl w:val="true"/>
              </w:rPr>
              <w:tab/>
            </w:r>
            <w:r>
              <w:rPr>
                <w:rStyle w:val="IndexLink"/>
              </w:rPr>
              <w:t>70</w:t>
            </w:r>
          </w:hyperlink>
        </w:p>
        <w:p>
          <w:pPr>
            <w:pStyle w:val="Contents5"/>
            <w:tabs>
              <w:tab w:val="clear" w:pos="7892"/>
              <w:tab w:val="right" w:pos="9026" w:leader="dot"/>
            </w:tabs>
            <w:rPr/>
          </w:pPr>
          <w:hyperlink w:anchor="__RefHeading___Toc5951632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951634_1280447820">
            <w:r>
              <w:rPr>
                <w:webHidden/>
                <w:rStyle w:val="IndexLink"/>
                <w:rtl w:val="true"/>
              </w:rPr>
              <w:t xml:space="preserve">ج </w:t>
            </w:r>
            <w:r>
              <w:rPr>
                <w:rStyle w:val="IndexLink"/>
                <w:rtl w:val="true"/>
              </w:rPr>
              <w:t xml:space="preserve">- </w:t>
            </w:r>
            <w:r>
              <w:rPr>
                <w:rStyle w:val="IndexLink"/>
                <w:rtl w:val="true"/>
              </w:rPr>
              <w:t>أدب المقاومة في شعر الشبيبى</w:t>
            </w:r>
            <w:r>
              <w:rPr>
                <w:rStyle w:val="IndexLink"/>
                <w:rtl w:val="true"/>
              </w:rPr>
              <w:tab/>
            </w:r>
            <w:r>
              <w:rPr>
                <w:rStyle w:val="IndexLink"/>
              </w:rPr>
              <w:t>71</w:t>
            </w:r>
          </w:hyperlink>
        </w:p>
        <w:p>
          <w:pPr>
            <w:pStyle w:val="Contents4"/>
            <w:tabs>
              <w:tab w:val="clear" w:pos="8176"/>
              <w:tab w:val="right" w:pos="9026" w:leader="dot"/>
            </w:tabs>
            <w:rPr/>
          </w:pPr>
          <w:hyperlink w:anchor="__RefHeading___Toc5951636_1280447820">
            <w:r>
              <w:rPr>
                <w:webHidden/>
                <w:rStyle w:val="IndexLink"/>
                <w:rtl w:val="true"/>
              </w:rPr>
              <w:t xml:space="preserve">أدب المقاومة </w:t>
            </w:r>
            <w:r>
              <w:rPr>
                <w:rStyle w:val="IndexLink"/>
                <w:rtl w:val="true"/>
              </w:rPr>
              <w:t>(</w:t>
            </w:r>
            <w:r>
              <w:rPr>
                <w:rStyle w:val="IndexLink"/>
                <w:rtl w:val="true"/>
              </w:rPr>
              <w:t>نشأته وتطوره</w:t>
            </w:r>
            <w:r>
              <w:rPr>
                <w:rStyle w:val="IndexLink"/>
                <w:rtl w:val="true"/>
              </w:rPr>
              <w:t>)</w:t>
              <w:tab/>
            </w:r>
            <w:r>
              <w:rPr>
                <w:rStyle w:val="IndexLink"/>
              </w:rPr>
              <w:t>71</w:t>
            </w:r>
          </w:hyperlink>
        </w:p>
        <w:p>
          <w:pPr>
            <w:pStyle w:val="Contents4"/>
            <w:tabs>
              <w:tab w:val="clear" w:pos="8176"/>
              <w:tab w:val="right" w:pos="9026" w:leader="dot"/>
            </w:tabs>
            <w:rPr/>
          </w:pPr>
          <w:hyperlink w:anchor="__RefHeading___Toc5951638_1280447820">
            <w:r>
              <w:rPr>
                <w:webHidden/>
                <w:rStyle w:val="IndexLink"/>
                <w:rtl w:val="true"/>
              </w:rPr>
              <w:t>أدب المقاومة في العصر الحديث</w:t>
            </w:r>
            <w:r>
              <w:rPr>
                <w:rStyle w:val="IndexLink"/>
                <w:rtl w:val="true"/>
              </w:rPr>
              <w:tab/>
            </w:r>
            <w:r>
              <w:rPr>
                <w:rStyle w:val="IndexLink"/>
              </w:rPr>
              <w:t>72</w:t>
            </w:r>
          </w:hyperlink>
        </w:p>
        <w:p>
          <w:pPr>
            <w:pStyle w:val="Contents4"/>
            <w:tabs>
              <w:tab w:val="clear" w:pos="8176"/>
              <w:tab w:val="right" w:pos="9026" w:leader="dot"/>
            </w:tabs>
            <w:rPr/>
          </w:pPr>
          <w:hyperlink w:anchor="__RefHeading___Toc5951640_1280447820">
            <w:r>
              <w:rPr>
                <w:webHidden/>
                <w:rStyle w:val="IndexLink"/>
                <w:rtl w:val="true"/>
              </w:rPr>
              <w:t>أدب المقاومة العراقية</w:t>
            </w:r>
            <w:r>
              <w:rPr>
                <w:rStyle w:val="IndexLink"/>
                <w:rtl w:val="true"/>
              </w:rPr>
              <w:tab/>
            </w:r>
            <w:r>
              <w:rPr>
                <w:rStyle w:val="IndexLink"/>
              </w:rPr>
              <w:t>74</w:t>
            </w:r>
          </w:hyperlink>
        </w:p>
        <w:p>
          <w:pPr>
            <w:pStyle w:val="Contents4"/>
            <w:tabs>
              <w:tab w:val="clear" w:pos="8176"/>
              <w:tab w:val="right" w:pos="9026" w:leader="dot"/>
            </w:tabs>
            <w:rPr/>
          </w:pPr>
          <w:hyperlink w:anchor="__RefHeading___Toc5951642_1280447820">
            <w:r>
              <w:rPr>
                <w:webHidden/>
                <w:rStyle w:val="IndexLink"/>
                <w:rtl w:val="true"/>
              </w:rPr>
              <w:t>حب الوطن والحرية</w:t>
            </w:r>
            <w:r>
              <w:rPr>
                <w:rStyle w:val="IndexLink"/>
                <w:rtl w:val="true"/>
              </w:rPr>
              <w:tab/>
            </w:r>
            <w:r>
              <w:rPr>
                <w:rStyle w:val="IndexLink"/>
              </w:rPr>
              <w:t>75</w:t>
            </w:r>
          </w:hyperlink>
        </w:p>
        <w:p>
          <w:pPr>
            <w:pStyle w:val="Contents4"/>
            <w:tabs>
              <w:tab w:val="clear" w:pos="8176"/>
              <w:tab w:val="right" w:pos="9026" w:leader="dot"/>
            </w:tabs>
            <w:rPr/>
          </w:pPr>
          <w:hyperlink w:anchor="__RefHeading___Toc5951644_1280447820">
            <w:r>
              <w:rPr>
                <w:webHidden/>
                <w:rStyle w:val="IndexLink"/>
                <w:rtl w:val="true"/>
              </w:rPr>
              <w:t>الجانب الفكري</w:t>
            </w:r>
            <w:r>
              <w:rPr>
                <w:rStyle w:val="IndexLink"/>
                <w:rtl w:val="true"/>
              </w:rPr>
              <w:tab/>
            </w:r>
            <w:r>
              <w:rPr>
                <w:rStyle w:val="IndexLink"/>
              </w:rPr>
              <w:t>76</w:t>
            </w:r>
          </w:hyperlink>
        </w:p>
        <w:p>
          <w:pPr>
            <w:pStyle w:val="Contents5"/>
            <w:tabs>
              <w:tab w:val="clear" w:pos="7892"/>
              <w:tab w:val="right" w:pos="9026" w:leader="dot"/>
            </w:tabs>
            <w:rPr/>
          </w:pPr>
          <w:hyperlink w:anchor="__RefHeading___Toc5951646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5951648_1280447820">
            <w:r>
              <w:rPr>
                <w:webHidden/>
                <w:rStyle w:val="IndexLink"/>
                <w:rtl w:val="true"/>
              </w:rPr>
              <w:t>ج</w:t>
            </w:r>
            <w:r>
              <w:rPr>
                <w:rStyle w:val="IndexLink"/>
                <w:rtl w:val="true"/>
              </w:rPr>
              <w:t xml:space="preserve">. </w:t>
            </w:r>
            <w:r>
              <w:rPr>
                <w:rStyle w:val="IndexLink"/>
                <w:rtl w:val="true"/>
              </w:rPr>
              <w:t>الجهاد ضد الاستعمار</w:t>
            </w:r>
            <w:r>
              <w:rPr>
                <w:rStyle w:val="IndexLink"/>
                <w:rtl w:val="true"/>
              </w:rPr>
              <w:tab/>
            </w:r>
            <w:r>
              <w:rPr>
                <w:rStyle w:val="IndexLink"/>
              </w:rPr>
              <w:t>78</w:t>
            </w:r>
          </w:hyperlink>
        </w:p>
        <w:p>
          <w:pPr>
            <w:pStyle w:val="Contents5"/>
            <w:tabs>
              <w:tab w:val="clear" w:pos="7892"/>
              <w:tab w:val="right" w:pos="9026" w:leader="dot"/>
            </w:tabs>
            <w:rPr/>
          </w:pPr>
          <w:hyperlink w:anchor="__RefHeading___Toc5951650_1280447820">
            <w:r>
              <w:rPr>
                <w:webHidden/>
                <w:rStyle w:val="IndexLink"/>
                <w:rtl w:val="true"/>
              </w:rPr>
              <w:t>ه</w:t>
            </w:r>
            <w:r>
              <w:rPr>
                <w:rStyle w:val="IndexLink"/>
                <w:rtl w:val="true"/>
              </w:rPr>
              <w:t xml:space="preserve">-- </w:t>
            </w:r>
            <w:r>
              <w:rPr>
                <w:rStyle w:val="IndexLink"/>
                <w:rtl w:val="true"/>
              </w:rPr>
              <w:t>التنديد بسياسية الاستعمار في ثورة العشرين انتفض الشعب العراقي في ثورة العشرين، ثم تلتها حركات أخرى تميزت بالبذل والفداء وإرخاص المهج والأرواح وذلك للتخلص من تعسف المتعسفين واثره المستأثرين، غير أنها كانت شرراً ينبعث من الثورة الكبرى وعاد التاريخ يعرّى أغراض أولئك الذين ناوأوا الوثبة الأولى وساموا قادتها العذاب ومقصدهم الوصول إلى المناصب الوثيرة وحوربت وتألبت عليها قوى الشر بالمال والنعرات الهدامة وبذور الشقاق والأنانية والجشع والاثرة</w:t>
            </w:r>
            <w:r>
              <w:rPr>
                <w:rStyle w:val="IndexLink"/>
                <w:rtl w:val="true"/>
              </w:rPr>
              <w:t xml:space="preserve">. </w:t>
            </w:r>
            <w:r>
              <w:rPr>
                <w:rStyle w:val="IndexLink"/>
                <w:rtl w:val="true"/>
              </w:rPr>
              <w:t>لذلك يقف الشبيبي ازاء هذه الفعلة النكراء فيقول</w:t>
            </w:r>
            <w:r>
              <w:rPr>
                <w:rStyle w:val="IndexLink"/>
                <w:rtl w:val="true"/>
              </w:rPr>
              <w:t>:</w:t>
              <w:tab/>
            </w:r>
            <w:r>
              <w:rPr>
                <w:rStyle w:val="IndexLink"/>
              </w:rPr>
              <w:t>80</w:t>
            </w:r>
          </w:hyperlink>
        </w:p>
        <w:p>
          <w:pPr>
            <w:pStyle w:val="Contents4"/>
            <w:tabs>
              <w:tab w:val="clear" w:pos="8176"/>
              <w:tab w:val="right" w:pos="9026" w:leader="dot"/>
            </w:tabs>
            <w:rPr/>
          </w:pPr>
          <w:hyperlink w:anchor="__RefHeading___Toc5951652_1280447820">
            <w:r>
              <w:rPr>
                <w:webHidden/>
                <w:rStyle w:val="IndexLink"/>
                <w:rtl w:val="true"/>
              </w:rPr>
              <w:t>نتيجة البحث</w:t>
            </w:r>
            <w:r>
              <w:rPr>
                <w:rStyle w:val="IndexLink"/>
                <w:rtl w:val="true"/>
              </w:rPr>
              <w:t>:</w:t>
              <w:tab/>
            </w:r>
            <w:r>
              <w:rPr>
                <w:rStyle w:val="IndexLink"/>
              </w:rPr>
              <w:t>81</w:t>
            </w:r>
          </w:hyperlink>
        </w:p>
        <w:p>
          <w:pPr>
            <w:pStyle w:val="Contents4"/>
            <w:tabs>
              <w:tab w:val="clear" w:pos="8176"/>
              <w:tab w:val="right" w:pos="9026" w:leader="dot"/>
            </w:tabs>
            <w:rPr/>
          </w:pPr>
          <w:hyperlink w:anchor="__RefHeading___Toc5951654_1280447820">
            <w:r>
              <w:rPr>
                <w:webHidden/>
                <w:rStyle w:val="IndexLink"/>
                <w:rtl w:val="true"/>
              </w:rPr>
              <w:t>قائمة المصادر</w:t>
            </w:r>
            <w:r>
              <w:rPr>
                <w:rStyle w:val="IndexLink"/>
                <w:rtl w:val="true"/>
              </w:rPr>
              <w:tab/>
            </w:r>
            <w:r>
              <w:rPr>
                <w:rStyle w:val="IndexLink"/>
              </w:rPr>
              <w:t>82</w:t>
            </w:r>
          </w:hyperlink>
        </w:p>
        <w:p>
          <w:pPr>
            <w:pStyle w:val="Contents3"/>
            <w:tabs>
              <w:tab w:val="clear" w:pos="8459"/>
              <w:tab w:val="right" w:pos="9026" w:leader="dot"/>
            </w:tabs>
            <w:rPr/>
          </w:pPr>
          <w:hyperlink w:anchor="__RefHeading___Toc5951656_1280447820">
            <w:r>
              <w:rPr>
                <w:webHidden/>
                <w:rStyle w:val="IndexLink"/>
                <w:rtl w:val="true"/>
              </w:rPr>
              <w:t>موقف علماء الحوزة العلمية من القضايا العربية والإسلامية</w:t>
            </w:r>
            <w:r>
              <w:rPr>
                <w:rStyle w:val="IndexLink"/>
                <w:rtl w:val="true"/>
              </w:rPr>
              <w:t xml:space="preserve">: </w:t>
            </w:r>
            <w:r>
              <w:rPr>
                <w:rStyle w:val="IndexLink"/>
                <w:rtl w:val="true"/>
              </w:rPr>
              <w:t xml:space="preserve">الاحتلال الايطالي لليبيا </w:t>
            </w:r>
            <w:r>
              <w:rPr>
                <w:rStyle w:val="IndexLink"/>
                <w:rtl w:val="true"/>
              </w:rPr>
              <w:t xml:space="preserve">- </w:t>
            </w:r>
            <w:r>
              <w:rPr>
                <w:rStyle w:val="IndexLink"/>
                <w:rtl w:val="true"/>
              </w:rPr>
              <w:t xml:space="preserve">أنموذجاً </w:t>
            </w:r>
            <w:r>
              <w:rPr>
                <w:rStyle w:val="IndexLink"/>
                <w:rtl w:val="true"/>
              </w:rPr>
              <w:t>-</w:t>
              <w:tab/>
            </w:r>
            <w:r>
              <w:rPr>
                <w:rStyle w:val="IndexLink"/>
              </w:rPr>
              <w:t>84</w:t>
            </w:r>
          </w:hyperlink>
        </w:p>
        <w:p>
          <w:pPr>
            <w:pStyle w:val="Contents4"/>
            <w:tabs>
              <w:tab w:val="clear" w:pos="8176"/>
              <w:tab w:val="right" w:pos="9026" w:leader="dot"/>
            </w:tabs>
            <w:rPr/>
          </w:pPr>
          <w:hyperlink w:anchor="__RefHeading___Toc5951658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5951660_1280447820">
            <w:r>
              <w:rPr>
                <w:webHidden/>
                <w:rStyle w:val="IndexLink"/>
                <w:rtl w:val="true"/>
              </w:rPr>
              <w:t>المبحث الأول وفيه ثلاثة مطالب</w:t>
            </w:r>
            <w:r>
              <w:rPr>
                <w:rStyle w:val="IndexLink"/>
                <w:rtl w:val="true"/>
              </w:rPr>
              <w:t>:</w:t>
              <w:tab/>
            </w:r>
            <w:r>
              <w:rPr>
                <w:rStyle w:val="IndexLink"/>
              </w:rPr>
              <w:t>85</w:t>
            </w:r>
          </w:hyperlink>
        </w:p>
        <w:p>
          <w:pPr>
            <w:pStyle w:val="Contents5"/>
            <w:tabs>
              <w:tab w:val="clear" w:pos="7892"/>
              <w:tab w:val="right" w:pos="9026" w:leader="dot"/>
            </w:tabs>
            <w:rPr/>
          </w:pPr>
          <w:hyperlink w:anchor="__RefHeading___Toc5951662_1280447820">
            <w:r>
              <w:rPr>
                <w:webHidden/>
                <w:rStyle w:val="IndexLink"/>
                <w:rtl w:val="true"/>
              </w:rPr>
              <w:t>المطلب الأول</w:t>
            </w:r>
            <w:r>
              <w:rPr>
                <w:rStyle w:val="IndexLink"/>
                <w:rtl w:val="true"/>
              </w:rPr>
              <w:t xml:space="preserve">: </w:t>
            </w:r>
            <w:r>
              <w:rPr>
                <w:rStyle w:val="IndexLink"/>
                <w:rtl w:val="true"/>
              </w:rPr>
              <w:t>تعريف مختصر بالحوزة العلمية وعلمائها</w:t>
            </w:r>
            <w:r>
              <w:rPr>
                <w:rStyle w:val="IndexLink"/>
                <w:rtl w:val="true"/>
              </w:rPr>
              <w:tab/>
            </w:r>
            <w:r>
              <w:rPr>
                <w:rStyle w:val="IndexLink"/>
              </w:rPr>
              <w:t>85</w:t>
            </w:r>
          </w:hyperlink>
        </w:p>
        <w:p>
          <w:pPr>
            <w:pStyle w:val="Contents5"/>
            <w:tabs>
              <w:tab w:val="clear" w:pos="7892"/>
              <w:tab w:val="right" w:pos="9026" w:leader="dot"/>
            </w:tabs>
            <w:rPr/>
          </w:pPr>
          <w:hyperlink w:anchor="__RefHeading___Toc5951664_1280447820">
            <w:r>
              <w:rPr>
                <w:webHidden/>
                <w:rStyle w:val="IndexLink"/>
                <w:rtl w:val="true"/>
              </w:rPr>
              <w:t>المطلب الثاني</w:t>
            </w:r>
            <w:r>
              <w:rPr>
                <w:rStyle w:val="IndexLink"/>
                <w:rtl w:val="true"/>
              </w:rPr>
              <w:t xml:space="preserve">: </w:t>
            </w:r>
            <w:r>
              <w:rPr>
                <w:rStyle w:val="IndexLink"/>
                <w:rtl w:val="true"/>
              </w:rPr>
              <w:t>ليبيا قبل الاحتلال وبعده</w:t>
            </w:r>
            <w:r>
              <w:rPr>
                <w:rStyle w:val="IndexLink"/>
                <w:rtl w:val="true"/>
              </w:rPr>
              <w:tab/>
            </w:r>
            <w:r>
              <w:rPr>
                <w:rStyle w:val="IndexLink"/>
              </w:rPr>
              <w:t>86</w:t>
            </w:r>
          </w:hyperlink>
        </w:p>
        <w:p>
          <w:pPr>
            <w:pStyle w:val="Contents5"/>
            <w:tabs>
              <w:tab w:val="clear" w:pos="7892"/>
              <w:tab w:val="right" w:pos="9026" w:leader="dot"/>
            </w:tabs>
            <w:rPr/>
          </w:pPr>
          <w:hyperlink w:anchor="__RefHeading___Toc5951666_1280447820">
            <w:r>
              <w:rPr>
                <w:webHidden/>
                <w:rStyle w:val="IndexLink"/>
                <w:rtl w:val="true"/>
              </w:rPr>
              <w:t>المطلب الثالث</w:t>
            </w:r>
            <w:r>
              <w:rPr>
                <w:rStyle w:val="IndexLink"/>
                <w:rtl w:val="true"/>
              </w:rPr>
              <w:t xml:space="preserve">: </w:t>
            </w:r>
            <w:r>
              <w:rPr>
                <w:rStyle w:val="IndexLink"/>
                <w:rtl w:val="true"/>
              </w:rPr>
              <w:t>موقف علماء الحوزة العلمية من الاحتلال</w:t>
            </w:r>
            <w:r>
              <w:rPr>
                <w:rStyle w:val="IndexLink"/>
                <w:rtl w:val="true"/>
              </w:rPr>
              <w:tab/>
            </w:r>
            <w:r>
              <w:rPr>
                <w:rStyle w:val="IndexLink"/>
              </w:rPr>
              <w:t>88</w:t>
            </w:r>
          </w:hyperlink>
        </w:p>
        <w:p>
          <w:pPr>
            <w:pStyle w:val="Contents4"/>
            <w:tabs>
              <w:tab w:val="clear" w:pos="8176"/>
              <w:tab w:val="right" w:pos="9026" w:leader="dot"/>
            </w:tabs>
            <w:rPr/>
          </w:pPr>
          <w:hyperlink w:anchor="__RefHeading___Toc5951668_1280447820">
            <w:r>
              <w:rPr>
                <w:webHidden/>
                <w:rStyle w:val="IndexLink"/>
                <w:rtl w:val="true"/>
              </w:rPr>
              <w:t>المبحث الثاني</w:t>
            </w:r>
            <w:r>
              <w:rPr>
                <w:rStyle w:val="IndexLink"/>
                <w:rtl w:val="true"/>
              </w:rPr>
              <w:t xml:space="preserve">: </w:t>
            </w:r>
            <w:r>
              <w:rPr>
                <w:rStyle w:val="IndexLink"/>
                <w:rtl w:val="true"/>
              </w:rPr>
              <w:t>قراءة تحليلية لنصوص تلك الفتاوى</w:t>
            </w:r>
            <w:r>
              <w:rPr>
                <w:rStyle w:val="IndexLink"/>
                <w:rtl w:val="true"/>
              </w:rPr>
              <w:tab/>
            </w:r>
            <w:r>
              <w:rPr>
                <w:rStyle w:val="IndexLink"/>
              </w:rPr>
              <w:t>94</w:t>
            </w:r>
          </w:hyperlink>
        </w:p>
        <w:p>
          <w:pPr>
            <w:pStyle w:val="Contents5"/>
            <w:tabs>
              <w:tab w:val="clear" w:pos="7892"/>
              <w:tab w:val="right" w:pos="9026" w:leader="dot"/>
            </w:tabs>
            <w:rPr/>
          </w:pPr>
          <w:hyperlink w:anchor="__RefHeading___Toc5951670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5951672_1280447820">
            <w:r>
              <w:rPr>
                <w:webHidden/>
                <w:rStyle w:val="IndexLink"/>
                <w:rtl w:val="true"/>
              </w:rPr>
              <w:t>المطلب الثالث</w:t>
            </w:r>
            <w:r>
              <w:rPr>
                <w:rStyle w:val="IndexLink"/>
                <w:rtl w:val="true"/>
              </w:rPr>
              <w:t xml:space="preserve">: </w:t>
            </w:r>
            <w:r>
              <w:rPr>
                <w:rStyle w:val="IndexLink"/>
                <w:rtl w:val="true"/>
              </w:rPr>
              <w:t>أصداء الفتوى في العراق</w:t>
            </w:r>
            <w:r>
              <w:rPr>
                <w:rStyle w:val="IndexLink"/>
                <w:rtl w:val="true"/>
              </w:rPr>
              <w:tab/>
            </w:r>
            <w:r>
              <w:rPr>
                <w:rStyle w:val="IndexLink"/>
              </w:rPr>
              <w:t>95</w:t>
            </w:r>
          </w:hyperlink>
        </w:p>
        <w:p>
          <w:pPr>
            <w:pStyle w:val="Contents4"/>
            <w:tabs>
              <w:tab w:val="clear" w:pos="8176"/>
              <w:tab w:val="right" w:pos="9026" w:leader="dot"/>
            </w:tabs>
            <w:rPr/>
          </w:pPr>
          <w:hyperlink w:anchor="__RefHeading___Toc5951674_1280447820">
            <w:r>
              <w:rPr>
                <w:webHidden/>
                <w:rStyle w:val="IndexLink"/>
                <w:rtl w:val="true"/>
              </w:rPr>
              <w:t>المبحث الثالث</w:t>
            </w:r>
            <w:r>
              <w:rPr>
                <w:rStyle w:val="IndexLink"/>
                <w:rtl w:val="true"/>
              </w:rPr>
              <w:t xml:space="preserve">: </w:t>
            </w:r>
            <w:r>
              <w:rPr>
                <w:rStyle w:val="IndexLink"/>
                <w:rtl w:val="true"/>
              </w:rPr>
              <w:t>المواقف المشابهة للحوزة العلمية في مواجهة المعتدين في زماننا المعاصر</w:t>
            </w:r>
            <w:r>
              <w:rPr>
                <w:rStyle w:val="IndexLink"/>
                <w:rtl w:val="true"/>
              </w:rPr>
              <w:tab/>
            </w:r>
            <w:r>
              <w:rPr>
                <w:rStyle w:val="IndexLink"/>
              </w:rPr>
              <w:t>97</w:t>
            </w:r>
          </w:hyperlink>
        </w:p>
        <w:p>
          <w:pPr>
            <w:pStyle w:val="Contents4"/>
            <w:tabs>
              <w:tab w:val="clear" w:pos="8176"/>
              <w:tab w:val="right" w:pos="9026" w:leader="dot"/>
            </w:tabs>
            <w:rPr/>
          </w:pPr>
          <w:hyperlink w:anchor="__RefHeading___Toc5951676_1280447820">
            <w:r>
              <w:rPr>
                <w:webHidden/>
                <w:rStyle w:val="IndexLink"/>
                <w:rtl w:val="true"/>
              </w:rPr>
              <w:t>نتائج البحث</w:t>
            </w:r>
            <w:r>
              <w:rPr>
                <w:rStyle w:val="IndexLink"/>
                <w:rtl w:val="true"/>
              </w:rPr>
              <w:tab/>
            </w:r>
            <w:r>
              <w:rPr>
                <w:rStyle w:val="IndexLink"/>
              </w:rPr>
              <w:t>102</w:t>
            </w:r>
          </w:hyperlink>
        </w:p>
        <w:p>
          <w:pPr>
            <w:pStyle w:val="Contents4"/>
            <w:tabs>
              <w:tab w:val="clear" w:pos="8176"/>
              <w:tab w:val="right" w:pos="9026" w:leader="dot"/>
            </w:tabs>
            <w:rPr/>
          </w:pPr>
          <w:hyperlink w:anchor="__RefHeading___Toc5951678_1280447820">
            <w:r>
              <w:rPr>
                <w:webHidden/>
                <w:rStyle w:val="IndexLink"/>
                <w:rtl w:val="true"/>
              </w:rPr>
              <w:t>التوصيات</w:t>
            </w:r>
            <w:r>
              <w:rPr>
                <w:rStyle w:val="IndexLink"/>
                <w:rtl w:val="true"/>
              </w:rPr>
              <w:tab/>
            </w:r>
            <w:r>
              <w:rPr>
                <w:rStyle w:val="IndexLink"/>
              </w:rPr>
              <w:t>103</w:t>
            </w:r>
          </w:hyperlink>
        </w:p>
        <w:p>
          <w:pPr>
            <w:pStyle w:val="Contents4"/>
            <w:tabs>
              <w:tab w:val="clear" w:pos="8176"/>
              <w:tab w:val="right" w:pos="9026" w:leader="dot"/>
            </w:tabs>
            <w:rPr/>
          </w:pPr>
          <w:hyperlink w:anchor="__RefHeading___Toc5951680_1280447820">
            <w:r>
              <w:rPr>
                <w:webHidden/>
                <w:rStyle w:val="IndexLink"/>
                <w:rtl w:val="true"/>
              </w:rPr>
              <w:t>المصادر والمراجع</w:t>
            </w:r>
            <w:r>
              <w:rPr>
                <w:rStyle w:val="IndexLink"/>
                <w:rtl w:val="true"/>
              </w:rPr>
              <w:tab/>
            </w:r>
            <w:r>
              <w:rPr>
                <w:rStyle w:val="IndexLink"/>
              </w:rPr>
              <w:t>103</w:t>
            </w:r>
          </w:hyperlink>
        </w:p>
        <w:p>
          <w:pPr>
            <w:pStyle w:val="Contents3"/>
            <w:tabs>
              <w:tab w:val="clear" w:pos="8459"/>
              <w:tab w:val="right" w:pos="9026" w:leader="dot"/>
            </w:tabs>
            <w:rPr/>
          </w:pPr>
          <w:hyperlink w:anchor="__RefHeading___Toc5951682_1280447820">
            <w:r>
              <w:rPr>
                <w:webHidden/>
                <w:rStyle w:val="IndexLink"/>
                <w:rtl w:val="true"/>
              </w:rPr>
              <w:t>أهمية العراق الإستراتيجية للسياسة البريطانية</w:t>
            </w:r>
            <w:r>
              <w:rPr>
                <w:rStyle w:val="IndexLink"/>
                <w:rtl w:val="true"/>
              </w:rPr>
              <w:t>:</w:t>
            </w:r>
            <w:r>
              <w:rPr>
                <w:rStyle w:val="IndexLink"/>
                <w:rtl w:val="true"/>
              </w:rPr>
              <w:t xml:space="preserve">قراءة في دوافع وتطورات العلاقات البريطانية </w:t>
            </w:r>
            <w:r>
              <w:rPr>
                <w:rStyle w:val="IndexLink"/>
                <w:rtl w:val="true"/>
              </w:rPr>
              <w:t xml:space="preserve">- </w:t>
            </w:r>
            <w:r>
              <w:rPr>
                <w:rStyle w:val="IndexLink"/>
                <w:rtl w:val="true"/>
              </w:rPr>
              <w:t xml:space="preserve">العراقية حتَّى عهد الانتداب </w:t>
            </w:r>
            <w:r>
              <w:rPr>
                <w:rStyle w:val="IndexLink"/>
              </w:rPr>
              <w:t>1922</w:t>
            </w:r>
            <w:r>
              <w:rPr>
                <w:rStyle w:val="IndexLink"/>
                <w:rtl w:val="true"/>
              </w:rPr>
              <w:t>م</w:t>
            </w:r>
            <w:r>
              <w:rPr>
                <w:rStyle w:val="IndexLink"/>
                <w:rtl w:val="true"/>
              </w:rPr>
              <w:tab/>
            </w:r>
            <w:r>
              <w:rPr>
                <w:rStyle w:val="IndexLink"/>
              </w:rPr>
              <w:t>107</w:t>
            </w:r>
          </w:hyperlink>
        </w:p>
        <w:p>
          <w:pPr>
            <w:pStyle w:val="Contents4"/>
            <w:tabs>
              <w:tab w:val="clear" w:pos="8176"/>
              <w:tab w:val="right" w:pos="9026" w:leader="dot"/>
            </w:tabs>
            <w:rPr/>
          </w:pPr>
          <w:hyperlink w:anchor="__RefHeading___Toc5951684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5951686_1280447820">
            <w:r>
              <w:rPr>
                <w:webHidden/>
                <w:rStyle w:val="IndexLink"/>
                <w:rtl w:val="true"/>
              </w:rPr>
              <w:t xml:space="preserve">المبحث الأول </w:t>
            </w:r>
            <w:r>
              <w:rPr>
                <w:rStyle w:val="IndexLink"/>
                <w:rtl w:val="true"/>
              </w:rPr>
              <w:t xml:space="preserve">: </w:t>
            </w:r>
            <w:r>
              <w:rPr>
                <w:rStyle w:val="IndexLink"/>
                <w:rtl w:val="true"/>
              </w:rPr>
              <w:t>أثر الأوضاع الدولية في علاقات بريطانيا بالعراق وعوامل الاهتمام البريطاني بهِ</w:t>
            </w:r>
            <w:r>
              <w:rPr>
                <w:rStyle w:val="IndexLink"/>
                <w:rtl w:val="true"/>
              </w:rPr>
              <w:tab/>
            </w:r>
            <w:r>
              <w:rPr>
                <w:rStyle w:val="IndexLink"/>
              </w:rPr>
              <w:t>108</w:t>
            </w:r>
          </w:hyperlink>
        </w:p>
        <w:p>
          <w:pPr>
            <w:pStyle w:val="Contents4"/>
            <w:tabs>
              <w:tab w:val="clear" w:pos="8176"/>
              <w:tab w:val="right" w:pos="9026" w:leader="dot"/>
            </w:tabs>
            <w:rPr/>
          </w:pPr>
          <w:hyperlink w:anchor="__RefHeading___Toc5951688_1280447820">
            <w:r>
              <w:rPr>
                <w:webHidden/>
                <w:rStyle w:val="IndexLink"/>
                <w:rtl w:val="true"/>
              </w:rPr>
              <w:t>العراق والسيطرة العثمانية</w:t>
            </w:r>
            <w:r>
              <w:rPr>
                <w:rStyle w:val="IndexLink"/>
                <w:rtl w:val="true"/>
              </w:rPr>
              <w:t>:</w:t>
              <w:tab/>
            </w:r>
            <w:r>
              <w:rPr>
                <w:rStyle w:val="IndexLink"/>
              </w:rPr>
              <w:t>109</w:t>
            </w:r>
          </w:hyperlink>
        </w:p>
        <w:p>
          <w:pPr>
            <w:pStyle w:val="Contents4"/>
            <w:tabs>
              <w:tab w:val="clear" w:pos="8176"/>
              <w:tab w:val="right" w:pos="9026" w:leader="dot"/>
            </w:tabs>
            <w:rPr/>
          </w:pPr>
          <w:hyperlink w:anchor="__RefHeading___Toc5951690_1280447820">
            <w:r>
              <w:rPr>
                <w:webHidden/>
                <w:rStyle w:val="IndexLink"/>
                <w:rtl w:val="true"/>
              </w:rPr>
              <w:t>المسألة الشرقية</w:t>
            </w:r>
            <w:r>
              <w:rPr>
                <w:rStyle w:val="IndexLink"/>
                <w:rtl w:val="true"/>
              </w:rPr>
              <w:t>:</w:t>
              <w:tab/>
            </w:r>
            <w:r>
              <w:rPr>
                <w:rStyle w:val="IndexLink"/>
              </w:rPr>
              <w:t>111</w:t>
            </w:r>
          </w:hyperlink>
        </w:p>
        <w:p>
          <w:pPr>
            <w:pStyle w:val="Contents4"/>
            <w:tabs>
              <w:tab w:val="clear" w:pos="8176"/>
              <w:tab w:val="right" w:pos="9026" w:leader="dot"/>
            </w:tabs>
            <w:rPr/>
          </w:pPr>
          <w:hyperlink w:anchor="__RefHeading___Toc5951692_1280447820">
            <w:r>
              <w:rPr>
                <w:webHidden/>
                <w:rStyle w:val="IndexLink"/>
                <w:rtl w:val="true"/>
              </w:rPr>
              <w:t>بريطانيا والاهتمام بالعراق</w:t>
            </w:r>
            <w:r>
              <w:rPr>
                <w:rStyle w:val="IndexLink"/>
                <w:rtl w:val="true"/>
              </w:rPr>
              <w:t>:</w:t>
              <w:tab/>
            </w:r>
            <w:r>
              <w:rPr>
                <w:rStyle w:val="IndexLink"/>
              </w:rPr>
              <w:t>113</w:t>
            </w:r>
          </w:hyperlink>
        </w:p>
        <w:p>
          <w:pPr>
            <w:pStyle w:val="Contents4"/>
            <w:tabs>
              <w:tab w:val="clear" w:pos="8176"/>
              <w:tab w:val="right" w:pos="9026" w:leader="dot"/>
            </w:tabs>
            <w:rPr/>
          </w:pPr>
          <w:hyperlink w:anchor="__RefHeading___Toc5951694_1280447820">
            <w:r>
              <w:rPr>
                <w:webHidden/>
                <w:rStyle w:val="IndexLink"/>
                <w:rtl w:val="true"/>
              </w:rPr>
              <w:t>المبحث الثاني</w:t>
            </w:r>
            <w:r>
              <w:rPr>
                <w:rStyle w:val="IndexLink"/>
                <w:rtl w:val="true"/>
              </w:rPr>
              <w:t>:</w:t>
              <w:tab/>
            </w:r>
            <w:r>
              <w:rPr>
                <w:rStyle w:val="IndexLink"/>
              </w:rPr>
              <w:t>121</w:t>
            </w:r>
          </w:hyperlink>
        </w:p>
        <w:p>
          <w:pPr>
            <w:pStyle w:val="Contents4"/>
            <w:tabs>
              <w:tab w:val="clear" w:pos="8176"/>
              <w:tab w:val="right" w:pos="9026" w:leader="dot"/>
            </w:tabs>
            <w:rPr/>
          </w:pPr>
          <w:hyperlink w:anchor="__RefHeading___Toc5951696_1280447820">
            <w:r>
              <w:rPr>
                <w:webHidden/>
                <w:rStyle w:val="IndexLink"/>
                <w:rtl w:val="true"/>
              </w:rPr>
              <w:t>الملاحة النهرية في العراق</w:t>
            </w:r>
            <w:r>
              <w:rPr>
                <w:rStyle w:val="IndexLink"/>
                <w:rtl w:val="true"/>
              </w:rPr>
              <w:t>:</w:t>
              <w:tab/>
            </w:r>
            <w:r>
              <w:rPr>
                <w:rStyle w:val="IndexLink"/>
              </w:rPr>
              <w:t>126</w:t>
            </w:r>
          </w:hyperlink>
        </w:p>
        <w:p>
          <w:pPr>
            <w:pStyle w:val="Contents4"/>
            <w:tabs>
              <w:tab w:val="clear" w:pos="8176"/>
              <w:tab w:val="right" w:pos="9026" w:leader="dot"/>
            </w:tabs>
            <w:rPr/>
          </w:pPr>
          <w:hyperlink w:anchor="__RefHeading___Toc5951698_1280447820">
            <w:r>
              <w:rPr>
                <w:webHidden/>
                <w:rStyle w:val="IndexLink"/>
                <w:rtl w:val="true"/>
              </w:rPr>
              <w:t>ولادة العراق المعاصر</w:t>
            </w:r>
            <w:r>
              <w:rPr>
                <w:rStyle w:val="IndexLink"/>
                <w:rtl w:val="true"/>
              </w:rPr>
              <w:t>:</w:t>
              <w:tab/>
            </w:r>
            <w:r>
              <w:rPr>
                <w:rStyle w:val="IndexLink"/>
              </w:rPr>
              <w:t>130</w:t>
            </w:r>
          </w:hyperlink>
        </w:p>
        <w:p>
          <w:pPr>
            <w:pStyle w:val="Contents4"/>
            <w:tabs>
              <w:tab w:val="clear" w:pos="8176"/>
              <w:tab w:val="right" w:pos="9026" w:leader="dot"/>
            </w:tabs>
            <w:rPr/>
          </w:pPr>
          <w:hyperlink w:anchor="__RefHeading___Toc5951700_1280447820">
            <w:r>
              <w:rPr>
                <w:webHidden/>
                <w:rStyle w:val="IndexLink"/>
                <w:rtl w:val="true"/>
              </w:rPr>
              <w:t>اتفاقية سايكس بيكو</w:t>
            </w:r>
            <w:r>
              <w:rPr>
                <w:rStyle w:val="IndexLink"/>
                <w:rtl w:val="true"/>
              </w:rPr>
              <w:t>:</w:t>
              <w:tab/>
            </w:r>
            <w:r>
              <w:rPr>
                <w:rStyle w:val="IndexLink"/>
              </w:rPr>
              <w:t>132</w:t>
            </w:r>
          </w:hyperlink>
        </w:p>
        <w:p>
          <w:pPr>
            <w:pStyle w:val="Contents4"/>
            <w:tabs>
              <w:tab w:val="clear" w:pos="8176"/>
              <w:tab w:val="right" w:pos="9026" w:leader="dot"/>
            </w:tabs>
            <w:rPr/>
          </w:pPr>
          <w:hyperlink w:anchor="__RefHeading___Toc5951702_1280447820">
            <w:r>
              <w:rPr>
                <w:webHidden/>
                <w:rStyle w:val="IndexLink"/>
                <w:rtl w:val="true"/>
              </w:rPr>
              <w:t>الخاتمة</w:t>
            </w:r>
            <w:r>
              <w:rPr>
                <w:rStyle w:val="IndexLink"/>
                <w:rtl w:val="true"/>
              </w:rPr>
              <w:t>:</w:t>
              <w:tab/>
            </w:r>
            <w:r>
              <w:rPr>
                <w:rStyle w:val="IndexLink"/>
              </w:rPr>
              <w:t>136</w:t>
            </w:r>
          </w:hyperlink>
        </w:p>
        <w:p>
          <w:pPr>
            <w:pStyle w:val="Contents3"/>
            <w:tabs>
              <w:tab w:val="clear" w:pos="8459"/>
              <w:tab w:val="right" w:pos="9026" w:leader="dot"/>
            </w:tabs>
            <w:rPr/>
          </w:pPr>
          <w:hyperlink w:anchor="__RefHeading___Toc5951704_1280447820">
            <w:r>
              <w:rPr>
                <w:webHidden/>
                <w:rStyle w:val="IndexLink"/>
                <w:rtl w:val="true"/>
              </w:rPr>
              <w:t>الاستعمار البريطاني للعراق</w:t>
            </w:r>
            <w:r>
              <w:rPr>
                <w:rStyle w:val="IndexLink"/>
                <w:rtl w:val="true"/>
              </w:rPr>
              <w:t>:</w:t>
            </w:r>
            <w:r>
              <w:rPr>
                <w:rStyle w:val="IndexLink"/>
                <w:rtl w:val="true"/>
              </w:rPr>
              <w:t>دور بريطانيا وتأثيرها على تشكيل الحكم الملكي</w:t>
            </w:r>
            <w:r>
              <w:rPr>
                <w:rStyle w:val="IndexLink"/>
                <w:rtl w:val="true"/>
              </w:rPr>
              <w:tab/>
            </w:r>
            <w:r>
              <w:rPr>
                <w:rStyle w:val="IndexLink"/>
              </w:rPr>
              <w:t>139</w:t>
            </w:r>
          </w:hyperlink>
        </w:p>
        <w:p>
          <w:pPr>
            <w:pStyle w:val="Contents4"/>
            <w:tabs>
              <w:tab w:val="clear" w:pos="8176"/>
              <w:tab w:val="right" w:pos="9026" w:leader="dot"/>
            </w:tabs>
            <w:rPr/>
          </w:pPr>
          <w:hyperlink w:anchor="__RefHeading___Toc5951706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951708_1280447820">
            <w:r>
              <w:rPr>
                <w:webHidden/>
                <w:rStyle w:val="IndexLink"/>
                <w:rtl w:val="true"/>
              </w:rPr>
              <w:t>أهداف الدراسة</w:t>
            </w:r>
            <w:r>
              <w:rPr>
                <w:rStyle w:val="IndexLink"/>
                <w:rtl w:val="true"/>
              </w:rPr>
              <w:t>:</w:t>
              <w:tab/>
            </w:r>
            <w:r>
              <w:rPr>
                <w:rStyle w:val="IndexLink"/>
              </w:rPr>
              <w:t>140</w:t>
            </w:r>
          </w:hyperlink>
        </w:p>
        <w:p>
          <w:pPr>
            <w:pStyle w:val="Contents4"/>
            <w:tabs>
              <w:tab w:val="clear" w:pos="8176"/>
              <w:tab w:val="right" w:pos="9026" w:leader="dot"/>
            </w:tabs>
            <w:rPr/>
          </w:pPr>
          <w:hyperlink w:anchor="__RefHeading___Toc5951710_1280447820">
            <w:r>
              <w:rPr>
                <w:webHidden/>
                <w:rStyle w:val="IndexLink"/>
                <w:rtl w:val="true"/>
              </w:rPr>
              <w:t>تقسيمات الدراسة</w:t>
            </w:r>
            <w:r>
              <w:rPr>
                <w:rStyle w:val="IndexLink"/>
                <w:rtl w:val="true"/>
              </w:rPr>
              <w:t>:</w:t>
              <w:tab/>
            </w:r>
            <w:r>
              <w:rPr>
                <w:rStyle w:val="IndexLink"/>
              </w:rPr>
              <w:t>140</w:t>
            </w:r>
          </w:hyperlink>
        </w:p>
        <w:p>
          <w:pPr>
            <w:pStyle w:val="Contents4"/>
            <w:tabs>
              <w:tab w:val="clear" w:pos="8176"/>
              <w:tab w:val="right" w:pos="9026" w:leader="dot"/>
            </w:tabs>
            <w:rPr/>
          </w:pPr>
          <w:hyperlink w:anchor="__RefHeading___Toc5951712_1280447820">
            <w:r>
              <w:rPr>
                <w:webHidden/>
                <w:rStyle w:val="IndexLink"/>
                <w:rtl w:val="true"/>
              </w:rPr>
              <w:t>المبحث الأول</w:t>
            </w:r>
            <w:r>
              <w:rPr>
                <w:rStyle w:val="IndexLink"/>
                <w:rtl w:val="true"/>
              </w:rPr>
              <w:t xml:space="preserve">: </w:t>
            </w:r>
            <w:r>
              <w:rPr>
                <w:rStyle w:val="IndexLink"/>
                <w:rtl w:val="true"/>
              </w:rPr>
              <w:t>أهمية العراق الإستراتيجية في السياسة البريطانية</w:t>
            </w:r>
            <w:r>
              <w:rPr>
                <w:rStyle w:val="IndexLink"/>
                <w:rtl w:val="true"/>
              </w:rPr>
              <w:tab/>
            </w:r>
            <w:r>
              <w:rPr>
                <w:rStyle w:val="IndexLink"/>
              </w:rPr>
              <w:t>140</w:t>
            </w:r>
          </w:hyperlink>
        </w:p>
        <w:p>
          <w:pPr>
            <w:pStyle w:val="Contents4"/>
            <w:tabs>
              <w:tab w:val="clear" w:pos="8176"/>
              <w:tab w:val="right" w:pos="9026" w:leader="dot"/>
            </w:tabs>
            <w:rPr/>
          </w:pPr>
          <w:hyperlink w:anchor="__RefHeading___Toc5951714_1280447820">
            <w:r>
              <w:rPr>
                <w:webHidden/>
                <w:rStyle w:val="IndexLink"/>
                <w:rtl w:val="true"/>
              </w:rPr>
              <w:t>المبحث الثاني</w:t>
            </w:r>
            <w:r>
              <w:rPr>
                <w:rStyle w:val="IndexLink"/>
                <w:rtl w:val="true"/>
              </w:rPr>
              <w:t xml:space="preserve">: </w:t>
            </w:r>
            <w:r>
              <w:rPr>
                <w:rStyle w:val="IndexLink"/>
                <w:rtl w:val="true"/>
              </w:rPr>
              <w:t>دور بريطانيا وتأثيرها على تشكيل الحكم الملكي في العراق</w:t>
            </w:r>
            <w:r>
              <w:rPr>
                <w:rStyle w:val="IndexLink"/>
                <w:rtl w:val="true"/>
              </w:rPr>
              <w:tab/>
            </w:r>
            <w:r>
              <w:rPr>
                <w:rStyle w:val="IndexLink"/>
              </w:rPr>
              <w:t>149</w:t>
            </w:r>
          </w:hyperlink>
        </w:p>
        <w:p>
          <w:pPr>
            <w:pStyle w:val="Contents4"/>
            <w:tabs>
              <w:tab w:val="clear" w:pos="8176"/>
              <w:tab w:val="right" w:pos="9026" w:leader="dot"/>
            </w:tabs>
            <w:rPr/>
          </w:pPr>
          <w:hyperlink w:anchor="__RefHeading___Toc5951716_1280447820">
            <w:r>
              <w:rPr>
                <w:webHidden/>
                <w:rStyle w:val="IndexLink"/>
                <w:rtl w:val="true"/>
              </w:rPr>
              <w:t>الخاتمة والاستنتاجات</w:t>
            </w:r>
            <w:r>
              <w:rPr>
                <w:rStyle w:val="IndexLink"/>
                <w:rtl w:val="true"/>
              </w:rPr>
              <w:t>:</w:t>
              <w:tab/>
            </w:r>
            <w:r>
              <w:rPr>
                <w:rStyle w:val="IndexLink"/>
              </w:rPr>
              <w:t>156</w:t>
            </w:r>
          </w:hyperlink>
        </w:p>
        <w:p>
          <w:pPr>
            <w:pStyle w:val="Contents3"/>
            <w:tabs>
              <w:tab w:val="clear" w:pos="8459"/>
              <w:tab w:val="right" w:pos="9026" w:leader="dot"/>
            </w:tabs>
            <w:rPr/>
          </w:pPr>
          <w:hyperlink w:anchor="__RefHeading___Toc5951718_1280447820">
            <w:r>
              <w:rPr>
                <w:webHidden/>
                <w:rStyle w:val="IndexLink"/>
                <w:rtl w:val="true"/>
              </w:rPr>
              <w:t xml:space="preserve">الإدارة الاستعمارية البريطانية في العراق </w:t>
            </w:r>
            <w:r>
              <w:rPr>
                <w:rStyle w:val="IndexLink"/>
                <w:rtl w:val="true"/>
              </w:rPr>
              <w:t>(</w:t>
            </w:r>
            <w:r>
              <w:rPr>
                <w:rStyle w:val="IndexLink"/>
              </w:rPr>
              <w:t>1914</w:t>
            </w:r>
            <w:r>
              <w:rPr>
                <w:rStyle w:val="IndexLink"/>
                <w:rtl w:val="true"/>
              </w:rPr>
              <w:t>-</w:t>
            </w:r>
            <w:r>
              <w:rPr>
                <w:rStyle w:val="IndexLink"/>
              </w:rPr>
              <w:t>1920</w:t>
            </w:r>
            <w:r>
              <w:rPr>
                <w:rStyle w:val="IndexLink"/>
                <w:rtl w:val="true"/>
              </w:rPr>
              <w:t xml:space="preserve">م </w:t>
            </w:r>
            <w:r>
              <w:rPr>
                <w:rStyle w:val="IndexLink"/>
                <w:rtl w:val="true"/>
              </w:rPr>
              <w:t xml:space="preserve">) </w:t>
            </w:r>
            <w:r>
              <w:rPr>
                <w:rStyle w:val="IndexLink"/>
                <w:rtl w:val="true"/>
              </w:rPr>
              <w:t>الموقف حیال القومیات والاقلیات الدینیَّة</w:t>
            </w:r>
            <w:r>
              <w:rPr>
                <w:rStyle w:val="IndexLink"/>
                <w:rtl w:val="true"/>
              </w:rPr>
              <w:tab/>
            </w:r>
            <w:r>
              <w:rPr>
                <w:rStyle w:val="IndexLink"/>
              </w:rPr>
              <w:t>158</w:t>
            </w:r>
          </w:hyperlink>
        </w:p>
        <w:p>
          <w:pPr>
            <w:pStyle w:val="Contents4"/>
            <w:tabs>
              <w:tab w:val="clear" w:pos="8176"/>
              <w:tab w:val="right" w:pos="9026" w:leader="dot"/>
            </w:tabs>
            <w:rPr/>
          </w:pPr>
          <w:hyperlink w:anchor="__RefHeading___Toc5951720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951722_1280447820">
            <w:r>
              <w:rPr>
                <w:webHidden/>
                <w:rStyle w:val="IndexLink"/>
                <w:rtl w:val="true"/>
              </w:rPr>
              <w:t>تمهيد</w:t>
            </w:r>
            <w:r>
              <w:rPr>
                <w:rStyle w:val="IndexLink"/>
                <w:rtl w:val="true"/>
              </w:rPr>
              <w:t xml:space="preserve">: </w:t>
            </w:r>
            <w:r>
              <w:rPr>
                <w:rStyle w:val="IndexLink"/>
                <w:rtl w:val="true"/>
              </w:rPr>
              <w:t>العراق في الإستراتيجية الاستعمارية أواخر القرن التاسع عشر</w:t>
            </w:r>
            <w:r>
              <w:rPr>
                <w:rStyle w:val="IndexLink"/>
                <w:rtl w:val="true"/>
              </w:rPr>
              <w:tab/>
            </w:r>
            <w:r>
              <w:rPr>
                <w:rStyle w:val="IndexLink"/>
              </w:rPr>
              <w:t>160</w:t>
            </w:r>
          </w:hyperlink>
        </w:p>
        <w:p>
          <w:pPr>
            <w:pStyle w:val="Contents4"/>
            <w:tabs>
              <w:tab w:val="clear" w:pos="8176"/>
              <w:tab w:val="right" w:pos="9026" w:leader="dot"/>
            </w:tabs>
            <w:rPr/>
          </w:pPr>
          <w:hyperlink w:anchor="__RefHeading___Toc5951724_1280447820">
            <w:r>
              <w:rPr>
                <w:webHidden/>
                <w:rStyle w:val="IndexLink"/>
                <w:rtl w:val="true"/>
              </w:rPr>
              <w:t>الأساليب البريطانية في استيعاب الأقليات وتوظيفها في العراق</w:t>
            </w:r>
            <w:r>
              <w:rPr>
                <w:rStyle w:val="IndexLink"/>
                <w:rtl w:val="true"/>
              </w:rPr>
              <w:tab/>
            </w:r>
            <w:r>
              <w:rPr>
                <w:rStyle w:val="IndexLink"/>
              </w:rPr>
              <w:t>162</w:t>
            </w:r>
          </w:hyperlink>
        </w:p>
        <w:p>
          <w:pPr>
            <w:pStyle w:val="Contents4"/>
            <w:tabs>
              <w:tab w:val="clear" w:pos="8176"/>
              <w:tab w:val="right" w:pos="9026" w:leader="dot"/>
            </w:tabs>
            <w:rPr/>
          </w:pPr>
          <w:hyperlink w:anchor="__RefHeading___Toc5951726_1280447820">
            <w:r>
              <w:rPr>
                <w:webHidden/>
                <w:rStyle w:val="IndexLink"/>
                <w:rtl w:val="true"/>
              </w:rPr>
              <w:t>الاحتلال البريطاني للعراق وتشكيل الإدارة العسكرية</w:t>
            </w:r>
            <w:r>
              <w:rPr>
                <w:rStyle w:val="IndexLink"/>
                <w:rtl w:val="true"/>
              </w:rPr>
              <w:t>:</w:t>
              <w:tab/>
            </w:r>
            <w:r>
              <w:rPr>
                <w:rStyle w:val="IndexLink"/>
              </w:rPr>
              <w:t>165</w:t>
            </w:r>
          </w:hyperlink>
        </w:p>
        <w:p>
          <w:pPr>
            <w:pStyle w:val="Contents4"/>
            <w:tabs>
              <w:tab w:val="clear" w:pos="8176"/>
              <w:tab w:val="right" w:pos="9026" w:leader="dot"/>
            </w:tabs>
            <w:rPr/>
          </w:pPr>
          <w:hyperlink w:anchor="__RefHeading___Toc5951728_1280447820">
            <w:r>
              <w:rPr>
                <w:webHidden/>
                <w:rStyle w:val="IndexLink"/>
                <w:rtl w:val="true"/>
              </w:rPr>
              <w:t xml:space="preserve">اتفاقية سايكس </w:t>
            </w:r>
            <w:r>
              <w:rPr>
                <w:rStyle w:val="IndexLink"/>
                <w:rtl w:val="true"/>
              </w:rPr>
              <w:t xml:space="preserve">- </w:t>
            </w:r>
            <w:r>
              <w:rPr>
                <w:rStyle w:val="IndexLink"/>
                <w:rtl w:val="true"/>
              </w:rPr>
              <w:t xml:space="preserve">بيكو </w:t>
            </w:r>
            <w:r>
              <w:rPr>
                <w:rStyle w:val="IndexLink"/>
                <w:rtl w:val="true"/>
              </w:rPr>
              <w:t>(</w:t>
            </w:r>
            <w:r>
              <w:rPr>
                <w:rStyle w:val="IndexLink"/>
              </w:rPr>
              <w:t>1916</w:t>
            </w:r>
            <w:r>
              <w:rPr>
                <w:rStyle w:val="IndexLink"/>
                <w:rtl w:val="true"/>
              </w:rPr>
              <w:t>م</w:t>
            </w:r>
            <w:r>
              <w:rPr>
                <w:rStyle w:val="IndexLink"/>
                <w:rtl w:val="true"/>
              </w:rPr>
              <w:t xml:space="preserve">) </w:t>
            </w:r>
            <w:r>
              <w:rPr>
                <w:rStyle w:val="IndexLink"/>
                <w:rtl w:val="true"/>
              </w:rPr>
              <w:t>ومشروع التقسيم</w:t>
            </w:r>
            <w:r>
              <w:rPr>
                <w:rStyle w:val="IndexLink"/>
                <w:rtl w:val="true"/>
              </w:rPr>
              <w:t>:</w:t>
              <w:tab/>
            </w:r>
            <w:r>
              <w:rPr>
                <w:rStyle w:val="IndexLink"/>
              </w:rPr>
              <w:t>166</w:t>
            </w:r>
          </w:hyperlink>
        </w:p>
        <w:p>
          <w:pPr>
            <w:pStyle w:val="Contents4"/>
            <w:tabs>
              <w:tab w:val="clear" w:pos="8176"/>
              <w:tab w:val="right" w:pos="9026" w:leader="dot"/>
            </w:tabs>
            <w:rPr/>
          </w:pPr>
          <w:hyperlink w:anchor="__RefHeading___Toc5951730_1280447820">
            <w:r>
              <w:rPr>
                <w:webHidden/>
                <w:rStyle w:val="IndexLink"/>
                <w:rtl w:val="true"/>
              </w:rPr>
              <w:t>الإدارة العسكرية البريطانية والكُرد</w:t>
            </w:r>
            <w:r>
              <w:rPr>
                <w:rStyle w:val="IndexLink"/>
                <w:rtl w:val="true"/>
              </w:rPr>
              <w:t>:</w:t>
              <w:tab/>
            </w:r>
            <w:r>
              <w:rPr>
                <w:rStyle w:val="IndexLink"/>
              </w:rPr>
              <w:t>169</w:t>
            </w:r>
          </w:hyperlink>
        </w:p>
        <w:p>
          <w:pPr>
            <w:pStyle w:val="Contents4"/>
            <w:tabs>
              <w:tab w:val="clear" w:pos="8176"/>
              <w:tab w:val="right" w:pos="9026" w:leader="dot"/>
            </w:tabs>
            <w:rPr/>
          </w:pPr>
          <w:hyperlink w:anchor="__RefHeading___Toc5951732_1280447820">
            <w:r>
              <w:rPr>
                <w:webHidden/>
                <w:rStyle w:val="IndexLink"/>
                <w:rtl w:val="true"/>
              </w:rPr>
              <w:t>الإدارة العسكرية البريطانية ويهود العراق</w:t>
            </w:r>
            <w:r>
              <w:rPr>
                <w:rStyle w:val="IndexLink"/>
                <w:rtl w:val="true"/>
              </w:rPr>
              <w:t>:</w:t>
              <w:tab/>
            </w:r>
            <w:r>
              <w:rPr>
                <w:rStyle w:val="IndexLink"/>
              </w:rPr>
              <w:t>173</w:t>
            </w:r>
          </w:hyperlink>
        </w:p>
        <w:p>
          <w:pPr>
            <w:pStyle w:val="Contents4"/>
            <w:tabs>
              <w:tab w:val="clear" w:pos="8176"/>
              <w:tab w:val="right" w:pos="9026" w:leader="dot"/>
            </w:tabs>
            <w:rPr/>
          </w:pPr>
          <w:hyperlink w:anchor="__RefHeading___Toc5951734_1280447820">
            <w:r>
              <w:rPr>
                <w:webHidden/>
                <w:rStyle w:val="IndexLink"/>
                <w:rtl w:val="true"/>
              </w:rPr>
              <w:t>الخاتمة</w:t>
            </w:r>
            <w:r>
              <w:rPr>
                <w:rStyle w:val="IndexLink"/>
                <w:rtl w:val="true"/>
              </w:rPr>
              <w:tab/>
            </w:r>
            <w:r>
              <w:rPr>
                <w:rStyle w:val="IndexLink"/>
              </w:rPr>
              <w:t>182</w:t>
            </w:r>
          </w:hyperlink>
        </w:p>
        <w:p>
          <w:pPr>
            <w:pStyle w:val="Contents3"/>
            <w:tabs>
              <w:tab w:val="clear" w:pos="8459"/>
              <w:tab w:val="right" w:pos="9026" w:leader="dot"/>
            </w:tabs>
            <w:rPr/>
          </w:pPr>
          <w:hyperlink w:anchor="__RefHeading___Toc5951736_1280447820">
            <w:r>
              <w:rPr>
                <w:webHidden/>
                <w:rStyle w:val="IndexLink"/>
                <w:rtl w:val="true"/>
              </w:rPr>
              <w:t>الهيمنة الأميركية في العراق</w:t>
            </w:r>
            <w:r>
              <w:rPr>
                <w:rStyle w:val="IndexLink"/>
                <w:rtl w:val="true"/>
              </w:rPr>
              <w:t xml:space="preserve">: </w:t>
            </w:r>
            <w:r>
              <w:rPr>
                <w:rStyle w:val="IndexLink"/>
                <w:rtl w:val="true"/>
              </w:rPr>
              <w:t>مقاربة في الاستعمار الجديد</w:t>
            </w:r>
            <w:r>
              <w:rPr>
                <w:rStyle w:val="IndexLink"/>
                <w:rtl w:val="true"/>
              </w:rPr>
              <w:tab/>
            </w:r>
            <w:r>
              <w:rPr>
                <w:rStyle w:val="IndexLink"/>
              </w:rPr>
              <w:t>183</w:t>
            </w:r>
          </w:hyperlink>
        </w:p>
        <w:p>
          <w:pPr>
            <w:pStyle w:val="Contents4"/>
            <w:tabs>
              <w:tab w:val="clear" w:pos="8176"/>
              <w:tab w:val="right" w:pos="9026" w:leader="dot"/>
            </w:tabs>
            <w:rPr/>
          </w:pPr>
          <w:hyperlink w:anchor="__RefHeading___Toc5951738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5951740_1280447820">
            <w:r>
              <w:rPr>
                <w:webHidden/>
                <w:rStyle w:val="IndexLink"/>
                <w:rtl w:val="true"/>
              </w:rPr>
              <w:t>تأصيل الرؤية والمنهج</w:t>
            </w:r>
            <w:r>
              <w:rPr>
                <w:rStyle w:val="IndexLink"/>
                <w:rtl w:val="true"/>
              </w:rPr>
              <w:tab/>
            </w:r>
            <w:r>
              <w:rPr>
                <w:rStyle w:val="IndexLink"/>
              </w:rPr>
              <w:t>184</w:t>
            </w:r>
          </w:hyperlink>
        </w:p>
        <w:p>
          <w:pPr>
            <w:pStyle w:val="Contents4"/>
            <w:tabs>
              <w:tab w:val="clear" w:pos="8176"/>
              <w:tab w:val="right" w:pos="9026" w:leader="dot"/>
            </w:tabs>
            <w:rPr/>
          </w:pPr>
          <w:hyperlink w:anchor="__RefHeading___Toc5951742_1280447820">
            <w:r>
              <w:rPr>
                <w:webHidden/>
                <w:rStyle w:val="IndexLink"/>
                <w:rtl w:val="true"/>
              </w:rPr>
              <w:t>الأطروحة</w:t>
            </w:r>
            <w:r>
              <w:rPr>
                <w:rStyle w:val="IndexLink"/>
                <w:rtl w:val="true"/>
              </w:rPr>
              <w:t>:</w:t>
              <w:tab/>
            </w:r>
            <w:r>
              <w:rPr>
                <w:rStyle w:val="IndexLink"/>
              </w:rPr>
              <w:t>185</w:t>
            </w:r>
          </w:hyperlink>
        </w:p>
        <w:p>
          <w:pPr>
            <w:pStyle w:val="Contents4"/>
            <w:tabs>
              <w:tab w:val="clear" w:pos="8176"/>
              <w:tab w:val="right" w:pos="9026" w:leader="dot"/>
            </w:tabs>
            <w:rPr/>
          </w:pPr>
          <w:hyperlink w:anchor="__RefHeading___Toc5951744_1280447820">
            <w:r>
              <w:rPr>
                <w:webHidden/>
                <w:rStyle w:val="IndexLink"/>
                <w:rtl w:val="true"/>
              </w:rPr>
              <w:t xml:space="preserve">راهنيّة المشكلة </w:t>
            </w:r>
            <w:r>
              <w:rPr>
                <w:rStyle w:val="IndexLink"/>
                <w:rtl w:val="true"/>
              </w:rPr>
              <w:t>:</w:t>
              <w:tab/>
            </w:r>
            <w:r>
              <w:rPr>
                <w:rStyle w:val="IndexLink"/>
              </w:rPr>
              <w:t>185</w:t>
            </w:r>
          </w:hyperlink>
        </w:p>
        <w:p>
          <w:pPr>
            <w:pStyle w:val="Contents4"/>
            <w:tabs>
              <w:tab w:val="clear" w:pos="8176"/>
              <w:tab w:val="right" w:pos="9026" w:leader="dot"/>
            </w:tabs>
            <w:rPr/>
          </w:pPr>
          <w:hyperlink w:anchor="__RefHeading___Toc5951746_1280447820">
            <w:r>
              <w:rPr>
                <w:webHidden/>
                <w:rStyle w:val="IndexLink"/>
                <w:rtl w:val="true"/>
              </w:rPr>
              <w:t>الأطروحة المنفية</w:t>
            </w:r>
            <w:r>
              <w:rPr>
                <w:rStyle w:val="IndexLink"/>
                <w:rtl w:val="true"/>
              </w:rPr>
              <w:t>:</w:t>
              <w:tab/>
            </w:r>
            <w:r>
              <w:rPr>
                <w:rStyle w:val="IndexLink"/>
              </w:rPr>
              <w:t>186</w:t>
            </w:r>
          </w:hyperlink>
        </w:p>
        <w:p>
          <w:pPr>
            <w:pStyle w:val="Contents4"/>
            <w:tabs>
              <w:tab w:val="clear" w:pos="8176"/>
              <w:tab w:val="right" w:pos="9026" w:leader="dot"/>
            </w:tabs>
            <w:rPr/>
          </w:pPr>
          <w:hyperlink w:anchor="__RefHeading___Toc5951748_1280447820">
            <w:r>
              <w:rPr>
                <w:webHidden/>
                <w:rStyle w:val="IndexLink"/>
                <w:rtl w:val="true"/>
              </w:rPr>
              <w:t>المبحث الأول</w:t>
            </w:r>
            <w:r>
              <w:rPr>
                <w:rStyle w:val="IndexLink"/>
                <w:rtl w:val="true"/>
              </w:rPr>
              <w:t xml:space="preserve">: </w:t>
            </w:r>
            <w:r>
              <w:rPr>
                <w:rStyle w:val="IndexLink"/>
                <w:rtl w:val="true"/>
              </w:rPr>
              <w:t>علاقة العراق بالولايات المتحدة الأميركيّة</w:t>
            </w:r>
            <w:r>
              <w:rPr>
                <w:rStyle w:val="IndexLink"/>
                <w:rtl w:val="true"/>
              </w:rPr>
              <w:tab/>
            </w:r>
            <w:r>
              <w:rPr>
                <w:rStyle w:val="IndexLink"/>
              </w:rPr>
              <w:t>187</w:t>
            </w:r>
          </w:hyperlink>
        </w:p>
        <w:p>
          <w:pPr>
            <w:pStyle w:val="Contents4"/>
            <w:tabs>
              <w:tab w:val="clear" w:pos="8176"/>
              <w:tab w:val="right" w:pos="9026" w:leader="dot"/>
            </w:tabs>
            <w:rPr/>
          </w:pPr>
          <w:hyperlink w:anchor="__RefHeading___Toc5951750_1280447820">
            <w:r>
              <w:rPr>
                <w:webHidden/>
                <w:rStyle w:val="IndexLink"/>
                <w:rtl w:val="true"/>
              </w:rPr>
              <w:t>على المستوى الأفقي</w:t>
            </w:r>
            <w:r>
              <w:rPr>
                <w:rStyle w:val="IndexLink"/>
                <w:rtl w:val="true"/>
              </w:rPr>
              <w:t>:</w:t>
              <w:tab/>
            </w:r>
            <w:r>
              <w:rPr>
                <w:rStyle w:val="IndexLink"/>
              </w:rPr>
              <w:t>188</w:t>
            </w:r>
          </w:hyperlink>
        </w:p>
        <w:p>
          <w:pPr>
            <w:pStyle w:val="Contents4"/>
            <w:tabs>
              <w:tab w:val="clear" w:pos="8176"/>
              <w:tab w:val="right" w:pos="9026" w:leader="dot"/>
            </w:tabs>
            <w:rPr/>
          </w:pPr>
          <w:hyperlink w:anchor="__RefHeading___Toc5951752_1280447820">
            <w:r>
              <w:rPr>
                <w:webHidden/>
                <w:rStyle w:val="IndexLink"/>
                <w:rtl w:val="true"/>
              </w:rPr>
              <w:t>أهم المرجعيات الإستراتيجية الأميركية في العراق</w:t>
            </w:r>
            <w:r>
              <w:rPr>
                <w:rStyle w:val="IndexLink"/>
                <w:rtl w:val="true"/>
              </w:rPr>
              <w:t>:</w:t>
              <w:tab/>
            </w:r>
            <w:r>
              <w:rPr>
                <w:rStyle w:val="IndexLink"/>
              </w:rPr>
              <w:t>191</w:t>
            </w:r>
          </w:hyperlink>
        </w:p>
        <w:p>
          <w:pPr>
            <w:pStyle w:val="Contents4"/>
            <w:tabs>
              <w:tab w:val="clear" w:pos="8176"/>
              <w:tab w:val="right" w:pos="9026" w:leader="dot"/>
            </w:tabs>
            <w:rPr/>
          </w:pPr>
          <w:hyperlink w:anchor="__RefHeading___Toc5951754_1280447820">
            <w:r>
              <w:rPr>
                <w:webHidden/>
                <w:rStyle w:val="IndexLink"/>
              </w:rPr>
              <w:t>1</w:t>
            </w:r>
            <w:r>
              <w:rPr>
                <w:rStyle w:val="IndexLink"/>
                <w:rtl w:val="true"/>
              </w:rPr>
              <w:t xml:space="preserve"> - </w:t>
            </w:r>
            <w:r>
              <w:rPr>
                <w:rStyle w:val="IndexLink"/>
                <w:rtl w:val="true"/>
              </w:rPr>
              <w:t>المرجعيات العلمية لمفهوم الفوضى الخلاقة</w:t>
            </w:r>
            <w:r>
              <w:rPr>
                <w:rStyle w:val="IndexLink"/>
                <w:rtl w:val="true"/>
              </w:rPr>
              <w:t>:</w:t>
              <w:tab/>
            </w:r>
            <w:r>
              <w:rPr>
                <w:rStyle w:val="IndexLink"/>
              </w:rPr>
              <w:t>194</w:t>
            </w:r>
          </w:hyperlink>
        </w:p>
        <w:p>
          <w:pPr>
            <w:pStyle w:val="Contents4"/>
            <w:tabs>
              <w:tab w:val="clear" w:pos="8176"/>
              <w:tab w:val="right" w:pos="9026" w:leader="dot"/>
            </w:tabs>
            <w:rPr/>
          </w:pPr>
          <w:hyperlink w:anchor="__RefHeading___Toc5951756_1280447820">
            <w:r>
              <w:rPr>
                <w:webHidden/>
                <w:rStyle w:val="IndexLink"/>
                <w:rtl w:val="true"/>
              </w:rPr>
              <w:t>الخاتمة</w:t>
            </w:r>
            <w:r>
              <w:rPr>
                <w:rStyle w:val="IndexLink"/>
                <w:rtl w:val="true"/>
              </w:rPr>
              <w:t>:</w:t>
              <w:tab/>
            </w:r>
            <w:r>
              <w:rPr>
                <w:rStyle w:val="IndexLink"/>
              </w:rPr>
              <w:t>206</w:t>
            </w:r>
          </w:hyperlink>
        </w:p>
        <w:p>
          <w:pPr>
            <w:pStyle w:val="Contents3"/>
            <w:tabs>
              <w:tab w:val="clear" w:pos="8459"/>
              <w:tab w:val="right" w:pos="9026" w:leader="dot"/>
            </w:tabs>
            <w:rPr/>
          </w:pPr>
          <w:hyperlink w:anchor="__RefHeading___Toc5951758_1280447820">
            <w:r>
              <w:rPr>
                <w:webHidden/>
                <w:rStyle w:val="IndexLink"/>
                <w:rtl w:val="true"/>
              </w:rPr>
              <w:t>آثار الاستعمار على الأديان</w:t>
            </w:r>
            <w:r>
              <w:rPr>
                <w:rStyle w:val="IndexLink"/>
                <w:rtl w:val="true"/>
              </w:rPr>
              <w:t>:</w:t>
            </w:r>
            <w:r>
              <w:rPr>
                <w:rStyle w:val="IndexLink"/>
                <w:rtl w:val="true"/>
              </w:rPr>
              <w:t>تجربة جنوب غربيّ نيجيريا</w:t>
            </w:r>
            <w:r>
              <w:rPr>
                <w:rStyle w:val="IndexLink"/>
                <w:rtl w:val="true"/>
              </w:rPr>
              <w:tab/>
            </w:r>
            <w:r>
              <w:rPr>
                <w:rStyle w:val="IndexLink"/>
              </w:rPr>
              <w:t>207</w:t>
            </w:r>
          </w:hyperlink>
        </w:p>
        <w:p>
          <w:pPr>
            <w:pStyle w:val="Contents4"/>
            <w:tabs>
              <w:tab w:val="clear" w:pos="8176"/>
              <w:tab w:val="right" w:pos="9026" w:leader="dot"/>
            </w:tabs>
            <w:rPr/>
          </w:pPr>
          <w:hyperlink w:anchor="__RefHeading___Toc5951760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5951762_1280447820">
            <w:r>
              <w:rPr>
                <w:webHidden/>
                <w:rStyle w:val="IndexLink"/>
                <w:rtl w:val="true"/>
              </w:rPr>
              <w:t>تمهيد</w:t>
            </w:r>
            <w:r>
              <w:rPr>
                <w:rStyle w:val="IndexLink"/>
                <w:rtl w:val="true"/>
              </w:rPr>
              <w:tab/>
            </w:r>
            <w:r>
              <w:rPr>
                <w:rStyle w:val="IndexLink"/>
              </w:rPr>
              <w:t>208</w:t>
            </w:r>
          </w:hyperlink>
        </w:p>
        <w:p>
          <w:pPr>
            <w:pStyle w:val="Contents4"/>
            <w:tabs>
              <w:tab w:val="clear" w:pos="8176"/>
              <w:tab w:val="right" w:pos="9026" w:leader="dot"/>
            </w:tabs>
            <w:rPr/>
          </w:pPr>
          <w:hyperlink w:anchor="__RefHeading___Toc5951764_1280447820">
            <w:r>
              <w:rPr>
                <w:webHidden/>
                <w:rStyle w:val="IndexLink"/>
                <w:rtl w:val="true"/>
              </w:rPr>
              <w:t>الديانات في المنطقة قبل الحقبة الاستعمارية</w:t>
            </w:r>
            <w:r>
              <w:rPr>
                <w:rStyle w:val="IndexLink"/>
                <w:rtl w:val="true"/>
              </w:rPr>
              <w:t>:</w:t>
            </w:r>
            <w:r>
              <w:rPr>
                <w:rStyle w:val="IndexLink"/>
                <w:rtl w:val="true"/>
              </w:rPr>
              <w:t>ما هو الدين؟</w:t>
            </w:r>
            <w:r>
              <w:rPr>
                <w:rStyle w:val="IndexLink"/>
                <w:rtl w:val="true"/>
              </w:rPr>
              <w:tab/>
            </w:r>
            <w:r>
              <w:rPr>
                <w:rStyle w:val="IndexLink"/>
              </w:rPr>
              <w:t>209</w:t>
            </w:r>
          </w:hyperlink>
        </w:p>
        <w:p>
          <w:pPr>
            <w:pStyle w:val="Contents4"/>
            <w:tabs>
              <w:tab w:val="clear" w:pos="8176"/>
              <w:tab w:val="right" w:pos="9026" w:leader="dot"/>
            </w:tabs>
            <w:rPr/>
          </w:pPr>
          <w:hyperlink w:anchor="__RefHeading___Toc5951766_1280447820">
            <w:r>
              <w:rPr>
                <w:webHidden/>
                <w:rStyle w:val="IndexLink"/>
                <w:rtl w:val="true"/>
              </w:rPr>
              <w:t>دين اليوروبا التقليدي</w:t>
            </w:r>
            <w:r>
              <w:rPr>
                <w:rStyle w:val="IndexLink"/>
                <w:rtl w:val="true"/>
              </w:rPr>
              <w:tab/>
            </w:r>
            <w:r>
              <w:rPr>
                <w:rStyle w:val="IndexLink"/>
              </w:rPr>
              <w:t>210</w:t>
            </w:r>
          </w:hyperlink>
        </w:p>
        <w:p>
          <w:pPr>
            <w:pStyle w:val="Contents4"/>
            <w:tabs>
              <w:tab w:val="clear" w:pos="8176"/>
              <w:tab w:val="right" w:pos="9026" w:leader="dot"/>
            </w:tabs>
            <w:rPr/>
          </w:pPr>
          <w:hyperlink w:anchor="__RefHeading___Toc5951768_1280447820">
            <w:r>
              <w:rPr>
                <w:webHidden/>
                <w:rStyle w:val="IndexLink"/>
                <w:rtl w:val="true"/>
              </w:rPr>
              <w:t>الإسلام</w:t>
            </w:r>
            <w:r>
              <w:rPr>
                <w:rStyle w:val="IndexLink"/>
                <w:rtl w:val="true"/>
              </w:rPr>
              <w:tab/>
            </w:r>
            <w:r>
              <w:rPr>
                <w:rStyle w:val="IndexLink"/>
              </w:rPr>
              <w:t>211</w:t>
            </w:r>
          </w:hyperlink>
        </w:p>
        <w:p>
          <w:pPr>
            <w:pStyle w:val="Contents4"/>
            <w:tabs>
              <w:tab w:val="clear" w:pos="8176"/>
              <w:tab w:val="right" w:pos="9026" w:leader="dot"/>
            </w:tabs>
            <w:rPr/>
          </w:pPr>
          <w:hyperlink w:anchor="__RefHeading___Toc5951770_1280447820">
            <w:r>
              <w:rPr>
                <w:webHidden/>
                <w:rStyle w:val="IndexLink"/>
                <w:rtl w:val="true"/>
              </w:rPr>
              <w:t>الآثار الإيجابية للاستعمار في جنوب غربي نيجيريا</w:t>
            </w:r>
            <w:r>
              <w:rPr>
                <w:rStyle w:val="IndexLink"/>
                <w:rtl w:val="true"/>
              </w:rPr>
              <w:tab/>
            </w:r>
            <w:r>
              <w:rPr>
                <w:rStyle w:val="IndexLink"/>
              </w:rPr>
              <w:t>215</w:t>
            </w:r>
          </w:hyperlink>
        </w:p>
        <w:p>
          <w:pPr>
            <w:pStyle w:val="Contents4"/>
            <w:tabs>
              <w:tab w:val="clear" w:pos="8176"/>
              <w:tab w:val="right" w:pos="9026" w:leader="dot"/>
            </w:tabs>
            <w:rPr/>
          </w:pPr>
          <w:hyperlink w:anchor="__RefHeading___Toc5951772_1280447820">
            <w:r>
              <w:rPr>
                <w:webHidden/>
                <w:rStyle w:val="IndexLink"/>
                <w:rtl w:val="true"/>
              </w:rPr>
              <w:t>الآثار السلبية للإستعمار</w:t>
            </w:r>
            <w:r>
              <w:rPr>
                <w:rStyle w:val="IndexLink"/>
                <w:rtl w:val="true"/>
              </w:rPr>
              <w:tab/>
            </w:r>
            <w:r>
              <w:rPr>
                <w:rStyle w:val="IndexLink"/>
              </w:rPr>
              <w:t>216</w:t>
            </w:r>
          </w:hyperlink>
        </w:p>
        <w:p>
          <w:pPr>
            <w:pStyle w:val="Contents4"/>
            <w:tabs>
              <w:tab w:val="clear" w:pos="8176"/>
              <w:tab w:val="right" w:pos="9026" w:leader="dot"/>
            </w:tabs>
            <w:rPr/>
          </w:pPr>
          <w:hyperlink w:anchor="__RefHeading___Toc5951774_1280447820">
            <w:r>
              <w:rPr>
                <w:webHidden/>
                <w:rStyle w:val="IndexLink"/>
                <w:rtl w:val="true"/>
              </w:rPr>
              <w:t>المقاومة وردّ المستعمِر وأعماله الوحشية التنكيليّة</w:t>
            </w:r>
            <w:r>
              <w:rPr>
                <w:rStyle w:val="IndexLink"/>
                <w:rtl w:val="true"/>
              </w:rPr>
              <w:tab/>
            </w:r>
            <w:r>
              <w:rPr>
                <w:rStyle w:val="IndexLink"/>
              </w:rPr>
              <w:t>218</w:t>
            </w:r>
          </w:hyperlink>
        </w:p>
        <w:p>
          <w:pPr>
            <w:pStyle w:val="Contents4"/>
            <w:tabs>
              <w:tab w:val="clear" w:pos="8176"/>
              <w:tab w:val="right" w:pos="9026" w:leader="dot"/>
            </w:tabs>
            <w:rPr/>
          </w:pPr>
          <w:hyperlink w:anchor="__RefHeading___Toc5951776_1280447820">
            <w:r>
              <w:rPr>
                <w:webHidden/>
                <w:rStyle w:val="IndexLink"/>
                <w:rtl w:val="true"/>
              </w:rPr>
              <w:t>خلاصة</w:t>
            </w:r>
            <w:r>
              <w:rPr>
                <w:rStyle w:val="IndexLink"/>
                <w:rtl w:val="true"/>
              </w:rPr>
              <w:tab/>
            </w:r>
            <w:r>
              <w:rPr>
                <w:rStyle w:val="IndexLink"/>
              </w:rPr>
              <w:t>221</w:t>
            </w:r>
          </w:hyperlink>
        </w:p>
        <w:p>
          <w:pPr>
            <w:pStyle w:val="Contents4"/>
            <w:tabs>
              <w:tab w:val="clear" w:pos="8176"/>
              <w:tab w:val="right" w:pos="9026" w:leader="dot"/>
            </w:tabs>
            <w:rPr/>
          </w:pPr>
          <w:hyperlink w:anchor="__RefHeading___Toc5951778_1280447820">
            <w:r>
              <w:rPr>
                <w:webHidden/>
                <w:rStyle w:val="IndexLink"/>
                <w:rtl w:val="true"/>
              </w:rPr>
              <w:t>المصادر والمراجع</w:t>
            </w:r>
            <w:r>
              <w:rPr>
                <w:rStyle w:val="IndexLink"/>
                <w:rtl w:val="true"/>
              </w:rPr>
              <w:tab/>
            </w:r>
            <w:r>
              <w:rPr>
                <w:rStyle w:val="IndexLink"/>
              </w:rPr>
              <w:t>222</w:t>
            </w:r>
          </w:hyperlink>
        </w:p>
        <w:p>
          <w:pPr>
            <w:pStyle w:val="Contents3"/>
            <w:tabs>
              <w:tab w:val="clear" w:pos="8459"/>
              <w:tab w:val="right" w:pos="9026" w:leader="dot"/>
            </w:tabs>
            <w:rPr/>
          </w:pPr>
          <w:hyperlink w:anchor="__RefHeading___Toc5951780_1280447820">
            <w:r>
              <w:rPr>
                <w:webHidden/>
                <w:rStyle w:val="IndexLink"/>
                <w:rtl w:val="true"/>
              </w:rPr>
              <w:t>تاريخ الاستعمار في البلاد الإسلامية</w:t>
            </w:r>
            <w:r>
              <w:rPr>
                <w:rStyle w:val="IndexLink"/>
                <w:rtl w:val="true"/>
              </w:rPr>
              <w:t>:</w:t>
            </w:r>
            <w:r>
              <w:rPr>
                <w:rStyle w:val="IndexLink"/>
                <w:rtl w:val="true"/>
              </w:rPr>
              <w:t>تجربة الشعب الصومالي مع الاستعمار</w:t>
            </w:r>
            <w:r>
              <w:rPr>
                <w:rStyle w:val="IndexLink"/>
                <w:rtl w:val="true"/>
              </w:rPr>
              <w:tab/>
            </w:r>
            <w:r>
              <w:rPr>
                <w:rStyle w:val="IndexLink"/>
              </w:rPr>
              <w:t>225</w:t>
            </w:r>
          </w:hyperlink>
        </w:p>
        <w:p>
          <w:pPr>
            <w:pStyle w:val="Contents4"/>
            <w:tabs>
              <w:tab w:val="clear" w:pos="8176"/>
              <w:tab w:val="right" w:pos="9026" w:leader="dot"/>
            </w:tabs>
            <w:rPr/>
          </w:pPr>
          <w:hyperlink w:anchor="__RefHeading___Toc5951782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5951784_1280447820">
            <w:r>
              <w:rPr>
                <w:webHidden/>
                <w:rStyle w:val="IndexLink"/>
                <w:rtl w:val="true"/>
              </w:rPr>
              <w:t>هيكل الدراسة</w:t>
            </w:r>
            <w:r>
              <w:rPr>
                <w:rStyle w:val="IndexLink"/>
                <w:rtl w:val="true"/>
              </w:rPr>
              <w:t>:</w:t>
              <w:tab/>
            </w:r>
            <w:r>
              <w:rPr>
                <w:rStyle w:val="IndexLink"/>
              </w:rPr>
              <w:t>226</w:t>
            </w:r>
          </w:hyperlink>
        </w:p>
        <w:p>
          <w:pPr>
            <w:pStyle w:val="Contents4"/>
            <w:tabs>
              <w:tab w:val="clear" w:pos="8176"/>
              <w:tab w:val="right" w:pos="9026" w:leader="dot"/>
            </w:tabs>
            <w:rPr/>
          </w:pPr>
          <w:hyperlink w:anchor="__RefHeading___Toc5951786_1280447820">
            <w:r>
              <w:rPr>
                <w:webHidden/>
                <w:rStyle w:val="IndexLink"/>
                <w:rtl w:val="true"/>
              </w:rPr>
              <w:t>مدخل تمهيدي</w:t>
            </w:r>
            <w:r>
              <w:rPr>
                <w:rStyle w:val="IndexLink"/>
                <w:rtl w:val="true"/>
              </w:rPr>
              <w:t xml:space="preserve">: </w:t>
            </w:r>
            <w:r>
              <w:rPr>
                <w:rStyle w:val="IndexLink"/>
                <w:rtl w:val="true"/>
              </w:rPr>
              <w:t>إطلالة عامة على واقع العالم الإسلامي</w:t>
            </w:r>
            <w:r>
              <w:rPr>
                <w:rStyle w:val="IndexLink"/>
                <w:rtl w:val="true"/>
              </w:rPr>
              <w:t>:</w:t>
            </w:r>
            <w:r>
              <w:rPr>
                <w:rStyle w:val="IndexLink"/>
                <w:rtl w:val="true"/>
              </w:rPr>
              <w:t>مفهوم العالم الإسلامي</w:t>
            </w:r>
            <w:r>
              <w:rPr>
                <w:rStyle w:val="IndexLink"/>
                <w:rtl w:val="true"/>
              </w:rPr>
              <w:tab/>
            </w:r>
            <w:r>
              <w:rPr>
                <w:rStyle w:val="IndexLink"/>
              </w:rPr>
              <w:t>227</w:t>
            </w:r>
          </w:hyperlink>
        </w:p>
        <w:p>
          <w:pPr>
            <w:pStyle w:val="Contents4"/>
            <w:tabs>
              <w:tab w:val="clear" w:pos="8176"/>
              <w:tab w:val="right" w:pos="9026" w:leader="dot"/>
            </w:tabs>
            <w:rPr/>
          </w:pPr>
          <w:hyperlink w:anchor="__RefHeading___Toc5951788_1280447820">
            <w:r>
              <w:rPr>
                <w:webHidden/>
                <w:rStyle w:val="IndexLink"/>
                <w:rtl w:val="true"/>
              </w:rPr>
              <w:t>المعيار العددي</w:t>
            </w:r>
            <w:r>
              <w:rPr>
                <w:rStyle w:val="IndexLink"/>
                <w:rtl w:val="true"/>
              </w:rPr>
              <w:t>:</w:t>
              <w:tab/>
            </w:r>
            <w:r>
              <w:rPr>
                <w:rStyle w:val="IndexLink"/>
              </w:rPr>
              <w:t>228</w:t>
            </w:r>
          </w:hyperlink>
        </w:p>
        <w:p>
          <w:pPr>
            <w:pStyle w:val="Contents4"/>
            <w:tabs>
              <w:tab w:val="clear" w:pos="8176"/>
              <w:tab w:val="right" w:pos="9026" w:leader="dot"/>
            </w:tabs>
            <w:rPr/>
          </w:pPr>
          <w:hyperlink w:anchor="__RefHeading___Toc5951790_1280447820">
            <w:r>
              <w:rPr>
                <w:webHidden/>
                <w:rStyle w:val="IndexLink"/>
                <w:rtl w:val="true"/>
              </w:rPr>
              <w:t>المعيار الدستوري</w:t>
            </w:r>
            <w:r>
              <w:rPr>
                <w:rStyle w:val="IndexLink"/>
                <w:rtl w:val="true"/>
              </w:rPr>
              <w:t>:</w:t>
              <w:tab/>
            </w:r>
            <w:r>
              <w:rPr>
                <w:rStyle w:val="IndexLink"/>
              </w:rPr>
              <w:t>228</w:t>
            </w:r>
          </w:hyperlink>
        </w:p>
        <w:p>
          <w:pPr>
            <w:pStyle w:val="Contents4"/>
            <w:tabs>
              <w:tab w:val="clear" w:pos="8176"/>
              <w:tab w:val="right" w:pos="9026" w:leader="dot"/>
            </w:tabs>
            <w:rPr/>
          </w:pPr>
          <w:hyperlink w:anchor="__RefHeading___Toc5951792_1280447820">
            <w:r>
              <w:rPr>
                <w:webHidden/>
                <w:rStyle w:val="IndexLink"/>
                <w:rtl w:val="true"/>
              </w:rPr>
              <w:t>المعيار التنظيمي</w:t>
            </w:r>
            <w:r>
              <w:rPr>
                <w:rStyle w:val="IndexLink"/>
                <w:rtl w:val="true"/>
              </w:rPr>
              <w:t>:</w:t>
              <w:tab/>
            </w:r>
            <w:r>
              <w:rPr>
                <w:rStyle w:val="IndexLink"/>
              </w:rPr>
              <w:t>228</w:t>
            </w:r>
          </w:hyperlink>
        </w:p>
        <w:p>
          <w:pPr>
            <w:pStyle w:val="Contents4"/>
            <w:tabs>
              <w:tab w:val="clear" w:pos="8176"/>
              <w:tab w:val="right" w:pos="9026" w:leader="dot"/>
            </w:tabs>
            <w:rPr/>
          </w:pPr>
          <w:hyperlink w:anchor="__RefHeading___Toc5951794_1280447820">
            <w:r>
              <w:rPr>
                <w:webHidden/>
                <w:rStyle w:val="IndexLink"/>
                <w:rtl w:val="true"/>
              </w:rPr>
              <w:t>مفهوم الأمة الإسلامية</w:t>
            </w:r>
            <w:r>
              <w:rPr>
                <w:rStyle w:val="IndexLink"/>
                <w:rtl w:val="true"/>
              </w:rPr>
              <w:tab/>
            </w:r>
            <w:r>
              <w:rPr>
                <w:rStyle w:val="IndexLink"/>
              </w:rPr>
              <w:t>228</w:t>
            </w:r>
          </w:hyperlink>
        </w:p>
        <w:p>
          <w:pPr>
            <w:pStyle w:val="Contents4"/>
            <w:tabs>
              <w:tab w:val="clear" w:pos="8176"/>
              <w:tab w:val="right" w:pos="9026" w:leader="dot"/>
            </w:tabs>
            <w:rPr/>
          </w:pPr>
          <w:hyperlink w:anchor="__RefHeading___Toc5951796_1280447820">
            <w:r>
              <w:rPr>
                <w:webHidden/>
                <w:rStyle w:val="IndexLink"/>
                <w:rtl w:val="true"/>
              </w:rPr>
              <w:t>ثانياً</w:t>
            </w:r>
            <w:r>
              <w:rPr>
                <w:rStyle w:val="IndexLink"/>
                <w:rtl w:val="true"/>
              </w:rPr>
              <w:t xml:space="preserve">: </w:t>
            </w:r>
            <w:r>
              <w:rPr>
                <w:rStyle w:val="IndexLink"/>
                <w:rtl w:val="true"/>
              </w:rPr>
              <w:t>الموارد البشرية والطبيعية التي يمتلكها العالم الإسلامي تعداد المسلمين في العالم</w:t>
            </w:r>
            <w:r>
              <w:rPr>
                <w:rStyle w:val="IndexLink"/>
                <w:rtl w:val="true"/>
              </w:rPr>
              <w:tab/>
            </w:r>
            <w:r>
              <w:rPr>
                <w:rStyle w:val="IndexLink"/>
              </w:rPr>
              <w:t>229</w:t>
            </w:r>
          </w:hyperlink>
        </w:p>
        <w:p>
          <w:pPr>
            <w:pStyle w:val="Contents4"/>
            <w:tabs>
              <w:tab w:val="clear" w:pos="8176"/>
              <w:tab w:val="right" w:pos="9026" w:leader="dot"/>
            </w:tabs>
            <w:rPr/>
          </w:pPr>
          <w:hyperlink w:anchor="__RefHeading___Toc5951798_1280447820">
            <w:r>
              <w:rPr>
                <w:webHidden/>
                <w:rStyle w:val="IndexLink"/>
                <w:rtl w:val="true"/>
              </w:rPr>
              <w:t>النمو السكاني في العالم الإسلامي</w:t>
            </w:r>
            <w:r>
              <w:rPr>
                <w:rStyle w:val="IndexLink"/>
                <w:rtl w:val="true"/>
              </w:rPr>
              <w:tab/>
            </w:r>
            <w:r>
              <w:rPr>
                <w:rStyle w:val="IndexLink"/>
              </w:rPr>
              <w:t>230</w:t>
            </w:r>
          </w:hyperlink>
        </w:p>
        <w:p>
          <w:pPr>
            <w:pStyle w:val="Contents4"/>
            <w:tabs>
              <w:tab w:val="clear" w:pos="8176"/>
              <w:tab w:val="right" w:pos="9026" w:leader="dot"/>
            </w:tabs>
            <w:rPr/>
          </w:pPr>
          <w:hyperlink w:anchor="__RefHeading___Toc5951800_1280447820">
            <w:r>
              <w:rPr>
                <w:webHidden/>
                <w:rStyle w:val="IndexLink"/>
                <w:rtl w:val="true"/>
              </w:rPr>
              <w:t>الموارد الاقتصادية للعالم الإسلامي</w:t>
            </w:r>
            <w:r>
              <w:rPr>
                <w:rStyle w:val="IndexLink"/>
                <w:rtl w:val="true"/>
              </w:rPr>
              <w:tab/>
            </w:r>
            <w:r>
              <w:rPr>
                <w:rStyle w:val="IndexLink"/>
              </w:rPr>
              <w:t>230</w:t>
            </w:r>
          </w:hyperlink>
        </w:p>
        <w:p>
          <w:pPr>
            <w:pStyle w:val="Contents4"/>
            <w:tabs>
              <w:tab w:val="clear" w:pos="8176"/>
              <w:tab w:val="right" w:pos="9026" w:leader="dot"/>
            </w:tabs>
            <w:rPr/>
          </w:pPr>
          <w:hyperlink w:anchor="__RefHeading___Toc5951802_1280447820">
            <w:r>
              <w:rPr>
                <w:webHidden/>
                <w:rStyle w:val="IndexLink"/>
                <w:rtl w:val="true"/>
              </w:rPr>
              <w:t>ثالثاً</w:t>
            </w:r>
            <w:r>
              <w:rPr>
                <w:rStyle w:val="IndexLink"/>
                <w:rtl w:val="true"/>
              </w:rPr>
              <w:t xml:space="preserve">: </w:t>
            </w:r>
            <w:r>
              <w:rPr>
                <w:rStyle w:val="IndexLink"/>
                <w:rtl w:val="true"/>
              </w:rPr>
              <w:t>المشكلات التي تواجه العالم الإسلامي المعاصر</w:t>
            </w:r>
            <w:r>
              <w:rPr>
                <w:rStyle w:val="IndexLink"/>
                <w:rtl w:val="true"/>
              </w:rPr>
              <w:tab/>
            </w:r>
            <w:r>
              <w:rPr>
                <w:rStyle w:val="IndexLink"/>
              </w:rPr>
              <w:t>230</w:t>
            </w:r>
          </w:hyperlink>
        </w:p>
        <w:p>
          <w:pPr>
            <w:pStyle w:val="Contents4"/>
            <w:tabs>
              <w:tab w:val="clear" w:pos="8176"/>
              <w:tab w:val="right" w:pos="9026" w:leader="dot"/>
            </w:tabs>
            <w:rPr/>
          </w:pPr>
          <w:hyperlink w:anchor="__RefHeading___Toc5951804_1280447820">
            <w:r>
              <w:rPr>
                <w:webHidden/>
                <w:rStyle w:val="IndexLink"/>
                <w:rtl w:val="true"/>
              </w:rPr>
              <w:t>التحديات الداخلية</w:t>
            </w:r>
            <w:r>
              <w:rPr>
                <w:rStyle w:val="IndexLink"/>
                <w:rtl w:val="true"/>
              </w:rPr>
              <w:t>:</w:t>
              <w:tab/>
            </w:r>
            <w:r>
              <w:rPr>
                <w:rStyle w:val="IndexLink"/>
              </w:rPr>
              <w:t>231</w:t>
            </w:r>
          </w:hyperlink>
        </w:p>
        <w:p>
          <w:pPr>
            <w:pStyle w:val="Contents4"/>
            <w:tabs>
              <w:tab w:val="clear" w:pos="8176"/>
              <w:tab w:val="right" w:pos="9026" w:leader="dot"/>
            </w:tabs>
            <w:rPr/>
          </w:pPr>
          <w:hyperlink w:anchor="__RefHeading___Toc5951806_1280447820">
            <w:r>
              <w:rPr>
                <w:webHidden/>
                <w:rStyle w:val="IndexLink"/>
                <w:rtl w:val="true"/>
              </w:rPr>
              <w:t>التحديات الخارجية</w:t>
            </w:r>
            <w:r>
              <w:rPr>
                <w:rStyle w:val="IndexLink"/>
                <w:rtl w:val="true"/>
              </w:rPr>
              <w:t>:</w:t>
              <w:tab/>
            </w:r>
            <w:r>
              <w:rPr>
                <w:rStyle w:val="IndexLink"/>
              </w:rPr>
              <w:t>231</w:t>
            </w:r>
          </w:hyperlink>
        </w:p>
        <w:p>
          <w:pPr>
            <w:pStyle w:val="Contents4"/>
            <w:tabs>
              <w:tab w:val="clear" w:pos="8176"/>
              <w:tab w:val="right" w:pos="9026" w:leader="dot"/>
            </w:tabs>
            <w:rPr/>
          </w:pPr>
          <w:hyperlink w:anchor="__RefHeading___Toc5951808_1280447820">
            <w:r>
              <w:rPr>
                <w:webHidden/>
                <w:rStyle w:val="IndexLink"/>
                <w:rtl w:val="true"/>
              </w:rPr>
              <w:t>المحور الأول</w:t>
            </w:r>
            <w:r>
              <w:rPr>
                <w:rStyle w:val="IndexLink"/>
                <w:rtl w:val="true"/>
              </w:rPr>
              <w:t xml:space="preserve">: </w:t>
            </w:r>
            <w:r>
              <w:rPr>
                <w:rStyle w:val="IndexLink"/>
                <w:rtl w:val="true"/>
              </w:rPr>
              <w:t>الاستعمار الأوروبي وتمزيق العالم الإسلامي</w:t>
            </w:r>
            <w:r>
              <w:rPr>
                <w:rStyle w:val="IndexLink"/>
                <w:rtl w:val="true"/>
              </w:rPr>
              <w:t>:</w:t>
              <w:tab/>
            </w:r>
            <w:r>
              <w:rPr>
                <w:rStyle w:val="IndexLink"/>
              </w:rPr>
              <w:t>232</w:t>
            </w:r>
          </w:hyperlink>
        </w:p>
        <w:p>
          <w:pPr>
            <w:pStyle w:val="Contents4"/>
            <w:tabs>
              <w:tab w:val="clear" w:pos="8176"/>
              <w:tab w:val="right" w:pos="9026" w:leader="dot"/>
            </w:tabs>
            <w:rPr/>
          </w:pPr>
          <w:hyperlink w:anchor="__RefHeading___Toc5951810_1280447820">
            <w:r>
              <w:rPr>
                <w:webHidden/>
                <w:rStyle w:val="IndexLink"/>
                <w:rtl w:val="true"/>
              </w:rPr>
              <w:t>دوافع الاستعمار للسيطرة على العالم الإسلامي</w:t>
            </w:r>
            <w:r>
              <w:rPr>
                <w:rStyle w:val="IndexLink"/>
                <w:rtl w:val="true"/>
              </w:rPr>
              <w:tab/>
            </w:r>
            <w:r>
              <w:rPr>
                <w:rStyle w:val="IndexLink"/>
              </w:rPr>
              <w:t>233</w:t>
            </w:r>
          </w:hyperlink>
        </w:p>
        <w:p>
          <w:pPr>
            <w:pStyle w:val="Contents4"/>
            <w:tabs>
              <w:tab w:val="clear" w:pos="8176"/>
              <w:tab w:val="right" w:pos="9026" w:leader="dot"/>
            </w:tabs>
            <w:rPr/>
          </w:pPr>
          <w:hyperlink w:anchor="__RefHeading___Toc5951812_1280447820">
            <w:r>
              <w:rPr>
                <w:webHidden/>
                <w:rStyle w:val="IndexLink"/>
                <w:rtl w:val="true"/>
              </w:rPr>
              <w:t>الدوافع العسكرية والسياسية</w:t>
            </w:r>
            <w:r>
              <w:rPr>
                <w:rStyle w:val="IndexLink"/>
                <w:rtl w:val="true"/>
              </w:rPr>
              <w:tab/>
            </w:r>
            <w:r>
              <w:rPr>
                <w:rStyle w:val="IndexLink"/>
              </w:rPr>
              <w:t>233</w:t>
            </w:r>
          </w:hyperlink>
        </w:p>
        <w:p>
          <w:pPr>
            <w:pStyle w:val="Contents4"/>
            <w:tabs>
              <w:tab w:val="clear" w:pos="8176"/>
              <w:tab w:val="right" w:pos="9026" w:leader="dot"/>
            </w:tabs>
            <w:rPr/>
          </w:pPr>
          <w:hyperlink w:anchor="__RefHeading___Toc5951814_1280447820">
            <w:r>
              <w:rPr>
                <w:webHidden/>
                <w:rStyle w:val="IndexLink"/>
                <w:rtl w:val="true"/>
              </w:rPr>
              <w:t>الدوافع الفكرية</w:t>
            </w:r>
            <w:r>
              <w:rPr>
                <w:rStyle w:val="IndexLink"/>
                <w:rtl w:val="true"/>
              </w:rPr>
              <w:tab/>
            </w:r>
            <w:r>
              <w:rPr>
                <w:rStyle w:val="IndexLink"/>
              </w:rPr>
              <w:t>234</w:t>
            </w:r>
          </w:hyperlink>
        </w:p>
        <w:p>
          <w:pPr>
            <w:pStyle w:val="Contents4"/>
            <w:tabs>
              <w:tab w:val="clear" w:pos="8176"/>
              <w:tab w:val="right" w:pos="9026" w:leader="dot"/>
            </w:tabs>
            <w:rPr/>
          </w:pPr>
          <w:hyperlink w:anchor="__RefHeading___Toc5951816_1280447820">
            <w:r>
              <w:rPr>
                <w:webHidden/>
                <w:rStyle w:val="IndexLink"/>
                <w:rtl w:val="true"/>
              </w:rPr>
              <w:t>الدوافع الاقتصادية</w:t>
            </w:r>
            <w:r>
              <w:rPr>
                <w:rStyle w:val="IndexLink"/>
                <w:rtl w:val="true"/>
              </w:rPr>
              <w:tab/>
            </w:r>
            <w:r>
              <w:rPr>
                <w:rStyle w:val="IndexLink"/>
              </w:rPr>
              <w:t>234</w:t>
            </w:r>
          </w:hyperlink>
        </w:p>
        <w:p>
          <w:pPr>
            <w:pStyle w:val="Contents4"/>
            <w:tabs>
              <w:tab w:val="clear" w:pos="8176"/>
              <w:tab w:val="right" w:pos="9026" w:leader="dot"/>
            </w:tabs>
            <w:rPr/>
          </w:pPr>
          <w:hyperlink w:anchor="__RefHeading___Toc5951818_1280447820">
            <w:r>
              <w:rPr>
                <w:webHidden/>
                <w:rStyle w:val="IndexLink"/>
                <w:rtl w:val="true"/>
              </w:rPr>
              <w:t>المحور الثاني</w:t>
            </w:r>
            <w:r>
              <w:rPr>
                <w:rStyle w:val="IndexLink"/>
                <w:rtl w:val="true"/>
              </w:rPr>
              <w:t xml:space="preserve">: </w:t>
            </w:r>
            <w:r>
              <w:rPr>
                <w:rStyle w:val="IndexLink"/>
                <w:rtl w:val="true"/>
              </w:rPr>
              <w:t>تجربة الشعب الصومالي مع الاستعمار</w:t>
            </w:r>
            <w:r>
              <w:rPr>
                <w:rStyle w:val="IndexLink"/>
                <w:rtl w:val="true"/>
              </w:rPr>
              <w:t>:</w:t>
              <w:tab/>
            </w:r>
            <w:r>
              <w:rPr>
                <w:rStyle w:val="IndexLink"/>
              </w:rPr>
              <w:t>235</w:t>
            </w:r>
          </w:hyperlink>
        </w:p>
        <w:p>
          <w:pPr>
            <w:pStyle w:val="Contents4"/>
            <w:tabs>
              <w:tab w:val="clear" w:pos="8176"/>
              <w:tab w:val="right" w:pos="9026" w:leader="dot"/>
            </w:tabs>
            <w:rPr/>
          </w:pPr>
          <w:hyperlink w:anchor="__RefHeading___Toc5951820_1280447820">
            <w:r>
              <w:rPr>
                <w:webHidden/>
                <w:rStyle w:val="IndexLink"/>
                <w:rtl w:val="true"/>
              </w:rPr>
              <w:t>الصومال وحضارات العالم القديم</w:t>
            </w:r>
            <w:r>
              <w:rPr>
                <w:rStyle w:val="IndexLink"/>
                <w:rtl w:val="true"/>
              </w:rPr>
              <w:tab/>
            </w:r>
            <w:r>
              <w:rPr>
                <w:rStyle w:val="IndexLink"/>
              </w:rPr>
              <w:t>236</w:t>
            </w:r>
          </w:hyperlink>
        </w:p>
        <w:p>
          <w:pPr>
            <w:pStyle w:val="Contents4"/>
            <w:tabs>
              <w:tab w:val="clear" w:pos="8176"/>
              <w:tab w:val="right" w:pos="9026" w:leader="dot"/>
            </w:tabs>
            <w:rPr/>
          </w:pPr>
          <w:hyperlink w:anchor="__RefHeading___Toc5951822_1280447820">
            <w:r>
              <w:rPr>
                <w:webHidden/>
                <w:rStyle w:val="IndexLink"/>
                <w:rtl w:val="true"/>
              </w:rPr>
              <w:t>الهجرات العربية الإسلامية في العصر الإسلامي</w:t>
            </w:r>
            <w:r>
              <w:rPr>
                <w:rStyle w:val="IndexLink"/>
                <w:rtl w:val="true"/>
              </w:rPr>
              <w:tab/>
            </w:r>
            <w:r>
              <w:rPr>
                <w:rStyle w:val="IndexLink"/>
              </w:rPr>
              <w:t>236</w:t>
            </w:r>
          </w:hyperlink>
        </w:p>
        <w:p>
          <w:pPr>
            <w:pStyle w:val="Contents4"/>
            <w:tabs>
              <w:tab w:val="clear" w:pos="8176"/>
              <w:tab w:val="right" w:pos="9026" w:leader="dot"/>
            </w:tabs>
            <w:rPr/>
          </w:pPr>
          <w:hyperlink w:anchor="__RefHeading___Toc5951824_1280447820">
            <w:r>
              <w:rPr>
                <w:webHidden/>
                <w:rStyle w:val="IndexLink"/>
                <w:rtl w:val="true"/>
              </w:rPr>
              <w:t>المحور الثالث</w:t>
            </w:r>
            <w:r>
              <w:rPr>
                <w:rStyle w:val="IndexLink"/>
                <w:rtl w:val="true"/>
              </w:rPr>
              <w:t xml:space="preserve">: </w:t>
            </w:r>
            <w:r>
              <w:rPr>
                <w:rStyle w:val="IndexLink"/>
                <w:rtl w:val="true"/>
              </w:rPr>
              <w:t>الاستعمار الأوروبي وتقسيم الصومال</w:t>
            </w:r>
            <w:r>
              <w:rPr>
                <w:rStyle w:val="IndexLink"/>
                <w:rtl w:val="true"/>
              </w:rPr>
              <w:t xml:space="preserve">: </w:t>
            </w:r>
            <w:r>
              <w:rPr>
                <w:rStyle w:val="IndexLink"/>
                <w:rtl w:val="true"/>
              </w:rPr>
              <w:t>جذور الصراع التاريخي بين الصومال والقوى الاستعمارية</w:t>
            </w:r>
            <w:r>
              <w:rPr>
                <w:rStyle w:val="IndexLink"/>
                <w:rtl w:val="true"/>
              </w:rPr>
              <w:tab/>
            </w:r>
            <w:r>
              <w:rPr>
                <w:rStyle w:val="IndexLink"/>
              </w:rPr>
              <w:t>239</w:t>
            </w:r>
          </w:hyperlink>
        </w:p>
        <w:p>
          <w:pPr>
            <w:pStyle w:val="Contents4"/>
            <w:tabs>
              <w:tab w:val="clear" w:pos="8176"/>
              <w:tab w:val="right" w:pos="9026" w:leader="dot"/>
            </w:tabs>
            <w:rPr/>
          </w:pPr>
          <w:hyperlink w:anchor="__RefHeading___Toc5951826_1280447820">
            <w:r>
              <w:rPr>
                <w:webHidden/>
                <w:rStyle w:val="IndexLink"/>
                <w:rtl w:val="true"/>
              </w:rPr>
              <w:t xml:space="preserve">الإمام المجاهد أحمد </w:t>
            </w:r>
            <w:r>
              <w:rPr>
                <w:rStyle w:val="IndexLink"/>
                <w:rtl w:val="true"/>
              </w:rPr>
              <w:t>«</w:t>
            </w:r>
            <w:r>
              <w:rPr>
                <w:rStyle w:val="IndexLink"/>
                <w:rtl w:val="true"/>
              </w:rPr>
              <w:t>جري</w:t>
            </w:r>
            <w:r>
              <w:rPr>
                <w:rStyle w:val="IndexLink"/>
                <w:rtl w:val="true"/>
              </w:rPr>
              <w:t xml:space="preserve">» </w:t>
            </w:r>
            <w:r>
              <w:rPr>
                <w:rStyle w:val="IndexLink"/>
                <w:rtl w:val="true"/>
              </w:rPr>
              <w:t>والفتح الكبير</w:t>
            </w:r>
            <w:r>
              <w:rPr>
                <w:rStyle w:val="IndexLink"/>
                <w:rtl w:val="true"/>
              </w:rPr>
              <w:tab/>
            </w:r>
            <w:r>
              <w:rPr>
                <w:rStyle w:val="IndexLink"/>
              </w:rPr>
              <w:t>240</w:t>
            </w:r>
          </w:hyperlink>
        </w:p>
        <w:p>
          <w:pPr>
            <w:pStyle w:val="Contents4"/>
            <w:tabs>
              <w:tab w:val="clear" w:pos="8176"/>
              <w:tab w:val="right" w:pos="9026" w:leader="dot"/>
            </w:tabs>
            <w:rPr/>
          </w:pPr>
          <w:hyperlink w:anchor="__RefHeading___Toc5951828_1280447820">
            <w:r>
              <w:rPr>
                <w:webHidden/>
                <w:rStyle w:val="IndexLink"/>
                <w:rtl w:val="true"/>
              </w:rPr>
              <w:t>الاستعمار الأوروبي وتقسيم الصومال</w:t>
            </w:r>
            <w:r>
              <w:rPr>
                <w:rStyle w:val="IndexLink"/>
                <w:rtl w:val="true"/>
              </w:rPr>
              <w:tab/>
            </w:r>
            <w:r>
              <w:rPr>
                <w:rStyle w:val="IndexLink"/>
              </w:rPr>
              <w:t>241</w:t>
            </w:r>
          </w:hyperlink>
        </w:p>
        <w:p>
          <w:pPr>
            <w:pStyle w:val="Contents4"/>
            <w:tabs>
              <w:tab w:val="clear" w:pos="8176"/>
              <w:tab w:val="right" w:pos="9026" w:leader="dot"/>
            </w:tabs>
            <w:rPr/>
          </w:pPr>
          <w:hyperlink w:anchor="__RefHeading___Toc5951830_1280447820">
            <w:r>
              <w:rPr>
                <w:webHidden/>
                <w:rStyle w:val="IndexLink"/>
                <w:rtl w:val="true"/>
              </w:rPr>
              <w:t>المحور الرابع</w:t>
            </w:r>
            <w:r>
              <w:rPr>
                <w:rStyle w:val="IndexLink"/>
                <w:rtl w:val="true"/>
              </w:rPr>
              <w:t xml:space="preserve">: </w:t>
            </w:r>
            <w:r>
              <w:rPr>
                <w:rStyle w:val="IndexLink"/>
                <w:rtl w:val="true"/>
              </w:rPr>
              <w:t>الثورات الصومالية ضد الاستعمار</w:t>
            </w:r>
            <w:r>
              <w:rPr>
                <w:rStyle w:val="IndexLink"/>
                <w:rtl w:val="true"/>
              </w:rPr>
              <w:t>:</w:t>
              <w:tab/>
            </w:r>
            <w:r>
              <w:rPr>
                <w:rStyle w:val="IndexLink"/>
              </w:rPr>
              <w:t>243</w:t>
            </w:r>
          </w:hyperlink>
        </w:p>
        <w:p>
          <w:pPr>
            <w:pStyle w:val="Contents4"/>
            <w:tabs>
              <w:tab w:val="clear" w:pos="8176"/>
              <w:tab w:val="right" w:pos="9026" w:leader="dot"/>
            </w:tabs>
            <w:rPr/>
          </w:pPr>
          <w:hyperlink w:anchor="__RefHeading___Toc5951832_1280447820">
            <w:r>
              <w:rPr>
                <w:webHidden/>
                <w:rStyle w:val="IndexLink"/>
                <w:rtl w:val="true"/>
              </w:rPr>
              <w:t>ثورة الشيخ محمد عبد الله حسن</w:t>
            </w:r>
            <w:r>
              <w:rPr>
                <w:rStyle w:val="IndexLink"/>
                <w:rtl w:val="true"/>
              </w:rPr>
              <w:tab/>
            </w:r>
            <w:r>
              <w:rPr>
                <w:rStyle w:val="IndexLink"/>
              </w:rPr>
              <w:t>243</w:t>
            </w:r>
          </w:hyperlink>
        </w:p>
        <w:p>
          <w:pPr>
            <w:pStyle w:val="Contents3"/>
            <w:tabs>
              <w:tab w:val="clear" w:pos="8459"/>
              <w:tab w:val="right" w:pos="9026" w:leader="dot"/>
            </w:tabs>
            <w:rPr/>
          </w:pPr>
          <w:hyperlink w:anchor="__RefHeading___Toc5951834_1280447820">
            <w:r>
              <w:rPr>
                <w:webHidden/>
                <w:rStyle w:val="IndexLink"/>
                <w:rtl w:val="true"/>
              </w:rPr>
              <w:t>مناهضة الاستعمار الإنجليزي في السودان</w:t>
            </w:r>
            <w:r>
              <w:rPr>
                <w:rStyle w:val="IndexLink"/>
                <w:rtl w:val="true"/>
              </w:rPr>
              <w:t xml:space="preserve">: </w:t>
            </w:r>
            <w:r>
              <w:rPr>
                <w:rStyle w:val="IndexLink"/>
                <w:rtl w:val="true"/>
              </w:rPr>
              <w:t>قراءة في تجربة السيد إسماعيل الأزهري</w:t>
            </w:r>
            <w:r>
              <w:rPr>
                <w:rStyle w:val="IndexLink"/>
                <w:rtl w:val="true"/>
              </w:rPr>
              <w:tab/>
            </w:r>
            <w:r>
              <w:rPr>
                <w:rStyle w:val="IndexLink"/>
              </w:rPr>
              <w:t>249</w:t>
            </w:r>
          </w:hyperlink>
        </w:p>
        <w:p>
          <w:pPr>
            <w:pStyle w:val="Contents4"/>
            <w:tabs>
              <w:tab w:val="clear" w:pos="8176"/>
              <w:tab w:val="right" w:pos="9026" w:leader="dot"/>
            </w:tabs>
            <w:rPr/>
          </w:pPr>
          <w:hyperlink w:anchor="__RefHeading___Toc5951836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5951838_1280447820">
            <w:r>
              <w:rPr>
                <w:webHidden/>
                <w:rStyle w:val="IndexLink"/>
                <w:rtl w:val="true"/>
              </w:rPr>
              <w:t xml:space="preserve">المحور الثالث </w:t>
            </w:r>
            <w:r>
              <w:rPr>
                <w:rStyle w:val="IndexLink"/>
                <w:rtl w:val="true"/>
              </w:rPr>
              <w:t xml:space="preserve">: </w:t>
            </w:r>
            <w:r>
              <w:rPr>
                <w:rStyle w:val="IndexLink"/>
                <w:rtl w:val="true"/>
              </w:rPr>
              <w:t xml:space="preserve">موقف الزعيم الأزهري من اتفاقية </w:t>
            </w:r>
            <w:r>
              <w:rPr>
                <w:rStyle w:val="IndexLink"/>
              </w:rPr>
              <w:t>1936</w:t>
            </w:r>
            <w:r>
              <w:rPr>
                <w:rStyle w:val="IndexLink"/>
                <w:rtl w:val="true"/>
              </w:rPr>
              <w:t>م</w:t>
            </w:r>
            <w:r>
              <w:rPr>
                <w:rStyle w:val="IndexLink"/>
                <w:rtl w:val="true"/>
              </w:rPr>
              <w:t>:</w:t>
              <w:tab/>
            </w:r>
            <w:r>
              <w:rPr>
                <w:rStyle w:val="IndexLink"/>
              </w:rPr>
              <w:t>257</w:t>
            </w:r>
          </w:hyperlink>
        </w:p>
        <w:p>
          <w:pPr>
            <w:pStyle w:val="Contents4"/>
            <w:tabs>
              <w:tab w:val="clear" w:pos="8176"/>
              <w:tab w:val="right" w:pos="9026" w:leader="dot"/>
            </w:tabs>
            <w:rPr/>
          </w:pPr>
          <w:hyperlink w:anchor="__RefHeading___Toc5951840_1280447820">
            <w:r>
              <w:rPr>
                <w:webHidden/>
                <w:rStyle w:val="IndexLink"/>
                <w:rtl w:val="true"/>
              </w:rPr>
              <w:t>موقف الأزهري من فكرة مؤتمر الخريجين</w:t>
            </w:r>
            <w:r>
              <w:rPr>
                <w:rStyle w:val="IndexLink"/>
                <w:rtl w:val="true"/>
              </w:rPr>
              <w:t>:</w:t>
              <w:tab/>
            </w:r>
            <w:r>
              <w:rPr>
                <w:rStyle w:val="IndexLink"/>
              </w:rPr>
              <w:t>260</w:t>
            </w:r>
          </w:hyperlink>
        </w:p>
        <w:p>
          <w:pPr>
            <w:pStyle w:val="Contents4"/>
            <w:tabs>
              <w:tab w:val="clear" w:pos="8176"/>
              <w:tab w:val="right" w:pos="9026" w:leader="dot"/>
            </w:tabs>
            <w:rPr/>
          </w:pPr>
          <w:hyperlink w:anchor="__RefHeading___Toc5951842_1280447820">
            <w:r>
              <w:rPr>
                <w:webHidden/>
                <w:rStyle w:val="IndexLink"/>
                <w:rtl w:val="true"/>
              </w:rPr>
              <w:t>المحور الرابع</w:t>
            </w:r>
            <w:r>
              <w:rPr>
                <w:rStyle w:val="IndexLink"/>
                <w:rtl w:val="true"/>
              </w:rPr>
              <w:t xml:space="preserve">: </w:t>
            </w:r>
            <w:r>
              <w:rPr>
                <w:rStyle w:val="IndexLink"/>
                <w:rtl w:val="true"/>
              </w:rPr>
              <w:t xml:space="preserve">قيام مؤتمر الخريجين </w:t>
            </w:r>
            <w:r>
              <w:rPr>
                <w:rStyle w:val="IndexLink"/>
              </w:rPr>
              <w:t>1938</w:t>
            </w:r>
            <w:r>
              <w:rPr>
                <w:rStyle w:val="IndexLink"/>
                <w:rtl w:val="true"/>
              </w:rPr>
              <w:t>م</w:t>
            </w:r>
            <w:r>
              <w:rPr>
                <w:rStyle w:val="IndexLink"/>
                <w:rtl w:val="true"/>
              </w:rPr>
              <w:t>:</w:t>
              <w:tab/>
            </w:r>
            <w:r>
              <w:rPr>
                <w:rStyle w:val="IndexLink"/>
              </w:rPr>
              <w:t>262</w:t>
            </w:r>
          </w:hyperlink>
        </w:p>
        <w:p>
          <w:pPr>
            <w:pStyle w:val="Contents4"/>
            <w:tabs>
              <w:tab w:val="clear" w:pos="8176"/>
              <w:tab w:val="right" w:pos="9026" w:leader="dot"/>
            </w:tabs>
            <w:rPr/>
          </w:pPr>
          <w:hyperlink w:anchor="__RefHeading___Toc5951844_1280447820">
            <w:r>
              <w:rPr>
                <w:webHidden/>
                <w:rStyle w:val="IndexLink"/>
                <w:rtl w:val="true"/>
              </w:rPr>
              <w:t>نشاط الزعيم الأزهري السياسي داخل مؤتمر الخريجين</w:t>
            </w:r>
            <w:r>
              <w:rPr>
                <w:rStyle w:val="IndexLink"/>
                <w:rtl w:val="true"/>
              </w:rPr>
              <w:t>:</w:t>
              <w:tab/>
            </w:r>
            <w:r>
              <w:rPr>
                <w:rStyle w:val="IndexLink"/>
              </w:rPr>
              <w:t>266</w:t>
            </w:r>
          </w:hyperlink>
        </w:p>
        <w:p>
          <w:pPr>
            <w:pStyle w:val="Contents4"/>
            <w:tabs>
              <w:tab w:val="clear" w:pos="8176"/>
              <w:tab w:val="right" w:pos="9026" w:leader="dot"/>
            </w:tabs>
            <w:rPr/>
          </w:pPr>
          <w:hyperlink w:anchor="__RefHeading___Toc5951846_1280447820">
            <w:r>
              <w:rPr>
                <w:webHidden/>
                <w:rStyle w:val="IndexLink"/>
                <w:rtl w:val="true"/>
              </w:rPr>
              <w:t>المحور الخامس</w:t>
            </w:r>
            <w:r>
              <w:rPr>
                <w:rStyle w:val="IndexLink"/>
                <w:rtl w:val="true"/>
              </w:rPr>
              <w:t xml:space="preserve">: </w:t>
            </w:r>
            <w:r>
              <w:rPr>
                <w:rStyle w:val="IndexLink"/>
                <w:rtl w:val="true"/>
              </w:rPr>
              <w:t xml:space="preserve">الزعيم الأزهري ومذكرة تقرير المصير </w:t>
            </w:r>
            <w:r>
              <w:rPr>
                <w:rStyle w:val="IndexLink"/>
              </w:rPr>
              <w:t>942</w:t>
            </w:r>
            <w:r>
              <w:rPr>
                <w:rStyle w:val="IndexLink"/>
                <w:rtl w:val="true"/>
              </w:rPr>
              <w:t>م</w:t>
            </w:r>
            <w:r>
              <w:rPr>
                <w:rStyle w:val="IndexLink"/>
                <w:rtl w:val="true"/>
              </w:rPr>
              <w:t>:</w:t>
              <w:tab/>
            </w:r>
            <w:r>
              <w:rPr>
                <w:rStyle w:val="IndexLink"/>
              </w:rPr>
              <w:t>267</w:t>
            </w:r>
          </w:hyperlink>
        </w:p>
        <w:p>
          <w:pPr>
            <w:pStyle w:val="Contents4"/>
            <w:tabs>
              <w:tab w:val="clear" w:pos="8176"/>
              <w:tab w:val="right" w:pos="9026" w:leader="dot"/>
            </w:tabs>
            <w:rPr/>
          </w:pPr>
          <w:hyperlink w:anchor="__RefHeading___Toc5951848_1280447820">
            <w:r>
              <w:rPr>
                <w:webHidden/>
                <w:rStyle w:val="IndexLink"/>
                <w:rtl w:val="true"/>
              </w:rPr>
              <w:t>المفاصلة بين الزعيم الأزهري والسيد عبد الرحمن المهدي</w:t>
            </w:r>
            <w:r>
              <w:rPr>
                <w:rStyle w:val="IndexLink"/>
                <w:rtl w:val="true"/>
              </w:rPr>
              <w:t>:</w:t>
              <w:tab/>
            </w:r>
            <w:r>
              <w:rPr>
                <w:rStyle w:val="IndexLink"/>
              </w:rPr>
              <w:t>272</w:t>
            </w:r>
          </w:hyperlink>
        </w:p>
        <w:p>
          <w:pPr>
            <w:pStyle w:val="Contents4"/>
            <w:tabs>
              <w:tab w:val="clear" w:pos="8176"/>
              <w:tab w:val="right" w:pos="9026" w:leader="dot"/>
            </w:tabs>
            <w:rPr/>
          </w:pPr>
          <w:hyperlink w:anchor="__RefHeading___Toc5951850_1280447820">
            <w:r>
              <w:rPr>
                <w:webHidden/>
                <w:rStyle w:val="IndexLink"/>
                <w:rtl w:val="true"/>
              </w:rPr>
              <w:t>المحور السادس</w:t>
            </w:r>
            <w:r>
              <w:rPr>
                <w:rStyle w:val="IndexLink"/>
                <w:rtl w:val="true"/>
              </w:rPr>
              <w:t xml:space="preserve">: </w:t>
            </w:r>
            <w:r>
              <w:rPr>
                <w:rStyle w:val="IndexLink"/>
                <w:rtl w:val="true"/>
              </w:rPr>
              <w:t xml:space="preserve">موقف الزعيم الأزهري من المؤسسات الدستورية </w:t>
            </w:r>
            <w:r>
              <w:rPr>
                <w:rStyle w:val="IndexLink"/>
              </w:rPr>
              <w:t>1948</w:t>
            </w:r>
            <w:r>
              <w:rPr>
                <w:rStyle w:val="IndexLink"/>
                <w:rtl w:val="true"/>
              </w:rPr>
              <w:t>م</w:t>
            </w:r>
            <w:r>
              <w:rPr>
                <w:rStyle w:val="IndexLink"/>
                <w:rtl w:val="true"/>
              </w:rPr>
              <w:t>:</w:t>
              <w:tab/>
            </w:r>
            <w:r>
              <w:rPr>
                <w:rStyle w:val="IndexLink"/>
              </w:rPr>
              <w:t>277</w:t>
            </w:r>
          </w:hyperlink>
        </w:p>
        <w:p>
          <w:pPr>
            <w:pStyle w:val="Contents5"/>
            <w:tabs>
              <w:tab w:val="clear" w:pos="7892"/>
              <w:tab w:val="right" w:pos="9026" w:leader="dot"/>
            </w:tabs>
            <w:rPr/>
          </w:pPr>
          <w:hyperlink w:anchor="__RefHeading___Toc5951852_1280447820">
            <w:r>
              <w:rPr>
                <w:webHidden/>
                <w:rStyle w:val="IndexLink"/>
                <w:rtl w:val="true"/>
              </w:rPr>
              <w:t>أ</w:t>
            </w:r>
            <w:r>
              <w:rPr>
                <w:rStyle w:val="IndexLink"/>
                <w:rtl w:val="true"/>
              </w:rPr>
              <w:t xml:space="preserve">. </w:t>
            </w:r>
            <w:r>
              <w:rPr>
                <w:rStyle w:val="IndexLink"/>
                <w:rtl w:val="true"/>
              </w:rPr>
              <w:t>المجلس الاستشاري لشمال السودان</w:t>
            </w:r>
            <w:r>
              <w:rPr>
                <w:rStyle w:val="IndexLink"/>
                <w:rtl w:val="true"/>
              </w:rPr>
              <w:t>:</w:t>
              <w:tab/>
            </w:r>
            <w:r>
              <w:rPr>
                <w:rStyle w:val="IndexLink"/>
              </w:rPr>
              <w:t>277</w:t>
            </w:r>
          </w:hyperlink>
        </w:p>
        <w:p>
          <w:pPr>
            <w:pStyle w:val="Contents5"/>
            <w:tabs>
              <w:tab w:val="clear" w:pos="7892"/>
              <w:tab w:val="right" w:pos="9026" w:leader="dot"/>
            </w:tabs>
            <w:rPr/>
          </w:pPr>
          <w:hyperlink w:anchor="__RefHeading___Toc5951854_1280447820">
            <w:r>
              <w:rPr>
                <w:webHidden/>
                <w:rStyle w:val="IndexLink"/>
                <w:rtl w:val="true"/>
              </w:rPr>
              <w:t xml:space="preserve">ب </w:t>
            </w:r>
            <w:r>
              <w:rPr>
                <w:rStyle w:val="IndexLink"/>
                <w:rtl w:val="true"/>
              </w:rPr>
              <w:t xml:space="preserve">- </w:t>
            </w:r>
            <w:r>
              <w:rPr>
                <w:rStyle w:val="IndexLink"/>
                <w:rtl w:val="true"/>
              </w:rPr>
              <w:t>الجمعية التشريعية</w:t>
            </w:r>
            <w:r>
              <w:rPr>
                <w:rStyle w:val="IndexLink"/>
                <w:rtl w:val="true"/>
              </w:rPr>
              <w:t>:</w:t>
              <w:tab/>
            </w:r>
            <w:r>
              <w:rPr>
                <w:rStyle w:val="IndexLink"/>
              </w:rPr>
              <w:t>278</w:t>
            </w:r>
          </w:hyperlink>
        </w:p>
        <w:p>
          <w:pPr>
            <w:pStyle w:val="Contents4"/>
            <w:tabs>
              <w:tab w:val="clear" w:pos="8176"/>
              <w:tab w:val="right" w:pos="9026" w:leader="dot"/>
            </w:tabs>
            <w:rPr/>
          </w:pPr>
          <w:hyperlink w:anchor="__RefHeading___Toc5951856_1280447820">
            <w:r>
              <w:rPr>
                <w:webHidden/>
                <w:rStyle w:val="IndexLink"/>
                <w:rtl w:val="true"/>
              </w:rPr>
              <w:t>المصادر والمراجع</w:t>
            </w:r>
            <w:r>
              <w:rPr>
                <w:rStyle w:val="IndexLink"/>
                <w:rtl w:val="true"/>
              </w:rPr>
              <w:tab/>
            </w:r>
            <w:r>
              <w:rPr>
                <w:rStyle w:val="IndexLink"/>
              </w:rPr>
              <w:t>280</w:t>
            </w:r>
          </w:hyperlink>
        </w:p>
        <w:p>
          <w:pPr>
            <w:pStyle w:val="Contents3"/>
            <w:tabs>
              <w:tab w:val="clear" w:pos="8459"/>
              <w:tab w:val="right" w:pos="9026" w:leader="dot"/>
            </w:tabs>
            <w:rPr/>
          </w:pPr>
          <w:hyperlink w:anchor="__RefHeading___Toc5951858_1280447820">
            <w:r>
              <w:rPr>
                <w:webHidden/>
                <w:rStyle w:val="IndexLink"/>
                <w:rtl w:val="true"/>
              </w:rPr>
              <w:t>أشكال الجهاد والمقاومة إبان الاستعمار الفرنسي للمغرب</w:t>
            </w:r>
            <w:r>
              <w:rPr>
                <w:rStyle w:val="IndexLink"/>
                <w:rtl w:val="true"/>
              </w:rPr>
              <w:tab/>
            </w:r>
            <w:r>
              <w:rPr>
                <w:rStyle w:val="IndexLink"/>
              </w:rPr>
              <w:t>281</w:t>
            </w:r>
          </w:hyperlink>
        </w:p>
        <w:p>
          <w:pPr>
            <w:pStyle w:val="Contents4"/>
            <w:tabs>
              <w:tab w:val="clear" w:pos="8176"/>
              <w:tab w:val="right" w:pos="9026" w:leader="dot"/>
            </w:tabs>
            <w:rPr/>
          </w:pPr>
          <w:hyperlink w:anchor="__RefHeading___Toc5951860_1280447820">
            <w:r>
              <w:rPr>
                <w:webHidden/>
                <w:rStyle w:val="IndexLink"/>
                <w:rtl w:val="true"/>
              </w:rPr>
              <w:t>«</w:t>
            </w:r>
            <w:r>
              <w:rPr>
                <w:rStyle w:val="IndexLink"/>
                <w:rtl w:val="true"/>
              </w:rPr>
              <w:t>منطقة دكالة أنموذجاً</w:t>
            </w:r>
            <w:r>
              <w:rPr>
                <w:rStyle w:val="IndexLink"/>
                <w:rtl w:val="true"/>
              </w:rPr>
              <w:t>»</w:t>
              <w:tab/>
            </w:r>
            <w:r>
              <w:rPr>
                <w:rStyle w:val="IndexLink"/>
              </w:rPr>
              <w:t>281</w:t>
            </w:r>
          </w:hyperlink>
        </w:p>
        <w:p>
          <w:pPr>
            <w:pStyle w:val="Contents5"/>
            <w:tabs>
              <w:tab w:val="clear" w:pos="7892"/>
              <w:tab w:val="right" w:pos="9026" w:leader="dot"/>
            </w:tabs>
            <w:rPr/>
          </w:pPr>
          <w:hyperlink w:anchor="__RefHeading___Toc5951862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5951864_1280447820">
            <w:r>
              <w:rPr>
                <w:webHidden/>
                <w:rStyle w:val="IndexLink"/>
              </w:rPr>
              <w:t>1</w:t>
            </w:r>
            <w:r>
              <w:rPr>
                <w:rStyle w:val="IndexLink"/>
                <w:rtl w:val="true"/>
              </w:rPr>
              <w:t xml:space="preserve">- </w:t>
            </w:r>
            <w:r>
              <w:rPr>
                <w:rStyle w:val="IndexLink"/>
                <w:rtl w:val="true"/>
              </w:rPr>
              <w:t xml:space="preserve">خيار المقاومة السلمية بدكالة ظروفها وأساليبها </w:t>
            </w:r>
            <w:r>
              <w:rPr>
                <w:rStyle w:val="IndexLink"/>
                <w:rtl w:val="true"/>
              </w:rPr>
              <w:t>(</w:t>
            </w:r>
            <w:r>
              <w:rPr>
                <w:rStyle w:val="IndexLink"/>
              </w:rPr>
              <w:t>1930</w:t>
            </w:r>
            <w:r>
              <w:rPr>
                <w:rStyle w:val="IndexLink"/>
                <w:rtl w:val="true"/>
              </w:rPr>
              <w:t xml:space="preserve">- </w:t>
            </w:r>
            <w:r>
              <w:rPr>
                <w:rStyle w:val="IndexLink"/>
              </w:rPr>
              <w:t>1952</w:t>
            </w:r>
            <w:r>
              <w:rPr>
                <w:rStyle w:val="IndexLink"/>
                <w:rtl w:val="true"/>
              </w:rPr>
              <w:t>)</w:t>
              <w:tab/>
            </w:r>
            <w:r>
              <w:rPr>
                <w:rStyle w:val="IndexLink"/>
              </w:rPr>
              <w:t>289</w:t>
            </w:r>
          </w:hyperlink>
        </w:p>
        <w:p>
          <w:pPr>
            <w:pStyle w:val="Contents5"/>
            <w:tabs>
              <w:tab w:val="clear" w:pos="7892"/>
              <w:tab w:val="right" w:pos="9026" w:leader="dot"/>
            </w:tabs>
            <w:rPr/>
          </w:pPr>
          <w:hyperlink w:anchor="__RefHeading___Toc5951866_1280447820">
            <w:r>
              <w:rPr>
                <w:webHidden/>
                <w:rStyle w:val="IndexLink"/>
              </w:rPr>
              <w:t>2</w:t>
            </w:r>
            <w:r>
              <w:rPr>
                <w:rStyle w:val="IndexLink"/>
                <w:rtl w:val="true"/>
              </w:rPr>
              <w:t xml:space="preserve"> - </w:t>
            </w:r>
            <w:r>
              <w:rPr>
                <w:rStyle w:val="IndexLink"/>
                <w:rtl w:val="true"/>
              </w:rPr>
              <w:t xml:space="preserve">اغتيال فرحات حشاد وإضراب الثامن من دجنبر سنة </w:t>
            </w:r>
            <w:r>
              <w:rPr>
                <w:rStyle w:val="IndexLink"/>
              </w:rPr>
              <w:t>1952</w:t>
            </w:r>
            <w:r>
              <w:rPr>
                <w:rStyle w:val="IndexLink"/>
                <w:rtl w:val="true"/>
              </w:rPr>
              <w:t>م</w:t>
            </w:r>
            <w:r>
              <w:rPr>
                <w:rStyle w:val="IndexLink"/>
                <w:rtl w:val="true"/>
              </w:rPr>
              <w:t>.</w:t>
              <w:tab/>
            </w:r>
            <w:r>
              <w:rPr>
                <w:rStyle w:val="IndexLink"/>
              </w:rPr>
              <w:t>297</w:t>
            </w:r>
          </w:hyperlink>
        </w:p>
        <w:p>
          <w:pPr>
            <w:pStyle w:val="Contents5"/>
            <w:tabs>
              <w:tab w:val="clear" w:pos="7892"/>
              <w:tab w:val="right" w:pos="9026" w:leader="dot"/>
            </w:tabs>
            <w:rPr/>
          </w:pPr>
          <w:hyperlink w:anchor="__RefHeading___Toc5951868_1280447820">
            <w:r>
              <w:rPr>
                <w:webHidden/>
                <w:rStyle w:val="IndexLink"/>
              </w:rPr>
              <w:t>11</w:t>
            </w:r>
            <w:r>
              <w:rPr>
                <w:rStyle w:val="IndexLink"/>
                <w:rtl w:val="true"/>
              </w:rPr>
              <w:t xml:space="preserve"> - </w:t>
            </w:r>
            <w:r>
              <w:rPr>
                <w:rStyle w:val="IndexLink"/>
                <w:rtl w:val="true"/>
              </w:rPr>
              <w:t xml:space="preserve">خيار المقاومة العنيفة بدكالة </w:t>
            </w:r>
            <w:r>
              <w:rPr>
                <w:rStyle w:val="IndexLink"/>
                <w:rtl w:val="true"/>
              </w:rPr>
              <w:t xml:space="preserve">: </w:t>
            </w:r>
            <w:r>
              <w:rPr>
                <w:rStyle w:val="IndexLink"/>
                <w:rtl w:val="true"/>
              </w:rPr>
              <w:t xml:space="preserve">بواعثها وأساليبها </w:t>
            </w:r>
            <w:r>
              <w:rPr>
                <w:rStyle w:val="IndexLink"/>
                <w:rtl w:val="true"/>
              </w:rPr>
              <w:t>(</w:t>
            </w:r>
            <w:r>
              <w:rPr>
                <w:rStyle w:val="IndexLink"/>
              </w:rPr>
              <w:t>1953</w:t>
            </w:r>
            <w:r>
              <w:rPr>
                <w:rStyle w:val="IndexLink"/>
                <w:rtl w:val="true"/>
              </w:rPr>
              <w:t>-</w:t>
            </w:r>
            <w:r>
              <w:rPr>
                <w:rStyle w:val="IndexLink"/>
              </w:rPr>
              <w:t>1955</w:t>
            </w:r>
            <w:r>
              <w:rPr>
                <w:rStyle w:val="IndexLink"/>
                <w:rtl w:val="true"/>
              </w:rPr>
              <w:t>)</w:t>
              <w:tab/>
            </w:r>
            <w:r>
              <w:rPr>
                <w:rStyle w:val="IndexLink"/>
              </w:rPr>
              <w:t>303</w:t>
            </w:r>
          </w:hyperlink>
        </w:p>
        <w:p>
          <w:pPr>
            <w:pStyle w:val="Contents6"/>
            <w:tabs>
              <w:tab w:val="clear" w:pos="7609"/>
              <w:tab w:val="right" w:pos="9026" w:leader="dot"/>
            </w:tabs>
            <w:rPr/>
          </w:pPr>
          <w:hyperlink w:anchor="__RefHeading___Toc5951870_1280447820">
            <w:r>
              <w:rPr>
                <w:webHidden/>
                <w:rStyle w:val="IndexLink"/>
              </w:rPr>
              <w:t>1</w:t>
            </w:r>
            <w:r>
              <w:rPr>
                <w:rStyle w:val="IndexLink"/>
                <w:rtl w:val="true"/>
              </w:rPr>
              <w:t xml:space="preserve"> - </w:t>
            </w:r>
            <w:r>
              <w:rPr>
                <w:rStyle w:val="IndexLink"/>
                <w:rtl w:val="true"/>
              </w:rPr>
              <w:t xml:space="preserve">المقاومة المسلحة بدكالة </w:t>
            </w:r>
            <w:r>
              <w:rPr>
                <w:rStyle w:val="IndexLink"/>
                <w:rtl w:val="true"/>
              </w:rPr>
              <w:t xml:space="preserve">: </w:t>
            </w:r>
            <w:r>
              <w:rPr>
                <w:rStyle w:val="IndexLink"/>
                <w:rtl w:val="true"/>
              </w:rPr>
              <w:t>أسبابها وحيثياتها</w:t>
            </w:r>
            <w:r>
              <w:rPr>
                <w:rStyle w:val="IndexLink"/>
                <w:rtl w:val="true"/>
              </w:rPr>
              <w:tab/>
            </w:r>
            <w:r>
              <w:rPr>
                <w:rStyle w:val="IndexLink"/>
              </w:rPr>
              <w:t>303</w:t>
            </w:r>
          </w:hyperlink>
        </w:p>
        <w:p>
          <w:pPr>
            <w:pStyle w:val="Contents6"/>
            <w:tabs>
              <w:tab w:val="clear" w:pos="7609"/>
              <w:tab w:val="right" w:pos="9026" w:leader="dot"/>
            </w:tabs>
            <w:rPr/>
          </w:pPr>
          <w:hyperlink w:anchor="__RefHeading___Toc5951872_1280447820">
            <w:r>
              <w:rPr>
                <w:webHidden/>
                <w:rStyle w:val="IndexLink"/>
              </w:rPr>
              <w:t>2</w:t>
            </w:r>
            <w:r>
              <w:rPr>
                <w:rStyle w:val="IndexLink"/>
                <w:rtl w:val="true"/>
              </w:rPr>
              <w:t xml:space="preserve">- </w:t>
            </w:r>
            <w:r>
              <w:rPr>
                <w:rStyle w:val="IndexLink"/>
                <w:rtl w:val="true"/>
              </w:rPr>
              <w:t xml:space="preserve">أساليب قمع حركة المقاومة الدكالية </w:t>
            </w:r>
            <w:r>
              <w:rPr>
                <w:rStyle w:val="IndexLink"/>
                <w:rtl w:val="true"/>
              </w:rPr>
              <w:t xml:space="preserve">: </w:t>
            </w:r>
            <w:r>
              <w:rPr>
                <w:rStyle w:val="IndexLink"/>
                <w:rtl w:val="true"/>
              </w:rPr>
              <w:t>السجون والمعتقلات أنموذجاً</w:t>
            </w:r>
            <w:r>
              <w:rPr>
                <w:rStyle w:val="IndexLink"/>
                <w:rtl w:val="true"/>
              </w:rPr>
              <w:tab/>
            </w:r>
            <w:r>
              <w:rPr>
                <w:rStyle w:val="IndexLink"/>
              </w:rPr>
              <w:t>312</w:t>
            </w:r>
          </w:hyperlink>
        </w:p>
        <w:p>
          <w:pPr>
            <w:pStyle w:val="Contents4"/>
            <w:tabs>
              <w:tab w:val="clear" w:pos="8176"/>
              <w:tab w:val="right" w:pos="9026" w:leader="dot"/>
            </w:tabs>
            <w:rPr/>
          </w:pPr>
          <w:hyperlink w:anchor="__RefHeading___Toc5951874_1280447820">
            <w:r>
              <w:rPr>
                <w:webHidden/>
                <w:rStyle w:val="IndexLink"/>
                <w:rtl w:val="true"/>
              </w:rPr>
              <w:t>خلاصة الفصل الثاني</w:t>
            </w:r>
            <w:r>
              <w:rPr>
                <w:rStyle w:val="IndexLink"/>
                <w:rtl w:val="true"/>
              </w:rPr>
              <w:t>:</w:t>
              <w:tab/>
            </w:r>
            <w:r>
              <w:rPr>
                <w:rStyle w:val="IndexLink"/>
              </w:rPr>
              <w:t>317</w:t>
            </w:r>
          </w:hyperlink>
        </w:p>
        <w:p>
          <w:pPr>
            <w:pStyle w:val="Contents4"/>
            <w:tabs>
              <w:tab w:val="clear" w:pos="8176"/>
              <w:tab w:val="right" w:pos="9026" w:leader="dot"/>
            </w:tabs>
            <w:rPr/>
          </w:pPr>
          <w:hyperlink w:anchor="__RefHeading___Toc5951876_1280447820">
            <w:r>
              <w:rPr>
                <w:webHidden/>
                <w:rStyle w:val="IndexLink"/>
                <w:rtl w:val="true"/>
              </w:rPr>
              <w:t>خاتمة</w:t>
            </w:r>
            <w:r>
              <w:rPr>
                <w:rStyle w:val="IndexLink"/>
                <w:rtl w:val="true"/>
              </w:rPr>
              <w:t>:</w:t>
              <w:tab/>
            </w:r>
            <w:r>
              <w:rPr>
                <w:rStyle w:val="IndexLink"/>
              </w:rPr>
              <w:t>318</w:t>
            </w:r>
          </w:hyperlink>
        </w:p>
        <w:p>
          <w:pPr>
            <w:pStyle w:val="Contents3"/>
            <w:tabs>
              <w:tab w:val="clear" w:pos="8459"/>
              <w:tab w:val="right" w:pos="9026" w:leader="dot"/>
            </w:tabs>
            <w:rPr/>
          </w:pPr>
          <w:hyperlink w:anchor="__RefHeading___Toc5951878_1280447820">
            <w:r>
              <w:rPr>
                <w:webHidden/>
                <w:rStyle w:val="IndexLink"/>
                <w:rtl w:val="true"/>
              </w:rPr>
              <w:t>المجتمع المغربي في النص الرحلي الجاسوسي الفرنسي خلال القرن التاسع عشر</w:t>
            </w:r>
            <w:r>
              <w:rPr>
                <w:rStyle w:val="IndexLink"/>
                <w:rtl w:val="true"/>
              </w:rPr>
              <w:t>:</w:t>
            </w:r>
            <w:r>
              <w:rPr>
                <w:rStyle w:val="IndexLink"/>
                <w:rtl w:val="true"/>
              </w:rPr>
              <w:t>المنطلقات والأهداف</w:t>
            </w:r>
            <w:r>
              <w:rPr>
                <w:rStyle w:val="IndexLink"/>
                <w:rtl w:val="true"/>
              </w:rPr>
              <w:tab/>
            </w:r>
            <w:r>
              <w:rPr>
                <w:rStyle w:val="IndexLink"/>
              </w:rPr>
              <w:t>321</w:t>
            </w:r>
          </w:hyperlink>
        </w:p>
        <w:p>
          <w:pPr>
            <w:pStyle w:val="Contents4"/>
            <w:tabs>
              <w:tab w:val="clear" w:pos="8176"/>
              <w:tab w:val="right" w:pos="9026" w:leader="dot"/>
            </w:tabs>
            <w:rPr/>
          </w:pPr>
          <w:hyperlink w:anchor="__RefHeading___Toc5951880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5951882_1280447820">
            <w:r>
              <w:rPr>
                <w:webHidden/>
                <w:rStyle w:val="IndexLink"/>
              </w:rPr>
              <w:t>1</w:t>
            </w:r>
            <w:r>
              <w:rPr>
                <w:rStyle w:val="IndexLink"/>
                <w:rtl w:val="true"/>
              </w:rPr>
              <w:t xml:space="preserve">- </w:t>
            </w:r>
            <w:r>
              <w:rPr>
                <w:rStyle w:val="IndexLink"/>
                <w:rtl w:val="true"/>
              </w:rPr>
              <w:t>النص الرحلي وأهميته في كتابة التاريخ</w:t>
            </w:r>
            <w:r>
              <w:rPr>
                <w:rStyle w:val="IndexLink"/>
                <w:rtl w:val="true"/>
              </w:rPr>
              <w:tab/>
            </w:r>
            <w:r>
              <w:rPr>
                <w:rStyle w:val="IndexLink"/>
              </w:rPr>
              <w:t>323</w:t>
            </w:r>
          </w:hyperlink>
        </w:p>
        <w:p>
          <w:pPr>
            <w:pStyle w:val="Contents5"/>
            <w:tabs>
              <w:tab w:val="clear" w:pos="7892"/>
              <w:tab w:val="right" w:pos="9026" w:leader="dot"/>
            </w:tabs>
            <w:rPr/>
          </w:pPr>
          <w:hyperlink w:anchor="__RefHeading___Toc5951884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5951886_1280447820">
            <w:r>
              <w:rPr>
                <w:webHidden/>
                <w:rStyle w:val="IndexLink"/>
              </w:rPr>
              <w:t>1-1</w:t>
            </w:r>
            <w:r>
              <w:rPr>
                <w:rStyle w:val="IndexLink"/>
                <w:rtl w:val="true"/>
              </w:rPr>
              <w:t xml:space="preserve"> </w:t>
            </w:r>
            <w:r>
              <w:rPr>
                <w:rStyle w:val="IndexLink"/>
                <w:rtl w:val="true"/>
              </w:rPr>
              <w:t xml:space="preserve">النص الرحلي ومميزاته </w:t>
            </w:r>
            <w:r>
              <w:rPr>
                <w:rStyle w:val="IndexLink"/>
                <w:rtl w:val="true"/>
              </w:rPr>
              <w:t>:</w:t>
              <w:tab/>
            </w:r>
            <w:r>
              <w:rPr>
                <w:rStyle w:val="IndexLink"/>
              </w:rPr>
              <w:t>323</w:t>
            </w:r>
          </w:hyperlink>
        </w:p>
        <w:p>
          <w:pPr>
            <w:pStyle w:val="Contents5"/>
            <w:tabs>
              <w:tab w:val="clear" w:pos="7892"/>
              <w:tab w:val="right" w:pos="9026" w:leader="dot"/>
            </w:tabs>
            <w:rPr/>
          </w:pPr>
          <w:hyperlink w:anchor="__RefHeading___Toc5951888_1280447820">
            <w:r>
              <w:rPr>
                <w:webHidden/>
                <w:rStyle w:val="IndexLink"/>
              </w:rPr>
              <w:t>1-2</w:t>
            </w:r>
            <w:r>
              <w:rPr>
                <w:rStyle w:val="IndexLink"/>
                <w:rtl w:val="true"/>
              </w:rPr>
              <w:t xml:space="preserve"> - </w:t>
            </w:r>
            <w:r>
              <w:rPr>
                <w:rStyle w:val="IndexLink"/>
                <w:rtl w:val="true"/>
              </w:rPr>
              <w:t>النص الرحلي مصدراً أساسياً بالنسبة للكتابة التاريخية</w:t>
            </w:r>
            <w:r>
              <w:rPr>
                <w:rStyle w:val="IndexLink"/>
                <w:rtl w:val="true"/>
              </w:rPr>
              <w:t>:</w:t>
              <w:tab/>
            </w:r>
            <w:r>
              <w:rPr>
                <w:rStyle w:val="IndexLink"/>
              </w:rPr>
              <w:t>327</w:t>
            </w:r>
          </w:hyperlink>
        </w:p>
        <w:p>
          <w:pPr>
            <w:pStyle w:val="Contents5"/>
            <w:tabs>
              <w:tab w:val="clear" w:pos="7892"/>
              <w:tab w:val="right" w:pos="9026" w:leader="dot"/>
            </w:tabs>
            <w:rPr/>
          </w:pPr>
          <w:hyperlink w:anchor="__RefHeading___Toc5951890_1280447820">
            <w:r>
              <w:rPr>
                <w:webHidden/>
                <w:rStyle w:val="IndexLink"/>
              </w:rPr>
              <w:t>2</w:t>
            </w:r>
            <w:r>
              <w:rPr>
                <w:rStyle w:val="IndexLink"/>
                <w:rtl w:val="true"/>
              </w:rPr>
              <w:t xml:space="preserve">- </w:t>
            </w:r>
            <w:r>
              <w:rPr>
                <w:rStyle w:val="IndexLink"/>
                <w:rtl w:val="true"/>
              </w:rPr>
              <w:t xml:space="preserve">النصوص الرحلية الفرنسية </w:t>
            </w:r>
            <w:r>
              <w:rPr>
                <w:rStyle w:val="IndexLink"/>
                <w:rtl w:val="true"/>
              </w:rPr>
              <w:t>(</w:t>
            </w:r>
            <w:r>
              <w:rPr>
                <w:rStyle w:val="IndexLink"/>
                <w:rtl w:val="true"/>
              </w:rPr>
              <w:t>الجاسوسية</w:t>
            </w:r>
            <w:r>
              <w:rPr>
                <w:rStyle w:val="IndexLink"/>
                <w:rtl w:val="true"/>
              </w:rPr>
              <w:t xml:space="preserve">) </w:t>
            </w:r>
            <w:r>
              <w:rPr>
                <w:rStyle w:val="IndexLink"/>
                <w:rtl w:val="true"/>
              </w:rPr>
              <w:t>في حضرة المجتمع المغربي</w:t>
            </w:r>
            <w:r>
              <w:rPr>
                <w:rStyle w:val="IndexLink"/>
                <w:rtl w:val="true"/>
              </w:rPr>
              <w:t>:</w:t>
              <w:tab/>
            </w:r>
            <w:r>
              <w:rPr>
                <w:rStyle w:val="IndexLink"/>
              </w:rPr>
              <w:t>330</w:t>
            </w:r>
          </w:hyperlink>
        </w:p>
        <w:p>
          <w:pPr>
            <w:pStyle w:val="Contents5"/>
            <w:tabs>
              <w:tab w:val="clear" w:pos="7892"/>
              <w:tab w:val="right" w:pos="9026" w:leader="dot"/>
            </w:tabs>
            <w:rPr/>
          </w:pPr>
          <w:hyperlink w:anchor="__RefHeading___Toc5951892_1280447820">
            <w:r>
              <w:rPr>
                <w:webHidden/>
                <w:rStyle w:val="IndexLink"/>
              </w:rPr>
              <w:t>2-1</w:t>
            </w:r>
            <w:r>
              <w:rPr>
                <w:rStyle w:val="IndexLink"/>
                <w:rtl w:val="true"/>
              </w:rPr>
              <w:t xml:space="preserve"> </w:t>
            </w:r>
            <w:r>
              <w:rPr>
                <w:rStyle w:val="IndexLink"/>
                <w:rtl w:val="true"/>
              </w:rPr>
              <w:t>المغرب في صلب الاهتمام الاستعماري الفرنسي</w:t>
            </w:r>
            <w:r>
              <w:rPr>
                <w:rStyle w:val="IndexLink"/>
                <w:rtl w:val="true"/>
              </w:rPr>
              <w:t xml:space="preserve">: </w:t>
            </w:r>
            <w:r>
              <w:rPr>
                <w:rStyle w:val="IndexLink"/>
                <w:rtl w:val="true"/>
              </w:rPr>
              <w:t>البدايات والسياق</w:t>
            </w:r>
            <w:r>
              <w:rPr>
                <w:rStyle w:val="IndexLink"/>
                <w:rtl w:val="true"/>
              </w:rPr>
              <w:tab/>
            </w:r>
            <w:r>
              <w:rPr>
                <w:rStyle w:val="IndexLink"/>
              </w:rPr>
              <w:t>330</w:t>
            </w:r>
          </w:hyperlink>
        </w:p>
        <w:p>
          <w:pPr>
            <w:pStyle w:val="Contents5"/>
            <w:tabs>
              <w:tab w:val="clear" w:pos="7892"/>
              <w:tab w:val="right" w:pos="9026" w:leader="dot"/>
            </w:tabs>
            <w:rPr/>
          </w:pPr>
          <w:hyperlink w:anchor="__RefHeading___Toc5951894_1280447820">
            <w:r>
              <w:rPr>
                <w:webHidden/>
                <w:rStyle w:val="IndexLink"/>
              </w:rPr>
              <w:t>2-2</w:t>
            </w:r>
            <w:r>
              <w:rPr>
                <w:rStyle w:val="IndexLink"/>
                <w:rtl w:val="true"/>
              </w:rPr>
              <w:t xml:space="preserve"> </w:t>
            </w:r>
            <w:r>
              <w:rPr>
                <w:rStyle w:val="IndexLink"/>
                <w:rtl w:val="true"/>
              </w:rPr>
              <w:t>المغرب من خلال جاسوسية شارل دوفوكو</w:t>
            </w:r>
            <w:r>
              <w:rPr>
                <w:rStyle w:val="IndexLink"/>
                <w:rtl w:val="true"/>
              </w:rPr>
              <w:t>(</w:t>
            </w:r>
            <w:r>
              <w:rPr>
                <w:rStyle w:val="IndexLink"/>
              </w:rPr>
              <w:t>Charles de Foucauld</w:t>
            </w:r>
            <w:r>
              <w:rPr>
                <w:rStyle w:val="IndexLink"/>
                <w:rtl w:val="true"/>
              </w:rPr>
              <w:t>) :</w:t>
              <w:tab/>
            </w:r>
            <w:r>
              <w:rPr>
                <w:rStyle w:val="IndexLink"/>
              </w:rPr>
              <w:t>335</w:t>
            </w:r>
          </w:hyperlink>
        </w:p>
        <w:p>
          <w:pPr>
            <w:pStyle w:val="Contents5"/>
            <w:tabs>
              <w:tab w:val="clear" w:pos="7892"/>
              <w:tab w:val="right" w:pos="9026" w:leader="dot"/>
            </w:tabs>
            <w:rPr/>
          </w:pPr>
          <w:hyperlink w:anchor="__RefHeading___Toc5951896_1280447820">
            <w:r>
              <w:rPr>
                <w:webHidden/>
                <w:rStyle w:val="IndexLink"/>
              </w:rPr>
              <w:t>2-3</w:t>
            </w:r>
            <w:r>
              <w:rPr>
                <w:rStyle w:val="IndexLink"/>
                <w:rtl w:val="true"/>
              </w:rPr>
              <w:t xml:space="preserve"> </w:t>
            </w:r>
            <w:r>
              <w:rPr>
                <w:rStyle w:val="IndexLink"/>
                <w:rtl w:val="true"/>
              </w:rPr>
              <w:t xml:space="preserve">المجال والسكان والسلطة </w:t>
            </w:r>
            <w:r>
              <w:rPr>
                <w:rStyle w:val="IndexLink"/>
                <w:rtl w:val="true"/>
              </w:rPr>
              <w:t xml:space="preserve">: </w:t>
            </w:r>
            <w:r>
              <w:rPr>
                <w:rStyle w:val="IndexLink"/>
                <w:rtl w:val="true"/>
              </w:rPr>
              <w:t>عناصر ركز عليها شارل دوفوكو</w:t>
            </w:r>
            <w:r>
              <w:rPr>
                <w:rStyle w:val="IndexLink"/>
                <w:rtl w:val="true"/>
              </w:rPr>
              <w:tab/>
            </w:r>
            <w:r>
              <w:rPr>
                <w:rStyle w:val="IndexLink"/>
              </w:rPr>
              <w:t>336</w:t>
            </w:r>
          </w:hyperlink>
        </w:p>
        <w:p>
          <w:pPr>
            <w:pStyle w:val="Contents5"/>
            <w:tabs>
              <w:tab w:val="clear" w:pos="7892"/>
              <w:tab w:val="right" w:pos="9026" w:leader="dot"/>
            </w:tabs>
            <w:rPr/>
          </w:pPr>
          <w:hyperlink w:anchor="__RefHeading___Toc5951898_1280447820">
            <w:r>
              <w:rPr>
                <w:webHidden/>
                <w:rStyle w:val="IndexLink"/>
              </w:rPr>
              <w:t>2-4</w:t>
            </w:r>
            <w:r>
              <w:rPr>
                <w:rStyle w:val="IndexLink"/>
                <w:rtl w:val="true"/>
              </w:rPr>
              <w:t xml:space="preserve"> </w:t>
            </w:r>
            <w:r>
              <w:rPr>
                <w:rStyle w:val="IndexLink"/>
                <w:rtl w:val="true"/>
              </w:rPr>
              <w:t xml:space="preserve">اوغست مولیراس </w:t>
            </w:r>
            <w:r>
              <w:rPr>
                <w:rStyle w:val="IndexLink"/>
                <w:rtl w:val="true"/>
              </w:rPr>
              <w:t>(</w:t>
            </w:r>
            <w:r>
              <w:rPr>
                <w:rStyle w:val="IndexLink"/>
              </w:rPr>
              <w:t>AUGUST MOLIER(AS )</w:t>
            </w:r>
            <w:r>
              <w:rPr>
                <w:rStyle w:val="IndexLink"/>
                <w:rtl w:val="true"/>
              </w:rPr>
              <w:t xml:space="preserve"> </w:t>
            </w:r>
            <w:r>
              <w:rPr>
                <w:rStyle w:val="IndexLink"/>
                <w:rtl w:val="true"/>
              </w:rPr>
              <w:t>والمغرب المجهول</w:t>
            </w:r>
            <w:r>
              <w:rPr>
                <w:rStyle w:val="IndexLink"/>
                <w:rtl w:val="true"/>
              </w:rPr>
              <w:t>.</w:t>
              <w:tab/>
            </w:r>
            <w:r>
              <w:rPr>
                <w:rStyle w:val="IndexLink"/>
              </w:rPr>
              <w:t>340</w:t>
            </w:r>
          </w:hyperlink>
        </w:p>
        <w:p>
          <w:pPr>
            <w:pStyle w:val="Contents5"/>
            <w:tabs>
              <w:tab w:val="clear" w:pos="7892"/>
              <w:tab w:val="right" w:pos="9026" w:leader="dot"/>
            </w:tabs>
            <w:rPr/>
          </w:pPr>
          <w:hyperlink w:anchor="__RefHeading___Toc5951900_1280447820">
            <w:r>
              <w:rPr>
                <w:webHidden/>
                <w:rStyle w:val="IndexLink"/>
              </w:rPr>
              <w:t>3</w:t>
            </w:r>
            <w:r>
              <w:rPr>
                <w:rStyle w:val="IndexLink"/>
                <w:rtl w:val="true"/>
              </w:rPr>
              <w:t xml:space="preserve"> - </w:t>
            </w:r>
            <w:r>
              <w:rPr>
                <w:rStyle w:val="IndexLink"/>
                <w:rtl w:val="true"/>
              </w:rPr>
              <w:t>النص الرحلي الجاسوسي في ميزان النقد</w:t>
            </w:r>
            <w:r>
              <w:rPr>
                <w:rStyle w:val="IndexLink"/>
                <w:rtl w:val="true"/>
              </w:rPr>
              <w:t>:</w:t>
              <w:tab/>
            </w:r>
            <w:r>
              <w:rPr>
                <w:rStyle w:val="IndexLink"/>
              </w:rPr>
              <w:t>344</w:t>
            </w:r>
          </w:hyperlink>
        </w:p>
        <w:p>
          <w:pPr>
            <w:pStyle w:val="Contents4"/>
            <w:tabs>
              <w:tab w:val="clear" w:pos="8176"/>
              <w:tab w:val="right" w:pos="9026" w:leader="dot"/>
            </w:tabs>
            <w:rPr/>
          </w:pPr>
          <w:hyperlink w:anchor="__RefHeading___Toc5951902_1280447820">
            <w:r>
              <w:rPr>
                <w:webHidden/>
                <w:rStyle w:val="IndexLink"/>
                <w:rtl w:val="true"/>
              </w:rPr>
              <w:t>خاتمة</w:t>
            </w:r>
            <w:r>
              <w:rPr>
                <w:rStyle w:val="IndexLink"/>
                <w:rtl w:val="true"/>
              </w:rPr>
              <w:tab/>
            </w:r>
            <w:r>
              <w:rPr>
                <w:rStyle w:val="IndexLink"/>
              </w:rPr>
              <w:t>346</w:t>
            </w:r>
          </w:hyperlink>
        </w:p>
        <w:p>
          <w:pPr>
            <w:pStyle w:val="Contents3"/>
            <w:tabs>
              <w:tab w:val="clear" w:pos="8459"/>
              <w:tab w:val="right" w:pos="9026" w:leader="dot"/>
            </w:tabs>
            <w:rPr/>
          </w:pPr>
          <w:hyperlink w:anchor="__RefHeading___Toc5951904_1280447820">
            <w:r>
              <w:rPr>
                <w:webHidden/>
                <w:rStyle w:val="IndexLink"/>
                <w:rtl w:val="true"/>
              </w:rPr>
              <w:t>الاستيطان الأوروبي في المغرب</w:t>
            </w:r>
            <w:r>
              <w:rPr>
                <w:rStyle w:val="IndexLink"/>
                <w:rtl w:val="true"/>
              </w:rPr>
              <w:t xml:space="preserve">: </w:t>
            </w:r>
            <w:r>
              <w:rPr>
                <w:rStyle w:val="IndexLink"/>
                <w:rtl w:val="true"/>
              </w:rPr>
              <w:t>آثاره الاجتماعية والسياسية</w:t>
            </w:r>
            <w:r>
              <w:rPr>
                <w:rStyle w:val="IndexLink"/>
                <w:rtl w:val="true"/>
              </w:rPr>
              <w:tab/>
            </w:r>
            <w:r>
              <w:rPr>
                <w:rStyle w:val="IndexLink"/>
              </w:rPr>
              <w:t>348</w:t>
            </w:r>
          </w:hyperlink>
        </w:p>
        <w:p>
          <w:pPr>
            <w:pStyle w:val="Contents4"/>
            <w:tabs>
              <w:tab w:val="clear" w:pos="8176"/>
              <w:tab w:val="right" w:pos="9026" w:leader="dot"/>
            </w:tabs>
            <w:rPr/>
          </w:pPr>
          <w:hyperlink w:anchor="__RefHeading___Toc5951906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951908_1280447820">
            <w:r>
              <w:rPr>
                <w:webHidden/>
                <w:rStyle w:val="IndexLink"/>
                <w:rtl w:val="true"/>
              </w:rPr>
              <w:t>أولاً</w:t>
            </w:r>
            <w:r>
              <w:rPr>
                <w:rStyle w:val="IndexLink"/>
                <w:rtl w:val="true"/>
              </w:rPr>
              <w:t xml:space="preserve">: </w:t>
            </w:r>
            <w:r>
              <w:rPr>
                <w:rStyle w:val="IndexLink"/>
                <w:rtl w:val="true"/>
              </w:rPr>
              <w:t>الفلاحة المغربية في استراتيجية سلطات الحماية الفرنسية</w:t>
            </w:r>
            <w:r>
              <w:rPr>
                <w:rStyle w:val="IndexLink"/>
                <w:rtl w:val="true"/>
              </w:rPr>
              <w:tab/>
            </w:r>
            <w:r>
              <w:rPr>
                <w:rStyle w:val="IndexLink"/>
              </w:rPr>
              <w:t>349</w:t>
            </w:r>
          </w:hyperlink>
        </w:p>
        <w:p>
          <w:pPr>
            <w:pStyle w:val="Contents5"/>
            <w:tabs>
              <w:tab w:val="clear" w:pos="7892"/>
              <w:tab w:val="right" w:pos="9026" w:leader="dot"/>
            </w:tabs>
            <w:rPr/>
          </w:pPr>
          <w:hyperlink w:anchor="__RefHeading___Toc5951910_1280447820">
            <w:r>
              <w:rPr>
                <w:webHidden/>
                <w:rStyle w:val="IndexLink"/>
              </w:rPr>
              <w:t>1</w:t>
            </w:r>
            <w:r>
              <w:rPr>
                <w:rStyle w:val="IndexLink"/>
                <w:rtl w:val="true"/>
              </w:rPr>
              <w:t xml:space="preserve"> - </w:t>
            </w:r>
            <w:r>
              <w:rPr>
                <w:rStyle w:val="IndexLink"/>
                <w:rtl w:val="true"/>
              </w:rPr>
              <w:t>الفلاحة المغربية قبل الحماية</w:t>
            </w:r>
            <w:r>
              <w:rPr>
                <w:rStyle w:val="IndexLink"/>
                <w:rtl w:val="true"/>
              </w:rPr>
              <w:tab/>
            </w:r>
            <w:r>
              <w:rPr>
                <w:rStyle w:val="IndexLink"/>
              </w:rPr>
              <w:t>349</w:t>
            </w:r>
          </w:hyperlink>
        </w:p>
        <w:p>
          <w:pPr>
            <w:pStyle w:val="Contents5"/>
            <w:tabs>
              <w:tab w:val="clear" w:pos="7892"/>
              <w:tab w:val="right" w:pos="9026" w:leader="dot"/>
            </w:tabs>
            <w:rPr/>
          </w:pPr>
          <w:hyperlink w:anchor="__RefHeading___Toc5951912_1280447820">
            <w:r>
              <w:rPr>
                <w:webHidden/>
                <w:rStyle w:val="IndexLink"/>
              </w:rPr>
              <w:t>2</w:t>
            </w:r>
            <w:r>
              <w:rPr>
                <w:rStyle w:val="IndexLink"/>
                <w:rtl w:val="true"/>
              </w:rPr>
              <w:t xml:space="preserve">- </w:t>
            </w:r>
            <w:r>
              <w:rPr>
                <w:rStyle w:val="IndexLink"/>
                <w:rtl w:val="true"/>
              </w:rPr>
              <w:t>الاستيطان الزراعي وانعكاساته على الفلاحة المغربية</w:t>
            </w:r>
            <w:r>
              <w:rPr>
                <w:rStyle w:val="IndexLink"/>
                <w:rtl w:val="true"/>
              </w:rPr>
              <w:tab/>
            </w:r>
            <w:r>
              <w:rPr>
                <w:rStyle w:val="IndexLink"/>
              </w:rPr>
              <w:t>351</w:t>
            </w:r>
          </w:hyperlink>
        </w:p>
        <w:p>
          <w:pPr>
            <w:pStyle w:val="Contents4"/>
            <w:tabs>
              <w:tab w:val="clear" w:pos="8176"/>
              <w:tab w:val="right" w:pos="9026" w:leader="dot"/>
            </w:tabs>
            <w:rPr/>
          </w:pPr>
          <w:hyperlink w:anchor="__RefHeading___Toc5951914_1280447820">
            <w:r>
              <w:rPr>
                <w:webHidden/>
                <w:rStyle w:val="IndexLink"/>
                <w:rtl w:val="true"/>
              </w:rPr>
              <w:t>ثانياً</w:t>
            </w:r>
            <w:r>
              <w:rPr>
                <w:rStyle w:val="IndexLink"/>
                <w:rtl w:val="true"/>
              </w:rPr>
              <w:t xml:space="preserve">: </w:t>
            </w:r>
            <w:r>
              <w:rPr>
                <w:rStyle w:val="IndexLink"/>
                <w:rtl w:val="true"/>
              </w:rPr>
              <w:t>بعض الإجراءات الاصلاحية للحماية الفرنسية في مجال الفلاحة المغربية</w:t>
            </w:r>
            <w:r>
              <w:rPr>
                <w:rStyle w:val="IndexLink"/>
                <w:rtl w:val="true"/>
              </w:rPr>
              <w:tab/>
            </w:r>
            <w:r>
              <w:rPr>
                <w:rStyle w:val="IndexLink"/>
              </w:rPr>
              <w:t>354</w:t>
            </w:r>
          </w:hyperlink>
        </w:p>
        <w:p>
          <w:pPr>
            <w:pStyle w:val="Contents4"/>
            <w:tabs>
              <w:tab w:val="clear" w:pos="8176"/>
              <w:tab w:val="right" w:pos="9026" w:leader="dot"/>
            </w:tabs>
            <w:rPr/>
          </w:pPr>
          <w:hyperlink w:anchor="__RefHeading___Toc5951916_1280447820">
            <w:r>
              <w:rPr>
                <w:webHidden/>
                <w:rStyle w:val="IndexLink"/>
                <w:rtl w:val="true"/>
              </w:rPr>
              <w:t>خاتمة</w:t>
            </w:r>
            <w:r>
              <w:rPr>
                <w:rStyle w:val="IndexLink"/>
                <w:rtl w:val="true"/>
              </w:rPr>
              <w:tab/>
            </w:r>
            <w:r>
              <w:rPr>
                <w:rStyle w:val="IndexLink"/>
              </w:rPr>
              <w:t>361</w:t>
            </w:r>
          </w:hyperlink>
        </w:p>
        <w:p>
          <w:pPr>
            <w:pStyle w:val="Contents3"/>
            <w:tabs>
              <w:tab w:val="clear" w:pos="8459"/>
              <w:tab w:val="right" w:pos="9026" w:leader="dot"/>
            </w:tabs>
            <w:rPr/>
          </w:pPr>
          <w:hyperlink w:anchor="__RefHeading___Toc5951918_1280447820">
            <w:r>
              <w:rPr>
                <w:webHidden/>
                <w:rStyle w:val="IndexLink"/>
                <w:rtl w:val="true"/>
              </w:rPr>
              <w:t>مقاومة الكوفة للاستعمار البريطاني في ثورة العشرين</w:t>
            </w:r>
            <w:r>
              <w:rPr>
                <w:rStyle w:val="IndexLink"/>
                <w:rtl w:val="true"/>
              </w:rPr>
              <w:t>:(</w:t>
            </w:r>
            <w:r>
              <w:rPr>
                <w:rStyle w:val="IndexLink"/>
                <w:rtl w:val="true"/>
              </w:rPr>
              <w:t>مؤتمر الكوفة نموذجًا</w:t>
            </w:r>
            <w:r>
              <w:rPr>
                <w:rStyle w:val="IndexLink"/>
                <w:rtl w:val="true"/>
              </w:rPr>
              <w:t>)</w:t>
              <w:tab/>
            </w:r>
            <w:r>
              <w:rPr>
                <w:rStyle w:val="IndexLink"/>
              </w:rPr>
              <w:t>363</w:t>
            </w:r>
          </w:hyperlink>
        </w:p>
        <w:p>
          <w:pPr>
            <w:pStyle w:val="Contents4"/>
            <w:tabs>
              <w:tab w:val="clear" w:pos="8176"/>
              <w:tab w:val="right" w:pos="9026" w:leader="dot"/>
            </w:tabs>
            <w:rPr/>
          </w:pPr>
          <w:hyperlink w:anchor="__RefHeading___Toc5951920_1280447820">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5951922_1280447820">
            <w:r>
              <w:rPr>
                <w:webHidden/>
                <w:rStyle w:val="IndexLink"/>
                <w:rtl w:val="true"/>
              </w:rPr>
              <w:t>الأهداف البريطانية في العراق</w:t>
            </w:r>
            <w:r>
              <w:rPr>
                <w:rStyle w:val="IndexLink"/>
                <w:rtl w:val="true"/>
              </w:rPr>
              <w:tab/>
            </w:r>
            <w:r>
              <w:rPr>
                <w:rStyle w:val="IndexLink"/>
              </w:rPr>
              <w:t>364</w:t>
            </w:r>
          </w:hyperlink>
        </w:p>
        <w:p>
          <w:pPr>
            <w:pStyle w:val="Contents4"/>
            <w:tabs>
              <w:tab w:val="clear" w:pos="8176"/>
              <w:tab w:val="right" w:pos="9026" w:leader="dot"/>
            </w:tabs>
            <w:rPr/>
          </w:pPr>
          <w:hyperlink w:anchor="__RefHeading___Toc5951924_1280447820">
            <w:r>
              <w:rPr>
                <w:webHidden/>
                <w:rStyle w:val="IndexLink"/>
                <w:rtl w:val="true"/>
              </w:rPr>
              <w:t>نمو المصالح البريطانية في العراق</w:t>
            </w:r>
            <w:r>
              <w:rPr>
                <w:rStyle w:val="IndexLink"/>
                <w:rtl w:val="true"/>
              </w:rPr>
              <w:tab/>
            </w:r>
            <w:r>
              <w:rPr>
                <w:rStyle w:val="IndexLink"/>
              </w:rPr>
              <w:t>366</w:t>
            </w:r>
          </w:hyperlink>
        </w:p>
        <w:p>
          <w:pPr>
            <w:pStyle w:val="Contents4"/>
            <w:tabs>
              <w:tab w:val="clear" w:pos="8176"/>
              <w:tab w:val="right" w:pos="9026" w:leader="dot"/>
            </w:tabs>
            <w:rPr/>
          </w:pPr>
          <w:hyperlink w:anchor="__RefHeading___Toc5951926_1280447820">
            <w:r>
              <w:rPr>
                <w:webHidden/>
                <w:rStyle w:val="IndexLink"/>
                <w:rtl w:val="true"/>
              </w:rPr>
              <w:t>أسباب ومقدمات ثورة العشرين في العراق</w:t>
            </w:r>
            <w:r>
              <w:rPr>
                <w:rStyle w:val="IndexLink"/>
                <w:rtl w:val="true"/>
              </w:rPr>
              <w:tab/>
            </w:r>
            <w:r>
              <w:rPr>
                <w:rStyle w:val="IndexLink"/>
              </w:rPr>
              <w:t>368</w:t>
            </w:r>
          </w:hyperlink>
        </w:p>
        <w:p>
          <w:pPr>
            <w:pStyle w:val="Contents4"/>
            <w:tabs>
              <w:tab w:val="clear" w:pos="8176"/>
              <w:tab w:val="right" w:pos="9026" w:leader="dot"/>
            </w:tabs>
            <w:rPr/>
          </w:pPr>
          <w:hyperlink w:anchor="__RefHeading___Toc5951928_1280447820">
            <w:r>
              <w:rPr>
                <w:webHidden/>
                <w:rStyle w:val="IndexLink"/>
                <w:rtl w:val="true"/>
              </w:rPr>
              <w:t>ثورة العشرين في النجف</w:t>
            </w:r>
            <w:r>
              <w:rPr>
                <w:rStyle w:val="IndexLink"/>
                <w:rtl w:val="true"/>
              </w:rPr>
              <w:tab/>
            </w:r>
            <w:r>
              <w:rPr>
                <w:rStyle w:val="IndexLink"/>
              </w:rPr>
              <w:t>381</w:t>
            </w:r>
          </w:hyperlink>
        </w:p>
        <w:p>
          <w:pPr>
            <w:pStyle w:val="Contents4"/>
            <w:tabs>
              <w:tab w:val="clear" w:pos="8176"/>
              <w:tab w:val="right" w:pos="9026" w:leader="dot"/>
            </w:tabs>
            <w:rPr/>
          </w:pPr>
          <w:hyperlink w:anchor="__RefHeading___Toc5951930_1280447820">
            <w:r>
              <w:rPr>
                <w:webHidden/>
                <w:rStyle w:val="IndexLink"/>
                <w:rtl w:val="true"/>
              </w:rPr>
              <w:t>صراع الإنجليز في الكوفة</w:t>
            </w:r>
            <w:r>
              <w:rPr>
                <w:rStyle w:val="IndexLink"/>
                <w:rtl w:val="true"/>
              </w:rPr>
              <w:tab/>
            </w:r>
            <w:r>
              <w:rPr>
                <w:rStyle w:val="IndexLink"/>
              </w:rPr>
              <w:t>382</w:t>
            </w:r>
          </w:hyperlink>
        </w:p>
        <w:p>
          <w:pPr>
            <w:pStyle w:val="Contents4"/>
            <w:tabs>
              <w:tab w:val="clear" w:pos="8176"/>
              <w:tab w:val="right" w:pos="9026" w:leader="dot"/>
            </w:tabs>
            <w:rPr/>
          </w:pPr>
          <w:hyperlink w:anchor="__RefHeading___Toc5951932_1280447820">
            <w:r>
              <w:rPr>
                <w:webHidden/>
                <w:rStyle w:val="IndexLink"/>
                <w:rtl w:val="true"/>
              </w:rPr>
              <w:t>مقدمات مؤتمر الكوفة</w:t>
            </w:r>
            <w:r>
              <w:rPr>
                <w:rStyle w:val="IndexLink"/>
                <w:rtl w:val="true"/>
              </w:rPr>
              <w:tab/>
            </w:r>
            <w:r>
              <w:rPr>
                <w:rStyle w:val="IndexLink"/>
              </w:rPr>
              <w:t>392</w:t>
            </w:r>
          </w:hyperlink>
        </w:p>
        <w:p>
          <w:pPr>
            <w:pStyle w:val="Contents4"/>
            <w:tabs>
              <w:tab w:val="clear" w:pos="8176"/>
              <w:tab w:val="right" w:pos="9026" w:leader="dot"/>
            </w:tabs>
            <w:rPr/>
          </w:pPr>
          <w:hyperlink w:anchor="__RefHeading___Toc5951934_1280447820">
            <w:r>
              <w:rPr>
                <w:webHidden/>
                <w:rStyle w:val="IndexLink"/>
                <w:rtl w:val="true"/>
              </w:rPr>
              <w:t>الخاتمة</w:t>
            </w:r>
            <w:r>
              <w:rPr>
                <w:rStyle w:val="IndexLink"/>
                <w:rtl w:val="true"/>
              </w:rPr>
              <w:tab/>
            </w:r>
            <w:r>
              <w:rPr>
                <w:rStyle w:val="IndexLink"/>
              </w:rPr>
              <w:t>394</w:t>
            </w:r>
          </w:hyperlink>
        </w:p>
        <w:p>
          <w:pPr>
            <w:pStyle w:val="Contents3"/>
            <w:tabs>
              <w:tab w:val="clear" w:pos="8459"/>
              <w:tab w:val="right" w:pos="9026" w:leader="dot"/>
            </w:tabs>
            <w:rPr/>
          </w:pPr>
          <w:hyperlink w:anchor="__RefHeading___Toc5951936_1280447820">
            <w:r>
              <w:rPr>
                <w:webHidden/>
                <w:rStyle w:val="IndexLink"/>
                <w:rtl w:val="true"/>
              </w:rPr>
              <w:t>الإيديولوجية الصهيونية والغرب</w:t>
            </w:r>
            <w:r>
              <w:rPr>
                <w:rStyle w:val="IndexLink"/>
                <w:rtl w:val="true"/>
              </w:rPr>
              <w:t>:</w:t>
            </w:r>
            <w:r>
              <w:rPr>
                <w:rStyle w:val="IndexLink"/>
                <w:rtl w:val="true"/>
              </w:rPr>
              <w:t>رحلة التوظيف من الاستشراق إلى الإسلاموفوبيا</w:t>
            </w:r>
            <w:r>
              <w:rPr>
                <w:rStyle w:val="IndexLink"/>
                <w:rtl w:val="true"/>
              </w:rPr>
              <w:tab/>
            </w:r>
            <w:r>
              <w:rPr>
                <w:rStyle w:val="IndexLink"/>
              </w:rPr>
              <w:t>403</w:t>
            </w:r>
          </w:hyperlink>
        </w:p>
        <w:p>
          <w:pPr>
            <w:pStyle w:val="Contents4"/>
            <w:tabs>
              <w:tab w:val="clear" w:pos="8176"/>
              <w:tab w:val="right" w:pos="9026" w:leader="dot"/>
            </w:tabs>
            <w:rPr/>
          </w:pPr>
          <w:hyperlink w:anchor="__RefHeading___Toc5951938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5951940_1280447820">
            <w:r>
              <w:rPr>
                <w:webHidden/>
                <w:rStyle w:val="IndexLink"/>
                <w:rtl w:val="true"/>
              </w:rPr>
              <w:t>النظرة الاستشراقية</w:t>
            </w:r>
            <w:r>
              <w:rPr>
                <w:rStyle w:val="IndexLink"/>
                <w:rtl w:val="true"/>
              </w:rPr>
              <w:tab/>
            </w:r>
            <w:r>
              <w:rPr>
                <w:rStyle w:val="IndexLink"/>
              </w:rPr>
              <w:t>407</w:t>
            </w:r>
          </w:hyperlink>
        </w:p>
        <w:p>
          <w:pPr>
            <w:pStyle w:val="Contents4"/>
            <w:tabs>
              <w:tab w:val="clear" w:pos="8176"/>
              <w:tab w:val="right" w:pos="9026" w:leader="dot"/>
            </w:tabs>
            <w:rPr/>
          </w:pPr>
          <w:hyperlink w:anchor="__RefHeading___Toc5951942_1280447820">
            <w:r>
              <w:rPr>
                <w:webHidden/>
                <w:rStyle w:val="IndexLink"/>
                <w:rtl w:val="true"/>
              </w:rPr>
              <w:t>الصهيونية بين الاستشراق والاستعمار</w:t>
            </w:r>
            <w:r>
              <w:rPr>
                <w:rStyle w:val="IndexLink"/>
                <w:rtl w:val="true"/>
              </w:rPr>
              <w:t>:</w:t>
              <w:tab/>
            </w:r>
            <w:r>
              <w:rPr>
                <w:rStyle w:val="IndexLink"/>
              </w:rPr>
              <w:t>413</w:t>
            </w:r>
          </w:hyperlink>
        </w:p>
        <w:p>
          <w:pPr>
            <w:pStyle w:val="Contents4"/>
            <w:tabs>
              <w:tab w:val="clear" w:pos="8176"/>
              <w:tab w:val="right" w:pos="9026" w:leader="dot"/>
            </w:tabs>
            <w:rPr/>
          </w:pPr>
          <w:hyperlink w:anchor="__RefHeading___Toc5951944_1280447820">
            <w:r>
              <w:rPr>
                <w:webHidden/>
                <w:rStyle w:val="IndexLink"/>
                <w:rtl w:val="true"/>
              </w:rPr>
              <w:t>تمهيد الاستشراق للصهيونية</w:t>
            </w:r>
            <w:r>
              <w:rPr>
                <w:rStyle w:val="IndexLink"/>
                <w:rtl w:val="true"/>
              </w:rPr>
              <w:tab/>
            </w:r>
            <w:r>
              <w:rPr>
                <w:rStyle w:val="IndexLink"/>
              </w:rPr>
              <w:t>415</w:t>
            </w:r>
          </w:hyperlink>
        </w:p>
        <w:p>
          <w:pPr>
            <w:pStyle w:val="Contents4"/>
            <w:tabs>
              <w:tab w:val="clear" w:pos="8176"/>
              <w:tab w:val="right" w:pos="9026" w:leader="dot"/>
            </w:tabs>
            <w:rPr/>
          </w:pPr>
          <w:hyperlink w:anchor="__RefHeading___Toc5951946_1280447820">
            <w:r>
              <w:rPr>
                <w:webHidden/>
                <w:rStyle w:val="IndexLink"/>
                <w:rtl w:val="true"/>
              </w:rPr>
              <w:t>الالتقاء الديني بين الاستشراق والصهيونية</w:t>
            </w:r>
            <w:r>
              <w:rPr>
                <w:rStyle w:val="IndexLink"/>
                <w:rtl w:val="true"/>
              </w:rPr>
              <w:tab/>
            </w:r>
            <w:r>
              <w:rPr>
                <w:rStyle w:val="IndexLink"/>
              </w:rPr>
              <w:t>419</w:t>
            </w:r>
          </w:hyperlink>
        </w:p>
        <w:p>
          <w:pPr>
            <w:pStyle w:val="Contents4"/>
            <w:tabs>
              <w:tab w:val="clear" w:pos="8176"/>
              <w:tab w:val="right" w:pos="9026" w:leader="dot"/>
            </w:tabs>
            <w:rPr/>
          </w:pPr>
          <w:hyperlink w:anchor="__RefHeading___Toc5951948_1280447820">
            <w:r>
              <w:rPr>
                <w:webHidden/>
                <w:rStyle w:val="IndexLink"/>
                <w:rtl w:val="true"/>
              </w:rPr>
              <w:t>الاستشراق وحل المسألة اليهودية</w:t>
            </w:r>
            <w:r>
              <w:rPr>
                <w:rStyle w:val="IndexLink"/>
                <w:rtl w:val="true"/>
              </w:rPr>
              <w:t>:</w:t>
              <w:tab/>
            </w:r>
            <w:r>
              <w:rPr>
                <w:rStyle w:val="IndexLink"/>
              </w:rPr>
              <w:t>421</w:t>
            </w:r>
          </w:hyperlink>
        </w:p>
        <w:p>
          <w:pPr>
            <w:pStyle w:val="Contents4"/>
            <w:tabs>
              <w:tab w:val="clear" w:pos="8176"/>
              <w:tab w:val="right" w:pos="9026" w:leader="dot"/>
            </w:tabs>
            <w:rPr/>
          </w:pPr>
          <w:hyperlink w:anchor="__RefHeading___Toc5951950_1280447820">
            <w:r>
              <w:rPr>
                <w:webHidden/>
                <w:rStyle w:val="IndexLink"/>
                <w:rtl w:val="true"/>
              </w:rPr>
              <w:t xml:space="preserve">الاستشراق واختراع شعب وأرض </w:t>
            </w:r>
            <w:r>
              <w:rPr>
                <w:rStyle w:val="IndexLink"/>
                <w:rtl w:val="true"/>
              </w:rPr>
              <w:t>«</w:t>
            </w:r>
            <w:r>
              <w:rPr>
                <w:rStyle w:val="IndexLink"/>
                <w:rtl w:val="true"/>
              </w:rPr>
              <w:t>إسرائيل</w:t>
            </w:r>
            <w:r>
              <w:rPr>
                <w:rStyle w:val="IndexLink"/>
                <w:rtl w:val="true"/>
              </w:rPr>
              <w:t>»</w:t>
              <w:tab/>
            </w:r>
            <w:r>
              <w:rPr>
                <w:rStyle w:val="IndexLink"/>
              </w:rPr>
              <w:t>424</w:t>
            </w:r>
          </w:hyperlink>
        </w:p>
        <w:p>
          <w:pPr>
            <w:pStyle w:val="Contents4"/>
            <w:tabs>
              <w:tab w:val="clear" w:pos="8176"/>
              <w:tab w:val="right" w:pos="9026" w:leader="dot"/>
            </w:tabs>
            <w:rPr/>
          </w:pPr>
          <w:hyperlink w:anchor="__RefHeading___Toc5951952_1280447820">
            <w:r>
              <w:rPr>
                <w:webHidden/>
                <w:rStyle w:val="IndexLink"/>
                <w:rtl w:val="true"/>
              </w:rPr>
              <w:t>تقاطع المصالح بين الاستعمار والصهيونية</w:t>
            </w:r>
            <w:r>
              <w:rPr>
                <w:rStyle w:val="IndexLink"/>
                <w:rtl w:val="true"/>
              </w:rPr>
              <w:tab/>
            </w:r>
            <w:r>
              <w:rPr>
                <w:rStyle w:val="IndexLink"/>
              </w:rPr>
              <w:t>428</w:t>
            </w:r>
          </w:hyperlink>
        </w:p>
        <w:p>
          <w:pPr>
            <w:pStyle w:val="Contents4"/>
            <w:tabs>
              <w:tab w:val="clear" w:pos="8176"/>
              <w:tab w:val="right" w:pos="9026" w:leader="dot"/>
            </w:tabs>
            <w:rPr/>
          </w:pPr>
          <w:hyperlink w:anchor="__RefHeading___Toc5951954_1280447820">
            <w:r>
              <w:rPr>
                <w:webHidden/>
                <w:rStyle w:val="IndexLink"/>
                <w:rtl w:val="true"/>
              </w:rPr>
              <w:t>يميز المؤرخون عادة بين نوعين من الاستعمار</w:t>
            </w:r>
            <w:r>
              <w:rPr>
                <w:rStyle w:val="IndexLink"/>
                <w:rtl w:val="true"/>
              </w:rPr>
              <w:t>:</w:t>
              <w:tab/>
            </w:r>
            <w:r>
              <w:rPr>
                <w:rStyle w:val="IndexLink"/>
              </w:rPr>
              <w:t>429</w:t>
            </w:r>
          </w:hyperlink>
        </w:p>
        <w:p>
          <w:pPr>
            <w:pStyle w:val="Contents4"/>
            <w:tabs>
              <w:tab w:val="clear" w:pos="8176"/>
              <w:tab w:val="right" w:pos="9026" w:leader="dot"/>
            </w:tabs>
            <w:rPr/>
          </w:pPr>
          <w:hyperlink w:anchor="__RefHeading___Toc5951956_1280447820">
            <w:r>
              <w:rPr>
                <w:webHidden/>
                <w:rStyle w:val="IndexLink"/>
                <w:rtl w:val="true"/>
              </w:rPr>
              <w:t>من الاستشراق إلى الإسلاموفوبيا</w:t>
            </w:r>
            <w:r>
              <w:rPr>
                <w:rStyle w:val="IndexLink"/>
                <w:rtl w:val="true"/>
              </w:rPr>
              <w:tab/>
            </w:r>
            <w:r>
              <w:rPr>
                <w:rStyle w:val="IndexLink"/>
              </w:rPr>
              <w:t>433</w:t>
            </w:r>
          </w:hyperlink>
        </w:p>
        <w:p>
          <w:pPr>
            <w:pStyle w:val="Contents4"/>
            <w:tabs>
              <w:tab w:val="clear" w:pos="8176"/>
              <w:tab w:val="right" w:pos="9026" w:leader="dot"/>
            </w:tabs>
            <w:rPr/>
          </w:pPr>
          <w:hyperlink w:anchor="__RefHeading___Toc5951958_1280447820">
            <w:r>
              <w:rPr>
                <w:webHidden/>
                <w:rStyle w:val="IndexLink"/>
                <w:rtl w:val="true"/>
              </w:rPr>
              <w:t>الخلاصة والاستنتاجات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1_219700"/>
      <w:bookmarkStart w:id="1" w:name="pg16321_219700"/>
      <w:bookmarkEnd w:id="1"/>
    </w:p>
    <w:p>
      <w:pPr>
        <w:pStyle w:val="Heading2"/>
        <w:numPr>
          <w:ilvl w:val="1"/>
          <w:numId w:val="1"/>
        </w:numPr>
        <w:rPr/>
      </w:pPr>
      <w:bookmarkStart w:id="2" w:name="pg16321_219700"/>
      <w:bookmarkStart w:id="3" w:name="__RefHeading___Toc5951576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نحن وأزمنة الاستعمار</w:t>
      </w:r>
    </w:p>
    <w:p>
      <w:pPr>
        <w:pStyle w:val="BookText"/>
        <w:rPr/>
      </w:pPr>
      <w:r>
        <w:rPr>
          <w:rFonts w:ascii="Amiri" w:hAnsi="Amiri" w:eastAsia="Amiri" w:cs="Amiri"/>
          <w:color w:val="111111"/>
          <w:sz w:val="28"/>
          <w:sz w:val="28"/>
          <w:szCs w:val="28"/>
          <w:rtl w:val="true"/>
          <w:lang w:bidi="ar-SA"/>
        </w:rPr>
        <w:t>نقد المباني المعرفية للكولونيالية وما بعد الكولونيالية</w:t>
      </w:r>
    </w:p>
    <w:p>
      <w:pPr>
        <w:pStyle w:val="BookText"/>
        <w:rPr/>
      </w:pPr>
      <w:r>
        <w:rPr>
          <w:rFonts w:ascii="Amiri" w:hAnsi="Amiri" w:eastAsia="Amiri" w:cs="Amiri"/>
          <w:color w:val="111111"/>
          <w:sz w:val="28"/>
          <w:sz w:val="28"/>
          <w:szCs w:val="28"/>
          <w:rtl w:val="true"/>
          <w:lang w:bidi="ar-SA"/>
        </w:rPr>
        <w:t>تحرير وتقديم</w:t>
      </w:r>
    </w:p>
    <w:p>
      <w:pPr>
        <w:pStyle w:val="BookText"/>
        <w:rPr/>
      </w:pPr>
      <w:r>
        <w:rPr>
          <w:rFonts w:ascii="IRNazanin" w:hAnsi="IRNazanin" w:eastAsia="IRNazanin"/>
          <w:color w:val="111111"/>
          <w:sz w:val="28"/>
          <w:sz w:val="28"/>
          <w:szCs w:val="28"/>
          <w:rtl w:val="true"/>
          <w:lang w:bidi="fa-IR"/>
        </w:rPr>
        <w:t>محمود حیدر</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157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نحن وازمنة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المبانى المعرفية للكولونيالية وما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وتقديم محمود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ايضاحیات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978-9922-604-11-4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بعد الاستعمارية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الامبريالية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محمود، محرر ومقدم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JV51 .N34 2018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w:t>
      </w:r>
      <w:bookmarkStart w:id="7" w:name="pg16321_219703"/>
    </w:p>
    <w:p>
      <w:pPr>
        <w:pStyle w:val="Heading2"/>
        <w:numPr>
          <w:ilvl w:val="1"/>
          <w:numId w:val="1"/>
        </w:numPr>
        <w:rPr/>
      </w:pPr>
      <w:bookmarkStart w:id="8" w:name="__RefHeading___Toc5951580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السلسلة؟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نقد مباني العقل الإمبريالي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تأسيسي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محمود حیدر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استعمارية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الحوزة العلمية وصناعة 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محمد أمين الكوراني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أدباء الحوزة العلمية في النجف الأشرفو مقارعة الاستعمار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حسين الساعدي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موقف علماء الحوزة العلمية من القضايا العربية والإسلامية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حيدر عبد الهادي علي العذاري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أهمية العراق الإستراتيجية للسياسة البريطانية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صباح كريم رياح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الاستعمار البريطاني للعراق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صلاح خلف مشّاي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الإدارة الاستعمارية البريطانية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عدنان ارحيم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الهيمنة الأميركية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عامر عبد زيد الوائلي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آثار الاستعمار على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أحمد فاوسي أوغونبادو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تاريخ الاستعمار في البلاد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عبد الله الفاتح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مناهضة الاستعمار الإنجليزي في السودان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أحمد عبدالله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الصديق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أشكال الجهاد والمقاومة إبان الاستعمار الفرنسي للمغرب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أنس صنهاجي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المجتمع المغربي في النص الرحلي الجاسوسي الفرنسي خلال 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بوعزة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الاستيطان الأوروبي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جلال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مقاومة الكوفة للاستعمار البريطاني في ثورة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محمد عبد الرحمن 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الإيديولوجية الصهيونية والغرب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أشرف بدر</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0" w:name="pg16321_219705"/>
    </w:p>
    <w:p>
      <w:pPr>
        <w:pStyle w:val="Heading2"/>
        <w:numPr>
          <w:ilvl w:val="1"/>
          <w:numId w:val="1"/>
        </w:numPr>
        <w:rPr/>
      </w:pPr>
      <w:bookmarkStart w:id="11" w:name="__RefHeading___Toc5951582_1280447820"/>
      <w:bookmarkStart w:id="12" w:name="_Toc4"/>
      <w:bookmarkEnd w:id="10"/>
      <w:bookmarkEnd w:id="11"/>
      <w:r>
        <w:rPr>
          <w:rtl w:val="true"/>
        </w:rPr>
        <w:t>مقدمة المركز</w:t>
      </w:r>
      <w:r>
        <w:rPr>
          <w:rtl w:val="true"/>
        </w:rPr>
        <w:t xml:space="preserve">: </w:t>
      </w:r>
      <w:r>
        <w:rPr>
          <w:rtl w:val="true"/>
        </w:rPr>
        <w:t>لماذا هذه السلسلة؟</w:t>
      </w:r>
      <w:bookmarkEnd w:id="12"/>
    </w:p>
    <w:p>
      <w:pPr>
        <w:pStyle w:val="BookText"/>
        <w:rPr/>
      </w:pPr>
      <w:r>
        <w:rPr>
          <w:rFonts w:ascii="Amiri" w:hAnsi="Amiri" w:eastAsia="Amiri" w:cs="Amiri"/>
          <w:color w:val="111111"/>
          <w:sz w:val="28"/>
          <w:sz w:val="28"/>
          <w:szCs w:val="28"/>
          <w:rtl w:val="true"/>
          <w:lang w:bidi="ar-SA"/>
        </w:rPr>
        <w:t>هل من حاجة في وقتنا الراهن، مع ما يحدّق بالعالم الإسلامي من مخاطر وصراعات وفوضى عارمة، إلى فتح ملف الاستعمار من جديد؟</w:t>
      </w:r>
    </w:p>
    <w:p>
      <w:pPr>
        <w:pStyle w:val="BookText"/>
        <w:rPr/>
      </w:pPr>
      <w:r>
        <w:rPr>
          <w:rFonts w:ascii="Amiri" w:hAnsi="Amiri" w:eastAsia="Amiri" w:cs="Amiri"/>
          <w:color w:val="111111"/>
          <w:sz w:val="28"/>
          <w:sz w:val="28"/>
          <w:szCs w:val="28"/>
          <w:rtl w:val="true"/>
          <w:lang w:bidi="ar-SA"/>
        </w:rPr>
        <w:t>تُظهر حالة العالم المعاصر وكأن الاستعمار ولىّ وانقضى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الدول حازت استقلالها وتحررت من نيره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ليظن الكثيرون أن الكلام الآن على المسار التاريخي للاستعمار هو بمثابة رجوع إلى الماضي، واستعادة لمفاهيم وأدبيات فات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الحالة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الأولى بمكان الإعراض عن ذلك كله، والاتجاه نحو أفق معرفي جديد لبناء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تساؤلات وأسئلة قد تتبادر للوهلة الأولى إلى الذهن لدى تناول هذه السلسلة حول الاستعمار وما بعد الاستعمار كنظرية وتاريخ وتجربة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فهي تحتاج إلى أجوبة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نعدم الرأي لو قلنا إنَّ ما يحدث اليوم من صراعات داخلية واستلاب للهوية الوطنية، ومن تخلّف في الميادين كافة، إنّما هو ثمرة ما زرعه الاستعمار بالأمس صحیح أن حقبة الانتداب بصيغتها الكلاسيكية قد انقضت لكن هذا الانتداب يعود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ثانية لينتشر ويسود في لبوس جديد متسلّحاً بالقوة الناعمة حيناً، وأحياناً أخرى بأشكال استعمارية لا حصر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مشروعنا الهادف إلى إعادة بناء الذات واستنهاضها ، يغدو من المستحيل مفارقة ذاكرة التاريخ ونسيان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 ماضٍ يمتلئ بفوائد الدروس والعبر، كما يكشف عن كيفية التعامل مع الآخر الاستعماري ثقافة وممارسة لئلا نقع ثانية في فخّة مثلما وقع 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 استرجاع بطولات أعلام الأمة في كفاحها ضدّ المستعمِر سيكون من شأنه تحقيق اندفاعةٍ معنوية، تستنهض أجيالنا وتبثّ فيها روح العزّة والإباء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ريب في أن الواقع الذي نعيشه اليوم يفترض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نعتقد بخاتمية الدين الإسلامي وعالميته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بلورة استراتيجية معرفية من أجل الوقوف على حقيقة التحولات التي مرت وتمر بها بلادنا ومجتمعاتنا في مواجهة الهيمنة الاستعمارية بوجوهها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على ما تقدم، يسعى المركز الإسلامي للدراسات الاستراتيجية إلى رسم أهداف هذا المشروع وفقاً للمرتكزات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وتفعيل البنى العلمية والمعرفية، السياسية والاقتصادية والسيادية لبلادنا ومجتمعاتنا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انطلاقاً من أن نجاح الاستعمار كان بسبب تخلف هذه البلدان والمجتمعات في الميادين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وللتغلّب على هذه الوضعية بات ضرورياً رصد ومعرفة اتجاهات التفكير الاستعماري بصيغتيه التقليدية والمعاصرة والسعي إلى بلورة الأفكار والتصورات التي تساهم في إعادة بناء الذات بناءً أصيلاً يعتمد على التنمية الشاملة</w:t>
      </w:r>
    </w:p>
    <w:p>
      <w:pPr>
        <w:pStyle w:val="BookText"/>
        <w:rPr/>
      </w:pPr>
      <w:r>
        <w:rPr>
          <w:rFonts w:ascii="Amiri" w:hAnsi="Amiri" w:eastAsia="Amiri" w:cs="Amiri"/>
          <w:color w:val="111111"/>
          <w:sz w:val="28"/>
          <w:sz w:val="28"/>
          <w:szCs w:val="28"/>
          <w:rtl w:val="true"/>
          <w:lang w:bidi="ar-SA"/>
        </w:rPr>
        <w:t>للأمة، فضلاً عن الإفادة مما تختزنه من قدرات ذاتية تؤهلها إلى الرقيّ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الثورة المعلوماتية وتوظيفها في المشروع النهضوي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العقل الاستعماري ما فتئ يستفيد من وسائل الإعلام وتقنيات التواصل، لمواصلة استراتيجيات الهيمنة عبر التضليل وطمس الحقائق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نحو توحيد صفوف أبناء الأمة على أساس الموقف الموحّد والقرار الواحد في مواجهة التحديات المصيرية تتضاعف أهمية هذا المسعى التوحيدي تحت وطأة الاختلافات المذهبية والثقافية؛ الأمر الذي يوجب التصدي لمشاريع الفتنة والحروب الأهلية التي يغذيها العقل الاستعماري، لتبرير حضوره تحت ذريعة أنه المنجي والمدافع عن حقوق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بالجيل الشاب، وتنمية وعيه الثقافي ولا سيما ما يتصل منه بإدراك حقيقة الاستعمار لئلا يقع فريسة الإمبريالية الإعلامية وأضاليلها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حقيقة ازدواجية الغرب في تعاطيه مع مقولات وعناوين معاصرة مثل حقوق الإنسان والحرية والديمقراطية وحق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المدّعيات تبدو صحيحة بالنسبة إليه ما دامت تتماهى وتخدم مصالحه، إلا أنها سرعان ما تزول وتغيب إذا تضاربت مع هذه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التنبيه في هذا الصدد إلى أننا عندما ندمّ الغرب فإنا نذمّهُ كنظام ومؤسّسة سياسية إمبريالية لا كشعوب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الغرب كبقية الشعوب تختزن الإيجابيات والسلبيات وكثيراً ما كانت ضحية التضليل الإعلامي حيث استُدرِجَت لتكون إلى جانب المؤسسة الحاكمة لتبرير احتلال أرض الآخر والاستعلاء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مقابل هذا بقي ثمة أصوات حرّة وضمائر يقظة كشفت تهافت النظام الغربي بالنقد والاعتراض والضغط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بنظريات وأفكار ما بعد الاستعمار، وذلك لمنزلتها النقدية ومساهمتها الفاعلة في تبيين الشواهد على احتضار الحضارة الغربية، وبيان العدّ النزولي لتاريخها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النظريات والأفكار التي نعمل على تفعيلها في إطار مشروعنا المعرفي سوف تساهم في نقد البنية الاستعمارية وأسسها المعرفية والاجتماعية والسياسية والاقتصادية، وهي مصداق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وَأَيْدِي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الأمين وآله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3" w:name="pg16321_219708"/>
    </w:p>
    <w:p>
      <w:pPr>
        <w:pStyle w:val="Heading2"/>
        <w:numPr>
          <w:ilvl w:val="1"/>
          <w:numId w:val="1"/>
        </w:numPr>
        <w:rPr/>
      </w:pPr>
      <w:bookmarkStart w:id="14" w:name="__RefHeading___Toc5951584_1280447820"/>
      <w:bookmarkStart w:id="15" w:name="_Toc5"/>
      <w:bookmarkEnd w:id="13"/>
      <w:bookmarkEnd w:id="14"/>
      <w:r>
        <w:rPr>
          <w:rtl w:val="true"/>
        </w:rPr>
        <w:t>مدخل تاسیس</w:t>
      </w:r>
      <w:r>
        <w:rPr>
          <w:rtl w:val="true"/>
        </w:rPr>
        <w:t>:</w:t>
      </w:r>
      <w:r>
        <w:rPr>
          <w:rtl w:val="true"/>
        </w:rPr>
        <w:t>نقد مباني العقل الإمبريالي</w:t>
      </w:r>
      <w:bookmarkEnd w:id="15"/>
    </w:p>
    <w:p>
      <w:pPr>
        <w:pStyle w:val="BookText"/>
        <w:rPr/>
      </w:pPr>
      <w:r>
        <w:rPr>
          <w:rFonts w:ascii="IRNazanin" w:hAnsi="IRNazanin" w:eastAsia="IRNazanin"/>
          <w:color w:val="111111"/>
          <w:sz w:val="28"/>
          <w:sz w:val="28"/>
          <w:szCs w:val="28"/>
          <w:rtl w:val="true"/>
          <w:lang w:bidi="fa-IR"/>
        </w:rPr>
        <w:t>محمود حیدر</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الأمر بالاصطلاح والمفهوم، أم بالاختبارات التاريخية، فإن المناظرة مع هذه الأطروحة، وخصوصاً في زمن الحداثة الفائضة، باتت تتخذ لها منزلةً استثنائيةً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سواه من المفاهيم الوافدة، يأتينا مكتظّاً بالالتباس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عليه من بعد ذلك كله أن يتميّز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كونها مفهوماً مضادّاً للاستعمار ودعوة كفاحية للتحرر منه وبين كونها وسيلةً معرفيةً تستعملها السلطة الإيديولوجية الحاكمة في الغرب، لتنتج أنظمة مفاهيم جديدةٍ تمكّنُها من إدامة الهيمنة على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أجل ذلك وجدنا أن نقارب المفهوم على منحَيَين متوازيين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الجغرافيا الأوروبية حيث مسقط رأس المفهوم وظروف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الجغرافيات المستباحة أي من الأرض التي نشأت فيها الفكرة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كأطروحة مقاومةٍ فكريةٍ وكفاحيةٍ للهيمنة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يجوز بيانه، أن ثمّة خلطاً مفهومياً يعود إلى سوءٍ فهمٍ للمصطلح ولطريقة التعامل معه تاريخياً ومعرفياً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بدا لكثيرين في الأوساط الغربية، وكذا في العالمين العربي والإسلامي،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ينتسب إلى الجيل الاصطلاحي المستحدث الذي شاع صيته في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بدا جليّاً أن كل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الميتافيزيقا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وليس آخراً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منحوتاتٌ لفظيةٌ يعاد تدويرها كلما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أمكن لنا أن نفترض أن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تدبيرٌ احترازيٌّ أخذت به المنظومة الحداثية لوقاية نفسها من الخلل والتهافت والاضمحلال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سنكون هنا بإزاء مهمة تفكيكٍ ومعاينةٍ لمصطلح حديثٍ العهد وينطوي على شيءٍ من الغموض واللبس، قصد جلاء مراميه وبيان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مناص من الإلفات ابتداءً، إلى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جديداً مسرى التاريخ الغربي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في سياقٍ تنظيريٍّ بدأت مقدماته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نقد مسالك الحداثة وعيوبها في منفسح القرنين الثامن عشر والتاسع عشر، ثم ليتحول من بعد ذلك إلى تيَّارِ نقديٍّ عارمٍ بعد الحربين العالميتين في مطلع ومنتصف القرن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جاز القول أن النظريات ما بعد الاستعمارية اتصلت اتصالاً نقدياً بعصرالتنوير، ثم تمدَّدت إلى الأحقاب التالية عبر مساراتٍ نقديةٍ للعقل الاستعماري بلغت ذروتها مع اختتام الألفية الميلادية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لم يكن لهذه الموجة النقدية أن تتخذ بعداً انعطافيّاً في الثقافة الأوروبية لولا أنها ذهبت إلى المسِّ بالعقل المؤسِّسِ </w:t>
      </w:r>
    </w:p>
    <w:p>
      <w:pPr>
        <w:pStyle w:val="BookText"/>
        <w:rPr/>
      </w:pPr>
      <w:r>
        <w:rPr>
          <w:rFonts w:ascii="Amiri" w:hAnsi="Amiri" w:eastAsia="Amiri" w:cs="Amiri"/>
          <w:color w:val="111111"/>
          <w:sz w:val="28"/>
          <w:sz w:val="28"/>
          <w:szCs w:val="28"/>
          <w:rtl w:val="true"/>
          <w:lang w:bidi="ar-SA"/>
        </w:rPr>
        <w:t>لتاريخ الغرب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وللبيان، فإن أول ما أُخِذَ على هذا العقل في السياق النقدي، إضفاؤه على الاكتشافات العلمية تبريراً أخلاقيّاً ومعنىً حضاريّاً يؤكد فرادة الغرب واستعلائه على بقية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فازدهار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بات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فقط بسبب فضول العلماء والمفكرين وتوثُّبهم لاستكشاف عالمه الغامض، وإنما أيضاً وأساساً بسبب التوسع الاستعماري الذي أوجبه وأطلق مساره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المطرح المعرفي بالذات حقَّ لنا أن نبتني رؤيتنا للتفكير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ركيزة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نظريات وتيارات ما بعد الاستعمار ما كانت لتولد لو لم يكن المستهدَف منها أصلاً، هو العقل الاستعماري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دأب مفكرون وعلماء اجتماع على تعريف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نظرية تهدف إلى تحليل كل ما أنتجته الثقافة الغربية باعتبارها خطاباً مقصديّاً يحمل في طياته توجهاتٍ استعمارية إزاء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سنجد في الأدبيات الفكرية الغربية اليوم من يرى أن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يشكلان معاً حقلاً من التحليل ليس جديداً بحد ذاته، ولكن معالمه النظرية والمنهجية لم تتضح إلا مؤخراً مع تكثيف الاهتمام به، وازدياد الدراسات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لننظر في ماهية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المصطلح الأول يشير إلى تحليل ما بلورته الثقافة الغربية في مختلف المجالات من نتاج يعبر عن توجهات استعمارية إزاء مناطق العالم الواقعة خارج نطاق الغرب، الأمر الذي يشكل في مجمله خطاباً متداخلاً بالمعنى الذي استعمله الفيلسوف الفرنسي ميشيل فوكو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ما بعد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فيحيل إلى نوعِ آخرَ من التحليل ينطلق من افتراض أن الاستعمار التقليدي قد انتهى وأن مرحلةً من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أحياناً المرحلة النيو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وأنشأت ظروفاً مختلفةً تستدعي تحليلاً </w:t>
      </w:r>
    </w:p>
    <w:p>
      <w:pPr>
        <w:pStyle w:val="BookText"/>
        <w:rPr/>
      </w:pPr>
      <w:r>
        <w:rPr>
          <w:rFonts w:ascii="Amiri" w:hAnsi="Amiri" w:eastAsia="Amiri" w:cs="Amiri"/>
          <w:color w:val="111111"/>
          <w:sz w:val="28"/>
          <w:sz w:val="28"/>
          <w:szCs w:val="28"/>
          <w:rtl w:val="true"/>
          <w:lang w:bidi="ar-SA"/>
        </w:rPr>
        <w:t>من نوع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سيظهر لنا أن المصطلحين ناشئان من وجهات نظرٍ متعارضةٍ في ما يتصل بقراءة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يرى بعضهم انتهاء مرحلة الاستعمار التقليدي، وبالتالي انتهاء الخطاب المتصل به وضرورة أن يتركز البحث في ملامح المرحلة التالية، وهي مرحلة ما بعد الاستعمار، يرى آخرون أن الخطاب الاستعماري لا يزال قائماً، وأن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ساحات الغرب من نقدٍ مبيّن للسلطة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تقديرنا يعتبر أساساً مهماً لفهم الأطروحة الما بعد استعمارية وتحرّي مقاصدها ولسوف تصبح العملية النقديّة ذات أهميّة مضاعفةً حين تسلك هذه الأطروحة مسارها التواصلي لتعرب عن علاقةٍ وطيدةٍ بين الثورة النقدية في الغرب الاستعماري، والحركة الفكرية والكفاحية الناشئة في المجتمعات المستعمَرة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هذا التلازم بين ثورة النقد في المركز الإمبريالي، واليقظة النقدية لنخب الدول المستباحة من المنطقي أن نحصِّل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الأطروحة ما بعد الاستعمارية في وجهها الانتقادي هي رؤيةً تتشكل من مضادات معرفيّة متظافرة للاستعمار في الحقول الثقافية والسياسية والسوسيولوجية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ذلك تعتبر في مقدم الأطروحات التي تستكشف عمق العلاقة بين بلدان الشرق والبلدان الاستعمارية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عكف المساهمون على تظهير هذه النظرية عبر كشف ما تختزنه ثقافة وسلوك الحكومات الغربية إزاء الدول والمجتمعات المسيطّر عليها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الفضاء الانتقادي على وجه التعيين يشكل فكر ما بعد الاستعمار مدرسة تفكيرٍ داخل النظام الاستعماري نفسه، من دون أن يعني ذلك حصر المنتمين إلى هذه المدرسة بالإنتلجنسيا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فلنخب الشرق ومفكريه مساهمات معمّقة في وضع الأسس الفكرية التحررية للخطاب ما بعد الاستعماري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تولت هذه النخب على الجملة مهمة معرفيةً نقديّةً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الغازي ونقد التابع ضمن خطبةٍ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نقد الاستعمار، وكذلك نقد النخب المتماهية معه داخل المجتمعات المستعمَرة، مكانةً محوريةً في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تركَّزت المسألة الأساسية التي عالجوها على مشكلة الاغتراب بوصف كونها غربة إنسان تلك المجتمعات عن ذاته الحضارية وهويته الوطنية في سياق تماهيه مع ثقافة الغرب ومعارفه هذه الحالة المخصوصة من الاغتراب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ستجد من يصفها بعبارة موفَّقة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اقتلاع الذات بواسطة الذات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أن الثقافة الاستعمارية تتحول عن</w:t>
      </w:r>
    </w:p>
    <w:p>
      <w:pPr>
        <w:pStyle w:val="BookText"/>
        <w:rPr/>
      </w:pPr>
      <w:r>
        <w:rPr>
          <w:rFonts w:ascii="Amiri" w:hAnsi="Amiri" w:eastAsia="Amiri" w:cs="Amiri"/>
          <w:color w:val="111111"/>
          <w:sz w:val="28"/>
          <w:sz w:val="28"/>
          <w:szCs w:val="28"/>
          <w:rtl w:val="true"/>
          <w:lang w:bidi="ar-SA"/>
        </w:rPr>
        <w:t>طريق الاغتراب إلى ضربٍ من ولاءٍ نفسيٍّ، موصولٍ باستيطانٍ معرفيٍّ عن سابق إرادةٍ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فالاغتراب في حالته القصوى هو أشبه بانصباب وعي المستعمِر في صميم وعي المستعمَر على النحو الذي يصبح المُهَيْمَنُ عليه غافلاً المكان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يكفّ المغترِبُ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يصبحَ سيدَ نفسه ويتحول إلى عبدٍ لآلة العمل وخطاب مالِكيها عليه، يصير المثقف المستعمَر كائناً صاغراً تمَّ انتزاعه من زمانه الخاص ومكانه الخاص؛ حتى أنه يشعر في أحيان شتى كالغريب بين أهله، ناظراً إليهم ككائناتٍ متخلفةٍ وبربريةٍ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فرانز فانون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 المستعمَر يقذف بنفسه وبنهم إلى الثقافة الغربية كما الأطفال المتبنَّين الذين لا يكفُّون عن البحث عن إطارٍ عائليٍّ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المثقف، وهو يسعى ليجعل من الثقافة الأوروبية ثقافته الخاصة، لا يكتفى بمعرفة رابليه، أو ديدارو، أو شكسبير أو إدغار بو وسواهم، بل سيدفع دماغه إلى الحدود القصوى تواطؤاً مع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حقبة تالية من زمن الحداثة سيحتل رهطٌ من فلاسفة الغرب وعلمائه مساحةً بينةً من تفكير النخب العربية والإسلامية إلى الدرجة التي جعل هؤلاء من أولئك، أوثاناً يستلهمون أفكارهم وأفهامهم، ويتخذونها مسالك ومناهج عن ظهر قلب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تلقاء النقد النخبوي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ثالثي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للمنظومة الاستعمارية حفلت الميادين </w:t>
      </w:r>
    </w:p>
    <w:p>
      <w:pPr>
        <w:pStyle w:val="BookText"/>
        <w:rPr/>
      </w:pPr>
      <w:r>
        <w:rPr>
          <w:rFonts w:ascii="Amiri" w:hAnsi="Amiri" w:eastAsia="Amiri" w:cs="Amiri"/>
          <w:color w:val="111111"/>
          <w:sz w:val="28"/>
          <w:sz w:val="28"/>
          <w:szCs w:val="28"/>
          <w:rtl w:val="true"/>
          <w:lang w:bidi="ar-SA"/>
        </w:rPr>
        <w:t>الغربية بتيارات نقدية استطاعت الانفلات بهذا القدر أو ذاك من الوظائفية الإيديولوجية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هذه التيارات تجاوزت النقد الكلاسيكي لليبرالية ثم لتتضاعف وتتمدد مع ظهور حركات التحرر الوطني في البلدان المستعمرة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التنظير النقدي الذي قدمته هذه التيارات، أن سيطرة الإنسان على الإنسان لا تزال تمثل في الواقع الاجتماعي، ما يشي بأن استمراراً ،تاريخيّاً، ورابطةً وثقى بين العقل ما قبل التكنولوجي والعقل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المجتمع الذي يضع الخطط ويشرع فعلاً في تحويل الطبيعة عن طريق التكنولوجيا يغير المبادئ الأساسية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فالتبعية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العبد للسيد، والقن لصاحب القصر، والوالي للملك،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باتت السيطرة الاستعمارية الجديدة تعتمد في أدائها على درجةٍ أكبرَ من العقلانية، عقلانية مجتمع يدافع عن بنيته الهرمية ويستغل في الوقت نفسه وعلى نحوٍ أنجعَ باطِّرادٍ الموارد الطبيعية والفكرية، ويوزع على نطاقٍ متعاظمٍ باستمرارٍ أرباح هذا 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الإنسان يجد نفسه مقيداً على نحوٍ متعاظمٍ إلى جهاز الإنتاج، فإن هذه الواقعة تكشف عن حدود العقلانية وعن قوتها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فجهاز الإنتاج يؤبد النضال في سبيل الوجود، ويتجه إلى أن يجعل منه موضوعاً المزاحمةٍ عالميةٍ شاملةٍ تهدد حياة أولئك الذين يبنون ذلك الجهاز ويستخدمونه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والعقلانية الاستعمارية التي حدَّت وظيفة استعمال العقل بجلب المنافع المحضة، هي عقلانية مجردة من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العقلانية الوظائفية راحت تتمظهر مع تعاقب الزمن كسمتِ تكوينيٍّ للشخصية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بيّنت اختبارات التاريخ أن من أميَز طبائع العقل الاستعماري إضفاء صبغة عقلانية على كل فعالية من فعالياته يقطع النظر عن أثرها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ينتج من هذا في آخر المطاف هو أن تتحول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العقلانية إلى ذريعةٍ فادحةٍ للاستخدام الإيديولوجي في الفكر الإمبريالي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لنقرأ الإشكال بشيءٍ من 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الفكر الاستعماري الذرائعي يُنظر إلى كلِّ ممكنٍ وواقعيٍّ بوصفه أمراً 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هذا حتى لو كان مقتضى الوصول إلى الهدف إيذاء الغير وانتهاك حياضه السيادية في العقلانية الاستعمارية التي ارتكنت إلى العلوم الطبيعية كمعيارٍ أوحَدٍ لحل مشكلات العالم تتجرد الذات الإنسانية من كلّ محتوى أخلاقيٍّ وسياسيٍّ وجماليٍّ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 المهمة الجوهرية لهذه العلوم تقتصر في مناهج التفكير الاستعماري على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المحض ذلك بأن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المجتمع جرى على نحوٍ يبرر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الاضطهاد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لم تكن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تحولت إلى مقولةٍ سائدةٍ في العقد الأخير من القرن الماضي، إلا الدليل البيّن على هذا الضَّرب من العقلانية المبتورة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الحداثة بسببٍ من غفلتها ومَيْلها المحموم الى السيطرة، أن المعرفة الحقّة والعقلَ الحقِّ يقتضيان السيطرة على غلواء الحواس والتحرر من قهر الغير والسيطرة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 بعد استعمارية، أنها حين تُقِرُّ بالقيم الإنسانية كسبيل للعدل والسلام العالميَين، تعود لتؤكد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وبذريعة العقلانية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القيم قابلةٌ لأن تتخذ مكانتها في أسمى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وروحيا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لا تُعَدُّ حقائقَ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معادلةٌ أساسيةٌ من معادلات فلسفة الاستعمار التي بناها العقل البراغماتي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هذه المعادلة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 الخير والجمال والسلام والعدالة غير قابلةٍ للاستنباط من الشروط الأنطولوجية أو العلمية، فلا مجال بالتالي لأن نطالب بتحقيقها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القيم في نظر العقلانية العلمية ليست إلا مشكلات تتعلق بالتفضيل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الأفكار غيرَ علميةٍ، فإنها لا تستطيع أن تواجه الواقع القائم إلا بمعارضةٍ ضعيفةٍ وواهنةٍ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العقلانية المنزوعة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استبدَّ بها جشع الاستيلاء </w:t>
      </w:r>
    </w:p>
    <w:p>
      <w:pPr>
        <w:pStyle w:val="BookText"/>
        <w:rPr/>
      </w:pPr>
      <w:r>
        <w:rPr>
          <w:rFonts w:ascii="Amiri" w:hAnsi="Amiri" w:eastAsia="Amiri" w:cs="Amiri"/>
          <w:color w:val="111111"/>
          <w:sz w:val="28"/>
          <w:sz w:val="28"/>
          <w:szCs w:val="28"/>
          <w:rtl w:val="true"/>
          <w:lang w:bidi="ar-SA"/>
        </w:rPr>
        <w:t xml:space="preserve">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العقلانية التي دفعت بالعالم المعاصر إلى الانزياح والضلال وعدم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استهلال الألفية الميلادية الثالثة سوف يظهر لنا كأن اللحظة لم تَحِنْ بعدُ لكي يختلي العقل الغربي بنفسه ويتأمَّل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الغربية بصيغها النيوليبرالية لا تنفك تستغرق في غفلتها بسببٍ من عقلانيتها البتراء حتى السؤال الذي أنتجته ليعثر لها على طريقةٍ فضلى لسيادة العقل ما فتئ أن انقلب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سؤالاً استجوابيّاً على ما يقدمه المشهد العالمي من تغييبٍ لأحكام العقل وقوانينه، كأنمَّا انقلبت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نفسها، فاستحالت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للخداع والإيهام، بعدما كانت أنجزت فلسفتها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التنظير الفلسفي للعقلانية الاستعلائية مجرى اليقين في غريزة الغرب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لحملات القوة، وسوّغ لمقولة استعمار الشرق، فجعلها تاريخاً سارياً لا تتوقف أحقابه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عقلانية التنوير أنها الروح الذي يسري بلا انقطاع في تاريخ البشرية، وأنها البديل للزمان اللاّعقلاني الذي استولدته جاهلية القرون الوسطى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من قبيل التجريد أن يستنتج إيديولوجيو العقلانية الغربية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فن تكوين الحقائق أهم من امتلاك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انبرى هؤلاء إلى استدعاء هذه المقولة ورفعها إلى مستوى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نتيجة ذلك أن آلت بهم إلى ذروة اللاّعقلانية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في الواقع بتسويغ اضطهاد الشعوب كسلوكٍ مقبولٍ ومعقولٍ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غاية العقل الإمبريالي المستحدث الكشف عن جوانب اللاّمعقول في الواقع، بل صارت غايته الكبرى البحث عن الصيغة التي يمكن بفضلها تشكيل الواقع طبقاً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تعد الغاية </w:t>
      </w:r>
    </w:p>
    <w:p>
      <w:pPr>
        <w:pStyle w:val="BookText"/>
        <w:rPr/>
      </w:pPr>
      <w:r>
        <w:rPr>
          <w:rFonts w:ascii="IRNazanin" w:hAnsi="IRNazanin" w:eastAsia="IRNazanin"/>
          <w:color w:val="111111"/>
          <w:sz w:val="28"/>
          <w:sz w:val="28"/>
          <w:szCs w:val="28"/>
          <w:rtl w:val="true"/>
          <w:lang w:bidi="fa-IR"/>
        </w:rPr>
        <w:t>هی التجاوز والتغيير، بل أصبحت هي التبرير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أن يكون العقل الإنساني موجِّهاً للواقع المعاصر أصبح خاضعاً لأغراض الواقع ولوازِمه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استناداً إلى هذا التحويل الذي أجراه العقل الاستعماري في البناء العام لقيم الحرية والعدالة والمساواة، شقّ الفكر النقدي سبيله الاحتجاجي على هذا النوع من الارتداد الكارثي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اتخذت العقلانية هنا صفة جديدة كل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إلى إيديولوجيةٍ فضّةٍ تسوّغ لنفسها كل ما ترسمه من مطامح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الحرب الباردة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النيوليبرالية فرصتها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تسنّى لها بوساطة شبكةٍ هائلةٍ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البصرية والسمعية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تعيد إنتاج هيمنتها ثقافياً واقتصادياً ونمط حياة على نطاق العالم كله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الجديدة أن تقطع صلتها بالموروث المفاهيمي لحداثة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تحسم مدَّعاها بتقريرها أن تداعيات المشهد العالمي لا تعكس فقط نهاية التوازن الدولي بل نهاية التاريخ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التطور الإيديولوجي للبشرية كلها، وتعميم الديمقراطية الليبرالية كشكلٍ نهائيٍّ للسلطة على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بلغت العقلانية بصيغتها الإمبريالية المستحدثة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جعلت العالم أرضاً منزوعة القيم؟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هو السؤال الذي طفق يشكل الهمَّ الأقصى لنقَّاد السلوك الاستعماري المذاهب النقدية الغربية تنبَّهت إلى مثل هذا المنعطف بصورةٍ 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أجابت في ما يشبه الفانتازيا الفلسفية أنَّ اللاعقلانية غالباً ما ترتدي رداء العقل لكي تعيد اكتشاف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أدركت براغماتيات السيطرة في الغرب أنها مضطرة إلى الهروب من العقل تحت وطأة المصلحة وغريزة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سيبدو أنَّ لعبة الهرب من العقل إلى الجنون هي عودةٌ إلى العقل بمخيلةٍ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السيرورة لا بد أن تنتج </w:t>
      </w:r>
    </w:p>
    <w:p>
      <w:pPr>
        <w:pStyle w:val="BookText"/>
        <w:rPr/>
      </w:pPr>
      <w:r>
        <w:rPr>
          <w:rFonts w:ascii="Amiri" w:hAnsi="Amiri" w:eastAsia="Amiri" w:cs="Amiri"/>
          <w:color w:val="111111"/>
          <w:sz w:val="28"/>
          <w:sz w:val="28"/>
          <w:szCs w:val="28"/>
          <w:rtl w:val="true"/>
          <w:lang w:bidi="ar-SA"/>
        </w:rPr>
        <w:t xml:space="preserve">معرفةً على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تسعى إلى ملء الخواء، ولو بإيديولوجيات ثبت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عالما العربي والمشرقي والإسلامي الراهن يصبح من المهم أن يندرج هذا التفكير التحرري النقدي للاستعمار إلى منظومةٍ معرفيةٍ تؤسس للإحياء الحضاري في مواجهة الإقصاء الاستعماري المستأنف فلكي يتخذ فكر ما بعد الاستعمار مكانته كواحدٍ من مفاتيح المعرفة في العالم العربي والإسلامي، وَجَبَ أن تتوفر له بيئات راعية ونخب مدركة، ومؤسسات ذات آفاق نهضوية، في إطار مشروعٍ حضاريٍّ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bookmarkStart w:id="16" w:name="pg16321_219718"/>
    </w:p>
    <w:p>
      <w:pPr>
        <w:pStyle w:val="Heading2"/>
        <w:numPr>
          <w:ilvl w:val="1"/>
          <w:numId w:val="1"/>
        </w:numPr>
        <w:rPr/>
      </w:pPr>
      <w:bookmarkStart w:id="17" w:name="__RefHeading___Toc5951586_1280447820"/>
      <w:bookmarkStart w:id="18" w:name="_Toc6"/>
      <w:bookmarkEnd w:id="16"/>
      <w:bookmarkEnd w:id="17"/>
      <w:r>
        <w:rPr>
          <w:rtl w:val="true"/>
        </w:rPr>
        <w:t>الفصل الخامس</w:t>
      </w:r>
      <w:r>
        <w:rPr>
          <w:rtl w:val="true"/>
        </w:rPr>
        <w:t>:</w:t>
      </w:r>
      <w:r>
        <w:rPr>
          <w:rtl w:val="true"/>
        </w:rPr>
        <w:t>تجارب استعمارية</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951588_1280447820"/>
      <w:bookmarkStart w:id="20" w:name="_Toc7"/>
      <w:bookmarkEnd w:id="19"/>
      <w:r>
        <w:rPr>
          <w:rtl w:val="true"/>
        </w:rPr>
        <w:t>اشارة</w:t>
      </w:r>
      <w:bookmarkStart w:id="21" w:name="pg16321_219719"/>
      <w:bookmarkEnd w:id="20"/>
    </w:p>
    <w:p>
      <w:pPr>
        <w:pStyle w:val="Heading3"/>
        <w:numPr>
          <w:ilvl w:val="2"/>
          <w:numId w:val="1"/>
        </w:numPr>
        <w:rPr/>
      </w:pPr>
      <w:bookmarkStart w:id="22" w:name="__RefHeading___Toc5951590_1280447820"/>
      <w:bookmarkStart w:id="23" w:name="_Toc8"/>
      <w:bookmarkEnd w:id="21"/>
      <w:bookmarkEnd w:id="22"/>
      <w:r>
        <w:rPr>
          <w:rtl w:val="true"/>
        </w:rPr>
        <w:t>«</w:t>
      </w:r>
      <w:r>
        <w:rPr>
          <w:rtl w:val="true"/>
        </w:rPr>
        <w:t xml:space="preserve">علماء الحوزة العلمية وصناعة التاريخ </w:t>
      </w:r>
      <w:r>
        <w:rPr>
          <w:rtl w:val="true"/>
        </w:rPr>
        <w:t>»:</w:t>
      </w:r>
      <w:r>
        <w:rPr>
          <w:rtl w:val="true"/>
        </w:rPr>
        <w:t>فتاوى الجهاد تُسقط التآمر على العباد والبلاد</w:t>
      </w:r>
      <w:bookmarkEnd w:id="23"/>
    </w:p>
    <w:p>
      <w:pPr>
        <w:pStyle w:val="Heading4"/>
        <w:numPr>
          <w:ilvl w:val="3"/>
          <w:numId w:val="1"/>
        </w:numPr>
        <w:rPr/>
      </w:pPr>
      <w:bookmarkStart w:id="24" w:name="__RefHeading___Toc5951592_1280447820"/>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محمد امین الکورانی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تعتبر الحوزة العلمية وريثة الرسالة المحمدية والقاعدة المتكاملة وحلقة وصل الإمامة بين ما اجتهد ونطق من فكر وعلوم أهل البيت وما ظهر عن إرساله للتطبيق لكافة المسلمين دون استثناء، نظراً لامتدادها العقائدي في مسار الرسالة الإسلامية المحمدية بدءاً من رسولنا الكريمصلی الله علیه و آله و سلم إلى الأئمة علیهم السلام ثم نواب الإمام حتى زمن مراجعنا العظام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الشيخ الطوسي مدينة النجف الأشرف داراً لهجرته عندما خرج من بغداد إثر حوادث السلاجقة في تتبع الشيعة فيها بالتنكيل والتقتيل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مجاورته لمرقد الإمام علي أمير المؤمنين علیه السلام، ولأن الشيخ الطوسي كان مرجع الشيعة في بغداد بعد وفاة أستاذه الشريف المرتضى فحين اضطر إلى هذه الهجرة القسريّة، انتقل </w:t>
      </w:r>
    </w:p>
    <w:p>
      <w:pPr>
        <w:pStyle w:val="BookText"/>
        <w:rPr/>
      </w:pPr>
      <w:r>
        <w:rPr>
          <w:rFonts w:ascii="Amiri" w:hAnsi="Amiri" w:eastAsia="Amiri" w:cs="Amiri"/>
          <w:color w:val="111111"/>
          <w:sz w:val="28"/>
          <w:sz w:val="28"/>
          <w:szCs w:val="28"/>
          <w:rtl w:val="true"/>
          <w:lang w:bidi="ar-SA"/>
        </w:rPr>
        <w:t>مركز المرجعية معه، وحلَّ أرض النجف المقدسة طلاّبه ومريدو فضله، والتفّ حوله مَن فيها من الفقهاء والطلاب، ووفد إليها آخرون من حواليها وأطرافها والبقاع القريبة منها والنائية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وغدت الجامعة الكبرى للشيعة الإمامية وعاصمة المذهب الجعفري، يتخرج منها المئات من المجتهدين والعلماء في كل جيل طيلة الألف عام، ومرت بظروف مختلفة قوة وضعفاً لكنها حافظت على محوريتها في الحركة الفقهية الحوزوية والجهادية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الحوزة العلمية في النجف لم تتوقف العطاء حتى عن مع بزوغ نجم الحلة واستمرت في رفد الميدان العلمي عند الشيعة بالعديد من العلماء المرموقين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قراءتنا للتاريخ السياسي للعراق والمنطقة، لا نجد أيَّة شائبة في أن المؤسسة الدينية الشيعية وعلى رأسها المرجعية هي الأساس في تحريك السواكن داخل المناخ السياسي والاجتماعي، بالشكل الذي يحقق الإعتدال والإصلاح في المجتمع، وهذا ما نجده من خلال تتبعنا للدور المتميز لهذه المؤسسة منذ نهايات الحكم العثماني، وبدايات الاحتلال الأجنبي وصولاً إلى دورها في رسم أحداث ثورة العشرين الكبرى كحلقة تتبعها حلقات أخر، وإلى يومنا هذا في إصدار فتوى صادعة وتاريخية لمواجهة الفكر التكفيري وقوات الظلام التي هاجمت مدينة الموصل</w:t>
      </w:r>
    </w:p>
    <w:p>
      <w:pPr>
        <w:pStyle w:val="BookText"/>
        <w:rPr/>
      </w:pPr>
      <w:r>
        <w:rPr>
          <w:rFonts w:ascii="Amiri" w:hAnsi="Amiri" w:eastAsia="Amiri" w:cs="Amiri"/>
          <w:color w:val="111111"/>
          <w:sz w:val="28"/>
          <w:sz w:val="28"/>
          <w:szCs w:val="28"/>
          <w:rtl w:val="true"/>
          <w:lang w:bidi="ar-SA"/>
        </w:rPr>
        <w:t>العراقية وما تبعها من تجاوزات على الأهالي الآمنين في مختلف مناطق العراق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السلطة العثمانية في بغداد تحسب للمرجعية في النجف الأشرف ألف حساب كونها كانت تتمتع بكيان ديني وسياسي واسع يحظى بتأييد رموز إسلامية عالمية معروفة، ولذلك انتهجت حكومة الأتراك سياسة التّغاضي والتجاهل بشكل عام اتجاه السياسة العامة للسلطة الدينية في النجف الأشرف</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عاش الشيعة في العراق في العصر العثماني حالة من الاستقلال النّسبي، ناشئ عن ارتباطهم بالمرجعية الدينية، بما تشكّله من استقطاب ثقافي وروحي وإدارة مالية مستقلّة، تؤدّي وظائفها على خلفية مفهوم صلب للشرعية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كان تواجد القبائل العربية الشيعيّة على طول نهر الفرات ضمن تنظيمات عشائرية تقليديّة، سنداً للقيادة الدينية بقوّة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المدن المقدّسة وما يحيط بها من قبائل ترفض الخضوع للحكم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الصّراع التاريخي على العراق بين العثمانيين والدولة الصّفويّة ثم بينهم وبين الدولة القاجارية في إيران، قد ركّز هذا الواقع الخاص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بدأت المرجعية مسيرتها الجهادية في أوائل القرن التاسع عشر ضد الاحتلال العثماني للعراق، كانت قد ورثت إرثاً ثقيلاً من التخلف والإستبداد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الإرث دفع المرجعية لقيادة مشروع حركة التغيير المعاصرة بهدف اللّحاق بركب الحضارة الإنسانية المتوثبة وقد تحدد شعار الحركة الإسلامية والوطنية في محاربة المحتل ونيل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هذه المقاومة ذات النهج لحسيني الأصيل كان لها الحق المشروع للدفاع عن الدين والوطن والنفس وأنها انطلقت ضد النهج القاسي للمحتل الهادف إلى تفكيك المجتمع العراقي طائفياً وعنصرياً وتغريبه عن لغته وتراثه ليتسنى له السيطرة الكاملة على مقدراته وثرواته بعد التحطيم الكامل لكيانه العتيد ولا ينسى العراقيون مجزرة كربلاء في زمن الوالي العثماني المملوكي سليمان باشاعام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هجم الوهابيون على المدينة بصورة فجائية وقتلوا الناس في الشوارع وفي داخل البيوت وخربوا قبة الإمام الحسين الله وسرقوا خزائن المرقد ومجوهراتها ولم يتركوا المدينة إلا بعد أن عاثوا فيها الفساد والدمار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الزيارة الأربعينية في كربلاء مظاهرات جماهيرية صاخبة لعموم سكان العراق يتقدمها رجال الدين الأجلاء قدموا من الحوزة العلمية في </w:t>
      </w:r>
    </w:p>
    <w:p>
      <w:pPr>
        <w:pStyle w:val="BookText"/>
        <w:rPr/>
      </w:pPr>
      <w:r>
        <w:rPr>
          <w:rFonts w:ascii="Amiri" w:hAnsi="Amiri" w:eastAsia="Amiri" w:cs="Amiri"/>
          <w:color w:val="111111"/>
          <w:sz w:val="28"/>
          <w:sz w:val="28"/>
          <w:szCs w:val="28"/>
          <w:rtl w:val="true"/>
          <w:lang w:bidi="ar-SA"/>
        </w:rPr>
        <w:t>النجف الأشرف احتجاجاً على السلطات العثمانية لتقاعسها في صد الغزوات الوهابية المتكررة على مدن العراق كما هزت هذه الاعتداءات حماس الغيارى من أبناء الشعب العراقي وأججت مشاعر الإستياء لأقطاب المرجعية الدينية الذين شدّوا العزم وأرسلوا أعداداً كبيرةً من الشباب خريجي المدارس الدينية إلى المناطق الوسطى والجنوبية من العراق بهدف تذكير أفراد العشائر بمعاناة الشعب من جور الاحتلال</w:t>
      </w:r>
    </w:p>
    <w:p>
      <w:pPr>
        <w:pStyle w:val="BookText"/>
        <w:rPr/>
      </w:pPr>
      <w:r>
        <w:rPr>
          <w:rFonts w:ascii="Amiri" w:hAnsi="Amiri" w:eastAsia="Amiri" w:cs="Amiri"/>
          <w:color w:val="111111"/>
          <w:sz w:val="28"/>
          <w:sz w:val="28"/>
          <w:szCs w:val="28"/>
          <w:rtl w:val="true"/>
          <w:lang w:bidi="ar-SA"/>
        </w:rPr>
        <w:t>وإثارة روح الحماس الوطني في نفوسهم وتحريضهم على التمرد والعصيان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جهة أخرى، كان تواجد القبائل العربية الشيعية على طول نهر الفرات ضمن تنظيمات عشائرية تقليدية، سنداً للقيادة الدينية بقوة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المدن المقدّسة وما يحيط بها من قبائل ترفض الخضوع للحكم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الصراع التاريخي على العراق بين العثمانيين والدّولة الصّفويّة ثم بينهم وبين الدولة القاجارية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هذا الواقع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وإزاء التّغيرات التي حدثت في الحرب العالمية الأولى، اكتسحت المنطقة تلك الغزوة الاستعمارية العسكرية، حيث راح الإنكليز يخططون لتكوين أمبراطورية بريطانية تمتد من الهند إلى مصر إلى ممتلكاتهم في شرق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العراق ضمن هذا المخطط الإنكليزي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الوعي السياسي الجديد في العراق أخذ يتجسد عبر مواقف سياسية جريئة تتواتر على رؤية واضحة للموقف المتخذ وأصبحت محاربة الاستبداد مبدأ متكاملّ لدى علماء الدين في الحوزة العلمية الشريفة في النجف الأشرف الأمر الذي دفعهم للتعاون مع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والترقي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 ضد استبداد السلطان عبد الحميد الثاني واستمر التعاون بينهم لمدة ثلاث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انهارت وانتهت مع بروز سياسة التتريك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شرع الاتحاديون بانتهاجها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البدايات الأولى في الوعي السياسي لهذه المؤسسة ظهر في نهاية القرن التاسع عشر، إذ كان هناك سبب أساسي لهذا النمو متمثلا بالفتوى التي أصدرها السيد محمد حسن الشيرازي في مدينة سامراء لتحريم امتياز التبغ في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جاءت لتمثل تيار عكسي ضد النفوذ الأجنبي في إيران، إذ مثّل هذا التصدي الدور الأساس في التخلص من الأزمة وتحقيق النصر ضد المطامح البريطانية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هذه السياسات البريطانية الهادفة إلى الإنقضاض على العراق وانتزاعه من السيطرة العثمانية، حاول الإنكليز مراراً التواصل مع الشيعة في العراق باعتبارهم أقليّة الوسط العثماني السنّي بغية استغلال ضعفهم والظلم الواقع عليهم ، لاستمالتهم أحد</w:t>
      </w:r>
    </w:p>
    <w:p>
      <w:pPr>
        <w:pStyle w:val="BookText"/>
        <w:rPr/>
      </w:pPr>
      <w:r>
        <w:rPr>
          <w:rFonts w:ascii="Amiri" w:hAnsi="Amiri" w:eastAsia="Amiri" w:cs="Amiri"/>
          <w:color w:val="111111"/>
          <w:sz w:val="28"/>
          <w:sz w:val="28"/>
          <w:szCs w:val="28"/>
          <w:rtl w:val="true"/>
          <w:lang w:bidi="ar-SA"/>
        </w:rPr>
        <w:t xml:space="preserve">ناحية مشروعهم الاستعماري وإحدى هذه المحاولات كانت 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 ففي أزقّة سامرّاء أصيب الإمام محمد حسن الشيرازي بحجر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فتوى تحريم 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علم القنصل البريطاني ببغداد بالخبر توجه إلى سامرّاء لمقابلة الإمام الشيرازي فرفض مقابلته، وعندما أبلغه القنصل بأنه مستعد للاقتصاص ممن أساء للإمام ولو أدّى ذلك إلى إرسال إنذار للحكومة العثمانية، فرفض عرضه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يعتقد بوجود عداء بينه وبين أهل سامرّاء، وإنّ ماحدث كان نتيجة الصدفة ولا يرى حاجة لدسّ أنف بريطانيا فى هذا الأمر الذي لايعنيها، لأنّه والحكومة العثمانية على دين واحد وقِبلة واحدة وقرآن واحد، ولم يسمح الإمام الشيرازي لأزمة الشيعة في ظل الدّولة العثمانية أن تتحول إلى خنجر بريطاني يشرخ الوحدة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البازركان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الحقيقية في الثورة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1954</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ولاحقاً وقف الشيعة إلى جانب العثمانيين في خندق واحد للدفاع عن البلاد عندما بدأ الاجتياح الإنكليزي خلال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 التاريخ ومنذ قرن من الزمن على الأقل وفي تاريخ العراق الحديث أنّ من أهم أولويات المرجعية الدينية، الدفاع عن الوطن، وهو تاريخ حافل بهذه المسؤوليات ومن خلال قراءتنا للتاريخ السياسي للعراق</w:t>
      </w:r>
    </w:p>
    <w:p>
      <w:pPr>
        <w:pStyle w:val="BookText"/>
        <w:rPr/>
      </w:pPr>
      <w:r>
        <w:rPr>
          <w:rFonts w:ascii="Amiri" w:hAnsi="Amiri" w:eastAsia="Amiri" w:cs="Amiri"/>
          <w:color w:val="111111"/>
          <w:sz w:val="28"/>
          <w:sz w:val="28"/>
          <w:szCs w:val="28"/>
          <w:rtl w:val="true"/>
          <w:lang w:bidi="ar-SA"/>
        </w:rPr>
        <w:t>والمنطقة، لا تطالعنا أية شائبة في أنّ المؤسسة الدينية الشيعيّة وعلى رأسها المرجعيّة، كانت الأساس دائما في تحريك السّواكن داخل المناخ السّياسي والاجتماعي بهدف الإصلاح في المجتمع منذ بدايات العهد العثماني إلى بدايات الاحتلال الأجنبي مروراً برسم أحداث ثورة العشرين كحلقة أولى تبعتها حلقات أُخر، إلى يومنا هذا في إصدار فتوى صادعة وتاريخيّة لمواجهة الفكر التكفيري وقوّات الظلام التي عبثت بسوريا والعراق وأقطارٍ أخرى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المصادر التاريخية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أهل النجف نبأ توجه الوهابيين الغزاة عام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مدينتهم أعدّ الزعيم الديني الشيخ جعفر كاشف الغطاء وبمساعدة العلماء قوّة جماهيرية هيّأ لها السّلاح وما يحتاجون من عدّة الدّفاع عن الأرض، ودُفع الغزاة عن النجف وتمكن الشيخ جعفر وثلة من العلماء من دفع ودحر القوّة الغازية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وهاهم المراجع العظام يصدرون فتوى الدّفاع عن ليبيا عندما غزاها الإيطاليون 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يشحذون الهمم ويستنفرون المسلمين في كل البقاع وخصوصا مسلمي العراق للدفاع والجهاد وردع المعتدي نقتطف منها مايلي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أيها المحامون والمدافعون عن الدين والحافظون لبيضة الإسلام ألا يخفى عليكم أن الجهاد لدفع هجوم الكفار على بلاد الإسلام وثغوره مما قام إجماع المسلمين وضرورة الدين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كفرة إيطاليا قد هجموا على طرابلس الغرب التي هي من أعظم الممالك الإسلامية وأهمها فخرّبوا عامرها وأبادوا أبنيتها وقتلوا رجالها ونسائها وأطفالها مالكم تبلغكم دعوة الإسلام فلا تجيبون، وتوافيكم صرخة المسلمين فلا تغيثون، أتنتظرون أن يزحف الكفار إلى بيت الله الحرام، وحرم النبي والأئمة عليهم السلام ويمحوا الديانة الإسلامية عن شرق الأرض وغربها وتكونوا معشر المسلمين أذل من قوم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إلى ما افترضه الله عليكم من الجهاد في سبيله، واتفقوا ولا تفرقوا، وأجمعوا كلمتكم وابذلوا أموالكم وخذوا حذركم وأعدوا لهم ما استطعتم من قوة ومن رباط الخيل ترهبون به عدو الله وعدوكم لئلا يفوت وقت الدفاع وأنتم </w:t>
      </w:r>
    </w:p>
    <w:p>
      <w:pPr>
        <w:pStyle w:val="BookText"/>
        <w:rPr/>
      </w:pPr>
      <w:r>
        <w:rPr>
          <w:rFonts w:ascii="Amiri" w:hAnsi="Amiri" w:eastAsia="Amiri" w:cs="Amiri"/>
          <w:color w:val="111111"/>
          <w:sz w:val="28"/>
          <w:sz w:val="28"/>
          <w:szCs w:val="28"/>
          <w:rtl w:val="true"/>
          <w:lang w:bidi="ar-SA"/>
        </w:rPr>
        <w:t>غافلون وينقضي زمن الجهاد وأنتم متثاقلون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وليحذر الذين يخالفون عن أمره أن تصيبهم فتنة أو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وقّعها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الخراساني وعبدالله المازندراني وشيخ الشريعة الأصفهاني وعلي رفيش ومحمد حسين القمشة وخدام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حسن بن المرحوم صاحب الجواهر والسيد علي التبريزي ومصطفى الحسيني الكاشاني ومحمد آل الشيخ صاحب الجواهر ومحمد جواد الشيخ مشكور وجعفر ابن المرحوم الشيخ عبد الحسن ومحمد سعيد الحبوبي</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الطريحي، المرجعية الدينية وقضايا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الغزو الإيطالي للقطر الليبي وحرب طرابلس سنة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العلم النجفيه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بداية القرن العشرين بدأ علماء الشيعة يشعرون مدى حاجتهم إلى العديد من التصورات والأفكار التي تؤمّن تعاملهم مع مشاكل العصر التي بدأت تواجه المجتمعات الإسلامية وخاصة دول الجوار وحفزت النقاشات والسجالات حول طبيعة هذه الأحداث والتعامل معها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مثّل اندحار العثمانيين في العراق ودخول قوات الحلفاء تجدد المشروع الشيعي بقصد استثمار هذه المرحلة وبناء دولة مستقلة وعلى هذا فقد كان الوعي الشيعي حاضراً في صناعة الواقع العراقي وصياغة مستقلة حتى تجلى بظهور العديد من الندوات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موقف المؤسسة الدينية لم يكن مقتصراً على تحريك الأحداث السياسية العراقية الداخلية أبان تلك المدة بل تعدى إلى المساندة الإقليمية في الأحداث التي تتعرض لها المنطقة بأسرها خصوصاً في 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اجتاحت القوات الروسية شمال إيران إثر الخلاف المائي الحاصل بينهما وقيام القوات البريطانية باحتلال </w:t>
      </w:r>
    </w:p>
    <w:p>
      <w:pPr>
        <w:pStyle w:val="BookText"/>
        <w:rPr/>
      </w:pPr>
      <w:r>
        <w:rPr>
          <w:rFonts w:ascii="Amiri" w:hAnsi="Amiri" w:eastAsia="Amiri" w:cs="Amiri"/>
          <w:color w:val="111111"/>
          <w:sz w:val="28"/>
          <w:sz w:val="28"/>
          <w:szCs w:val="28"/>
          <w:rtl w:val="true"/>
          <w:lang w:bidi="ar-SA"/>
        </w:rPr>
        <w:t xml:space="preserve">جنوب إيران حين برّرت تلك الدولتان بأن الهجوم على إيران جاء استناداً على اتفاقية عام </w:t>
      </w:r>
      <w:r>
        <w:rPr>
          <w:rFonts w:eastAsia="Amiri" w:cs="Amiri" w:ascii="Amiri" w:hAnsi="Amiri"/>
          <w:color w:val="111111"/>
          <w:sz w:val="28"/>
          <w:szCs w:val="28"/>
          <w:lang w:bidi="ar-SA"/>
        </w:rPr>
        <w:t>1907</w:t>
      </w:r>
      <w:r>
        <w:rPr>
          <w:rStyle w:val="FootnoteAnchor"/>
          <w:rtl w:val="true"/>
        </w:rPr>
        <w:footnoteReference w:id="15"/>
      </w:r>
      <w:r>
        <w:rPr>
          <w:rFonts w:ascii="Amiri" w:hAnsi="Amiri" w:eastAsia="Amiri" w:cs="Amiri"/>
          <w:color w:val="111111"/>
          <w:sz w:val="28"/>
          <w:sz w:val="28"/>
          <w:szCs w:val="28"/>
          <w:rtl w:val="true"/>
          <w:lang w:bidi="ar-SA"/>
        </w:rPr>
        <w:t>كما وعمدت القوات الروسية إلى قتل علماء الدين في تبريز وإشاعة الرعب في صفوف الناس</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وعندها أعلن علماء الدين في العراق وخاصةً في النجف الأشرف الجهاد ضد القوات الروسية الغازية ومنهم الأخوند الخرساني الذي أوعز بنصب الخيام خارج مدينة النجف لتعبئة الجماهير استعدادا لمواصلة الجهاد ضد الغزاة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قصفت القوات الروسية مرقد الإمام علي بن موسى الرضا علیه السلام اجتمع علماء الدين في مدينة الكاظمية وهم السيد مهدي الحيدري والشيخ مهدي الخالصي والسيد إسماعيل الصدر والسيد عبد الله المازندراني والشيخ فتح الله الأصفهاني والشيخ محمد حسين النائيني والسيد علي الداماد والسيد مصطفى الكاشاني والسيد محمد تقي الشيرازي المقيم في سامراء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وبرزت هذه المواقف للمؤسسة الدينية وخاصةً المواقف السياسية على أنها لم تأت من فراغ بل كانت بداياتها متمثلة بنمو الحركة الإسلامية في المدن الشيعية المقدسة، وكيف شكلت هذه المدن الاتجاه الفكري السياسي والرئيس خلال المدة الممتدة بين أوائل القرن العشرين وحتى الاحتلال الإنكليزي للعراق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تمثل ذلك النمو بعدد من المظاهر السياسية والفكرية للتيارات التي تولدت عنها وكانت النجف وكربلاء وعلى الرغم من أهمية المدن الشيعية الأخرى قد شكلتا المركز القيادي الأساسي للحركة الإسلامية ومظاهرها الفكرية وتياراتها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الوقت قام كبار علماء المسلمين الشيعة بإصدار فتوى تدعو إلى الجهاد ومقاومة الاحتلال الإنكليزي وتأييد العثمانيين في الحرب على الرغم من أنهم كانوا </w:t>
      </w:r>
    </w:p>
    <w:p>
      <w:pPr>
        <w:pStyle w:val="BookText"/>
        <w:rPr/>
      </w:pPr>
      <w:r>
        <w:rPr>
          <w:rFonts w:ascii="Amiri" w:hAnsi="Amiri" w:eastAsia="Amiri" w:cs="Amiri"/>
          <w:color w:val="111111"/>
          <w:sz w:val="28"/>
          <w:sz w:val="28"/>
          <w:szCs w:val="28"/>
          <w:rtl w:val="true"/>
          <w:lang w:bidi="ar-SA"/>
        </w:rPr>
        <w:t>على يقين بأن العثمانيين لا يمثلون الوجه الإسلامي الصحيح إلا أن شرّهم أهون عليهم من خطر الإنكليز الكفار</w:t>
      </w:r>
      <w:r>
        <w:rPr>
          <w:rStyle w:val="FootnoteAnchor"/>
          <w:rtl w:val="true"/>
        </w:rPr>
        <w:footnoteReference w:id="18"/>
      </w:r>
      <w:r>
        <w:rPr>
          <w:rFonts w:ascii="Amiri" w:hAnsi="Amiri" w:eastAsia="Amiri" w:cs="Amiri"/>
          <w:color w:val="111111"/>
          <w:sz w:val="28"/>
          <w:sz w:val="28"/>
          <w:szCs w:val="28"/>
          <w:rtl w:val="true"/>
          <w:lang w:bidi="ar-SA"/>
        </w:rPr>
        <w:t>،حيث قاموا بتعبئة سكان المدن والعشائر وحثهم على الجهاد وتنظيم تطوع المجاهدين وقيادتهم إلى جبهة الحرب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هذين التطورين الهامين دخلت المؤسسة الدينية حقبة جديدة وهامة من تطورها السياسي والفكري الذي امتد نحو عقد من الزمن كانت المواجهة المسلحة هي السمة البارزة لهذه الحقبة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المؤرخون مواقف علماء الشيعة، والمراجع العظام في الدفاع عن الدولة العثمانية رغم قناعتهم بطائفيتها الحمقاء، وعنجهيتها القومية، لكنهم أمام الغازي الأجنبي أعلنوا الجهاد المقدس، وتوجّهت الجموع الزاحفة إلى البصرة للدفاع عن الوطن، وشاركت القيادة المرجعية في المسيرة، وكان طليعتهم العلماء الأعلام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موقف مشرّف في الدفاع عن الوطن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بريطانيا تدرك مسبقاً أنها ستواجه مشكلة كبيرة في العراق، العراق، هي موقف علماء الشيعة من احتلال العراق حيث إنها كانت تدرك أنّ علماء الشيعة لا يمكن أن يتقبلوا الاحتلال البريطاني، وذلك من خلال المواقف التي تبنّوها إزاء الاحتلال الاستعماري للأقاليم الإسلامية، وتصدّيهم لأي محاولة استعماريّة تستهدف كيان المسلمين السياسي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للفتوى التي أصدرها السيد الشيرازي في </w:t>
      </w:r>
      <w:r>
        <w:rPr>
          <w:rFonts w:eastAsia="Amiri" w:cs="Amiri" w:ascii="Amiri" w:hAnsi="Amiri"/>
          <w:color w:val="111111"/>
          <w:sz w:val="28"/>
          <w:szCs w:val="28"/>
          <w:lang w:bidi="ar-SA"/>
        </w:rPr>
        <w:t>1919/1/23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العميق في نفوس الأوساط الشيعية وأوساط المعارضين للاحتلال الأجنبي وقد تطابقت مع عدد من الآيات القرآنية التي نصت على أن يطيع المسلمون أولي الأمر منهم، وتعدُّ هذه </w:t>
      </w:r>
    </w:p>
    <w:p>
      <w:pPr>
        <w:pStyle w:val="BookText"/>
        <w:rPr/>
      </w:pPr>
      <w:r>
        <w:rPr>
          <w:rFonts w:ascii="Amiri" w:hAnsi="Amiri" w:eastAsia="Amiri" w:cs="Amiri"/>
          <w:color w:val="111111"/>
          <w:sz w:val="28"/>
          <w:sz w:val="28"/>
          <w:szCs w:val="28"/>
          <w:rtl w:val="true"/>
          <w:lang w:bidi="ar-SA"/>
        </w:rPr>
        <w:t xml:space="preserve">الفتوى هي الأولى خلال السيطرة البريطانية الفعلية على العراق حين أعطى فيها السيد الشيرازي رأياً علنياً ضد البريطانيين الأمر الذي أضفى على الحكم الوطني مباركة دينية، وكان لهذه الفتوى انعكاساً ايجابياً كبيراً في نفوس الناس، وبذلك توازن موقف العلامة الشيرازي في كربلاء مع مواقف رجال الدين في النجف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أولى المواجهات المسلحة هي التي قادها واشترك فيها رجال الدين والعلماء الشيعة ضد الاحتلال والتي شكلت تجربة مهمة ومتقدّمة لمواجهتين مسلّحتين هما ثورة النجف عام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وثورة العشرين عام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وجدد السيد اليزدي دعوته للجهاد في خطبة ألقاها في صحن الإمام علي علیه السلام حرض فيها الناس على الدفاع عن البلاد الإسلامية وأكد وجوب ذلك حتى على الفتى العاجز بدنا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مدينة كربلاء في مقدمة المدن العراقية التي استجابت لحركة الجهاد التي قادها العلماء الأعلام حيث إن اجتماعا كبيرا عُقد في المدينة حضره كبار رجال الدين كان في مقدمتهم السيد إسماعيل الصدر الذي سار بالحاضرين إلى صحن الإمام الحسين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مدينة الكاظمية فقد كان لها الموقف المشرّف بالوقفة الأصيلة في الدفاع عن بيضة الإسلام والمسلمين ، إذ برز فيها مجتهدان كبيران هما السيد مهدي الحيدري والشيخ مهدي الخالصي قادا الدعوة للجهاد وأشرفا على تطوع المجاهدين حيث بادر الأول بعد احتلال الفاو إلى إرسال برقيات إلى النجف وكربلاء وسامراء عبرّ فيها عن رغبته في الاجتماع بهم ويقصد رجال الدين لبحث أمر الاحتلال فضلاً عن مساهمته الفعالة في حثّ الناس على الجهاد من خلال المنبر في الصحن الكاظمي الشريف</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الشيخ مهدي الخالصي فقد أصدر حكماً شرعياً أوجب فيه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جميع أموالهم في الجهاد، حتى تزول غائلة الكفر، ومن امتنع عن بذله وجب أخذه كرها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أنه أصدر رسالة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البتار في جهاد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فيها إلى مسألة الجهاد في الإسلام وما يترتب على الأمة الإسلامية للقيام بشروطه وقواعده وأركانه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لقت فتاوى العلماء بكل العراق استجابة واضحة وكبيرة من قبل عامة الناس حيث انضم العديد من الأهالي إلى صفوف المجاهدين، وهذا الأمر يدلّل على عمق الترابط بين الناس ومقلّديهم داخل المؤسسة الدينية التي اعتبرت الموجه الأول للأحداث والقائد الأوحد للعمليات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الصرخة الجهادية لم تنطلق من كربلاء أو النجف وحدهما باعتبارهما مركزاً للمؤسسة الدينية بل إن الصرخة كانت بوقت واحد في جميع مدن العراق ذات النفَس الشيعي وإن دلّ هذا الأمر على شيء فإنه يدل على عمق الترابط الروحي والعقائدي بين رجال الدين والعلماء وطلبتهم خاصةً وأنهم أكثر الناس إدراكا لعظم المسألة التي تحيط بأفكارها وطموحاتها الاستعمارية في جسم العراق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مدينة سامراء بعيدة هي الأخرى عن الروح الجهادية التي اكتنفت مدن العراق من النجف وكربلاء والكاظمية إذ كان لها دورها المشارك والفعال والذي جاء على لسان السيد محمد تقي الشيرازي الذي أوجب محاربة الكفار الإنكليز وأرسل نيابة عنه نجله محمد رضا إلى الكاظمية للانضمام إلى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نجد أن مشاركة رجال الدين والعلماء تمثل وجهين الأول المشاركة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المباشرة في أغلب المعارك التي شنها المجاهدون ضد الجيش البريطاني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الوجه الثاني تمثل بالوجه الإرشادي والتوجيهي لزعماء العشائر الذين يقودون المجاهدين في عشائرهم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الدور الأساس لرجال الدين والمؤسسة الدينية إبان ثورة النجف لابد من الرجوع قليلا للأسباب والدواعي التي أوجبت على المؤسسة الدينية اعتناق ذلك الدور، إذ شكلت النجف ومنذ بداية الاحتلال الأجنبي للعراق مركزاً أساسياً لحركة الجهاد، حيث أقام زعماؤها المحليون إدارة ذاتية لتسيير شؤون المدينة</w:t>
      </w:r>
    </w:p>
    <w:p>
      <w:pPr>
        <w:pStyle w:val="BookText"/>
        <w:rPr/>
      </w:pPr>
      <w:r>
        <w:rPr>
          <w:rFonts w:ascii="Amiri" w:hAnsi="Amiri" w:eastAsia="Amiri" w:cs="Amiri"/>
          <w:color w:val="111111"/>
          <w:sz w:val="28"/>
          <w:sz w:val="28"/>
          <w:szCs w:val="28"/>
          <w:rtl w:val="true"/>
          <w:lang w:bidi="ar-SA"/>
        </w:rPr>
        <w:t>وهي إدارة كانت أشبه بحكومة مؤقتة وخلال تلك السنتين الأخيرتين التي تمتعت بهما المدينة بوضع مستقل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السيد الشيرازي بتعزيز القيادة الدينية في معارضة المشاريع الإنكليزية ومقاومة الاحتلال وحل بعض المشاكل التي تواجهها حركة المقاومة الإسلامية وذلك قبل أن يتخذ موقفاً حازماً وحاسماً للبدء بمواجهة شاملة ومسلحة ضد الاحتلال حتى يتمكن من تحقيق وإنجاح جميع السبل القادرة على تحقيق النجاح في الحالة الثورية كما جعل وبشكل أكبر من المؤسسة الدينية عامل جذب لجميع أنظار أبناء الشعب وتمكن من حل المسألة المهمة الخاصة بالتناحر والصراع بين العشائر عن طريق خلق التآلف والتقارب في الوجهات المختلفة بالشكل الذي يمكن من خلال ذلك الاستفادة منهم في مقاومة المحتل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التحول في موازين التأثير الذي حدث كان من خلال علماء الشيعة ومؤيديهم من رؤساء العشائر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ثمة صلة لاانفكاك عنها مع العالم العربي المتّسع إلى ماوراء حدود العراق؛ جعلت هذه الصّلة ما يحدث في العراق أمراً يهم العرب إلى حد كبير، وما يحدث للأقطار العربية مصدراً لإلهام العراقيين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الطرف الآخر للعراق، وبالمقابل في لبنان وسوريا، كان هناك علّامتان مجتهدان كبيران من أساطين العلم والاجتهاد خرجا من رحم الحوزات العلمية في النجف وكربلاء وغيرهما المجتهد العلامة الكبير، السيد عبد الحسين شرف الدين في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والمجتهد العلامة الكبير السيد محسن الأمين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السيد شرف الدين يعلن الجهاد ضد الاحتلال الفرنسي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استقبالنا للاحتلال الفرنسي استقبالاً صاخباً محتجا يواجهها بالرفض والمصارحة والميل عنها ميلاً لا هوادة فيه ولا لين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شرف الدين راسخ اليقين، دائب الحركة يدور مع المحتلين مدافعاً أو مطارداً وعندما أفتى بالجهاد ضدهم حكموا عليه بالإعدام وطاردوه ولم يتزحزح عن مواقفه المبدئية قيد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يردّد دائماً أينما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لا تعصب سلماته ولا تقرع جنباته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يلين الهاشمي لحادث، أو يلبس لباس الخوف، حاشي حفاظ بني الحسين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تزامن انفجار الثورة في جبل عامل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الاحتلال الفرنسي مع انفجار الثورة في العراق في نفس العام ضد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اندلعت الثورة في جبل عامل حتى تزامن أيضاً إصدار الفتاوى في النجف الأشرف من المراجع الكبار بضرورة التصدّي للاستعمار الإنكليزي في العراق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المستعمر الفرنسي بحقده وحكم على السيد شرف الدين بالإعدام ثم خفّفه إلى النفي وأحرق داريه ومكتبته العامرة بنفائس المخطوطات والكتب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سوريا فإن المجتهد الكبير السيد محسن الأمين العاملي قد وقف في نفس الفترة بل في نفس العام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لقيادة الحركة السياسية الكبيرة في سوريا، والتي كان لها الأثر البالغ في توطيد عرى الوحدة الوطنية في مقاومة الاحتلال الفرنسي، وقد استطاع من خلال ذلك أن يجسّد صورة القائد الإسلامي الذي يحمل هموم الأمة ويدافع عن قضاياها، ويعيش مضحياً من أجلها، فغدا رمزاً من رموز التحرير في </w:t>
      </w:r>
    </w:p>
    <w:p>
      <w:pPr>
        <w:pStyle w:val="BookText"/>
        <w:rPr/>
      </w:pPr>
      <w:r>
        <w:rPr>
          <w:rFonts w:ascii="Amiri" w:hAnsi="Amiri" w:eastAsia="Amiri" w:cs="Amiri"/>
          <w:color w:val="111111"/>
          <w:sz w:val="28"/>
          <w:sz w:val="28"/>
          <w:szCs w:val="28"/>
          <w:rtl w:val="true"/>
          <w:lang w:bidi="ar-SA"/>
        </w:rPr>
        <w:t>العالم الإسلامي،كما اشتهر بمواقفه الوطنية والإسلامية المشرّفة، ودفاعه عن القضايا العربية في وجه الانتدابين الإنكليزي والفرنسي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كافح في سبيل استقلال سوريا فإنه لم ينسَ فلسطين حين أطلق فتواه الجهادية يستصرخ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العرب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فلسطين تراثاً، وإن لكم في كل غور وحزَن دماً عُجن به ترابها واختلط به ماؤها ونباتها، وإنّ أربعة عشر قرناً زاخراً بالمفاخر والمآثر تحدق بكم اليوم، وأمجاداً من عليا معدِ ونزار، ترفرف أرواحٌ في آفاقكم تستفز عزائمكم، وتستصرخ نجدتكم</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فتاواه التي أصدرها في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التنزيه لأعمال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الممارسات العنيفة والدموية في أيام عاشوراء يستنكر فيه تلك الممارسات، وأيده عدد العلماء من في النجف، ولكن الشيخ محمد حسين كاشف الغطاء وقف في مواجهة قرار الحكومة العراقية بحظر الشعائر الحسينية، ودافع عنها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أعظم رموز المذهب الشيعي وإنها ضرورية لوجوده، وحذر من أن تقييدها سيؤدي إلى اختفاء التشيع كله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من خلال المطالعات للتأريخ السياسي وما تتناقله كتب المؤرخين ومقالات الباحثين من أهمية لثورة العشرين التي قادها جهابذة العلماء في مدينتي النجف الأشرف وكربلاء حيث نزل إلى ميدان الجهاد معظم عشائر الجنوب، بقيادة العلماء، واستمر هذا العطاء بثورات وحركات لم يهدأ العراق معها حتى يومنا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فالدستور الإنكليزي الاستعماري لثورة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وإبعاد الغالبية السكانية، لا يُبعد النجف الأشرف عن القيادة الثورية ولا يطفئ شعلتها الجهادية، وستبقى النجف قبلة المسلمين ومحط المراجع العظام والعلماء والشعب الثائر مهما جار عليها الزمن لأن حمايتها بحاميها وهو سيّد الوصيين وإمام المتقين أمير المؤمنين الإمام علي بن أبي طالب علیه السلام، فهو حامي بيته ومَن يلوذ به والله المعين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وحول مواقف النجف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المرجع الأعلى الميرزا محمد حسن الشيرازي قاد الحركة الوطنية في إيران من مقره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وأفتى تلك الفتوى المشهورة بتحريم استعمال التنباك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بداية الحرب العالمية الأولى، رأى مجتهدو النجف الأشرف في هجوم الإنكليز على العراق تدخلاً سافراً على وطنهم، فأفتوا بالجهاد فانخرط الشعب في أثرهم بقيادة المجتهد العالم السيد محمد سعيد الحبوبي ومعه كتائب العلماء وطلاب النجف وساروا مدججين بالسلاح إلى ساحات القتال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ملبين نداء الجهاد ضد البريطانيين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النّداء بعد فترة وجيزة من اعتداء الأتراك على بيوت شيوخ بارزين كانوا يقبعون في سجون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هؤلاء استُبِقوا بفرض الجهاد ضد البريطانيين لكونهم قوات غير مسلمة يقاتلون ضد العثمانيين المسلمين ، وإن كانوا ظَلَمَة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الاحتلال الإنكليزي للعراق وإعلان الانتداب، دعا المرجع الأعلى الشيخ ميرزا محمد تقي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مقرّه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العراقي لمقاومة الاحتلال والثورة على الانتداب فهب الشعب حاملاً سلاحه فكانت الثورة العراقية الكبرى التي أرغمت المحتلين الإنكليز على إعلان الحكم الوطني، وقد أكدت هذه الثورة على التلاحم الجماهيري الديني والعشائري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أكّد على تفاعل قوي شدّ هذه الجبهة ضد الاستعمار وتصميم صادق على محاربة العدو مهما كانت قوته، وقد أفتى السيد الشيرازي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الحقوق واجبة على العراقيين، ويجب عليهم في ضمن مطالبتهم رعاية الأمن والسلم، ويجوز لهم التوسّل بالقوة الدّفاعية إذا امتنع الإنكليز عن مطاليبهم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بتشكيل حكم عربي إسلامي دستوري متحرر من الاستعمار في العراق، وأصبحت الثورة رمز البطولة الوطنية العراقية في سبيل الدفاع عن الأمة والأرض من أجل غزو أجنبي محتل </w:t>
      </w:r>
      <w:r>
        <w:rPr>
          <w:rStyle w:val="FootnoteAnchor"/>
          <w:rtl w:val="true"/>
        </w:rPr>
        <w:footnoteReference w:id="37"/>
      </w:r>
      <w:r>
        <w:rPr>
          <w:rFonts w:ascii="Amiri" w:hAnsi="Amiri" w:eastAsia="Amiri" w:cs="Amiri"/>
          <w:color w:val="111111"/>
          <w:sz w:val="28"/>
          <w:sz w:val="28"/>
          <w:szCs w:val="28"/>
          <w:rtl w:val="true"/>
          <w:lang w:bidi="ar-SA"/>
        </w:rPr>
        <w:t xml:space="preserve">وتوفي الشيخ الشيرازي فقاد </w:t>
      </w:r>
    </w:p>
    <w:p>
      <w:pPr>
        <w:pStyle w:val="BookText"/>
        <w:rPr/>
      </w:pPr>
      <w:r>
        <w:rPr>
          <w:rFonts w:ascii="Amiri" w:hAnsi="Amiri" w:eastAsia="Amiri" w:cs="Amiri"/>
          <w:color w:val="111111"/>
          <w:sz w:val="28"/>
          <w:sz w:val="28"/>
          <w:szCs w:val="28"/>
          <w:rtl w:val="true"/>
          <w:lang w:bidi="ar-SA"/>
        </w:rPr>
        <w:t>الثورة خلفه الشيخ فتح الله النمازي المعروف بشيخ الشريعة، وقد كانت العشائر في العراق تقف مع صوت المرجعية، وكان هذا العامل من جملة العوامل التي جعلت ثورة العشرين تنجح في دحر الاستعمار البريطاني حيث كان لفتوى المرجع الديني الميرزا محمد تقي الشيرازي أثر كبير في نفس ابن العشيرة وشيخها حيث يعتبرها واجباً مقدساً يلتزم به ، وبهذا الترابط القوي بين الشعب والمرجع تفجرت الثورة وتألقت تقدماً وأنزلت ضرباتها على المستعمر الذي حاول بمخططاته وضع كثير من الحواجز بينهما، وبذل الأموال لشراء ضمائر بعض ذوي النفوس الضعيفة</w:t>
      </w:r>
    </w:p>
    <w:p>
      <w:pPr>
        <w:pStyle w:val="BookText"/>
        <w:rPr/>
      </w:pPr>
      <w:r>
        <w:rPr>
          <w:rFonts w:ascii="Amiri" w:hAnsi="Amiri" w:eastAsia="Amiri" w:cs="Amiri"/>
          <w:color w:val="111111"/>
          <w:sz w:val="28"/>
          <w:sz w:val="28"/>
          <w:szCs w:val="28"/>
          <w:rtl w:val="true"/>
          <w:lang w:bidi="ar-SA"/>
        </w:rPr>
        <w:t>واستدراجها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مدينة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عمليات الثورة، جهاداً ومصدراً للبطولة والفداء حتى سرت الثورة إلى جميع محافظات العراق، والجنوبية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وللدين الدّور الأساس في قيام الثورة لأنّ بذور التشيع في فكرة التحرك الثوري مدعاة لتكون الانطلاقة شيعية وإن انضمّ إليها شخصيات سياسية ودينية غير شيعية لما فيها من أصالة عقائدية، وصدقيّة في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يدلّل على ذلك صدقية الثورة ونبل الأخلاق العالية واتباع التعاليم الإسلامية وفتاوى المراجع والعلماء، حُسْن معاملة أسرى الحرب البريطانيين بفتوى من المجتهد البارز شيخ الشّريعة إلى حرّاسهم، مبيّنا أن المعاملة الحسنة للأسرى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ديني ومدني وإنساني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استُخدمت هذه الفتوى لدحض خطاب آرنولد ويلسون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شيخ الشريعة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لدور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تعبئة الجماهير للثورة أثره الكبير في الإستجابة لهم فالشيخ مهدي الخالصي والسيد هبة الدين الشهرستاني كانا حلقة الوصل بين القيادة وبين علماء الدين في الكاظمية وجماهيرها، كما أن السيد أبو القاسم الكاشاني </w:t>
      </w:r>
    </w:p>
    <w:p>
      <w:pPr>
        <w:pStyle w:val="BookText"/>
        <w:rPr/>
      </w:pPr>
      <w:r>
        <w:rPr>
          <w:rFonts w:ascii="Amiri" w:hAnsi="Amiri" w:eastAsia="Amiri" w:cs="Amiri"/>
          <w:color w:val="111111"/>
          <w:sz w:val="28"/>
          <w:sz w:val="28"/>
          <w:szCs w:val="28"/>
          <w:rtl w:val="true"/>
          <w:lang w:bidi="ar-SA"/>
        </w:rPr>
        <w:t>كان حلقة الوصل بين القيادة وإيران والميرزا أحمد الخراساني كان الحلقة بين القيادة وجماهير وعشائر النجف الأشرف، والأخيران كانا حلقة الوصل مع عشائر الفرات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 الإمام الشيرازي في القيادة كان يعتمد على الشورى، ومن هنا فقد شكّل في البداية مجلس شورى للعلماء، كما شكّل فيما بعد وعلى أثر فتواه بجواز حمل السلاح ضد الإنكليز مجلساً لإدارة الحرب ضد القوات الإنكليزية، يتشكل من رؤساء العشائر الثائرة، ومن الوجهاء وكبار زعماء الثورة</w:t>
      </w:r>
      <w:r>
        <w:rPr>
          <w:rStyle w:val="FootnoteAnchor"/>
          <w:rtl w:val="true"/>
        </w:rPr>
        <w:footnoteReference w:id="39"/>
      </w:r>
      <w:r>
        <w:rPr>
          <w:rFonts w:ascii="Amiri" w:hAnsi="Amiri" w:eastAsia="Amiri" w:cs="Amiri"/>
          <w:color w:val="111111"/>
          <w:sz w:val="28"/>
          <w:sz w:val="28"/>
          <w:szCs w:val="28"/>
          <w:rtl w:val="true"/>
          <w:lang w:bidi="ar-SA"/>
        </w:rPr>
        <w:t>، كما كان منهج الإمام الشيرازي في الثورة قد تميز بما تميزت به الحركة الثورية الإسلامية في ذلك الوقت من المبادئ</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المطلق للاستعمار ورفض المهادنة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الفكر الإسلامي في الحركة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الإمام الشيرازي منذ توليه الزعامة الدينية والسياسية، قد سعى عبر توجيهاته ووكلائه ورسله، إلى تهيئة الأرضية الشعبية لتفجير الثورة بوجه الإنكليز، وقد أصدر عدة فتاوى حدّد فيها واجب الشعب في قضية الاستفتاء وفي حرمة التعاون مع السلطات المحتلة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الإمام الشيرازي تنقصه الشجاعة في إصدار فتوى يُلزم فيها الشعب بوجوب حمل السلاح، إنما كانت حكمته تقتضي أن يجعل الفتوى كفّ مسلّط على رأس الإنكليز دون استخدامه إلاَّ في الحالات التي تُفقد فيها جميع الآمال والحلول</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وانتشرت </w:t>
      </w:r>
    </w:p>
    <w:p>
      <w:pPr>
        <w:pStyle w:val="BookText"/>
        <w:rPr/>
      </w:pPr>
      <w:r>
        <w:rPr>
          <w:rFonts w:ascii="Amiri" w:hAnsi="Amiri" w:eastAsia="Amiri" w:cs="Amiri"/>
          <w:color w:val="111111"/>
          <w:sz w:val="28"/>
          <w:sz w:val="28"/>
          <w:szCs w:val="28"/>
          <w:rtl w:val="true"/>
          <w:lang w:bidi="ar-SA"/>
        </w:rPr>
        <w:t>الفتوى على نطاق واسع في كل مكان مع مبعوثين خصوصيين من علماء الدين لتحريض الجماهير على حمل السلاح ومقاومة القوات الإنكليزية بالقوة، وكان بعض العلماء والخطباء والشخصيات الدينية من أقدر الناس على تعبئة الجماهير من أمثال أبو القاسم الكاشاني والسيد صالح الحلي، والسيد محمد الصدر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أنّه من الأمور المعروفة أن الزعامة الدينية الشيعية في العراق والتي لعبت دوراً خطيراً في تفجير وتأجيج ثورة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الوطنية، كانت تنطلق في تفكيرها السياسي من منطلق ديني إسلامي عام لا يختص بطائفة مذهبية معينة، شيعية أو سنية، ولا بفئة إثنية دون أخرى عربية أو كردية أو تركية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ذهب علماء الدين الشيعة العرب منهم والإيرانيون على رأس قوافل المجاهدين إلى ساحات القتال في الشعيبة وغيرها لمحاربة القوات البريطانية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الأستاذ عبد الحليم الرهيمي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قام عدد كبير من العلماء بأدوار مهمة في حركة الجهاد، وكان أبرزهم المجتهد محمد سعيد الحبوبي، وأن السيد الحبوبي قام بدور رئيسي في الثورة، حيث كان أول من بادر إلى قيادة مجموعات المجاهدين والتوجه بهم إلى الجبهة وقد التف حوله عدد من العلماء في النجف الأشرف وكربلاء والكاظمية الذين قاموا بدور فعال في تعبئة عشائر الفرات الأوسط وحتّها على الجهاد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يخص موقف علماء الدين فإن من أسباب الثورة واندلاع لهبِها في نظر الكثير من الباحثين والمؤرخين هو مواقف رجال الدين ولا يخفى أن المجتهدين من علماء الشيعة الإمامية، هم مرجع جميع أبناء هذه الطائفة في تلقّي الفتاوى والأحكام </w:t>
      </w:r>
    </w:p>
    <w:p>
      <w:pPr>
        <w:pStyle w:val="BookText"/>
        <w:rPr/>
      </w:pPr>
      <w:r>
        <w:rPr>
          <w:rFonts w:ascii="Amiri" w:hAnsi="Amiri" w:eastAsia="Amiri" w:cs="Amiri"/>
          <w:color w:val="111111"/>
          <w:sz w:val="28"/>
          <w:sz w:val="28"/>
          <w:szCs w:val="28"/>
          <w:rtl w:val="true"/>
          <w:lang w:bidi="ar-SA"/>
        </w:rPr>
        <w:t>الدينية، وهم يعتقدون أنّ علماء هم نوّاب أئمتهم فلا يخالفون لهم أمراً، ولا فتوى، ولا حكماً من الأحكام الشرعية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والنجف أول مدينة عراقية فكّرت بالتخلص من الاستعمار البريطاني، بالنظر لما قد تشبّعت من روح الحرية والنزوع إلى الديمقراطية، بسبب ما كانت تتلقاه من دروس متواصلة عن فلسفة نهضة الإمام أبي عبد الله الحسين بن علي علیه السلام ، وبسبب كونها مهد العلماء ومركز الروحانية، ولذا فقد اهتم بها الحاكم الملكي العام اهتماماً عظيماً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ولثورة العشرين أهمية خاصة، حيث أن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ثائر من الفلاحين والبدو وسكان المدن شهروا السلاح في وجه أقوى دولة إمبريالية في ذلك الحين، وقاتلوا قواتها المتفوقة عدداً وعدة لأكثر من خمسة أشهر بشجاعة لم يسبق لها مثيل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ثورة العشرين كانت مطالب مراجع الدين وزعماء الثورة تأسيس دولة عربية وحكومة عربية، لكن السياسة البريطانية حاولت أن تتلاعب بهذه الإرادة العراقية عن طريق تمرير معاهدة انتداب تُبقي العراق تحت الانتداب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وتنبه المجتهد الأكبر الشيخ مهدي الخالصي إلى هذه اللعبة الخطيرة فأصدر فتواه الشهيرة بتحريم المشاركة في الانتخابات، وجاء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أو تداخل أو ساعد فيه فقد حاد الله ورسوله، ومن يحاد الله ورسوله فإن له نار جهنم خالداً فيها، ذلك الخزي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هذه الفتوى مرجعيّان دينيان من مراجع الدين في النجف الأشرف،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الموسوي الأصفهاني، والشيخ ميرزا محمد حسين الغروي النائيني، وقد كان لهذا الموقف السلبي من الانتخابات أثره الكبير في إحجام الجماهير عن المشاركة، وكان رد الفعل البريطاني نفي العلماء المعارضين لسياستهم إلى خارج العراق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الانتفاضات التي قام بها الشعب العراقي كان انطلاقها من المدن المقدسة ابتداءاً من النجف الأشرف وللنجف دور خاص في ثورة العشرين حيث دفعت بسريانها ضد الاستعمار البريطاني خلال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والانتفاضة الجبارة التي حدثت خلال الأعوام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والتي سجلت أحداثاً مجيدة في تاريخ النضال التحرري للشعب العراقي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أظهرت ثورة العشرين كوامن المجتمع العراقي، ارتأت الإدارة الاستعمارية البريطانية تشكيل حكومة وطنية الشكل، يمكنها اكتساب بعض التأييد الشعبي لتخفيف حدّة المعارضة العراقية وسحب البساط من تحت أقدام الوطنيين والاستقلاليين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ثورة العشرين مشروعاً سياسياً بأدوات عسكرية غير منظمة وغير مدروسة لم تعطِ ثمارها، رغم الإنجازات التكتيكية الكبيرة والضربة القوية التي وجّهتها للوجود البريطاني، وفي العموم كانت حركة قصيرة الأجل لم تصل إلى حد الاستثمار السياسي بالنسبة للشيعة، رغم تأثيرها العميق في مستقبل العراق الموحد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يختلف موقف علماء الدين من حركة 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عام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التي قام بها رشيد عالي الكيلاني، ففي هذه الحركة أصدرت حكومة الثورة في عام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كراساً حوى صور فتاوى علماء النجف وكربلاء والكاظمية وبغداد ومعظمها بخطوطهم الشريفة، دعت أبناء العراق إلى نصرة حركة 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والرفض للنفوذ البريطاني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الأحداث الجسام التي مرت بها المرجعية منذ حرب الجهاد وحتى ثورة النجف وثورة العشرين قد جعلها تركز على مهمتها الرئيسة ، وهي المهمة العلمية والشرعية التي من أجلها قامت واستمرت عبر القرون، ولم يكن ذلك بسبب الضغط السياسي الذي مورس عليها من قبل الحكومات الحليفة لبريطانيا، لأننا نجد لها </w:t>
      </w:r>
    </w:p>
    <w:p>
      <w:pPr>
        <w:pStyle w:val="BookText"/>
        <w:rPr/>
      </w:pPr>
      <w:r>
        <w:rPr>
          <w:rFonts w:ascii="Amiri" w:hAnsi="Amiri" w:eastAsia="Amiri" w:cs="Amiri"/>
          <w:color w:val="111111"/>
          <w:sz w:val="28"/>
          <w:sz w:val="28"/>
          <w:szCs w:val="28"/>
          <w:rtl w:val="true"/>
          <w:lang w:bidi="ar-SA"/>
        </w:rPr>
        <w:t xml:space="preserve">حضوراً سياسياً في ثورة العشائر في الفرات وسوق الشيوخ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وثورة 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 سنة</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تغفل الحوزة العلمية عن قضايا الأمة، وقد رافقت كل القضايا والمحن التي مرت بها الأمة الإسلامية فناصرتها بما يمليه الشرع والواجب كالقضية الفلسطينية، فمنذ 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حينما حضر الشيخ محمد الحسين كاشف الغطاء مؤتمر القدس</w:t>
      </w:r>
    </w:p>
    <w:p>
      <w:pPr>
        <w:pStyle w:val="BookText"/>
        <w:rPr/>
      </w:pPr>
      <w:r>
        <w:rPr>
          <w:rFonts w:ascii="Amiri" w:hAnsi="Amiri" w:eastAsia="Amiri" w:cs="Amiri"/>
          <w:color w:val="111111"/>
          <w:sz w:val="28"/>
          <w:sz w:val="28"/>
          <w:szCs w:val="28"/>
          <w:rtl w:val="true"/>
          <w:lang w:bidi="ar-SA"/>
        </w:rPr>
        <w:t xml:space="preserve">وحتى نكبة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وما تلاها من حروب قامت مع الكيان الصهيوني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العراق بعطائه حتى كانت اتفاقية بورتسموث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حيث أحبطها الشعب بثورته ومزق اتفاقيتها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وامتدت أعوام الجهاد حتى عام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عندما قام العدوان الثلاثي البريطاني والفرنسي والإسرائيلي على مصر، فكان الشعب العراقي يقف بالمرصاد لحكومة العراق فتظاهر مستنكراً، وسقط الضحايا في رصاص نوري السعيد، وكان للنجف موقف مشرّف بشجب هذا الإعتداء، فخرجت تظاهرات في الشوارع والأسواق، واستمر الإضراب في النجف أسبوعاً كاملاً اتخذ العنف طابعاً له، فعمدت السلطة إلى القوة، وأطلقت النار على بعض المتظاهرين في مرقد الإمام علي بن أبي طالب علیه السلام، فقتل اثنان، ولم تتوقف إلا بعد سقوط النظام الملكي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إضافة لتأييدها لحركات التحرر العربية في ليبيا والجزائر والمغرب العربي وغيرها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 هو طود شامخ من رجالات الحوزة العلمية في الجانب الآخر، في وغيرها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إنه السيد عبد الحسين شرف الدين يطلق صرخاته للجهاد والاستشهاد على أرض فلسطين للملوك وللرؤساء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يهيب بملوك العرب المجتمعين في عمّان قبل النكبة بقليل بنداء، بل بفتوى مدوية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وقد أسفر الصبح لكل ذي عين وأعلن الطائرون إلى الظل والماء، تردّدهم في خوض المحنة ودفع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الكارثة، أروا الأمّة ما عودتموها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هبوبكم للأخذ بكظمها كلما ارجحنّت الخطوب وابتسموا لها في ثنايا ليلها الفاجع على مفترق الدروب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ذهاب فلسطين فاجعاً لولا أنه ذهاب لريح العرب وعزّ الإسلام، وكرامة الإنسان المُسترَقٌ في غد هذا الشرق القريب</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 النداء ببرقية إلى الملك عبد الله ملك الأردن في اليوم الذي أعلن اليهود فيه قيام دولة إسرائيل وذلك على أثر انعقاد مؤتمر عمّان لإنقاذ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كرامة العرب الجريح تنظر إلى مؤتمركم من مأساة لا موضع فيها للصبر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 الصهاينة يتحدى رسالة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انبعثوا على بركة الله بذات محمد الشعب العربي يجيش بثورة ضارية، فكونوا من وراء تضحيته، يكفكم الله عدوان شُدّاذ الآفاق</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السيد شرف الدين يطلق الفتوى تلوى الأخرى يحث الأمة على القتال والإستشهاد من أجل فلسطين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العرب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المحرم الدّامي الذي انتصرت فيه عقيدة وبُعث فيه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قتلة الحسين عليه السلام، بِكر في القتلات، فلتكن قدوتنا فيه بكراً في القدوات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ولنكن نحن من فلسطين مكان سيد الشهداء من قضيته ليكون لنا ولفلسطين ما كان له ولقضيته من مجد وخلود أيها العرب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 الأجل وموعدنا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نحيا وفيها نموت والسلام عليكم يوم تموتون شهداء ، ويوم تبعثون أحياء</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أواخر أيامه كان السيد شرف الدين قد شارف على التسعين من عمره وقد وقع العدوان الثلاثي على مصر فأطلق فتواه من إذاعة الشرق الأوسط في القاهرة مدوية، إلى علماء الدين في العالم الإسلامي،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أناشد إخواني في الله تعالى علماء الدين في كل مكان أن يقولوا كلمتهم، فتدوي صارخة توقظ النائمين وتدفع الواقفين إلى الدفاع عن معقل هو أعز معاقلنا تحت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وأهيب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الاشتراك في معركة المصير هذه، وإعلان الحرب على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الاستعمار الغربي يغزونا في عقر دارنا، معتدياً غاشماً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دون حفنة من تراب وطنه مات </w:t>
      </w:r>
    </w:p>
    <w:p>
      <w:pPr>
        <w:pStyle w:val="BookText"/>
        <w:rPr/>
      </w:pP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المنطقة والعراق بالذات بعد نكبة فلسطين بمتقلبات كثيرة سادتها انعطافات سياسية واجتماعية عديدة وما رافقه من موقف المرجعية في الدفاع عن الوطن وإبعاد يد الاجنبي عنها، كذلك حرمة الاقتتال الداخلي بين المسلمين وأبناء الوطن الواحد، كالفتوى التي أصدرها السيد المرجع الحكيم في حرمة مقاتلة الأكراد وحرمة غزو البلدان المجاورة مثل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وعندما كان المد الشيوعي في العراق قد تفاقمت تصرفاته، امتدت الهجمة الشيوعية لتطال التيار الديني والمرجعية في النجف، وبدأت حالة من المواجهة في النجف بعد وضع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دور علماء الدين بغية مهاجمتها ليلاً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النماذج من المواقف التي وقفتها النجف الأشرف بمراجعها العظام وعلمائها الأعلام وشعبها المتفاني، جعلتها تكون غرفة عمليات للمجاهدين للانطلاقة الأولى للثورة ابتداءاً من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بدء الحركة الجماهيرية ضد الاستعمار الإنكليزي وامتداداً واستمراراً بجميع الأحداث والانتفاضات والحركات التي مرت على العراق الأبى حتى يومنا هذا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قمة صعود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وما شهده من انتهاكات فاضحة للقيم الدينية والأخلاقية، انبرت المرجعية الدينية بفتوى شجاعة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الشيوعية كفرٌ وإلحاد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رافقتها مواقف في كربلاء المقدسة، من لدن المرجع الديني الراحل الميرزا السيد مهدي الشيرازي بمواجهة الإلحاد وتبيين معالم الرموز المقدسة والنماذج العظيمة، عبر إطلاق مشروع الاحتفال العالمي بذكرى مولد الإمام علي بن أبي طالب علیه السلام في الثالث عشر من شهر رجب، وتكرار البرنامج كل عام، ودعوة الأدباء والشعراء والشخصيات الدينية والسياسية لحضور هذا </w:t>
      </w:r>
    </w:p>
    <w:p>
      <w:pPr>
        <w:pStyle w:val="BookText"/>
        <w:rPr/>
      </w:pPr>
      <w:r>
        <w:rPr>
          <w:rFonts w:ascii="Amiri" w:hAnsi="Amiri" w:eastAsia="Amiri" w:cs="Amiri"/>
          <w:color w:val="111111"/>
          <w:sz w:val="28"/>
          <w:sz w:val="28"/>
          <w:szCs w:val="28"/>
          <w:rtl w:val="true"/>
          <w:lang w:bidi="ar-SA"/>
        </w:rPr>
        <w:t>المهرجان الكبير في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أول تجربة ناجحة لهذا المهرجان عام</w:t>
      </w:r>
      <w:r>
        <w:rPr>
          <w:rStyle w:val="FootnoteAnchor"/>
        </w:rPr>
        <w:footnoteReference w:id="59"/>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مرحلة الستينيات من القرن الماضي، امتازت المرجعية بإرادة وقوة ووقفت ضد كل المؤامرات فعمد آية الله السيد محسن الحكيم المرجع الأعلى الشروع بزيارة العتبات المقدسة واستمرت زيارته شهراً كاملاً، وقد شعرت دوائر الاستكبار، بمغزى هذه الزيارة وعرفت قوة تأثير المرجعية في أوساط المجتمع العراقي، وفي عام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عقد مؤتمر بدعوة من عبد السلام عارف للحصول على فتوى شرعية يجوّز بموجبها قتال الأكراد، وقد وجهت دعوة إلى علماء النجف للحضور فيه إلا أنهم قاطعوه، وحضر المؤتمر من غير العراقيين شيخ الأزهر آن ذاك وأصدروا فتاوى مفادها أن الأكراد بغاة يجوز قتالهم ورداً على ذلك دعا السيد الحكيم إلى عقد مؤتمر في كربلاء، أعلن فيه فتواه التي حرم بها قتال الإخوة الأكراد، كان ذلك أواخر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فقد زرعت هذه الفتوى حباً بين الأكراد والعرب لموقف المرجعية النبيل والشجاع والتي حفظت بها دماء المسلمين دون النظر إلى نوعية المكوّن المذهبي، كما أصدر فتاوى تاريخية وسياسية منها حرمة الإنتماء إلى الحزب الشيوعي، وعند وصول البعثيين إلى السلطة عام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كانت هنالك مواجهات مع مرجعية السيد الحكيم، وقد تجنب حزب البعث الإحتكاك المباشر مع المرجعية، وخاصة أن المرجعية كان لها تأثير واضح وقوة على إرادة الجماهير، فعمد الحزب لتشويهٍ في سيناريو مملوء بالكذب والأباطيل هواتهامه أحد أولاد المرجع الكبير السيد الحكيم وهو السيد الشهيد يوسف الحكيم بالجاسوسية لخلق حالة الثقة عدم بین أوساط الجماهير وعزل المرجعية عنها</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 السيد محسن الحكيم فتاوى بدعم العمل المقاوم لليهود في فلسطين والدفاع عن المقدسات الإسلامية في القدس، وموقف الإمام الخميني في هذه القضية كان مبكراً منذ بدايات تحركه السياسي في الحوزة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موقفاً مميزاً بين أقرانه </w:t>
      </w:r>
    </w:p>
    <w:p>
      <w:pPr>
        <w:pStyle w:val="BookText"/>
        <w:rPr/>
      </w:pPr>
      <w:r>
        <w:rPr>
          <w:rFonts w:ascii="Amiri" w:hAnsi="Amiri" w:eastAsia="Amiri" w:cs="Amiri"/>
          <w:color w:val="111111"/>
          <w:sz w:val="28"/>
          <w:sz w:val="28"/>
          <w:szCs w:val="28"/>
          <w:rtl w:val="true"/>
          <w:lang w:bidi="ar-SA"/>
        </w:rPr>
        <w:t>المراجع والمجتهدين، وتجاوز التعاطف مع القضية ليصل إلى مساندة المجاهدين مالياً من خلال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الأشرف شارك بجامعته العلمية وحوزته الدينية، وبكل ثقله وإمكاناته الفكرية المحن التي مرت بها شعوبنا العربية الإسلامية، وسجل في كل قضية مصيرية لهذه الأمة، طوال العقود المنصرمة موقفاً مشرفاً أملاه عليه الواجب الأخوي، والغيرة العربية، بداية من القضية الفلسطينية، ومروراً بالجزائرية، والتونسية، والمغربية والسورية والمصرية، وأخيراً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فخر واعتزاز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صفحات تاريخ هذا البلد العربي العراقي جهاداً، وفكراً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عندما ثاروا قبل ثورة العشرين واستمروا في ثورة العشرين وما بعدها وطردوا المستعمر الانكليزي شرّطردة من بلاد الرافدين فاشترك الشعب قيادته العلمائية المتمثلة بالمرجعية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ثمن ذلك العمل البطولي حيث نفذ ما سنّه الإنكليز من دستور طائفي بغيض مدركين أن كل حاكم يستلم زمام الحكم في العراق يسارع إلى تطبيق الدستور ليتجاهل الأغلبية السكانية في الوقت الذي يصرح الملك فيصل الأول مؤسس الدولة العراقية في مذكراته التي أصبحت وصية بعده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الضرائب على الشيعي، والموت على الشيعي، والمناصب للسني ما الذي هو للشيعي؟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المرجعية العليا للشيعة في العالم، تلك المؤسسة الدينية والعلمية المستمرة بالقرب من ضريح الامام علي علیه السلام منذ نحو ألف عام، والتي ارتبط حضورها بتاريخ العراق الحديث وبالتحديد منذ الحرب العالمية الأولى ارتباطا وثيقا حتى أنه لا يمكن لأي باحث في هذا التاريخ إلا أن يجعلها قطب الرحى في كل ما عاشه العراق ودول عدة وبالتحديد إيران من أحداث وتطورات والحديث عن دور النجف التاريخي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وارتباط الشيعة الروحي والسياسي بها يحتاج بطبيعة الحال إلى أن يفرد له فصل خاص، ولكن لا بد من الإشارة ولو لماما ، إلى أن هذه المرجعية، التي أجبرت عام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 شاه إيران على إلغاء امتياز التنباك مع الإنكليز بعد الفتوى الشهيرة للمرجع الميرزا حسن الشيرازي والتي أيدت نظام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عام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اقامة ملكية دستورية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وقادت 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الحرب ضد القوات البريطانية إلى جانب الأمبراطورية العثمانية والتي فجرت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الثورة المشهودة ضد الإحتلال البريطاني، هي اليوم في واقع لا يسمح له بالاضطلاع بأدوار كبرى تضاهي أدوارها التاريخية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أن المراجع أنفسهم هم الذين كانوا يرسمون أدوار مرجعية النجف ويمسكون بيد واحدة المرجعية الروحية والزعامة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آخر هذه المراجع التي توفر لها أداء هذا الدور كان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ومنذ أن ثنيت له وسادة المرجعية أواخر عقد الخمسينات، بعد وفاة المرجع الشهر وردي، دخل في سجال حاد مع العهود التي تعاقبت على حكم العراق، وآخرها عهد حكم البعث وقد بلغت درجة صدامه معه أن أفتى في أواخر أيامه بتحريم الإنتساب إلى هذا الحزب، أو التعامل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العداء، الذي سبقته سلسلة صدامات دامية سبباً في اندفاع حزب البعث العراقي لاحقاً إلى محاصرة المرجعية الشيعية والقضاء على دورها وحضورها، والذي بلغ ذروته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بإعدام المرجع الشيعي السيد محمد باقر الصدر وبعده مئات العلماء وأيا كان الأمر، فبعد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تركزت فاعلية المرجع السيد الخوئي الذي خلف السيد الحكيم، في سدة المرجعية على الصمود لإبقاء ما تيسر من الحوزة العلمية على أساس أنه خير من زوالها</w:t>
      </w:r>
      <w:r>
        <w:rPr>
          <w:rFonts w:eastAsia="Amiri" w:cs="Amiri" w:ascii="Amiri" w:hAnsi="Amiri"/>
          <w:color w:val="111111"/>
          <w:sz w:val="28"/>
          <w:szCs w:val="28"/>
          <w:rtl w:val="true"/>
          <w:lang w:bidi="ar-SA"/>
        </w:rPr>
        <w:t xml:space="preserve">». </w:t>
      </w:r>
      <w:bookmarkStart w:id="26" w:name="pg16321_219745"/>
    </w:p>
    <w:p>
      <w:pPr>
        <w:pStyle w:val="Heading4"/>
        <w:numPr>
          <w:ilvl w:val="3"/>
          <w:numId w:val="1"/>
        </w:numPr>
        <w:rPr/>
      </w:pPr>
      <w:bookmarkStart w:id="27" w:name="__RefHeading___Toc5951594_1280447820"/>
      <w:bookmarkStart w:id="28" w:name="_Toc10"/>
      <w:bookmarkEnd w:id="26"/>
      <w:bookmarkEnd w:id="27"/>
      <w:r>
        <w:rPr>
          <w:rtl w:val="true"/>
        </w:rPr>
        <w:t>مکتب البحث</w:t>
      </w:r>
      <w:r>
        <w:rPr>
          <w:rtl w:val="true"/>
        </w:rPr>
        <w:t>:</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الإسلامي السيد محسن الأمين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المستشارية الثقافية الإيرانية في دمشق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صادق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السياسي والجهادي للحوزة العلمية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الحكم في العراق، ط لندن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والمرجعية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بحوث ومقالات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الجبوري كامل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وحركة الجهاد مؤسسة العارف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الغرباوي، ماجد الشيخ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الحركة الدستورية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الأعراف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عبد الرزاق الثورة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الرهيمي عبد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الحركة الإسلامية في العراق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الدار العالمية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الساعدي، كريم محمد حاتم الغزوات الوهابية على الأضرحة المقدسة في كربلاء والنجف خلال القرن التاسع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موسسة النور للثقافة و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2014/10/29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عدنان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عبد الحسين بغية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بغية الراغبين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الشريفي، أحمد باقر علوان كربلاء بين الحربين العالميتين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التاريخ العربي والتراث العلمي للدراسات العليا بغداد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صاغية،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صراع السلام والبترول في إيران بيروت دار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محمد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 وقضايا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الإيطالي للقطر</w:t>
      </w:r>
    </w:p>
    <w:p>
      <w:pPr>
        <w:pStyle w:val="BookText"/>
        <w:rPr/>
      </w:pPr>
      <w:r>
        <w:rPr>
          <w:rFonts w:ascii="Amiri" w:hAnsi="Amiri" w:eastAsia="Amiri" w:cs="Amiri"/>
          <w:color w:val="111111"/>
          <w:sz w:val="28"/>
          <w:sz w:val="28"/>
          <w:szCs w:val="28"/>
          <w:rtl w:val="true"/>
          <w:lang w:bidi="ar-SA"/>
        </w:rPr>
        <w:t xml:space="preserve">الليبي وحرب طرابلس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الأزمة الإستراتيجية في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العربي للمعارف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حسن الشيعة والدولة القومية في العراق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الدراجي، عبد الرزاق جعفر ابو التمن ودوره في الحركة الوطنية في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ماجستير مقدمة إلى جامعة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الغرباوي، ماجد الشيخ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الحركة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الأعراف للنشر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عشائر العراق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عباس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كوراني، محمدأمين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التاريخية للمقاومة الإسلامية في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الغطاء النجفي، الشيخ محمد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البينات في قمع البدع والضلالات دار المرتضی،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علي الخاقاني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معلومات ومشاهدات من الثورة العراقية لسنة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العراق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ن كونلوف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الواحد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الوطنية التحررية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الشيعية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آفاق وتطور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محبوبة ،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النفيسي،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الشيعة السياسي في تطور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دار النهار، بيروت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الوردي، علي لمحات اجتماعية من تاريخ العراق الحديث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وكالة أنباء براثا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العشرين في العراق والمرجعية الدينية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كلية التربية الساسية للعلوم التربوية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بابل 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العلم النجفيه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تشرين الثاني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نحو حضارة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lang w:bidi="ar-SA"/>
        </w:rPr>
        <w:t>1984/18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الهدى الشهرية ، </w:t>
      </w:r>
      <w:r>
        <w:rPr>
          <w:rFonts w:eastAsia="Amiri" w:cs="Amiri" w:ascii="Amiri" w:hAnsi="Amiri"/>
          <w:color w:val="111111"/>
          <w:sz w:val="28"/>
          <w:szCs w:val="28"/>
          <w:lang w:bidi="ar-SA"/>
        </w:rPr>
        <w:t>2014/9/11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9" w:name="pg16321_219748"/>
    </w:p>
    <w:p>
      <w:pPr>
        <w:pStyle w:val="Heading3"/>
        <w:numPr>
          <w:ilvl w:val="2"/>
          <w:numId w:val="1"/>
        </w:numPr>
        <w:rPr/>
      </w:pPr>
      <w:bookmarkStart w:id="30" w:name="__RefHeading___Toc5951596_1280447820"/>
      <w:bookmarkStart w:id="31" w:name="_Toc11"/>
      <w:bookmarkEnd w:id="29"/>
      <w:bookmarkEnd w:id="30"/>
      <w:r>
        <w:rPr>
          <w:rtl w:val="true"/>
        </w:rPr>
        <w:t>أدباء الحوزة العلمية في النجف الأشرف ومقارعة الاستعمار</w:t>
      </w:r>
      <w:r>
        <w:rPr>
          <w:rtl w:val="true"/>
        </w:rPr>
        <w:t>:</w:t>
      </w:r>
      <w:r>
        <w:rPr>
          <w:rtl w:val="true"/>
        </w:rPr>
        <w:t>شعر الشيخ محمد رضا الشبيبي أنموذجاً</w:t>
      </w:r>
      <w:bookmarkEnd w:id="31"/>
    </w:p>
    <w:p>
      <w:pPr>
        <w:pStyle w:val="Heading4"/>
        <w:numPr>
          <w:ilvl w:val="3"/>
          <w:numId w:val="1"/>
        </w:numPr>
        <w:rPr/>
      </w:pPr>
      <w:bookmarkStart w:id="32" w:name="__RefHeading___Toc5951598_1280447820"/>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حسین الساعدی</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المرجعية الدينية هي الامتداد الطبيعي لخط الرسلة المتمثل بالرسول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الامتداد الطبيعي لخط الرسلة المتمثل بالأئمة الاثني عشر عليهم السلام حيث كانت المرجعية الدينية حماة للدين وأمنا في حفظ شريعة سيد المرسلين ولقد أدّت المرجعية الدينية دوراً أساسياً في استيعاب ونشر العلوم لسد حاجات المجتمعات ولم تدخر في هذا المجال جهداً إلا بذلته فقد بينت وبلغت الأحكام الإلهية ومسائل الحلال والحرام، وبذلت قصارى جهدها في تعليم المفاهيم الإسلامية الحقيقية، وفضلاً عن الدور الأساسي الذي قام به العلماء في مجال بيان الأحكام الإلهية وحفظ التراث الشيعي فقد اهتموا بإصلاح المجتمع وتحسين أوضاع الناس والدفاع عن المقدسات الدينية والكرامات الوطنية فيعتبر الشيخ محمد رضا الشبيبي من أدباء وشعراء العراق الأفذاذ وثوّاره الأحرار جمع إلى جانب أشعاره الوطنية </w:t>
      </w:r>
    </w:p>
    <w:p>
      <w:pPr>
        <w:pStyle w:val="BookText"/>
        <w:rPr/>
      </w:pPr>
      <w:r>
        <w:rPr>
          <w:rFonts w:ascii="Amiri" w:hAnsi="Amiri" w:eastAsia="Amiri" w:cs="Amiri"/>
          <w:color w:val="111111"/>
          <w:sz w:val="28"/>
          <w:sz w:val="28"/>
          <w:szCs w:val="28"/>
          <w:rtl w:val="true"/>
          <w:lang w:bidi="ar-SA"/>
        </w:rPr>
        <w:t>والوجدانية المليئة بالعواطف والأحاسيس الملتهبة مواقفه البطولية في سوح الجهاد، فكان مثالاً حياً للإنسان الوطني المخلص الذي يطمح إلى الحرية لبلاده والتحرر من أغلال الاستعمار، كما كان أنموذجاً رائعاً لقادة الفكر وحاملي لواء النهضة الفكرية والاجتماعية ليس في العراق فحسب بل في جميع البلدان التي تسعى للنهوض والتقدم فكانت مبادئه السامية ومواقفه المشرفة نبراسا تهتدي به الأجيال جيلاً بعد جيل، شهد الشبيبي في الفترة التي عاشها أواخر الحكم العثماني على العراق وبعده الاحتلال البريطاني ثم الحكم الملكي في فترة الانتداب والاستقلال وانتهت في عهد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وزيراً للمعارف عدّه مرّات في مختلف الوزارات كما أُنتخب أيضاً عضواً في مجلس الأعيان ورئيساً له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ينظر إلى السياسة بأنّها وسيلة لخدمة الشعب ولذا دائماً يقدّم مصلحه الشعب على الألاعيب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كلّما أحسّ بهضم حقّ المواطنين لصالح السياسة، استعفى من منصبه السياسيّ، فلهذا كان يعرف بين وسط السياسيين بالسياسيّ ذي النزعة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الجانب الأدبي، فهو يعد شاعراً من أبرز شعراء العراق الحديث وكاتباً ضليعاً ومورخاً بحّاثه وناقداً أدبياً بعيد النظر حديد البصر دقيق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عضو مجامع اللغة في دمشق وبغداد والقاهرة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الدراسة التي اعتمدت على المنهج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التحليلي تهدف إلى معالجة مفاهيم المقاومة في شعر الشبيبي ومن اهمها رفض ظلم الاستعمار وانتقاد سياساتهم والتنديد بالحرب والدعوة إلى وحدة الشعب، والثورة على الطغيان والاستبداد سبيل نيل حرية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الدليلة المقاومة الاستعمار الوطن النجف العراق، الشيخ محمد رضا الشبيبي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 الشعر من مظاهره العظيمة استنهاض همم الشعوب ضد إرادة الطغاة الذين لا يعرفون إلا الكبت والقمع، وانعكس صداها واضحاً في مجمل الإنتاج الشعري وتميّز بنزوع واضح نحو الاندماج بالمجتمع وقضاياه السياسية تحديداً </w:t>
      </w:r>
    </w:p>
    <w:p>
      <w:pPr>
        <w:pStyle w:val="BookText"/>
        <w:rPr/>
      </w:pPr>
      <w:r>
        <w:rPr>
          <w:rFonts w:ascii="IRNazanin" w:hAnsi="IRNazanin" w:eastAsia="IRNazanin"/>
          <w:color w:val="111111"/>
          <w:sz w:val="28"/>
          <w:sz w:val="28"/>
          <w:szCs w:val="28"/>
          <w:rtl w:val="true"/>
          <w:lang w:bidi="fa-IR"/>
        </w:rPr>
        <w:t>ومعايشة الهم الوطني الذي حمله الشعراء في ضمائرهم وحوّلوا قصائدهم إلى أسلحة حقيقية تعرّي وقاحة الطغاة والمحتلين وتدفع الشعوب وحُراكها الوطني إلى محطات الفعل الثوري، ولقد ورث الأدب العراقي المعاصر ومن قبله الأدب الحديث هموم المجتمع العراقي وإنعكست الأحداث السياسية والاجتماعية والاقتصادية على مضامینه بشكل كبير بسبب حالة الفوضى السياسية والتبعية والاحتلال الأجنبي، إلا أن المنجز الفني الذي تحقق للشعر على يد مجموعة من الشعراء لا سيما شعراء مدرسة الشعر الحر قد أسهم في إحداث نقلة كبيرة خلّصت الشعر من التبعية الفنية التي نألفها عند شعراء الاتجاه الكلاسيكي ومنهم الكاظمي والزهاوي والرصافي والشبيبي، فقد كان الشاعر قبل ذلك يعيش حالة من الانفصام عن الواقع على الرغم من تعلقه بمجريات الأحداث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نتكلم عن أدب المقاومة، سرعان ما يتبادر إلى الذهن محاربة الظلم والفساد الذي تنعكس فيه القضايا الإجتماعية والسياسية والأيدولوجية والاخلاقية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العلاقة بين الأدب والمجتمع علاقة قديمة وكما يؤثر الأدب على المجتمعات تؤثر المجتمعات على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بتعبير آخر إن العادات والتقاليد والعقائد والنهضات التي انعكست في الأدب هي في نفس الوقت وليدة الآثار الأدبية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شعر المقاومة يُعدّ نوعاً من التصدي لكل أشكال الاستعمار والاستبداد؛ كما لا يخفى أنّ شعر شعراء المقاومة ينمّ عن مشاعرهم القلبية من حبِّ وغضب وحرمان والشاعر المقاوم يجمع بين مصيره ومصير ويتحمل السجن والمنفى والاضطهاد ليقوم فى وجه أعداء شعبه وينفض عن أمته غبار التخلف والعذاب والتوتر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أدب المقاومة ضمن الأدب الملتزم والسياسي الذي يعبّر عن جهود شعب تعرّض لهجوم عسكري أو ثقافي أو ديني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تضحياته وكفاحته ومظلوميته، وهو يعاني من الحرمان والمتاعب في هذا الطريق، وخلافاً لما كان في الماضي العتيق عند العرب بأنّ الشعرَ ديوانهم وسجل أيّامهم بل هو بُني على تفاعله مع المجتمع وثقافته و همومه ومعاناته وسروره و انتصاراته، وقضاياه المختلفة والمتنوّعة؛ فيعتبر انعكاساً لأحوال، وآمال وتطلّعات أبناء ذلك المجتمع</w:t>
      </w:r>
      <w:r>
        <w:rPr>
          <w:rFonts w:eastAsia="Amiri" w:cs="Amiri" w:ascii="Amiri" w:hAnsi="Amiri"/>
          <w:color w:val="111111"/>
          <w:sz w:val="28"/>
          <w:szCs w:val="28"/>
          <w:rtl w:val="true"/>
          <w:lang w:bidi="ar-SA"/>
        </w:rPr>
        <w:t xml:space="preserve">. </w:t>
      </w:r>
      <w:bookmarkStart w:id="34" w:name="pg16321_219751"/>
    </w:p>
    <w:p>
      <w:pPr>
        <w:pStyle w:val="BookText"/>
        <w:rPr/>
      </w:pPr>
      <w:bookmarkEnd w:id="34"/>
      <w:r>
        <w:rPr>
          <w:rFonts w:ascii="Amiri" w:hAnsi="Amiri" w:eastAsia="Amiri" w:cs="Amiri"/>
          <w:color w:val="111111"/>
          <w:sz w:val="28"/>
          <w:sz w:val="28"/>
          <w:szCs w:val="28"/>
          <w:rtl w:val="true"/>
          <w:lang w:bidi="ar-SA"/>
        </w:rPr>
        <w:t>تحتوي مادة الشعر المقاوم، الصمود والدفاع عن النفس والحرية والحياة الاجتماعية وارساء مبدأ الديمقراطية والتداول السليم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وشعراء المقاومة هم الذين يصوّرون في أناشيدهم قهر الظالمين والمصائب الواردة على المظلومين وتحريضهم على أخذ حقوقهم من المستكبرين ودعوتهم إلى النضال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لتلك الكوكبة من الشعراء مسمى واضح إلا في منتصف القرن العشرين عندما احتلت إسرائيل فلسطين ونهبت الأرض والعباد فمنذ ذلك الزمن ظهر شعر المقاومة وشعراؤها بشكل خاص كما نراه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فالعراق يعد من أكثر البلدان مقاومةً للمحتلين والغزاة وبسبب موقعه المتميز عان الويلات من الطامعين والمحتلين وشهد أسوء الأدوار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الحكم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والاستبداد البريطاني، ثم حكومة حزب البعث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الاحتلال الأميركي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الحروب العثمانية والاستبداد البريطاني والفساد والاختناق الحاكم في المجتمع العراقي كان لها تأثير بالغ في إثارة مشاعر الناس لا سيما الشعراء ومنهم جميل صدقي الزهاوي ومعروف الرصافي والشيخ محمد رضا الشبيبي والحبوبي الذين خلقوا نوعاً جديداً من الشعر في ذلك المجتمع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 بوجه الظالم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951600_1280447820"/>
      <w:bookmarkStart w:id="36" w:name="_Toc13"/>
      <w:bookmarkEnd w:id="35"/>
      <w:r>
        <w:rPr>
          <w:rtl w:val="true"/>
        </w:rPr>
        <w:t>تاريخ العراق السياسي</w:t>
      </w:r>
      <w:bookmarkEnd w:id="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العراق بسبب موقعه الاستراتيجي كان محط أنظار البلدان الأجنبيّة منذ القدم، فتاريخ ،العراق، تاريخ ثورة وكفاح وإخفاقات تكسر القلوب وتحزنها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العراق في العهد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حواضر العلم والثقافة والمدنية وأخصبها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اعتورته ضروب شتى من المحن والتدهور إثر هجوم هولاكو خان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من عزّته وازدهاره وأوهنه الضعف والتّخلف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الفاخوري،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بالعراق شتى الأدوار السياسيّة التي أضاعت شخصيّته وأفقدت أصالته ومسخت حضارته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تداولته عدة أنظمة مستبدة وحكّام أجانب</w:t>
      </w:r>
      <w:r>
        <w:rPr>
          <w:rFonts w:eastAsia="Amiri" w:cs="Amiri" w:ascii="Amiri" w:hAnsi="Amiri"/>
          <w:color w:val="111111"/>
          <w:sz w:val="28"/>
          <w:szCs w:val="28"/>
          <w:rtl w:val="true"/>
          <w:lang w:bidi="ar-SA"/>
        </w:rPr>
        <w:t xml:space="preserve">. </w:t>
      </w:r>
      <w:bookmarkStart w:id="37" w:name="pg16321_219752"/>
    </w:p>
    <w:p>
      <w:pPr>
        <w:pStyle w:val="Heading4"/>
        <w:numPr>
          <w:ilvl w:val="3"/>
          <w:numId w:val="1"/>
        </w:numPr>
        <w:rPr/>
      </w:pPr>
      <w:bookmarkStart w:id="38" w:name="__RefHeading___Toc5951602_1280447820"/>
      <w:bookmarkStart w:id="39" w:name="_Toc14"/>
      <w:bookmarkEnd w:id="37"/>
      <w:bookmarkEnd w:id="38"/>
      <w:r>
        <w:rPr>
          <w:rtl w:val="true"/>
        </w:rPr>
        <w:t>الدولة العثمانية</w:t>
      </w:r>
      <w:bookmarkEnd w:id="39"/>
    </w:p>
    <w:p>
      <w:pPr>
        <w:pStyle w:val="BookText"/>
        <w:rPr/>
      </w:pPr>
      <w:r>
        <w:rPr>
          <w:rFonts w:ascii="Amiri" w:hAnsi="Amiri" w:eastAsia="Amiri" w:cs="Amiri"/>
          <w:color w:val="111111"/>
          <w:sz w:val="28"/>
          <w:sz w:val="28"/>
          <w:szCs w:val="28"/>
          <w:rtl w:val="true"/>
          <w:lang w:bidi="ar-SA"/>
        </w:rPr>
        <w:t>تولّى الأتراك العثمانيون أمور المسلمين بعد انهيار الخلافة العباسيّة وسقوط عاصمتها بغداد بأيدي التتار فصار المسلمون ميراثاً لبني عثمان بعد أن كانوا ميراثاً لبني أميّة ثمّ بني هاشم هم دخلوا في الإسلام وأدانوا به، فاستقاموا عليه حيناً وشرّدوا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العثمانيين تلقوا راية الإسلام بقوة، لكنّ عاطفتهم نحو الإسلام كانت أقوى من فقههم فيه وحماستهم له أشدّ من تفهّمهم لروحه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 هذه الدولة أرطغرل بن سليمان شاه التركماني، قائد إحدى قبائل الترك النازحين من سهول آسيا الغربية إلى البلاد آسيا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أرطغرل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الملك علاء الدين مكانه وهو عثمان مؤسس الدولة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الحكيم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العهد العثماني في العراق بانتصار السلطان سليمان القانوني على الصفويين واستيلائه على بغداد عام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وقد دام حكم العثمانيين أربعة قرون على التقريب وانتهى باحتلال القوات البريطانية للعراق والعاصمة بغداد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الدولة العثمانية في عهد السلطان سليمان القانوني، العصر الذّهبي لأنّ في عهده توسّعت التّجارة وظروف المعيشة والاقتصاد وبُنيت أبنية جديدة في المدن العراقيّة لاسيما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سليمان القانوني سنة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بعده ملوك عدّة لكنّهم لم يتعقبوا خطوته ولم ينهجوا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وصلت الخلافة إلى السلطان سليم الثالث سنة </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 xml:space="preserve">م وكانت الدولة في الضّعف والتفّسخ والاحتلال وكانت الانكشاريّة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الجيوش العثمانية معروفة بالهمجيّة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هذه الأمور، يعملون الأعمال الشنيعة ويسيرون وفق أهدافهم والبلاد في فوضى حتى ترسّخت فكرة الإصلاح في أذهان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السلطان محمود باصلاح الأمور من الوجهة الإدارية والعسكرية وأخذ ببعث المنشورات الإصلاحية إلى الولاة لكنّه مات وبعد ذلك استمر رجال الدولة بتلك الحركة الإصلاحية إلى عهد السلطان عبد الحميد والسلطان عبد العزيز</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فألّفت القوانين العديدة التي كانت مقتبسة من القوانين الفرنسيّة مع مراعاة نصوص </w:t>
      </w:r>
      <w:bookmarkStart w:id="40" w:name="pg16321_219753"/>
    </w:p>
    <w:p>
      <w:pPr>
        <w:pStyle w:val="BookText"/>
        <w:rPr/>
      </w:pPr>
      <w:bookmarkEnd w:id="40"/>
      <w:r>
        <w:rPr>
          <w:rFonts w:ascii="Amiri" w:hAnsi="Amiri" w:eastAsia="Amiri" w:cs="Amiri"/>
          <w:color w:val="111111"/>
          <w:sz w:val="28"/>
          <w:sz w:val="28"/>
          <w:szCs w:val="28"/>
          <w:rtl w:val="true"/>
          <w:lang w:bidi="ar-SA"/>
        </w:rPr>
        <w:t xml:space="preserve">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 الدولة دوّنوا قوانين متعدّدة لكلّ شأن من شؤونات الدّولة وسمّوه بالدستور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نظام الحكم كان مطلقاً ورأي السلطان وإرادته فوق كلّ قانون، حتى وصلت الخلافة إلى السلطان عبد الحميد سنة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فزادت في زمنه شدّة سوء الأوضاع الاقتصاديّة والاجتماعيّة والفتن الطائفية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الشّباب،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إنحطّ الأدب العربي إلى أسفل الدرك لشيوع التركيّة المخاطبات والمراسيم والدواوين وتسلط الخمور على العقول، والتقليد على المعاني والصناعة المقيتة في الأساليب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الفاخوري،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 الأمّة العربيّة ثالوث الفقر والمرض والجهل، وأخذ الحكّام العرب يفرضون الضرائب الثقيلة على الشعب ويسوطونه بالاستبداد هكذا انتهى الحكم العثماني بدخول العساكر البريطانية إلى بغداد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951604_1280447820"/>
      <w:bookmarkStart w:id="42" w:name="_Toc15"/>
      <w:bookmarkEnd w:id="41"/>
      <w:r>
        <w:rPr>
          <w:rtl w:val="true"/>
        </w:rPr>
        <w:t>الاحتلال الإنجليزي</w:t>
      </w:r>
      <w:bookmarkEnd w:id="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العراق ولاية عثمانية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وتنافست لاحتلاله الدول الأجنبية من مثل ألمانيا وفرنسا وإنجلترا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اندلعت الحرب العالمية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القوات البريطانية من الهند لاحتلال العراق ففازت هذه الجيوش واستولت على بعض المدن العراقية كالفاو والبصرة وسيطرت على جنوب العراق تدريجياً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احتلت المدن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والموصل وفي النهاية أعلنت بريطانيا انهاء تبعية العراق للدولة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الحكيم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الحلفاء في الحرب العالمية الأولى وهزيمة الدولة العثمانيّة، أدى إلى تقسيم المشرق العربي إلى دويلات بموجب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سايس بيكو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ريمو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العراق تحت حماية الدولة البريطانية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الشباب،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دخل العراق مرحلة جديدة من حياته السياسيّة وواجه لوناً جديداً من الاحتلال وهو لبس جلباب التدين والإسلام دون أن يراعى فيه الإسلام وقوانينه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أسباب هجوم الإنجليز على العراق واحتلاله، هو تمتّع </w:t>
      </w:r>
      <w:bookmarkStart w:id="43" w:name="pg16321_219754"/>
    </w:p>
    <w:p>
      <w:pPr>
        <w:pStyle w:val="BookText"/>
        <w:rPr/>
      </w:pPr>
      <w:bookmarkEnd w:id="43"/>
      <w:r>
        <w:rPr>
          <w:rFonts w:ascii="Amiri" w:hAnsi="Amiri" w:eastAsia="Amiri" w:cs="Amiri"/>
          <w:color w:val="111111"/>
          <w:sz w:val="28"/>
          <w:sz w:val="28"/>
          <w:szCs w:val="28"/>
          <w:rtl w:val="true"/>
          <w:lang w:bidi="ar-SA"/>
        </w:rPr>
        <w:t>العراق بالثروات الزراعيّة والمعدنيّة الكثيرة مما يجعله محط أنظار الأجانب، ثمّ كون العراق على شواطىء الخليج واقترابه من بلاد الهند حيث يمكن من خلاله الوصول إلى الهند في أقلّ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المميّزات التي تتميّز بها الهند التي تتميّز بها الهند هي ارتقاء مستواها الاقتصادي والتجاري مما يجعل العراق في أحسن موقعها الاستراتيجية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قدورة،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الجليّ أنّ الدولة البريطانيّة دفعت التعويضات الكبيرة لإسقاط الحكم العثماني حتى بلغ عدد قتلاهم أكثر من مائة ألف نسمة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فوستر،</w:t>
      </w:r>
    </w:p>
    <w:p>
      <w:pPr>
        <w:pStyle w:val="BookText"/>
        <w:rPr/>
      </w:pP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44" w:name="__RefHeading___Toc5951606_1280447820"/>
      <w:bookmarkStart w:id="45" w:name="_Toc16"/>
      <w:bookmarkEnd w:id="44"/>
      <w:r>
        <w:rPr>
          <w:rtl w:val="true"/>
        </w:rPr>
        <w:t xml:space="preserve">ثورة </w:t>
      </w:r>
      <w:r>
        <w:rPr>
          <w:rtl w:val="true"/>
        </w:rPr>
        <w:t>(</w:t>
      </w:r>
      <w:r>
        <w:rPr/>
        <w:t>1920</w:t>
      </w:r>
      <w:r>
        <w:rPr>
          <w:rtl w:val="true"/>
        </w:rPr>
        <w:t>م</w:t>
      </w:r>
      <w:r>
        <w:rPr>
          <w:rtl w:val="true"/>
        </w:rPr>
        <w:t>)</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احتلّ الإنجليز كلّ المدن العراقيّة على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 العراقيّ لم يقاوم تجاه هذا العمل الإجراميّ في بداية الأمر، لأنّه لم يكن راضٍ على الحكومة العثمانية وطريقة حكمها الجائر والمتسلّط ، فوصل الأمر إلى حدّ أن القبائل كانت تساند القوّات البريطانية وتعاونها في أمر خروج العامل العثماني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سرعان ما رفع الإنجليز البرقع عن وجهها وعرف العراقييون أهداف بريطانيا الشيطانية ونيّاتها غير السليمة، فبدأوا بالمقاومة تجاه قواته المحتّلة وقاموا بثورة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مؤتمر سان ريمو وتقرير وضع العراق تحت الحماية البريطانيّة وانتشرت الثورة في كلّ أنحاء البلد من الموصل إلى البصرة وحدثت مظاهرات في كربلاء والحلّة يطالبون استقلال العراق وتشكيل الدّولة العراقيّة العربيّة، فاسترجعوا مدنهم من الإنجليز المحتلّ واحدة تلو الأخرى ولم يبق في أيدي الإنجليز سوى البصرة وبغداد والموصل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اندلاع هذه الثورة في العراق بقيادة علماء ومراجع التشيّع وسائر العشائر والقبائل العراقية، قرّرت المقامات البريطانية أن تنشىء حكومة وطنية في العراق فجعلوا السر برسي كوكس مسؤولاً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فصمّم كوكس أن يقيم في أول الأمر وزارة مؤقتة برئاسة النقيب أعلن تشكيل الوزارة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 وعند تشكيل الوزارة النقيبية المؤقتة بدأت سياسة تقليص عدد البريطانيين والهنود وتكثير العراقيين في الوظائف الحكومية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الوردي،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المذكور تولّى إدارة البلد حتى صار </w:t>
      </w:r>
      <w:bookmarkStart w:id="46" w:name="pg16321_219755"/>
    </w:p>
    <w:p>
      <w:pPr>
        <w:pStyle w:val="BookText"/>
        <w:rPr/>
      </w:pPr>
      <w:bookmarkEnd w:id="46"/>
      <w:r>
        <w:rPr>
          <w:rFonts w:ascii="Amiri" w:hAnsi="Amiri" w:eastAsia="Amiri" w:cs="Amiri"/>
          <w:color w:val="111111"/>
          <w:sz w:val="28"/>
          <w:sz w:val="28"/>
          <w:szCs w:val="28"/>
          <w:rtl w:val="true"/>
          <w:lang w:bidi="ar-SA"/>
        </w:rPr>
        <w:t xml:space="preserve">فيصل ملكاً للعراق قد أصاب الإنجليز خسائر فادحة إثر ثورة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وجرح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وأسر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إضافةً إلى أضرارٍ جسيمةٍ في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نفيسي،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951608_1280447820"/>
      <w:bookmarkStart w:id="48" w:name="_Toc17"/>
      <w:bookmarkEnd w:id="47"/>
      <w:r>
        <w:rPr>
          <w:rtl w:val="true"/>
        </w:rPr>
        <w:t xml:space="preserve">بداية الحكم الملكيّ </w:t>
      </w:r>
      <w:r>
        <w:rPr>
          <w:rtl w:val="true"/>
        </w:rPr>
        <w:t>(</w:t>
      </w:r>
      <w:r>
        <w:rPr/>
        <w:t>1958</w:t>
      </w:r>
      <w:r>
        <w:rPr>
          <w:rtl w:val="true"/>
        </w:rPr>
        <w:t xml:space="preserve">م </w:t>
      </w:r>
      <w:r>
        <w:rPr>
          <w:rtl w:val="true"/>
        </w:rPr>
        <w:t xml:space="preserve">- </w:t>
      </w:r>
      <w:r>
        <w:rPr/>
        <w:t>1921</w:t>
      </w:r>
      <w:r>
        <w:rPr>
          <w:rtl w:val="true"/>
        </w:rPr>
        <w:t>م</w:t>
      </w:r>
      <w:r>
        <w:rPr>
          <w:rtl w:val="true"/>
        </w:rPr>
        <w:t>)</w:t>
      </w:r>
      <w:bookmarkEnd w:id="48"/>
    </w:p>
    <w:p>
      <w:pPr>
        <w:pStyle w:val="BookText"/>
        <w:rPr/>
      </w:pPr>
      <w:r>
        <w:rPr>
          <w:rFonts w:ascii="IRNazanin" w:hAnsi="IRNazanin" w:eastAsia="IRNazanin"/>
          <w:color w:val="111111"/>
          <w:sz w:val="28"/>
          <w:sz w:val="28"/>
          <w:szCs w:val="28"/>
          <w:rtl w:val="true"/>
          <w:lang w:bidi="fa-IR"/>
        </w:rPr>
        <w:t>للتخلص من الحكم المباشر ولإزالة الغضب عن الشّعب العراقي اكتفى الإنجليز بالسلطة غير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القرار بتعيين شخص عربي ملكاً للعراق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بريطانيا عرش العراق على الملك فيصل مع تأسيس حكومة عربية تحت الوصاية والانتداب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العراق في المرحلة الجديدة من حياته السياسيّة، المرحلة التي على رأسها حاكم عربيّ لكنّه كان رهن إشارة الإنجليز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تقرر أن يكون التتويج في يوم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وقد اختار فيصل نفسه ذلك اليوم؛ لأنّه يوافق يوم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حسب التقويم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 الذي سمّاه الشيعة عيد الغدير، وقد أراد فيصل بانتخاب هذا اليوم تذكير الشيعة بأنّه من سلالة الإمام علیّ علیه السلام وتتويجه حدث في نفس اليوم الذي نُصِّب فيه جدّه للخلافة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49" w:name="__RefHeading___Toc5951610_1280447820"/>
      <w:bookmarkStart w:id="50" w:name="_Toc18"/>
      <w:bookmarkEnd w:id="49"/>
      <w:r>
        <w:rPr>
          <w:rtl w:val="true"/>
        </w:rPr>
        <w:t>العراق عضو في عصبة الأمم المتحدة</w:t>
      </w:r>
      <w:bookmarkEnd w:id="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أنتخب نوري السعيد رئيساً للوزراء من جانب الإنجليز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عميلاً تنفيذياً لخطط الإنجليز الدنية وأبرم معاهدة مع الإنجليز تؤدي إلى تسلّط الإنجليز على مصادر العراق النفطية طوال سنين طويلة بشرط قبولها عضواً في عصبة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المعاهدة جعلت العراق في أظفار الاستبداد أكثر من ذي قبل وجعل العراق في أزمة سياسية واقتصادية وعسكرية واستمر الوضع المتأزّم حتى سقوط الحكومة الملكية في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الجميلي،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الملك فيصل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وتولّى الملك غازي الحكم بعده تزامن حكمه بالاضطرابات والفتن وحدثت الثورات المختلفة في أنحاء البلاد واختلّ سير الإدارة وأهين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الملك غازي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وتلاه فيصل الثاني وهو حديث السن، فصار عبد الإله </w:t>
      </w:r>
      <w:bookmarkStart w:id="51" w:name="pg16321_219756"/>
    </w:p>
    <w:p>
      <w:pPr>
        <w:pStyle w:val="BookText"/>
        <w:rPr/>
      </w:pPr>
      <w:bookmarkEnd w:id="51"/>
      <w:r>
        <w:rPr>
          <w:rFonts w:ascii="Amiri" w:hAnsi="Amiri" w:eastAsia="Amiri" w:cs="Amiri"/>
          <w:color w:val="111111"/>
          <w:sz w:val="28"/>
          <w:sz w:val="28"/>
          <w:szCs w:val="28"/>
          <w:rtl w:val="true"/>
          <w:lang w:bidi="ar-SA"/>
        </w:rPr>
        <w:t>ونوري السعيد نائبين له في إدارة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فاندلع لهيب الحرب العالمية الثانية في تلك السنة وفي هذه الفترة تحمل العراق خسائر فادحة لا تعوّض الحسني،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951612_1280447820"/>
      <w:bookmarkStart w:id="53" w:name="_Toc19"/>
      <w:bookmarkEnd w:id="52"/>
      <w:r>
        <w:rPr>
          <w:rtl w:val="true"/>
        </w:rPr>
        <w:t xml:space="preserve">ثورة رشيد الكيلاني </w:t>
      </w:r>
      <w:r>
        <w:rPr>
          <w:rtl w:val="true"/>
        </w:rPr>
        <w:t>(</w:t>
      </w:r>
      <w:r>
        <w:rPr/>
        <w:t>1941</w:t>
      </w:r>
      <w:r>
        <w:rPr>
          <w:rtl w:val="true"/>
        </w:rPr>
        <w:t>م</w:t>
      </w:r>
      <w:r>
        <w:rPr>
          <w:rtl w:val="true"/>
        </w:rPr>
        <w:t>)</w:t>
      </w:r>
      <w:bookmarkEnd w:id="53"/>
    </w:p>
    <w:p>
      <w:pPr>
        <w:pStyle w:val="BookText"/>
        <w:rPr/>
      </w:pPr>
      <w:r>
        <w:rPr>
          <w:rFonts w:ascii="Amiri" w:hAnsi="Amiri" w:eastAsia="Amiri" w:cs="Amiri"/>
          <w:color w:val="111111"/>
          <w:sz w:val="28"/>
          <w:sz w:val="28"/>
          <w:szCs w:val="28"/>
          <w:rtl w:val="true"/>
          <w:lang w:bidi="ar-SA"/>
        </w:rPr>
        <w:t xml:space="preserve">في اليوم الأول من شهر نيسان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قام رشيد عالي الكيلاني مع أصدقائه بانقلاب على حكومة ولي العهد عبد الإله ففرّ الملك ونوري السعيد من البلد وتألّفت الوزارة برئاسة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بريطانيا تخاف من أن يقوم الكيلاني بوقف إمدادات النفط إلى الدول الغربية، ومن أجل هذا قامت بغزو العراق واستعادة الملكية مرّة أخرى، فعاد الملك ونوري السعيد إلى البلد وقبضا على دفّة الحكم مرّة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تألّفت خمسون حكومة خلال الفترة الملكية وهذا يدلّ على عدم استقرار الحكومة وعدم ثباتها أيضاً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951614_1280447820"/>
      <w:bookmarkStart w:id="55" w:name="_Toc20"/>
      <w:bookmarkEnd w:id="54"/>
      <w:r>
        <w:rPr>
          <w:rtl w:val="true"/>
        </w:rPr>
        <w:t xml:space="preserve">الحكم الجمهوري </w:t>
      </w:r>
      <w:r>
        <w:rPr>
          <w:rtl w:val="true"/>
        </w:rPr>
        <w:t>(</w:t>
      </w:r>
      <w:r>
        <w:rPr/>
        <w:t>1968</w:t>
      </w:r>
      <w:r>
        <w:rPr>
          <w:rtl w:val="true"/>
        </w:rPr>
        <w:t>-</w:t>
      </w:r>
      <w:r>
        <w:rPr/>
        <w:t>1958</w:t>
      </w:r>
      <w:r>
        <w:rPr>
          <w:rtl w:val="true"/>
        </w:rPr>
        <w:t>م</w:t>
      </w:r>
      <w:r>
        <w:rPr>
          <w:rtl w:val="true"/>
        </w:rPr>
        <w:t>)</w:t>
      </w:r>
      <w:bookmarkEnd w:id="55"/>
    </w:p>
    <w:p>
      <w:pPr>
        <w:pStyle w:val="BookText"/>
        <w:rPr/>
      </w:pPr>
      <w:r>
        <w:rPr>
          <w:rFonts w:ascii="Amiri" w:hAnsi="Amiri" w:eastAsia="Amiri" w:cs="Amiri"/>
          <w:color w:val="111111"/>
          <w:sz w:val="28"/>
          <w:sz w:val="28"/>
          <w:szCs w:val="28"/>
          <w:rtl w:val="true"/>
          <w:lang w:bidi="ar-SA"/>
        </w:rPr>
        <w:t xml:space="preserve">قام ضباط الجيش بانقلاب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أدّى إلى القضاء على الملكية، فتألّفت الحكومة الجمهوريّة برئاسة عبد الكريم قاسم وقد حدثت في الحكومة الجمهورية إصلاحات منها رجوع المنفيين إلى البلد تساوي حقوق النساء والرجال إحداث سكّة الحديد، بناء البنايات الجديدة وتأسيس المعامل والمصانع وإحداث المتنزّهات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الجميلي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951616_1280447820"/>
      <w:bookmarkStart w:id="57" w:name="_Toc21"/>
      <w:bookmarkEnd w:id="56"/>
      <w:r>
        <w:rPr>
          <w:rtl w:val="true"/>
        </w:rPr>
        <w:t>حياة الشيخ محد رضا الشبيبي</w:t>
      </w:r>
      <w:bookmarkEnd w:id="5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رضا بن الشيخ جواد بن محمد بن شبيب بن إبراهيم بن صقر البطايحي الشهير بالشبيبي ولد في النجف الأشرف، رمضان عام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عام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والأسرة الشبيبية من أشهر الأسر العلمية في النجف الأشرف، قدمت من جنوب العراق وبالتحديد من مدينة البصرة وهي فرع من قبيلة بني أسد درس الشبيبي على أشهر علماء عصره كالشيخ محمد حسن المظفّر، والسيد مهدي </w:t>
      </w:r>
      <w:bookmarkStart w:id="58" w:name="pg16321_219757"/>
    </w:p>
    <w:p>
      <w:pPr>
        <w:pStyle w:val="BookText"/>
        <w:rPr/>
      </w:pPr>
      <w:bookmarkEnd w:id="58"/>
      <w:r>
        <w:rPr>
          <w:rFonts w:ascii="Amiri" w:hAnsi="Amiri" w:eastAsia="Amiri" w:cs="Amiri"/>
          <w:color w:val="111111"/>
          <w:sz w:val="28"/>
          <w:sz w:val="28"/>
          <w:szCs w:val="28"/>
          <w:rtl w:val="true"/>
          <w:lang w:bidi="ar-SA"/>
        </w:rPr>
        <w:t>آل بحر العلوم، والسيد حسين الحمامي، والسيد هبة الدين الشهرستاني، والسيد حسين القزويني والشيخ هادي آل كاشف الغطاء، وأيضاً تتلمذ على أبيه الشيخ محمد جواد الشبيبي الذي تعدّه المدرسة الدينية من ألمع أساتذتها فضلاً عما امتاز به من قوة شخصية إثر مواقف وطنية هامة، إلى جانب ملكته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مطلع شبابه عاش واقع العراق الصعب في وقت كانت الدولة العثمانية آيلة إلى السقوط ، ثم وقع العراق تحت الاحتلال البريطاني عام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كان عليه واقع العراق آنذاك من تخلف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Heading4"/>
        <w:numPr>
          <w:ilvl w:val="3"/>
          <w:numId w:val="1"/>
        </w:numPr>
        <w:rPr/>
      </w:pPr>
      <w:bookmarkStart w:id="59" w:name="__RefHeading___Toc5951618_1280447820"/>
      <w:bookmarkStart w:id="60" w:name="_Toc22"/>
      <w:bookmarkEnd w:id="59"/>
      <w:r>
        <w:rPr>
          <w:rtl w:val="true"/>
        </w:rPr>
        <w:t>وفاته وتشيعه</w:t>
      </w:r>
      <w:r>
        <w:rPr>
          <w:rtl w:val="true"/>
        </w:rPr>
        <w:t>:</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فجر يوم الجمعة </w:t>
      </w:r>
      <w:r>
        <w:rPr>
          <w:rFonts w:eastAsia="Amiri" w:cs="Amiri" w:ascii="Amiri" w:hAnsi="Amiri"/>
          <w:color w:val="111111"/>
          <w:sz w:val="28"/>
          <w:szCs w:val="28"/>
          <w:lang w:bidi="ar-SA"/>
        </w:rPr>
        <w:t>1965/11/25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نوبة قلبية ألمَّت به وكان وفاته بعد يوم واحد من عودته من القدس حيث كان مشاركاً في أنشطة الاحتفال بالاسراء والمعراج الذي عقد في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شُيّع جثمانه تشيعاً مهيباً من مسكنه في الكرادة الشرقية إلى الكاظمية ومنها إلى جسر الخير سيراً على الأقدام مسافة طويلة تحمل الأكف خلالها النعش في خشوع واجلال، ثم نقل إلى كربلاء في موكب فريد ضم أكثر من ألف سيارة ثم شيع إلى النجف الأشرف ودفن في مقبرة آل الشبيب واشترك في تشييعه كبار الأدباء والعلماء والمسؤولين في الدولة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951620_1280447820"/>
      <w:bookmarkStart w:id="62" w:name="_Toc23"/>
      <w:bookmarkEnd w:id="61"/>
      <w:r>
        <w:rPr>
          <w:rtl w:val="true"/>
        </w:rPr>
        <w:t>أعماله الشعرية ومؤلفاته</w:t>
      </w:r>
      <w:r>
        <w:rPr>
          <w:rtl w:val="true"/>
        </w:rPr>
        <w:t>:</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الشبيبي العديد من الآثار يقف في مقدمتها ديوانه الذي طبع في القاهرة عام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والديوان عبارة عن نماذج اختاره المترجم له من شعره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ويضمّ عدّة أبواب منها الشعر الحماسي، والشعر الحكمي، والشعر الاجتماعي والسياسي والرثاء، وله مجموعة مراث في زوجته تعد من أجمل الأشعار الوجدانية ومن بين الأغراض النادرة في الشعر العربي، وقد نشرها الباحث قصي سالم عثمان في ذيل دراسته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الشبيبي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المجموعة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رنين على الأجداث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وردت نماذج كثيرة من شعره ضمن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وأغلبها مما أسقطه </w:t>
      </w:r>
      <w:bookmarkStart w:id="63" w:name="pg16321_219758"/>
    </w:p>
    <w:p>
      <w:pPr>
        <w:pStyle w:val="BookText"/>
        <w:rPr/>
      </w:pPr>
      <w:bookmarkEnd w:id="63"/>
      <w:r>
        <w:rPr>
          <w:rFonts w:ascii="Amiri" w:hAnsi="Amiri" w:eastAsia="Amiri" w:cs="Amiri"/>
          <w:color w:val="111111"/>
          <w:sz w:val="28"/>
          <w:sz w:val="28"/>
          <w:szCs w:val="28"/>
          <w:rtl w:val="true"/>
          <w:lang w:bidi="ar-SA"/>
        </w:rPr>
        <w:t>الشاعر من ديوانه لأنه ينتمي إلى مرحلة البدايات الفنية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وفن الترجمة، مؤرّخ العراق ابن الفوطي في جزئين، بين مصر والعراق في ميدان العلاقات الثقافية، التربية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عدد من المؤلفات الإبداعية والأدبية منها مذكرات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منها عدة فصول في مجلة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وكتابان في أدب الرحلات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في بادية السماوة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رحلة إلى المغرب الأقصىم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عدد من الدراسات والمحاضرات والتراجم والتحقيقات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 الفلسفي حاجته إلى النقد والتمحيص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ابن خلكان ومنهجه في الضبط والإتقان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المغاربة والأندلسيين في أصوله المصرية ونصوصه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ألقاها في معهد الدراسات العربية العالية بالقاهرة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شناوة،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951622_1280447820"/>
      <w:bookmarkStart w:id="65" w:name="_Toc24"/>
      <w:bookmarkEnd w:id="64"/>
      <w:r>
        <w:rPr>
          <w:rtl w:val="true"/>
        </w:rPr>
        <w:t>شاعرية الشبيبي</w:t>
      </w:r>
      <w:bookmarkEnd w:id="65"/>
    </w:p>
    <w:p>
      <w:pPr>
        <w:pStyle w:val="BookText"/>
        <w:rPr/>
      </w:pPr>
      <w:r>
        <w:rPr>
          <w:rFonts w:ascii="Amiri" w:hAnsi="Amiri" w:eastAsia="Amiri" w:cs="Amiri"/>
          <w:color w:val="111111"/>
          <w:sz w:val="28"/>
          <w:sz w:val="28"/>
          <w:szCs w:val="28"/>
          <w:rtl w:val="true"/>
          <w:lang w:bidi="ar-SA"/>
        </w:rPr>
        <w:t>يقول الجواهري، وهو من المولعين بشعر الشبيبي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شاعر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أسلوب النظم حلو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بقصائده الركبان وتغنت ببدائعه البدو والحضر، شعره في الطبقة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الألفاظ رقيقها صحيح المعاني فخمها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روفائيل بطي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خيال جميل صناعة عراقية، عليها مسحة عباسية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الخاقاني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شاعر فحل قوي الديباجة جزل الألفاظ، مبدع في الخواطر، مرهف الحس يحمل نفساً كبيرة وروحا ،ثابة، وقلباً مفعماً بحب الدين والوطن، وله لفتات وفلتات قد لا يزاحمه عليها غيره وقالوا في وصفه مير بصري الذي لازمه سنين طويلة، وحضر مجالسه وأنس بزياراته وأحاديثه ونعم بصداقته ومودته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أضفى الزمان على الشاب الأنيس وقار المشيب وجلال الشيخوخة دون أن يفقد جمال نفسه وصفاء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زادته الأيام حنكةً وحكمةً، دون أن تزيده ثروةً ومالاً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عنه روفائيل بطي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العصري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شاب أنيس، منخفض </w:t>
      </w:r>
      <w:bookmarkStart w:id="66" w:name="pg16321_219759"/>
    </w:p>
    <w:p>
      <w:pPr>
        <w:pStyle w:val="BookText"/>
        <w:rPr/>
      </w:pPr>
      <w:bookmarkEnd w:id="66"/>
      <w:r>
        <w:rPr>
          <w:rFonts w:ascii="Amiri" w:hAnsi="Amiri" w:eastAsia="Amiri" w:cs="Amiri"/>
          <w:color w:val="111111"/>
          <w:sz w:val="28"/>
          <w:sz w:val="28"/>
          <w:szCs w:val="28"/>
          <w:rtl w:val="true"/>
          <w:lang w:bidi="ar-SA"/>
        </w:rPr>
        <w:t xml:space="preserve">الصوت، تبدو عليه سيماء العلماء الذين أكمد لونهم الدرس الطويل، آية الأناة في تفكيره وكلامه وكتابته، غير مكثر من النظم والنثر ، لا ينظم باقتراح البتة، وهو الذي قال لي يوم طلبت إليه ان يعارض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ياليل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أمراً يقال له الطلب إلى الشاعر أن ينظم كيت وكيت والشعر شعور تجيش به النفس ويصدر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عبد الكريم الأزري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،محنك حكيم مجاهد، واقف للحق وقفة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951624_1280447820"/>
      <w:bookmarkStart w:id="68" w:name="_Toc25"/>
      <w:bookmarkEnd w:id="67"/>
      <w:r>
        <w:rPr>
          <w:rtl w:val="true"/>
        </w:rPr>
        <w:t>نشاطاته السياسية</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يمكننا الفصل بأي حال بين الجانب الأدبي والفكري لهذه الشخصية وبين جانبها السياسي؛ فقد مثل الشبيبي واحداً من أكبر الشخصيات التي لعبت دوراً أساسياً ومؤثراً في السياسة العراقية في الفترة التي نشط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العثماني، عهد الاحتلال البريطاني والعهد الملكي وسنوات الانتداب وحتى عهد تأسيس جمهورية العراق الحديثة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دوره السياسي جلياً في المناصب العديدة التي تقلدها خلال حياته اعتباراً من وزارة المعارف وحتى مجلس الأعيان ومجلس النواب ودوره في حركة المعارضة في العهد الملكي حيث عُرف بالجرأة والصراحة وعدم الممالأة والمداهنة على حساب مبادئه ووطنه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جرأته كانت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ينافق ولا يمالق ولا يداهي ولا يداجي، ولا يقول إلا ما يصح في معتقده، ولا يعتقد إلا ما يصح في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أحمد حسن الزيات، كما كانت له إسهامات سياسية خارج العراق تمثلت في رحلاته إلى الأردن والحجاز، ويمكننا القول إن دراسة حياة الشبيبي السياسية هي في الحقيقة تسليط للضوء على مراحل هامة من تاريخ العراق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تأثر الشبيبي في أفكاره الإصلاحية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حال معظم المثقفين الثوريين في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بأفكار جمال الدين الأفغاني ومحمد عبده ورشيد رضا التحررية الإصلاحية التي كانت تصل العراق عن طريق مجلتي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كما تركت ثورة الاتحاديين 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تأثيراً كبيراً على الشبيبي ولا سيما مدحت باشا الذي كان العراقيون من أشد المعجبين به بحكم </w:t>
      </w:r>
      <w:bookmarkStart w:id="69" w:name="pg16321_219760"/>
    </w:p>
    <w:p>
      <w:pPr>
        <w:pStyle w:val="BookText"/>
        <w:rPr/>
      </w:pPr>
      <w:bookmarkEnd w:id="69"/>
      <w:r>
        <w:rPr>
          <w:rFonts w:ascii="Amiri" w:hAnsi="Amiri" w:eastAsia="Amiri" w:cs="Amiri"/>
          <w:color w:val="111111"/>
          <w:sz w:val="28"/>
          <w:sz w:val="28"/>
          <w:szCs w:val="28"/>
          <w:rtl w:val="true"/>
          <w:lang w:bidi="ar-SA"/>
        </w:rPr>
        <w:t xml:space="preserve">احتكاكهم المباشر بإصلاحاته في بلادهم، وكان أهم ما دفع الشبيبي إلى الترحيب بثورة الإتحاديين هو ما علقه آمال كبيرة عليها بأن تؤدي إلى انعتاق العراق من مشكلاته الاجتماعية والاقتصادية والسياسية التي تفاقمت بصورة خاصة في عهد السلطان عبد الحميد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شأن شعارات الاتحاديين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والعدالة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تهز وطنياً متحمساً ومخلصاً مثل الشبيبي ولكن سرعان ما أصيب الشبيبي كأقرانه الوطنيين بخيبة أمل كبيرة من سياسة الاتحاديين التي انصبت في اتجاه قومي متعصب معاد للطموحات المشروعة للشعوب غير التركية في الإمبراطورية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الشربتي،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951626_1280447820"/>
      <w:bookmarkStart w:id="71" w:name="_Toc26"/>
      <w:bookmarkEnd w:id="70"/>
      <w:r>
        <w:rPr>
          <w:rtl w:val="true"/>
        </w:rPr>
        <w:t>نظرة الشبيبي للدين والعلم</w:t>
      </w:r>
      <w:bookmarkEnd w:id="71"/>
    </w:p>
    <w:p>
      <w:pPr>
        <w:pStyle w:val="BookText"/>
        <w:rPr/>
      </w:pPr>
      <w:r>
        <w:rPr>
          <w:rFonts w:ascii="Amiri" w:hAnsi="Amiri" w:eastAsia="Amiri" w:cs="Amiri"/>
          <w:color w:val="111111"/>
          <w:sz w:val="28"/>
          <w:sz w:val="28"/>
          <w:szCs w:val="28"/>
          <w:rtl w:val="true"/>
          <w:lang w:bidi="ar-SA"/>
        </w:rPr>
        <w:t xml:space="preserve">على الرغم من إجلال الشيخ الشبيبي للدين النابع من إيمان المؤمن العليم وعن نشأته نشأة دينية بحتة فإنه كثيراً ما كان يهاجم رجال الدين عندما كان يجدهم أصبحوا حجر عثرة في سبيل التقدم أنه أراد أن يُفهم القوم أنَّ الدين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وتحريم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إليهم في العام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طالباً منهم أن لا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التفريق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وصمة التفريق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 الدين في نظر الشبيبي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فأنه دان بقوة وقناعة التقاليد البالية والخرافات، فهي التي أدت إلى تأخر الشعب فكرياً وثقافياً، وهي التي كانت تؤثر سلباً على مسار النضال من أجل التحرر والانعتاق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 الشبيبي مع ذلك وغير ذلك الدين في المقام الأول بالنسبة لكل شيء في حياة المجتمع، فيرفض أن يكون غير الدين محوراً لكل ما فيه خيره وسؤدده، فا لأخلاق عنده تستقيم بالدين، ومن دون الأخلاق يذهب العلم ذهاب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والشبيبي بذلك يربط بين الدين والعلم بأسلوب صوفي مبدع، ودون أن يكون سلفياً، إنه على العكس تماماً من ذلك، واقعي في تفكيره، متفائل، فهو يفكر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يعد الشبيبي حقاً الأنموذج </w:t>
      </w:r>
      <w:bookmarkStart w:id="72" w:name="pg16321_219761"/>
    </w:p>
    <w:p>
      <w:pPr>
        <w:pStyle w:val="BookText"/>
        <w:rPr/>
      </w:pPr>
      <w:bookmarkEnd w:id="72"/>
      <w:r>
        <w:rPr>
          <w:rFonts w:ascii="Amiri" w:hAnsi="Amiri" w:eastAsia="Amiri" w:cs="Amiri"/>
          <w:color w:val="111111"/>
          <w:sz w:val="28"/>
          <w:sz w:val="28"/>
          <w:szCs w:val="28"/>
          <w:rtl w:val="true"/>
          <w:lang w:bidi="ar-SA"/>
        </w:rPr>
        <w:t>المعبّر عن حقيقة أن العلم أداة لتهديم قلاع الظلم والاستبداد والتخلف وضمان السير نحو المستقبل الأفضل فهو يريد العلم العملي لكل شيء وفي كل ميدان ومجال سوى المدارس الدينية وحدها يستثنيها من ذلك، مع العلم أنه لم يفصل العلم عن الدين فإن الأول كلما بلغ به التطور ساعد أكثر على تجلي عظمة الخالق، كما أكد في بحثه عن الاكتشافات الفلكية بل أنه يذهب أبعد من ذلك بكثير حين جعل الدين والعلم أخوين إرتضيا رحماً واحداً غير مقطوع ولا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الجهل لدى الشبيبي يعادل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موقع المدى للإعلام والثقافة والفنون </w:t>
      </w:r>
      <w:r>
        <w:rPr>
          <w:rFonts w:eastAsia="Times New Roman" w:cs="Times New Roman" w:ascii="Times New Roman" w:hAnsi="Times New Roman"/>
          <w:color w:val="111111"/>
          <w:sz w:val="28"/>
          <w:szCs w:val="28"/>
          <w:lang w:val="en-US" w:bidi="en-US"/>
        </w:rPr>
        <w:t>www.almadasupplements.com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5951628_1280447820"/>
      <w:bookmarkStart w:id="74" w:name="_Toc27"/>
      <w:bookmarkEnd w:id="73"/>
      <w:r>
        <w:rPr>
          <w:rtl w:val="true"/>
        </w:rPr>
        <w:t>إهتمام الشبيبي بالاقتصاد</w:t>
      </w:r>
      <w:bookmarkEnd w:id="74"/>
    </w:p>
    <w:p>
      <w:pPr>
        <w:pStyle w:val="BookText"/>
        <w:rPr/>
      </w:pPr>
      <w:r>
        <w:rPr>
          <w:rFonts w:ascii="Amiri" w:hAnsi="Amiri" w:eastAsia="Amiri" w:cs="Amiri"/>
          <w:color w:val="111111"/>
          <w:sz w:val="28"/>
          <w:sz w:val="28"/>
          <w:szCs w:val="28"/>
          <w:rtl w:val="true"/>
          <w:lang w:bidi="ar-SA"/>
        </w:rPr>
        <w:t xml:space="preserve">كان الشبيبي يبدي إهتماما للاقتصاد العرقي وخاصة القطاع الزراعي ويدعو إلى تشجيع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يقف وبصلابة ضد هجرة أبناء الريف إلى المدن، ويقول أن ذلك يؤثر سلباً على الإنتاج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 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محمد رضا الشبيبي مقالاً بصحيفة الزمان بعددها 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في البلاد مرافق إقتصادية قليلة ولكنها منسية محرومة من العناية وفي مقدمتها مرافقنا الزراعية، وهذه المرافق أحق من غيرها بالحماية والتشجيع، لأن العراق بلد زراعي قبل كل شيء، وقد دلت التجارب على أن الحركة التجارية في جميع الأسواق تتوقف على إزدهار المواسم الزراعية وكثرة الطلب عليها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نرى كساداً ظاهراً في الأسواق التجارية تردي المواسم الزراعية في السنوات الأخيرة، وعدم التمكن من تصريف منتجات العراق بأسعار حسنة، ويشمل ذلك كافة المحاصيل من الحبوب والتمور وغيرها من المنتجات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نفهم أن مرافقنا ومحاصيلنا الزراعية بحاجة إلى حماية قوية فعلى المسؤولين أن يبذلوا جهودهم، لترويج ما يصدر من العراق، والسعي إلى إيجاد الأسواق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نستورد بضائع مختلفة من البلدان الاجنبية تبلغ قيمتها أكثر </w:t>
      </w:r>
      <w:bookmarkStart w:id="75" w:name="pg16321_219762"/>
    </w:p>
    <w:p>
      <w:pPr>
        <w:pStyle w:val="BookText"/>
        <w:rPr/>
      </w:pPr>
      <w:bookmarkEnd w:id="75"/>
      <w:r>
        <w:rPr>
          <w:rFonts w:ascii="Amiri" w:hAnsi="Amiri" w:eastAsia="Amiri" w:cs="Amiri"/>
          <w:color w:val="111111"/>
          <w:sz w:val="28"/>
          <w:sz w:val="28"/>
          <w:szCs w:val="28"/>
          <w:rtl w:val="true"/>
          <w:lang w:bidi="ar-SA"/>
        </w:rPr>
        <w:t>من مائة مليون دينار، وهي ثروة طائلة تتسرب إلى تلك البلدان الأجنبية، يجري كل ذلك من سمع المسؤولين وبصرهم ولا يحرك ذلك منهم ساكناً، لحفظ التوازن بين تجارة التصدير والاستيراد، والأنكى من ذلك أن أسواقنا تغص بالكماليات من تلك الحاجيات المستوردة، ولا يقتصر الاستيراد على الضروريات، كما يجري ذلك بالبلاد نظرة عابرة إلى المخازن التجارية في جميع أسواق العراق تكفي لمعرفة أننا مغبونون، وأننا عالة على غيرنا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951630_1280447820"/>
      <w:bookmarkStart w:id="77" w:name="_Toc28"/>
      <w:bookmarkEnd w:id="76"/>
      <w:r>
        <w:rPr>
          <w:rtl w:val="true"/>
        </w:rPr>
        <w:t>إهتمام الشبيبي بالعلم والعلماء</w:t>
      </w:r>
      <w:bookmarkEnd w:id="77"/>
    </w:p>
    <w:p>
      <w:pPr>
        <w:pStyle w:val="Heading5"/>
        <w:numPr>
          <w:ilvl w:val="4"/>
          <w:numId w:val="1"/>
        </w:numPr>
        <w:rPr/>
      </w:pPr>
      <w:bookmarkStart w:id="78" w:name="__RefHeading___Toc5951632_1280447820"/>
      <w:bookmarkStart w:id="79" w:name="_Toc29"/>
      <w:bookmarkEnd w:id="78"/>
      <w:r>
        <w:rPr>
          <w:rtl w:val="true"/>
        </w:rPr>
        <w:t>اشارة</w:t>
      </w:r>
      <w:bookmarkEnd w:id="7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محمد رضا الشبيبي يبدي إهتماماً كبيراً بالعلم والعلماء، ويدعو إلى الأخذ بأيديهم من أجل تقدم البلاد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الشبيبي عموداً في جريدة الزمان البغدادية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 فيه متى يكون بلدنا مقبرة تدفن فيها مواهب الموهوبين وكفايات الاكفاء؟ متى تكون مدنه ميداناً يصول فيه الجهل ويجول وتحترم فيه البلادة والغباء وتنقلب المقاييس؟ متى تعمم الدراسات العلمية والبحوث الأدبية؟ من يشجع ذويها ويأخذ بيدهم بدون تفريق أو تمييز؟ نقول يقع ذلك بل يقع أسوأ منه في كل بلد لا يبالي بالعلم وذويه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العراق في هذا الوادي الحبيب أي وادي الرافدين ذلك الوادي الذي إنبثقت منه أنوار الحضارة والعلوم والفنون بأسرها حقباً غير قليلة في هذا الوادي الحبيب وادي الرافدين مهد الحضارة بقية باقية من ذوي المواهب والكفايات العلمية والأدبية، تقتل لياليها سهراً بالتجهيز والكتابة وتنشئ ما تنشيء من القطع الفنية منثورها ومنظومها، فهل سأل سائل في هذه البلاد عن الفئة المذكورة؟ وكيف تعيش وكيف تسد رمقها وكيف تطعم أطفالها وكيف تكسوهم وأين يقيمون ويسكنون؟ ومن هو الذي تفقد هذه الفئة المغمورة وعني بأمرها وبإنتاجها؟ وهيهات أن يتفقد متفقد أصحاب المواهب والكفايات في بلد يطغى فيه التكالب والنزعات المادية البحتة، وتطاحن المتطاحنون فيه على حطام زائل لا يبالون كيف حصل بأيديهم ذلك الحطام، وهل جاءهم من وجوه مشروعة أو غيرها ؟ لا شك أن هناك قوماً مسؤولين دائماً عن هذا </w:t>
      </w:r>
      <w:bookmarkStart w:id="80" w:name="pg16321_219763"/>
    </w:p>
    <w:p>
      <w:pPr>
        <w:pStyle w:val="BookText"/>
        <w:rPr/>
      </w:pPr>
      <w:bookmarkEnd w:id="80"/>
      <w:r>
        <w:rPr>
          <w:rFonts w:ascii="Amiri" w:hAnsi="Amiri" w:eastAsia="Amiri" w:cs="Amiri"/>
          <w:color w:val="111111"/>
          <w:sz w:val="28"/>
          <w:sz w:val="28"/>
          <w:szCs w:val="28"/>
          <w:rtl w:val="true"/>
          <w:lang w:bidi="ar-SA"/>
        </w:rPr>
        <w:t>الضرب من التقصير بحق ذوي المواهب والكفايات وهو في الوقت نفسه تقصير في حق الوطن، وفي تفهم مصالحه وأسباب حياته والعمل على إنهاضه من كبوة الخمول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5951634_1280447820"/>
      <w:bookmarkStart w:id="82" w:name="_Toc30"/>
      <w:bookmarkEnd w:id="81"/>
      <w:r>
        <w:rPr>
          <w:rtl w:val="true"/>
        </w:rPr>
        <w:t xml:space="preserve">ج </w:t>
      </w:r>
      <w:r>
        <w:rPr>
          <w:rtl w:val="true"/>
        </w:rPr>
        <w:t xml:space="preserve">- </w:t>
      </w:r>
      <w:r>
        <w:rPr>
          <w:rtl w:val="true"/>
        </w:rPr>
        <w:t>أدب المقاومة في شعر الشبيبى</w:t>
      </w:r>
      <w:bookmarkEnd w:id="82"/>
    </w:p>
    <w:p>
      <w:pPr>
        <w:pStyle w:val="BookText"/>
        <w:rPr/>
      </w:pPr>
      <w:r>
        <w:rPr>
          <w:rFonts w:ascii="Amiri" w:hAnsi="Amiri" w:eastAsia="Amiri" w:cs="Amiri"/>
          <w:color w:val="111111"/>
          <w:sz w:val="28"/>
          <w:sz w:val="28"/>
          <w:szCs w:val="28"/>
          <w:rtl w:val="true"/>
          <w:lang w:bidi="ar-SA"/>
        </w:rPr>
        <w:t>المقاومة أُخذت 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وقاوم فى اللغة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صمد، لم يضعف، خاصم، شاجر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يعلن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صمود في وجه المهاجم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مادة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الكلمة دلالة وإشارة كافية على أصل معنى الصمود والتحدي وما تنطوي عليه الكلمات من الرفض والعصيان والثورة، وتقع المقاومة بين الحرية والعدوان حيث الحرية هي السعي للتخلص من إضرار ومن حيث إن العدوان هو التهكم والاحتقار والإرهاب بكل أشكاله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معروف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المقاومة حينما لا يشعر الشخص بالأمن والراحة في حياته الفردية والاجتماعية أو حينما يرى أنّه يفقد كرامته الإنسانية وعزته الذاتية فيبدأ بالدفاع عن شرفه وعزته المهدورة بما عنده من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الاحتلال يولد المقاومة وما دام الاحتلال قائماً فإنّ وجود المقاومة ضرورة ملازمة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 المقاومة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الصرخة الشجاعة بوجه الظالم وصيحة المظلوم بوجه الغاصب المستبد يدعو أبناء الأمة لنبذ المذلّة عن أعناق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المقاومة هو المقاومة أمام التشرد والإخراج لأجل البقاء في الأرض المقاومة أمام المنع وإزالة الهوية الثقافية والوطنية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التعريف الشامل والكامل لأدب المقاومة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اصطلاح أدب المقاوم إلى الآثار الأدبية التي تبدو عند ظهور المجالات الخاصة ككبت الحرية والاستبداد الداخلي ثم عدم الحرية الشخصية والاجتماعية أو الاغتصاب الخارجي والمقاومة أمام تيارات ضد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أدب المقاومة هو الذي يحث الناس على التحدي أو الهرب والنجاة ممن يحاولون السيطرة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5951636_1280447820"/>
      <w:bookmarkStart w:id="84" w:name="_Toc31"/>
      <w:bookmarkEnd w:id="83"/>
      <w:r>
        <w:rPr>
          <w:rtl w:val="true"/>
        </w:rPr>
        <w:t xml:space="preserve">أدب المقاومة </w:t>
      </w:r>
      <w:r>
        <w:rPr>
          <w:rtl w:val="true"/>
        </w:rPr>
        <w:t>(</w:t>
      </w:r>
      <w:r>
        <w:rPr>
          <w:rtl w:val="true"/>
        </w:rPr>
        <w:t>نشأته وتطوره</w:t>
      </w:r>
      <w:r>
        <w:rPr>
          <w:rtl w:val="true"/>
        </w:rPr>
        <w:t>)</w:t>
      </w:r>
      <w:bookmarkStart w:id="85" w:name="pg16321_219764"/>
      <w:bookmarkEnd w:id="84"/>
    </w:p>
    <w:p>
      <w:pPr>
        <w:pStyle w:val="BookText"/>
        <w:rPr/>
      </w:pPr>
      <w:bookmarkEnd w:id="85"/>
      <w:r>
        <w:rPr>
          <w:rFonts w:ascii="IRNazanin" w:hAnsi="IRNazanin" w:eastAsia="IRNazanin"/>
          <w:color w:val="111111"/>
          <w:sz w:val="28"/>
          <w:sz w:val="28"/>
          <w:szCs w:val="28"/>
          <w:rtl w:val="true"/>
          <w:lang w:bidi="fa-IR"/>
        </w:rPr>
        <w:t>المقاومة هی الثبات والدفاع عن النفس والكرامة الإنسانية والحياة ويمكن القول بأنّ كل شعر يستوعب هذه الأفكار فهو شعر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وشعراء المقاومة هم الذين يتكلمون عن حقوق الشعب الضائعة ويحرضون الشعب على استرجاع حقوقهم من الظالمين وينبهونهم على عدم الخضوع للمستكبرين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لهؤلاء الشعراء اسم خاص حتى عام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عندما حدثت كارثة فلسطين وشُكّلت الدولة الصهيونية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شعر المقاومة وظهر شعراؤها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يتكلمون عن آلام الشعب العربي المضطهد عامةً وفلسطين المغتصبة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إبراهيم طوقان يُعتبر المؤسس لهذا النوع من الشعر أي أدب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إذ ندقق النظر، نرى مظاهر أدب المقاومة بأشكالها المختلفة في شعر الشعراء بكل عصر من العصور؛ لأنّ من أهم محاور أدب المقاومة هي قضية الحرب والنضال حيث إنّ عمر الحرب يكاد أن يساوي عمر الإنسان على الكرة الأرضية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معركة قابيل وهابيل والصراع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كياني،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86" w:name="__RefHeading___Toc5951638_1280447820"/>
      <w:bookmarkStart w:id="87" w:name="_Toc32"/>
      <w:bookmarkEnd w:id="86"/>
      <w:r>
        <w:rPr>
          <w:rtl w:val="true"/>
        </w:rPr>
        <w:t>أدب المقاومة في العصر الحديث</w:t>
      </w:r>
      <w:bookmarkEnd w:id="87"/>
    </w:p>
    <w:p>
      <w:pPr>
        <w:pStyle w:val="BookText"/>
        <w:rPr/>
      </w:pPr>
      <w:r>
        <w:rPr>
          <w:rFonts w:ascii="Amiri" w:hAnsi="Amiri" w:eastAsia="Amiri" w:cs="Amiri"/>
          <w:color w:val="111111"/>
          <w:sz w:val="28"/>
          <w:sz w:val="28"/>
          <w:szCs w:val="28"/>
          <w:rtl w:val="true"/>
          <w:lang w:bidi="ar-SA"/>
        </w:rPr>
        <w:t xml:space="preserve">بعد استيلاء المغول ثم العثمانيين والمماليك على البقاع العربية، مُلِئت البلاد العربية بالظلم والاستبداد والنهب والخراب فكان الناس يعانون من مرارة العيش وكان الشعراء هم لسان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الجاهلية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فالتجأوا إلى ذكر مظالم الأتراك، وإلى المدائح النبوية والاستشفاء بالأولياء انتهى العهد التركي بحملة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نابوليون بونابرت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 فبعد دخول العوامل الأجنبية إلى بلاد العرب، صار الأدب ميداناً للصراع السياسي، والتزم بأمور الشعب حتى صار مرآة تعكس الحياة الاجتماعية وآلام الشعب وما مرّ به من الظلم والاضطهاد كما وقف ضد هؤلاء الظالمين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الأدباء ومنهم الشعراء بدأوا بإنشاد الشعر السياسي والثوري الذي يتمحور حول هذين المحورَين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المقاومة ضد الاستعمار الأجنبي وتحريض الناس للثورة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الحكام العرب الذين صاروا دمى بأيدي الأجانب، وكشف الستار عن أوجههم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أهم العوامل التي خلقت شعر المقاومة في الوطن العربي الحديث هي ثورة الشعب العربي ضد سلطة الأجانب للتخلص من مظالمهم وتعذيبهم واحتلالهم،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انتفاضة الشعب المصري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عرابي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الإنجليز التي أدت إلى احتلال بريطانيا لمصر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ثورة الشعب العراقي ضد الاحتلال الإنجليزي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برئاسة علماء التشيّع وثوار العشائر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وثبة شعب الجزائر وليبيا ضد الاحتلال الفرنسي والايطالي بغية الاستقلال والتخلص من حبال الاستعمار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نهضة جمال عبد الناصر في المعركة بين العرب وإسرائيل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الفلسطينية ضد الحكومة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الأخيرة من أهم العوامل التي برّزت النوع الجديد من الأدب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محسني نيا،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منتصف القرن العشرين ذهب الأدب إلى ساحة المقاومة للغزو الصهيوني لأرض فلسطين ومنذ سنة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صارت فلسطين من أهم محاور أدب المقاومة في بلاد العرب بحيث لا نرى شاعراً إلا وقد خصّص الكثير من أشعاره للقضية الفلسطينية كما أنهم قد اكتسبوا مكانة مرموقة في ساحة أدب المقاومة إثر المقاومة الفلسطينية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الشعراء الفلسطينيون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كمحمود درویش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المناصرة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سميح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فدوى طوقان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والشعراء الآخرون غير الفلسطينيين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كأمل دنقل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القباني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البياتي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الحيدري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القول </w:t>
      </w:r>
      <w:bookmarkStart w:id="88" w:name="pg16321_219766"/>
    </w:p>
    <w:p>
      <w:pPr>
        <w:pStyle w:val="BookText"/>
        <w:rPr/>
      </w:pPr>
      <w:bookmarkEnd w:id="88"/>
      <w:r>
        <w:rPr>
          <w:rFonts w:ascii="Amiri" w:hAnsi="Amiri" w:eastAsia="Amiri" w:cs="Amiri"/>
          <w:color w:val="111111"/>
          <w:sz w:val="28"/>
          <w:sz w:val="28"/>
          <w:szCs w:val="28"/>
          <w:rtl w:val="true"/>
          <w:lang w:bidi="ar-SA"/>
        </w:rPr>
        <w:t>أنّ أدب المقاومة في العصر الحديث تطور بتطور الزمن ، لظهور العوامل الأجنبية في بلاد العرب والمقاومة ومظاهرها التي صارت جزءاً لا ينفك عن الأدب والشعراء كانوا أداة مهمة للتعبير عن المشاعر الوطنية، وكان الشعر يتمحور حول أحاسيس الناس وآلامهم ومشاكلهم ويهدف وراء ذلك إلى إذكاء روح المقاومة والوعي لدى العامة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951640_1280447820"/>
      <w:bookmarkStart w:id="90" w:name="_Toc33"/>
      <w:bookmarkEnd w:id="89"/>
      <w:r>
        <w:rPr>
          <w:rtl w:val="true"/>
        </w:rPr>
        <w:t>أدب المقاومة العراقية</w:t>
      </w:r>
      <w:bookmarkEnd w:id="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الأدب كمرآة تعكس جميع زوايا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نوع من الأنواع الأدبيّة، له مهمّة ورسالة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إصلاح ما فسد من شؤون المجتمع بل العالم نحو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دلشاد،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فالشاعر العربي منذ القدم كان لسان قومه الصارم ويدافع عن حياضه وهو لا ينسى مهمّته البشرية تجاه قضايا شعبه الذي يعاني القهر والعسف والظلم هو أديب ملتزم شجاع لا يخاف من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فالخوف من السجن ومن الاضطهاد، أمر يتنافى مع توجه الشاعر الملتزم بقضايا شعبه ومشاكل مجتمعه وتناقضاته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الشباب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 العراقيّ الحديث لا يستثنى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ساد الشعب العراقي ثالوث الفقر والجهل والمرض بسبب احتلال الأجنبي لمقدراته وأرضه، أدرك الناس عامّة والشعراء خاصة ضرورة التخلص من نير الإستعمار والثورة على العادات والقوانين التي وضعها الاستعمار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ينتهزون أيّ فرصة مناسبة ليعبّروا عن آرائهم السياسيّة، ويهتفون لتحرّر العرب وطرد المعتدين، والتفاخر بالشخصيّة العربية، ودعوة الجماهير إلى الثورة ضدّ حكم الأجانب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إنّ شعر المقاومة لدى شعراء العراق بدأ منذ القرن التاسع عشر مع ظهور الظلم والاضطهاد من قبل الأتراك الأجانب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أغلب الشعر العراقي في القرن التاسع عشر، لا جميعه يقوم حول ما يمكن أن يُدعى بالموضوع السياسي الثوري، ويشكّل هذا النوع من الشعر السياسي أرقى مثالاً في العربية الحديثة للشعر الذي تجدد بتأثير العوامل الخارجية السياسية والاجتماعية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الجيلوسي،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فالأدب العراقي، أدب حيّ يحمل في طيّاته آمال الأمّة </w:t>
      </w:r>
      <w:bookmarkStart w:id="91" w:name="pg16321_219767"/>
    </w:p>
    <w:p>
      <w:pPr>
        <w:pStyle w:val="BookText"/>
        <w:rPr/>
      </w:pPr>
      <w:bookmarkEnd w:id="91"/>
      <w:r>
        <w:rPr>
          <w:rFonts w:ascii="Amiri" w:hAnsi="Amiri" w:eastAsia="Amiri" w:cs="Amiri"/>
          <w:color w:val="111111"/>
          <w:sz w:val="28"/>
          <w:sz w:val="28"/>
          <w:szCs w:val="28"/>
          <w:rtl w:val="true"/>
          <w:lang w:bidi="ar-SA"/>
        </w:rPr>
        <w:t>الناهضة المتطلعة إلى الحريّة والاستقلال، الطامحة إلى العلم والرخاء بعد عصور طويلة من الجهل والفقر والتخلف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 من التطلع إلى الماضي وأمجاده الزاهية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951642_1280447820"/>
      <w:bookmarkStart w:id="93" w:name="_Toc34"/>
      <w:bookmarkEnd w:id="92"/>
      <w:r>
        <w:rPr>
          <w:rtl w:val="true"/>
        </w:rPr>
        <w:t>حب الوطن والحرية</w:t>
      </w:r>
      <w:bookmarkEnd w:id="93"/>
    </w:p>
    <w:p>
      <w:pPr>
        <w:pStyle w:val="BookText"/>
        <w:rPr/>
      </w:pPr>
      <w:r>
        <w:rPr>
          <w:rFonts w:ascii="IRNazanin" w:hAnsi="IRNazanin" w:eastAsia="IRNazanin"/>
          <w:color w:val="111111"/>
          <w:sz w:val="28"/>
          <w:sz w:val="28"/>
          <w:szCs w:val="28"/>
          <w:rtl w:val="true"/>
          <w:lang w:bidi="fa-IR"/>
        </w:rPr>
        <w:t>في غمرة النضال من أجل الحق والعدالة وبناء كيان عراق متحرر من قيود التقاليد البالية ورواسب الجمود انطلقت شاعرية الشبيبي ترسم الأحرار طريق الحرية والنور وتبنى لهم من ثقاب رأيها وصدق مبدئها وأمانة عقيدتها الوسيلة الناجحة للوصول إلى الهدف الأمثل ألا وهو الاستقلال التام والانعتاق من الظلم والجور والطغيان الذي تمثل في مآسيه لدرجة أن الحزن والأسى أصبحا ملازمين لطبيعته النفسية وقد وضح الشاعر هذه الفكرة في مقدمة ديوانه إذ قال كنا في رهط من الشباب العراقيين وغيرهم نفکر تارة رسم أهدافنا وطوراً في الوسائل التي توصلنا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نكن نستهدف في الواقع إلا الحياة في ظل نظام تُحترم فيه الحقوق والحريات، وتفلح في كنفه المساعي تيسر النهوض بالبلاد الشبيبي نذر نفسه لخدمة رسالته المقدسة وضحّى بكل غالٍ وثمين من أجل إعلاء كلمة الحق وإرساء راية العدالة الخفاقة على ربوع العراق ورافديه وهو يختار أقسى مرحلة من مراحل بنائه وتوطيد كيانه الحر المستقل فالقارئ لو اطلع على عناوين قصائده الموسومة بالوطنيات وحاول أن يتحسس بما وراء تلك العناوين من روح متحمسة وقلب كبير وعقل ثائر لأدرك بأن الشبيبي عاش ومات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وسكب عواطفه الحارة وأشواقه الملتهبة في كلمات مؤثرة بليغة وهو يتحدث عن العراق ودعوته الصابرة الشريفة لنيل استقلاله وحريته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فالثورة على الأتراك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فيها من شكوى وعتاب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الباكية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القصيدة التي نظمها في أول تشرين الأول سنة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حينما أذاع الإنكليز في العراق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دمشق الشام والتي يقول فيها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بنا وبذى الديار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دمشق وقبلها بغداد </w:t>
      </w:r>
      <w:bookmarkStart w:id="94" w:name="pg16321_219768"/>
    </w:p>
    <w:p>
      <w:pPr>
        <w:pStyle w:val="BookText"/>
        <w:rPr/>
      </w:pPr>
      <w:bookmarkEnd w:id="94"/>
      <w:r>
        <w:rPr>
          <w:rFonts w:ascii="Amiri" w:hAnsi="Amiri" w:eastAsia="Amiri" w:cs="Amiri"/>
          <w:color w:val="111111"/>
          <w:sz w:val="28"/>
          <w:sz w:val="28"/>
          <w:szCs w:val="28"/>
          <w:rtl w:val="true"/>
          <w:lang w:bidi="ar-SA"/>
        </w:rPr>
        <w:t xml:space="preserve">من موطن الميلاد قامت نازعاً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لهن بجلق ميعاد</w:t>
      </w:r>
    </w:p>
    <w:p>
      <w:pPr>
        <w:pStyle w:val="BookText"/>
        <w:rPr/>
      </w:pPr>
      <w:r>
        <w:rPr>
          <w:rFonts w:ascii="Amiri" w:hAnsi="Amiri" w:eastAsia="Amiri" w:cs="Amiri"/>
          <w:color w:val="111111"/>
          <w:sz w:val="28"/>
          <w:sz w:val="28"/>
          <w:szCs w:val="28"/>
          <w:rtl w:val="true"/>
          <w:lang w:bidi="ar-SA"/>
        </w:rPr>
        <w:t>ساءت وقائعها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الهجرة الأولى، ولا الميلاد</w:t>
      </w:r>
    </w:p>
    <w:p>
      <w:pPr>
        <w:pStyle w:val="BookText"/>
        <w:rPr/>
      </w:pPr>
      <w:r>
        <w:rPr>
          <w:rFonts w:ascii="Amiri" w:hAnsi="Amiri" w:eastAsia="Amiri" w:cs="Amiri"/>
          <w:color w:val="111111"/>
          <w:sz w:val="28"/>
          <w:sz w:val="28"/>
          <w:szCs w:val="28"/>
          <w:rtl w:val="true"/>
          <w:lang w:bidi="ar-SA"/>
        </w:rPr>
        <w:t xml:space="preserve">وردت مياه الرافدين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 من انقب البطون وراد</w:t>
      </w:r>
    </w:p>
    <w:p>
      <w:pPr>
        <w:pStyle w:val="BookText"/>
        <w:rPr/>
      </w:pPr>
      <w:r>
        <w:rPr>
          <w:rFonts w:ascii="IRNazanin" w:hAnsi="IRNazanin" w:eastAsia="IRNazanin"/>
          <w:color w:val="111111"/>
          <w:sz w:val="28"/>
          <w:sz w:val="28"/>
          <w:szCs w:val="28"/>
          <w:rtl w:val="true"/>
          <w:lang w:bidi="fa-IR"/>
        </w:rPr>
        <w:t xml:space="preserve">هجن طردن من الجياد كرائماً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عربینه كأنهن جياد</w:t>
      </w:r>
    </w:p>
    <w:p>
      <w:pPr>
        <w:pStyle w:val="BookText"/>
        <w:rPr/>
      </w:pPr>
      <w:r>
        <w:rPr>
          <w:rFonts w:ascii="Amiri" w:hAnsi="Amiri" w:eastAsia="Amiri" w:cs="Amiri"/>
          <w:color w:val="111111"/>
          <w:sz w:val="28"/>
          <w:sz w:val="28"/>
          <w:szCs w:val="28"/>
          <w:rtl w:val="true"/>
          <w:lang w:bidi="ar-SA"/>
        </w:rPr>
        <w:t xml:space="preserve">بردى وأودية الفرات ودجلة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والنيل غص بمائك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الشبيبي،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شارك الشبيبي بوجدانه المتدفق وعقليته المتحررة الوقادة في بناء الحكم الوطنى وكافح الاستعمار في كل أشكاله في عهد الاحتلال وبعده وكان في طليعة المشتغلين باخلاص ووفاء بالقضية العربية والعراقية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951644_1280447820"/>
      <w:bookmarkStart w:id="96" w:name="_Toc35"/>
      <w:bookmarkEnd w:id="95"/>
      <w:r>
        <w:rPr>
          <w:rtl w:val="true"/>
        </w:rPr>
        <w:t>الجانب الفكري</w:t>
      </w:r>
      <w:bookmarkEnd w:id="96"/>
    </w:p>
    <w:p>
      <w:pPr>
        <w:pStyle w:val="Heading5"/>
        <w:numPr>
          <w:ilvl w:val="4"/>
          <w:numId w:val="1"/>
        </w:numPr>
        <w:rPr/>
      </w:pPr>
      <w:bookmarkStart w:id="97" w:name="__RefHeading___Toc5951646_1280447820"/>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الفكر ، سمة من سمات الشاعر المجدد، وقد طبعت هذه السمة أغلب شعره، فهو يرى مثلاً في الظلم أقبح صفة يتخلق بها الجائرون الظالمون، فحز ذلك في قلبه، وهو يراهم يعملون ما يشاءون، فيقول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اتيان الكبائر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الخطايا المنكرات مباحُ</w:t>
      </w:r>
    </w:p>
    <w:p>
      <w:pPr>
        <w:pStyle w:val="BookText"/>
        <w:rPr/>
      </w:pPr>
      <w:r>
        <w:rPr>
          <w:rFonts w:ascii="Amiri" w:hAnsi="Amiri" w:eastAsia="Amiri" w:cs="Amiri"/>
          <w:color w:val="111111"/>
          <w:sz w:val="28"/>
          <w:sz w:val="28"/>
          <w:szCs w:val="28"/>
          <w:rtl w:val="true"/>
          <w:lang w:bidi="ar-SA"/>
        </w:rPr>
        <w:t xml:space="preserve">أخي هذه الأخلاق للجنس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وللبشر الآتين منه فلاحٌ</w:t>
      </w:r>
    </w:p>
    <w:p>
      <w:pPr>
        <w:pStyle w:val="BookText"/>
        <w:rPr/>
      </w:pPr>
      <w:r>
        <w:rPr>
          <w:rFonts w:ascii="Amiri" w:hAnsi="Amiri" w:eastAsia="Amiri" w:cs="Amiri"/>
          <w:color w:val="111111"/>
          <w:sz w:val="28"/>
          <w:sz w:val="28"/>
          <w:szCs w:val="28"/>
          <w:rtl w:val="true"/>
          <w:lang w:bidi="ar-SA"/>
        </w:rPr>
        <w:t xml:space="preserve">يريدون للدنيا ضماداً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بجثمان هذا الاجتماع جِراحٌ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فالنهضة التي يتطلع لها الشبيبي لابد أن يساهم أبناء شعبه فيها، إلا أنه يرى شباباً لا يدركون معنى الاصلاح وقيمة الفكر التجديدي، وشيباً عاجزين عن فعل شيء، فيصرخ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شبابٌ طائشٌ 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شبب مابهم رمقٌ</w:t>
      </w:r>
    </w:p>
    <w:p>
      <w:pPr>
        <w:pStyle w:val="BookText"/>
        <w:rPr/>
      </w:pPr>
      <w:r>
        <w:rPr>
          <w:rFonts w:ascii="Amiri" w:hAnsi="Amiri" w:eastAsia="Amiri" w:cs="Amiri"/>
          <w:color w:val="111111"/>
          <w:sz w:val="28"/>
          <w:sz w:val="28"/>
          <w:szCs w:val="28"/>
          <w:rtl w:val="true"/>
          <w:lang w:bidi="ar-SA"/>
        </w:rPr>
        <w:t xml:space="preserve">وشعب طالب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فدلوه بمن يثقُ</w:t>
      </w:r>
    </w:p>
    <w:p>
      <w:pPr>
        <w:pStyle w:val="BookText"/>
        <w:rPr/>
      </w:pPr>
      <w:r>
        <w:rPr>
          <w:rFonts w:ascii="IRNazanin" w:hAnsi="IRNazanin" w:eastAsia="IRNazanin"/>
          <w:color w:val="111111"/>
          <w:sz w:val="28"/>
          <w:sz w:val="28"/>
          <w:szCs w:val="28"/>
          <w:rtl w:val="true"/>
          <w:lang w:bidi="fa-IR"/>
        </w:rPr>
        <w:t>ففی آرائنا شِيع وفي أحزابنا فرق</w:t>
      </w:r>
    </w:p>
    <w:p>
      <w:pPr>
        <w:pStyle w:val="BookText"/>
        <w:rPr/>
      </w:pPr>
      <w:r>
        <w:rPr>
          <w:rFonts w:ascii="Amiri" w:hAnsi="Amiri" w:eastAsia="Amiri" w:cs="Amiri"/>
          <w:color w:val="111111"/>
          <w:sz w:val="28"/>
          <w:sz w:val="28"/>
          <w:szCs w:val="28"/>
          <w:rtl w:val="true"/>
          <w:lang w:bidi="ar-SA"/>
        </w:rPr>
        <w:t xml:space="preserve">والأروع ما قاله في الجانب الفكري اعتقاده على أن الحقيقة الكاملة معنىّ مجازياً، وكُلّ يقرؤها بمنظوره الخاص ويعتقد جازما أنها الحقيقة، فكتب قصيدته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لا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نقداً للتقليد والجزمية والتطرف في إطار البحث العلمي،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يسوق له دلیل تخرّصاتٍ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خصمه أن يستدلا</w:t>
      </w:r>
    </w:p>
    <w:p>
      <w:pPr>
        <w:pStyle w:val="BookText"/>
        <w:rPr/>
      </w:pPr>
      <w:r>
        <w:rPr>
          <w:rFonts w:ascii="Amiri" w:hAnsi="Amiri" w:eastAsia="Amiri" w:cs="Amiri"/>
          <w:color w:val="111111"/>
          <w:sz w:val="28"/>
          <w:sz w:val="28"/>
          <w:szCs w:val="28"/>
          <w:rtl w:val="true"/>
          <w:lang w:bidi="ar-SA"/>
        </w:rPr>
        <w:t xml:space="preserve">يؤلفها قياساً 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تمُثله قضايا الوهم شكلاً</w:t>
      </w:r>
    </w:p>
    <w:p>
      <w:pPr>
        <w:pStyle w:val="BookText"/>
        <w:rPr/>
      </w:pPr>
      <w:r>
        <w:rPr>
          <w:rFonts w:ascii="Amiri" w:hAnsi="Amiri" w:eastAsia="Amiri" w:cs="Amiri"/>
          <w:color w:val="111111"/>
          <w:sz w:val="28"/>
          <w:sz w:val="28"/>
          <w:szCs w:val="28"/>
          <w:rtl w:val="true"/>
          <w:lang w:bidi="ar-SA"/>
        </w:rPr>
        <w:t xml:space="preserve">رويدك قد فتنت بها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رأتك لأن تهذبهنّ أهلاً</w:t>
      </w:r>
    </w:p>
    <w:p>
      <w:pPr>
        <w:pStyle w:val="BookText"/>
        <w:rPr/>
      </w:pPr>
      <w:r>
        <w:rPr>
          <w:rFonts w:ascii="IRNazanin" w:hAnsi="IRNazanin" w:eastAsia="IRNazanin"/>
          <w:color w:val="111111"/>
          <w:sz w:val="28"/>
          <w:sz w:val="28"/>
          <w:szCs w:val="28"/>
          <w:rtl w:val="true"/>
          <w:lang w:bidi="fa-IR"/>
        </w:rPr>
        <w:t xml:space="preserve">دجی التقليد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تقرّى شؤون المستقلين استقلا</w:t>
      </w:r>
    </w:p>
    <w:p>
      <w:pPr>
        <w:pStyle w:val="BookText"/>
        <w:rPr/>
      </w:pPr>
      <w:r>
        <w:rPr>
          <w:rFonts w:ascii="Amiri" w:hAnsi="Amiri" w:eastAsia="Amiri" w:cs="Amiri"/>
          <w:color w:val="111111"/>
          <w:sz w:val="28"/>
          <w:sz w:val="28"/>
          <w:szCs w:val="28"/>
          <w:rtl w:val="true"/>
          <w:lang w:bidi="ar-SA"/>
        </w:rPr>
        <w:t xml:space="preserve">يصوب دونهم طرفاً غضيضاً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ويقبض دونهم باعاً أشلاً</w:t>
      </w:r>
    </w:p>
    <w:p>
      <w:pPr>
        <w:pStyle w:val="BookText"/>
        <w:rPr/>
      </w:pPr>
      <w:r>
        <w:rPr>
          <w:rFonts w:ascii="Amiri" w:hAnsi="Amiri" w:eastAsia="Amiri" w:cs="Amiri"/>
          <w:color w:val="111111"/>
          <w:sz w:val="28"/>
          <w:sz w:val="28"/>
          <w:szCs w:val="28"/>
          <w:rtl w:val="true"/>
          <w:lang w:bidi="ar-SA"/>
        </w:rPr>
        <w:t xml:space="preserve">فمأسورٌ وإن قالوا 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ومأخوذ وإن قالوا مُخلّى</w:t>
      </w:r>
    </w:p>
    <w:p>
      <w:pPr>
        <w:pStyle w:val="BookText"/>
        <w:rPr/>
      </w:pPr>
      <w:r>
        <w:rPr>
          <w:rFonts w:ascii="Amiri" w:hAnsi="Amiri" w:eastAsia="Amiri" w:cs="Amiri"/>
          <w:color w:val="111111"/>
          <w:sz w:val="28"/>
          <w:sz w:val="28"/>
          <w:szCs w:val="28"/>
          <w:rtl w:val="true"/>
          <w:lang w:bidi="ar-SA"/>
        </w:rPr>
        <w:t xml:space="preserve">بماذا يا نصير الجهل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تميس تغطرساً وتميل دلاً</w:t>
      </w:r>
    </w:p>
    <w:p>
      <w:pPr>
        <w:pStyle w:val="BookText"/>
        <w:rPr/>
      </w:pPr>
      <w:r>
        <w:rPr>
          <w:rFonts w:ascii="Amiri" w:hAnsi="Amiri" w:eastAsia="Amiri" w:cs="Amiri"/>
          <w:color w:val="111111"/>
          <w:sz w:val="28"/>
          <w:sz w:val="28"/>
          <w:szCs w:val="28"/>
          <w:rtl w:val="true"/>
          <w:lang w:bidi="ar-SA"/>
        </w:rPr>
        <w:t xml:space="preserve">وما طاوٍ يهاب الوحشُ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عملس يسحب الذيل الرقلاً</w:t>
      </w:r>
    </w:p>
    <w:p>
      <w:pPr>
        <w:pStyle w:val="BookText"/>
        <w:rPr/>
      </w:pPr>
      <w:r>
        <w:rPr>
          <w:rFonts w:ascii="Amiri" w:hAnsi="Amiri" w:eastAsia="Amiri" w:cs="Amiri"/>
          <w:color w:val="111111"/>
          <w:sz w:val="28"/>
          <w:sz w:val="28"/>
          <w:szCs w:val="28"/>
          <w:rtl w:val="true"/>
          <w:lang w:bidi="ar-SA"/>
        </w:rPr>
        <w:t xml:space="preserve">بأغدر منك إذ تبتزّ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يحرّمه النُهى وتراه حلِاً</w:t>
      </w:r>
    </w:p>
    <w:p>
      <w:pPr>
        <w:pStyle w:val="BookText"/>
        <w:rPr/>
      </w:pPr>
      <w:r>
        <w:rPr>
          <w:rFonts w:ascii="Amiri" w:hAnsi="Amiri" w:eastAsia="Amiri" w:cs="Amiri"/>
          <w:color w:val="111111"/>
          <w:sz w:val="28"/>
          <w:sz w:val="28"/>
          <w:szCs w:val="28"/>
          <w:rtl w:val="true"/>
          <w:lang w:bidi="ar-SA"/>
        </w:rPr>
        <w:t xml:space="preserve">إذا وجد المريب بأرض 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تولاها، وإن شجت تولىّ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99" w:name="pg16321_219770"/>
    </w:p>
    <w:p>
      <w:pPr>
        <w:pStyle w:val="Heading5"/>
        <w:numPr>
          <w:ilvl w:val="4"/>
          <w:numId w:val="1"/>
        </w:numPr>
        <w:rPr/>
      </w:pPr>
      <w:bookmarkStart w:id="100" w:name="__RefHeading___Toc5951648_1280447820"/>
      <w:bookmarkStart w:id="101" w:name="_Toc37"/>
      <w:bookmarkEnd w:id="99"/>
      <w:bookmarkEnd w:id="100"/>
      <w:r>
        <w:rPr>
          <w:rtl w:val="true"/>
        </w:rPr>
        <w:t>ج</w:t>
      </w:r>
      <w:r>
        <w:rPr>
          <w:rtl w:val="true"/>
        </w:rPr>
        <w:t xml:space="preserve">. </w:t>
      </w:r>
      <w:r>
        <w:rPr>
          <w:rtl w:val="true"/>
        </w:rPr>
        <w:t>الجهاد ضد الاستعمار</w:t>
      </w:r>
      <w:bookmarkEnd w:id="101"/>
    </w:p>
    <w:p>
      <w:pPr>
        <w:pStyle w:val="BookText"/>
        <w:rPr/>
      </w:pPr>
      <w:r>
        <w:rPr>
          <w:rFonts w:ascii="Amiri" w:hAnsi="Amiri" w:eastAsia="Amiri" w:cs="Amiri"/>
          <w:color w:val="111111"/>
          <w:sz w:val="28"/>
          <w:sz w:val="28"/>
          <w:szCs w:val="28"/>
          <w:rtl w:val="true"/>
          <w:lang w:bidi="ar-SA"/>
        </w:rPr>
        <w:t>هكذا أظهر أثر هذا الوعي في الشعر بارزاً وواضحاً عند شعراء العراق البارزين والذين يعدون في الطليعة، فقد نظم الشيخ محمد رضا الشبيبي قصيدة أيضاً وهاجم فيها الاستعمار مهاجمة عنيفة وتعني هذه القصيدة صورة من فضل وجهاد الشاعر في</w:t>
      </w:r>
    </w:p>
    <w:p>
      <w:pPr>
        <w:pStyle w:val="BookText"/>
        <w:rPr/>
      </w:pPr>
      <w:r>
        <w:rPr>
          <w:rFonts w:ascii="Amiri" w:hAnsi="Amiri" w:eastAsia="Amiri" w:cs="Amiri"/>
          <w:color w:val="111111"/>
          <w:sz w:val="28"/>
          <w:sz w:val="28"/>
          <w:szCs w:val="28"/>
          <w:rtl w:val="true"/>
          <w:lang w:bidi="ar-SA"/>
        </w:rPr>
        <w:t>الذود عن حياض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 الثغور الموشحات ظلام</w:t>
      </w:r>
    </w:p>
    <w:p>
      <w:pPr>
        <w:pStyle w:val="BookText"/>
        <w:rPr/>
      </w:pPr>
      <w:r>
        <w:rPr>
          <w:rFonts w:ascii="Amiri" w:hAnsi="Amiri" w:eastAsia="Amiri" w:cs="Amiri"/>
          <w:color w:val="111111"/>
          <w:sz w:val="28"/>
          <w:sz w:val="28"/>
          <w:szCs w:val="28"/>
          <w:rtl w:val="true"/>
          <w:lang w:bidi="ar-SA"/>
        </w:rPr>
        <w:t>ودَجت لأنك ثغرها السامُ</w:t>
      </w:r>
    </w:p>
    <w:p>
      <w:pPr>
        <w:pStyle w:val="BookText"/>
        <w:rPr/>
      </w:pPr>
      <w:r>
        <w:rPr>
          <w:rFonts w:ascii="Amiri" w:hAnsi="Amiri" w:eastAsia="Amiri" w:cs="Amiri"/>
          <w:color w:val="111111"/>
          <w:sz w:val="28"/>
          <w:sz w:val="28"/>
          <w:szCs w:val="28"/>
          <w:rtl w:val="true"/>
          <w:lang w:bidi="ar-SA"/>
        </w:rPr>
        <w:t>طوت الفياق نكساً أعلامها</w:t>
      </w:r>
    </w:p>
    <w:p>
      <w:pPr>
        <w:pStyle w:val="BookText"/>
        <w:rPr/>
      </w:pPr>
      <w:r>
        <w:rPr>
          <w:rFonts w:ascii="Amiri" w:hAnsi="Amiri" w:eastAsia="Amiri" w:cs="Amiri"/>
          <w:color w:val="111111"/>
          <w:sz w:val="28"/>
          <w:sz w:val="28"/>
          <w:szCs w:val="28"/>
          <w:rtl w:val="true"/>
          <w:lang w:bidi="ar-SA"/>
        </w:rPr>
        <w:t>إذ ليس تخفق بعدك الأعلامُ</w:t>
      </w:r>
    </w:p>
    <w:p>
      <w:pPr>
        <w:pStyle w:val="BookText"/>
        <w:rPr/>
      </w:pPr>
      <w:r>
        <w:rPr>
          <w:rFonts w:ascii="Amiri" w:hAnsi="Amiri" w:eastAsia="Amiri" w:cs="Amiri"/>
          <w:color w:val="111111"/>
          <w:sz w:val="28"/>
          <w:sz w:val="28"/>
          <w:szCs w:val="28"/>
          <w:rtl w:val="true"/>
          <w:lang w:bidi="ar-SA"/>
        </w:rPr>
        <w:t>رابطت في ثغر العراق وثغرها</w:t>
      </w:r>
    </w:p>
    <w:p>
      <w:pPr>
        <w:pStyle w:val="BookText"/>
        <w:rPr/>
      </w:pPr>
      <w:r>
        <w:rPr>
          <w:rFonts w:ascii="Amiri" w:hAnsi="Amiri" w:eastAsia="Amiri" w:cs="Amiri"/>
          <w:color w:val="111111"/>
          <w:sz w:val="28"/>
          <w:sz w:val="28"/>
          <w:szCs w:val="28"/>
          <w:rtl w:val="true"/>
          <w:lang w:bidi="ar-SA"/>
        </w:rPr>
        <w:t>يحمى الحجاز بسه والشامُ</w:t>
      </w:r>
    </w:p>
    <w:p>
      <w:pPr>
        <w:pStyle w:val="BookText"/>
        <w:rPr/>
      </w:pPr>
      <w:r>
        <w:rPr>
          <w:rFonts w:ascii="Amiri" w:hAnsi="Amiri" w:eastAsia="Amiri" w:cs="Amiri"/>
          <w:color w:val="111111"/>
          <w:sz w:val="28"/>
          <w:sz w:val="28"/>
          <w:szCs w:val="28"/>
          <w:rtl w:val="true"/>
          <w:lang w:bidi="ar-SA"/>
        </w:rPr>
        <w:t>سقط الذي شيدت من أركانه</w:t>
      </w:r>
    </w:p>
    <w:p>
      <w:pPr>
        <w:pStyle w:val="BookText"/>
        <w:rPr/>
      </w:pPr>
      <w:r>
        <w:rPr>
          <w:rFonts w:ascii="Amiri" w:hAnsi="Amiri" w:eastAsia="Amiri" w:cs="Amiri"/>
          <w:color w:val="111111"/>
          <w:sz w:val="28"/>
          <w:sz w:val="28"/>
          <w:szCs w:val="28"/>
          <w:rtl w:val="true"/>
          <w:lang w:bidi="ar-SA"/>
        </w:rPr>
        <w:t>وأعيد فيه النقض والابرامُ</w:t>
      </w:r>
    </w:p>
    <w:p>
      <w:pPr>
        <w:pStyle w:val="BookText"/>
        <w:rPr/>
      </w:pPr>
      <w:r>
        <w:rPr>
          <w:rFonts w:ascii="Amiri" w:hAnsi="Amiri" w:eastAsia="Amiri" w:cs="Amiri"/>
          <w:color w:val="111111"/>
          <w:sz w:val="28"/>
          <w:sz w:val="28"/>
          <w:szCs w:val="28"/>
          <w:rtl w:val="true"/>
          <w:lang w:bidi="ar-SA"/>
        </w:rPr>
        <w:t>صالت على تلك المنية أختُها</w:t>
      </w:r>
    </w:p>
    <w:p>
      <w:pPr>
        <w:pStyle w:val="BookText"/>
        <w:rPr/>
      </w:pPr>
      <w:r>
        <w:rPr>
          <w:rFonts w:ascii="Amiri" w:hAnsi="Amiri" w:eastAsia="Amiri" w:cs="Amiri"/>
          <w:color w:val="111111"/>
          <w:sz w:val="28"/>
          <w:sz w:val="28"/>
          <w:szCs w:val="28"/>
          <w:rtl w:val="true"/>
          <w:lang w:bidi="ar-SA"/>
        </w:rPr>
        <w:t>وسطا على ذلك الحمام حمامُ</w:t>
      </w:r>
    </w:p>
    <w:p>
      <w:pPr>
        <w:pStyle w:val="BookText"/>
        <w:rPr/>
      </w:pPr>
      <w:r>
        <w:rPr>
          <w:rFonts w:ascii="Amiri" w:hAnsi="Amiri" w:eastAsia="Amiri" w:cs="Amiri"/>
          <w:color w:val="111111"/>
          <w:sz w:val="28"/>
          <w:sz w:val="28"/>
          <w:szCs w:val="28"/>
          <w:rtl w:val="true"/>
          <w:lang w:bidi="ar-SA"/>
        </w:rPr>
        <w:t>طالت عليك فكل شهر عام</w:t>
      </w:r>
    </w:p>
    <w:p>
      <w:pPr>
        <w:pStyle w:val="BookText"/>
        <w:rPr/>
      </w:pPr>
      <w:r>
        <w:rPr>
          <w:rFonts w:ascii="Amiri" w:hAnsi="Amiri" w:eastAsia="Amiri" w:cs="Amiri"/>
          <w:color w:val="111111"/>
          <w:sz w:val="28"/>
          <w:sz w:val="28"/>
          <w:szCs w:val="28"/>
          <w:rtl w:val="true"/>
          <w:lang w:bidi="ar-SA"/>
        </w:rPr>
        <w:t>لله سعة أشهر قضيتُها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الشبيبي،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وللشاعر قصيدة أخرى يتحدث فيها عن واقعة شعيبة والتي تعد من أعظم المعارك، والواقعة المهمة الأولى في حياة الحرب بالعراق، استنفر فيها العراقيون فقد جاء القائد سليمان عسكري بك، ومعه فريق من الجنود الأتراك متجهين نحو البصرة، </w:t>
      </w:r>
    </w:p>
    <w:p>
      <w:pPr>
        <w:pStyle w:val="BookText"/>
        <w:rPr/>
      </w:pPr>
      <w:r>
        <w:rPr>
          <w:rFonts w:ascii="Amiri" w:hAnsi="Amiri" w:eastAsia="Amiri" w:cs="Amiri"/>
          <w:color w:val="111111"/>
          <w:sz w:val="28"/>
          <w:sz w:val="28"/>
          <w:szCs w:val="28"/>
          <w:rtl w:val="true"/>
          <w:lang w:bidi="ar-SA"/>
        </w:rPr>
        <w:t xml:space="preserve">وهناك حدثت معركة كبيرة جرح فيها القائد التركي سليمان عسكري بك، وبعد أن القائد سليمان عسكري بك في هجومه الذي شنه على الانكليز ذهب إلى بغداد للتداوي في المستشفى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خسته خانة المجيدية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يمكث غير أيام قلائل حتى عاد إلى أسلحة الحرب وقد شوهد هذا القائد راكباً عربة ولايزال مضطرباً من جرحه، ينتقل من مكان إلى آخر فيسوق الجيش ويدربه وبعد أن رأى الجيش على شفا جرف هرب موليّاً الأدبار وأن معونته قد ضعفت فما كان من القائد إلا الانتحار ألماً وحسرة بعد أن أبدى من الإخلاص والوفاء ما استحق به أن يخلد مع الابطال وقد سجل محمد رضا الشبيبي هذه المعركة الرهيبة وأتى على كثير من تفاصيلها فيرى فيها أشهر أيام الحرب العراقية، فقد كانت مناجزة شديدة هزم في آخرها العثمانيون، وتركوا نصف ذلك الجيش بين قتيل وجريح وأسير وفقيد وقد جسد لنا وقائع تلك الموقعة في قصيدة سماها يوم الشعيبة تحدث فيها عن معاناة الجيش العثماني الذي أقام ثلاثاً في خنادقها خالي الحقائب من ماء ومن زاد رغم موفور ماء الفراتين وحبهما وهو يبلغ الذروة حين يحدد سبب ذلك الخلل، فإن أقواتنا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بطون الذر أكثرها، لا في بطون صعاليك وأخباد وما إلى ذلك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نبت الربا حمر أشلاء واوراد</w:t>
      </w:r>
    </w:p>
    <w:p>
      <w:pPr>
        <w:pStyle w:val="BookText"/>
        <w:rPr/>
      </w:pPr>
      <w:r>
        <w:rPr>
          <w:rFonts w:ascii="Amiri" w:hAnsi="Amiri" w:eastAsia="Amiri" w:cs="Amiri"/>
          <w:color w:val="111111"/>
          <w:sz w:val="28"/>
          <w:sz w:val="28"/>
          <w:szCs w:val="28"/>
          <w:rtl w:val="true"/>
          <w:lang w:bidi="ar-SA"/>
        </w:rPr>
        <w:t>منثورة لك بين القصر فالوادي</w:t>
      </w:r>
    </w:p>
    <w:p>
      <w:pPr>
        <w:pStyle w:val="BookText"/>
        <w:rPr/>
      </w:pPr>
      <w:r>
        <w:rPr>
          <w:rFonts w:ascii="Amiri" w:hAnsi="Amiri" w:eastAsia="Amiri" w:cs="Amiri"/>
          <w:color w:val="111111"/>
          <w:sz w:val="28"/>
          <w:sz w:val="28"/>
          <w:szCs w:val="28"/>
          <w:rtl w:val="true"/>
          <w:lang w:bidi="ar-SA"/>
        </w:rPr>
        <w:t>دون الشعيبة اجساد موزعة</w:t>
      </w:r>
    </w:p>
    <w:p>
      <w:pPr>
        <w:pStyle w:val="BookText"/>
        <w:rPr/>
      </w:pPr>
      <w:r>
        <w:rPr>
          <w:rFonts w:ascii="Amiri" w:hAnsi="Amiri" w:eastAsia="Amiri" w:cs="Amiri"/>
          <w:color w:val="111111"/>
          <w:sz w:val="28"/>
          <w:sz w:val="28"/>
          <w:szCs w:val="28"/>
          <w:rtl w:val="true"/>
          <w:lang w:bidi="ar-SA"/>
        </w:rPr>
        <w:t>في البيد توزيع أعضاء بأجساد</w:t>
      </w:r>
    </w:p>
    <w:p>
      <w:pPr>
        <w:pStyle w:val="BookText"/>
        <w:rPr/>
      </w:pPr>
      <w:r>
        <w:rPr>
          <w:rFonts w:ascii="Amiri" w:hAnsi="Amiri" w:eastAsia="Amiri" w:cs="Amiri"/>
          <w:color w:val="111111"/>
          <w:sz w:val="28"/>
          <w:sz w:val="28"/>
          <w:szCs w:val="28"/>
          <w:rtl w:val="true"/>
          <w:lang w:bidi="ar-SA"/>
        </w:rPr>
        <w:t>جيش أقام ثلاثا في خنادقها</w:t>
      </w:r>
    </w:p>
    <w:p>
      <w:pPr>
        <w:pStyle w:val="BookText"/>
        <w:rPr/>
      </w:pPr>
      <w:r>
        <w:rPr>
          <w:rFonts w:ascii="Amiri" w:hAnsi="Amiri" w:eastAsia="Amiri" w:cs="Amiri"/>
          <w:color w:val="111111"/>
          <w:sz w:val="28"/>
          <w:sz w:val="28"/>
          <w:szCs w:val="28"/>
          <w:rtl w:val="true"/>
          <w:lang w:bidi="ar-SA"/>
        </w:rPr>
        <w:t>خالي الحقائب من ماء ومن 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ثورة النجفيين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صراع الشبيبي مع الدولة العثمانية من وجهتين إحداهما أنها حائدة عن </w:t>
      </w:r>
      <w:bookmarkStart w:id="102" w:name="pg16321_219772"/>
    </w:p>
    <w:p>
      <w:pPr>
        <w:pStyle w:val="BookText"/>
        <w:rPr/>
      </w:pPr>
      <w:bookmarkEnd w:id="102"/>
      <w:r>
        <w:rPr>
          <w:rFonts w:ascii="Amiri" w:hAnsi="Amiri" w:eastAsia="Amiri" w:cs="Amiri"/>
          <w:color w:val="111111"/>
          <w:sz w:val="28"/>
          <w:sz w:val="28"/>
          <w:szCs w:val="28"/>
          <w:rtl w:val="true"/>
          <w:lang w:bidi="ar-SA"/>
        </w:rPr>
        <w:t>الطريق القويم للسلام، يتضح ذلك بظلمها، والأخرى لأنها غاصبة حقوق العرب الذين قامت الدولة الإسلامية على أيديهم، ولكن الزمان أدى بها إلى هؤلاء ولذلك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صفحنا عن الماضي لاعينكم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ادیلت لكم ايامنا الاول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فالشبيبي يشعر بمجد العرب ولذلك يثور بعنف وقوة أثر ثورة النجفيين في 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تلك الثورة التي انتهت بطرد الترك وحكم الاهالي لأنفسهم، حتى إذا جاء الإنكليز استطاعوا إخضاعهم ففي هذا الحادث يقف ثائراً ومفاخراً يقول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على الأتراك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الجبن فأطفانا ولا 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 والحقد بالأقوام والدخل</w:t>
      </w:r>
    </w:p>
    <w:p>
      <w:pPr>
        <w:pStyle w:val="BookText"/>
        <w:rPr/>
      </w:pPr>
      <w:r>
        <w:rPr>
          <w:rFonts w:ascii="Amiri" w:hAnsi="Amiri" w:eastAsia="Amiri" w:cs="Amiri"/>
          <w:color w:val="111111"/>
          <w:sz w:val="28"/>
          <w:sz w:val="28"/>
          <w:szCs w:val="28"/>
          <w:rtl w:val="true"/>
          <w:lang w:bidi="ar-SA"/>
        </w:rPr>
        <w:t xml:space="preserve">لو كان ما بهم جنبا لما انتقموا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بلوغ النقمة الأجل</w:t>
      </w:r>
    </w:p>
    <w:p>
      <w:pPr>
        <w:pStyle w:val="BookText"/>
        <w:rPr/>
      </w:pPr>
      <w:r>
        <w:rPr>
          <w:rFonts w:ascii="Amiri" w:hAnsi="Amiri" w:eastAsia="Amiri" w:cs="Amiri"/>
          <w:color w:val="111111"/>
          <w:sz w:val="28"/>
          <w:sz w:val="28"/>
          <w:szCs w:val="28"/>
          <w:rtl w:val="true"/>
          <w:lang w:bidi="ar-SA"/>
        </w:rPr>
        <w:t xml:space="preserve">السيف قرب منا كل قاصية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المنطق الفصل من قوم ولا الجدل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 w:name="__RefHeading___Toc5951650_1280447820"/>
      <w:bookmarkStart w:id="104" w:name="_Toc38"/>
      <w:bookmarkEnd w:id="103"/>
      <w:r>
        <w:rPr>
          <w:rtl w:val="true"/>
        </w:rPr>
        <w:t>ه</w:t>
      </w:r>
      <w:r>
        <w:rPr>
          <w:rtl w:val="true"/>
        </w:rPr>
        <w:t xml:space="preserve">-- </w:t>
      </w:r>
      <w:r>
        <w:rPr>
          <w:rtl w:val="true"/>
        </w:rPr>
        <w:t>التنديد بسياسية الاستعمار في ثورة العشرين انتفض الشعب العراقي في ثورة العشرين، ثم تلتها حركات أخرى تميزت بالبذل والفداء وإرخاص المهج والأرواح وذلك للتخلص من تعسف المتعسفين واثره المستأثرين، غير أنها كانت شرراً ينبعث من الثورة الكبرى وعاد التاريخ يعرّى أغراض أولئك الذين ناوأوا الوثبة الأولى وساموا قادتها العذاب ومقصدهم الوصول إلى المناصب الوثيرة وحوربت وتألبت عليها قوى الشر بالمال والنعرات الهدامة وبذور الشقاق والأنانية والجشع والاثرة</w:t>
      </w:r>
      <w:r>
        <w:rPr>
          <w:rtl w:val="true"/>
        </w:rPr>
        <w:t xml:space="preserve">. </w:t>
      </w:r>
      <w:r>
        <w:rPr>
          <w:rtl w:val="true"/>
        </w:rPr>
        <w:t>لذلك يقف الشبيبي ازاء هذه الفعلة النكراء فيقول</w:t>
      </w:r>
      <w:r>
        <w:rPr>
          <w:rtl w:val="true"/>
        </w:rPr>
        <w:t>:</w:t>
      </w:r>
      <w:bookmarkStart w:id="105" w:name="pg16321_219773"/>
      <w:bookmarkEnd w:id="104"/>
    </w:p>
    <w:p>
      <w:pPr>
        <w:pStyle w:val="BookText"/>
        <w:rPr/>
      </w:pPr>
      <w:bookmarkEnd w:id="105"/>
      <w:r>
        <w:rPr>
          <w:rFonts w:ascii="Amiri" w:hAnsi="Amiri" w:eastAsia="Amiri" w:cs="Amiri"/>
          <w:color w:val="111111"/>
          <w:sz w:val="28"/>
          <w:sz w:val="28"/>
          <w:szCs w:val="28"/>
          <w:rtl w:val="true"/>
          <w:lang w:bidi="ar-SA"/>
        </w:rPr>
        <w:t xml:space="preserve">أخطأ الحق فريق 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يلومونا ولاموا الزمنا</w:t>
      </w:r>
    </w:p>
    <w:p>
      <w:pPr>
        <w:pStyle w:val="BookText"/>
        <w:rPr/>
      </w:pPr>
      <w:r>
        <w:rPr>
          <w:rFonts w:ascii="Amiri" w:hAnsi="Amiri" w:eastAsia="Amiri" w:cs="Amiri"/>
          <w:color w:val="111111"/>
          <w:sz w:val="28"/>
          <w:sz w:val="28"/>
          <w:szCs w:val="28"/>
          <w:rtl w:val="true"/>
          <w:lang w:bidi="ar-SA"/>
        </w:rPr>
        <w:t xml:space="preserve">خسرت صفقتكم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شروا العار وباعوا الوطنا</w:t>
      </w:r>
    </w:p>
    <w:p>
      <w:pPr>
        <w:pStyle w:val="BookText"/>
        <w:rPr/>
      </w:pPr>
      <w:r>
        <w:rPr>
          <w:rFonts w:ascii="Amiri" w:hAnsi="Amiri" w:eastAsia="Amiri" w:cs="Amiri"/>
          <w:color w:val="111111"/>
          <w:sz w:val="28"/>
          <w:sz w:val="28"/>
          <w:szCs w:val="28"/>
          <w:rtl w:val="true"/>
          <w:lang w:bidi="ar-SA"/>
        </w:rPr>
        <w:t xml:space="preserve">ارخصوه ولو اعتاضوا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لقلت ثمنا</w:t>
      </w:r>
    </w:p>
    <w:p>
      <w:pPr>
        <w:pStyle w:val="BookText"/>
        <w:rPr/>
      </w:pPr>
      <w:r>
        <w:rPr>
          <w:rFonts w:ascii="Amiri" w:hAnsi="Amiri" w:eastAsia="Amiri" w:cs="Amiri"/>
          <w:color w:val="111111"/>
          <w:sz w:val="28"/>
          <w:sz w:val="28"/>
          <w:szCs w:val="28"/>
          <w:rtl w:val="true"/>
          <w:lang w:bidi="ar-SA"/>
        </w:rPr>
        <w:t xml:space="preserve">يا عبيد المجد خير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جهلاء يعبدون الوثنا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يندد الشبيبي بالإنكليز وأتباعهم، ويصف الصراع بينهم وبين العشائر حينما طلبوا أسلحتهم وكان الطلب من هؤلاء حجة ظاهرة للانتقام منهم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951652_1280447820"/>
      <w:bookmarkStart w:id="107" w:name="_Toc39"/>
      <w:bookmarkEnd w:id="106"/>
      <w:r>
        <w:rPr>
          <w:rtl w:val="true"/>
        </w:rPr>
        <w:t>نتيجة البحث</w:t>
      </w:r>
      <w:r>
        <w:rPr>
          <w:rtl w:val="true"/>
        </w:rPr>
        <w:t>:</w:t>
      </w:r>
      <w:bookmarkEnd w:id="107"/>
    </w:p>
    <w:p>
      <w:pPr>
        <w:pStyle w:val="BookText"/>
        <w:rPr/>
      </w:pPr>
      <w:r>
        <w:rPr>
          <w:rFonts w:ascii="Amiri" w:hAnsi="Amiri" w:eastAsia="Amiri" w:cs="Amiri"/>
          <w:color w:val="111111"/>
          <w:sz w:val="28"/>
          <w:sz w:val="28"/>
          <w:szCs w:val="28"/>
          <w:rtl w:val="true"/>
          <w:lang w:bidi="ar-SA"/>
        </w:rPr>
        <w:t>وصل البحث إلى القسم الأخير ، وهو تسجيل النتائج المتحصلة منه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الشبيبي مجاهداً من أجل استقلال العراق وهو الذي صرخ في وجه الحاكم الانكليزي للإعتراف باستقلال بلاده و هو صاحب دعوة أن يتحد الشام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الشبيبي من أهم أركان أدب المقاومة على الساحة العربية عموماً وعلى الساحة العراقية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تمثلت عناصر المقاومة في شعر الشبيبي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القمع وفقدان الحرية والمخبرين وإظهار النقمة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تحريض الشعب نحو الثورة ضد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الدفاع عن الطبقات الفقيرة والمضطهدة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تضمّن شعر الشيخ محمد رضا الشبيبي حشداً كبيراً من المفردات ذات البعد الديني وهذا يدل على أنّ الشاعر ذو ثقافة دينية واسعة</w:t>
      </w:r>
      <w:r>
        <w:rPr>
          <w:rFonts w:eastAsia="Amiri" w:cs="Amiri" w:ascii="Amiri" w:hAnsi="Amiri"/>
          <w:color w:val="111111"/>
          <w:sz w:val="28"/>
          <w:szCs w:val="28"/>
          <w:rtl w:val="true"/>
          <w:lang w:bidi="ar-SA"/>
        </w:rPr>
        <w:t xml:space="preserve">. </w:t>
      </w:r>
      <w:bookmarkStart w:id="108" w:name="pg16321_219774"/>
    </w:p>
    <w:p>
      <w:pPr>
        <w:pStyle w:val="BookText"/>
        <w:rPr/>
      </w:pPr>
      <w:bookmarkEnd w:id="108"/>
      <w:r>
        <w:rPr>
          <w:rFonts w:ascii="Amiri" w:hAnsi="Amiri" w:eastAsia="Amiri" w:cs="Amiri"/>
          <w:color w:val="111111"/>
          <w:sz w:val="28"/>
          <w:sz w:val="28"/>
          <w:szCs w:val="28"/>
          <w:rtl w:val="true"/>
          <w:lang w:bidi="ar-SA"/>
        </w:rPr>
        <w:t>يصوّر الشاعر من خلال عدسة شعره حالة الاختناق والكبت والرعب والمأساة التي يعانيها الشعب العراقي من الاستعمار وسياساته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شعر الشبيبي بالصّدق الفنّي والوضوح والبساطة أو السهولة التي تميّز شعره من الشعراء المعاصرين الرّمزيين ويسهل فهمه للعموم؛ لأنّه شاعر الشعب</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951654_1280447820"/>
      <w:bookmarkStart w:id="110" w:name="_Toc40"/>
      <w:bookmarkEnd w:id="109"/>
      <w:r>
        <w:rPr>
          <w:rtl w:val="true"/>
        </w:rPr>
        <w:t>قائمة المصادر</w:t>
      </w:r>
      <w:bookmarkEnd w:id="110"/>
    </w:p>
    <w:p>
      <w:pPr>
        <w:pStyle w:val="BookText"/>
        <w:rPr/>
      </w:pPr>
      <w:r>
        <w:rPr>
          <w:rFonts w:ascii="Amiri" w:hAnsi="Amiri" w:eastAsia="Amiri" w:cs="Amiri"/>
          <w:color w:val="111111"/>
          <w:sz w:val="28"/>
          <w:sz w:val="28"/>
          <w:szCs w:val="28"/>
          <w:rtl w:val="true"/>
          <w:lang w:bidi="ar-SA"/>
        </w:rPr>
        <w:t>أبو الشباب، واصف، القديم والجديد في الشعر العربي الحديث دار النهضة العربية للطباعة</w:t>
      </w:r>
    </w:p>
    <w:p>
      <w:pPr>
        <w:pStyle w:val="BookText"/>
        <w:rPr/>
      </w:pPr>
      <w:r>
        <w:rPr>
          <w:rFonts w:ascii="Amiri" w:hAnsi="Amiri" w:eastAsia="Amiri" w:cs="Amiri"/>
          <w:color w:val="111111"/>
          <w:sz w:val="28"/>
          <w:sz w:val="28"/>
          <w:szCs w:val="28"/>
          <w:rtl w:val="true"/>
          <w:lang w:bidi="ar-SA"/>
        </w:rPr>
        <w:t xml:space="preserve">والنشر،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آقابزرگ تهرانی محمد حسن، الذريعة الى تصانيف الشيعة، دار الاضواء، بيروت،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بصري، مير أعلام الأدب في العراق الحديث، دار الحكمة، لندن،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الجميلي ،ع، نگاهي به تاریخ سیاسي عراق، ترجمه محمد حسين زوار كعبه، حوز هنري تبلیغات اسلامي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الجيلوسى، سلمى الخضراء الاتجاهات والحركات فى الشعر العربي الحديث الترجمة عبد الواحد لؤلؤة، الطبعة الأولى،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الحسني عبد الرزاق تاريخ العراق السياسي الحديث دار الرافدين،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جواد و إياد البرغوثي، دراسة في الفكر السياسي لحركة المقاومة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مركز دراسات الشرق الأوسط، </w:t>
      </w:r>
      <w:r>
        <w:rPr>
          <w:rFonts w:eastAsia="Amiri" w:cs="Amiri" w:ascii="Amiri" w:hAnsi="Amiri"/>
          <w:color w:val="111111"/>
          <w:sz w:val="28"/>
          <w:szCs w:val="28"/>
          <w:lang w:bidi="ar-SA"/>
        </w:rPr>
        <w:t>1999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حموي، صبحي، المنجد في اللغة العربية المعاصرة، دار المشرق، بيروت، بلاتاريخ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دلشاد جعفر وآخرون، الغربة في الشعر العراقي نموذجاً، مجلة العلوم الانسانية الدولية، العدد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الشبيبي، محمدرضا، الديوان، مطبعة لجنة التأليف والنشر، القاهرة ،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الشربتي، أحمد حامد الشبيبي في حكمه وأمثاله، دار الشؤون الثقافية العامة، بغداد،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الحكيم ، عمر ، دعوة المقاومة الإسلامية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شناوة، علي، محمد رضا الشبيبي ودوره الفكري والسياسي حتى العام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كوفان</w:t>
      </w:r>
    </w:p>
    <w:p>
      <w:pPr>
        <w:pStyle w:val="BookText"/>
        <w:rPr/>
      </w:pPr>
      <w:r>
        <w:rPr>
          <w:rFonts w:ascii="IRNazanin" w:hAnsi="IRNazanin" w:eastAsia="IRNazanin"/>
          <w:color w:val="111111"/>
          <w:sz w:val="28"/>
          <w:sz w:val="28"/>
          <w:szCs w:val="28"/>
          <w:rtl w:val="true"/>
          <w:lang w:bidi="fa-IR"/>
        </w:rPr>
        <w:t xml:space="preserve">للنشر، العراق،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عبدالحمید صائب، معجم مؤرخي الشيعة، مؤسسة دائرة معارف الفقه الاسلامي، قم،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الغزالي، محمد الإسلام والاستبداد السياسي، دار النهضة مصر للطباعة والنشر والتوزيع مصر،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فاخوري، حنا ، تاريخ الأدب العربي، ،توس ،تهران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فوستر هنري نشأة العراق الحديث، ترجمة عبد المسيح ،جويده، مطبعة الشعب، بغداد،</w:t>
      </w:r>
      <w:r>
        <w:rPr>
          <w:rFonts w:eastAsia="Times New Roman" w:cs="Times New Roman" w:ascii="Times New Roman" w:hAnsi="Times New Roman"/>
          <w:color w:val="111111"/>
          <w:sz w:val="28"/>
          <w:szCs w:val="28"/>
          <w:lang w:val="en-US" w:bidi="en-US"/>
        </w:rPr>
        <w:t>p1938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قدورة زاهية تاريخ العرب الحديث، دار النهضة العربية،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كياني، حسين وسيّد فضل الله میرقادري،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وجانباز در شعر إبراهيم طوقان، شاعر مقاومت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أدبيات پايداري سال ،أول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باهنر کرمان،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محسني نيا،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مباني أدبيات مقاومت معاصر إيران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ادبیات پايداري، سال</w:t>
      </w:r>
    </w:p>
    <w:p>
      <w:pPr>
        <w:pStyle w:val="BookText"/>
        <w:rPr/>
      </w:pPr>
      <w:r>
        <w:rPr>
          <w:rFonts w:ascii="IRNazanin" w:hAnsi="IRNazanin" w:eastAsia="IRNazanin"/>
          <w:color w:val="111111"/>
          <w:sz w:val="28"/>
          <w:sz w:val="28"/>
          <w:szCs w:val="28"/>
          <w:rtl w:val="true"/>
          <w:lang w:bidi="fa-IR"/>
        </w:rPr>
        <w:t xml:space="preserve">أول،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باهنر کرمان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لويس المنجد في اللغة والإعلام نشر اسماعيليان،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نفيسي، عبدلله فهد نهضت شیعیان در انقلاب إسلامي عراق مترجم کاظم چایچیان</w:t>
      </w:r>
    </w:p>
    <w:p>
      <w:pPr>
        <w:pStyle w:val="BookText"/>
        <w:rPr/>
      </w:pPr>
      <w:r>
        <w:rPr>
          <w:rFonts w:ascii="Amiri" w:hAnsi="Amiri" w:eastAsia="Amiri" w:cs="Amiri"/>
          <w:color w:val="111111"/>
          <w:sz w:val="28"/>
          <w:sz w:val="28"/>
          <w:szCs w:val="28"/>
          <w:rtl w:val="true"/>
          <w:lang w:bidi="ar-SA"/>
        </w:rPr>
        <w:t xml:space="preserve">انتشارات أمير كبير ،تهران،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الواعظ، رؤف، الإتجاهات الوطنية في الشعر العراقي الحديث، دار الحرية للطباعة، بغداد، </w:t>
      </w:r>
      <w:r>
        <w:rPr>
          <w:rFonts w:eastAsia="Times New Roman" w:cs="Times New Roman" w:ascii="Times New Roman" w:hAnsi="Times New Roman"/>
          <w:color w:val="111111"/>
          <w:sz w:val="28"/>
          <w:szCs w:val="28"/>
          <w:lang w:val="en-US" w:bidi="en-US"/>
        </w:rPr>
        <w:t>p1974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الوردي علي لمحات إجتماعية من تاريخ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www.almadasupplements.com</w:t>
      </w:r>
      <w:r>
        <w:rPr>
          <w:rFonts w:eastAsia="Times New Roman" w:cs="Times New Roman" w:ascii="Times New Roman" w:hAnsi="Times New Roman"/>
          <w:color w:val="111111"/>
          <w:sz w:val="28"/>
          <w:szCs w:val="28"/>
          <w:rtl w:val="true"/>
          <w:lang w:val="en-US" w:bidi="en-US"/>
        </w:rPr>
        <w:t xml:space="preserve"> </w:t>
      </w:r>
      <w:bookmarkStart w:id="111" w:name="pg16321_219776"/>
    </w:p>
    <w:p>
      <w:pPr>
        <w:pStyle w:val="Heading3"/>
        <w:numPr>
          <w:ilvl w:val="2"/>
          <w:numId w:val="1"/>
        </w:numPr>
        <w:rPr/>
      </w:pPr>
      <w:bookmarkStart w:id="112" w:name="__RefHeading___Toc5951656_1280447820"/>
      <w:bookmarkStart w:id="113" w:name="_Toc41"/>
      <w:bookmarkEnd w:id="111"/>
      <w:bookmarkEnd w:id="112"/>
      <w:r>
        <w:rPr>
          <w:rtl w:val="true"/>
        </w:rPr>
        <w:t>موقف علماء الحوزة العلمية من القضايا العربية والإسلامية</w:t>
      </w:r>
      <w:r>
        <w:rPr>
          <w:rtl w:val="true"/>
        </w:rPr>
        <w:t xml:space="preserve">: </w:t>
      </w:r>
      <w:r>
        <w:rPr>
          <w:rtl w:val="true"/>
        </w:rPr>
        <w:t xml:space="preserve">الاحتلال الايطالي لليبيا </w:t>
      </w:r>
      <w:r>
        <w:rPr>
          <w:rtl w:val="true"/>
        </w:rPr>
        <w:t xml:space="preserve">- </w:t>
      </w:r>
      <w:r>
        <w:rPr>
          <w:rtl w:val="true"/>
        </w:rPr>
        <w:t xml:space="preserve">أنموذجاً </w:t>
      </w:r>
      <w:r>
        <w:rPr>
          <w:rtl w:val="true"/>
        </w:rPr>
        <w:t>-</w:t>
      </w:r>
      <w:bookmarkEnd w:id="113"/>
    </w:p>
    <w:p>
      <w:pPr>
        <w:pStyle w:val="Heading4"/>
        <w:numPr>
          <w:ilvl w:val="3"/>
          <w:numId w:val="1"/>
        </w:numPr>
        <w:rPr/>
      </w:pPr>
      <w:bookmarkStart w:id="114" w:name="__RefHeading___Toc5951658_1280447820"/>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حيدر عبد الهادي علي العذاري</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النبيّ الأمين وآله الطاهرين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اخترت النقطة الخامسة من المحور الأول من محاور البحث المؤتمر الدولي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التجديد في صناعة التاريخ وكتابته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فسلطت الضوء على مرحلة جديرة بالدارسة والتحليل والبيان تتألق فيها الحوزة العلمية برجالها الذين حملوا أقلامهم بيدٍ وسيوفهم بيدٍ أخرى لينبروا مدافعين عن قضايا مصيرية عصفت بأُمّتنا العربية والإسلامية، فتألّموا حينما تألّم المسلم في أبعد المعمورة، ودافعوا عنه بما أتيح لهم من فرصة وامكانية ، والدليل هو الفتوى الخالدة لعلماء حوزة النجف الأشرف لما تداعت جيوش الاستعمار الكافرة في مطلع القرن الماضي، فدنست </w:t>
      </w:r>
      <w:bookmarkStart w:id="116" w:name="pg16321_219777"/>
    </w:p>
    <w:p>
      <w:pPr>
        <w:pStyle w:val="BookText"/>
        <w:rPr/>
      </w:pPr>
      <w:bookmarkEnd w:id="116"/>
      <w:r>
        <w:rPr>
          <w:rFonts w:ascii="Amiri" w:hAnsi="Amiri" w:eastAsia="Amiri" w:cs="Amiri"/>
          <w:color w:val="111111"/>
          <w:sz w:val="28"/>
          <w:sz w:val="28"/>
          <w:szCs w:val="28"/>
          <w:rtl w:val="true"/>
          <w:lang w:bidi="ar-SA"/>
        </w:rPr>
        <w:t xml:space="preserve">أرضنا العربية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ووقتئذ لا الطائفية منعتهم ولا الحدود حجزتهم ولا بعد المسافة أعاقتهم عن نصرتهم، والوقوف إلى جانبهم، فبثت تلك الفتوى روح الجهاد والمقاومة والعزيمة فكانت كالروح تدب في جسد ميت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5951660_1280447820"/>
      <w:bookmarkStart w:id="118" w:name="_Toc43"/>
      <w:bookmarkEnd w:id="117"/>
      <w:r>
        <w:rPr>
          <w:rtl w:val="true"/>
        </w:rPr>
        <w:t>المبحث الأول وفيه ثلاثة مطالب</w:t>
      </w:r>
      <w:r>
        <w:rPr>
          <w:rtl w:val="true"/>
        </w:rPr>
        <w:t>:</w:t>
      </w:r>
      <w:bookmarkEnd w:id="118"/>
    </w:p>
    <w:p>
      <w:pPr>
        <w:pStyle w:val="Heading5"/>
        <w:numPr>
          <w:ilvl w:val="4"/>
          <w:numId w:val="1"/>
        </w:numPr>
        <w:rPr/>
      </w:pPr>
      <w:bookmarkStart w:id="119" w:name="__RefHeading___Toc5951662_1280447820"/>
      <w:bookmarkStart w:id="120" w:name="_Toc44"/>
      <w:bookmarkEnd w:id="119"/>
      <w:r>
        <w:rPr>
          <w:rtl w:val="true"/>
        </w:rPr>
        <w:t>المطلب الأول</w:t>
      </w:r>
      <w:r>
        <w:rPr>
          <w:rtl w:val="true"/>
        </w:rPr>
        <w:t xml:space="preserve">: </w:t>
      </w:r>
      <w:r>
        <w:rPr>
          <w:rtl w:val="true"/>
        </w:rPr>
        <w:t>تعريف مختصر بالحوزة العلمية وعلمائها</w:t>
      </w:r>
      <w:bookmarkEnd w:id="120"/>
    </w:p>
    <w:p>
      <w:pPr>
        <w:pStyle w:val="BookText"/>
        <w:rPr/>
      </w:pPr>
      <w:r>
        <w:rPr>
          <w:rFonts w:ascii="IRNazanin" w:hAnsi="IRNazanin" w:eastAsia="IRNazanin"/>
          <w:color w:val="111111"/>
          <w:sz w:val="28"/>
          <w:sz w:val="28"/>
          <w:szCs w:val="28"/>
          <w:rtl w:val="true"/>
          <w:lang w:bidi="fa-IR"/>
        </w:rPr>
        <w:t>الحوزة العلمية مصطلحٌ يطلقُ على المراكز الدراسية التي تضمّ طلبة العلوم الدينية من شيعة أهل البيت، والتي تقع تحت إشراف وإدارة المراجع العظام والعلماء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وتحظى باستقلال مادي واقتصادي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 في مواردها المالیة و الاقتصادیة الی الدعم الحکومی بل یقوم مراجع التقلید بتامین ما تحتاج الیه الحوزات العلمیة من خلال الوجوه الشرعیة کالاخماس والزکوات و هدایا المومنینو الاوقاف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اختارت الحوزة العلمية وعلى مرّ التاريخ منهجاً دراسياً خاصاً يقسّم إلى ثلاث مراحل هي مرحلة المقدمات، والثانية مرحلة السطوح، والثالثة مرحلة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مركز للحوزة العلمية هو النجف الأشرف ثم كربلاء المقدسة ثم قم المشرفة ثم سامراء ومشهد وأصفهان وبغداد والحلة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نواة الحوزات العلمية كان مع بزوغ فجر الإسلام وتأسيس المجتمع الإسلامي في المدينة المنورة؛ فلما كانت المدينة المنورة هي المنطلق الأول للرسالة الإسلامية، فلا غرو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الأولى للفكر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في عطائها كمركز علمي حتى عصري الإمامين الباقر والصادق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 المدينة دور الكوفة بعد أن انتقلت مدرسة الفقه الشيعي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تأسيس بغداد واتخاذها عاصمة للدولة العباسية تحولت هي الأخرى إلى مركز علمي استقطب علماء الشيعة لما توفر فيها من مشايخ كبار كالشيخ الكليني والشيخ المفيد، وكانت المدرسة البغدادية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1" w:name="pg16321_219778"/>
    </w:p>
    <w:p>
      <w:pPr>
        <w:pStyle w:val="BookText"/>
        <w:rPr/>
      </w:pPr>
      <w:bookmarkEnd w:id="121"/>
      <w:r>
        <w:rPr>
          <w:rFonts w:ascii="Amiri" w:hAnsi="Amiri" w:eastAsia="Amiri" w:cs="Amiri"/>
          <w:color w:val="111111"/>
          <w:sz w:val="28"/>
          <w:sz w:val="28"/>
          <w:szCs w:val="28"/>
          <w:rtl w:val="true"/>
          <w:lang w:bidi="ar-SA"/>
        </w:rPr>
        <w:t xml:space="preserve">المعروفة بفترة الغيبة الصغرى تدار من قبل النواب الأربعة، ثم تواصلت الدراسة والنشاط العملي فيها إلى أن أثيرت الفتنة في منتصف القرن الخامس وتم إحراق مكتبة دار العلم ممّا اضطر الشيخ الطوسي إلى الهجرة منها إلى النجف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ليؤسس هناك المدرسة النجفية التي تحولت بعد مدرسة بغداد إلى المركز الأمّ للدراسات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ازدهرت بعد النجف حوزة الحلة العلمية التي تمكنت من حمل راية المرجعية العلمية على يد فقهاء ومراجع كبار كالعلّامة الحلّي والمحقق الحلّي وابن فهد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كان لجبل عامل نصيب كبير في دعم الحركة العلمية الشيعية لما جادت به يراع کبار علمائها کالشهيدين الأول والثاني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ازدهرت حوزة قم حين حل بها الشيخ عبد الكريم الحائري ثم ازدهرت أكثر في عهد السيد البروجردي ولا 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قوة الحوزة يكمن في عمق الدراسة وتقوى الدارسين واستقلالها من النواحي المتقدمة الذكر، فهي الإرث الحقيقي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وامتداد المشروعهم الهدايتي في الأمّة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5951664_1280447820"/>
      <w:bookmarkStart w:id="123" w:name="_Toc45"/>
      <w:bookmarkEnd w:id="122"/>
      <w:r>
        <w:rPr>
          <w:rtl w:val="true"/>
        </w:rPr>
        <w:t>المطلب الثاني</w:t>
      </w:r>
      <w:r>
        <w:rPr>
          <w:rtl w:val="true"/>
        </w:rPr>
        <w:t xml:space="preserve">: </w:t>
      </w:r>
      <w:r>
        <w:rPr>
          <w:rtl w:val="true"/>
        </w:rPr>
        <w:t>ليبيا قبل الاحتلال وبعده</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خضعت طرابلس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للسيطرة العثمانية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وقسّمت البلاد إبّان عهد العثمانيين إلى ثلاثة أقسام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 وبرقة، وفزان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وطيلة القرن التاسع عشر كانت سيطرة العثمانيين على المناطق الساحلية قوية، في حين سيطرتهم على المناطق الداخلية ضعيفة،</w:t>
      </w:r>
      <w:r>
        <w:rPr>
          <w:rStyle w:val="FootnoteAnchor"/>
          <w:rtl w:val="true"/>
        </w:rPr>
        <w:footnoteReference w:id="64"/>
      </w:r>
      <w:r>
        <w:rPr>
          <w:rFonts w:ascii="Amiri" w:hAnsi="Amiri" w:eastAsia="Amiri" w:cs="Amiri"/>
          <w:color w:val="111111"/>
          <w:sz w:val="28"/>
          <w:sz w:val="28"/>
          <w:szCs w:val="28"/>
          <w:rtl w:val="true"/>
          <w:lang w:bidi="ar-SA"/>
        </w:rPr>
        <w:t>وخلال الأعوام الأولى من ، القرن العشرين زادت أطماع إيطاليا في ليبيا، ولا سيما بعد احتلال فرنسا لمراكش بعد الجزائر وتونس واحتلال بريطانيا لمصر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ونتيجة لذلك بدأ التغلغل الإيطالي في ليبيا، فقد بلغ عدد الجالية الإيطالية في ليبيا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ألف ومائة شخص، وأنشأوا بنك روما في طرابلس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وفتحت له فروع في باقي الأقاليم، وبذل البنك المذكور جهوداً حثيثة من أجل شراء الأراضي من الأهالي بأضعاف أسعارها، واتّباع سياسة الإقراض والاستملاك في حال عجز أفرادها عن الوفاء بالالتزامات مع البنك، وسيطر الايطاليون تدريجياً على صادرات البلاد من الصوف والحبوب وعشب الحلفا، وريش النعام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 إرسال بعثة علمية آثارية إلى طرابلس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عمل هذه البعثة هو التنقيب عن معدن الفوسفات وإجراء حفريات لإكتشاف المناطق الآثارية، ولكن مهمتها الأساسية في واقع الأمر هي وضع المصورات والخرائط الجغرافية اللازمة للعمليات العسكرية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إنّ الاجراءات الايطالية لاحتلال ليبيا خطط لها منذ أعوام، فقد اِستغل الإيطاليون حالة الفقر والفاقة التي عانى منها سكان ليبيا خلال تلك المرحلة التاريخية من أجل تنفيذ مخططاتهم الاستعمارية ولاقت تلك الخطط ثمارها، وفق مجتمع تعامل مع الطرف المقابل بحسن النية، ولكن أثبتت الأيام إن ما يبتغيه الإيطاليون ليس الأعمال الخيرية بل السيطرة على موارد هذه المنطقة مدفوعين</w:t>
      </w:r>
    </w:p>
    <w:p>
      <w:pPr>
        <w:pStyle w:val="BookText"/>
        <w:rPr/>
      </w:pPr>
      <w:r>
        <w:rPr>
          <w:rFonts w:ascii="Amiri" w:hAnsi="Amiri" w:eastAsia="Amiri" w:cs="Amiri"/>
          <w:color w:val="111111"/>
          <w:sz w:val="28"/>
          <w:sz w:val="28"/>
          <w:szCs w:val="28"/>
          <w:rtl w:val="true"/>
          <w:lang w:bidi="ar-SA"/>
        </w:rPr>
        <w:t>بروحهم الصلسة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أكملت إيطاليا استعداداتها العسكرية لاحتلال ليبيا،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وبلغت القوات العسكرية المعدة للغزو أربع وثلاثون ألف جندي، وستة آلاف وثلاثمائة حصان، وألف وخمسين عربة، وثمان وأربعون مدفعاً ميدانياً، وأربع وعشرين مدفعاً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جبلياً، ومائة وخمس وأربعون سفينة حربية، ومائة وأربعة عشر قطعة بحرية أخرى ضدّ القوات العثمانية المكونة من خمسة آلاف مقاتل في طرابلس وألفين في برقة، وكانت حجّة الإيطاليين هي مقتل شخصين إيطاليين في ليبيا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bookmarkStart w:id="124" w:name="pg16321_219780"/>
    </w:p>
    <w:p>
      <w:pPr>
        <w:pStyle w:val="BookText"/>
        <w:rPr/>
      </w:pPr>
      <w:bookmarkEnd w:id="124"/>
      <w:r>
        <w:rPr>
          <w:rFonts w:ascii="Amiri" w:hAnsi="Amiri" w:eastAsia="Amiri" w:cs="Amiri"/>
          <w:color w:val="111111"/>
          <w:sz w:val="28"/>
          <w:sz w:val="28"/>
          <w:szCs w:val="28"/>
          <w:rtl w:val="true"/>
          <w:lang w:bidi="ar-SA"/>
        </w:rPr>
        <w:t>حجّة واهية، و زعمت أن أملاك الإيطاليين وحياتهم في خطر، على الرغم من محاولة العثمانيين استرضاء الإيطاليون إلا أنهم لم يلقوا أذن صاغية لذلك</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أعلنت إيطاليا الحرب على الدولة العثمانية في ليبيا يوم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أيلول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یكن أمام الدولة العثمانية إلا إعلان موقف الحياد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زاد الطين بلّة هو قيام الحكومة العثمانية بسحب معظم قواتها من ليبيا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وضعها في اليمن والبلقان حتم عليها ذلك، فضلاً عن سحب أسلحتها الاحتياطية في ليبيا والتي قدرت بأربعين ألف بندقية، إلى جانب سحبها الضباط الأكفاء ولاسيما العرب، وتركت البلاد بسبعة آلاف جندي، وتمّ إهمال تموين البلاد، في ظلّ تلك الظروف الحرجة التي أشتد فيها الجوع والقحط</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5951666_1280447820"/>
      <w:bookmarkStart w:id="126" w:name="_Toc46"/>
      <w:bookmarkEnd w:id="125"/>
      <w:r>
        <w:rPr>
          <w:rtl w:val="true"/>
        </w:rPr>
        <w:t>المطلب الثالث</w:t>
      </w:r>
      <w:r>
        <w:rPr>
          <w:rtl w:val="true"/>
        </w:rPr>
        <w:t xml:space="preserve">: </w:t>
      </w:r>
      <w:r>
        <w:rPr>
          <w:rtl w:val="true"/>
        </w:rPr>
        <w:t>موقف علماء الحوزة العلمية من الاحتلال</w:t>
      </w:r>
      <w:bookmarkEnd w:id="126"/>
    </w:p>
    <w:p>
      <w:pPr>
        <w:pStyle w:val="BookText"/>
        <w:rPr/>
      </w:pPr>
      <w:r>
        <w:rPr>
          <w:rFonts w:ascii="Amiri" w:hAnsi="Amiri" w:eastAsia="Amiri" w:cs="Amiri"/>
          <w:color w:val="111111"/>
          <w:sz w:val="28"/>
          <w:sz w:val="28"/>
          <w:szCs w:val="28"/>
          <w:rtl w:val="true"/>
          <w:lang w:bidi="ar-SA"/>
        </w:rPr>
        <w:t xml:space="preserve">لقد حملت المرجعية لواء الجهاد دفاعاً عن حرمة الإسلام والمسلمين، بغض النظر عن الولاءات المذهبية والحدود الإقليمية والانتماءات العرقية، فحينما وقع الاحتلال الإيطالي لليبيا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وقفت القيادة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الشيعية بكل إمكانياتها إلى جانب الدولة العثمانية في سبيل الدفاع عن ليبيا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محمّد سعيد الطريحي أصدر الشيخ الخراساني فتوى للجهاد والدفاع عن ليبيا ضدّ الاحتلال الإيطالي لها، وقد أكّد هذه الفتوى بعد وفاته، اثنان من كبار المجتهدين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الحبوبي، والشيخ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إثنين من أعضائها إلى ليبيا لغرض الاستطلاع، ودرس إمكانية الاشتراك في حركة الجهاد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مسلم زوين وعزيز بك، قائم مقام النجف المستقيل عن الاتحاد والترقي ، فسافرا إلى طرابلس ومنها إلى الآستانة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تتابعت فتاوى الجهاد من العلماء السنّة والشيعة لمقاومة الاحتلال الإيطالي وعلى أثرها تشكلت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أنحاء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لجان للدفاع عن لیبیا من السنة والشيعة ولعب الشيعة فيها دوراً مميزاً رغم أن المعاملة التي كانوا يتلقونها من السلطة العثمانية سيئة 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كربلاء عقد الأهالي اجتماعاً عاماً عند ضريح الإمام الحسين، وألقيت الخطب الحماسية، ثم جرى جمع التبرعات، وفي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تظاهر ما يقارب الألفين من الأهالي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وشهدت مدينتا النجف وسامراء تظاهرات مماثلة خلال يومي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الأول، وألقيت فيها الخطب الحماسية، ودعا الخطباء إلى نبذ الخلافات الطائفية وتوحيد الجهود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وانعكس ذلك في مهرجانات الأدب والشعر التي كانت تلهب أحاسيس الناس وتدفعها للجهاد، وقد ذكر الأستاذ إبراهيم الوائلي مجموعة من الشعراء الذين وظفوا أقلامهم لنصرة هذه القضية في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العراقي وحرب طرابلس المنشور في مجلة كلية الآداب جامعة بغداد العدد السابع ،بغداد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منهم الشاعر الشيخ علي الشرقي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فأفصحي يا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افيك ما يعقد الرطاب الفصاح</w:t>
      </w:r>
    </w:p>
    <w:p>
      <w:pPr>
        <w:pStyle w:val="BookText"/>
        <w:rPr/>
      </w:pPr>
      <w:r>
        <w:rPr>
          <w:rFonts w:ascii="Amiri" w:hAnsi="Amiri" w:eastAsia="Amiri" w:cs="Amiri"/>
          <w:color w:val="111111"/>
          <w:sz w:val="28"/>
          <w:sz w:val="28"/>
          <w:szCs w:val="28"/>
          <w:rtl w:val="true"/>
          <w:lang w:bidi="ar-SA"/>
        </w:rPr>
        <w:t>إن دعونا أرائك الجور طاحت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 الأبرياء كنت المطاحا</w:t>
      </w:r>
    </w:p>
    <w:p>
      <w:pPr>
        <w:pStyle w:val="BookText"/>
        <w:rPr/>
      </w:pPr>
      <w:r>
        <w:rPr>
          <w:rFonts w:ascii="IRNazanin" w:hAnsi="IRNazanin" w:eastAsia="IRNazanin"/>
          <w:color w:val="111111"/>
          <w:sz w:val="28"/>
          <w:sz w:val="28"/>
          <w:szCs w:val="28"/>
          <w:rtl w:val="true"/>
          <w:lang w:bidi="fa-IR"/>
        </w:rPr>
        <w:t xml:space="preserve">ما لروما فلا استوی عرش روما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فتلت ذيلها وعجّت نباحا</w:t>
      </w:r>
    </w:p>
    <w:p>
      <w:pPr>
        <w:pStyle w:val="BookText"/>
        <w:rPr/>
      </w:pPr>
      <w:r>
        <w:rPr>
          <w:rFonts w:ascii="Amiri" w:hAnsi="Amiri" w:eastAsia="Amiri" w:cs="Amiri"/>
          <w:color w:val="111111"/>
          <w:sz w:val="28"/>
          <w:sz w:val="28"/>
          <w:szCs w:val="28"/>
          <w:rtl w:val="true"/>
          <w:lang w:bidi="ar-SA"/>
        </w:rPr>
        <w:t xml:space="preserve">جنبت عن نضال كل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فأغارت على الزوايا اكتساحاً</w:t>
      </w:r>
    </w:p>
    <w:p>
      <w:pPr>
        <w:pStyle w:val="BookText"/>
        <w:rPr/>
      </w:pPr>
      <w:r>
        <w:rPr>
          <w:rFonts w:ascii="Amiri" w:hAnsi="Amiri" w:eastAsia="Amiri" w:cs="Amiri"/>
          <w:color w:val="111111"/>
          <w:sz w:val="28"/>
          <w:sz w:val="28"/>
          <w:szCs w:val="28"/>
          <w:rtl w:val="true"/>
          <w:lang w:bidi="ar-SA"/>
        </w:rPr>
        <w:t>نطحت ،برقة، وبرقة واحات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النخل ما عرفن النطاحا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الشيخ باقر الشبيي في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ايتاليا وإعلان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ايتاليا اعتقدي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سننشرها بأجنحة الظلامِ</w:t>
      </w:r>
    </w:p>
    <w:p>
      <w:pPr>
        <w:pStyle w:val="BookText"/>
        <w:rPr/>
      </w:pPr>
      <w:r>
        <w:rPr>
          <w:rFonts w:ascii="Amiri" w:hAnsi="Amiri" w:eastAsia="Amiri" w:cs="Amiri"/>
          <w:color w:val="111111"/>
          <w:sz w:val="28"/>
          <w:sz w:val="28"/>
          <w:szCs w:val="28"/>
          <w:rtl w:val="true"/>
          <w:lang w:bidi="ar-SA"/>
        </w:rPr>
        <w:t xml:space="preserve">ونضرب بالسيوف لكم رقاباً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ونحمي بالدفاع حمي حمى الحريم</w:t>
      </w:r>
    </w:p>
    <w:p>
      <w:pPr>
        <w:pStyle w:val="BookText"/>
        <w:rPr/>
      </w:pPr>
      <w:r>
        <w:rPr>
          <w:rFonts w:ascii="Amiri" w:hAnsi="Amiri" w:eastAsia="Amiri" w:cs="Amiri"/>
          <w:color w:val="111111"/>
          <w:sz w:val="28"/>
          <w:sz w:val="28"/>
          <w:szCs w:val="28"/>
          <w:rtl w:val="true"/>
          <w:lang w:bidi="ar-SA"/>
        </w:rPr>
        <w:t xml:space="preserve">سلوا إن شئتم اليونان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شئتم سلوا حرب الصريم</w:t>
      </w:r>
    </w:p>
    <w:p>
      <w:pPr>
        <w:pStyle w:val="BookText"/>
        <w:rPr/>
      </w:pPr>
      <w:r>
        <w:rPr>
          <w:rFonts w:ascii="Amiri" w:hAnsi="Amiri" w:eastAsia="Amiri" w:cs="Amiri"/>
          <w:color w:val="111111"/>
          <w:sz w:val="28"/>
          <w:sz w:val="28"/>
          <w:szCs w:val="28"/>
          <w:rtl w:val="true"/>
          <w:lang w:bidi="ar-SA"/>
        </w:rPr>
        <w:t xml:space="preserve">نصول بكل هدّار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الوغى أسد هجوم</w:t>
      </w:r>
    </w:p>
    <w:p>
      <w:pPr>
        <w:pStyle w:val="BookText"/>
        <w:rPr/>
      </w:pPr>
      <w:r>
        <w:rPr>
          <w:rFonts w:ascii="Amiri" w:hAnsi="Amiri" w:eastAsia="Amiri" w:cs="Amiri"/>
          <w:color w:val="111111"/>
          <w:sz w:val="28"/>
          <w:sz w:val="28"/>
          <w:szCs w:val="28"/>
          <w:rtl w:val="true"/>
          <w:lang w:bidi="ar-SA"/>
        </w:rPr>
        <w:t>نذبّ عن الحقيقة في حماها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ونحمي حوزة الوطن القديم</w:t>
      </w:r>
    </w:p>
    <w:p>
      <w:pPr>
        <w:pStyle w:val="BookText"/>
        <w:rPr/>
      </w:pPr>
      <w:r>
        <w:rPr>
          <w:rFonts w:ascii="Amiri" w:hAnsi="Amiri" w:eastAsia="Amiri" w:cs="Amiri"/>
          <w:color w:val="111111"/>
          <w:sz w:val="28"/>
          <w:sz w:val="28"/>
          <w:szCs w:val="28"/>
          <w:rtl w:val="true"/>
          <w:lang w:bidi="ar-SA"/>
        </w:rPr>
        <w:t xml:space="preserve">وللشيخ محمّد حسين كاشف الغطاء قصيدة نهضوية هادفة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الطليان والبلقان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هبّوا فليس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إلا حياتكم بهوان قد دهاكم ويلٌ فماذا التمادي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وأتاكُمُ سيلٌ، فماذا التواني</w:t>
      </w:r>
    </w:p>
    <w:p>
      <w:pPr>
        <w:pStyle w:val="BookText"/>
        <w:rPr/>
      </w:pPr>
      <w:r>
        <w:rPr>
          <w:rFonts w:ascii="Amiri" w:hAnsi="Amiri" w:eastAsia="Amiri" w:cs="Amiri"/>
          <w:color w:val="111111"/>
          <w:sz w:val="28"/>
          <w:sz w:val="28"/>
          <w:szCs w:val="28"/>
          <w:rtl w:val="true"/>
          <w:lang w:bidi="ar-SA"/>
        </w:rPr>
        <w:t xml:space="preserve">جاءكم جارفُ من الغرب 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البناء رأس المباني</w:t>
      </w:r>
    </w:p>
    <w:p>
      <w:pPr>
        <w:pStyle w:val="BookText"/>
        <w:rPr/>
      </w:pPr>
      <w:r>
        <w:rPr>
          <w:rFonts w:ascii="Amiri" w:hAnsi="Amiri" w:eastAsia="Amiri" w:cs="Amiri"/>
          <w:color w:val="111111"/>
          <w:sz w:val="28"/>
          <w:sz w:val="28"/>
          <w:szCs w:val="28"/>
          <w:rtl w:val="true"/>
          <w:lang w:bidi="ar-SA"/>
        </w:rPr>
        <w:t xml:space="preserve">يستغيث الإسلام فيكم فيلقي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منكم تصامم الآذان</w:t>
      </w:r>
    </w:p>
    <w:p>
      <w:pPr>
        <w:pStyle w:val="BookText"/>
        <w:rPr/>
      </w:pPr>
      <w:r>
        <w:rPr>
          <w:rFonts w:ascii="IRNazanin" w:hAnsi="IRNazanin" w:eastAsia="IRNazanin"/>
          <w:color w:val="111111"/>
          <w:sz w:val="28"/>
          <w:sz w:val="28"/>
          <w:szCs w:val="28"/>
          <w:rtl w:val="true"/>
          <w:lang w:bidi="fa-IR"/>
        </w:rPr>
        <w:t xml:space="preserve">صارخاً فيكُمُ فهل من 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صرخات الإسلام والقرآن</w:t>
      </w:r>
    </w:p>
    <w:p>
      <w:pPr>
        <w:pStyle w:val="BookText"/>
        <w:rPr/>
      </w:pPr>
      <w:r>
        <w:rPr>
          <w:rFonts w:ascii="Amiri" w:hAnsi="Amiri" w:eastAsia="Amiri" w:cs="Amiri"/>
          <w:color w:val="111111"/>
          <w:sz w:val="28"/>
          <w:sz w:val="28"/>
          <w:szCs w:val="28"/>
          <w:rtl w:val="true"/>
          <w:lang w:bidi="ar-SA"/>
        </w:rPr>
        <w:t xml:space="preserve">أفيرجو الإسلام لقيان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حرب الطليان والبلقان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الفتاوى التي صدرت باسم علماء الحوزة العلمية لاستنهاض المسلمين ضدّ المستعمر الإيطالي المحتل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مجتهدو النجف الأشرف وعلماؤها مجالس عديدة، واجتماعات مكثّفة وعطّلوا الدروس والجماعة تمخضت اجتماعاتهم في ذهاب السيد مسلم زوين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وعزيز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مقام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ليبيا لدراسة إمكانية الاشتراك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السيد اليزدي بعقد اجتماع عام، وأعلن بذلك، ونادى المنادي يطلب خروج الناس إلى وادي السلام فسارع عموم النجفيين ذكوراً وإناثاً صغاراً وكباراً، حتى كادت تخلو المدينة تقريباً، وغص الوادي بالناس ينتظرون رأي السيد وكلمته الأخيرة في أمر الجهاد، ودفاع العدو، وألقى الخطباء خطباً حماسية أبكت العموم، وأثارت فيهم نيران الحمية، فعلت الأصوات، وكثر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ساعة من أذان المغرب وصل السيد اليزدي بين تهليل وتكبير، وارتقى منبراً عالياً فضجّ الناس بالبكاء والعويل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برهة هدأ الجميع، وألقى خطبة أوضح فيها ما تمر به الأمة الإسلامية، ومؤامرات المستعمرين، ودعا للمدافعين عن بلاد الإسلام، ثم أعقبه الشيخ جواد الجواهري فرقى المنبر وشرح بعض مقاطع الخطبة وما حوته من مغازي</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فتوى السيد محمد كاظم اليزدي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مثل هذا اليوم حملت الدول الأوروبية على الممالك الإسلامية من كلّ جهة، فمن جهة هجمت إيطاليا على طرابلس الغرب، ومن جهة أخرى روسيا على شمالي ،إيران، وإنكلترا على جنوبها، وهذا يهدّد باضمحلال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على عموم المسلمين من العرب والعجم أن يهيؤوا أنفسهم للدفاع عن البلاد الإسلامية ضد الكفر، وأن لا يقصّروا ولا يبخلوا في بذل أنفسهم وأموالهم في تقديم الأسباب التي يمكن من خلالها إخراج جيش إيطاليا من طرابلس الغرب، وجيش روسيا والإنكليز من شمالي وجنوبي إيران، وهذا من أهم الفرائض الإسلامية، حتى تبقى المملكتان العثمانية والإيرانية مصونتين محفوظتين بعون الله تعالى من هجوم الصليبيين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يوم الاثنين خامس ذي الحجة الحرام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للسادس والعشرين من تشرين الثاني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أما بيان الشيخ كاظم الخراساني، والسيد إسماعيل الصدر، والشيخ عبد الله المازندراني، وشيخ الشريعة الاصفهاني 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هجوم روسيا على إيران وإيطاليا على طرابلس الغرب، موجب لذهاب الإسلام واضمحلال الشريعة الطاهرة والقرآن فيجب على كافة المسلمين أن يجتمعوا ويطالبوا من دولهم المتبوعة رفع هذه التعديات غير القانونية من روسيا وإيطاليا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في سبيل الله كالجهاد في بدر وحنين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نص فتوى أخرى لمجموعة من علماء النجف الأشرف</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علماء النجف الأشرف إلى كافة المسلمين الموحدين، وممن جمعتنا وإياهم جامعة الدين والإقرار بمحمد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المحامون عن التوحيد والمدافعون عن الدين، والحافظون لبيضة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أن الجهاد لدفع هجوم الكفار على بلاد الإسلام وثغوره مما قام إجماع المسلمين وضرورة الدين على وجوبه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جنود إيطاليا قد هجموا على طرابلس الغرب التي هي من أعظم الممالك الإسلامية وأهمها فخربوا عامرها وأبادوا أبنيتها وقتلوا رجالها ونسائها وأطفالها مالكم تبلغكم دعوة الإسلام فلا تجيبون وتوافيكم ضرخة المسلمين فلا تغيثون أتنتظرون أن يزحف الكفار إلى بيت الله الحرام، وحرم النبي والأئمة عليهم السلام ويمحوا الديانة الإسلامية عن شرق الأرض وغربها وتكونوا معشر المسلمين أذل من قوم سبأ، فالله الله بالتوحيد الله الله في الرسالة الله الله في نواميس الدين وقواعد الشرع المبين، وفيما بعد التوحيد إلا التثليث ولا بعد الإقرار بمحمد صلی الله علیه و آله و سلم إلا عبادة المسيح، </w:t>
      </w:r>
    </w:p>
    <w:p>
      <w:pPr>
        <w:pStyle w:val="BookText"/>
        <w:rPr/>
      </w:pPr>
      <w:r>
        <w:rPr>
          <w:rFonts w:ascii="Amiri" w:hAnsi="Amiri" w:eastAsia="Amiri" w:cs="Amiri"/>
          <w:color w:val="111111"/>
          <w:sz w:val="28"/>
          <w:sz w:val="28"/>
          <w:szCs w:val="28"/>
          <w:rtl w:val="true"/>
          <w:lang w:bidi="ar-SA"/>
        </w:rPr>
        <w:t xml:space="preserve">ولا بعد استقبال الكعبة إلا تعلق الصليب، ولا بعد الأذان إلا قرع النواقيس فبادروا إلى ما افترضه الله عليكم من الجهاد في سبيله، واتفقوا ولا تفرقوا، وأجمعوا كلمتكم وابذلوا أموالكم وخذوا حذركم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يفوت وقت الدفاع وأنتم فاعلون، وينقضي زمن الجهاد وأنتم متثاقلون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الشريعة المطهرة محمد كاظم الخراساني</w:t>
      </w:r>
    </w:p>
    <w:p>
      <w:pPr>
        <w:pStyle w:val="BookText"/>
        <w:rPr/>
      </w:pPr>
      <w:r>
        <w:rPr>
          <w:rFonts w:ascii="Amiri" w:hAnsi="Amiri" w:eastAsia="Amiri" w:cs="Amiri"/>
          <w:color w:val="111111"/>
          <w:sz w:val="28"/>
          <w:sz w:val="28"/>
          <w:szCs w:val="28"/>
          <w:rtl w:val="true"/>
          <w:lang w:bidi="ar-SA"/>
        </w:rPr>
        <w:t>الأحقر الجاني عبد الله المازندراني</w:t>
      </w:r>
    </w:p>
    <w:p>
      <w:pPr>
        <w:pStyle w:val="BookText"/>
        <w:rPr/>
      </w:pPr>
      <w:r>
        <w:rPr>
          <w:rFonts w:ascii="Amiri" w:hAnsi="Amiri" w:eastAsia="Amiri" w:cs="Amiri"/>
          <w:color w:val="111111"/>
          <w:sz w:val="28"/>
          <w:sz w:val="28"/>
          <w:szCs w:val="28"/>
          <w:rtl w:val="true"/>
          <w:lang w:bidi="ar-SA"/>
        </w:rPr>
        <w:t>الجاني شيخ الشريعة الأصفهاني</w:t>
      </w:r>
    </w:p>
    <w:p>
      <w:pPr>
        <w:pStyle w:val="BookText"/>
        <w:rPr/>
      </w:pPr>
      <w:r>
        <w:rPr>
          <w:rFonts w:ascii="Amiri" w:hAnsi="Amiri" w:eastAsia="Amiri" w:cs="Amiri"/>
          <w:color w:val="111111"/>
          <w:sz w:val="28"/>
          <w:sz w:val="28"/>
          <w:szCs w:val="28"/>
          <w:rtl w:val="true"/>
          <w:lang w:bidi="ar-SA"/>
        </w:rPr>
        <w:t>الأقل علي رفيش</w:t>
      </w:r>
    </w:p>
    <w:p>
      <w:pPr>
        <w:pStyle w:val="BookText"/>
        <w:rPr/>
      </w:pPr>
      <w:r>
        <w:rPr>
          <w:rFonts w:ascii="Amiri" w:hAnsi="Amiri" w:eastAsia="Amiri" w:cs="Amiri"/>
          <w:color w:val="111111"/>
          <w:sz w:val="28"/>
          <w:sz w:val="28"/>
          <w:szCs w:val="28"/>
          <w:rtl w:val="true"/>
          <w:lang w:bidi="ar-SA"/>
        </w:rPr>
        <w:t>أقل خدام الشريعة محمد حسين القمشة</w:t>
      </w:r>
    </w:p>
    <w:p>
      <w:pPr>
        <w:pStyle w:val="BookText"/>
        <w:rPr/>
      </w:pPr>
      <w:r>
        <w:rPr>
          <w:rFonts w:ascii="Amiri" w:hAnsi="Amiri" w:eastAsia="Amiri" w:cs="Amiri"/>
          <w:color w:val="111111"/>
          <w:sz w:val="28"/>
          <w:sz w:val="28"/>
          <w:szCs w:val="28"/>
          <w:rtl w:val="true"/>
          <w:lang w:bidi="ar-SA"/>
        </w:rPr>
        <w:t>أقل خدام الشريعة الغراء حسن بن المرحوم صاحب الجواهر</w:t>
      </w:r>
    </w:p>
    <w:p>
      <w:pPr>
        <w:pStyle w:val="BookText"/>
        <w:rPr/>
      </w:pPr>
      <w:r>
        <w:rPr>
          <w:rFonts w:ascii="Amiri" w:hAnsi="Amiri" w:eastAsia="Amiri" w:cs="Amiri"/>
          <w:color w:val="111111"/>
          <w:sz w:val="28"/>
          <w:sz w:val="28"/>
          <w:szCs w:val="28"/>
          <w:rtl w:val="true"/>
          <w:lang w:bidi="ar-SA"/>
        </w:rPr>
        <w:t>الأحقر الجاني السيد علي التبريزي</w:t>
      </w:r>
    </w:p>
    <w:p>
      <w:pPr>
        <w:pStyle w:val="BookText"/>
        <w:rPr/>
      </w:pPr>
      <w:r>
        <w:rPr>
          <w:rFonts w:ascii="Amiri" w:hAnsi="Amiri" w:eastAsia="Amiri" w:cs="Amiri"/>
          <w:color w:val="111111"/>
          <w:sz w:val="28"/>
          <w:sz w:val="28"/>
          <w:szCs w:val="28"/>
          <w:rtl w:val="true"/>
          <w:lang w:bidi="ar-SA"/>
        </w:rPr>
        <w:t>الأقل الجاني مصطفى الحسيني الكاشاني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الراجي عفو ربه محمد آل الشیخ صاحب الجواهر قدس سره الراجي عفو ربه الغفور محمد جواد الشيخ مشكور ق س الأحقر جعفر ابن المرحوم الشيخ عبد الحسن ق س بسم الله الناصر المعين أنا وكل المسلمين نستعين الأقل محمد سعيد الحبوبي </w:t>
      </w:r>
      <w:r>
        <w:rPr>
          <w:rStyle w:val="FootnoteAnchor"/>
          <w:rtl w:val="true"/>
        </w:rPr>
        <w:footnoteReference w:id="75"/>
      </w:r>
      <w:bookmarkStart w:id="127" w:name="pg16321_219786"/>
    </w:p>
    <w:p>
      <w:pPr>
        <w:pStyle w:val="Heading4"/>
        <w:numPr>
          <w:ilvl w:val="3"/>
          <w:numId w:val="1"/>
        </w:numPr>
        <w:rPr/>
      </w:pPr>
      <w:bookmarkStart w:id="128" w:name="__RefHeading___Toc5951668_1280447820"/>
      <w:bookmarkStart w:id="129" w:name="_Toc47"/>
      <w:bookmarkEnd w:id="127"/>
      <w:bookmarkEnd w:id="128"/>
      <w:r>
        <w:rPr>
          <w:rtl w:val="true"/>
        </w:rPr>
        <w:t>المبحث الثاني</w:t>
      </w:r>
      <w:r>
        <w:rPr>
          <w:rtl w:val="true"/>
        </w:rPr>
        <w:t xml:space="preserve">: </w:t>
      </w:r>
      <w:r>
        <w:rPr>
          <w:rtl w:val="true"/>
        </w:rPr>
        <w:t>قراءة تحليلية لنصوص تلك الفتاوى</w:t>
      </w:r>
      <w:bookmarkEnd w:id="129"/>
    </w:p>
    <w:p>
      <w:pPr>
        <w:pStyle w:val="Heading5"/>
        <w:numPr>
          <w:ilvl w:val="4"/>
          <w:numId w:val="1"/>
        </w:numPr>
        <w:rPr/>
      </w:pPr>
      <w:bookmarkStart w:id="130" w:name="__RefHeading___Toc5951670_1280447820"/>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إن القراءة التحليلية الفاحصة لنصوص تلك الفتاوى المتقدمة تنتج لنا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حددت تلك النصوص أن الحرب قائمة بين جهتين الأولى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الأوروبي ووصفتهم الفتوى بالكفر ونعتت الحملة بالصليبية،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تكشف لنا تلك النصوص بأن علماء الحوزة العلمية الشيعة في النجف الأشرف لم يفرقوا بين ليبيا ذات الصبغة السنية وبين إيران ذات الصبغة الشيعية فما حتّوا عليه من دفاع هنا هو عينه ما حثوا عليه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شخص علماء الحوزة أن نتائج الاحتلال تتلخص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الإسلام وذهابه، واضمحلال الشريعة والقرآن ونص تعبير الفتوى وفيما بعد إلا التثليث، ولا بعد الاقرار بمحمد صلی الله علیه و آله و سلم إلا عبادة المسيح، ولا بعد استقبال الكعبة إلا تعلق الصليب، ولا بعد الأذان إلا قرع النواقيس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ندبت الفتوى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فارق أو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الفتوى وشجعت المسلمين على بذل الأنفس والأموال لشراء مرضاة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تحريك الرأي العام العالمي بأن ما تقوم به الدول المحتلة غير قانوني مطلقاً بل هو يخالف المعايير القانونية فضلاً عن المعايير الأخلاقية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أن هذا الجهاد ليس جهاداً عن الوطن والعرض والمال وحسب بل هو جهاد عن التوحيد والدين وبيضة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أن مستند ومدرك الفتوى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 ثم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نصوص الفتاوى على أن العلماء المُفتُون قد اطلعوا على مدى آثار الاحتلال </w:t>
      </w:r>
      <w:bookmarkStart w:id="132" w:name="pg16321_219787"/>
    </w:p>
    <w:p>
      <w:pPr>
        <w:pStyle w:val="BookText"/>
        <w:rPr/>
      </w:pPr>
      <w:bookmarkEnd w:id="132"/>
      <w:r>
        <w:rPr>
          <w:rFonts w:ascii="Amiri" w:hAnsi="Amiri" w:eastAsia="Amiri" w:cs="Amiri"/>
          <w:color w:val="111111"/>
          <w:sz w:val="28"/>
          <w:sz w:val="28"/>
          <w:szCs w:val="28"/>
          <w:rtl w:val="true"/>
          <w:lang w:bidi="ar-SA"/>
        </w:rPr>
        <w:t>وقد بينوا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فخربوا عامرها وأبادوا أبنيتها وقتلوا رجالها ونسائها وأطفالها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الفتاوى على أن العلماء استشرفوا مراحل الاحتلال وحذروا من السكوت عنه بقولهم أن بعد احتلال ليبيا سيتجهون لاحتلال البيت الحرام وحرم الرسول وآله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أكدت الفتاوى وحثت على الاتفاق والتوحد ونبذ الخلاف والتفرق بين جميع</w:t>
      </w:r>
    </w:p>
    <w:p>
      <w:pPr>
        <w:pStyle w:val="BookText"/>
        <w:rPr/>
      </w:pPr>
      <w:r>
        <w:rPr>
          <w:rFonts w:ascii="Amiri" w:hAnsi="Amiri" w:eastAsia="Amiri" w:cs="Amiri"/>
          <w:color w:val="111111"/>
          <w:sz w:val="28"/>
          <w:sz w:val="28"/>
          <w:szCs w:val="28"/>
          <w:rtl w:val="true"/>
          <w:lang w:bidi="ar-SA"/>
        </w:rPr>
        <w:t xml:space="preserve">المذاهب والفرق وتشخيص وتحديد العدو المشترك لمواجهته ودحره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5951672_1280447820"/>
      <w:bookmarkStart w:id="134" w:name="_Toc49"/>
      <w:bookmarkEnd w:id="133"/>
      <w:r>
        <w:rPr>
          <w:rtl w:val="true"/>
        </w:rPr>
        <w:t>المطلب الثالث</w:t>
      </w:r>
      <w:r>
        <w:rPr>
          <w:rtl w:val="true"/>
        </w:rPr>
        <w:t xml:space="preserve">: </w:t>
      </w:r>
      <w:r>
        <w:rPr>
          <w:rtl w:val="true"/>
        </w:rPr>
        <w:t>أصداء الفتوى في العراق</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الدكتورة رنا سليم شاكر العزاوي، والباحث وائل جبار جودة النداوي في بحثهما المشترك في مجلة كلية التربية الأساسية جامعة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خطباء المنبر الحسيني من أجل التثقيف لتلك الفتوى، وخرج آلاف المتظاهرين في بغداد ولاسيما في باب المعظم والكاظمية، وكذلك في النجف وكربلاء والحلّة والشامية والبصرة، من أجل تلبية نداء المرجعية، وجمع المتظاهروين التبرعات لدعم المجاهدين في طرابلس</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وزعت الفتوى التي أسلفنا ذكرها في جميع أنحاء العراق وأمتد صداها إلى كل المسلمين في إيران وروسيا والهند وغيرها من البلاد الإسلامية، واندفع الناس بحماس كبير من أجل التطوع والتبرع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وبدأت الصحف بالكتابة لدعم المجاهدين الليبيين، ونقل خطباء المنبر الحسيني فتوى المرجعية الدينية للجماهير وشرحوها لهم، وهذا الأمر زاد حماس الناس وتطلعاتهم للمشاركة في الجهاد إلى جانب إخوانهم في ليبيا، وأقيمت الاحتفالات ذات المظهر الديني لدعم المجاهدين هناك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واحتشد الأهالي في بغداد بعد الهجوم على طرابلس في ساحة باب المعظم وتقدموا بتسجيل أسمائهم للتطوع، وفي يومي السادس والسابع من تشرين الأول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سارت مظاهرات أخرى في ذات المنطقة ضمت ما يقارب العشرة آلاف شخص كانوا ينقرون الطبول ويرددون أهازيج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الثامن منه تظاهرت حشود كبيرة من النساء والأطفال ورجال العشائر العربية في أزقة بغداد، وجرت مظاهرات مماثلة في الكاظمية حيث احتشد الأهالي عند الضريح وتكلم خطباؤهم فهاجموا إيطاليا ودعوا السنة والشيعة إلى توحيد صفوفهم ونبذ الخلافات الطائفية، وابتهلوا أن ينصر الله العرب الطرابلسيين في محنته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التاسع من تشرين الأول توجه المتظاهرون من مدينة الكاظمية عبر الجسر الخشبي إلى مدينة بغداد وكانوا يرددون هتافات بنصرة الطرابلسيين ويمزجونها بابتهالات دينية، ثم نظموا مظاهرة أخرى في العاشر من تشرين الأول عند ضريح الإمام موسى الكاظم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وأثناء المظاهرات أطلقت العيارات النارية التي كانت بمثابة انذار للأوروبيين الموجودين في بغداد، وردد المتظاهرون عدة شعارات معادية لهم من بينها لعن الله كل أبو شفقه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عدد من أعيان الشامية بتأليف جمعية في القضاء المذكور، وكان الشيخ مبدر الفرعون وأخوته من أوائل المتبرعين لها، حيث دفعوا ثلاثمائة ليرة، وتبرع الشيخ نفسه بخمسمائة ليرة أخرى، فضلاً عن ذلك عقد أهالي كربلاء اجتماعاً عاماً عند ضريح الإمام الحسين علیه السلام، وألقيت فيه الخطب الحماسية، ثم جمعت التبرعات فبلغت ستمائة ليرة يوم الرابع من تشرين الأول وسبعمائة ليرة في يوم الثامن من تشرين الأول</w:t>
      </w:r>
      <w:r>
        <w:rPr>
          <w:rFonts w:eastAsia="IRNazanin" w:cs="IRNazanin"/>
          <w:color w:val="111111"/>
          <w:sz w:val="28"/>
          <w:szCs w:val="28"/>
          <w:rtl w:val="true"/>
          <w:lang w:bidi="fa-IR"/>
        </w:rPr>
        <w:t xml:space="preserve">. </w:t>
      </w:r>
      <w:bookmarkStart w:id="135" w:name="pg16321_219789"/>
    </w:p>
    <w:p>
      <w:pPr>
        <w:pStyle w:val="BookText"/>
        <w:rPr/>
      </w:pPr>
      <w:bookmarkEnd w:id="135"/>
      <w:r>
        <w:rPr>
          <w:rFonts w:ascii="IRNazanin" w:hAnsi="IRNazanin" w:eastAsia="IRNazanin"/>
          <w:color w:val="111111"/>
          <w:sz w:val="28"/>
          <w:sz w:val="28"/>
          <w:szCs w:val="28"/>
          <w:rtl w:val="true"/>
          <w:lang w:bidi="fa-IR"/>
        </w:rPr>
        <w:t>وتظاهر في الثاني عشر من تشرين الأول ما يقارب الألفين من الأهالي ثمّ احتشدوا عند ضريح الإمام الحسين علیه السلام ، وألقى السيد جواد الروزخون كلمة أثنى فيها على شجاعة الطرابلسيين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وشهدت مدينتا النجف وسامراء مظاهرات مماثلة يومي الحادي عشر والسابع عشر من تشرين الأول، وألقيت الخطب الحماسية، ودعا الخطباء إلى نبذ الخلافات الطائفية وتوحيد الجهود، ثمّ تمّ جمع التبرعات فجمع أهالي النجف مائة وأثنين وأربعين ليرة خلال يوم واحد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وتآزر المسلمون والمسيحيون على تشكيل لجان خاصة لمساعدة الطرابلسيين في حربهم، وفي اليوم السابع والعشرين من تشرين الأول، أعلنت أسواق البصرة إضراباً عاماً وتجمهر الأهالي خارج المدينة للاحتجاج على إيطاليا، وبدأوا يرددون أهازيج الحرب ويلوحون بأعلامهم ويطلقون العيارات النارية، وانضم إليهم أعداد كبيرة من الزنوج وهم ينقرون على الطبول والتحق بهم أعداد غفيرة من أهالي الزبير، فبلغ عدد المتجمهرين ما يقارب الثلاثة آلاف مواطن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5951674_1280447820"/>
      <w:bookmarkStart w:id="137" w:name="_Toc50"/>
      <w:bookmarkEnd w:id="136"/>
      <w:r>
        <w:rPr>
          <w:rtl w:val="true"/>
        </w:rPr>
        <w:t>المبحث الثالث</w:t>
      </w:r>
      <w:r>
        <w:rPr>
          <w:rtl w:val="true"/>
        </w:rPr>
        <w:t xml:space="preserve">: </w:t>
      </w:r>
      <w:r>
        <w:rPr>
          <w:rtl w:val="true"/>
        </w:rPr>
        <w:t>المواقف المشابهة للحوزة العلمية في مواجهة المعتدين في زماننا المعاصر</w:t>
      </w:r>
      <w:bookmarkEnd w:id="1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دور الحوزة العلمية وقادتها الربانيين على الموقف التاريخي الخالد تجاه الاحتلال الإيطالي لليبيا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تفاعلت النجف مع قضايا مفصلية في العالم العربي والإسلامي منها الوقوف مع المغرب العربي بعد الاحتلال الاسباني والفرنسي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والموقف من قضية الجزائر وثورة العراق الكبرى ضد الاحتلال البريطاني بقيادة المراجع العظام وعشائر الفرات الأوسط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ووقوف النجف مع فلسطين ضد الاحتلال الإسرائيلي وقد ساهم الشيخ محمّد </w:t>
      </w:r>
    </w:p>
    <w:p>
      <w:pPr>
        <w:pStyle w:val="BookText"/>
        <w:rPr/>
      </w:pPr>
      <w:r>
        <w:rPr>
          <w:rFonts w:ascii="IRNazanin" w:hAnsi="IRNazanin" w:eastAsia="IRNazanin"/>
          <w:color w:val="111111"/>
          <w:sz w:val="28"/>
          <w:sz w:val="28"/>
          <w:szCs w:val="28"/>
          <w:rtl w:val="true"/>
          <w:lang w:bidi="fa-IR"/>
        </w:rPr>
        <w:t xml:space="preserve">حسین كاشف الغطاء في مؤتمر القدس في كانون الأول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بمقاطعة المنتوجات الصهيونية وأمَّ المسلمين في صلاة الجمعة وانبرى علماء النجف وأدبائها وصحفها ومفكريها بمساندة الشعب الفلسطيني في كفاحه ضد المستعمرين الغزاة وقد بين الدكتور محمد حسين الصغير دور شعراء النجف في تلك القضية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الشعر النجفي، واحتجاجات النجف المدوية ضد العدوان الثلاثي على مصر عام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زالت مرجعية النجف العليا تقف مع قضايا المسلمين في العالم سيما مع القضية الفلسطينية، وإليكم أنموذجاً من بيانات مكتب السيد السيستاني حول الاعتداء الصهيوني على الشعب الفلسطيني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p>
    <w:p>
      <w:pPr>
        <w:pStyle w:val="BookText"/>
        <w:rPr/>
      </w:pPr>
      <w:r>
        <w:rPr>
          <w:rFonts w:ascii="Amiri" w:hAnsi="Amiri" w:eastAsia="Amiri" w:cs="Amiri"/>
          <w:color w:val="111111"/>
          <w:sz w:val="28"/>
          <w:sz w:val="28"/>
          <w:szCs w:val="28"/>
          <w:rtl w:val="true"/>
          <w:lang w:bidi="ar-SA"/>
        </w:rPr>
        <w:t>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يواجه إخوتنا في الأراضي الفلسطينية المحتلة في هذه الأيام عدواناً صهيونياً متواصلاً قلّ نظيره في التأريخ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وتعجز الكلمات عن بيان أبعاده الوحشية، فقد عمّ الجميع ولم يسلم منه حتى الشيوخ والنساء والصبيان، وتنوعت أساليبه قتلاً وتعذيباً وترويعاً واعتقالاً وتشريداً وتجويعاً وهتكاً للحرمات واستباحة للمقدسات وتخريباً للمدن والمخيمات وتدميراً للبيوت والمساكن وبلغ حتى الممانعة من إسعاف الجرحى والمصابين ودفن أجساد الشهداء، ويجري كل ذلك بمرأى ومسمع العالم أجمع ولا مانع ولا رادع، بل إنه يحظى بدعم أمريكي واضح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من المترقب من أعداء الإسلام والمسلمين إلا أن يصطفوا مع المعتدين والغاصبين فإنه لا يترقب من المسلمين إلا أن يقفوا مع إخوانهم وأخواتهم في فلسطين العزيزة ويرصّوا صفوفهم ويجندوا طاقاتهم في الدفاع عنهم ووقف العدوان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الوضع المأساوي الذي يعيشه أبناء الشعب الفلسطيني المظلوم يقتضي أن لا يهنأ المسلمون في مطعم أو مشرب إلى أن يكفوا عن إخوانهم وأخواتهم أيدي الظالمين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رُوي عن النبي الأعظم صلی الله علیه و اله و 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نهيب بالمسلمين كافة أن يهبّوا لنجدة الشعب الفلسطيني المسلم ويستجيبوا لصرخات الاستغاثة المتعالية منهم ويبذلوا قصارى جهدهم وإمكاناتهم في ردع المعتدين عليهم و استرداد حقوقهم المغتصبة وإنقاذ الأرض الإسلامية من أيدي الغزاة الغاصبين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نسأل الله العلي القدير أن يأخذ بأيدي المسلمين إلى ما فيه الخير والصلاح ويمنّ عليهم بالنصر على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نشهد انتصارات الشعب العراقي الصامد على الهجمة الجاهلية الداعشية بفضل الموقف العظيم لمرجعية النجف الأشرف وفتواها الخالدة التي أنقذت العراق أرضا وشعبا وفكرا من مخطط مظلم رهيب لكن المرجعية وبتسديد من الله تعالى استطاعت أن تلعب دورها المرجو كما كانت بالأمس وخلصت العراق من الاحتلال والغزو فهي اليوم تنتفض كذلك وقد شهد لها القاصي والداني والقريب والبعيد بل العدو والصديق بحكمتها وعطفها وأبوّتها ودورها وستبقى كذلك إلى أن يرث الصالحون الأرض وتتحقق العدالة وينتشر القسط في ربوع المعمورة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تلك الفتوى الذي أذاعها ممثل المرجعية الشيخ عبد المهدي الكربلائي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2014/6/13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لدينا وعي بعمق المسؤولية الملقاة على عاتقنا، فهي مسؤولية شرعية ووطنية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وأكد أنّ العراق وشعبه يواجهان تحدياً كبيراً وخطراً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أن الارهابيين لا يستهدفون السيطرة على بعض المحافظات مثل نينوى وصلاح الدين فقط، وإنما يستهدفون أيضاً جميع المحافظات، كما أعلنوا، ولا سيما بغداد وكربلاء والنجف، وجميع العراقيين في جميع مناطقهم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وشدد على أنه لذلك فإن مسؤولية التصدي لهم ومقاتلتهم هي مهمة الجميع ولا تخص طائفة دون أخرى أو طرف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إن التحدي وإن كان كبيراً إلا أن الشعب العراقي الذي عرف عنه الشجاعة والإقدام وتحمّل المسؤولية الوطنية والشرعية في الظروف الصعبة أكبر من هذه التحديات والمخاطر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المسؤولية في الوقت الحاضر هي حفظ بلدنا العراق ومقدساته من هذه المخاطر وهذه توفر حافزاً لنا للمزيد من العطاء والتضحيات في سبيل الحفاظ على وحدة بلدنا وكرامته وصيانة مقدساته من أن تهتك من قبل هؤلاء المعتدين ولا يجوز للمواطنين الذين عهدنا منهم الصبر والشجاعة والثبات في مثل هذه الظروف أن يدب الخوف والاحباط في نفس أي واحد منهم، بل لا بد أن يكون ذلك حافزاً لنا لمزيد من العطاء في سبيل حفظ بلدنا ومقدساتنا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دفاع أبنائنا في القوات المسلحة وسائر الأجهزة الأمنية هو هو دفاع مقدس، ويتأكد ذلك حينما يتضح أن منهج هؤلاء الارهابيين المعتدين هو منهج ظلامي بعيد عن روح الإسلام يرفض التعايش مع الآخر بسلام ويعتمد العنف وسفك الدماء وإثارة الاحتراب الطائفي وسيلة لبسط نفوذه وهيمنته على مختلف المناطق في العراق والدول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منتسبي القوات المسلحة أمام مسؤولية تاريخية ووطنية وشرعية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وخاطبهم قائلاً اجعلوا قصدكم ونيتكم ودافعكم هي الدفاع عن حرمات العراق </w:t>
      </w:r>
    </w:p>
    <w:p>
      <w:pPr>
        <w:pStyle w:val="BookText"/>
        <w:rPr/>
      </w:pPr>
      <w:r>
        <w:rPr>
          <w:rFonts w:ascii="Amiri" w:hAnsi="Amiri" w:eastAsia="Amiri" w:cs="Amiri"/>
          <w:color w:val="111111"/>
          <w:sz w:val="28"/>
          <w:sz w:val="28"/>
          <w:szCs w:val="28"/>
          <w:rtl w:val="true"/>
          <w:lang w:bidi="ar-SA"/>
        </w:rPr>
        <w:t>ووحدته وحفظ الأمن للمواطنين وصيانة المقدسات من الهتك ودفع الشر عن هذا البلد المظلوم وشعبه الجريح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والمرجعية تحثكم على التحلي بالشجاعة والبسالة والثبات والصبر وإن من يضحي منكم في سبيل الدفاع عن بلده وأهله وأعراضهم، فإنه يكون شهيداً إن شاء الله تعالى، والمطلوب أن يحث الأبُ ابنه والأمُّ ابنها والزوجة زوجها على الصمود والثبات دفاعاً عن حرمات هذا البلد ومواطنيه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وشددت المرجعية على أن طبيعة المخاطر المحدقة بالعراق وشعبه في الوقت الحاضر تقتضي الدفاع عن هذا الوطن، وأهله وأعراض مواطنيه، وهذا الدفاع واجب على المواطنين الذين يتمكنون من حمل السلاح ومقاتلة الارهابيين دفاعاً عن بلدهم وشعبهم ،ومقدساتهم، وعليهم التطوع للانخراط في القوات الأمنية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أن المرجعية الدينية العليا لم تفت بالجهاد يوم اعتدى التكفيريون على مقدسات الشيعة في سامراء ففجروا قبة مرقد الإمامين العسكريين علیهما السلام عام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أوصت بالصبر وقتها، ودرءاً لفتنة كادت أن تحرق الأخضر واليابس لولاها، كما أنها طالبت بالعض على الجراح والصبر على الألم وكظم الغيظ يوم استشهد أكثر من ألف زائر شيعي في المجزرة المعروفة بجسر الأئمة في ذكرى استشهاد كاظم الغيظ الإمام الكاظم علیه السلام في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وغير ذلك</w:t>
      </w:r>
    </w:p>
    <w:p>
      <w:pPr>
        <w:pStyle w:val="BookText"/>
        <w:rPr/>
      </w:pPr>
      <w:r>
        <w:rPr>
          <w:rFonts w:ascii="IRNazanin" w:hAnsi="IRNazanin" w:eastAsia="IRNazanin"/>
          <w:color w:val="111111"/>
          <w:sz w:val="28"/>
          <w:sz w:val="28"/>
          <w:szCs w:val="28"/>
          <w:rtl w:val="true"/>
          <w:lang w:bidi="fa-IR"/>
        </w:rPr>
        <w:t>من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أن يكون الاختصار شرط من شروط المشاركة لبيّنا المزيد عن تلك المواقف والأدوار الجديرة بالدراسة، ليتعرّف العالم على هذه المؤسسة الربانية التي قالت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كلمتها الطيبة، واليوم أصبحت شجرة طيبة تؤتي أكلها كل حين بإذن ربها</w:t>
      </w:r>
      <w:r>
        <w:rPr>
          <w:rFonts w:eastAsia="Amiri" w:cs="Amiri" w:ascii="Amiri" w:hAnsi="Amiri"/>
          <w:color w:val="111111"/>
          <w:sz w:val="28"/>
          <w:szCs w:val="28"/>
          <w:rtl w:val="true"/>
          <w:lang w:bidi="ar-SA"/>
        </w:rPr>
        <w:t xml:space="preserve">.. </w:t>
      </w:r>
      <w:bookmarkStart w:id="138" w:name="pg16321_219794"/>
    </w:p>
    <w:p>
      <w:pPr>
        <w:pStyle w:val="Heading4"/>
        <w:numPr>
          <w:ilvl w:val="3"/>
          <w:numId w:val="1"/>
        </w:numPr>
        <w:rPr/>
      </w:pPr>
      <w:bookmarkStart w:id="139" w:name="__RefHeading___Toc5951676_1280447820"/>
      <w:bookmarkStart w:id="140" w:name="_Toc51"/>
      <w:bookmarkEnd w:id="138"/>
      <w:bookmarkEnd w:id="139"/>
      <w:r>
        <w:rPr>
          <w:rtl w:val="true"/>
        </w:rPr>
        <w:t>نتائج البحث</w:t>
      </w:r>
      <w:bookmarkEnd w:id="140"/>
    </w:p>
    <w:p>
      <w:pPr>
        <w:pStyle w:val="BookText"/>
        <w:rPr/>
      </w:pPr>
      <w:r>
        <w:rPr>
          <w:rFonts w:ascii="Amiri" w:hAnsi="Amiri" w:eastAsia="Amiri" w:cs="Amiri"/>
          <w:color w:val="111111"/>
          <w:sz w:val="28"/>
          <w:sz w:val="28"/>
          <w:szCs w:val="28"/>
          <w:rtl w:val="true"/>
          <w:lang w:bidi="ar-SA"/>
        </w:rPr>
        <w:t xml:space="preserve">أثبت البحث أن الحوزة العلمية في النجف الأشرف غير منعزلة عن العالمية والإقليمية والمحلية فهي تراقب وترصد وتستشرف وتحلل وتشخص وتعالج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الحوزة العلمية في النجف الأشرف تتحرك حينما يكون هناك داعي لتحركها وفقاً لمعطيات مدروسة فهي تقدر الزمان والمكان والأسلوب المناسب للتحرك وكل ذلك من موقع المسؤولية الكاملة والشعور الحقيقي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أثبتت المرجعية الدينية أن تعاملها مع القضايا العربية والإسلامية تعامل الإنسان تجاه أخيه الإنسان وتعامل المسلم تجاه أخيه المسلم، فهي فوق الطائفية والعرقية وغيرها والمدار هو الإنسانية والإسلامية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البحث مدى التفاعل الشعبي مع فتوى المرجعية عن طريق المظاهرات في المدن المقدسة وبقية المدن الأخرى وحملة التبرعات لنصرة الليبيين في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البحث وفاء الشعب العراقي لمرجعيته الدينية من خلال الاستجابة التامة لنداءات النصرة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من خلال البحث مدى تفاعل الشعراء وخطباء المنبر الحسيني والصحفيين مع فتوى المرجعية الدينية في ذلك الحين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يساهم في صناعة التاريخ المشرق وفق الكلمة الطيبة والموقف الشريف الشجاع سيخلده التاريخ وإن تعمد تجاهله المؤرخون والأسماء التي وردت في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ما ندعي</w:t>
      </w:r>
      <w:r>
        <w:rPr>
          <w:rFonts w:eastAsia="Amiri" w:cs="Amiri" w:ascii="Amiri" w:hAnsi="Amiri"/>
          <w:color w:val="111111"/>
          <w:sz w:val="28"/>
          <w:szCs w:val="28"/>
          <w:rtl w:val="true"/>
          <w:lang w:bidi="ar-SA"/>
        </w:rPr>
        <w:t xml:space="preserve">.. </w:t>
      </w:r>
      <w:bookmarkStart w:id="141" w:name="pg16321_219795"/>
    </w:p>
    <w:p>
      <w:pPr>
        <w:pStyle w:val="Heading4"/>
        <w:numPr>
          <w:ilvl w:val="3"/>
          <w:numId w:val="1"/>
        </w:numPr>
        <w:rPr/>
      </w:pPr>
      <w:bookmarkStart w:id="142" w:name="__RefHeading___Toc5951678_1280447820"/>
      <w:bookmarkStart w:id="143" w:name="_Toc52"/>
      <w:bookmarkEnd w:id="141"/>
      <w:bookmarkEnd w:id="142"/>
      <w:r>
        <w:rPr>
          <w:rtl w:val="true"/>
        </w:rPr>
        <w:t>التوصيات</w:t>
      </w:r>
      <w:bookmarkEnd w:id="1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بإقامة مؤتمر تعريفي بعلماء الحوزة العلمية في النجف الأشرف لبيان مواقفهم الجهادية تجاه القضايا العربية والإسلامية سيما موقفهم من الايطالي لليبيا يقام في النجف الأشرف أو كربلاء المقدسة بالتعاون مع المقدسة وتدعى إليه شخصيات ليبية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ودينية وثقافية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معتدلة ليطلعوا عن قرب على تلك المواقف، مع تغطية إعلامية 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فلم وثائقي وفقا للموازين العلمية والفنية التخصصية يسوق للقنوات الفضائية التي ترغب في بثه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اصدار دراسة موضوعية تسلط الضوء على تلك المواقف لتنشر في كتاب مستقل أو مجلة محكمة، ويعمل على نشره في ربوع المعمورة سيما تلك الدولة</w:t>
      </w:r>
    </w:p>
    <w:p>
      <w:pPr>
        <w:pStyle w:val="BookText"/>
        <w:rPr/>
      </w:pPr>
      <w:r>
        <w:rPr>
          <w:rFonts w:ascii="Amiri" w:hAnsi="Amiri" w:eastAsia="Amiri" w:cs="Amiri"/>
          <w:color w:val="111111"/>
          <w:sz w:val="28"/>
          <w:sz w:val="28"/>
          <w:szCs w:val="28"/>
          <w:rtl w:val="true"/>
          <w:lang w:bidi="ar-SA"/>
        </w:rPr>
        <w:t xml:space="preserve">المعنية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5951680_1280447820"/>
      <w:bookmarkStart w:id="145" w:name="_Toc53"/>
      <w:bookmarkEnd w:id="144"/>
      <w:r>
        <w:rPr>
          <w:rtl w:val="true"/>
        </w:rPr>
        <w:t>المصادر والمراجع</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الجابري محمّد هليل الحركة القومية في العراق بين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 اطروحة دكتوراه غير منشورة مقدمة إلى كلية الآداب جامعة بغداد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الجبوري كامل سلمان السيد محمد كاظم اليزدي سيرته وأضواء على مرجعيته ومواقفه ووثائقه السياسية، برهان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الجبوري كامل سلمان، وثائق الثورة العراقية الكبرى، 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حامش محمّد علي عمر المختار وحركة المقاومة المسلحة في ليبيا ضد الاستعمار الايطالي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مجلة المؤرخ ، العدد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الدين الشيخ محمّد معارف الرجال،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السيد سليم دور علماء الشيعة في مواجهة الاستعمار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الشيخ عبد الحسين وضع تتمته كامل سلمان الجبوري، شيخ الشريعة، دار القارئ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الخاقاني علي شعراء الحلة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الزاوي الطاهر أحمد جهاد الأبطال في طرابلس الغرب، دار الفتح للطباعة والنشر،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السبحاني الشيخ جعفر، موسوعة طبقات الفقهاء،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السماوي الشيخ محمد الطليعة من شعراء الشيعة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دار المؤرخ العربي،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السيد جواد، أدب الطف،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 محمّد سعيد، المرجعية الدينية وقضايا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الايطالي للقطر الليبي وحرب طرابلس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مجلة الموسم العدد السادس،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الطهراني آغا بزرك، الذريعة إلى تصانيف الشيعة،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الطهراني آغا بزرك طبقات أعلام الشيعة 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الآداب، النجف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 محسن الأمين، أعيان الشيعة،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العذاري السيد حيدر حياة العالم الرباني الشيخ علي رفيش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العذاري السيد حيدر محمّد رضا آل ياسين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العذاري السيد حيدر، محمّد علي الأردوبادي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قدوري زاهية تاريخ العرب الحديث، دار النهضة العربية،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محمّد علي النجف في ربع قرن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ط 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كلية التربية الأساسية للعلوم التربوية والإنسانية جامعة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محبوبة جعفر باقر، ماضي النجف وحاضرها،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علي عبد الرحيم المصلح المجاهد الشيخ محمّد كاظم الخراساني،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نظمي ميض جمال شيعة العراق وقضية القومية العربية الدور التاريخي قبيل الاستقلال مجلة المستقبل العربي، الأعداد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الوائلي إبراهيم الشعر العراقي وحرب طرابلس مجلة كلية الآداب، جامعة بغداد، العدد السابع، بغداد،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سماحة السيد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العلمية للباحث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 حيدر عبد الهادي علي العذاري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النجف الأشرف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على البكلوريوس في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 النحو والبلاغة والفقه والأصول والتاريخ والتفسير وعلم الأديان المقارن في الحوزة العلمية في النجف الأشرف منذ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 والآن طالب مرحلة البحث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عدنان البكاء ، الشيخ حسن الجواهري، السيد أحمد الأشكوري، السيد عبد الحسين الطباطبائي القاضي السيد البدري،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مارس تدريس العقائد والفقه والتفسير والتاريخ لمجموعة من طلبة العلوم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اعتقل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في مديرية أمن النجف ثم أطلق صراحه</w:t>
      </w:r>
      <w:r>
        <w:rPr>
          <w:rFonts w:eastAsia="Amiri" w:cs="Amiri" w:ascii="Amiri" w:hAnsi="Amiri"/>
          <w:color w:val="111111"/>
          <w:sz w:val="28"/>
          <w:szCs w:val="28"/>
          <w:rtl w:val="true"/>
          <w:lang w:bidi="ar-SA"/>
        </w:rPr>
        <w:t xml:space="preserve">. </w:t>
      </w:r>
      <w:bookmarkStart w:id="146" w:name="pg16321_219798"/>
    </w:p>
    <w:p>
      <w:pPr>
        <w:pStyle w:val="Heading3"/>
        <w:numPr>
          <w:ilvl w:val="2"/>
          <w:numId w:val="1"/>
        </w:numPr>
        <w:rPr/>
      </w:pPr>
      <w:bookmarkStart w:id="147" w:name="__RefHeading___Toc5951682_1280447820"/>
      <w:bookmarkStart w:id="148" w:name="_Toc54"/>
      <w:bookmarkEnd w:id="146"/>
      <w:bookmarkEnd w:id="147"/>
      <w:r>
        <w:rPr>
          <w:rtl w:val="true"/>
        </w:rPr>
        <w:t>أهمية العراق الإستراتيجية للسياسة البريطانية</w:t>
      </w:r>
      <w:r>
        <w:rPr>
          <w:rtl w:val="true"/>
        </w:rPr>
        <w:t>:</w:t>
      </w:r>
      <w:r>
        <w:rPr>
          <w:rtl w:val="true"/>
        </w:rPr>
        <w:t xml:space="preserve">قراءة في دوافع وتطورات العلاقات البريطانية </w:t>
      </w:r>
      <w:r>
        <w:rPr>
          <w:rtl w:val="true"/>
        </w:rPr>
        <w:t xml:space="preserve">- </w:t>
      </w:r>
      <w:r>
        <w:rPr>
          <w:rtl w:val="true"/>
        </w:rPr>
        <w:t xml:space="preserve">العراقية حتَّى عهد الانتداب </w:t>
      </w:r>
      <w:r>
        <w:rPr/>
        <w:t>1922</w:t>
      </w:r>
      <w:r>
        <w:rPr>
          <w:rtl w:val="true"/>
        </w:rPr>
        <w:t>م</w:t>
      </w:r>
      <w:bookmarkEnd w:id="148"/>
    </w:p>
    <w:p>
      <w:pPr>
        <w:pStyle w:val="Heading4"/>
        <w:numPr>
          <w:ilvl w:val="3"/>
          <w:numId w:val="1"/>
        </w:numPr>
        <w:rPr/>
      </w:pPr>
      <w:bookmarkStart w:id="149" w:name="__RefHeading___Toc5951684_1280447820"/>
      <w:bookmarkStart w:id="150" w:name="_Toc55"/>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صباح کریم ریاح الفتلاوی</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Dr. Sabah Kareem Reah Al-Fatlawi- Kufa Studies Center- University of Kufa. Iraq's strategic importance to British policy Reading the motives and developments of the British Iraqi relations until the mandate of 1922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التنافس الاستعماري من أجل الحصول على مناطق نفوذ جديدة بدأ من القرن السابع عشر، وقد عَرَّض المنطقة العربية للسيطرة الأجنبية، فالتنافس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الإنكليزي أدى بالأخيرة إلى احتلال مصر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إلَّا أنَّ هذا التنافس قد تلاشى ظاهرياً بعد أن وجدت هاتان الدولتان ما يُهدد مصالحها بظهور ألمانيا دولةً قوية منافسة لهما، حيث توطّد الوفاق بين الدولتين والذي ظهرت آثاره خلال الحرب الأولى في توزيعات سايكس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تُعلن فيه الدول الاستعمارية المُتنافسة أهدافها الظاهرية في تخليص المنطقة من السيطرة العثمانية، كما تُعلن أنّها تهدف إلى تطوير المنطقة وإنمائها، نراها في حقيقة الأمر تُخطِّط من أجل أهدافها الجوهرية الرامية إلى خدمة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مصالحها الاستعمارية</w:t>
      </w:r>
      <w:r>
        <w:rPr>
          <w:rFonts w:eastAsia="Amiri" w:cs="Amiri" w:ascii="Amiri" w:hAnsi="Amiri"/>
          <w:color w:val="111111"/>
          <w:sz w:val="28"/>
          <w:szCs w:val="28"/>
          <w:rtl w:val="true"/>
          <w:lang w:bidi="ar-SA"/>
        </w:rPr>
        <w:t xml:space="preserve">. </w:t>
      </w:r>
      <w:bookmarkStart w:id="151" w:name="pg16321_219799"/>
    </w:p>
    <w:p>
      <w:pPr>
        <w:pStyle w:val="BookText"/>
        <w:rPr/>
      </w:pPr>
      <w:bookmarkEnd w:id="151"/>
      <w:r>
        <w:rPr>
          <w:rFonts w:ascii="Amiri" w:hAnsi="Amiri" w:eastAsia="Amiri" w:cs="Amiri"/>
          <w:color w:val="111111"/>
          <w:sz w:val="28"/>
          <w:sz w:val="28"/>
          <w:szCs w:val="28"/>
          <w:rtl w:val="true"/>
          <w:lang w:bidi="ar-SA"/>
        </w:rPr>
        <w:t xml:space="preserve">وبعد الحرب الأولى وفي الوقت الذي ركّزت بريطانيا نفسها في مصر بإعلان الحماية عليها، وتركيزها بالذات في قناة السويس على اعتبارها القاعدة البريطانية البحرية في منطقة الشرق الأوسط، كانت تحاول في الوقت نفسه إيجاد مناطق أخرى للدفاع الجوي، فاتجهت نحو العراق باعتباره موقعاً وسطاً بين مصر و والهند وهكذا تجسّدت المواقف البريطانية بناءً على إستراتيجيةٍ واضحة، بدفع من الرأسمال البريطاني التجاري في محاولةٍ لإيجاد أسواق وموارد كالمواد الأولية مع تصاعد أهمية المنطقة من الناحية الدفاعية والإستراتيجية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الدراسة سنُسلِّط الأضواء على دوافع وتطورات العلاقات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حتّى عهد الانتداب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من خلال النظرة البريطانية إلى أهمية العراق الإستراتيجية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الدراسة مقدمة ومبحثين تناول المبحث الأول بإيجاز علاقة بريطانيا بالعراق وعوامل الاهتمام البريطاني بهِ، بينما تطرق المبحث الثاني إلى أثر الأوضاع الدولية في علاقات بريطانيا بالعراق وعوامل الاهتمام البريطاني به، وجاءت خاتمة الدراسة بأهمِّ الاستنتاجات والخلاصة في تحديد عوامل وتطورات علاقة بريطانيا بالعراق، فيما احتوت قائمة المصادر على جملةٍ من الكتب والوثائق باللغتين العربية والإنكليزية فضلاً عن الكتب المُعربة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5951686_1280447820"/>
      <w:bookmarkStart w:id="153" w:name="_Toc56"/>
      <w:bookmarkEnd w:id="152"/>
      <w:r>
        <w:rPr>
          <w:rtl w:val="true"/>
        </w:rPr>
        <w:t xml:space="preserve">المبحث الأول </w:t>
      </w:r>
      <w:r>
        <w:rPr>
          <w:rtl w:val="true"/>
        </w:rPr>
        <w:t xml:space="preserve">: </w:t>
      </w:r>
      <w:r>
        <w:rPr>
          <w:rtl w:val="true"/>
        </w:rPr>
        <w:t>أثر الأوضاع الدولية في علاقات بريطانيا بالعراق وعوامل الاهتمام البريطاني بهِ</w:t>
      </w:r>
      <w:bookmarkEnd w:id="1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مفهوم العلاقة بين بريطانيا والعراق منذ البدء بالمصالح والأطماع والاستعمار، وكان ذلك مع أوائل القرن السابع عشر حين كان العراق لا يزال ولايات ثلاث تابعة للدولة العثمانية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Ottoman Empire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المُترامية الأطراف، ومع مرور الأيام توسَّعت وترسَّخت هذه العلاقة، حتَّى أخذت شكلها الاستعماري بقيام بريطانيا بغزو وادي الرافدين واحتلالهِ أثناء الحرب العالمية الأولى، ومع النتائج المعروفة </w:t>
      </w:r>
      <w:bookmarkStart w:id="154" w:name="pg16321_219800"/>
    </w:p>
    <w:p>
      <w:pPr>
        <w:pStyle w:val="BookText"/>
        <w:rPr/>
      </w:pPr>
      <w:bookmarkEnd w:id="154"/>
      <w:r>
        <w:rPr>
          <w:rFonts w:ascii="Amiri" w:hAnsi="Amiri" w:eastAsia="Amiri" w:cs="Amiri"/>
          <w:color w:val="111111"/>
          <w:sz w:val="28"/>
          <w:sz w:val="28"/>
          <w:szCs w:val="28"/>
          <w:rtl w:val="true"/>
          <w:lang w:bidi="ar-SA"/>
        </w:rPr>
        <w:t xml:space="preserve">التي آلت إليها تلك الحرب، أُسِّست دولة العراق المعاصر كدولةٍ واقعة تحت الانتداب البريطاني، بيد أنَّ ذلك لم يكن شيئاً عابراً، فقد ترسَّخ في العقل الجَمعي العراقي، مفهوم الاستعمار المُرتبط ببريطانيا، فهي التي احتلت العراق في الحرب العالمية الأولى بعد حرب دامية مُكلفة استغرقت أربعة أعوام بحجَّة التحرير، وهي التي فرضت عليه الاحتلال وهي التي أسَّست الجيش العراقي، ثمَّ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المعاصرة من الولايات العثمانية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البصرة،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وفرضت عليه الانتداب ونصّبت عليهِ ملكاً من الحجاز، ثمَّ كبّلته بالمُعاهدات الاستعمارية، وأنشأت فيه القواعد العسكرية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تركت هذهِ العلاقة المعقَّدة بصماتها الواضحة بعُمق على الدولة والمجتمع العراقي، فكان بناء العراق المعاصر، والانتقال بهِ من المجتمع المتخلف، يحمل بصمات وطبائع وأهداف بريطانية، فبريطانيا كانت وراء إنشاء كل مؤسَّسات الدولة الجديدة، وأصبحت اللغة الإنكليزية هي اللغة الثانية في العراق، وكانت هي اللغة الأولى والسائدة في مؤسَّساتٍ كثيرة كالتعليم العالي والسكك والموانئ والطيران، وهذا يعني من بين أمور أخرى انعكاس الأنظمة البريطانية على مناحٍ كثيرةٍ من الحياة في العراق مما يتطلَّب وجود جالية بريطانية كبيرة فيه، لا سيّما أنَّ كثيراً من مؤسَّساتهِ كانت تُدار بصورةٍ مباشرة أو غير مباشرة من الإنكليز كشركات النفط والمصافي، وأنَّ الأمر يتطلب وجود المستشارين كما في كلِّ الوزارات والجيش والدوائر المهمة الأخرى، الأمر الذي أوجد دوراً مهماً وخطيراً للسفارة البريطانية في بغداد، إذ جعلها تتحكّم في كلّ أمور الحياة</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ولسعة وتشعب هذهِ العلاقة، سنقف على أهمِّ المحطَّات التي تخدم الغرض من هذهِ الدراسة وبحدود ما يسمح بهِ البحث</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5951688_1280447820"/>
      <w:bookmarkStart w:id="156" w:name="_Toc57"/>
      <w:bookmarkEnd w:id="155"/>
      <w:r>
        <w:rPr>
          <w:rtl w:val="true"/>
        </w:rPr>
        <w:t>العراق والسيطرة العثمانية</w:t>
      </w:r>
      <w:r>
        <w:rPr>
          <w:rtl w:val="true"/>
        </w:rPr>
        <w:t>:</w:t>
      </w:r>
      <w:bookmarkEnd w:id="1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سلسلةِ حروبٍ متصلة بين الدولتين العثمانية والصفوية، أصبح العراق جزءاً </w:t>
      </w:r>
    </w:p>
    <w:p>
      <w:pPr>
        <w:pStyle w:val="BookText"/>
        <w:rPr/>
      </w:pPr>
      <w:r>
        <w:rPr>
          <w:rFonts w:ascii="Amiri" w:hAnsi="Amiri" w:eastAsia="Amiri" w:cs="Amiri"/>
          <w:color w:val="111111"/>
          <w:sz w:val="28"/>
          <w:sz w:val="28"/>
          <w:szCs w:val="28"/>
          <w:rtl w:val="true"/>
          <w:lang w:bidi="ar-SA"/>
        </w:rPr>
        <w:t>من الدولة العثمانية وذلك منذ القرن السادس عشر الميلادي، عندما احتل السلطان سليم الأول</w:t>
      </w:r>
      <w:r>
        <w:rPr>
          <w:rStyle w:val="FootnoteAnchor"/>
          <w:rtl w:val="true"/>
        </w:rPr>
        <w:footnoteReference w:id="85"/>
      </w:r>
      <w:r>
        <w:rPr>
          <w:rFonts w:ascii="Amiri" w:hAnsi="Amiri" w:eastAsia="Amiri" w:cs="Amiri"/>
          <w:color w:val="111111"/>
          <w:sz w:val="28"/>
          <w:sz w:val="28"/>
          <w:szCs w:val="28"/>
          <w:rtl w:val="true"/>
          <w:lang w:bidi="ar-SA"/>
        </w:rPr>
        <w:t xml:space="preserve">مدينة بغداد في العام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 ومن المعروف أنَّ الدولة العثمانية استمرت تبسط سلطانها على المنطقة العربية في قلب الشرق الأوسط ما يقرب من أربعة قرون، لحين زوال تلك السلطة نهائياً من هذهِ المنطقة في القرن العشرين عند انتهاء الحرب العالمية الأولى، وعلى هذا فإنَّ 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ومستقبله كان قد تقرر استناداً إلى علاقات الدولة العثمانية مع الدول الأوربية، لا سيّما أنَّ التوجهات العثمانية نحو الشرق قد اصطدمت بجدار دولة فارس الصفوية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ملامح الضعف والتراجع في الدولة العثمانية قد بدأت في الظهور أواخر القرن الثامن عشر، وقد شغل أذهان الساسة في أوروبا التفكير في مصير هذهِ الدولة ووراثة أملاكها، ومنذ ذلك الوقت المُبكِّر وأثناء القرن التاسع عشر، كانت بريطانيا وروسيا وفرنسا هي الدول الأكثر اهتماماً بمصير الدولة العثمانية ومصير أملاكها، فبريطانيا رغبت في تأمين طُرق مواصلاتها إلى الشرق الأقصى والهند خصوصاً، سواء عن طريق قناة السويس والبحر الأحمر أو عن طريق الخليج العربي ونهري دجلة والفرات، أمّا روسيا فقد أرادت أن تجد لها منفذاً من البحر الأسود إلى البحر المتوسط بالاستيلاء على القسطنطينية ومضايق البسفور والدردنيل، فضلاً عن أحلامها في الوصول إلى المياه الدافئة في الخليج العربي</w:t>
      </w:r>
      <w:r>
        <w:rPr>
          <w:rStyle w:val="FootnoteAnchor"/>
          <w:rtl w:val="true"/>
        </w:rPr>
        <w:footnoteReference w:id="87"/>
      </w:r>
      <w:r>
        <w:rPr>
          <w:rFonts w:ascii="Amiri" w:hAnsi="Amiri" w:eastAsia="Amiri" w:cs="Amiri"/>
          <w:color w:val="111111"/>
          <w:sz w:val="28"/>
          <w:sz w:val="28"/>
          <w:szCs w:val="28"/>
          <w:rtl w:val="true"/>
          <w:lang w:bidi="ar-SA"/>
        </w:rPr>
        <w:t xml:space="preserve">، بينما أخذت فرنسا على عاتقها منذ زمنٍ مبكِّر حماية مصالح رعايا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المسيحيين في شرق 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هذهِ الدول الثلاث كما </w:t>
      </w:r>
      <w:bookmarkStart w:id="157" w:name="pg16321_219802"/>
    </w:p>
    <w:p>
      <w:pPr>
        <w:pStyle w:val="BookText"/>
        <w:rPr/>
      </w:pPr>
      <w:bookmarkEnd w:id="157"/>
      <w:r>
        <w:rPr>
          <w:rFonts w:ascii="Amiri" w:hAnsi="Amiri" w:eastAsia="Amiri" w:cs="Amiri"/>
          <w:color w:val="111111"/>
          <w:sz w:val="28"/>
          <w:sz w:val="28"/>
          <w:szCs w:val="28"/>
          <w:rtl w:val="true"/>
          <w:lang w:bidi="ar-SA"/>
        </w:rPr>
        <w:t xml:space="preserve">سنرى فيما بعد هي الدول التي شاركت في رسم قسمة أملاك العثمانيين،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أوروبا المريض</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أثناء الحرب فيما عُرف باتفاقية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بيكو</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951690_1280447820"/>
      <w:bookmarkStart w:id="159" w:name="_Toc58"/>
      <w:bookmarkEnd w:id="158"/>
      <w:r>
        <w:rPr>
          <w:rtl w:val="true"/>
        </w:rPr>
        <w:t>المسألة الشرقية</w:t>
      </w:r>
      <w:r>
        <w:rPr>
          <w:rtl w:val="true"/>
        </w:rPr>
        <w:t>:</w:t>
      </w:r>
      <w:bookmarkEnd w:id="159"/>
    </w:p>
    <w:p>
      <w:pPr>
        <w:pStyle w:val="BookText"/>
        <w:rPr/>
      </w:pPr>
      <w:r>
        <w:rPr>
          <w:rFonts w:ascii="IRNazanin" w:hAnsi="IRNazanin" w:eastAsia="IRNazanin"/>
          <w:color w:val="111111"/>
          <w:sz w:val="28"/>
          <w:sz w:val="28"/>
          <w:szCs w:val="28"/>
          <w:rtl w:val="true"/>
          <w:lang w:bidi="fa-IR"/>
        </w:rPr>
        <w:t>المسالة الشرقیه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ركَّزت الدول الأوروبية عند النظر في مصير الدولة العثمانية، على ضرورة المُحافظة على توازن القوى، وعدم الإخلال بالتوازن الدولي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ترتَّب على محاولة الوصول إلى حلِّ لمشكلة مصير الدولة العثمانية وأملاكها في القرن التاسع عشر وحتّى أوائل القرن العشرين، أن برز ما صار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كثيرون لتعريف هذا المصطلح في ضوء المُحاولات التي هدفت للتوفيق بين مصالح الدول المتُضاربة على حساب الدولة العثمانية </w:t>
      </w:r>
      <w:r>
        <w:rPr>
          <w:rStyle w:val="FootnoteAnchor"/>
          <w:rtl w:val="true"/>
        </w:rPr>
        <w:footnoteReference w:id="91"/>
      </w:r>
      <w:r>
        <w:rPr>
          <w:rFonts w:ascii="Amiri" w:hAnsi="Amiri" w:eastAsia="Amiri" w:cs="Amiri"/>
          <w:color w:val="111111"/>
          <w:sz w:val="28"/>
          <w:sz w:val="28"/>
          <w:szCs w:val="28"/>
          <w:rtl w:val="true"/>
          <w:lang w:bidi="ar-SA"/>
        </w:rPr>
        <w:t xml:space="preserve">، وكان واضحاً أنَّ أكثر اهتمام الدول الأوربية كان موجَّهاً لتقرير الكيفية التي يمكن بها ملء الفراغ الذي ينجم من تقلص الحكم العثماني في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البلقان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بيد أنَّ الدول الأوروبية تمكَّنت من إيجاد </w:t>
      </w:r>
    </w:p>
    <w:p>
      <w:pPr>
        <w:pStyle w:val="BookText"/>
        <w:rPr/>
      </w:pPr>
      <w:r>
        <w:rPr>
          <w:rFonts w:ascii="Amiri" w:hAnsi="Amiri" w:eastAsia="Amiri" w:cs="Amiri"/>
          <w:color w:val="111111"/>
          <w:sz w:val="28"/>
          <w:sz w:val="28"/>
          <w:szCs w:val="28"/>
          <w:rtl w:val="true"/>
          <w:lang w:bidi="ar-SA"/>
        </w:rPr>
        <w:t xml:space="preserve">حلّ للمسألة الشرقية عن طريق مؤتمر برلين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استطاعت تصفية القسم الأكبر من هذهِ المسألة باستقلال دول البلقان</w:t>
      </w:r>
      <w:r>
        <w:rPr>
          <w:rStyle w:val="FootnoteAnchor"/>
          <w:rtl w:val="true"/>
        </w:rPr>
        <w:footnoteReference w:id="93"/>
      </w:r>
      <w:r>
        <w:rPr>
          <w:rFonts w:ascii="Amiri" w:hAnsi="Amiri" w:eastAsia="Amiri" w:cs="Amiri"/>
          <w:color w:val="111111"/>
          <w:sz w:val="28"/>
          <w:sz w:val="28"/>
          <w:szCs w:val="28"/>
          <w:rtl w:val="true"/>
          <w:lang w:bidi="ar-SA"/>
        </w:rPr>
        <w:t>، وهكذا يصح القول أنَّه أمكن تسوية المسألة الشرقية قبل قيام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التسوية التي تمَّ الاتفاق عليها قد تركَّزت في أملاك تركيا في البلقان، ولذلك لم تفقد تركيا من أملاكها العربية سوى ليبيا، إذ بقيت الدولة العثمانية محتفظةً بسلطانها الفعلي أو بحقوق سيادتها أو بنفوذها الإسمي على المنطقة العربية في الشرق الأوسط، حتّى قيام الحرب العالمية الأولى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تجدد البحث في مصير الدولة العثمانية وأملاكها التي بقيت لها بعد الحروب السابقة، منذ أن بدأت الحرب العالمية الأولى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وذلك لانضمام تركيا إلى جانب ألمانيا والنمسا ضدّ دول الوفاق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وفرنسا وروسيا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كسب الحرب وهزيمة الدولة العثمانية كانا أمرين ضروريين لتحقيق هدف تجريد الدولة العثمانية من أملاكها وإنهاء نفوذها في الشرق الأوسط، قبل معالجة موضوع ملء الفراغ الذي نشأ في تلك المنطقة، ويبدو أنَّه على خلاف ما حدث عند تسوية المسألة الشرقية، لم تشأ دول الوفاق أن يملأ الفراغ المنتظر حدوثه وحدات سياسية ذات كيان مستقل، كالدول التي أُسِّست في البلقان، بل أرادت إخضاع المنطقة إمَّا لسلطانها الفعلي وإمَّا لنفوذها غير المباشر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مسألة التعجيل في هزيمة الأتراك وإخراجهم من الشرق الأوسط هي الشغل الشاغل لدول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بريطانيا ، إذ رأت تلك الدول أنَّ الحلّ يكمن في تحريض العرب في تلك المنطقة على الأتراك؛ لذلك حرك الإنكليز بواسطة جواسيسهم ورجالهم في المنطقة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القبائل العربية في الحجاز </w:t>
      </w:r>
      <w:bookmarkStart w:id="160" w:name="pg16321_219804"/>
    </w:p>
    <w:p>
      <w:pPr>
        <w:pStyle w:val="BookText"/>
        <w:rPr/>
      </w:pPr>
      <w:bookmarkEnd w:id="160"/>
      <w:r>
        <w:rPr>
          <w:rFonts w:ascii="Amiri" w:hAnsi="Amiri" w:eastAsia="Amiri" w:cs="Amiri"/>
          <w:color w:val="111111"/>
          <w:sz w:val="28"/>
          <w:sz w:val="28"/>
          <w:szCs w:val="28"/>
          <w:rtl w:val="true"/>
          <w:lang w:bidi="ar-SA"/>
        </w:rPr>
        <w:t>لإعلان الثورة، وسعوا لاستمالة الشريف حسين بن علي شريف مكَّة</w:t>
      </w:r>
      <w:r>
        <w:rPr>
          <w:rStyle w:val="FootnoteAnchor"/>
          <w:rtl w:val="true"/>
        </w:rPr>
        <w:footnoteReference w:id="97"/>
      </w:r>
      <w:r>
        <w:rPr>
          <w:rFonts w:ascii="Amiri" w:hAnsi="Amiri" w:eastAsia="Amiri" w:cs="Amiri"/>
          <w:color w:val="111111"/>
          <w:sz w:val="28"/>
          <w:sz w:val="28"/>
          <w:szCs w:val="28"/>
          <w:rtl w:val="true"/>
          <w:lang w:bidi="ar-SA"/>
        </w:rPr>
        <w:t>إلى جانبهم، ومساعدته في إعلان الثورة، بيد أنّ مطامح الإنكليز كانت ترنو بشغف ورغبة كبيرة إلى منطقة وادي الرافدين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 السير مكماهون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The New Britannic Encyclopedia, London: 1973, vol. 3, p.993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رسائل عدَّة بعث بها إلى الشريف حسين، ضرورة قيام العرب بالثورة ضدَّ الأتراك، ووعد بمساعدتهم في نيل الاستقلال، وجاء في بعضٍ من تلك الرسائل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خصوص ولايتي بغداد والبصرة، فإنَّ العرب تعترف انَّ مركز بريطانيا العظمى الموطَّدة ومصالحها هناك تستلزم اتخاذ تدابير إدارية، لا سيَّما لوقايةِ هذه الأقاليم من الاعتداء الأجنبي، وزيادة خير سكَّانها، وحماية مصالحنا الإقتصادية المتبادلة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وأكَّد السير مكماهون للشريف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حكومة بريطانيا العظمى كما سبقت فأخبرتكم مستعدة لأن تعطي كلَّ الضمانات والمساعدات إلى المملكة العربية، ولكن مصالحها في ولاية بغداد تتطلَّب إدارة ودية ثابتة كما رسمتم، على أنَّ صيانة هذهِ المصالح كما يجب تستلزم نظراً أدق وأتم مما تسمح بهِ الحالة</w:t>
      </w:r>
    </w:p>
    <w:p>
      <w:pPr>
        <w:pStyle w:val="BookText"/>
        <w:rPr/>
      </w:pPr>
      <w:r>
        <w:rPr>
          <w:rFonts w:ascii="Amiri" w:hAnsi="Amiri" w:eastAsia="Amiri" w:cs="Amiri"/>
          <w:color w:val="111111"/>
          <w:sz w:val="28"/>
          <w:sz w:val="28"/>
          <w:szCs w:val="28"/>
          <w:rtl w:val="true"/>
          <w:lang w:bidi="ar-SA"/>
        </w:rPr>
        <w:t>الحاضرة والسرعة التي تجري بها هذهِ المفاوضات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5951692_1280447820"/>
      <w:bookmarkStart w:id="162" w:name="_Toc59"/>
      <w:bookmarkEnd w:id="161"/>
      <w:r>
        <w:rPr>
          <w:rtl w:val="true"/>
        </w:rPr>
        <w:t>بريطانيا والاهتمام بالعراق</w:t>
      </w:r>
      <w:r>
        <w:rPr>
          <w:rtl w:val="true"/>
        </w:rPr>
        <w:t>:</w:t>
      </w:r>
      <w:bookmarkEnd w:id="1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تفكير بريطانيا في العراق إلى عهود سابقة طويلة سبقت الحرب العالمية </w:t>
      </w:r>
    </w:p>
    <w:p>
      <w:pPr>
        <w:pStyle w:val="BookText"/>
        <w:rPr/>
      </w:pPr>
      <w:r>
        <w:rPr>
          <w:rFonts w:ascii="Amiri" w:hAnsi="Amiri" w:eastAsia="Amiri" w:cs="Amiri"/>
          <w:color w:val="111111"/>
          <w:sz w:val="28"/>
          <w:sz w:val="28"/>
          <w:szCs w:val="28"/>
          <w:rtl w:val="true"/>
          <w:lang w:bidi="ar-SA"/>
        </w:rPr>
        <w:t>الأولى، فنظراً لموقعهِ الجغرافي ومركزه السوقي، وعلاقته الوثيقة بجنوب إيران وخليج البصرة، فإنَّه من غير الطبيعي أن تغفل عنه دولة استعمارية وتجارية كبرى كبريطانيا العظمى</w:t>
      </w:r>
      <w:r>
        <w:rPr>
          <w:rStyle w:val="FootnoteAnchor"/>
          <w:rtl w:val="true"/>
        </w:rPr>
        <w:footnoteReference w:id="101"/>
      </w:r>
      <w:r>
        <w:rPr>
          <w:rFonts w:ascii="Amiri" w:hAnsi="Amiri" w:eastAsia="Amiri" w:cs="Amiri"/>
          <w:color w:val="111111"/>
          <w:sz w:val="28"/>
          <w:sz w:val="28"/>
          <w:szCs w:val="28"/>
          <w:rtl w:val="true"/>
          <w:lang w:bidi="ar-SA"/>
        </w:rPr>
        <w:t xml:space="preserve">، ولم يكن الاهتمام بسلامة المواصلات الإمبراطورية والمحافظة على طريق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التاج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الحافز الوحيد للتفكير والاهتمام بأرض ما بين النهرين</w:t>
      </w:r>
      <w:r>
        <w:rPr>
          <w:rStyle w:val="FootnoteAnchor"/>
          <w:rtl w:val="true"/>
        </w:rPr>
        <w:footnoteReference w:id="102"/>
      </w:r>
      <w:r>
        <w:rPr>
          <w:rFonts w:ascii="Amiri" w:hAnsi="Amiri" w:eastAsia="Amiri" w:cs="Amiri"/>
          <w:color w:val="111111"/>
          <w:sz w:val="28"/>
          <w:sz w:val="28"/>
          <w:szCs w:val="28"/>
          <w:rtl w:val="true"/>
          <w:lang w:bidi="ar-SA"/>
        </w:rPr>
        <w:t>، إذ كانت هناك أسباب مهمة أخرى لاهتمام بريطانيا بالعراق،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موقع العراق الإستراتيجي بين الشرق والغرب، كان عاملاً جوهرياً وأساسياً في توجيه انتباه البريطانيين وتحديد مسارات تغلغلهم ونفوذهم فيه، وإنَّه قلب الشرق الأوسط، وخطورة موقعهِ هذا تُفسّر جوانب من صراعهِ الطويل مع قوىّ أجنبية عديدة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لكلّ دولةٍ من عالمنا هذا موقع جغرافي له ميزاته الخاصة، ولكن هناك دول لَعِبَ موقعها الجغرافي أخطر دور في تاريخها، ومن هذهِ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معبر عالمي بين الشرق والغرب، كما أنّه قلب العالم الإسلامي، وفي الوقت نفسه يقع على الطرف القصي الشرقي للوطن العربي</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العراق في موضع يجعله طريقاً عالمياً، وفي الوقت نفسهِ مُلتقى لطرق العالم كلِّها ، ولقد كانت هذهِ القطعة من الأرض تبدو بالنسبة إلى القطعان البشرية الجائعة خلال العصور كنزاً للكثير من أولئك الذين كان يحركهم الشعر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الإنسان هو المكان الذي يجد رفاهه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يمكن العثور على منطقةٍ مثل هذه كبيرة كانت أم ،صغيرة، قد منحت العالم، أو أخذ منها العالم هذا الشيء الوفير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ظلِّ اشتداد التنافس الاستعماري الذي شَهِدته المنطقة في القرن التاسع عشر، تمكَّنت بريطانيا من تحقيق الأرجحية في العراق، حتّى غدا يشغل حيزاً كبيراً تفكيرها الإستراتيجي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ثلاثة عقود من 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خطيرةً جداً في تاريخ العراق، إذ تميَّزت بتضخم مصالح بريطانيا، وتعدد مشاريعها واستقرار نفوذها في ربوعهِ، فقد كان الهدف الإستراتيجي البريطاني في تأمين السيطرة على خطوط المواصلات الدولية المؤدية إلى الهند يعني الدفاع عن وجود الإمبراطورية البريطانية التي لا تغيب عنها الشمس، والعراق عظيم الأهمية من وجهة نظر الدفاع عن هذهِ الإمبراطورية وحفظ مواصلاتها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الموقف السياسي في العراق أثناء القرن الثامن عشر، يساعد على تغلغل النفوذ البريطاني، فقد كان المماليك يحكمون العراق منذ العام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 وكان هؤلاء رغم تبعيتهم الإسمية للسلطان العثماني ينفردون بالحكم في العراق، ولذلك هم في حاجة إلى المساعدة وتأييد دولة كبرى ضدَّ أيَّ محاولة من جانب السلطة العثمانية لإرجاع نفوذها المباشر في العراق، وفي الوقت نفسهِ ضدّ محاولات فارس في بسط نفوذها على العراق، وقد نتج عن ذلك تقارب بين ولاية بغداد والسلطات البريطانية في بومباي، فقد وافق ولاة بغداد على تطبيق قاعدة الامتيازات التي كانت تمنحها الدولة العثمانية للأوروبيين، كما أنَّ بغداد كانت في أشدِّ الحاجة إلى مساعدة بريطانيا لمواجهة الخطر الوهابي الذي ظهر في نجد، جنوب العراق</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الصراع الدولي فقد شَهِدت منطقة الخليج العربي منذ بداية القرن السابع عشر صراعاتٍ دامية بين الدول المتنافسة، فكان الصراع البريطاني البرتغالي، ثمَّ الصِدام البريطاني الهولندي، وانتهت الأمور أخيراً لصالح السيادة البريطانية في الخليج، ففي أواخر القرن الثامن عشر أصبحت لبريطانيا العظمى الأرجحية تجارياً وسياسيا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التطور الخطير في سياسة بريطانيا وموقفها ليس تجاه الخليج العربي فحسب، بل تجاه وادي الرافدين ومنطقة الشرق الأوسط حدث مع بداية القرن التاسع </w:t>
      </w:r>
    </w:p>
    <w:p>
      <w:pPr>
        <w:pStyle w:val="BookText"/>
        <w:rPr/>
      </w:pPr>
      <w:r>
        <w:rPr>
          <w:rFonts w:ascii="Amiri" w:hAnsi="Amiri" w:eastAsia="Amiri" w:cs="Amiri"/>
          <w:color w:val="111111"/>
          <w:sz w:val="28"/>
          <w:sz w:val="28"/>
          <w:szCs w:val="28"/>
          <w:rtl w:val="true"/>
          <w:lang w:bidi="ar-SA"/>
        </w:rPr>
        <w:t xml:space="preserve">عشر، وعند ذلك لم يعد إحراز الأرجحية في نظر بريطانيا مجرد أمر مُحبَّذ أو مرغوبٌ فيه، بل لا بدَّ منه لصيانة مصالحها، وهيبتها في هذهِ البقعة من العالم، ولقد كان العامل الأكبر في حدوث هذا التطور الخطير، ظهور منافس عتيد على مسرح الشرق، ذلك هو نابليون بونابرت </w:t>
      </w:r>
      <w:r>
        <w:rPr>
          <w:rStyle w:val="FootnoteAnchor"/>
          <w:rtl w:val="true"/>
        </w:rPr>
        <w:footnoteReference w:id="108"/>
      </w:r>
      <w:r>
        <w:rPr>
          <w:rFonts w:ascii="Amiri" w:hAnsi="Amiri" w:eastAsia="Amiri" w:cs="Amiri"/>
          <w:color w:val="111111"/>
          <w:sz w:val="28"/>
          <w:sz w:val="28"/>
          <w:szCs w:val="28"/>
          <w:rtl w:val="true"/>
          <w:lang w:bidi="ar-SA"/>
        </w:rPr>
        <w:t>بقيامه بغزو مصر، واتضاح خطره على الهند، فكان عصر نابليون هو العصر الذي أسَّس فيه النفوذ البريطاني في الشرق الأوسط بصورةٍ جدية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على العراق أن يتحمل المزيد من عبء الصراع الدولي الذي أخذ أبعاداً أكثر تعقيداً وخطورة، لا سيّما مع التقارب التركي الألماني والأطماع الروسية في فارس والخليج العربي، ومعها دخلت المصالح الإستراتيجية البريطانية في العراق مرحلةً جديدة شَهِدت أوجهاً أخرى من التغلغل البريطاني، من خلال العديد من المنافذ والوسائل ومنها خطوط السكَّك الحديد المواصلات التلغرافية، مشاريع التنقيب الآثاري، مؤسَّسات التبشير الجاليات البريطانية تعدد القنصليات، فضلاً عن زيادة عدد الشركات التجارية والمِلاحية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أهمية العراق الإستراتيجية في النصف الثاني من القرن التاسع عشر ، لم تزد إلاَّ قوةً وتأكيداً، بل إنَّ العراق أصبح منطقة نفوذ بريطانية فعلاً، لذلك عبَّر أحد الإنكليز المهتمين بالسياسة والتاريخ،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ليغيب عن بال الجميع في العراق، أنَّ مستقبل بريطانيا العظمى في العراق سائرٌ إلى الأهمية لا محالة، وربما ليصبح شيئاً أعظم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الاقتصادي، فقد كان العراق مصدراً مهماً للموارد الاقتصادية والمواد الأولية التي تغذي الصناعة البريطانية، كما يُعد سوقاً مهماً لصناعتها وبضاعتها التي تحتاج إلى أسواق لتصريفها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قامت بعثات الخبراء البريطانيون وفي المقدمة منهم مهندسو الري بإرسال بعثةٍ فنية للقيام بمسح مشاريع الري القديمة في العراق وتحديث التصاميم اللازمة لإحيائها، وإنَّ مهمة بعثة الري الفنية هذهِ التي استمرت زهاء سنتين، تمكَّنت دراسة مختلف نواحي العراق وطبيعة أرضهِ وتضاريسهِ، وهي خطوة مهمة عززت فيها بريطانيا من نفوذها في العراق قبل نشوب الحرب العالمية الأولى</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النفوذ التجاري والاقتصادي المُتزايد فقد سعى البريطانيون في النصف الثاني من القرن التاسع عشر في الكشف عن سُبُلٍ جديدة للتوغل في أرض ما بين النهرين، فأنشؤوا مثلاً دوائر بريد بريطانية هندية في بغداد والبصرة، وكذلك كانت طريقاً لأسلاك البرق التي تصل الهند بإنكلترا، التي تربط الأسلاك البرية للخط التركي بأسلاك بحرية تتصل عبر مدينة الفاو، كما وضعوا الخطط اللازمة لإنشاء خط سكَّة حديدية يمتد من بغداد إلى البصرة؛ لاستخدامها في المواصلات العسكرية والاقتصادية التي تخدم مصالح بريطانيا الحيوية داخل العراق وخارجهِ من خلال ربطهِ بالخليج العربي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المصالح الاقتصادية كما هي الحال عَبرَ التاريخ، تجلب معها النفوذ السياسي والتدخل الاجنبي، فقد تحول خليج البصرة إلى بحيرةٍ بريطانية هندية، الأمر الذي دفع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اللورد كرزون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الملك في الهند</w:t>
      </w:r>
      <w:r>
        <w:rPr>
          <w:rStyle w:val="FootnoteAnchor"/>
          <w:rtl w:val="true"/>
        </w:rPr>
        <w:footnoteReference w:id="113"/>
      </w:r>
      <w:r>
        <w:rPr>
          <w:rFonts w:ascii="Amiri" w:hAnsi="Amiri" w:eastAsia="Amiri" w:cs="Amiri"/>
          <w:color w:val="111111"/>
          <w:sz w:val="28"/>
          <w:sz w:val="28"/>
          <w:szCs w:val="28"/>
          <w:rtl w:val="true"/>
          <w:lang w:bidi="ar-SA"/>
        </w:rPr>
        <w:t>إلى القول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بريطانيا والخليج قد انفصلت عن دفاتر التجارة إلى حقائب السَّاسة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 العالمية الأولى، فهناك عوامل عدَّة ربطت دخول بريطانيا الحرب العالمية الأولى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تلك العوامل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 جزء من الدولة العثمانية التي انضمت إلى جانب ألمانيا والنمسا ضدَّ دول الوفاق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وفرنسا وروسيا القيصرية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الطبيعي أن تهاجم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من أملاك الدولة العثمانية، فضلاً عن ميراث الموقع والثروات والخصائص الأخرى التي يمتلكها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بريطانيا بواسطة المهندس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دارسي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 من مظفّر الدين شاه</w:t>
      </w:r>
      <w:r>
        <w:rPr>
          <w:rStyle w:val="FootnoteAnchor"/>
          <w:rtl w:val="true"/>
        </w:rPr>
        <w:footnoteReference w:id="116"/>
      </w:r>
      <w:r>
        <w:rPr>
          <w:rFonts w:ascii="Amiri" w:hAnsi="Amiri" w:eastAsia="Amiri" w:cs="Amiri"/>
          <w:color w:val="111111"/>
          <w:sz w:val="28"/>
          <w:sz w:val="28"/>
          <w:szCs w:val="28"/>
          <w:rtl w:val="true"/>
          <w:lang w:bidi="ar-SA"/>
        </w:rPr>
        <w:t xml:space="preserve">على امتياز التنقيب عن النفط، واستخراجه في منطقة جنوب إيران لمدة ستين سنة، فتشكَّلت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النفط الإنكليزية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لتتولَّى القيام باستثمار ينابيع النفط الأراضي الإيرانية</w:t>
      </w:r>
      <w:r>
        <w:rPr>
          <w:rStyle w:val="FootnoteAnchor"/>
          <w:rtl w:val="true"/>
        </w:rPr>
        <w:footnoteReference w:id="117"/>
      </w:r>
      <w:r>
        <w:rPr>
          <w:rFonts w:ascii="Amiri" w:hAnsi="Amiri" w:eastAsia="Amiri" w:cs="Amiri"/>
          <w:color w:val="111111"/>
          <w:sz w:val="28"/>
          <w:sz w:val="28"/>
          <w:szCs w:val="28"/>
          <w:rtl w:val="true"/>
          <w:lang w:bidi="ar-SA"/>
        </w:rPr>
        <w:t xml:space="preserve">، ولمَّا نشبت الحرب العالمية الأولى، تبيَّن للجميع بأنَّ لا سبيل إلى النصر إلاَّ بتأمين إمدادات النفط، إذ أصبح النفط المحرك الرئيس لماكنة الحرب، بيد أنَّ هناك كان يعتقد أنَّ الدفاع عن مصالح شركة النفط البريطانية في إيران هو الباعث إلى حملة العراق، مع أنَّ الحكومة البريطانية كانت تعتقد أنَّ النفط وحده لا يدعو إلى إرسال حملة كحملة العراق، فثمَّة مصالح أخرى ذات أهمية بالغة وذات جذور تاريخية دعت إلى تلك الحملة، ولكن سرعان ما ازداد الأمر أهميةً بعد أن أصبح النفط المُجهَّز من حقول عبَّادان، العامل الأول في تحقيق أهداف الحرب، الأمر الذي جعل الشركة تُضاعف </w:t>
      </w:r>
    </w:p>
    <w:p>
      <w:pPr>
        <w:pStyle w:val="BookText"/>
        <w:rPr/>
      </w:pPr>
      <w:r>
        <w:rPr>
          <w:rFonts w:ascii="Amiri" w:hAnsi="Amiri" w:eastAsia="Amiri" w:cs="Amiri"/>
          <w:color w:val="111111"/>
          <w:sz w:val="28"/>
          <w:sz w:val="28"/>
          <w:szCs w:val="28"/>
          <w:rtl w:val="true"/>
          <w:lang w:bidi="ar-SA"/>
        </w:rPr>
        <w:t xml:space="preserve">جهودها، فقد زاد إنتاج شركة النفط الإنكليزية الفارسية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طن 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طن في نهاية الحرب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بريطانيا تنظر إلى ولاية البصرة أثناء تلك الحِقبة، بوصفها جزءاً وثيق الصِلة بالقسم الجنوبي من إيران والخليج، فكثّفت جهودها لتثبيت مركزها العسكري والسياسي والاقتصادي في البصرة وإيران والخليج ولقد كانت البصرة وما يُحيط بها ذات أهمية حيوية للإنكليز، أمَّا القسم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والموصل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يمثل الأهمية الإستراتيجية للإمبراطورية البريطانية، وكان هذا التقسيم واضحاً في أذهان البريطانيين منذ العام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إذ إنَّ النصف الجنوبي من العراق يؤلف جزءاً من الخليج، وهو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خلقت فيها الدبلوماسية البريطانية لمدة قرنين وضعاً فريداً، تتداخل فيه المصالح الإنكليزية والملاحة البحرية، والطريق الإستراتيجي إلى الهند جميعاً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لويد جورج</w:t>
      </w:r>
      <w:r>
        <w:rPr>
          <w:rStyle w:val="FootnoteAnchor"/>
          <w:rtl w:val="true"/>
        </w:rPr>
        <w:footnoteReference w:id="120"/>
      </w:r>
      <w:r>
        <w:rPr>
          <w:rFonts w:ascii="Amiri" w:hAnsi="Amiri" w:eastAsia="Amiri" w:cs="Amiri"/>
          <w:color w:val="111111"/>
          <w:sz w:val="28"/>
          <w:sz w:val="28"/>
          <w:szCs w:val="28"/>
          <w:rtl w:val="true"/>
          <w:lang w:bidi="ar-SA"/>
        </w:rPr>
        <w:t xml:space="preserve">رئيس وزراء بريطانيا في أواخر أيلول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واضحاً أنَّ تركيا ستنضم إلى الدول العدو على الأرجح، وهذا الأمر جعل من المهم على الفور اتخاذ خطواتٍ للمحافظة على تجهيز النفط في الخليج والتي كانت مملوكةً لشركة النفط الإنكلو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كوسيلةٍ لتأمين تجهيزات الوقود النفطي للبحرية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اندلاع الحرب العالمية الأولى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تحركت قوة عسكرية بريطانية نحو جنوب البصرة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نزلت في الفاو، ثمَّ تقدمت إلى البصرة فاحتلتها ويمكن الاستنتاج بأنَّ الهدف البريطاني الأساس لم يكن احتلال كل ،العراق، بقدر ما كان ضمان المصالح البريطانية في الخليج وجنوب إيران، ولكن فيما بعد وللسهولة التي أحرزتها القوات البريطانية الهندية في احتلال البصرة وانسحاب </w:t>
      </w:r>
    </w:p>
    <w:p>
      <w:pPr>
        <w:pStyle w:val="BookText"/>
        <w:rPr/>
      </w:pPr>
      <w:r>
        <w:rPr>
          <w:rFonts w:ascii="Amiri" w:hAnsi="Amiri" w:eastAsia="Amiri" w:cs="Amiri"/>
          <w:color w:val="111111"/>
          <w:sz w:val="28"/>
          <w:sz w:val="28"/>
          <w:szCs w:val="28"/>
          <w:rtl w:val="true"/>
          <w:lang w:bidi="ar-SA"/>
        </w:rPr>
        <w:t>القوات التركية شمالاً، واستثماراً للفوز الذي حصل ، ومع الواقع السياسي الجديد والتحالفات الناشئة، فقد اندفعت القوات البريطانية شمالاً حتّى أكملت احتلال العراق مع نهاية الحرب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الواضح قبل الحرب العالمية الأولى أنَّ العراق قد أصبح من مناطق النفوذ البريطانية المهمة، فتعمَّقت مصالح بريطانيا في هذا الجزء من الدولة العثمانية وتشعَّبت، وكان منها وضع العراق الزراعي وأهميته كمجال حيوي لاستيطان عددٍ كبير من السكَّان الذين يفيضون عن قابلية الهند، وأيضاً أطماع بريطانيا الإقليمية في العراق ورغبتها في احتلال القسم الجنوبي منه على وجه الخصوص وربطهِ بالهند، ولذلك قامت بريطانيا بعد احتلال البصرة باتخاذ إجراءاتٍ على الأرض، لربط الجزء الجنوبي من العراق بنظام حكومة الهند البريطانية، وذلك باعتماد النُّظُم والقوانين الإدارية الهندية؛ لغرض ضمِّ جنوب العراق للهند تحقيقاً للسياسة التي أنتجتها المدرسة الهندية البريطانية من رجال الاستعمار البريطاني، التي كانت تُهيمن على دائرة نائب الملك في بومباي</w:t>
      </w:r>
      <w:r>
        <w:rPr>
          <w:rStyle w:val="FootnoteAnchor"/>
          <w:rtl w:val="true"/>
        </w:rPr>
        <w:footnoteReference w:id="123"/>
      </w:r>
      <w:r>
        <w:rPr>
          <w:rFonts w:ascii="Amiri" w:hAnsi="Amiri" w:eastAsia="Amiri" w:cs="Amiri"/>
          <w:color w:val="111111"/>
          <w:sz w:val="28"/>
          <w:sz w:val="28"/>
          <w:szCs w:val="28"/>
          <w:rtl w:val="true"/>
          <w:lang w:bidi="ar-SA"/>
        </w:rPr>
        <w:t xml:space="preserve">لذلك فإنَّ تلك السياسة قد تمَّ تثبيتها تماماً مع بداية الحرب، ففي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كتب ويلسون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أصبح وكيل الحاكم البريطاني العام في العراق</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 أن أُعلن أنَّه من الضروري ضم ما بين النهرين إلى الهند كمُستعمرةٍ للهند والهنود، بحيث تقوم حكومة الهند بإدارتها وزراعة سهولها الواسعة بالتدريج، وتوطين أجناس البنجاب المُحاربة فيها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سياسة ويلسون ومشروع ربط العراق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أخطر المشاريع الاستعمارية البريطانية التي لو حالفها النجاح لغيرت مستقبل العراق والمنطقة </w:t>
      </w:r>
      <w:bookmarkStart w:id="163" w:name="pg16321_219812"/>
    </w:p>
    <w:p>
      <w:pPr>
        <w:pStyle w:val="BookText"/>
        <w:rPr/>
      </w:pPr>
      <w:bookmarkEnd w:id="163"/>
      <w:r>
        <w:rPr>
          <w:rFonts w:ascii="Amiri" w:hAnsi="Amiri" w:eastAsia="Amiri" w:cs="Amiri"/>
          <w:color w:val="111111"/>
          <w:sz w:val="28"/>
          <w:sz w:val="28"/>
          <w:szCs w:val="28"/>
          <w:rtl w:val="true"/>
          <w:lang w:bidi="ar-SA"/>
        </w:rPr>
        <w:t xml:space="preserve">بالكامل، ومن المعروف والمُسلَّم بهِ أنَّ ثورة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في العراق كانت هي العامل الحاسم الذي أطاح بتلك السياسة وذلك المشروع</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951694_1280447820"/>
      <w:bookmarkStart w:id="165" w:name="_Toc60"/>
      <w:bookmarkEnd w:id="164"/>
      <w:r>
        <w:rPr>
          <w:rtl w:val="true"/>
        </w:rPr>
        <w:t>المبحث الثاني</w:t>
      </w:r>
      <w:r>
        <w:rPr>
          <w:rtl w:val="true"/>
        </w:rPr>
        <w:t>:</w:t>
      </w:r>
      <w:bookmarkEnd w:id="165"/>
    </w:p>
    <w:p>
      <w:pPr>
        <w:pStyle w:val="BookText"/>
        <w:rPr/>
      </w:pPr>
      <w:r>
        <w:rPr>
          <w:rFonts w:ascii="Amiri" w:hAnsi="Amiri" w:eastAsia="Amiri" w:cs="Amiri"/>
          <w:color w:val="111111"/>
          <w:sz w:val="28"/>
          <w:sz w:val="28"/>
          <w:szCs w:val="28"/>
          <w:rtl w:val="true"/>
          <w:lang w:bidi="ar-SA"/>
        </w:rPr>
        <w:t>مشاريع بريطانيا في الاهتمام بولادة العراق المعاصر</w:t>
      </w:r>
    </w:p>
    <w:p>
      <w:pPr>
        <w:pStyle w:val="BookText"/>
        <w:rPr/>
      </w:pPr>
      <w:r>
        <w:rPr>
          <w:rFonts w:ascii="Amiri" w:hAnsi="Amiri" w:eastAsia="Amiri" w:cs="Amiri"/>
          <w:color w:val="111111"/>
          <w:sz w:val="28"/>
          <w:sz w:val="28"/>
          <w:szCs w:val="28"/>
          <w:rtl w:val="true"/>
          <w:lang w:bidi="ar-SA"/>
        </w:rPr>
        <w:t>اهتمت بريطانيا بتعزيز طموحاتها في بسط سيطرتها على بلاد وادي الرافدين، من خلال العديد من المشاريع والوسائل،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 سكَّة حديد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مشروع سكَّة حديد بغداد، أحد أهم أسباب اهتمام بريطانيا بالعراق، فضلاً عن كونهِ أحد أهم الدوافع التي أدت إلى خوض غِمار الحرب العالمية الأولى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بريطانيا تنشد منذ أوائل القرن التاسع عشر طريقاً سهلاً قصيراً إلى جوهرة إمبراطوريتها يومذاك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م أنفقت مالاً كثيراً على مسح وادي الفرات لهذهِ الغاية، وحصلت من تركيا على امتياز مدِّ خط سكَّة حديد تصل الإسكندرية على البحر المتوسط بالخليج العربي وكان ذلك سنة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م، إلاَّ أنَّ بريطانيا نبذت مشروع الملاحة في الفرات سنة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عندما استطاعت شراء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ملايين باون من أسهم قناة السويس، ورأت أنَّ الإفادة من القناة أفضل من الاستفادة من مشروع مِلاحة وسكَّة حديد عَبرَ الفرات وواديه</w:t>
      </w:r>
      <w:r>
        <w:rPr>
          <w:rStyle w:val="FootnoteAnchor"/>
          <w:rtl w:val="true"/>
        </w:rPr>
        <w:footnoteReference w:id="126"/>
      </w:r>
      <w:r>
        <w:rPr>
          <w:rFonts w:ascii="Amiri" w:hAnsi="Amiri" w:eastAsia="Amiri" w:cs="Amiri"/>
          <w:color w:val="111111"/>
          <w:sz w:val="28"/>
          <w:sz w:val="28"/>
          <w:szCs w:val="28"/>
          <w:rtl w:val="true"/>
          <w:lang w:bidi="ar-SA"/>
        </w:rPr>
        <w:t xml:space="preserve">، وقبل الحرب العالمية الأولى أخذت ألمانيا تفكر في مشروع سكَّة حديد تمتد من برلين فاستانبول فبغداد فالبصرة، وهذا شيء أقلق مضاجع الساسة البريطانيين، وهم الذين كانوا يسعون جاهدين إلى الحفاظ على حياد تركيا وإبعاد النفوذ الألماني عنها، فلقد أراد الألمان من وراء سكَّة حديد برلين البصرة، التقرب من الهند وخلق المتاعب وإثارة القلاقل في أرجاء العالم الإسلامي، لخلخلة كيان الإمبراطورية البريطانية من جهة، وتهديد استثمار النفط، إذ تعمل شركة النفط الإنكليزية الفارسية منذ 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في جنوب إيران وتمتد أنابيبها ومصافيها إلى عبَّادان على شطِّ العرب</w:t>
      </w:r>
      <w:r>
        <w:rPr>
          <w:rStyle w:val="FootnoteAnchor"/>
          <w:rtl w:val="true"/>
        </w:rPr>
        <w:footnoteReference w:id="127"/>
      </w:r>
      <w:r>
        <w:rPr>
          <w:rFonts w:ascii="Amiri" w:hAnsi="Amiri" w:eastAsia="Amiri" w:cs="Amiri"/>
          <w:color w:val="111111"/>
          <w:sz w:val="28"/>
          <w:sz w:val="28"/>
          <w:szCs w:val="28"/>
          <w:rtl w:val="true"/>
          <w:lang w:bidi="ar-SA"/>
        </w:rPr>
        <w:t>، هذا فضلاً عن الامتيازات الإقتصادية المُتحققة من مدَّ خط السكَّة، عن طريق الاستثمار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 امتداد الخط في منطقة بين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مشروع سكَّة حديد بغداد من أشدّ مشكلات الاستعمار التي جابهتها الدول الأوربية في أواخر القرن التاسع عشر وأوائل القرن العشرين تعقيداً، ومن أقوى العوامل في سوق هذهِ الدول للانغمار في أتون الحرب الأولى، وكان أيضاً من أهمِّ الدوافع التي جعلت بريطانيا تقرر استعمار العراق والسيطرة على المنطقة العربية لضمان سلامة أقصر طرق المواصلات إلى الهند وإبعاد التهديد الأوروبي عنها، فقد شكَّل هذا المشروع تنافساً استعمارياً، وصراع قوى بين أهم الدول الفاعلة آنذاك على الساحة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وألمانيا وفرنسا وروسيا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أثيرت في بريطانيا قضية إنشاء الطريق البري للوصول إلى الهند أكثر من أيِّ وقتٍ مضى، بعد أن شرع الفرنسيون في فتح قناة السويس، فقد شعرت بريطانيا أنَّ إيجاد طريق مختصرة كلِّياً لفرنسا للوصول إلى الهند هو أمر في غاية الخطورة بالنسبة لوجودها ومصالحها في تلك المنطقة من العالم، وهكذا أُثيرت في بريطانيا مسألة إنشاء الطريق البري نحو الهند على أساس إقامتهِ كمنافس وبديل بريطاني لقناة السويس، بمدِّ سكَّة حديد من السويداء على خليج الإسكندرية حتّى قلعة جابر في أعالي الفرات، وكان الأمر معقوداً أن تكون هذه السكَّة حلقة وصل بين البحر المتوسط والطُّرُق النهرية في الفرات، وفي الوقت نفسهِ إمكانية مد السكَّة المذكورة نحو بغداد ومنها إلى البصرة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وضمن تقرير اللجنة التي شكَّلتها الحكومة البريطانية في مجلس العموم البريطاني برئاسة السير نورثكوت لدراسة المشروع، وردت النقاط المهمة الآتية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موضوع بناء سكَّة حديد وادي الرافدين كما أسمتها اللجنة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 MESOPOTMIAN RAIL WAY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أمر في غاية الضرورة لبريطانيا ومصالحها الحيوية في المنطقة، وهو من الناحية الأخرى يؤمن سرعة نقل البريد نحو الهند والخليج العربي، وله مزايا وفوائد اقتصادية مهمة لبريطانيا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استعمال السكَّة للأغراض الحربية الخاصة بنقل القطعات والأسلحة والمؤن نحو الهند ويمكن عدَّها حاجزاً لإيقاف أي توسع روسي تجاه الخليج العربي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المشروع كان موضوعاً للمنافسة والصراع الاستعماري، فقد تقدمت روسيا القيصرية بعرضٍ لمدِّ سكَّة حديد من طرابلس على البحر المتوسط إلى الكويت على الخليج العربي عَبرَ الصحراء، على أن يُربط بالعراق بواسطة طريق فرعي يمتد نحو كربلاء</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فرنسا تبنّت أيضاً إنشاء مشروع سكَّة حديد بغداد، الأمر الذي رأت فيه بريطانيا تهديداً مباشراً لمصالحها، فإنَّ ذلك إلى جانب حصة فرنسا الواسعة في قناة السويس يعني سيطرتها على الطريق البري نحو الهند، الأمر الذي يُشكِّل تهديداً مباشراً لمصالح وسياسة بريطانيا في الشرق الأوسط والهند</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ولأسبابٍ عدَّة لم تلقَ كلَّ تلك المشاريع موافقة السلطان العثماني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الجانب الألماني كان استلام القيصر وليام الثاني </w:t>
      </w:r>
      <w:r>
        <w:rPr>
          <w:rStyle w:val="FootnoteAnchor"/>
          <w:rtl w:val="true"/>
        </w:rPr>
        <w:footnoteReference w:id="135"/>
      </w:r>
      <w:r>
        <w:rPr>
          <w:rFonts w:ascii="Amiri" w:hAnsi="Amiri" w:eastAsia="Amiri" w:cs="Amiri"/>
          <w:color w:val="111111"/>
          <w:sz w:val="28"/>
          <w:sz w:val="28"/>
          <w:szCs w:val="28"/>
          <w:rtl w:val="true"/>
          <w:lang w:bidi="ar-SA"/>
        </w:rPr>
        <w:t xml:space="preserve">الحكم عام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قد </w:t>
      </w:r>
    </w:p>
    <w:p>
      <w:pPr>
        <w:pStyle w:val="BookText"/>
        <w:rPr/>
      </w:pPr>
      <w:r>
        <w:rPr>
          <w:rFonts w:ascii="IRNazanin" w:hAnsi="IRNazanin" w:eastAsia="IRNazanin"/>
          <w:color w:val="111111"/>
          <w:sz w:val="28"/>
          <w:sz w:val="28"/>
          <w:szCs w:val="28"/>
          <w:rtl w:val="true"/>
          <w:lang w:bidi="fa-IR"/>
        </w:rPr>
        <w:t>شكَّل تغييراً جذرياً إزاء سياسة التحفظ الألمانية حيال الإمبراطورية العثمانية، تحت تأثیر حاجة الاقتصاد الألماني لإيجاد أسواق جديدة في الشرق، ودخول ألمانيا مُعترك التنافس التجاري والسياسي مع الدول الرأسمالية الكبرى، إذ كان القيصر الألماني يُحبّذ فكرة التوسع الألماني في الدولة العثمانية، ويرى في الأمر تقويةً للمراكز الألمانية في آسيا كلّها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 قام القيصر وليام الثاني برحلة إلى بيت المقدس في فلسطين عَبرَ إستانبول، وكان لهذهِ الرحلة تأثيراً عميقاً في نفس السلطان عبد الحميد</w:t>
      </w:r>
      <w:r>
        <w:rPr>
          <w:rStyle w:val="FootnoteAnchor"/>
          <w:rtl w:val="true"/>
        </w:rPr>
        <w:footnoteReference w:id="137"/>
      </w:r>
      <w:r>
        <w:rPr>
          <w:rFonts w:ascii="Amiri" w:hAnsi="Amiri" w:eastAsia="Amiri" w:cs="Amiri"/>
          <w:color w:val="111111"/>
          <w:sz w:val="28"/>
          <w:sz w:val="28"/>
          <w:szCs w:val="28"/>
          <w:rtl w:val="true"/>
          <w:lang w:bidi="ar-SA"/>
        </w:rPr>
        <w:t>، إذ كان الرأي العام الأوروبي ناقماً عليه نقمة شديدة من جراء مذابح الأرمن</w:t>
      </w:r>
      <w:r>
        <w:rPr>
          <w:rStyle w:val="FootnoteAnchor"/>
          <w:rtl w:val="true"/>
        </w:rPr>
        <w:footnoteReference w:id="138"/>
      </w:r>
      <w:r>
        <w:rPr>
          <w:rFonts w:ascii="Amiri" w:hAnsi="Amiri" w:eastAsia="Amiri" w:cs="Amiri"/>
          <w:color w:val="111111"/>
          <w:sz w:val="28"/>
          <w:sz w:val="28"/>
          <w:szCs w:val="28"/>
          <w:rtl w:val="true"/>
          <w:lang w:bidi="ar-SA"/>
        </w:rPr>
        <w:t>التي وقعت حوادثها قُبيل هذهِ الرحلة، على أنَّ المنافع الاقتصادية كانت هي الأصل في هذهِ الرحلة كما يتبيَّن من مذكرة الفون بولو وزير الخارجية الألماني، التي نوَّه فيها بالمنافع التي عادت بها الرحلة،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يجب أن ننوه بهِ هنا ذكر تصميم إيصال سكَّة حديد الأناضول ببغداد، وهو ما نأمل أنْ نُحقِّق بهِ إكمال الفتح الاقتصادي في آسيا الصغرى</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التقارب الألماني التركي، فاز الألمان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باستحصال موافقة السلطان العثماني المبدئية على منح البنك الألماني امتياز إنشاء سكَّة حديد تمتد من قونية إلى بغداد فالخليج، وبعد مرور ثلاث سنوات صدرت الإرادة السلطانية بمنح الامتياز نهائياً إلى الألمان في العام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 وكانت الشركة الألمانية قد أكملت أثناء هذهِ المدة أعمال المسح ووضع الخرائط</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أعطي الامتياز النهائي لسكَّة حديد بغداد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 ونص الامتياز على موادٍ عدَّة، يمكن إجمال أهمها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لشركة سكَّة حديد الأناضول بتمديد الخط من قونية إلى بغداد والبصرة ، عَبرَ أو عند أقرب نقطة من قونية ونصيبين والموصل وتكريت وبغداد وكربلاء والنجف والزبير مع إقامة فروع للخط إلى مناطق عدَّة، أهمها حلب وخانقين ونقطة على الخليج العربي يتفق بشأنها فيما بعد بين الحكومة التركية وأصحاب الامتياز والمُلاحظ أنَّ نص الامتياز لم يُشر صراحةً إلى أسم الموقع الذي تمَّ الاتفاق عليه في الخليج العربي لتشييد فرع السكَّة إليه من الزبير، غير أنَّه من المعروف عموماً أنَّ الكويت كانت تلك هی النقطة المُقترحة كي تكون نهاية سكَّة حديد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حددت مدة الامتياز بتسعة وتسعين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أعطيت الشركة الحق في استغلال كُلَّ المناجم التي يُعثر عليها لمسافة عشرين كيلو متراً من جانبي الخط</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إحدى النتائج المهمة التي أدت إليها زيارة القيصر الألماني إلى تركيا والأراضي المقدسة، أن عجّلت بريطانيا بالسعي للقيام بعدد من الإجراءات الهادفة إلى حماية خطوط مواصلاتها نحو الهند، إزاء تقدم ألماني مُحتمل في منطقة وادي الرافدين عن طريق تنفيذ سكَّة حديد بغداد، وقام اللورد كرزون نائب ملك بريطانيا في الهند باستمالة الشيخ مبارك شيخ الكويت </w:t>
      </w:r>
      <w:r>
        <w:rPr>
          <w:rStyle w:val="FootnoteAnchor"/>
          <w:rtl w:val="true"/>
        </w:rPr>
        <w:footnoteReference w:id="142"/>
      </w:r>
      <w:r>
        <w:rPr>
          <w:rFonts w:ascii="Amiri" w:hAnsi="Amiri" w:eastAsia="Amiri" w:cs="Amiri"/>
          <w:color w:val="111111"/>
          <w:sz w:val="28"/>
          <w:sz w:val="28"/>
          <w:szCs w:val="28"/>
          <w:rtl w:val="true"/>
          <w:lang w:bidi="ar-SA"/>
        </w:rPr>
        <w:t xml:space="preserve">، لعقد معاهدة حماية سرية بين بر بريطانيا والكويت في حزيران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 وفرضت المعاهدة المذكورة على شيخ الكويت عدم قبول أي ممثل لدولةٍ أجنبية في إمارتهِ دون الحصول على موافقةٍ مُسبقة من الحكومة </w:t>
      </w:r>
      <w:bookmarkStart w:id="166" w:name="pg16321_219817"/>
    </w:p>
    <w:p>
      <w:pPr>
        <w:pStyle w:val="BookText"/>
        <w:rPr/>
      </w:pPr>
      <w:bookmarkEnd w:id="166"/>
      <w:r>
        <w:rPr>
          <w:rFonts w:ascii="Amiri" w:hAnsi="Amiri" w:eastAsia="Amiri" w:cs="Amiri"/>
          <w:color w:val="111111"/>
          <w:sz w:val="28"/>
          <w:sz w:val="28"/>
          <w:szCs w:val="28"/>
          <w:rtl w:val="true"/>
          <w:lang w:bidi="ar-SA"/>
        </w:rPr>
        <w:t>البريطانية، كما منعته من رهن أي جزء من أراضيه أو بيعه أو إيجاره دون الحصول على تلك الموافقة نفسها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امتازت الحِقبة التي أعقبت إعطاء امتياز سكَّة حديد بغداد عام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 وحتّى إعلان الحرب العالمية الأولى بكونها حقبة المفاوضات والمناورات السياسية العنيفة بين الدول الأوروبية الكبرى لأجل التوصل إلى المُساهمة أو منع مساهمة الآخرين في مشروع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كادت تلك المفاوضات والمناورات التي كانت تسير صعوداً ونزولاً أن تعطي نتائج قائمة على أساس تفاهم الأطراف المعنية لولا قيام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عدَّت المشكلات الدولية المتعلقة بسكَّة حديد بغداد من العناصر الرئيسة للخلافات الأوروبية التي سبقت قيام الحرب العالمية الأولى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كلاً من بريطانيا وفرنسا وروسيا التي لها أطماعها ومصالحها في تلك المناطق، لم تنظر إلى المشروع بعين الرضا والقبول عندما شرع الألمان في مدِّ السكَّة، فبريطانيا مثلاً اشترطت وفق 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مع ألمانيا، على أن تكون البصرة نهايةً للسكَّة مهما كانت الظروف، وكذلك عدم القيام ببناء ميناء أو محطَّة للسكك الحديد على الخليج العربي، على أنَّ الدبلوماسية الألمانية لم تألُ جهداً في محاولةِ إنهاء معارضة الدول الكبرى لمشروع السكَّة ووضع حدِّ لتلك المعارضة، ولكنها لم تتمتع بمتَّسع من الوقت لجني ثمار جهدها الدبلوماسي وتحقيق حلمها بربط برلين ببغداد، ينقل الوجود الألماني إلى أبواب الهند والشرق، فما أن كادت تصل إلى الاتفاق مع أكبر منافسيها وهي بريطانيا حتَّى اندلعت نيران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وبقيام الحرب العالمية الأولى إنهار مشروع سكَّة حديد بغداد الذي تمَّت المباشرة بهِ تواً، وتحولت الأنظار الأوروبية واهتمامها نحو الصراع الحربي الدائر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5951696_1280447820"/>
      <w:bookmarkStart w:id="168" w:name="_Toc61"/>
      <w:bookmarkEnd w:id="167"/>
      <w:r>
        <w:rPr>
          <w:rtl w:val="true"/>
        </w:rPr>
        <w:t>الملاحة النهرية في العراق</w:t>
      </w:r>
      <w:r>
        <w:rPr>
          <w:rtl w:val="true"/>
        </w:rPr>
        <w:t>:</w:t>
      </w:r>
      <w:bookmarkEnd w:id="1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القرن السادس عشر قرن الانطلاق عَبرَ المُحيطات للاستكشافات والاستعمار، </w:t>
      </w:r>
    </w:p>
    <w:p>
      <w:pPr>
        <w:pStyle w:val="BookText"/>
        <w:rPr/>
      </w:pPr>
      <w:r>
        <w:rPr>
          <w:rFonts w:ascii="Amiri" w:hAnsi="Amiri" w:eastAsia="Amiri" w:cs="Amiri"/>
          <w:color w:val="111111"/>
          <w:sz w:val="28"/>
          <w:sz w:val="28"/>
          <w:szCs w:val="28"/>
          <w:rtl w:val="true"/>
          <w:lang w:bidi="ar-SA"/>
        </w:rPr>
        <w:t>وتزعمت هذه الحركة الكبرى كل من إسبانيا والبرتغال فكانت الضربة التي وجَّهتها البرتغال للتجارة العربية في مياه المُحيط الهندي والخليج العربي حاسمةً ومروعة، وفشلت مجهودات مماليك مصر ثمَّ سلاطين الدولة العثمانية في إعادة السيطرة الإسلامية على المياه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إنكلترا في القرن السادس عشر تسعى إلى الحصول على شيءٍ من ثروات التجارة البحرية، فقد كان الأسطول الإسباني البرتغالي حتّى الثلث الثاني من القرن السادس عشر هو المتحكم في البحار والمُحيطات، لكن البحرية البريطانية استطاعت أن تكسر قوة ذلك الأسطول في عام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عندما انتصرت على الأرمادا الإسبانية </w:t>
      </w:r>
      <w:r>
        <w:rPr>
          <w:rFonts w:eastAsia="Times New Roman" w:cs="Times New Roman" w:ascii="Times New Roman" w:hAnsi="Times New Roman"/>
          <w:color w:val="111111"/>
          <w:sz w:val="28"/>
          <w:szCs w:val="28"/>
          <w:lang w:val="en-US" w:bidi="en-US"/>
        </w:rPr>
        <w:t>The Spanish Armada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وبذلك أصبحت الطُّرق البحرية إلى المُحيط الهندي مفتوحةً أمام السفن البريطانية، إذ أسّست شركة الهند الشرقية البريطانية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Bennett, Thomas Jewell, the past and Present Connection of England with the PERSIAN Gulf», Journal of the Society of Arts, London: June, 13, 1902, Pp.634- 652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xml:space="preserve">م ، وبعد أنْ تمَّ طرد البرتغاليين من هرمز في العام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م انفتح الخليج العربي أمام السفن الإنكليزية الذاهبة إلى البصرة، وبذلك أصبحت البصرة واحدةً من أهم مراكز التبادل التجاري مع شركة الهند الشرقية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لاتساع نطاق العلاقات السياسية والاقتصادية بين بريطانيا والدولة العثمانية، فقد دارت مفاوضات بين الدولتين، انتهت بعقد معاهدة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م التي وضعت أُسس امتيازات المصالح البريطانية في العراق وتوطيدها بصفة عامة وفي نهري دجلة والفرات بصفةٍ خاصة، فقد تضمَّنت معاهدة عام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م امتيازاتٍ عدة فيما يخص المِلاحة النهرية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تظافرت عوامل عدَّة وراء اهتمام بريطانيا بالمِلاحة النهرية في العراق، ومن بين أهم تلك العوامل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أمر حماية الهند وتقريب المسافة بينها وبين لندن، من أهمِّ الدوافع في اهتمام إنكلترا بوادي الرافدين فقد قام الإنكليز بمحاولاتٍ كثيرة لتمهيد طرق المِلاحة في الفرات ومدَّ السكك الحديد بين البحر المتوسط وسواحل الخليج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نابليون بونابرت بغزو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نشوء دولةٍ قوية في مصر تقف في وجه الأطماع البريطانية، ولذلك فقد قاومت بريطانيا مُحمَّد علي باشا</w:t>
      </w:r>
      <w:r>
        <w:rPr>
          <w:rStyle w:val="FootnoteAnchor"/>
          <w:rtl w:val="true"/>
        </w:rPr>
        <w:footnoteReference w:id="148"/>
      </w:r>
      <w:r>
        <w:rPr>
          <w:rFonts w:ascii="Amiri" w:hAnsi="Amiri" w:eastAsia="Amiri" w:cs="Amiri"/>
          <w:color w:val="111111"/>
          <w:sz w:val="28"/>
          <w:sz w:val="28"/>
          <w:szCs w:val="28"/>
          <w:rtl w:val="true"/>
          <w:lang w:bidi="ar-SA"/>
        </w:rPr>
        <w:t>لمَّا أراد أن يوحِّد سورية ومصر ويؤسِّس دولة حديثة قد تمتَّد إلى العراق وتوحد منطقة الشرق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المباشرة بإنشاء قناة السويس تحت رعايةٍ 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مقاومة توسع النفوذ الروسي في الدولة العثمانية وأطماعها في الخليج، فإذا قبضت روسيا على الفرات سهل اجتياح سوريا والساحل الشرقي للبحر المتوسط وآسيا الصغرى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تداخلت أهمية الملاحة في وادي الفرات مع سكَّة الحديد، إذ إنَّه مهما يكن لقناة السويس من الأهمية لأوروبا، فإنَّه يمكن غلقها بسهولة، وإنَّها بمنزلةٍ ثانوية لسكَّة حديد وادي الفرات التي يمكن أن توفر الميزات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تُهئ السبيل لمنع روسيا من التقدم في آسيا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المشروع يربط البحر المتوسط بالخليج، ولذلك أهمية كبرى من الوجهتين السياسية والتجارية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يقصر المسافة بين الهند وإنكلترا ألف ميل، ويُقلل المدَّة اللازمة لقطعها من عشرين يوماً إلى عشرة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سيُضاعف من قوة إنكلترا الحربية، ويجعل آسيا الصغرى وسوريا والعراق وإيران مناطق نفوذ لها، كما أنَّ سيطرة إنكلترا عليه أمر متيسر إذ يسيطر أسطولها على طرفيه في البحر المتوسط والخليج</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وابتداءً من سنة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م أصبح للإنكليز قوارب في نهر دجلة تُبحر بين بغداد والبصرة وتطور النشاط البريطاني خلال النصف الثاني من القرن الثامن عشر، فقد بدأ الإنكليز باستخدام قوتهم البحرية ضدَّ هجمات العشائر، وضدَّ حكَّام العراق إذا ما اتخذوا موقفاً معادياً للأطماع البريطانية، وضدَّ إيران إذا تعرضت المصالح البريطانية في البصرة للخطر</w:t>
      </w:r>
      <w:r>
        <w:rPr>
          <w:rStyle w:val="FootnoteAnchor"/>
          <w:rtl w:val="true"/>
        </w:rPr>
        <w:footnoteReference w:id="151"/>
      </w:r>
      <w:r>
        <w:rPr>
          <w:rFonts w:ascii="Amiri" w:hAnsi="Amiri" w:eastAsia="Amiri" w:cs="Amiri"/>
          <w:color w:val="111111"/>
          <w:sz w:val="28"/>
          <w:sz w:val="28"/>
          <w:szCs w:val="28"/>
          <w:rtl w:val="true"/>
          <w:lang w:bidi="ar-SA"/>
        </w:rPr>
        <w:t xml:space="preserve">، وفي أعقاب نزول الحملة الفرنسية إلى السواحل المصرية في العام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م تمَّ إرسال سفينةٍ حربية بريطانية لحماية المُقيمية البريطانية في بغداد، واستمرت هذهِ السفينة مع جنودها مُرابطةً في بغداد رغم فشل الحملة الفرنسية وانسحابها من مصر، وقد كانت المدة التي حكم فيها علي رضا </w:t>
      </w:r>
      <w:r>
        <w:rPr>
          <w:rStyle w:val="FootnoteAnchor"/>
          <w:rtl w:val="true"/>
        </w:rPr>
        <w:footnoteReference w:id="152"/>
      </w:r>
      <w:r>
        <w:rPr>
          <w:rFonts w:ascii="Amiri" w:hAnsi="Amiri" w:eastAsia="Amiri" w:cs="Amiri"/>
          <w:color w:val="111111"/>
          <w:sz w:val="28"/>
          <w:sz w:val="28"/>
          <w:szCs w:val="28"/>
          <w:rtl w:val="true"/>
          <w:lang w:bidi="ar-SA"/>
        </w:rPr>
        <w:t>قائداً للجيش العثماني الذي بعثه السلطان محمود الثاني</w:t>
      </w:r>
      <w:r>
        <w:rPr>
          <w:rStyle w:val="FootnoteAnchor"/>
          <w:rtl w:val="true"/>
        </w:rPr>
        <w:footnoteReference w:id="153"/>
      </w:r>
      <w:r>
        <w:rPr>
          <w:rFonts w:ascii="Amiri" w:hAnsi="Amiri" w:eastAsia="Amiri" w:cs="Amiri"/>
          <w:color w:val="111111"/>
          <w:sz w:val="28"/>
          <w:sz w:val="28"/>
          <w:szCs w:val="28"/>
          <w:rtl w:val="true"/>
          <w:lang w:bidi="ar-SA"/>
        </w:rPr>
        <w:t xml:space="preserve">، ليضع نهاية لحكم المماليك في العراق والتي امتدت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الحقبة التي وضع فيها الإنكليز </w:t>
      </w:r>
      <w:bookmarkStart w:id="169" w:name="pg16321_219821"/>
    </w:p>
    <w:p>
      <w:pPr>
        <w:pStyle w:val="BookText"/>
        <w:rPr/>
      </w:pPr>
      <w:bookmarkEnd w:id="169"/>
      <w:r>
        <w:rPr>
          <w:rFonts w:ascii="Amiri" w:hAnsi="Amiri" w:eastAsia="Amiri" w:cs="Amiri"/>
          <w:color w:val="111111"/>
          <w:sz w:val="28"/>
          <w:sz w:val="28"/>
          <w:szCs w:val="28"/>
          <w:rtl w:val="true"/>
          <w:lang w:bidi="ar-SA"/>
        </w:rPr>
        <w:t xml:space="preserve">أُسس حقوقهم في المياه العراقية، بعد أن قام خبراؤهم وابتداءً من سنة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 بدراسة نهري دجلة والفرات ومسحهما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تكلَّلت أعمال المسح النهري بتأسيس شركة مِلاحة غالباً ما تُعرف بشركة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لنج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وتُعرف رسمياً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المِلاحة البخارية في دجلة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أُسَّست في سنة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 والتي كانت تُسيِّر باخرتين تجاريتين في دجلة، لقد اتَّسع نطاق أعمال الشركة وتعاظمت أهميتها أثناء الربع الأخير من القرن التاسع عشر نظراً لزيادة النفوذ البريطاني، إذ إنَّ الشركة اعتمدت أثناء الحِقبة التي سبقت الحرب العالمية الأولى على حماية الحكومة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حظيت أعمال شركة لنج بأعلى اهتمام من قبل الحكومة البريطانية؛ لأنَّ المصالح السياسية تتطلَّب توطيد المصالح التجارية، فهذا لويد جورج رئيس الوزراء البريطاني يكتب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الحكمة، جراء كون نهر دجلة هو أحد خطوط المواصلات المهمة إلى الخليج الفارسي والهند، أن نحذر لئلا يخرج النهر من قبضتنا، ثمَّ إنَّ مركزنا الممتاز في النهر يغدو الآن أكثر قيمةً جراء اقتراب سكّة حديد بغداد، وجراء احتمال أن تكون المِلاحة هي وسيلة النقل الوحيدة ورأس السكّة</w:t>
      </w:r>
    </w:p>
    <w:p>
      <w:pPr>
        <w:pStyle w:val="BookText"/>
        <w:rPr/>
      </w:pPr>
      <w:r>
        <w:rPr>
          <w:rFonts w:ascii="Amiri" w:hAnsi="Amiri" w:eastAsia="Amiri" w:cs="Amiri"/>
          <w:color w:val="111111"/>
          <w:sz w:val="28"/>
          <w:sz w:val="28"/>
          <w:szCs w:val="28"/>
          <w:rtl w:val="true"/>
          <w:lang w:bidi="ar-SA"/>
        </w:rPr>
        <w:t>في بغداد والبصرة</w:t>
      </w:r>
      <w:r>
        <w:rPr>
          <w:rStyle w:val="FootnoteAnchor"/>
          <w:rtl w:val="true"/>
        </w:rPr>
        <w:footnoteReference w:id="156"/>
      </w:r>
      <w:r>
        <w:rPr>
          <w:rFonts w:ascii="Amiri" w:hAnsi="Amiri" w:eastAsia="Amiri" w:cs="Amiri"/>
          <w:color w:val="111111"/>
          <w:sz w:val="28"/>
          <w:sz w:val="28"/>
          <w:szCs w:val="28"/>
          <w:rtl w:val="true"/>
          <w:lang w:bidi="ar-SA"/>
        </w:rPr>
        <w:t xml:space="preserve">، وقد منحت الحكومة التركية، تحت الضغط البريطاني المُستمر،الإذن المطلوب لشركة لنج في العام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لتشغيل باخرة ثالثة في دجلة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5951698_1280447820"/>
      <w:bookmarkStart w:id="171" w:name="_Toc62"/>
      <w:bookmarkEnd w:id="170"/>
      <w:r>
        <w:rPr>
          <w:rtl w:val="true"/>
        </w:rPr>
        <w:t>ولادة العراق المعاصر</w:t>
      </w:r>
      <w:r>
        <w:rPr>
          <w:rtl w:val="true"/>
        </w:rPr>
        <w:t>:</w:t>
      </w:r>
      <w:bookmarkEnd w:id="1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من خلال ما سبق أنَّ السياسة البريطانية في الشرق الأوسط، قد اهتدت تقليدياً بالضرورة السياسية والنزعة النفعية، وكانت كُلّ من فرنسا وروسيا </w:t>
      </w:r>
    </w:p>
    <w:p>
      <w:pPr>
        <w:pStyle w:val="BookText"/>
        <w:rPr/>
      </w:pPr>
      <w:r>
        <w:rPr>
          <w:rFonts w:ascii="Amiri" w:hAnsi="Amiri" w:eastAsia="Amiri" w:cs="Amiri"/>
          <w:color w:val="111111"/>
          <w:sz w:val="28"/>
          <w:sz w:val="28"/>
          <w:szCs w:val="28"/>
          <w:rtl w:val="true"/>
          <w:lang w:bidi="ar-SA"/>
        </w:rPr>
        <w:t>وألمانيا تُحيط بالمصالح البريطانية، لاسيَّما منذ مغامرة نابليون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حثَّ الوهن السياسي والاجتماعي والاقتصادي للرجل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التنافس بين القوى العظمى، كما مهَّد ذهاب تركيا إلى المعسكر الألماني، والحاجة إلى الإبقاء على روسيا حليفةً لبريطانيا في أي حرب أوروبية، مهَّد إلى ابتعاد السياسة البريطانية عن نهجها المُعلن في الحفاظ على إعلان وحدة تركيا، فقد ألزمت الحرب بريطانيا باتباع سياسة تفكيك النظام السياسي العثماني، وكان هذا التوجه قد حظي بترحاب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New Imperialism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بلغت ذروتها في حكومة لويد جورج </w:t>
      </w:r>
      <w:r>
        <w:rPr>
          <w:rFonts w:eastAsia="Times New Roman" w:cs="Times New Roman" w:ascii="Times New Roman" w:hAnsi="Times New Roman"/>
          <w:color w:val="111111"/>
          <w:sz w:val="28"/>
          <w:szCs w:val="28"/>
          <w:lang w:val="en-US" w:bidi="en-US"/>
        </w:rPr>
        <w:t>David Lloyd George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1945-1863 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لقد ظهرت المرحلة الأولى في نيل أهداف إمبريالية عزيزة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الإمبرياليين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نزلت قوات الاستطلاع الهندي في الفاو على الخليج العربي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 فقبل ذلك لم تكن بريطانيا قادرةٌ على الانتفاع من كونها أقوى دولة في المنطقة، كما كان يتوجَّب على رجال السياسة البريطانيين والإستراتيجيين تعزيز الحلقات الواهنة في سلسلةِ الدفاع عن الهند، ولقد أطلق احتلال القوات البريطانية للبصرة البوابة الإستراتيجية للعراق، الطموحات الأسيرة لدُعاة الضم في الهند ودار الحكومة البريطانية، فلقد أبرق السير برسي كوكس بعد احتلال البصرة بأنَّه من الصعوبة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تغاضي أخذ بغداد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أثارت النجاحات المُبكِّرة في احتلال البصرة جدلاً سياسياً عسكرياً بريطانياً بشأن القضية الكبرى في ماهيَّة المصالح الأساسية البريطانية في العراق، وكيف يمكن بلوغها والذود عنها، فحاجج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الإمبرياليون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على بريطانيا أن تبسط مجال نفوذها على العراق كافّة، وإلاَّ فإنَّ القوى المنافسة الأخرى ستتحرك، فالعراق لا يمكن الدفاع عنه بالاحتفاظ بالمنطقة الجنوبية وحسب، لذا لا بدَّ من بلوغ الحدّ الأقصى من الحدود الطبيعية</w:t>
      </w:r>
      <w:r>
        <w:rPr>
          <w:rStyle w:val="FootnoteAnchor"/>
          <w:rtl w:val="true"/>
        </w:rPr>
        <w:footnoteReference w:id="160"/>
      </w:r>
      <w:r>
        <w:rPr>
          <w:rFonts w:ascii="Amiri" w:hAnsi="Amiri" w:eastAsia="Amiri" w:cs="Amiri"/>
          <w:color w:val="111111"/>
          <w:sz w:val="28"/>
          <w:sz w:val="28"/>
          <w:szCs w:val="28"/>
          <w:rtl w:val="true"/>
          <w:lang w:bidi="ar-SA"/>
        </w:rPr>
        <w:t xml:space="preserve">، 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أولى الدوائر التي </w:t>
      </w:r>
      <w:bookmarkStart w:id="172" w:name="pg16321_219823"/>
    </w:p>
    <w:p>
      <w:pPr>
        <w:pStyle w:val="BookText"/>
        <w:rPr/>
      </w:pPr>
      <w:bookmarkEnd w:id="172"/>
      <w:r>
        <w:rPr>
          <w:rFonts w:ascii="Amiri" w:hAnsi="Amiri" w:eastAsia="Amiri" w:cs="Amiri"/>
          <w:color w:val="111111"/>
          <w:sz w:val="28"/>
          <w:sz w:val="28"/>
          <w:szCs w:val="28"/>
          <w:rtl w:val="true"/>
          <w:lang w:bidi="ar-SA"/>
        </w:rPr>
        <w:t xml:space="preserve">حاولت وضع سياسة خاصة بالعراق، فكتب السير آرثر هرتزل السكرتير السياسي في الوزارة المذكورةً مذكرةً مفصلة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عن مستقبل بلاد ما بين النهرين، فاستناداً إلى نظرية الري في نشوء الدول ووحدتها، 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الدولة التي تعتزم أن تطور ولاية البصرة يجب أن تكون هي الدولة التي تطور ولاية بغداد، وأن تكون كذلك هي الدولة التي تُسيطر على المجاري العليا للأنهار حتَّى الموصل والرقَّة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يطمح من ذلك إلى أنَّ مشاريع الري ستُتيح فرصةً طيبة لهجرة الهنود إلى العراق لحاجتهِ إلى العمَّال من جهة، وكذلك لأسبابٍ أخرى أيضاً، منها إنشاء مستوطنة هندية في العراق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خضمِّ هذا الجدل تقرر التقدم نحو بغداد واحتلالها؛ لأنَّ ذلك سيؤمن أهداف بريطانيا في العراق، بضمِّ البصرة وبغداد والجزء الأكبر من الموصل، وإنَّ احتلال بغداد سيرفع السُّمعة البريطانية في الشرق الأوسط، وسيقطع خطوط المواصلات الألمانية مع إيران، ويؤمِّن الدفاع عن حقول النفط، وأخيراً وليس آخراً فإنَّ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جذاب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رومانسي قد يُثير مخيلة البريطانيين، إذ كانت بغداد هي الجائزة المتلألئة التي تتجه إليها جميع الأنظار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احتلت القوات البريطانية بغداد ، ثمَّ جرى احتلال مدينة الموصل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وذلك بعد ثمانية أيام فقط من عقد الهدنة مع تركيا، وبذلك انتهت الحرب العالمية الأولى والولايات الثلاث جميعها، البصرة وبغداد والموصل تحت السيطرة البريطانية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951700_1280447820"/>
      <w:bookmarkStart w:id="174" w:name="_Toc63"/>
      <w:bookmarkEnd w:id="173"/>
      <w:r>
        <w:rPr>
          <w:rtl w:val="true"/>
        </w:rPr>
        <w:t>اتفاقية سايكس بيكو</w:t>
      </w:r>
      <w:r>
        <w:rPr>
          <w:rtl w:val="true"/>
        </w:rPr>
        <w:t>:</w:t>
      </w:r>
      <w:bookmarkEnd w:id="17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دخلت تركيا ،الحرب، بدأت الرغبات الاستعمارية الحبيسة تتحسّس طريقها نحو التجسد، فأرادت روسيا أخذ القسطنطينية والمضايق، وطالبت فرنسا بسوريا، وبدأت إنكلترا تحس بحاجتها إلى طريق برية إلى الشرق، وتود أي شيء آخر ضروري يمكن أن يشل أثر المطامح الفرنسية والروسية، كما أنَّ حكومة الهند كانت تصوب </w:t>
      </w:r>
    </w:p>
    <w:p>
      <w:pPr>
        <w:pStyle w:val="BookText"/>
        <w:rPr/>
      </w:pPr>
      <w:r>
        <w:rPr>
          <w:rFonts w:ascii="Amiri" w:hAnsi="Amiri" w:eastAsia="Amiri" w:cs="Amiri"/>
          <w:color w:val="111111"/>
          <w:sz w:val="28"/>
          <w:sz w:val="28"/>
          <w:szCs w:val="28"/>
          <w:rtl w:val="true"/>
          <w:lang w:bidi="ar-SA"/>
        </w:rPr>
        <w:t xml:space="preserve">أطماعها بقوة نحو العراق، فافتتح باب المفاوضات في أوائل العام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وأُبرمت بين تلك الدول سلسلةً من المُعاهدات السرية لاستقطاع أراضي الإمبراطورية العثمانية بعد الحرب، فيما كانت بريطانيا في الوقت نفسهِ تعقد عهوداً جديدة تُناقض عهودها التي أعطتها للعرب بواسطة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مكماهون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وكانت أولى تلك المعاهدات هي اتفاقية سايكس بيكو </w:t>
      </w:r>
      <w:r>
        <w:rPr>
          <w:rFonts w:eastAsia="Times New Roman" w:cs="Times New Roman" w:ascii="Times New Roman" w:hAnsi="Times New Roman"/>
          <w:color w:val="111111"/>
          <w:sz w:val="28"/>
          <w:szCs w:val="28"/>
          <w:lang w:val="en-US" w:bidi="en-US"/>
        </w:rPr>
        <w:t>Picot Agreement - The Sykes)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عقدت بين بريطانيا وفرنسا وروسيا القيصرية في ربيع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فلم يكد السير</w:t>
      </w:r>
    </w:p>
    <w:p>
      <w:pPr>
        <w:pStyle w:val="BookText"/>
        <w:rPr/>
      </w:pPr>
      <w:r>
        <w:rPr>
          <w:rFonts w:ascii="Amiri" w:hAnsi="Amiri" w:eastAsia="Amiri" w:cs="Amiri"/>
          <w:color w:val="111111"/>
          <w:sz w:val="28"/>
          <w:sz w:val="28"/>
          <w:szCs w:val="28"/>
          <w:rtl w:val="true"/>
          <w:lang w:bidi="ar-SA"/>
        </w:rPr>
        <w:t>مكماهون يُنجز صفقته مع الشريف حسين، حتّى بدأت وزارة الخارجية البريطانية مباحثاتٍ في لندن مع الحكومة الفرنسية، هدفها الوصول إلى تدبيرٍ ما ، بحيث يمكن التوفيق بين ما تدَّعيه فرنسا من حقِّ في بلاد الشام وما تعهدت بهِ بريطانيا للعرب ولأسبابِ مختلفة آثرت وزارة الخارجية البريطانية أنْ تُخفي عن فرنسا شروط الاتفاق الذي عقدته مع الشريف حسين</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المندوب الفرنسي هو المسيو جورج بيكو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François Marie Denis Georges-Picot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1951-1870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زميله الإنكليزي فهو السير مارك سايكس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 Tatton Benvenuto Mark Skes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1919-1879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ورسم المندوبان مشروعاً لاحتياز تلك الأجزاء التي ترغب كل من بريطانيا وفرنسا أخذها من الإمبراطورية العثمانية ، ثمَّ توجها بعد ذلك إلى بطرسبرغ لبحث مقترحاتهما مع الحكومة الروسية، وابتدأت المفاوضات في آذار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ونتج عنها تفاهم ثلاثي تبلورت عنه مسودات التفاهم رسمياً في نيسان وأيار من تلك السنة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دراستنا فقد احتفظت فرنسا لنفسها بالقسم الأعظم من سوريا </w:t>
      </w:r>
    </w:p>
    <w:p>
      <w:pPr>
        <w:pStyle w:val="BookText"/>
        <w:rPr/>
      </w:pPr>
      <w:r>
        <w:rPr>
          <w:rFonts w:ascii="Amiri" w:hAnsi="Amiri" w:eastAsia="Amiri" w:cs="Amiri"/>
          <w:color w:val="111111"/>
          <w:sz w:val="28"/>
          <w:sz w:val="28"/>
          <w:szCs w:val="28"/>
          <w:rtl w:val="true"/>
          <w:lang w:bidi="ar-SA"/>
        </w:rPr>
        <w:t>وبحصَّةٍ غير صغيرة من جنوب الأناضول ومنطقة الموصل، أمَّا حصَّة بريطانيا فكانت تتألَّف من شريطٍ يمتد من أقصى جنوب سوريا عِبرَ العراق ليشمل بغداد والبصرة وكلَّ المنطقة الواقعة بين الخليج العربي والمنطقة المُخصَّصة لفرنسا، وأيضاً مينائي</w:t>
      </w:r>
    </w:p>
    <w:p>
      <w:pPr>
        <w:pStyle w:val="BookText"/>
        <w:rPr/>
      </w:pPr>
      <w:r>
        <w:rPr>
          <w:rFonts w:ascii="IRNazanin" w:hAnsi="IRNazanin" w:eastAsia="IRNazanin"/>
          <w:color w:val="111111"/>
          <w:sz w:val="28"/>
          <w:sz w:val="28"/>
          <w:szCs w:val="28"/>
          <w:rtl w:val="true"/>
          <w:lang w:bidi="fa-IR"/>
        </w:rPr>
        <w:t>حيفا وعكًا في في فلسطين مع قطعةٍ صغيرة من المنطقة الداخلية، وهناك مناطق اخری تضم منطقةً</w:t>
      </w:r>
    </w:p>
    <w:p>
      <w:pPr>
        <w:pStyle w:val="BookText"/>
        <w:rPr/>
      </w:pPr>
      <w:r>
        <w:rPr>
          <w:rFonts w:ascii="Amiri" w:hAnsi="Amiri" w:eastAsia="Amiri" w:cs="Amiri"/>
          <w:color w:val="111111"/>
          <w:sz w:val="28"/>
          <w:sz w:val="28"/>
          <w:szCs w:val="28"/>
          <w:rtl w:val="true"/>
          <w:lang w:bidi="ar-SA"/>
        </w:rPr>
        <w:t>من فلسطين لتكون تحت حكم دولي خاص</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انتصار الثورة البلشفية في روسيا نهاية العام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وقيام السلطة الجديدة فيها بنشر بعض الوثائق السرية الموضوعة في محفوظات وزارة الخارجية القيصرية ومن بينها نصوص اتفاقية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أدى إلى فضح اتفاقية سايكس بيكو وانسحاب روسيا منها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كانون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حاول كليمنصو </w:t>
      </w:r>
      <w:r>
        <w:rPr>
          <w:rStyle w:val="FootnoteAnchor"/>
          <w:rtl w:val="true"/>
        </w:rPr>
        <w:footnoteReference w:id="167"/>
      </w:r>
      <w:r>
        <w:rPr>
          <w:rFonts w:ascii="Amiri" w:hAnsi="Amiri" w:eastAsia="Amiri" w:cs="Amiri"/>
          <w:color w:val="111111"/>
          <w:sz w:val="28"/>
          <w:sz w:val="28"/>
          <w:szCs w:val="28"/>
          <w:rtl w:val="true"/>
          <w:lang w:bidi="ar-SA"/>
        </w:rPr>
        <w:t>رئيس وزراء فرنسا أن يُقنع لويد جورج رئيس وزراء بريطانيا الاعتراف باتفاقية سايكس بيكو من جديد، ولكن لويد جورج طالب بتعديل الاتفاقية فيما يخص ولاية الموصل وفلسطين، ومن ثمَّ وافق كليمنصو على نقل ولاية الموصل إلى منطقة النفوذ البريطاني على شروط، منها أن تنال فرنسا حصَّةً من نفط الموصل</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الحلفاء اتفقوا في أثناء مؤتمر الصُّلح في باريس، على توزيع الانتدابات، وقد أعطيت بريطانيا الانتداب على العراق وفلسطين، وأعلنت هذهِ القرارات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 إذ كان المفروض أنَّ الانتداب قد وجد كحلّ وسط بين سياسة الاستعمار القديمة ووعود د الحلفاء في أثناء الحرب، وذلك وفقاً للمادة الثانية والعشرين من ميثاق عُصبة الأمم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كانت الحرب العالمية الأولى نهاية قصَّة طال أمدها وتشعَّبت فصولها، وبداية مرحلة جديدة في تاريخ البلاد التي أصبحت تُعرف بالمملكة العراقية، ثمَّ استمرت العلاقات البريطانية العراقية تجري بواسطة أجهزة وأساليب جديدة وفي ظروفٍ تختلف جوهرياً عن كلّ ما سبق، غير أنَّ الإستراتيجية بقيت على حالها من حيث الباعث والهدف وغموض المصير، وفي ظلِّ آمالٍ ووعودٍ وشكوك غدا العراق تحت الانتداب البريطاني، وبقيام ثورة العشرين انقلبت كلَّ الخطط وعصفت بها الثورة إلى حيث لا رجعة فقد انتهت وإلى الأبد مشاريع ربط العراق بالهند وتقسيمه، فكان تشكيل أول حكومة عراقية برئاسة عبد الرحمن النقيب </w:t>
      </w:r>
      <w:r>
        <w:rPr>
          <w:rStyle w:val="FootnoteAnchor"/>
          <w:rtl w:val="true"/>
        </w:rPr>
        <w:footnoteReference w:id="1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وتتويج فيصل ملكاً على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 واستعاضت بريطانيا عن صکِّ الانتداب بمعاهدة تحالفٍ مع العراق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في تلك المرحلة دور النفط في سياسة السيطرة البريطانية على العراق واستخدمه في دائرة مساوماتها السياسية معه، وهو دور لا يقل عن الاعتبارات الإستراتيجية التي كانت تشغل أذهان المسؤولين البريطانيين تجاه العراق، وكان خبراء النفط البريطانيون قد درسوا إمكانيات العراق النفطية منذ السنوات الأولى من القرن العشرين، وبعد الحرب أتم أولئك الخبراء وضع تقارير شاملة لأغلب مناطق النفط في العراق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قضية النفط وامتيازاته في الحِقب اللاحقة، أحد أبرز صور الوجود البريطاني في العراق ونفوذه واستغلاله</w:t>
      </w:r>
      <w:r>
        <w:rPr>
          <w:rFonts w:eastAsia="Amiri" w:cs="Amiri" w:ascii="Amiri" w:hAnsi="Amiri"/>
          <w:color w:val="111111"/>
          <w:sz w:val="28"/>
          <w:szCs w:val="28"/>
          <w:rtl w:val="true"/>
          <w:lang w:bidi="ar-SA"/>
        </w:rPr>
        <w:t xml:space="preserve">. </w:t>
      </w:r>
      <w:bookmarkStart w:id="175" w:name="pg16321_219827"/>
    </w:p>
    <w:p>
      <w:pPr>
        <w:pStyle w:val="Heading4"/>
        <w:numPr>
          <w:ilvl w:val="3"/>
          <w:numId w:val="1"/>
        </w:numPr>
        <w:rPr/>
      </w:pPr>
      <w:bookmarkStart w:id="176" w:name="__RefHeading___Toc5951702_1280447820"/>
      <w:bookmarkStart w:id="177" w:name="_Toc64"/>
      <w:bookmarkEnd w:id="175"/>
      <w:bookmarkEnd w:id="176"/>
      <w:r>
        <w:rPr>
          <w:rtl w:val="true"/>
        </w:rPr>
        <w:t>الخاتمة</w:t>
      </w:r>
      <w:r>
        <w:rPr>
          <w:rtl w:val="true"/>
        </w:rPr>
        <w:t>:</w:t>
      </w:r>
      <w:bookmarkEnd w:id="177"/>
    </w:p>
    <w:p>
      <w:pPr>
        <w:pStyle w:val="BookText"/>
        <w:rPr/>
      </w:pPr>
      <w:r>
        <w:rPr>
          <w:rFonts w:ascii="Amiri" w:hAnsi="Amiri" w:eastAsia="Amiri" w:cs="Amiri"/>
          <w:color w:val="111111"/>
          <w:sz w:val="28"/>
          <w:sz w:val="28"/>
          <w:szCs w:val="28"/>
          <w:rtl w:val="true"/>
          <w:lang w:bidi="ar-SA"/>
        </w:rPr>
        <w:t>لقد كان الجانب المادي الاقتصادي السبب الكبير والواضح من وجهة النظر الاستعمارية في احتلال بريطانيا المناطق المختلفة من العالم، خاصةً المنطقة العربية ومنها ،العراق، وفق إستراتيجيةٍ بُنيت على أساس الأسواق الجديدة والمواد الأولية المعدنية منها ، والزراعية إضافةً إلى أهمية الموقع الإستراتيجي والدفاعي الذي يدخل ضمن الحفاظ على هذهِ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اهتمام بريطانيا بالعراق قد سبق تدخلها العسكري المباشر فيه، ولكن بعد الحرب وبعد نزول القوات البريطانية في ولاية البصرة في شهر 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وجدت السلطات البريطانية، وخصوصاً وزارتي الخارجية والهند واللجنة الوزارية للشؤون الشرقية، أنَّه لا بدَّ من التفكير في مستقبل الولايات العثمانية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،بغداد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ازدادت الحاجة لبلورة سياسة مُحدَّدة على هذا الصعيد مع التطور في المعارك الحربية وتوسيع القوات البريطانية في احتلال أراضي ما بين النهرين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Mesopotamia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كانت هناك أسباب مهمة أخرى لاهتمام بريطانيا بالعراق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موقع العراق الإستراتيجي بين الشرق والغرب، كان عاملاً جوهرياً وأساسياً في توجيه انتباه البريطانيين وتحديد مسارات تغلغلهم ونفوذهم فيه، أنَّه قلب الشرق الأوسط، وخطورة موقعهِ هذا تُفسِّر جوانب من صراعهِ الطويل مع قوىٌ أجنبية عديدة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كان الموقف السياسي في العراق أثناء القرن الثامن عشر يساعد على تغلغل النفوذ البريطاني، فقد كان المماليك يحكمون العراق منذ العام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 وكان هؤلاء رغم تبعيتهم الإسمية للسلطان العثماني ينفردون بالحكم في العراق، ولذلك هم بحاجة إلى المساعدة وتأييد دولة كبرى ضدَّ أيَّة محاولةٍ من جانب السلطة العثمانية لإرجاع نفوذها المباشر في العراق، وفي الوقت نفسهِ ضدَّ محاولات فارس في بسط نفوذها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نتج عن ذلك تقارب بين ولاية بغداد والسلطات البريطانية </w:t>
      </w:r>
    </w:p>
    <w:p>
      <w:pPr>
        <w:pStyle w:val="BookText"/>
        <w:rPr/>
      </w:pPr>
      <w:r>
        <w:rPr>
          <w:rFonts w:ascii="Amiri" w:hAnsi="Amiri" w:eastAsia="Amiri" w:cs="Amiri"/>
          <w:color w:val="111111"/>
          <w:sz w:val="28"/>
          <w:sz w:val="28"/>
          <w:szCs w:val="28"/>
          <w:rtl w:val="true"/>
          <w:lang w:bidi="ar-SA"/>
        </w:rPr>
        <w:t>بومباي، فقد وافق ولاة بغداد على تطبيق قاعدة الامتيازات التي كانت تمنحها الدولة العثمانية للأوروبيين، كما أنَّ بغداد كانت في أشدِّ الحاجة إلى مساعدة بريطانيا المواجهة الخطر الوهابي الذي ظهر في نجد، جنوب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منطقة الخليج العربي منذ بداية القرن السابع عشر صراعاتٍ دامية بين الدول المتنافسة، فكان الصراع البريطاني البرتغالي ثمَّ الصِّدام البريطاني الهولندي، وانتهت الأمور أخيراً لصالح السيادة البريطانية في الخليج، ففي</w:t>
      </w:r>
    </w:p>
    <w:p>
      <w:pPr>
        <w:pStyle w:val="BookText"/>
        <w:rPr/>
      </w:pPr>
      <w:r>
        <w:rPr>
          <w:rFonts w:ascii="Amiri" w:hAnsi="Amiri" w:eastAsia="Amiri" w:cs="Amiri"/>
          <w:color w:val="111111"/>
          <w:sz w:val="28"/>
          <w:sz w:val="28"/>
          <w:szCs w:val="28"/>
          <w:rtl w:val="true"/>
          <w:lang w:bidi="ar-SA"/>
        </w:rPr>
        <w:t>أواخر القرن الثامن عشر أصبحت لبريطانيا العظمى الأرجحية تجارياً وسياسياً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العراق مصدراً مهماً للموارد الاقتصادية والمواد الأولية التي تغذي الصناعة البريطانية، كما يُعد سوقاً مهماً لصناعتها وبضاعتها التي تحتاج إلى أسواق لتصريفها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العالمية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عوامل عدَّة ربطت دخول بريطانيا الحرب العالمية الأولى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تلك العوامل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العراق جزء من الدولة العثمانية التي انضمت إلى جانب ألمانيا والنمسا ضدَّ دول الوفاق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وفرنسا وروسيا القيصرية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الطبيعي أنْ تُهاجم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من أملاك الدولة العثمانية، فضلاً عن ميراث الموقع والثروات والخصائص الأخرى التي يمتلكها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بريطانيا في سنة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 من مظفّر الدین شاه على امتياز التنقيب عن النفط واستخراجه في منطقة جنوب إيران لمدَّة ستين سنة، فتشكَّلت شركة النفط الإنكليزية الفارسية، لتتولىَّ القيام باستثمار ينابيع النفط في الأراضي الإيرانية، ولمَّا نشبت الحرب العالمية الأولى، تبيَّن للجميع بأنَّ لا سبيل إلى النصر إلاً بتأمين إمدادات النفط، إذ أصبح النفط المحرك الرئيس لماكنة الحرب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الواضح قبل الحرب العالمية الأولى أنَّ العراق قد أصبح من </w:t>
      </w:r>
    </w:p>
    <w:p>
      <w:pPr>
        <w:pStyle w:val="BookText"/>
        <w:rPr/>
      </w:pPr>
      <w:r>
        <w:rPr>
          <w:rFonts w:ascii="Amiri" w:hAnsi="Amiri" w:eastAsia="Amiri" w:cs="Amiri"/>
          <w:color w:val="111111"/>
          <w:sz w:val="28"/>
          <w:sz w:val="28"/>
          <w:szCs w:val="28"/>
          <w:rtl w:val="true"/>
          <w:lang w:bidi="ar-SA"/>
        </w:rPr>
        <w:t>مناطق النفوذ البريطانية المهمة، فتعمَّقت مصالح بريطانيا في هذا الجزء من الدولة العثمانية وتشعَّبت، وكان منها وضع العراق الزراعي وأهميته كمجالٍ حيوي لاستيطان عددٍ كبير من السكَّان الذين يفيضون عن قابلية الهند، وأيضاً أطماع بريطانيا الإقليمية في العراق ورغبتها في احتلال القسم الجنوبي منه على وجه الخصوص وربطهِ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Footnotes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الكاملة لأشعار الصافي،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الخياط،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في أحوال آل السيد الصافي محمود السيد محمد رضا الصافي،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هواجس أحمد الصافي النجفي،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الصافي النجفي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الكاملة لأشعار أحمد الصافي غير المنشورة،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ملونة احمد الصافي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الكاملة لأشعار أحمد الصافي النجفي غير المنشورة،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حصاد السجن الشاعر أحمد الصافي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78" w:name="pg16321_219830"/>
    </w:p>
    <w:p>
      <w:pPr>
        <w:pStyle w:val="Heading3"/>
        <w:numPr>
          <w:ilvl w:val="2"/>
          <w:numId w:val="1"/>
        </w:numPr>
        <w:rPr/>
      </w:pPr>
      <w:bookmarkStart w:id="179" w:name="__RefHeading___Toc5951704_1280447820"/>
      <w:bookmarkStart w:id="180" w:name="_Toc65"/>
      <w:bookmarkEnd w:id="178"/>
      <w:bookmarkEnd w:id="179"/>
      <w:r>
        <w:rPr>
          <w:rtl w:val="true"/>
        </w:rPr>
        <w:t>الاستعمار البريطاني للعراق</w:t>
      </w:r>
      <w:r>
        <w:rPr>
          <w:rtl w:val="true"/>
        </w:rPr>
        <w:t>:</w:t>
      </w:r>
      <w:r>
        <w:rPr>
          <w:rtl w:val="true"/>
        </w:rPr>
        <w:t>دور بريطانيا وتأثيرها على تشكيل الحكم الملكي</w:t>
      </w:r>
      <w:bookmarkEnd w:id="180"/>
    </w:p>
    <w:p>
      <w:pPr>
        <w:pStyle w:val="Heading4"/>
        <w:numPr>
          <w:ilvl w:val="3"/>
          <w:numId w:val="1"/>
        </w:numPr>
        <w:rPr/>
      </w:pPr>
      <w:bookmarkStart w:id="181" w:name="__RefHeading___Toc5951706_1280447820"/>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صلاح خلف مشَّای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إنَّ احتلال الأوطان هو العلامة البارزة في تاريخ الدول الأوربية، فهي تَعمد على اختیار مستعمراتها وفق المواقع الاستراتيجية المهمّة وتتخذ من الظروف المعاشيّة الصعبة وعدم التحضر والابتعاد عن المعرفة الحقّة ذريعة ومبرراً لإحتلالها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بالضبط ما عملته بريطانيا حينما احتلت العراق الذي كان راضخاً تحت الاحتلال العثماني المتخلّف، فوظَّفت كُلَّ إمكانياتها المادية والإعلامية تمهيداً لاحتلال ذلك البلد، ذي الموقع الإستراتيجي المهم القريب من مُستعمرتها الكبرى في الهند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عَمَدت بريطانيا على إشاعة أنَّها قادمة لتحرير العراق، وهدفت من ذلك إلى حشد همم العراقيين ضدَّ السلطات العثمانية وإضعافها في الحرب العالمية الأولى، لكن الذي حصل هو العكس تماماً، فعَمَدت إلى احتلال العراق واستغلالهِ اقتصادياً</w:t>
      </w:r>
      <w:r>
        <w:rPr>
          <w:rFonts w:eastAsia="Amiri" w:cs="Amiri" w:ascii="Amiri" w:hAnsi="Amiri"/>
          <w:color w:val="111111"/>
          <w:sz w:val="28"/>
          <w:szCs w:val="28"/>
          <w:rtl w:val="true"/>
          <w:lang w:bidi="ar-SA"/>
        </w:rPr>
        <w:t xml:space="preserve">. </w:t>
      </w:r>
      <w:bookmarkStart w:id="183" w:name="pg16321_219831"/>
    </w:p>
    <w:p>
      <w:pPr>
        <w:pStyle w:val="Heading4"/>
        <w:numPr>
          <w:ilvl w:val="3"/>
          <w:numId w:val="1"/>
        </w:numPr>
        <w:rPr/>
      </w:pPr>
      <w:bookmarkStart w:id="184" w:name="__RefHeading___Toc5951708_1280447820"/>
      <w:bookmarkStart w:id="185" w:name="_Toc67"/>
      <w:bookmarkEnd w:id="183"/>
      <w:bookmarkEnd w:id="184"/>
      <w:r>
        <w:rPr>
          <w:rtl w:val="true"/>
        </w:rPr>
        <w:t>أهداف الدراسة</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الدور الذي تؤديه الدول الاستعمارية في استغلال الشعوب وإضعافها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ماهيّة الخطط التي تتبعها الدول الاستعمارية في احتلال الأوطان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أهمية العراق الإستراتيجية ودور بريطانيا في تشكيل الحكم الملكي في العراق</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951710_1280447820"/>
      <w:bookmarkStart w:id="187" w:name="_Toc68"/>
      <w:bookmarkEnd w:id="186"/>
      <w:r>
        <w:rPr>
          <w:rtl w:val="true"/>
        </w:rPr>
        <w:t>تقسيمات الدراسة</w:t>
      </w:r>
      <w:r>
        <w:rPr>
          <w:rtl w:val="true"/>
        </w:rPr>
        <w:t>:</w:t>
      </w:r>
      <w:bookmarkEnd w:id="187"/>
    </w:p>
    <w:p>
      <w:pPr>
        <w:pStyle w:val="BookText"/>
        <w:rPr/>
      </w:pPr>
      <w:r>
        <w:rPr>
          <w:rFonts w:ascii="Amiri" w:hAnsi="Amiri" w:eastAsia="Amiri" w:cs="Amiri"/>
          <w:color w:val="111111"/>
          <w:sz w:val="28"/>
          <w:sz w:val="28"/>
          <w:szCs w:val="28"/>
          <w:rtl w:val="true"/>
          <w:lang w:bidi="ar-SA"/>
        </w:rPr>
        <w:t>قُسّمت الدراسة إلى مبحثين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العراق الإستراتيجية في السياسة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الثاني فتناول دور بريطانيا وتأثيرها على تشكيل الحكم الملكي في العراق</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951712_1280447820"/>
      <w:bookmarkStart w:id="189" w:name="_Toc69"/>
      <w:bookmarkEnd w:id="188"/>
      <w:r>
        <w:rPr>
          <w:rtl w:val="true"/>
        </w:rPr>
        <w:t>المبحث الأول</w:t>
      </w:r>
      <w:r>
        <w:rPr>
          <w:rtl w:val="true"/>
        </w:rPr>
        <w:t xml:space="preserve">: </w:t>
      </w:r>
      <w:r>
        <w:rPr>
          <w:rtl w:val="true"/>
        </w:rPr>
        <w:t>أهمية العراق الإستراتيجية في السياسة البريطانية</w:t>
      </w:r>
      <w:bookmarkEnd w:id="189"/>
    </w:p>
    <w:p>
      <w:pPr>
        <w:pStyle w:val="BookText"/>
        <w:rPr/>
      </w:pPr>
      <w:r>
        <w:rPr>
          <w:rFonts w:ascii="Amiri" w:hAnsi="Amiri" w:eastAsia="Amiri" w:cs="Amiri"/>
          <w:color w:val="111111"/>
          <w:sz w:val="28"/>
          <w:sz w:val="28"/>
          <w:szCs w:val="28"/>
          <w:rtl w:val="true"/>
          <w:lang w:bidi="ar-SA"/>
        </w:rPr>
        <w:t xml:space="preserve">لقد مهَّدت الأوضاع السيئة التي عاشها العراق تحت ظلِّ الاحتلال العثماني، إلى دخوله مرحلةً أخرى مظلمة من تاريخه تمثَّلت في الاحتلال البريطاني، والذي بدأ في العام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تزامناً مع اندلاع الحرب العالمية الأولى، فدخلت الدولة العثمانية الحرب إلى جانب ألمانيا حليفها المهم ضدَّ بريطانيا وفرنسا، ومن ثمَّ أصبحت أراضي الدولة العثمانية ومنها كل دول المشرق العربي كالعراق وسوريا ولبنان هدفاً ومطمعاً لهجمات بريطانيا وفرنسا، وحتّى قبل إعلان الدولة العثمانية دخولها الحرب، كانت بريطانيا قد أمرت قواتها المُرابطة في الهند بمهاجمة العراق، وكان هدف بريطانيا الأساس آنذاك هو تأمين إمدادات النفط الإيراني، الذي تمَّ اكتشافه في العام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 وإذا ما علمنا أنَّ بريطانيا بدأت منذ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تغير اعتمادها على مصادر الطاقة من الفحم إلى النفط، تتضح لنا أهمية العراق الإستراتيجية، لاستمرار تدفق النفط الإيراني إلى الإمبراطورية البريطانية من خلال أراضيه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أهمية العراق الإستراتيجية لبريطانيا، نتيجة موقعهِ على طريقين مهمين هما </w:t>
      </w:r>
    </w:p>
    <w:p>
      <w:pPr>
        <w:pStyle w:val="BookText"/>
        <w:rPr/>
      </w:pPr>
      <w:r>
        <w:rPr>
          <w:rFonts w:ascii="Amiri" w:hAnsi="Amiri" w:eastAsia="Amiri" w:cs="Amiri"/>
          <w:color w:val="111111"/>
          <w:sz w:val="28"/>
          <w:sz w:val="28"/>
          <w:szCs w:val="28"/>
          <w:rtl w:val="true"/>
          <w:lang w:bidi="ar-SA"/>
        </w:rPr>
        <w:t>الطريق الجنوبي، أو 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الهند المار بقناة السويس، والطريق الآخر هو طريق الهند البري المار بآسيا الجنوبية، والخليج العربي من العراق إلى البحر المتوسط عِبرَ سوريا، وإنَّ هذين الطريقين لتأمينهما، هناك حاجة أولاً إلى تأمين كلاً من ولايتي</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البرلمانية في عهد الملك فيصل الأول،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الكتب العراقية،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 والموصل، وهذا يعني السيطرة على العراق من شمالهِ إلى جنوبِه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تشرين الثاني من العام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بدأ الاحتلال البريطاني للعراق من خلال نزول كتيبة عسكرية في مدينة الفاو، وبعد أسبوعين، أي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احتُلت البصرة وطُرد منها الأتراك، وفي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احتلت بغداد من قبل القوات البريطانية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البريطانيون في سعيهم لتثبيت سلطتهم في العراق، عَمَدوا إلى إدارة كلَّ الشؤون العراقية بما فيها الشؤون المدنية كالضرائب والزراعة والطرق والإدارات العامة وقد حكم العراق طول المدة الممتدة من العام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وحتّى العام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ضباط عسكريون كان همهم الأول دعم الجيش البريطاني، وتدعيم سيطرتهم العسكرية، فقد عَمَد البريطانيون إلى مجموعةِ تغييراتٍ قانونية منها إلغاؤهم قانون العقوبات التركي، والكثير من مواد القانون المدني</w:t>
      </w:r>
      <w:r>
        <w:rPr>
          <w:rStyle w:val="FootnoteAnchor"/>
          <w:rtl w:val="true"/>
        </w:rPr>
        <w:footnoteReference w:id="178"/>
      </w:r>
      <w:r>
        <w:rPr>
          <w:rFonts w:ascii="Amiri" w:hAnsi="Amiri" w:eastAsia="Amiri" w:cs="Amiri"/>
          <w:color w:val="111111"/>
          <w:sz w:val="28"/>
          <w:sz w:val="28"/>
          <w:szCs w:val="28"/>
          <w:rtl w:val="true"/>
          <w:lang w:bidi="ar-SA"/>
        </w:rPr>
        <w:t xml:space="preserve">، ومع دخول القوات البريطانية بغداد بحلول آذار من العام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أعلن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 القائد العام للقوات </w:t>
      </w:r>
    </w:p>
    <w:p>
      <w:pPr>
        <w:pStyle w:val="BookText"/>
        <w:rPr/>
      </w:pPr>
      <w:r>
        <w:rPr>
          <w:rFonts w:ascii="Amiri" w:hAnsi="Amiri" w:eastAsia="Amiri" w:cs="Amiri"/>
          <w:color w:val="111111"/>
          <w:sz w:val="28"/>
          <w:sz w:val="28"/>
          <w:szCs w:val="28"/>
          <w:rtl w:val="true"/>
          <w:lang w:bidi="ar-SA"/>
        </w:rPr>
        <w:t>البريطانية في العراق بيانه الشهير، والذي أكَّد فيه أنَّ الإنكليز ما دخلوا فاتحين بل دخلوا محررين، مؤكَّداً على أنَّه كقائد عام للجيش البريطاني في العراق أولي سلطة عليا تامة في جميع المناطق التي يقوم فيها الجيش البريطاني بعملياته، وأضاف مود أنَّ إرادة ملك بريطانيا وشعبها، وإرادة جميع الشعوب العظيمة المتحالفة مع بريطانيا، هدفها أنْ يكون العراق أمَّةً مزدهرة وخاطب مود العراقيين قائلاً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يتبادر إلى أذهانكم أنَّ الحكومة البريطانية ترغب في أن تفرض عليكم أنظمة ومؤسَّسات غربية لا ترضون عنها ، بل الأمر على نقيض هذا، فإنَّ الحكومة البريطانية تأمل في أن تتحقق يوماً الأماني والآمال، التي كان يحلم بها مفكروكم وأدباؤكم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إعلان الجنرال مود وما تلاه من الإعلان الإنكليزي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المشترك الصادر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أي قبل استسلام ألمانيا بثلاثةِ أيام وانتهاء الحرب العالمية الأولى، عززت الآمال لدى بعض العراقيين في أنَّ بريطانيا ستحترم وعودها، وتمنح العراقيين استقلالهم، فقد أكَّد البريطانيون والفرنسيون في بيانهم على أنَّهم حاربوا في الشرق لغرض تحرير الشعوب التي رزحت أجيالاً تحت نظام التُّرك، وأنَّ هدفهم النهائي هو تحرير هذه الشعوب، وإقامة حكوماتٍ وطنية تستمد سلطتها من اختيار الأهالي الوطنيين لها اختياراً حراً، ومن ضمن هذهِ المناطق العراق وسوريا، كما أكَّد البيان على أنَّ كُلاً من فرنسا وإنكلترا لن تسعيا أبداً إلى فرض الحكم الذي تريدانهِ على أهالي العراق وسوريا، بل أن تساعد الحكومات التي ستنشأ على إقامة العدل والمُساواة بين الجميع ، وأن تساعد في إحياء الاقتصاد، ونشر العِلم، والقضاء على الخلافات القديمة، وهنا إشارة إلى الخلافات المذهبية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عَمَدت السلطات البريطانية أيضاً إلى نشر المبادئ الأربعة عشر الشهيرة </w:t>
      </w:r>
    </w:p>
    <w:p>
      <w:pPr>
        <w:pStyle w:val="BookText"/>
        <w:rPr/>
      </w:pPr>
      <w:r>
        <w:rPr>
          <w:rFonts w:ascii="Amiri" w:hAnsi="Amiri" w:eastAsia="Amiri" w:cs="Amiri"/>
          <w:color w:val="111111"/>
          <w:sz w:val="28"/>
          <w:sz w:val="28"/>
          <w:szCs w:val="28"/>
          <w:rtl w:val="true"/>
          <w:lang w:bidi="ar-SA"/>
        </w:rPr>
        <w:t>للرئيس الأميركي توماس ويلسون</w:t>
      </w:r>
      <w:r>
        <w:rPr>
          <w:rStyle w:val="FootnoteAnchor"/>
          <w:rtl w:val="true"/>
        </w:rPr>
        <w:footnoteReference w:id="182"/>
      </w:r>
      <w:r>
        <w:rPr>
          <w:rFonts w:ascii="Amiri" w:hAnsi="Amiri" w:eastAsia="Amiri" w:cs="Amiri"/>
          <w:color w:val="111111"/>
          <w:sz w:val="28"/>
          <w:sz w:val="28"/>
          <w:szCs w:val="28"/>
          <w:rtl w:val="true"/>
          <w:lang w:bidi="ar-SA"/>
        </w:rPr>
        <w:t>في العراق، ومنها المبدأ الثاني عشر، الخاص بتقرير مصير الشعوب التي كانت خاضعةً للحكم العثماني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كان يُعلنه الإنكليز عن رغبتهم في مساعدة الشعوب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وإقامة حكم ،وطني، ومؤسَّسات ذات مقبولية شعبية، لكن الواقع كان مختلفاً، ففي التاسع من أيار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وقّع كلاً من عضو البرلمان البريطاني والخبير في شؤون الشرق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الأوسط السير مارك سايكس</w:t>
      </w:r>
      <w:r>
        <w:rPr>
          <w:rStyle w:val="FootnoteAnchor"/>
          <w:rtl w:val="true"/>
        </w:rPr>
        <w:footnoteReference w:id="184"/>
      </w:r>
      <w:r>
        <w:rPr>
          <w:rFonts w:ascii="Amiri" w:hAnsi="Amiri" w:eastAsia="Amiri" w:cs="Amiri"/>
          <w:color w:val="111111"/>
          <w:sz w:val="28"/>
          <w:sz w:val="28"/>
          <w:szCs w:val="28"/>
          <w:rtl w:val="true"/>
          <w:lang w:bidi="ar-SA"/>
        </w:rPr>
        <w:t>، مع ممثل الحكومة الفرنسية فرانسوا جورج بيكو</w:t>
      </w:r>
      <w:r>
        <w:rPr>
          <w:rStyle w:val="FootnoteAnchor"/>
          <w:rtl w:val="true"/>
        </w:rPr>
        <w:footnoteReference w:id="185"/>
      </w:r>
      <w:r>
        <w:rPr>
          <w:rFonts w:ascii="IRNazanin" w:hAnsi="IRNazanin" w:eastAsia="IRNazanin"/>
          <w:color w:val="111111"/>
          <w:sz w:val="28"/>
          <w:sz w:val="28"/>
          <w:szCs w:val="28"/>
          <w:rtl w:val="true"/>
          <w:lang w:bidi="fa-IR"/>
        </w:rPr>
        <w:t xml:space="preserve">فی لندن، ما عُرف لاحقاً باتفاقية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سايكس بيكو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كان فحواها تقسيم المناطق الخاضعة سابقاً لسيطرةِ الدولة العثمانية في المشرق العربي بين بريطانيا وفرنسا، حيث خضع العراق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إنكلترا، وحظيت فرنسا بكلِّ من سوريا ولبنان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نهاية شهر تشرين الأول من العام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انتهت الحرب العالمية الأولى ووقِّعت هدنة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مودرس</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لإنهاء الحرب بين بريطانيا وفرنسا وحلفائهما من جهة وبين ألمانيا وحلفائها ومنهم الدولة العثمانية من جهةٍ أخرى، ومع انتهاء الحرب كانت القوات البريطانية قد أصبحت على مشارف الموصل فقامت باحتلالها، ولقد أدرك الإنكليز عَقِب توقيع إتفاقية سايكس بيكو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أنَّهم أخطأوا بالسماح لفرنسا بضمِّ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الموصل تضم إضافةً إلى الموصل محافظات إقليم کردستان الحالي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الموصل كانت غنيةً بالنفط، كما أشارت إلى ذلك الاستكشافات النفطية هناك، ولذا تمَّ احتلال الموصل من قبل القوات البريطانية عام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 فأصبحت فرنسا أمام الأمر الواقع، وعلى أساس ذلك تمَّ تعديل اتفاقية سايكس بيكو، لتصبح الموصل خاضعةً بموجب التعديل لبريطانيا بدل فرنسا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بادرت بريطانيا من جانبها عَقِب انتهاء الحرب العالمية الأولى إلى تأليف لجنة لوضع تصور حول سياستها في الشرق الأوسط، وفي المناطق التي من الممكن أن تبقى تحت سيطرة البريطانيين، وكانت الآراء منقسمةً حول هذا الموضوع، فمع الإعلان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المشترك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 ظهر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إنشاء حكم محلِّي في المناطق التي تحتلها بريطانيا، وكان هذا رأياً مقبولاً عند كثيرٍ من صُنَّاع القرار الإنكليز، وفي مقابل ذلك كان هناك رأيٌ آخر، يذهب إلى ضرورة الإبقاء على الحكم الإنكليزي المباشر للأراضي الواقعة تحت سيطرة البريطانيين، ومنها العراق</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حقبة انتهاء الحرب العالمية الأولى، وتأليف اللجنة البريطانية المعنية </w:t>
      </w:r>
    </w:p>
    <w:p>
      <w:pPr>
        <w:pStyle w:val="BookText"/>
        <w:rPr/>
      </w:pPr>
      <w:r>
        <w:rPr>
          <w:rFonts w:ascii="Amiri" w:hAnsi="Amiri" w:eastAsia="Amiri" w:cs="Amiri"/>
          <w:color w:val="111111"/>
          <w:sz w:val="28"/>
          <w:sz w:val="28"/>
          <w:szCs w:val="28"/>
          <w:rtl w:val="true"/>
          <w:lang w:bidi="ar-SA"/>
        </w:rPr>
        <w:t xml:space="preserve">بدراسة شؤون المناطق الواقعة تحت سيطرة البريطانيين ومنها العراق، كان على رأس الإدارة البريطانية المدنية في العراق أحد أكثر الداعمين لفكرة الحكم المباشر للعراق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والذي حلّ محل المندوب المدني بيرسي كوكس</w:t>
      </w:r>
      <w:r>
        <w:rPr>
          <w:rStyle w:val="FootnoteAnchor"/>
          <w:rtl w:val="true"/>
        </w:rPr>
        <w:footnoteReference w:id="191"/>
      </w:r>
      <w:r>
        <w:rPr>
          <w:rFonts w:ascii="Amiri" w:hAnsi="Amiri" w:eastAsia="Amiri" w:cs="Amiri"/>
          <w:color w:val="111111"/>
          <w:sz w:val="28"/>
          <w:sz w:val="28"/>
          <w:szCs w:val="28"/>
          <w:rtl w:val="true"/>
          <w:lang w:bidi="ar-SA"/>
        </w:rPr>
        <w:t xml:space="preserve">، الذي نُقل سفيراً للمملكة المتحدة لدى إيران، وكان ولسون يحمل صفة المندوب المدني وكالةً، كان ولسون من الرافضين للبيان الإنكليزي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المُشترك الذي صدر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 وكان يصف هذا البيان بأنَّه مُخالف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بلفور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الصادر في العام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والقاضي بإقامة وطن قومي لليهود في فلسطين، وبأنَّ هذا البيان لم يأخذ بعين الاعتبار حقوق الأقليات كالمسيحيين والأقليات الأخرى، ولإثبات وجهة نظره طلب من مكتب الهند البريطاني والذي كان العراق يقع تحت سلطتهِ، السماح له بإجراء استفتاء لبيان رأي العراقيين حول طبيعة وشكل السلطة التي يدعمونها، ولبيان موقفهم من الوجود البريطاني في العراق ومع نهاية تشرين الثاني من العام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وصلت الموافقة على إجراء استفتاء يضم ثلاثة أسئلة، هي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يُؤثِر الأهلون إقامة دولة عربية واحدة تمتد من الحدود الشمالية لولاية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الموصل إلى الخليج الفارسي تحت وصايةٍ إنكليزية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حال قبول الأهلين بهذا، هل يرضون أن يكون على رأس هذهِ الدولة أمير أو شريف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 قبول هذا المبدأ، فمن يريدون أن يكون على رأس هذهِ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ولسون حريصاً على أن تكون نتائج الاستفتاء متوافقة مع توجهاتهِ الرافضة لمبدأ الحكم الوطني، وهكذا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سافر ولسون إلى لندن حاملاً معه نتائج الاستفتاء الداعمة لبقاء الحكم البريطاني المباشر للعراق وبناءاً على هذهِ النتائج قدَّم ولسون رؤيته لحكم العراق، حيث اقترح أن يُلغى تعيين أمير عربي على رأس الدولة العراقية، وأنْ يُستبدل بمندوب سامي بريطاني، وأنْ يُقسَّم العراق إلى أربع ولايات هي بغداد والبصرة، والفرات، والموصل وإذا ضمَّت المناطق الكردية التي يسكنها الأكراد يكون عدد الولايات خمس كما اقترح ولسون أن يكون اشتراك العراقيين في مجالس حكم هذهِ الولايات استشارياً وليس تشريعياً، وقد لاقت مقترحات ولسون القبول من قبل لجنة الشرق الأوسط المُكلَّفة بدراسةِ أوضاع المناطق الخاضعة لبريطانيا، وتمَّ قبولها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في جلسةٍ حضرها ،ولسون، لكن الموضوع جُمّد لحين انتهاء مؤتمر الصُلح في فرساي بفرنسا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والذي كان عقده مقرراً لإنهاء ترتيبات ما بعد الحرب العالمية الأولى</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النتائج الحقيقية للاستفتاء ليس كما نقلها ولسون، فقد كانت مُجمل الآراء تذهب إلى ضرورة إقامة دولة يرأسها أحد أنجال الشريف حسين</w:t>
      </w:r>
      <w:r>
        <w:rPr>
          <w:rStyle w:val="FootnoteAnchor"/>
          <w:rtl w:val="true"/>
        </w:rPr>
        <w:footnoteReference w:id="195"/>
      </w:r>
      <w:r>
        <w:rPr>
          <w:rFonts w:ascii="Amiri" w:hAnsi="Amiri" w:eastAsia="Amiri" w:cs="Amiri"/>
          <w:color w:val="111111"/>
          <w:sz w:val="28"/>
          <w:sz w:val="28"/>
          <w:szCs w:val="28"/>
          <w:rtl w:val="true"/>
          <w:lang w:bidi="ar-SA"/>
        </w:rPr>
        <w:t xml:space="preserve">شريف مكَّة، كما أنَّ ولسون بالغ كثيراً في نقل مدى موافقة العراقيين على استمرار النفوذ البريطاني </w:t>
      </w:r>
    </w:p>
    <w:p>
      <w:pPr>
        <w:pStyle w:val="BookText"/>
        <w:rPr/>
      </w:pPr>
      <w:r>
        <w:rPr>
          <w:rFonts w:ascii="Amiri" w:hAnsi="Amiri" w:eastAsia="Amiri" w:cs="Amiri"/>
          <w:color w:val="111111"/>
          <w:sz w:val="28"/>
          <w:sz w:val="28"/>
          <w:szCs w:val="28"/>
          <w:rtl w:val="true"/>
          <w:lang w:bidi="ar-SA"/>
        </w:rPr>
        <w:t>في العراق، وكانت من الشخصيات التي باتت تُخالف ولسون في توجهاتهِ، الموظَّفة الإنكليزية البارزة في العراق غيرترود بيل</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بغداد عام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فؤاد قزانجي، العراق في الوثائق البريطانية،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 باتت بيل ميالة أكثر إلى تشكيل دولةٍ عراقية يحكمها الإنكليز بشكلٍ غير مباشر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لم يكن موقف ولسون حول ضرورة الاستمرار في الحكم الإنكليزي المباشر للعراق نابعاً من العدم، بل إنَّ كثيراً من الشخصيات العراقية ذات النفوذ العشائري والديني والاجتماعي كانت داعمة لبقاء الإنكليز في العراق، وكانت تُعلن ذلك بدون تردد، فقد كانت بريطانيا تدفع لبعض شيوخ العشائر وبعض الوجهاء عشرات الآلاف من الجنيهات بصفةِ هدايا، وعطاءاتٍ لضمان استمرار ولائهم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سبيل المثال لا الحصر، كان نقيب أشراف بغداد عبد الرحمن الكيلاني</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حسين المؤسسة العربية للدراسات،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الداعمين للوجود البريطاني في العراق، والذي أصبح لاحقاً أول رئيس وزراء في الدولة العراقية الجديدة، حيث كان الكيلاني من المُقرِّين بحقِّ بريطانيا في حكم ،العراق، وكان لا يتردد في إعلان ذلك،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ما تعملونه هو تستظلوا بظلِّ الحكومة البريطانية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اعترف بانتصاركم وأنتم الحكّام وأنا المحكوم وأنا من رعايا المنتصر، إنَّ الإنكليز فتحوا هذهِ البلاد وبذلوا ثروتهم من أجلها كما أراقوا دماءهم في تربتها، ولذلك فلا بدَّ لهم من التمتع بما</w:t>
      </w:r>
    </w:p>
    <w:p>
      <w:pPr>
        <w:pStyle w:val="BookText"/>
        <w:rPr/>
      </w:pPr>
      <w:r>
        <w:rPr>
          <w:rFonts w:ascii="IRNazanin" w:hAnsi="IRNazanin" w:eastAsia="IRNazanin"/>
          <w:color w:val="111111"/>
          <w:sz w:val="28"/>
          <w:sz w:val="28"/>
          <w:szCs w:val="28"/>
          <w:rtl w:val="true"/>
          <w:lang w:bidi="fa-IR"/>
        </w:rPr>
        <w:t>فازوا به</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 بل إنَّ الكيلاني يذهب إلى أبعد من ذلك، ويؤكِّد أنَّ ما حصل من وهنا يُشير إلى الاستفتاء الذي أجراه ولسون على ما فيهِ من تضليلٍ وكذب، يصفه بأنَّه حماقة، مؤكِّداً على أنَّه لا يصلح لحكم العراق إلاَّ رجل مثل بيرسي كوكس، ولم يكتفِ الكيلاني بذلك بل ذهب إلى ما هو أبعد منه، حيث يقول مُخاطباً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معظم أولئك الذين تكلموا ضدكم هم رجال لا سمعة لهم ولا شرف</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 افتتح مؤتمر الصُلح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فرنسا، وكان طرفاه الدول المنتصرة في الحرب العالمية الأولى والدول الخاسرة، وما يميز هذا المؤتمر أنّه ظهرت خلاله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مقترح تقدم به مندوب جنوب أفريقيا إلى المؤتمر، وكانت الغاية من تقديمهِ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الشعوب والدول التي كانت خاضعةً لسيطرة الدولة العثمانية، وغيرها من الدول الخاسرة في الحرب العالمية الأولى، وكانت غاية المساعدة المقدمة من خلال الانتداب، هي نهوض الدول الخاضعة تحت الانتداب والوصول بها إلى المرحلة التي تستطيع فيها إدارة شؤونها بنفسها، من خلال وضعها تحت انتداب دولٍ راقية ومتطورة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نيسان من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وقَّع الحلفاء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ريمو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ثبَّتت بشكلٍ نهائي مناطق الانتداب لكلِّ من فرنسا وبريطانيا، حيث دخل العراق بما فيه لواء الموصل تحت الانتداب البريطاني بشكلٍ رسمي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90" w:name="pg16321_219840"/>
    </w:p>
    <w:p>
      <w:pPr>
        <w:pStyle w:val="Heading4"/>
        <w:numPr>
          <w:ilvl w:val="3"/>
          <w:numId w:val="1"/>
        </w:numPr>
        <w:rPr/>
      </w:pPr>
      <w:bookmarkStart w:id="191" w:name="__RefHeading___Toc5951714_1280447820"/>
      <w:bookmarkStart w:id="192" w:name="_Toc70"/>
      <w:bookmarkEnd w:id="190"/>
      <w:bookmarkEnd w:id="191"/>
      <w:r>
        <w:rPr>
          <w:rtl w:val="true"/>
        </w:rPr>
        <w:t>المبحث الثاني</w:t>
      </w:r>
      <w:r>
        <w:rPr>
          <w:rtl w:val="true"/>
        </w:rPr>
        <w:t xml:space="preserve">: </w:t>
      </w:r>
      <w:r>
        <w:rPr>
          <w:rtl w:val="true"/>
        </w:rPr>
        <w:t>دور بريطانيا وتأثيرها على تشكيل الحكم الملكي في العراق</w:t>
      </w:r>
      <w:bookmarkEnd w:id="192"/>
    </w:p>
    <w:p>
      <w:pPr>
        <w:pStyle w:val="BookText"/>
        <w:rPr/>
      </w:pPr>
      <w:r>
        <w:rPr>
          <w:rFonts w:ascii="Amiri" w:hAnsi="Amiri" w:eastAsia="Amiri" w:cs="Amiri"/>
          <w:color w:val="111111"/>
          <w:sz w:val="28"/>
          <w:sz w:val="28"/>
          <w:szCs w:val="28"/>
          <w:rtl w:val="true"/>
          <w:lang w:bidi="ar-SA"/>
        </w:rPr>
        <w:t xml:space="preserve">شَهِدَ شهر آب من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التنازل الرسمي من قبل الدولة العثمانية عن، المناطق الواقعة ما بين النهرين في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المعاهدة ولأول مرة تمَّت الإشارة إلى إمكانية استقلال المناطق الكردية، وإقامة دولة كردية عليها، لكن هذا الأمر لم يتم أبداً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مهَّدت الاتفاقيات والمُعاهدات المذكورة آنفاً إلى تضمين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ميثاق عُصبة الأمم ، والذي نصَّت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 منه على ذلك، وقد علَّل ميثاق عُصبة الأمم إقراره لمبدأ الانتداب، بعجز سكَّان تلك المناطق على حكم بلادهم ذاتياً، في ظلِّ الأوضاع الصعبة التي يعيشها العالم الحديث آنذاك، وقد أكَّد الميثاق على أنَّ رفاهية الشعوب الواقعة تحت الانتداب وارتقاءها وديعةٌ مقدسةٌ من ودائع المدنية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حصلت بريطانيا على الاعتراف الأممي بحقها في أن تكون دولة الانتداب على العراق، مُستعينةً بالفقرة الرابعة 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ميثاق عُصبة الأمم، والتي نصَّت على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البلاد كانت في القديم تابعةً للإمبراطورية العثمانية، وقد بلغت درجةً راقية يمكن معها الاعتراف مبدئياً بكيانها كأمم مستقلة، على أن تشهد الإرشاد والمُساعدة من دولةٍ أخرى</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وانطلاقاً من هذهِ الفقرة، أُعلنت </w:t>
      </w:r>
    </w:p>
    <w:p>
      <w:pPr>
        <w:pStyle w:val="BookText"/>
        <w:rPr/>
      </w:pPr>
      <w:r>
        <w:rPr>
          <w:rFonts w:ascii="Amiri" w:hAnsi="Amiri" w:eastAsia="Amiri" w:cs="Amiri"/>
          <w:color w:val="111111"/>
          <w:sz w:val="28"/>
          <w:sz w:val="28"/>
          <w:szCs w:val="28"/>
          <w:rtl w:val="true"/>
          <w:lang w:bidi="ar-SA"/>
        </w:rPr>
        <w:t xml:space="preserve">لائحة الانتداب البريطاني على العراق، والتي تضمَّنت عشرين مادة تناولت وضع الدستور العراقي، وحقوق بريطانيا كدولةٍ منتدبة على العراق، وما يترتَّب عليها وعلى العراق جراء هذا الانتداب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وبناءاً على التطورات الدولية الجديدة، باتت رؤية الحاكم المدني وكالةً ولسون لحكم العراق غير صالحة، ولهذا فقد أعلن في بيانٍ رسمي نُشر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أنَّ هدف بريطانيا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استقلال ،العراق، وضمان هذا الاستقلال من قبل عُصبة الأمم، وأنَّ مؤتمراً عراقياً منتخباً من الشعب بمحض اختيارهِ سيُعقد لسنّ القانون الأساس، والتي ستبدأ إجراءات عقده في الخريف القادم، وهذا بناءاً على إعلان لائحة الانتداب البريطاني</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والتي نصَّت مادتها الأولى على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المُنتَدِب يضع في أقرب</w:t>
      </w:r>
    </w:p>
    <w:p>
      <w:pPr>
        <w:pStyle w:val="BookText"/>
        <w:rPr/>
      </w:pPr>
      <w:r>
        <w:rPr>
          <w:rFonts w:ascii="Amiri" w:hAnsi="Amiri" w:eastAsia="Amiri" w:cs="Amiri"/>
          <w:color w:val="111111"/>
          <w:sz w:val="28"/>
          <w:sz w:val="28"/>
          <w:szCs w:val="28"/>
          <w:rtl w:val="true"/>
          <w:lang w:bidi="ar-SA"/>
        </w:rPr>
        <w:t>وقت لا يتجاوز ثلاث سنوات من تاريخ تنفيذ الانتداب قانوناً أساسياً للعراق</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الشعور الوطني الذي عبرَّ عنه الكثير من العراقيين خلال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واضحاً، حيث صدرت بعض الصُحف التي كانت تدعو إلى دولةٍ يحكمها الدستور وإلى حكومةٍ وطنية، وإلى إبعاد النفوذ الأجنبي عن العراق، لكن تعنُّت بريطانيا وحاكمها المدني بالوكالة كان واضحاً ومستفزاً لمشاعر العراقيين، مما دفعهم إلى العمل المُسلَّح ضدَّ القوات البريطانية، فيما عُرف لاحقاً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يُسمِّيها البعض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ثورة التأسيس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من أبرز نتائج هذهِ الثورة إسراع بريطانيا بتشكيل الحكومة العراقية الأولى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عَمَدت بريطانيا رغبةً منها في إنهاء الثورة، إلى مجموعةٍ خطواتٍ كان أولها استبدال الحاكم المدني بالوكالة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كان موقفه </w:t>
      </w:r>
    </w:p>
    <w:p>
      <w:pPr>
        <w:pStyle w:val="BookText"/>
        <w:rPr/>
      </w:pPr>
      <w:r>
        <w:rPr>
          <w:rFonts w:ascii="Amiri" w:hAnsi="Amiri" w:eastAsia="Amiri" w:cs="Amiri"/>
          <w:color w:val="111111"/>
          <w:sz w:val="28"/>
          <w:sz w:val="28"/>
          <w:szCs w:val="28"/>
          <w:rtl w:val="true"/>
          <w:lang w:bidi="ar-SA"/>
        </w:rPr>
        <w:t xml:space="preserve">الرافض من منح العراقيين حكماً وطنياً من الأسباب المهمة لنشوب ثورة العشرين، فاستُبدل ولسون بالسير بيرسي كوكس، والذي كان حاكماً مدنياً للعراق حتَّى أيار من العام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 قبل إيفادهِ إلى إيران بصفتهِ سفيراً، والذي عاد للعراق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أي بعد نحو أربعة أشهر من اندلاع ثورة العشرين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للعامل الاقتصادي الأثر الأكبر في قبول بريطانيا فكرة إنشاء حكم وطني عراقي، حيث سَعَت بريطانيا من خلال ذلك إلى أن تتحول إلى الحكم غير المباشر للعراق من جهة، وتخفيض تكاليف حكمها المباشر للعراق من جهة أخرى، حيث انخفض عديد القوات البريطانية في العراق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أفواج خيالة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مدفعية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وألغام، وسواها من القوات،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عربات مدرعة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أسراب من سلاح الجو فقط، في الفترة من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 كوكس بُعيد وصولهِ للعراق إلى تأليف أول حكومة عراقية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برئاسة عبد الرحمن الكيلاني</w:t>
      </w:r>
      <w:r>
        <w:rPr>
          <w:rStyle w:val="FootnoteAnchor"/>
          <w:rtl w:val="true"/>
        </w:rPr>
        <w:footnoteReference w:id="212"/>
      </w:r>
      <w:r>
        <w:rPr>
          <w:rFonts w:ascii="Amiri" w:hAnsi="Amiri" w:eastAsia="Amiri" w:cs="Amiri"/>
          <w:color w:val="111111"/>
          <w:sz w:val="28"/>
          <w:sz w:val="28"/>
          <w:szCs w:val="28"/>
          <w:rtl w:val="true"/>
          <w:lang w:bidi="ar-SA"/>
        </w:rPr>
        <w:t xml:space="preserve">، وكانت هذهِ الحكومة تعمل تحت إشراف المندوب السامي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وتشكَّلت من رئيس وزراء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وزراء بحقيبة،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بدون حقيبة مثَّلوا مجلساً استشارياً داعماً للحكومة، وقد أكَّد كوكس في كتاب التكليف أنَّ هذا المجلس هو مجلس مؤقَّت لحين جمع المجلس التأسيسي ،العراقي، والذي سيُقرر الشكل النهائي للحكم</w:t>
      </w:r>
    </w:p>
    <w:p>
      <w:pPr>
        <w:pStyle w:val="BookText"/>
        <w:rPr/>
      </w:pP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واستكمالاً لخطوات إنشاء حكم وطني في العراق، عَمَد الإنكليز إلى عقد </w:t>
      </w:r>
    </w:p>
    <w:p>
      <w:pPr>
        <w:pStyle w:val="BookText"/>
        <w:rPr/>
      </w:pPr>
      <w:r>
        <w:rPr>
          <w:rFonts w:ascii="Amiri" w:hAnsi="Amiri" w:eastAsia="Amiri" w:cs="Amiri"/>
          <w:color w:val="111111"/>
          <w:sz w:val="28"/>
          <w:sz w:val="28"/>
          <w:szCs w:val="28"/>
          <w:rtl w:val="true"/>
          <w:lang w:bidi="ar-SA"/>
        </w:rPr>
        <w:t>مؤتمر في القاهرة رأسه ونستون تشرشل</w:t>
      </w:r>
      <w:r>
        <w:rPr>
          <w:rStyle w:val="FootnoteAnchor"/>
          <w:rtl w:val="true"/>
        </w:rPr>
        <w:footnoteReference w:id="213"/>
      </w:r>
      <w:r>
        <w:rPr>
          <w:rFonts w:ascii="Amiri" w:hAnsi="Amiri" w:eastAsia="Amiri" w:cs="Amiri"/>
          <w:color w:val="111111"/>
          <w:sz w:val="28"/>
          <w:sz w:val="28"/>
          <w:szCs w:val="28"/>
          <w:rtl w:val="true"/>
          <w:lang w:bidi="ar-SA"/>
        </w:rPr>
        <w:t xml:space="preserve">، وزير المُستعمرات البريطاني آنذاك في آذار من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كان هدفه تقرير نوع الحكم في العراق، والذي تمَّ تثبيته على أنَّه حكم ملكي دستوري، على أن يكون الملك هو فيصل بن الحسين</w:t>
      </w:r>
      <w:r>
        <w:rPr>
          <w:rStyle w:val="FootnoteAnchor"/>
          <w:rtl w:val="true"/>
        </w:rPr>
        <w:footnoteReference w:id="214"/>
      </w:r>
      <w:r>
        <w:rPr>
          <w:rFonts w:ascii="Amiri" w:hAnsi="Amiri" w:eastAsia="Amiri" w:cs="Amiri"/>
          <w:color w:val="111111"/>
          <w:sz w:val="28"/>
          <w:sz w:val="28"/>
          <w:szCs w:val="28"/>
          <w:rtl w:val="true"/>
          <w:lang w:bidi="ar-SA"/>
        </w:rPr>
        <w:t>، ثالث أنجال الشريف حسين بن علي شريف مكَّة ، لكن المشكلة التي واجهت المؤتمر هي كيف سيتم اختيار فيصل، فهناك حاجة إلى أن يظهر الاختيار على أنَّه مطلب شعبي، ولذا تمَّ الإيعاز إلى الحكومة المؤقتة للمُناداة بفيصل ملكاً على العراق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تموز من العام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نادت الحكومة العراقية الأولى بفيصل ملكاً على العراق، بشرط أن تكون حكومته ،دستورية نيابية، ديمقراطية مقيدة بالقانون، وقد وافق كوكس من جانبه على ما اقترحته حكومة الكيلاني الأولى، وأعلن أن موافقته مرهونةً بقبول العراقيين فيصل ملكاً على العراق ولمعرفة آراء العراقيين عَمَدت حكومة الكيلاني إلى إجراء استفتاء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للشعب العراقي لمعرفة رأيهم في أن يكون فيصل ملكاً على العراق، وأظهرت نتيجة الاستفتاء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العراقيين وافقوا على أن يكون فيصل ملكاً على العراق، فيما تذكر المصادر البريطانية أنَّ نسبة الموافقين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المصوتين، وأنَّ نسبة المعارضة ضدَّ فيصل جاءت بشكلٍ أساس </w:t>
      </w:r>
    </w:p>
    <w:p>
      <w:pPr>
        <w:pStyle w:val="BookText"/>
        <w:rPr/>
      </w:pPr>
      <w:r>
        <w:rPr>
          <w:rFonts w:ascii="Amiri" w:hAnsi="Amiri" w:eastAsia="Amiri" w:cs="Amiri"/>
          <w:color w:val="111111"/>
          <w:sz w:val="28"/>
          <w:sz w:val="28"/>
          <w:szCs w:val="28"/>
          <w:rtl w:val="true"/>
          <w:lang w:bidi="ar-SA"/>
        </w:rPr>
        <w:t xml:space="preserve">من الأكراد، الذين وُعِدوا في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بالاستقلال ثمَّ تخلَّت بريطانيا وحلفاؤها عن وعودها لهم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توّج فيصل ملكاً على العراق، وألقى خطاب التتويج الذي بيَّن فيه أنَّ أبرز مهامه كملك هي</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الانتخابات التي ستفرز مجلساً تأسيسياً يضع الدستور بمشورة الملك، والمُصادقة على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العراق في ظلِّ الاحتلال البريطاني أفضل حالاً منه في ظلِّ الاحتلال العثماني، ولكن ما اختلف هو الآليات والوسائل التي استعملها البريطانيون، والتي كانت أكثر حداثةً من تلك التي استعملها ومارسها العثمانيون، لكن ما هو ثابت أنَّ البريطانيين ظلُّوا ينظرون إلى سكَّان العراق على أساس مذاهبهم وطوائفهم، فحين أراد الحاكم المدني وكالةً ولسون إجراء استفتاء عام لمعرفة رأي العراقيين حول تفضيلهم بقاء الإنكليز كقوةٍ مسيطرة من عدمهِ طالب ولسون القاضيين الشرعيين في بغداد السُّنِّي والشيعي بانتخاب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سُنياً،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شيعياً للحديث معهم حول هذا الاستفتاء، ولكن الرائع في هذه المسألة أنَّهما رفضا، وبدلاً عن ذلك تمَّت الدعوة إلى حشدٍ كبير في جامع الحيدر خانة ببغداد، وهناك تمَّ انتخاب ممثلين عن أهالي بغداد بمختلف طوائفهم للحديث مع ولسون، وهذا إنْ دلَّ على شيء فهو يدل على رغبة التعايش بين العراقيين، رغم كل محاولات تفرقتهم، ولم يعمد البريطانيون إلى محاولة تقسيم العراقيين على أساس المذهب فقط، بل إنّهم عمَّقوا الشرخ الذي كان موجوداً أصلاً بين الريف والمدينة، وذهبوا إلى إقرار القانون </w:t>
      </w:r>
    </w:p>
    <w:p>
      <w:pPr>
        <w:pStyle w:val="BookText"/>
        <w:rPr/>
      </w:pPr>
      <w:r>
        <w:rPr>
          <w:rFonts w:ascii="Amiri" w:hAnsi="Amiri" w:eastAsia="Amiri" w:cs="Amiri"/>
          <w:color w:val="111111"/>
          <w:sz w:val="28"/>
          <w:sz w:val="28"/>
          <w:szCs w:val="28"/>
          <w:rtl w:val="true"/>
          <w:lang w:bidi="ar-SA"/>
        </w:rPr>
        <w:t xml:space="preserve">العشائري، وهو عبارة عن مجموعةٍ من الأعراف القبلية كانت تطبقها العشائر فيما بينها، ولا زال بعضها معمولاً بهِ حتّى اليوم، وفيما بعد جعلوه نصاً دستورياً ضمَّنوه القانون الأساسي العراقي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علماً أنَّ هذهِ الأنظمة العشائرية قد اعترف الإنكليز بها رسمياً منذ تموز من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 لذا فقد بقي العراق حتّى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حيث حصل التغيير السياسي وانتهى الحكم الملكي خاضعاً لنظامين قضائيين الأول خاص بالمدن، والثاني خاص بالريف العشائري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تجاوز الإنكليز كلَّ المعايير وذهبوا إلى أبعد من الطبقية، حيث عملوا على فصل أولاد مشايخ العشائر ، وعزلهم عن أقرانهم من الناس العاديين، وعملوا على بناء مدارس خاصة بهم، ففي تقرير بريطاني يعود إلى العام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يؤكِّد البريطانيون فيه على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عدم إرسال أولاد هذهِ الطبقة إلى المدارس الحضرية ليختلطوا بأبناء المدن، فتُفسدهم الرذائل المتنوعة للمدينة العراقية، وألاَّ يرافقوا أولئك الذين ينظر آباؤهم إليهم على أنَّهم أدنى منزلةٌ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والنص السابق يُظهر مدى وحدة التمييز الذي كان البريطانيون يمارسونه، ويزرعونه في عقول البعض</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التمييز على أساس مذهبي فكان هو الأكثر وضوحاً، فقد أُقصي الشيعة من أغلب المراكز المهمة، وعلى الرغم من أنَّ الشيعة كانوا في مطلع القرن العشرين يمثلون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سكان العراق، إلا أنَّهم أُقصوا بشكل متعمد عن دوائر صنع القرار، وعن هذا الأمر تتحدث الموظَّفة البريطانية المهمة في العراق غيرترود بيل،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شخصياً فأبتهج وأفرح أن أرى الشيعة الأغراب يقعون في مازق حرج، فإنَّهم من أصعب الناس مِراساً وعناداً في البلاد</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أمّا بيرسي كوكس فذهب إلى القول في العام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تُناط بهم مسؤولية التعاون مع الإدارة البريطانية هم الطائفة اليهودية، والوجهاء والأشراف العرب من سكان مدينتي </w:t>
      </w:r>
    </w:p>
    <w:p>
      <w:pPr>
        <w:pStyle w:val="BookText"/>
        <w:rPr/>
      </w:pPr>
      <w:r>
        <w:rPr>
          <w:rFonts w:ascii="Amiri" w:hAnsi="Amiri" w:eastAsia="Amiri" w:cs="Amiri"/>
          <w:color w:val="111111"/>
          <w:sz w:val="28"/>
          <w:sz w:val="28"/>
          <w:szCs w:val="28"/>
          <w:rtl w:val="true"/>
          <w:lang w:bidi="ar-SA"/>
        </w:rPr>
        <w:t>بغداد والبصرة، والملاَّكين، والأغنياء، والشيوخ، والأكابر للعشائر المتواطئة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كما أنَّ أهم المناصب في العراق أُسندت إلى شخصياتٍ أقل ما يُقال عنها أنها كانت نفعية، لا همَّ لها إلا إرضاء الإنكليز، وتثبيت مصالحهم الخاصة، حتّى وإن كان ذلك على حساب العراقيين الآخرين ، فمثلاً كان رئيس الوزراء العراقي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يُخاطب المِس بيل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 أن تكوني حذرة من الشيعة، إذا رجعتِ إلى صفحات التاريخ ستجدين أنَّ أبرز ميزة تُميّز الشيعة هي خفتهم، التقلب والوثنية تجتمعان فيهم، إياكِ أن تعتمدي عليهم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شكل العلاقة مع العراقيين اختلفت مع تتويج فيصل ملكاً على العراق في العام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ففي السابق كانت بريطانيا متفردة بإدارتها للشأن العراقي، ولكن مع وجود ملك وحكومة بات للبريطانيين شريكٌ في إدارة الشأن العراقي، على الرغم من أنَّ النفوذ البريطاني ظل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اكتمال تنصيب فيصل وتشكيل حكومة عراقية جديدة بدأت الأنظار تتجه نحو إقرار المعاهدة العراقية البريطانية من أجل تنظيم العلاقة بين بريطانيا والعراق عَقِب إقامة حكم وطني عراقي، حيث وافق مجلس الوزراء العراقي في حزيران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على المعاهدة العراقية البريطانية، ولكنه اشترط أن يوافق عليها المجلس التأسيسي العراقي أيضاً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المُعاهدة العراقية البريطانية لعام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تتضمن عدَّة فقرات، كان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بريطانيا ستأخذ بيد الدولة العراقية الجديدة وتهيؤها للانضمام إلى عُصبة الأمم المتحدة، وأنَّ تحالفاً عسكرياً سيقوم بين بريطانيا والعراق، إضافةً إلى احتفاظ بريطانيا ومن خلال مندوبها السامي بمسألةِ السيادة الجوية في العراق</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93" w:name="pg16321_219847"/>
    </w:p>
    <w:p>
      <w:pPr>
        <w:pStyle w:val="BookText"/>
        <w:rPr/>
      </w:pPr>
      <w:bookmarkEnd w:id="193"/>
      <w:r>
        <w:rPr>
          <w:rFonts w:ascii="Amiri" w:hAnsi="Amiri" w:eastAsia="Amiri" w:cs="Amiri"/>
          <w:color w:val="111111"/>
          <w:sz w:val="28"/>
          <w:sz w:val="28"/>
          <w:szCs w:val="28"/>
          <w:rtl w:val="true"/>
          <w:lang w:bidi="ar-SA"/>
        </w:rPr>
        <w:t>وبما أنَّ المُعاهدة العراقية البريطانية لكي تصبح نافذة</w:t>
      </w:r>
    </w:p>
    <w:p>
      <w:pPr>
        <w:pStyle w:val="BookText"/>
        <w:rPr/>
      </w:pPr>
      <w:r>
        <w:rPr>
          <w:rFonts w:ascii="Amiri" w:hAnsi="Amiri" w:eastAsia="Amiri" w:cs="Amiri"/>
          <w:color w:val="111111"/>
          <w:sz w:val="28"/>
          <w:sz w:val="28"/>
          <w:szCs w:val="28"/>
          <w:rtl w:val="true"/>
          <w:lang w:bidi="ar-SA"/>
        </w:rPr>
        <w:t xml:space="preserve">يجب مُصادقة المجلس التأسيسي العراقي عليها، وهذا المجلس كان من أبرز ما أشار إليه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التتويج، حيث أُجريت انتخابات المجلس التأسيسي وعُقدت أولى جلساته في آذار من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 ، وقد ضمَّ هذا المجلس شيوخاً للعشائر وبعض المثقفين والمحامين وعددٍ من أكراد العراق وبعض المسيحيين واليهود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المجلس التأسيسي العراقي لم يُصادق لغاية حزيران من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على المعاهدة العراقية البريطانية، وُجِّه تهديد بحلِّ المجلس من قبل المندوب السامي البريطاني إلى الملك فيصل في حال عدم إقرار المعاهدة، وقبل انقضاء ليل العاشر من حزيران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صادق المجلس التأسيسي العراقي على المعاهدة، حيث صوَّت للمعاهدة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حضروا المجلس</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المعاهدة اكتملت خطوات البريطانيين بتثبيت حكمهم غير المباشر للعراق</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951716_1280447820"/>
      <w:bookmarkStart w:id="195" w:name="_Toc71"/>
      <w:bookmarkEnd w:id="194"/>
      <w:r>
        <w:rPr>
          <w:rtl w:val="true"/>
        </w:rPr>
        <w:t>الخاتمة والاستنتاجات</w:t>
      </w:r>
      <w:r>
        <w:rPr>
          <w:rtl w:val="true"/>
        </w:rPr>
        <w:t>:</w:t>
      </w:r>
      <w:bookmarkEnd w:id="195"/>
    </w:p>
    <w:p>
      <w:pPr>
        <w:pStyle w:val="BookText"/>
        <w:rPr/>
      </w:pPr>
      <w:r>
        <w:rPr>
          <w:rFonts w:ascii="Amiri" w:hAnsi="Amiri" w:eastAsia="Amiri" w:cs="Amiri"/>
          <w:color w:val="111111"/>
          <w:sz w:val="28"/>
          <w:sz w:val="28"/>
          <w:szCs w:val="28"/>
          <w:rtl w:val="true"/>
          <w:lang w:bidi="ar-SA"/>
        </w:rPr>
        <w:t>إنَّ بريطانيا خدعت الشعب العراقي حينما أعلنت أنَّها ستحرره من الاستعمار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بريطانيا عَمَدت إلى تمزيق وحدة الشعب العراقي، إذ إنَّها أقصت أبناء المذهب الشيعي من المشاركة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الحكم الملكي في العراق، ولاسيَّما في بدايتهِ، مستقلاً عن السياسة البريطانية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شكَّلت ثورة الشعب العراقي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رفضاً عملياً للاحتلال البريطاني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بريطانيا بشخص غير عراقي ليحكم العراق، وهو مخالف لكلّ ما وعدت بهِ قبل احتلالهم لذلك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عَمَدت بريطانيا نتيجةً لتأثيرات ثورة العشرين إلى حكم العراق حكماً غير مباشر وهذا تغير كبير أحدثتهُ ثورة العشرين في السياسة البريطانية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الشعب العراقي استمر في رفض السياسة البريطانية، وهو ما تمثل برفض المرجعيات الدينيَّة الشيعية التعامل مع الإنكليز، فضلاً عن ثورات العشائر في الجنوب والوسط والشمال كلَّها دلائل بارزة على ذلك الرفض</w:t>
      </w:r>
      <w:r>
        <w:rPr>
          <w:rFonts w:eastAsia="Amiri" w:cs="Amiri" w:ascii="Amiri" w:hAnsi="Amiri"/>
          <w:color w:val="111111"/>
          <w:sz w:val="28"/>
          <w:szCs w:val="28"/>
          <w:rtl w:val="true"/>
          <w:lang w:bidi="ar-SA"/>
        </w:rPr>
        <w:t xml:space="preserve">. </w:t>
      </w:r>
      <w:bookmarkStart w:id="196" w:name="pg16321_219849"/>
    </w:p>
    <w:p>
      <w:pPr>
        <w:pStyle w:val="Heading3"/>
        <w:numPr>
          <w:ilvl w:val="2"/>
          <w:numId w:val="1"/>
        </w:numPr>
        <w:rPr/>
      </w:pPr>
      <w:bookmarkStart w:id="197" w:name="__RefHeading___Toc5951718_1280447820"/>
      <w:bookmarkStart w:id="198" w:name="_Toc72"/>
      <w:bookmarkEnd w:id="196"/>
      <w:bookmarkEnd w:id="197"/>
      <w:r>
        <w:rPr>
          <w:rtl w:val="true"/>
        </w:rPr>
        <w:t xml:space="preserve">الإدارة الاستعمارية البريطانية في العراق </w:t>
      </w:r>
      <w:r>
        <w:rPr>
          <w:rtl w:val="true"/>
        </w:rPr>
        <w:t>(</w:t>
      </w:r>
      <w:r>
        <w:rPr/>
        <w:t>1914</w:t>
      </w:r>
      <w:r>
        <w:rPr>
          <w:rtl w:val="true"/>
        </w:rPr>
        <w:t>-</w:t>
      </w:r>
      <w:r>
        <w:rPr/>
        <w:t>1920</w:t>
      </w:r>
      <w:r>
        <w:rPr>
          <w:rtl w:val="true"/>
        </w:rPr>
        <w:t xml:space="preserve">م </w:t>
      </w:r>
      <w:r>
        <w:rPr>
          <w:rtl w:val="true"/>
        </w:rPr>
        <w:t xml:space="preserve">) </w:t>
      </w:r>
      <w:r>
        <w:rPr>
          <w:rtl w:val="true"/>
        </w:rPr>
        <w:t>الموقف حیال القومیات والاقلیات الدینیَّة</w:t>
      </w:r>
      <w:bookmarkEnd w:id="198"/>
    </w:p>
    <w:p>
      <w:pPr>
        <w:pStyle w:val="Heading4"/>
        <w:numPr>
          <w:ilvl w:val="3"/>
          <w:numId w:val="1"/>
        </w:numPr>
        <w:rPr/>
      </w:pPr>
      <w:bookmarkStart w:id="199" w:name="__RefHeading___Toc5951720_1280447820"/>
      <w:bookmarkStart w:id="200" w:name="_Toc73"/>
      <w:bookmarkEnd w:id="199"/>
      <w:r>
        <w:rPr>
          <w:rtl w:val="true"/>
        </w:rPr>
        <w:t>اشارة</w:t>
      </w:r>
      <w:bookmarkEnd w:id="2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عدنان ارحیم القیسی</w:t>
      </w:r>
      <w:r>
        <w:rPr>
          <w:rStyle w:val="FootnoteAnchor"/>
          <w:rtl w:val="true"/>
        </w:rPr>
        <w:footnoteReference w:id="228"/>
      </w:r>
      <w:r>
        <w:rPr>
          <w:rFonts w:ascii="Amiri" w:hAnsi="Amiri" w:eastAsia="Amiri" w:cs="Amiri"/>
          <w:color w:val="111111"/>
          <w:sz w:val="28"/>
          <w:sz w:val="28"/>
          <w:szCs w:val="28"/>
          <w:rtl w:val="true"/>
          <w:lang w:bidi="ar-SA"/>
        </w:rPr>
        <w:t xml:space="preserve">ارتبط العراق من الناحية الجيولوجية بالكتلتين العربية والإيرانية الواقعة بين منطقة جبال زاجروس </w:t>
      </w:r>
      <w:r>
        <w:rPr>
          <w:rFonts w:eastAsia="Times New Roman" w:cs="Times New Roman" w:ascii="Times New Roman" w:hAnsi="Times New Roman"/>
          <w:color w:val="111111"/>
          <w:sz w:val="28"/>
          <w:szCs w:val="28"/>
          <w:lang w:val="en-US" w:bidi="en-US"/>
        </w:rPr>
        <w:t>The Zagros Mountains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وطوروس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Taurus Mountains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ولا زال يُشكل هذا الموقع أهميةً في النواحي السياسية والجيولوجية والبشرية، فيُلاحظ أنَّ حدوده الطبيعية مفتوحةً أمام معظم المناطق والدول المجاورة خلال مراحل الحرب والسِّلم وعِبرَ كل حِقَب التاريخ بما فيها خضوعه للنفوذ والسيطرة العثمانية ولأكثر من أربعةِ قرونٍ مضت فقد ارتبط بالدولة العثمانية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Ottoman Empire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ظروف قوتها وضعفها، ولذلك أضحت مميزات موقعه الجغرافي وموارده وإمكانياته محط أنظار القوى الدولية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فرنسا، روسيا، ألمانيا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ذلك الاستحواذ على خيراتهِ، وفي مقدمتها إمكانية </w:t>
      </w:r>
    </w:p>
    <w:p>
      <w:pPr>
        <w:pStyle w:val="BookText"/>
        <w:rPr/>
      </w:pPr>
      <w:r>
        <w:rPr>
          <w:rFonts w:ascii="Amiri" w:hAnsi="Amiri" w:eastAsia="Amiri" w:cs="Amiri"/>
          <w:color w:val="111111"/>
          <w:sz w:val="28"/>
          <w:sz w:val="28"/>
          <w:szCs w:val="28"/>
          <w:rtl w:val="true"/>
          <w:lang w:bidi="ar-SA"/>
        </w:rPr>
        <w:t>وجود النفط في العراق بعد اكتشافهِ في إيران، إضافةً إلى استغلال شبكة المواصلات، ولهذا تغلغلت الشركات التجارية فى ولايات العراق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بعض الرحالة الأجانب مؤلَّفاتٍ وثَّقت الجوانب الحياتية والجغرافية والدينية والاجتماعية في العراق، ومنها رحلة المُقيم البريطاني في بغداد كلوديس جيمس ریج</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James Rich Claudius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وما بعدها في الموصل عام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م ، كما تعرف الرحالة والسياسيون البريطانيون على مكونات المجتمع العراقي من المسلمين واليهود والمسيحيين والقوميات المتعددة كالعرب والكُرد والتركمان تجمعهم روح التعايش السلمي، فحاولوا خرقها بكلِّ وسائلهم والطرق المُتاحة لهم، ومنها توثيق العلاقات مع العشائر العراقية العربية والكردية في محاولة إضعافها وتحديد صلتها بالدولة العثمانية، ولم يكتفوا بذلك بل عملوا على تشجيع القوميات والطوائف على إقامة دول مستقلة بذاتها، تدعمها بكل الإمكانيات المادية والمعنوية، ولا شكّ أنَّ تلك السياسة حقَّقت بعض خطوات النجاح عن طريق استمالتها بعض مَنْ وعدتهم بالاستقلال عن الدولة العثمانية، من دون أن تُظهر لهم حقيقة ما دار في كواليس الغرف المغلقة بين بريطانيا وفرنسا وروسيا القيصرية من تقسيم الدول العثمانية والولايات التابعة لها، ومنها العراق ليكون في إطار مطامع بريطانيا بموجب اتفاقية سایکس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بيكو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السؤال هل كان الهدف من التقارب بين الجانبين ورفع راية الدفاع عن حقوق الأقليات هدفه صيانة حقوقهم، أو الهدف منه خلق مكونات مجتمعية منقسمة قد تفجر أزمة داخلية في أي وقت؟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استغلت الإدارة العسكرية البريطانية التناقضات الدينية والمذهبية والمناطقية القائمة في العراق لتوظفها لمصلحتها وديمومة وجودها، فضلاً عن ذلك شجعَّت </w:t>
      </w:r>
      <w:bookmarkStart w:id="201" w:name="pg16321_219851"/>
    </w:p>
    <w:p>
      <w:pPr>
        <w:pStyle w:val="BookText"/>
        <w:rPr/>
      </w:pPr>
      <w:bookmarkEnd w:id="201"/>
      <w:r>
        <w:rPr>
          <w:rFonts w:ascii="Amiri" w:hAnsi="Amiri" w:eastAsia="Amiri" w:cs="Amiri"/>
          <w:color w:val="111111"/>
          <w:sz w:val="28"/>
          <w:sz w:val="28"/>
          <w:szCs w:val="28"/>
          <w:rtl w:val="true"/>
          <w:lang w:bidi="ar-SA"/>
        </w:rPr>
        <w:t>القوميات والطوائف على تحقيق الانفصال وتجزئة المجزأ ؛ وهذهِ إشكالية العراق اليوم؛ ومنها تنطلق إشكالية هذهِ الدراسة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تهدف الدراسة إلى تسليط الضوء على الإدارة العسكرية البريطانية وآلية تعاملها مع القوميات والأقليات الدينية في العراق من عشية الاحتلال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وحتّى إعلان الحكم الأهلي في العراق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مبينةً بالشواهد والوقائع التاريخية كيفية افتعالها للأزمات الداخلية في العراق، ولاسيَّما موضوع الأقليات، وهي فرصة لها للبقاء والنفوذ وهذا ما حصل واقعاً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5951722_1280447820"/>
      <w:bookmarkStart w:id="203" w:name="_Toc74"/>
      <w:bookmarkEnd w:id="202"/>
      <w:r>
        <w:rPr>
          <w:rtl w:val="true"/>
        </w:rPr>
        <w:t>تمهيد</w:t>
      </w:r>
      <w:r>
        <w:rPr>
          <w:rtl w:val="true"/>
        </w:rPr>
        <w:t xml:space="preserve">: </w:t>
      </w:r>
      <w:r>
        <w:rPr>
          <w:rtl w:val="true"/>
        </w:rPr>
        <w:t>العراق في الإستراتيجية الاستعمارية أواخر القرن التاسع عشر</w:t>
      </w:r>
      <w:bookmarkEnd w:id="203"/>
    </w:p>
    <w:p>
      <w:pPr>
        <w:pStyle w:val="BookText"/>
        <w:rPr/>
      </w:pPr>
      <w:r>
        <w:rPr>
          <w:rFonts w:ascii="Amiri" w:hAnsi="Amiri" w:eastAsia="Amiri" w:cs="Amiri"/>
          <w:color w:val="111111"/>
          <w:sz w:val="28"/>
          <w:sz w:val="28"/>
          <w:szCs w:val="28"/>
          <w:rtl w:val="true"/>
          <w:lang w:bidi="ar-SA"/>
        </w:rPr>
        <w:t>إنّ حقيقة فهم فحوى سياسات الدول الكبرى في المشرق العربي يُلزم العودة إلى سياساتها أواخر القرن التاسع عشر وبيان الدوافع السياسية والاقتصادية والعسكرية والدينية، ومنها الأطماع الأوربية الممثلة ببريطانيا وفرنسا، وقد ساعدتها عوامل فرضت هيمنتها على المنطقة ومنها الأقليات القومية والدينية في الولايات العربية التابعة للدولة العثمانية التي ازدادت ضعفاً وتفككاً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عوامل الضعف التي شَهِدتها الدولة العثمانية كانت قد أسهمت في تسهيل مهمة القناصل ووكلاء الدول الأوروبية وزادت من تدخلهم في الشؤون الداخلية للدولة</w:t>
      </w:r>
      <w:r>
        <w:rPr>
          <w:rStyle w:val="FootnoteAnchor"/>
          <w:rtl w:val="true"/>
        </w:rPr>
        <w:footnoteReference w:id="231"/>
      </w:r>
      <w:r>
        <w:rPr>
          <w:rFonts w:ascii="Amiri" w:hAnsi="Amiri" w:eastAsia="Amiri" w:cs="Amiri"/>
          <w:color w:val="111111"/>
          <w:sz w:val="28"/>
          <w:sz w:val="28"/>
          <w:szCs w:val="28"/>
          <w:rtl w:val="true"/>
          <w:lang w:bidi="ar-SA"/>
        </w:rPr>
        <w:t>، فقد كان النشاط البريطاني على أشدهِ في العراق</w:t>
      </w:r>
      <w:r>
        <w:rPr>
          <w:rStyle w:val="FootnoteAnchor"/>
          <w:rtl w:val="true"/>
        </w:rPr>
        <w:footnoteReference w:id="232"/>
      </w:r>
      <w:r>
        <w:rPr>
          <w:rFonts w:ascii="Amiri" w:hAnsi="Amiri" w:eastAsia="Amiri" w:cs="Amiri"/>
          <w:color w:val="111111"/>
          <w:sz w:val="28"/>
          <w:sz w:val="28"/>
          <w:szCs w:val="28"/>
          <w:rtl w:val="true"/>
          <w:lang w:bidi="ar-SA"/>
        </w:rPr>
        <w:t xml:space="preserve">، كما كان للبعثات التبشيرية دور مهم في بثّ المفاهيم الأوروبية خلال النصف الأول من القرن التاسع عشر ومنها تأسيس المدارس كمدارس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الإليانس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التي تأسَّست في مدن العراق وفي الموصل والكاظمية والحلَّة والعِمارة تحت إشراف الدكتور دبليو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ويكرام</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http://www.ankawa.com/forum/index.php?topic=761586.0</w:t>
      </w:r>
    </w:p>
    <w:p>
      <w:pPr>
        <w:pStyle w:val="BookText"/>
        <w:rPr/>
      </w:pPr>
      <w:r>
        <w:rPr>
          <w:rFonts w:eastAsia="Times New Roman" w:cs="Times New Roman" w:ascii="Times New Roman" w:hAnsi="Times New Roman"/>
          <w:color w:val="111111"/>
          <w:sz w:val="28"/>
          <w:szCs w:val="28"/>
          <w:lang w:val="en-US" w:bidi="en-US"/>
        </w:rPr>
        <w:t>W.E .Wikram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إذ نشطت في شمالي العراق وجنوبهِ وأسَّست لها مدرسة في العَمَادية، كما أنَّ دعم القنصل الفرنسي للإرساليات الدينية الكاثوليكية كان على أشدهِ، وفي الوقت نفسهِ تأسَّست مدرسة ألمانية لأول مرةٍ في الموصل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ولكنها لم تستمر طويلاً، وبعدها كثر تردد البعثات الألمانية للتنقيب عن الآثار العراقية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يقتصر النشاط التبشيري على البعثات التبشيرية البريطانية والفرنسية، بل تعدى الأمر إلى البعثات التبشيرية الأميركية هذهِ المرة التي بدأت مع كونها لم تشترك بأي نشاط في ذلك الصراع، إلَّا أنَّها خاضت صراعاً من أجل الحصول على الأسواق لتصريف منتجاتها الصناعية والاشتراك في التجارة العالمية، وكشفت الوثائق الأميركية بدورها وبشكلٍ واضح عن نشاطات المبشِّرين التجسسية في تزويد حكوماتهم بمعلوماتٍ تفصيلية عن الأوضاع السياسية والاقتصادية والاجتماعية، وأخذت البعثات التبشيرية الأميركية البروتستانتية بالتزايد في الأقسام الشمالية من العراق ولاسيَّما في الموصل منذ النصف الثاني من القرن التاسع عشر، وكان مدعوماً من قبل بريطانيا المُساندة للبروتستانتية تجاه الكاثوليكية الفرنسية، والتي شكَّلت تهديداً خطيراً لمصالحها، وبسبب تلك الظروف المساعدة تتابع قدوم المبشرين الأميركان من أمثال بركنز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Perkins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الموصل والمناطق الكُردية أيضاً، وكانوا يقدمون لهم الخدمات الطبية والتعليمية التي يفتقر إليها سكَّان تلك المناطق بسبب إهمال السلطات الحكومية لها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سجلت وقائع الحرب العالمية الأولى المحك الذي ركَّزت بريطانيا نفسها فی مصر ثمَّ لتحدد نقاط بقائها في العراق بوصفهِ موقعاً وسطاً بين مصر والهند، </w:t>
      </w:r>
      <w:bookmarkStart w:id="204" w:name="pg16321_219853"/>
    </w:p>
    <w:p>
      <w:pPr>
        <w:pStyle w:val="BookText"/>
        <w:rPr/>
      </w:pPr>
      <w:bookmarkEnd w:id="204"/>
      <w:r>
        <w:rPr>
          <w:rFonts w:ascii="Amiri" w:hAnsi="Amiri" w:eastAsia="Amiri" w:cs="Amiri"/>
          <w:color w:val="111111"/>
          <w:sz w:val="28"/>
          <w:sz w:val="28"/>
          <w:szCs w:val="28"/>
          <w:rtl w:val="true"/>
          <w:lang w:bidi="ar-SA"/>
        </w:rPr>
        <w:t>وهكذا تجسَّدت المواقف البريطانية بناءً على إستراتيجيةٍ واضحة بدفع من الرأسمال البريطاني التجاري في محاولةٍ لإيجاد أسواق وموارد أولية قد تصاعد مع أهمية المنطقة من الناحيتين الدفاعية والإستراتيجية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5951724_1280447820"/>
      <w:bookmarkStart w:id="206" w:name="_Toc75"/>
      <w:bookmarkEnd w:id="205"/>
      <w:r>
        <w:rPr>
          <w:rtl w:val="true"/>
        </w:rPr>
        <w:t>الأساليب البريطانية في استيعاب الأقليات وتوظيفها في العراق</w:t>
      </w:r>
      <w:bookmarkEnd w:id="206"/>
    </w:p>
    <w:p>
      <w:pPr>
        <w:pStyle w:val="BookText"/>
        <w:rPr/>
      </w:pPr>
      <w:r>
        <w:rPr>
          <w:rFonts w:ascii="IRNazanin" w:hAnsi="IRNazanin" w:eastAsia="IRNazanin"/>
          <w:color w:val="111111"/>
          <w:sz w:val="28"/>
          <w:sz w:val="28"/>
          <w:szCs w:val="28"/>
          <w:rtl w:val="true"/>
          <w:lang w:bidi="fa-IR"/>
        </w:rPr>
        <w:t>سعی القناصل والوكلاء البريطانيون إلى كسب ثقة طوائف العراق بهدف الحصول على نفوذٍ في البلاد، وعملوا على اختراق منظومة العشائر الكردية وإثارة مشكلة العشائر العربية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للمناطق الشمالية التي يقطنها الأكراد بوصفها أجزاءً غنية ومهمة من الناحية الإستراتيجية مكان خاص في التوجهات البريطانية، مما دعا مسؤوليها وبعض تجارها للسعي بمختلف الوسائل لتعزيز نفوذهم فيها ، بغية تأمين الطرق البرية الموصلة إلى الهند، والسيطرةٍ على منطقةٍ واسعة وحساسة من الشرق الأوسط، من خلال إحكام السيطرة على شمالي ،العراق، وتحديد الطرق المهمة والمواقع الإستراتيجية التي وصلها عدد من الضباط البريطانيين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كرست الإجراءات التي اتخذتها الإدارة البريطانية في تعزيز نفوذها في العراق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الإجراءات لجوؤها إلى منح التأييد القوي للمصالح التجارية البريطانية ولاسيَّما في العراق، فلما طلب خط المِلاحة العائد لشركة لينج</w:t>
      </w:r>
      <w:r>
        <w:rPr>
          <w:rStyle w:val="FootnoteAnchor"/>
          <w:rtl w:val="true"/>
        </w:rPr>
        <w:footnoteReference w:id="238"/>
      </w:r>
      <w:r>
        <w:rPr>
          <w:rFonts w:ascii="Amiri" w:hAnsi="Amiri" w:eastAsia="Amiri" w:cs="Amiri"/>
          <w:color w:val="111111"/>
          <w:sz w:val="28"/>
          <w:sz w:val="28"/>
          <w:szCs w:val="28"/>
          <w:rtl w:val="true"/>
          <w:lang w:bidi="ar-SA"/>
        </w:rPr>
        <w:t xml:space="preserve">إذن الحكومة العثمانية بتشغيل باخرة ثالثة في دجلة، أولت الحكومة البريطانية دعمها التام للشركة، </w:t>
      </w:r>
    </w:p>
    <w:p>
      <w:pPr>
        <w:pStyle w:val="BookText"/>
        <w:rPr/>
      </w:pPr>
      <w:r>
        <w:rPr>
          <w:rFonts w:ascii="Amiri" w:hAnsi="Amiri" w:eastAsia="Amiri" w:cs="Amiri"/>
          <w:color w:val="111111"/>
          <w:sz w:val="28"/>
          <w:sz w:val="28"/>
          <w:szCs w:val="28"/>
          <w:rtl w:val="true"/>
          <w:lang w:bidi="ar-SA"/>
        </w:rPr>
        <w:t>فقد كتب لويد جورج</w:t>
      </w:r>
      <w:r>
        <w:rPr>
          <w:rStyle w:val="FootnoteAnchor"/>
        </w:rPr>
        <w:footnoteReference w:id="239"/>
      </w:r>
      <w:r>
        <w:rPr>
          <w:rFonts w:eastAsia="Times New Roman" w:cs="Times New Roman" w:ascii="Times New Roman" w:hAnsi="Times New Roman"/>
          <w:color w:val="111111"/>
          <w:sz w:val="28"/>
          <w:szCs w:val="28"/>
          <w:lang w:val="en-US" w:bidi="en-US"/>
        </w:rPr>
        <w:t>Lord George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السير تشارلس هاردنغ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Charles Hardinge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يؤيد له دعم الشركة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أبادر القول أنَّ أيَّ إضعاف لوضعنا الحاضر في دجلة لا يعني فقط إضعاف مركزنا برمتهِ في بلاد ما بين</w:t>
      </w:r>
    </w:p>
    <w:p>
      <w:pPr>
        <w:pStyle w:val="BookText"/>
        <w:rPr/>
      </w:pPr>
      <w:r>
        <w:rPr>
          <w:rFonts w:ascii="Amiri" w:hAnsi="Amiri" w:eastAsia="Amiri" w:cs="Amiri"/>
          <w:color w:val="111111"/>
          <w:sz w:val="28"/>
          <w:sz w:val="28"/>
          <w:szCs w:val="28"/>
          <w:rtl w:val="true"/>
          <w:lang w:bidi="ar-SA"/>
        </w:rPr>
        <w:t>النهرين، بل يعني كذلك زيادة مقابلة في التجارة ونشاط الألمان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وقد اتسع هذا النشاط واكتسب بُعداً آخر مع اتساع أساليب الاستعمار في النصف الثاني من القرن التاسع عشر، وأصبح عاملاً مهماً للتصارع بين الدول على إخضاع البلاد المضطهدة، فلم يكن الاستعمار مقتصراً على القوة العسكرية والنشاط الاقتصادي، بل عملوا على إتباع سياسة قائمة على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إغراء القوميات المنضوية تحت لواء الدولة العثمانية بمنحهم الاستقلال في حال الانتفاض على الدولة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الأساليب الإنسانية لتحقيق أهداف وتوسعات استعمارية في العراق عن طريق حماية الأقليات الدينية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 هذا التقارب مع القوميات أخذ بُعداً أكثر قوةً من قبل، لاسيَّما بعد انقلاب الاتحاديين 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عندما صرّح قادة جمعية الاتحاد والترقي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الأمة العثمانية كانت وستظل هي الأمة الحاكمة في السلطنة العثمانية، وأنَّ العثمانيين يتمتعون بحقوق وامتيازات سامية بصفتهم ،فاتحين فلا مجال إذاً للاعتراف بحقوق مساوية للعناصر العرقية الأخرى</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وكان هذا التصريح كافياً ليولِّد شعور بالتمرد على الدولة العثمانية آنذاك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فإنَّه لم يحدث أيَّ تعديلٍ في سياسة الأوساط العثمانية الحاكمة إزاء </w:t>
      </w:r>
    </w:p>
    <w:p>
      <w:pPr>
        <w:pStyle w:val="BookText"/>
        <w:rPr/>
      </w:pPr>
      <w:r>
        <w:rPr>
          <w:rFonts w:ascii="Amiri" w:hAnsi="Amiri" w:eastAsia="Amiri" w:cs="Amiri"/>
          <w:color w:val="111111"/>
          <w:sz w:val="28"/>
          <w:sz w:val="28"/>
          <w:szCs w:val="28"/>
          <w:rtl w:val="true"/>
          <w:lang w:bidi="ar-SA"/>
        </w:rPr>
        <w:t xml:space="preserve">الشعوب غير التركية بعد انتصار الاتحاديين في 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 بل على العكس من ذلك سرعان ما ظهرت منطلقات جديدة وهي خيبة في نفوس هؤلاء السكَّان تجاه ،الاتحاديين، ومنها أمور أخرى بدأت تمس حياة الفرد اليومية بصورةٍ مباشرة، والتي أسهمت في انتقاد الاتحاديين ليوظَّف ذلك الموقف ضدهم</w:t>
      </w:r>
      <w:r>
        <w:rPr>
          <w:rStyle w:val="FootnoteAnchor"/>
          <w:rtl w:val="true"/>
        </w:rPr>
        <w:footnoteReference w:id="243"/>
      </w:r>
      <w:r>
        <w:rPr>
          <w:rFonts w:ascii="Amiri" w:hAnsi="Amiri" w:eastAsia="Amiri" w:cs="Amiri"/>
          <w:color w:val="111111"/>
          <w:sz w:val="28"/>
          <w:sz w:val="28"/>
          <w:szCs w:val="28"/>
          <w:rtl w:val="true"/>
          <w:lang w:bidi="ar-SA"/>
        </w:rPr>
        <w:t>، وفي تقرير بريطاني أوضح أهداف دولته تجاه السكَّان المحليين مستفيدين من موقف السكَّان العدائي للاتحاديين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لدينا سبيل للاعتقاد بأنَّهم كانوا معادين كلِّياً للعثمانيين، وفعلاً فإنَّ المليون أو أكثر من السكان لم يكونوا كذلك، ولكن أملنا يعتمد على قدراتنا في إقناعهم منذ البداية أن ينتابنا نحوهم ونحو معتقداتهم طيبة وبذلك نستطيع إبقائهم على الحياد، فبدعوتنا نسوي خلافاتنا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العثمانيين دون التأثير عليهم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 جهود تعزيز مركز بريطانيا إرسال الإرساليات ومنها الإرسالية الطبية في الموصل العائدة إلى الجمعية الإرسالية لكنيسة إنكلترا فيما بين النهرين وكادت أنْ تُنهي أعمالها لعدم توفر الأموال لولا تدخل الموظَّفين البريطانيين لضمان استمراريتها، وبهذا كتب لويد جورج في مذكرة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نُدرك بوضوح من وجهة النظر السياسية، أنَّ وجود الإرسالية وعملها لهما أهمية عظيمة وبعيدة المدى، ومن المتعيَّن على المصالح البريطانية كذلك، إمَّا أن تتطور سريعاً، أو أن تتدهور على مدى العقد القادم من السنين، نظراً للتطور الذي بشَّر بفتح هذهِ البلاد للاستثمار والمنافسة الأجنبيتين، ويبدو أنَّ من غير المُستحسن جداً التفريط بمثل هذهِ الوسيلة القوية من وسائل نشر الحضارة والنفوذ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أمكن للإرسالية في الموصل أن تستمر في البقاء بمعونةٍ من القنصلية البريطانية في ،بغداد، وقد زوّدت القنصلية اعتباراً من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إحدى المدارس اليهودية بأموالٍ لقاء المباشرة بتدريسها للغة الإنكليزية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07" w:name="pg16321_219856"/>
    </w:p>
    <w:p>
      <w:pPr>
        <w:pStyle w:val="Heading4"/>
        <w:numPr>
          <w:ilvl w:val="3"/>
          <w:numId w:val="1"/>
        </w:numPr>
        <w:rPr/>
      </w:pPr>
      <w:bookmarkStart w:id="208" w:name="__RefHeading___Toc5951726_1280447820"/>
      <w:bookmarkStart w:id="209" w:name="_Toc76"/>
      <w:bookmarkEnd w:id="207"/>
      <w:bookmarkEnd w:id="208"/>
      <w:r>
        <w:rPr>
          <w:rtl w:val="true"/>
        </w:rPr>
        <w:t>الاحتلال البريطاني للعراق وتشكيل الإدارة العسكرية</w:t>
      </w:r>
      <w:r>
        <w:rPr>
          <w:rtl w:val="true"/>
        </w:rPr>
        <w:t>:</w:t>
      </w:r>
      <w:bookmarkEnd w:id="209"/>
    </w:p>
    <w:p>
      <w:pPr>
        <w:pStyle w:val="BookText"/>
        <w:rPr/>
      </w:pPr>
      <w:r>
        <w:rPr>
          <w:rFonts w:ascii="Amiri" w:hAnsi="Amiri" w:eastAsia="Amiri" w:cs="Amiri"/>
          <w:color w:val="111111"/>
          <w:sz w:val="28"/>
          <w:sz w:val="28"/>
          <w:szCs w:val="28"/>
          <w:rtl w:val="true"/>
          <w:lang w:bidi="ar-SA"/>
        </w:rPr>
        <w:t xml:space="preserve">عند اندلاع الحرب العالمية الأولى في آب من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وانضمام الدولة العثمانية إلى جانب ألمانيا، وانضمامها إلى كتلة الوسط في الخامس من تشرين الثاني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نزلت القوات البريطانية مدينة الفاو في السادس من تشرين الثاني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ومن ثمَّ خاضت غِمار حرب ضدَّ القوات العثمانية المتواجدة في العراق، واستمرت الحرب على العراق خلال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أكملت الجيوش البريطانية احتلالها للعراق انتهت مهمة المراكز التجارية ودبلوماسية تعزيز النفوذ إلى السيطرة البريطانية المباشرة، وإتباع أساليب تثبيت الوجود البريطاني القائم على أساس تكريس سياسة الاستيلاء والسيطرة، وإقامة نظام احتلال مطلق وهو ما عُرف بالإدارة العسكرية البريطانية للعراق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وبدأت الإدارة البريطانية في العراق ببناء تنظيماتها على شكل مؤسَّساتٍ يُديرها القادة العسكريون، وكانت سياساتهم قائمة على فرض القوانين والأنظمة الهندية التي أثارت امتعاض السكّان منها</w:t>
      </w:r>
      <w:r>
        <w:rPr>
          <w:rStyle w:val="FootnoteAnchor"/>
          <w:rtl w:val="true"/>
        </w:rPr>
        <w:footnoteReference w:id="247"/>
      </w:r>
      <w:r>
        <w:rPr>
          <w:rFonts w:ascii="Amiri" w:hAnsi="Amiri" w:eastAsia="Amiri" w:cs="Amiri"/>
          <w:color w:val="111111"/>
          <w:sz w:val="28"/>
          <w:sz w:val="28"/>
          <w:szCs w:val="28"/>
          <w:rtl w:val="true"/>
          <w:lang w:bidi="ar-SA"/>
        </w:rPr>
        <w:t>، وعلى ما يبدو أنَّ الإدارة العسكرية البريطانية وجدت ضالَّتها في الأقليات من اليهود والمسيحيين لشغل الوظائف الحكومية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الاعتراضات على نظام الإدارة العسكرية البريطانية بيَّنت بريطانيا عن عزمها البقاء في العراق، حتّى لو شكَّلت حكومة تمثل الشعب العراقي، فيُشير أحد الضباط البريطانيين في العراق برترام توماس</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Bertram Tomas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الاستقلال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نعطي الاستقلال الناجز والنهائي لشعب لا يعي معنى السياسة، وفي كثير من الأماكن لا تجد ذكراً أو معنى لكلمة حكومة على الإطلاق، كيف تُقيم حكومات </w:t>
      </w:r>
      <w:bookmarkStart w:id="210" w:name="pg16321_219857"/>
    </w:p>
    <w:p>
      <w:pPr>
        <w:pStyle w:val="BookText"/>
        <w:rPr/>
      </w:pPr>
      <w:bookmarkEnd w:id="210"/>
      <w:r>
        <w:rPr>
          <w:rFonts w:ascii="Amiri" w:hAnsi="Amiri" w:eastAsia="Amiri" w:cs="Amiri"/>
          <w:color w:val="111111"/>
          <w:sz w:val="28"/>
          <w:sz w:val="28"/>
          <w:szCs w:val="28"/>
          <w:rtl w:val="true"/>
          <w:lang w:bidi="ar-SA"/>
        </w:rPr>
        <w:t>وإدارات وطنية تقودهم إلى التخلص من التخلف، وتمكينهم من حق الاختيار في بلدٍ غالبية رجالهِ من الجهلاء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مجموعة من الافتراضات حول الحكم كانت أكثر تعقيداً من المفهوم الصريح للحكم الاستعماري المباشر، وبات على البريطانيين إقامة دولة تستمد فيها الحكومة من ساكني ،البلاد، ومع ذلك سيحتفظ البريطانيون بما يكفي من السلطة السياسية لضبط السياسات والقرارات غير المقبولة التي تتخذها الحكومة الوطنية، وتمثل الأمر اللازم بإفساد علاقاتها مع الدولة العراقية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دفع بريطانيا لتوظَّف من بقائها بعد فرض الانتداب البريطاني على العراق بشكل رسمي، بموجب صك الانتداب الصادر من عصبة الأمم في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التي أبرمت كنتيجة لتصفية الدولة العثمانية وإدخال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حماية الأقليات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صكوك الانتداب لتبرير وجودها الدائم والعمل على التفتيت القومی</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تحولت مسألة حماية حقوق الأقليات الدينية والعِرقية إلى عقبةٍ في تشكيل المملكة العراقية في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عندما أجري استفتاء حول ترشيح فيصل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العراق، فلقد طالب أصحاب الديانات والأقليات بإضافة بند في التصويت ينص على حماية حقوق الأقليات السياسية والثقافية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5951728_1280447820"/>
      <w:bookmarkStart w:id="212" w:name="_Toc77"/>
      <w:bookmarkEnd w:id="211"/>
      <w:r>
        <w:rPr>
          <w:rtl w:val="true"/>
        </w:rPr>
        <w:t xml:space="preserve">اتفاقية سايكس </w:t>
      </w:r>
      <w:r>
        <w:rPr>
          <w:rtl w:val="true"/>
        </w:rPr>
        <w:t xml:space="preserve">- </w:t>
      </w:r>
      <w:r>
        <w:rPr>
          <w:rtl w:val="true"/>
        </w:rPr>
        <w:t xml:space="preserve">بيكو </w:t>
      </w:r>
      <w:r>
        <w:rPr>
          <w:rtl w:val="true"/>
        </w:rPr>
        <w:t>(</w:t>
      </w:r>
      <w:r>
        <w:rPr/>
        <w:t>1916</w:t>
      </w:r>
      <w:r>
        <w:rPr>
          <w:rtl w:val="true"/>
        </w:rPr>
        <w:t>م</w:t>
      </w:r>
      <w:r>
        <w:rPr>
          <w:rtl w:val="true"/>
        </w:rPr>
        <w:t xml:space="preserve">) </w:t>
      </w:r>
      <w:r>
        <w:rPr>
          <w:rtl w:val="true"/>
        </w:rPr>
        <w:t>ومشروع التقسيم</w:t>
      </w:r>
      <w:r>
        <w:rPr>
          <w:rtl w:val="true"/>
        </w:rPr>
        <w:t>:</w:t>
      </w:r>
      <w:bookmarkEnd w:id="2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ركَّزت بريطانيا نشاطها في العراق بعد تزايد النفوذ الألماني، ومحاولتهِ مد سكَّة حديد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برلين التي أثارت جدلاً واسعاً في أروقةِ الدول الأوروبية المنافسة لألمانيا، فخشيت بريطانيا أن تتزعزع سيادتها على البحار، وأدركت أنَّه لم يبقَ بعد </w:t>
      </w:r>
    </w:p>
    <w:p>
      <w:pPr>
        <w:pStyle w:val="BookText"/>
        <w:rPr/>
      </w:pPr>
      <w:r>
        <w:rPr>
          <w:rFonts w:ascii="Amiri" w:hAnsi="Amiri" w:eastAsia="Amiri" w:cs="Amiri"/>
          <w:color w:val="111111"/>
          <w:sz w:val="28"/>
          <w:sz w:val="28"/>
          <w:szCs w:val="28"/>
          <w:rtl w:val="true"/>
          <w:lang w:bidi="ar-SA"/>
        </w:rPr>
        <w:t xml:space="preserve">هذا السبيل إلى التفاهم مع ألمانيا، فتقدمت إلى فرنسا تتقرب إليها حتّى عقدت معها اتفاقية عام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ثمَّ توسَّطت فرنسا بين بريطانيا وروسيا القيصرية فتمَّ الاتفاق بينهما على تقسيم مناطق النفوذ في عام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قيام الحرب العالمية الأولى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ومحاولات الشريف حسين بن علي شريف مكَّة البحث عن مشروع الدولة العربية الكبرى، الذي وِعَد بهِ من قبل البريطانيين في حال إعلانهِ الثورة على الدولة العثمانية لتتحفظ بريطانيا على الحدود التي حددها الشريف حسين بن علي، ولذا وجدت بريطانيا من الضروري التوصل مع حليفتها فرنسا إلى تسويةٍ حول تقسيم المشرق العربي، فطلبت بريطانيا أنْ تُحدد لها مندوباً لوضع اتفاقية التقسيم، فعيَّنت فرنسا مستشار سفارتها الأول بلندن فرانسوا جورج بيكو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Francois Georges-Picot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1951-1878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لتُعين بريطانيا من جانبها مارك سايكس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Mark Sykes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1919-1879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لتبدأ مفاوضات التقسيم السرية بينهما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حقيقة الأمر إنَّ اتفاقية سايكس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بيكو لم تكن في حقيقتها إلا رداً على تحركات الشريف حسين بن علي والقادة القوميين الذين طالبوا بالوحدة العربية القومية، والذين كانوا يأملون بأنَّ الطريق بات مفتوحاً أمام تنفيذ المشروع القومي العربي، الذي كان محور نشاطهم وتفاهمهم مع بريطانيا، والتي أثبتت التطورات اللاحقة أنَّ هذا التفاؤل لم يكن في محلِّهِ</w:t>
      </w:r>
      <w:r>
        <w:rPr>
          <w:rStyle w:val="FootnoteAnchor"/>
          <w:rtl w:val="true"/>
        </w:rPr>
        <w:footnoteReference w:id="255"/>
      </w:r>
      <w:r>
        <w:rPr>
          <w:rFonts w:ascii="Amiri" w:hAnsi="Amiri" w:eastAsia="Amiri" w:cs="Amiri"/>
          <w:color w:val="111111"/>
          <w:sz w:val="28"/>
          <w:sz w:val="28"/>
          <w:szCs w:val="28"/>
          <w:rtl w:val="true"/>
          <w:lang w:bidi="ar-SA"/>
        </w:rPr>
        <w:t>، مع أنَّ بريطانيا لم تكن عازمةً على تقسيم ممتلكات الدولة العثمانية، وكان لها موقف معروف منذ أن برزت روسيا كقوةٍ كبرى مناوئة لجارتها الدولة العثمانية ومزاحمةً لبريطانيا في مناطق نفوذها، وكان رأي بريطانيا المحافظة على سلامة الدولة العثمانية، ومنع روسيا من الوصول إلى البحر المتوسط</w:t>
      </w:r>
      <w:r>
        <w:rPr>
          <w:rStyle w:val="FootnoteAnchor"/>
        </w:rPr>
        <w:footnoteReference w:id="256"/>
      </w:r>
      <w:r>
        <w:rPr>
          <w:rFonts w:eastAsia="Times New Roman" w:cs="Times New Roman" w:ascii="Times New Roman" w:hAnsi="Times New Roman"/>
          <w:color w:val="111111"/>
          <w:sz w:val="28"/>
          <w:szCs w:val="28"/>
          <w:lang w:val="en-US" w:bidi="en-US"/>
        </w:rPr>
        <w:t>The Mediterranean Sea bud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الموقف تغير بالنسبة لبريطانيا بسبب تدخل الدول الأوربية فى شؤون الدولة العثمانية بطرق وأساليب مختلفة، وذلك استناداً إلى الامتيازات الممنوحة من قبل الدولة العثمانية للأجانب في تواريخ مختلفة، لذا أصبحت الدول الأوربية تعد تلك الامتيازات بمثابة حقوق مُكتسبة لها ولرعاياها، ودخول ألمانيا كحليف للدولة العثمانية هو ما أثار بريطانيا المحافظة على بقاء الدولة العثمانية فرأت بضرورة اقتسام أملاكها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تَكَد الدولة العثمانية تدخل الحرب حتَّى بدأت المفاوضات السرية بين دول الوفاق ترى النور لاقتسام أملاكها، فقد تمَّ الاتفاق بين بريطانيا وفرنسا وروسيا في آذار من عام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على أن تكون القسطنطينية من نصيب روسيا، ووافقت هذه الدول في معاهدة لندن المُنعقدة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والتي انضمت إليها إيطاليا على أن يُحفظ التوازن السياسي في البحر المتوسط بمنح إيطاليا عند اقتسام الدولة العثمانية حصّة مُعادلة لحصّة بريطانيا وفرنسا وروسيا، وأُعيد النظر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بمعاهدة لندن وعُقدت على أساسها معاهدة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زازونوف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باليولوك 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فرنسا وروسيا لتعيين حصَّتهما من البلدان العثمانية، وفيها مُنحت روسيا ولايات طربزون وأرضروم وبتلسيس، ومُنحت فرنسا ما يُعادل حصّة روسيا من البلدان المُحاذية لها من جهةِ الجنوب، على أنْ تُعيَّن الحدود بمفاوضة بريطانيا والاتفاق معها، وعلى إثر ذلک جرت المفاوضات وتمَّ الاتفاق بين الدولتين على اتفاقية سايكس – بيكو في آيار من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فعُيِّن لفرنسا بلاد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سورية ولبنان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الموصل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الانتقادات الموجّشهة لاتفاقية سايكس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بيكو بكونها أجهضت مشروع الوحدة العربية الذي دعا إليه الشريف حسين بن علي، يتساءل الحاكم العسكري فيما بعد على العراق آرنولد ولسون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Arnold Wilson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1920-1918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تحقيق آمالهم المزعومة بالوحدة بأن يتحالف وهابية نجد وعسير وسادة الكويت والعرب </w:t>
      </w:r>
      <w:bookmarkStart w:id="213" w:name="pg16321_219860"/>
    </w:p>
    <w:p>
      <w:pPr>
        <w:pStyle w:val="BookText"/>
        <w:rPr/>
      </w:pPr>
      <w:bookmarkEnd w:id="213"/>
      <w:r>
        <w:rPr>
          <w:rFonts w:ascii="Amiri" w:hAnsi="Amiri" w:eastAsia="Amiri" w:cs="Amiri"/>
          <w:color w:val="111111"/>
          <w:sz w:val="28"/>
          <w:sz w:val="28"/>
          <w:szCs w:val="28"/>
          <w:rtl w:val="true"/>
          <w:lang w:bidi="ar-SA"/>
        </w:rPr>
        <w:t>في سورية والعراق فما هو مصير تلك الأقليات</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ولم تكتفِ بتقسيم مناطق نفوذ بل وجدت بريطانيا وفرنسا فيما بعد حجة قائمة وهی انَّه يجب أن يضع العهد الجديد بعد الحرب على كواهل الدول الأوروبية التزامات لا نحو الأقليات العنصرية والدينية التي تعيش بين ظهرانيها فحسب، بل أيضاً التزامات نحو الجماعات الضعيفة المتأخرة التي بسطت عليها الدول القوية سيطرتها، وأن تقوم علاقاتها بتلك الجماعات على مبدأ الوصاية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5951730_1280447820"/>
      <w:bookmarkStart w:id="215" w:name="_Toc78"/>
      <w:bookmarkEnd w:id="214"/>
      <w:r>
        <w:rPr>
          <w:rtl w:val="true"/>
        </w:rPr>
        <w:t>الإدارة العسكرية البريطانية والكُرد</w:t>
      </w:r>
      <w:r>
        <w:rPr>
          <w:rtl w:val="true"/>
        </w:rPr>
        <w:t>:</w:t>
      </w:r>
      <w:bookmarkEnd w:id="215"/>
    </w:p>
    <w:p>
      <w:pPr>
        <w:pStyle w:val="BookText"/>
        <w:rPr/>
      </w:pPr>
      <w:r>
        <w:rPr>
          <w:rFonts w:ascii="Amiri" w:hAnsi="Amiri" w:eastAsia="Amiri" w:cs="Amiri"/>
          <w:color w:val="111111"/>
          <w:sz w:val="28"/>
          <w:sz w:val="28"/>
          <w:szCs w:val="28"/>
          <w:rtl w:val="true"/>
          <w:lang w:bidi="ar-SA"/>
        </w:rPr>
        <w:t>كانت بريطانيا قد بحثت عن مناطق نفوذ لها في العراق وبمختلف الطُّرق، وكانت المناطق الكردية أحد تلك المنافذ لتحقيق أهدافها منذ نهاية القرن التاسع عشر وصولاً إلى القرن العشرين ، وهذا يعود إلى العلاقة بين الكُرد والدولة العثمانية التي مرت في حالاتِ مدٍّ وجزر ، وسياسة المركزية التي اتبعتها الدولة العثمانية، وأمَّا العلاقات بين سلطات الاحتلال البريطاني وبين الكُرد فقد اتَّسمت بالتذبذب حسب أهداف بريطانيا الإستراتيجية، بما فيها خيارات الحرب مع الإشارة إلى أمر في غاية الأهمية وهو أنَّ الموقع الجغرافي وانعدام وجود منفذ على البحر قد أسهم في تأخر وصولهم إليها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بدايات الاتصال بين بريطانيا وكُرد العراق إلى أعقاب الحرب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عيَّنت وزارة الخارجية البريطانية الميجر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Trotter J .A.Megger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قنصلاً لعموم كردستان العثمانية، قام بإرسال التقارير إلى لندن والنظر إلى الكُرد في أحد تقاريرهِ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الكُرد في العديد من الأماكن يعانون من سوء الحكم أكثر من المسيحيين واتصالهم بالقناصل الأوربيين </w:t>
      </w:r>
    </w:p>
    <w:p>
      <w:pPr>
        <w:pStyle w:val="BookText"/>
        <w:rPr/>
      </w:pPr>
      <w:r>
        <w:rPr>
          <w:rFonts w:ascii="Amiri" w:hAnsi="Amiri" w:eastAsia="Amiri" w:cs="Amiri"/>
          <w:color w:val="111111"/>
          <w:sz w:val="28"/>
          <w:sz w:val="28"/>
          <w:szCs w:val="28"/>
          <w:rtl w:val="true"/>
          <w:lang w:bidi="ar-SA"/>
        </w:rPr>
        <w:t>ضعيفاً، وأنا لا أرى أيَّ داعٍ بأيِّ حالٍ من الأحوال يمنع خضوع الكُرد المستقرين إلى ذات القوانين والمؤسَّسات التي يخضع لها المسيحيون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تطورت علاقات الإدارة العسكرية البريطانية مع أكراد العراق</w:t>
      </w:r>
      <w:r>
        <w:rPr>
          <w:rStyle w:val="FootnoteAnchor"/>
          <w:rtl w:val="true"/>
        </w:rPr>
        <w:footnoteReference w:id="263"/>
      </w:r>
      <w:r>
        <w:rPr>
          <w:rFonts w:ascii="Amiri" w:hAnsi="Amiri" w:eastAsia="Amiri" w:cs="Amiri"/>
          <w:color w:val="111111"/>
          <w:sz w:val="28"/>
          <w:sz w:val="28"/>
          <w:szCs w:val="28"/>
          <w:rtl w:val="true"/>
          <w:lang w:bidi="ar-SA"/>
        </w:rPr>
        <w:t>في وقتٍ مبكر من قيام الحرب العالمية الأولى، وذلك بإقامة مسح شامل أجرته الاستخبارات البريطانية عن أهمِّ العشائر الكردية في الوضع السياسي العام، ونجحت في كسبِ ود بعض زعماء القبائل الكردية المتنفذة مما عرَّض بعضهم للنفي من السلطات العثمانية بعدما نظر إليهم بعين الخشية بسبب ميولهم للجانب البريطاني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وشدَّد الضباط البريطانيون المنتشرون في كردستان والألوية المُحيطة مراقبة الأوضاع في كردستان وأرسلوا التقارير المفصلة للأحداث والمعلومات، بيَّنت الواقع المرير في المنطقة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اكتشاف النفط قد عزّز من صلات بريطانيا بالشيوخ الكُرد، ولاسيَّما خلال السنوات الأولى من القرن العشرين وقد نظرت إليه بريطانيا بأنَّه كنز لا يمكن تجاهله، وعلى هذا النحو عزّزت الإدارة العسكرية من رجالات استخباراتها فی المنطقة ومنهم الميجر سون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Megger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عُدَّ خبيراً في الشؤون الكردية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وعشيّة قيام الحرب العالمية الأولى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قدَّمت شخصيات كردية تعاونها مع دول الوفاق الودي، إذ أجرى البعض منهم اتصالاتٍ مع روسيا حليفة بريطانيا، </w:t>
      </w:r>
    </w:p>
    <w:p>
      <w:pPr>
        <w:pStyle w:val="BookText"/>
        <w:rPr/>
      </w:pPr>
      <w:r>
        <w:rPr>
          <w:rFonts w:ascii="Amiri" w:hAnsi="Amiri" w:eastAsia="Amiri" w:cs="Amiri"/>
          <w:color w:val="111111"/>
          <w:sz w:val="28"/>
          <w:sz w:val="28"/>
          <w:szCs w:val="28"/>
          <w:rtl w:val="true"/>
          <w:lang w:bidi="ar-SA"/>
        </w:rPr>
        <w:t xml:space="preserve">وأجرى محمد شريف باشا خندان أحد الشخصيات السياسية الكردية وشيخ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السليمانية اتصالاتٍ مع بريطانيا في كانون الأول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عارضاً مساعدته للحملة العسكرية البريطانية مقابل حصوله على ضماناتٍ حول استقلال المناطق الكردية، إلاَّ أنَّ بريطانيا شكَّكت في إمكانيتها بالاستقرار في مناطق شمالي ،العراق، ولكن بعد احتلال بغداد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تغيرت موازين القوى لصالح البريطانيين، فتطلَّع الكُرد نحو بريطانيا بعد إنكارهم للسياسة التي اتبعتها القوات الروسية في المناطق الكردية ومن ثمَّ انسحابها بعد قيام ثورة أكتوبر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وأصبحت الفرصة كما يبدو مؤاتية لهم لإحياء فكرة الحكم الذاتي، بعد تصريح القائد البريطاني ستانلي مود </w:t>
      </w:r>
      <w:r>
        <w:rPr>
          <w:rFonts w:eastAsia="Times New Roman" w:cs="Times New Roman" w:ascii="Times New Roman" w:hAnsi="Times New Roman"/>
          <w:color w:val="111111"/>
          <w:sz w:val="28"/>
          <w:szCs w:val="28"/>
          <w:lang w:val="en-US" w:bidi="en-US"/>
        </w:rPr>
        <w:t>Stanley Maude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1917-1864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 بغداد وإبداء تعاطفهِ مع العرب في الحصول على الاستقلال، بعد أن تغيرت سياسة بريطانيا التي أخذت تهتم بكُرد ،العراق، وتسعى إلى كسب المزيد من الزعماء الكُرد المحليين إلى جانبها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تعزيز صلاتها وبناء جسور علاقاتها مع الأقليات في العراق بحجَّة حمايتهم ما هي إلاَّ ورقة ضغط تستخدمها عندما ترى أنَّ مصالحها في خطر، وأنَّ الأقليات أنفسهم يربطون بقائهم ببقاء بريطانيا في العراق، وقد زرعت الإدارة البريطانية قواتها في العراق، وهذا ما أكَّده المفوض السامي البريطاني هنري دوبس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Henry Dobbs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1934-1871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انسحبت القوات البريطانية من العراق أعتقد أنَّ الحكومة العراقية كانت إمَّا تلاشت كلياً خلال أشهر قليلة، أو بقيت ملتصقةً بشكلٍ بائس بشريط من الأرض على امتداد دجلة بين سامراء والكوت فقط، بينما انشقت بقية البلاد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واستقبل بعض الزعماء العشائريين ومنهم زعماء كردستان بالترحاب</w:t>
      </w:r>
      <w:r>
        <w:rPr>
          <w:rStyle w:val="FootnoteAnchor"/>
          <w:rtl w:val="true"/>
        </w:rPr>
        <w:footnoteReference w:id="270"/>
      </w:r>
      <w:r>
        <w:rPr>
          <w:rFonts w:ascii="Amiri" w:hAnsi="Amiri" w:eastAsia="Amiri" w:cs="Amiri"/>
          <w:color w:val="111111"/>
          <w:sz w:val="28"/>
          <w:sz w:val="28"/>
          <w:szCs w:val="28"/>
          <w:rtl w:val="true"/>
          <w:lang w:bidi="ar-SA"/>
        </w:rPr>
        <w:t>، وقد يكون ذلك بسبب الإغراء وشراء الضمائر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تفهمت الإدارة العسكرية البريطانية من جانبها رغبة الكُرد في الاستقلال السياسي، وذلك عندما قرروا تعيين الشيخ محمود الحفيد</w:t>
      </w:r>
      <w:r>
        <w:rPr>
          <w:rStyle w:val="FootnoteAnchor"/>
          <w:rtl w:val="true"/>
        </w:rPr>
        <w:footnoteReference w:id="271"/>
      </w:r>
      <w:r>
        <w:rPr>
          <w:rFonts w:ascii="Amiri" w:hAnsi="Amiri" w:eastAsia="Amiri" w:cs="Amiri"/>
          <w:color w:val="111111"/>
          <w:sz w:val="28"/>
          <w:sz w:val="28"/>
          <w:szCs w:val="28"/>
          <w:rtl w:val="true"/>
          <w:lang w:bidi="ar-SA"/>
        </w:rPr>
        <w:t>حاكمًا للسليمانية، رد الشيخ الحفيد الذي ذهب أكثر من طموحهِ بإعلان نفسه ملكاً على كردستان، وهذا الأمر لم يُرضهم فشرع بالثورة ضدهم، الأمر الذي ولَّد ردود فعل معاكسة لدى بريطانيا فناصبوه العداء وعملوا على إخماد ثورتهِ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السياسي البريطاني في السليمانية الذي جرى تعيينه في 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 والذي بدأ بتوطيد نفوذ دولتهِ حتَّى بعد تعيين محمود الحفيد حكمدار لكردستان لم تكن في حقيقتها كما ذكر في أحد تقاريره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أعير لنشر النفوذ البريطاني بين العشائر الكردية، وفرض النظام والشرعية، ومما لا شكّ فيه أنَّ البريطانيين حققوا بعض النجاحات في بادئ الأمر، وقد انتشر شعار كردستان للكُرد والذي قصد بهِ أنْ يكون تحت الحماية البريطانية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فلم تدع خطوات الإدارة العسكرية البريطانية في العراق بعد هدنة مودورس</w:t>
      </w:r>
      <w:r>
        <w:rPr>
          <w:rStyle w:val="FootnoteAnchor"/>
          <w:rtl w:val="true"/>
        </w:rPr>
        <w:footnoteReference w:id="274"/>
      </w:r>
      <w:r>
        <w:rPr>
          <w:rFonts w:ascii="Amiri" w:hAnsi="Amiri" w:eastAsia="Amiri" w:cs="Amiri"/>
          <w:color w:val="111111"/>
          <w:sz w:val="28"/>
          <w:sz w:val="28"/>
          <w:szCs w:val="28"/>
          <w:rtl w:val="true"/>
          <w:lang w:bidi="ar-SA"/>
        </w:rPr>
        <w:t>حتَّى كشفت بريطانيا عن سياستها الحقيقة في العراق وتجاه الكُرد، عندما بدأت تعمل على إعادة القوانين والنظام إلى نصابهما، وبالدرجة الأساس للمناطق الكردية التي بدأت على ما يبدو تُشكل خطراً على مصالحها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فرضت بريطانيا سيطرتها على العراق عقب هدنة مودورس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لتعطي الكُرد أبعاداً دولية من خلال إعطائهم حقوق دولية بموجب المادتين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معاهدة سيفر المنعقدة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بأن يوضع مشروع للاستقلال المركزي للمناطق الكردية في شرقي الفرات وجنوب غربي أرمينيا، </w:t>
      </w:r>
      <w:bookmarkStart w:id="216" w:name="pg16321_219864"/>
    </w:p>
    <w:p>
      <w:pPr>
        <w:pStyle w:val="BookText"/>
        <w:rPr/>
      </w:pPr>
      <w:bookmarkEnd w:id="216"/>
      <w:r>
        <w:rPr>
          <w:rFonts w:ascii="Amiri" w:hAnsi="Amiri" w:eastAsia="Amiri" w:cs="Amiri"/>
          <w:color w:val="111111"/>
          <w:sz w:val="28"/>
          <w:sz w:val="28"/>
          <w:szCs w:val="28"/>
          <w:rtl w:val="true"/>
          <w:lang w:bidi="ar-SA"/>
        </w:rPr>
        <w:t>وشمالي الحدود التركية المُتاخمة لسوريا والعراق، وذلك في خلال ستة أشهر من تاريخ دخول هذه المعاهدة حيّز التنفيذ</w:t>
      </w:r>
      <w:r>
        <w:rPr>
          <w:rStyle w:val="FootnoteAnchor"/>
          <w:rtl w:val="true"/>
        </w:rPr>
        <w:footnoteReference w:id="275"/>
      </w:r>
      <w:r>
        <w:rPr>
          <w:rFonts w:ascii="Amiri" w:hAnsi="Amiri" w:eastAsia="Amiri" w:cs="Amiri"/>
          <w:color w:val="111111"/>
          <w:sz w:val="28"/>
          <w:sz w:val="28"/>
          <w:szCs w:val="28"/>
          <w:rtl w:val="true"/>
          <w:lang w:bidi="ar-SA"/>
        </w:rPr>
        <w:t>، وفي ظرف سنة واحدة من تاريخ هذهِ المعاهدة فاتح الكُرد مجلس عصبة الأمم وأعربوا عن رغبتهم في الانفصال عن تركيا، وأقر المجلس رغبتهم في ذلك</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تفهَّم البريطانيون الأهمية الاقتصادية للمناطق الكُردية ودورها في استقرارها، وينظرون لهم بوصفهم قوة انفصالية غير راغبة بالمشاركة في بناء مجتمع عراقي موحَّد</w:t>
      </w:r>
      <w:r>
        <w:rPr>
          <w:rStyle w:val="FootnoteAnchor"/>
          <w:rtl w:val="true"/>
        </w:rPr>
        <w:footnoteReference w:id="277"/>
      </w:r>
      <w:r>
        <w:rPr>
          <w:rFonts w:ascii="Amiri" w:hAnsi="Amiri" w:eastAsia="Amiri" w:cs="Amiri"/>
          <w:color w:val="111111"/>
          <w:sz w:val="28"/>
          <w:sz w:val="28"/>
          <w:szCs w:val="28"/>
          <w:rtl w:val="true"/>
          <w:lang w:bidi="ar-SA"/>
        </w:rPr>
        <w:t>، وهو ما يبدو ما كان يطمح إليه البريطانيون لتستخدم هذهِ الورقة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الأمر أنَّ بريطانيا أولت اهتمامها بالمناطق الكردية بهدف استثمار النفط، ومن ثمَّ تحويلها قاعدة للتوسع القادم في الجبهات الشمالية والغربية والشرقية، والعمل على مواجهة الحركة الكردية القومية الناشئة فيها بالحركة العربية التي اشتد عودها أيضاً في العراق، ومن ثمَّ توطيد السيطرة البريطانية في البلاد كلها، وقد تمّ تنفيذ جميع هذهِ المخطَّطات في مراحل متفاوتة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5951732_1280447820"/>
      <w:bookmarkStart w:id="218" w:name="_Toc79"/>
      <w:bookmarkEnd w:id="217"/>
      <w:r>
        <w:rPr>
          <w:rtl w:val="true"/>
        </w:rPr>
        <w:t>الإدارة العسكرية البريطانية ويهود العراق</w:t>
      </w:r>
      <w:r>
        <w:rPr>
          <w:rtl w:val="true"/>
        </w:rPr>
        <w:t>:</w:t>
      </w:r>
      <w:bookmarkEnd w:id="2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أبدت الطائفة اليهودية من جانبها ترحيباً بالاحتلال البريطاني للعراق، كون البريطانيين في نظرهم سيُنقذونهم من سوء مُعاملة العثمانيين لهم خلال فترات حكمهم للعراق</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دخول البريطانيين البصرة أواخر شهر تشرين الثاني من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وجدوا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استعداد لقبول فرص التعاون معهم، لا سيّما في الجوانب الاقتصادية التي عُرفوا فيها بمجال تفوقهم، لاسيَّما بغداد والموصل والبصرة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الأمر على ذلك بل كانت لهم علاقات مع التجار العراقيين اليهود المُهيمنين على التجارةِ في البلد</w:t>
      </w:r>
      <w:r>
        <w:rPr>
          <w:rStyle w:val="FootnoteAnchor"/>
          <w:rtl w:val="true"/>
        </w:rPr>
        <w:footnoteReference w:id="281"/>
      </w:r>
      <w:r>
        <w:rPr>
          <w:rFonts w:ascii="Amiri" w:hAnsi="Amiri" w:eastAsia="Amiri" w:cs="Amiri"/>
          <w:color w:val="111111"/>
          <w:sz w:val="28"/>
          <w:sz w:val="28"/>
          <w:szCs w:val="28"/>
          <w:rtl w:val="true"/>
          <w:lang w:bidi="ar-SA"/>
        </w:rPr>
        <w:t xml:space="preserve">، وقد بدأ النشاط اليهودي هو الآخر على أشدّهِ بعد تزايد البعثات التبشيرية الأوروبية، ففي تقرير بريطاني أوضح أنَّه قد وُزّع بين اليهود في بغداد منشور تحريض طُبع باللغةِ العبرية، وطبعه مُبشِّر يهودي أميركي يُدعى ويليام بلاكتون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Blackton William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اتخذ المبشرون الاحتياط لمغادرة بغداد قبل ان يوزع المنشور، وقد تضمن المنشور بيان الطريقة التي تعامل بها اليهود في العراق، وما دام اليهود يُعاملون بلا مودة فعليهم ألاَّ يُظهروا منها شيئاً، وأضاف أنَّ الحكومة العثمانية فاسدة، وأنَّ السلطة المركزية العثمانية فاسدة، وقد جاز زمن اليهود للكفاح</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الآراء المتطرفة لبعض يهود العراق واستغلالهم الأزمة الاقتصادية خلال سنوات الحرب العالمية الأولى دفعت الوالي العثماني فائق بك، ومدير شرطة بغداد سعد الدين الخنَّاق قبل أسبوع واحد من سقوط بغداد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بالقبض ليلاً على عددٍ من الصيارفة، بحجَّة أنَّهم سببوا هبوط سعر الأوراق المالية التركية إثر تلاعبهم بسعرها، وامتناعهم عن تبديل الليرة الورقية بالليرة الذهبية، فنكَّل بهم تنكيلاً شنيعاً، وجُدعت أنوفهم، وقُطعت آذانهم ، وسُمِلَت عيونهم، ثمَّ وضعوا في أكياس وأُلقيت جثثهم في نهر دجلة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الأسباب التي أدت إلى هبوط سعر الصرف والتي اتُّهم فيها اليهود يعود في حقيقتهِ إلى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العُملة الورقية التي أصدرتها الدولة العثمانية لتحل محل </w:t>
      </w:r>
    </w:p>
    <w:p>
      <w:pPr>
        <w:pStyle w:val="BookText"/>
        <w:rPr/>
      </w:pPr>
      <w:r>
        <w:rPr>
          <w:rFonts w:ascii="Amiri" w:hAnsi="Amiri" w:eastAsia="Amiri" w:cs="Amiri"/>
          <w:color w:val="111111"/>
          <w:sz w:val="28"/>
          <w:sz w:val="28"/>
          <w:szCs w:val="28"/>
          <w:rtl w:val="true"/>
          <w:lang w:bidi="ar-SA"/>
        </w:rPr>
        <w:t>العملة الذهبية والفضية، فانخفضت قيمة العملة لكونها لم تلقَ رواجاً في الأسواق العالمية، وخسر اليهود من تلك الخطوة الكثير؛ لأنَّ أغلب الصرافين هم من اليهود، وبدورها وجهت السلطات العثمانية التهم لليهود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فقد أصاب يهود العراق خلال سنوات الحرب الضرر البالغ، لا سيّما رجال الأعمال فقد خضع التجار اليهود والصرافون لرقابةٍ شديدة، لِمَا كانوا يُتهمون بهِ من تخزين البضائع، ومن مُضاربة الأسعار، وليس هذا فحسب بل حاول بعضهم تحاشي الخدمة العسكرية، كما حاول بعض المُجنَّدين الهرب من الجيش، وقد شُنق علناً من قُبض عليه منهم بتهمة الفرار، كما شُنق آخرون بتهمة التجسس، فليس من المُستغرب أن تُرحّب الطائفة اليهودية بدخول القوات البريطانية ترحيباً حاراً، وقد أصبحت هذهِ الطائفة السند الأقوى للإدارة البريطانية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أنَّ اليهود كانوا أكثر ارتياحاً بالوجود البريطاني فقد كان عددهم في بغداد يومذاك خمسين ألفاً، وخرج معظمهم هاتفين للبريطانيين</w:t>
      </w:r>
      <w:r>
        <w:rPr>
          <w:rStyle w:val="FootnoteAnchor"/>
          <w:rtl w:val="true"/>
        </w:rPr>
        <w:footnoteReference w:id="286"/>
      </w:r>
      <w:r>
        <w:rPr>
          <w:rFonts w:ascii="Amiri" w:hAnsi="Amiri" w:eastAsia="Amiri" w:cs="Amiri"/>
          <w:color w:val="111111"/>
          <w:sz w:val="28"/>
          <w:sz w:val="28"/>
          <w:szCs w:val="28"/>
          <w:rtl w:val="true"/>
          <w:lang w:bidi="ar-SA"/>
        </w:rPr>
        <w:t xml:space="preserve">، وهذا الترحيب بدأ مع نزول القوات البريطانية للبصرة لم تُسجل الطائفة اليهودية موقفاً جديداً بترحيبها بالمُحتلين البريطانيين الجُدد الذين وصلت قواتهم إلى مدينة الفاو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ومع دخول القوات البريطانية بغداد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عدَّ اليهود هذا اليوم وهو يوم دخول القوات البريطانية بغداد بقيادة الجنرال ستانلي مود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احتفلوا بذكراه عدَّة سنين متوالية كونه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إليهم، إلى حدِّ أنَّهم لم يسجدوا فيه على وجوههم في صلاة الصبح، وأطلقوا أيضاً على هذا اليوم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الأعجوبة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مدَّعين أنَّهم تنفسوا فيه الصُّعداء باحتلال الإنكليز لبغداد، ووصفوهم بالمنقذين فاستقبلوهم بالتهليل والترحيب</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النحو شبَّه أحد الكُتَّاب البريطانيين دخول ستانلي مود إلى بغداد بدخول كورش الأخميني إلى بابل، عندما أعاد لهم نفائسهم التي سُلبت منهم أيام البابليين، فقد شعر اليهود بأنَّ الاحتلال البريطاني كان لهم كالاحتلال الفارسي الذي أنقذ أسلافهم من الأسر البابلي ومن الطرائف التي أُشيعت بين اليهود المقولة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 ما يقول لك الصاحب قُل له يس</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اليهود بالتعبير عن فرحهم بدخول البريطانيين بل أقامت مدرسة الإليانس اليهودية</w:t>
      </w:r>
      <w:r>
        <w:rPr>
          <w:rStyle w:val="FootnoteAnchor"/>
          <w:rtl w:val="true"/>
        </w:rPr>
        <w:footnoteReference w:id="28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حفلةً على شرف القوات البريطانية، حضرها قائد القوات البريطانية ستانلي ،مود وتَذكر المِس غيروترود بيل </w:t>
      </w:r>
      <w:r>
        <w:rPr>
          <w:rFonts w:eastAsia="Times New Roman" w:cs="Times New Roman" w:ascii="Times New Roman" w:hAnsi="Times New Roman"/>
          <w:color w:val="111111"/>
          <w:sz w:val="28"/>
          <w:szCs w:val="28"/>
          <w:lang w:val="en-US" w:bidi="en-US"/>
        </w:rPr>
        <w:t>Miss) Gertrude Bell</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1926-1868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رافقت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أحوال اليهود،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عازمة على الانصراف إلى العناية بالطائفة اليهودية، والوقوف على الكثير من التفاصيل المُتعلِّقة بها وبنشاطها العام، مما لا شكّ فيه أنَّ هذهِ الطائفة سيكون لها في يوم ما شأن كبير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ذلك فإنَّ اليهود استطاعوا من خلال تشعُّب نشاطاتهم التجارية وانتشارهم في المدن العراقية تمكنوا من ترسيخ قوتهم الاقتصادية بالتدريج، والسيطرة على أغلب الحلقات التجارية ليستفيدوا من وقوع الحرب العالمية الأولى بالتقارب</w:t>
      </w:r>
    </w:p>
    <w:p>
      <w:pPr>
        <w:pStyle w:val="BookText"/>
        <w:rPr/>
      </w:pPr>
      <w:r>
        <w:rPr>
          <w:rFonts w:ascii="Amiri" w:hAnsi="Amiri" w:eastAsia="Amiri" w:cs="Amiri"/>
          <w:color w:val="111111"/>
          <w:sz w:val="28"/>
          <w:sz w:val="28"/>
          <w:szCs w:val="28"/>
          <w:rtl w:val="true"/>
          <w:lang w:bidi="ar-SA"/>
        </w:rPr>
        <w:t>مع الإدارة العسكرية البريطانية في العراق</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أعقاب انتهاء العمليات العسكرية تهافت اليهود بدورهم على التوظف في الدوائر الرسمية، وملأ شبابهم بوجهٍ خاص دوائر المالية والمحاسبات والكمارك والمكوس والبريد والبرق والسكك الحديدية وميناء البصرة، ولم تخلُ منهم دوائر </w:t>
      </w:r>
    </w:p>
    <w:p>
      <w:pPr>
        <w:pStyle w:val="BookText"/>
        <w:rPr/>
      </w:pPr>
      <w:r>
        <w:rPr>
          <w:rFonts w:ascii="Amiri" w:hAnsi="Amiri" w:eastAsia="Amiri" w:cs="Amiri"/>
          <w:color w:val="111111"/>
          <w:sz w:val="28"/>
          <w:sz w:val="28"/>
          <w:szCs w:val="28"/>
          <w:rtl w:val="true"/>
          <w:lang w:bidi="ar-SA"/>
        </w:rPr>
        <w:t xml:space="preserve">وزارة الداخلية والعدلية والجيش والشرطة، وشغلوا وظائف شركة النفط وسائر المؤسَّسات البريطانية والوطنية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ويبدو أنَّ سبب تهافت اليهود على الوظائف يعود إلى سياسة بريطانيا، وتقربها إلى الأقليات ومنها اليهودية، فاستخدموهم ووثَّقوا بهم شأنهم في التعامل مع الأقليات في كُلِّ مكان، ولأنَّهم كانوا أكثر إخلاصاً لهم، فتحوا لهم أبواب المؤسَّسات الحكومية، كما فتحوا أبواب المدارس، وكانت مكاتب الحكومة غاصَّةً بهم، حتَّى شغل بعضهم مناصب رفيعة وصلوا إليها في سنوات الاحتلال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الإدارة العسكرية البريطانية من جانبها أحوال الطوائف الأخرى ومنها اليهودية بحجَّة سوء أوضاعها في العراق، ففي تقرير سري للحاكم العسكري البريطاني في العراق بيَّن الأوضاع المتردية للمدارس اليهودية في العراق، موضحاً انَّ سبب عدم التحاقهم بالمدارس الأخرى واقتصارهم على مدارس الطائفة المُكتظة بالطلبة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أُرسلوا إلى المدرسة لا ليتعلَّموا، بل لمجرد أن يبتعدوا عن الأذى من الطوائف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وطالب التقرير بضرورة تزويد بعض المدارس اليهودية بالمال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وبهدف تنظيم الأوضاع في العراق عزمت بريطانيا على تشكيل حكومةٍ محلية في العراق بعد أحداث ثورة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Style w:val="FootnoteAnchor"/>
          <w:rtl w:val="true"/>
        </w:rPr>
        <w:footnoteReference w:id="295"/>
      </w:r>
      <w:r>
        <w:rPr>
          <w:rFonts w:ascii="Amiri" w:hAnsi="Amiri" w:eastAsia="Amiri" w:cs="Amiri"/>
          <w:color w:val="111111"/>
          <w:sz w:val="28"/>
          <w:sz w:val="28"/>
          <w:szCs w:val="28"/>
          <w:rtl w:val="true"/>
          <w:lang w:bidi="ar-SA"/>
        </w:rPr>
        <w:t xml:space="preserve">، وناقش الحاكم العسكري أوضاع الطائفة اليهودية في العراق في ظلِّ تشكيل أيِّ كيانٍ سياسي جديد مما أثار اعتراض اليهود، ولتخوفهم من احتمال ظهور كيان سياسي متعصب ضدهم، يُشير تقرير بريطاني أنَّهم أرسلوا التماساً يطلبون فيه أن يُسمح لهم أن يكونوا رعايا بريطانيين إذا ما أُقيمت </w:t>
      </w:r>
    </w:p>
    <w:p>
      <w:pPr>
        <w:pStyle w:val="BookText"/>
        <w:rPr/>
      </w:pPr>
      <w:r>
        <w:rPr>
          <w:rFonts w:ascii="Amiri" w:hAnsi="Amiri" w:eastAsia="Amiri" w:cs="Amiri"/>
          <w:color w:val="111111"/>
          <w:sz w:val="28"/>
          <w:sz w:val="28"/>
          <w:szCs w:val="28"/>
          <w:rtl w:val="true"/>
          <w:lang w:bidi="ar-SA"/>
        </w:rPr>
        <w:t xml:space="preserve">حكومة عربية في العراق؛ ليشذوا بموقفهم هذا من جديد عن الشعب العراقي، إلَّا أنَّ المندوب السامي البريطاني في العراق السير برسي كوكس هدَّأ من روعهم، بتقديمهِ الضمانات لحمايتهم من أيِّ شكلٍ من أشكال الاستبداد، بل وأشرك ساسون حسقيل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كوزير للمالية في أول حكومةٍ عراقية شكلها عبد الرحمن النقيب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والعشرين من تشرين الأول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Style w:val="FootnoteAnchor"/>
          <w:rtl w:val="true"/>
        </w:rPr>
        <w:footnoteReference w:id="296"/>
      </w:r>
      <w:r>
        <w:rPr>
          <w:rFonts w:ascii="Amiri" w:hAnsi="Amiri" w:eastAsia="Amiri" w:cs="Amiri"/>
          <w:color w:val="111111"/>
          <w:sz w:val="28"/>
          <w:sz w:val="28"/>
          <w:szCs w:val="28"/>
          <w:rtl w:val="true"/>
          <w:lang w:bidi="ar-SA"/>
        </w:rPr>
        <w:t xml:space="preserve">ليتعزز موقفهم في ظلّ المملكة العراقية التي ترأسها الملك فيصل بن الحسين في الحادي والعشرين من 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 والذي بدورهِ أكِّد على المُساواة في ظلِّ الهوية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الإدارة البريطانية العسكرية والطائفة المسيحية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الأقليات لا تُعد مشكلةً في حقيقة الأمر، فهذهِ الأقليات ومنها المسيحية التي كان يُقدَّر عددها عند دخول القوات البريطانية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إحصاء نيسان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وينفرد المسيحيون من بين الأقليات الدينية بالاحتفاظ بمدارسهم الخاصة، فهم إجمالاً أفضل تعليماً من العربِ والكُرد</w:t>
      </w:r>
      <w:r>
        <w:rPr>
          <w:rStyle w:val="FootnoteAnchor"/>
          <w:rtl w:val="true"/>
        </w:rPr>
        <w:footnoteReference w:id="297"/>
      </w:r>
      <w:r>
        <w:rPr>
          <w:rFonts w:ascii="Amiri" w:hAnsi="Amiri" w:eastAsia="Amiri" w:cs="Amiri"/>
          <w:color w:val="111111"/>
          <w:sz w:val="28"/>
          <w:sz w:val="28"/>
          <w:szCs w:val="28"/>
          <w:rtl w:val="true"/>
          <w:lang w:bidi="ar-SA"/>
        </w:rPr>
        <w:t>، ففي ظلِّ هذا التنوع القومي والديني لولايات العراق الثلاث لم يكن هدف بريطانيا فقط البحث عن الطرق التجارية وإقامة مراكز تجارية فحسب، بل بدأت تُوظِّف قضايا جوهرية لتتدخل بشكلٍ ممنهج في شؤون الدولة العثمانية، لتجد لها منفذاً آخر من دعمها للأقليات القومية والدينيَّة، وهم أصحاب الديانة المسيحية الذين يُشكِّلون جزءاً من المجتمع العراقي، الذي سَعَت بريطانيا في إيجاد قواعد لها بداخلهِ لتتمحور من خلالها إلى الدولة العثمانية بحجَّة حماية الأقليات المُضطهدة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 بريطانيا من جانبها أن تجد لها موطئ قدم بين الأقليات الدينية ومنهم المسيحيون، لاسيَّما من خلال البعثات التبشيرية، ففي تقرير للموظَّفين البريطانيين بعد أن قررت الجمعية الإرسالية لكنيسة إنكلترا الطبية في الموصل أنْ تُنهي أعمالها بسبب الضائقة المالية، كتب لويد جورج </w:t>
      </w:r>
      <w:r>
        <w:rPr>
          <w:rFonts w:eastAsia="Times New Roman" w:cs="Times New Roman" w:ascii="Times New Roman" w:hAnsi="Times New Roman"/>
          <w:color w:val="111111"/>
          <w:sz w:val="28"/>
          <w:szCs w:val="28"/>
          <w:lang w:val="en-US" w:bidi="en-US"/>
        </w:rPr>
        <w:t>Leorge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عضو مجلس العموم </w:t>
      </w:r>
    </w:p>
    <w:p>
      <w:pPr>
        <w:pStyle w:val="BookText"/>
        <w:rPr/>
      </w:pPr>
      <w:r>
        <w:rPr>
          <w:rFonts w:ascii="Amiri" w:hAnsi="Amiri" w:eastAsia="Amiri" w:cs="Amiri"/>
          <w:color w:val="111111"/>
          <w:sz w:val="28"/>
          <w:sz w:val="28"/>
          <w:szCs w:val="28"/>
          <w:rtl w:val="true"/>
          <w:lang w:bidi="ar-SA"/>
        </w:rPr>
        <w:t xml:space="preserve">البريطاني في مذكرةٍ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نُدرك بوضوح من وجهةِ النظر السياسية أنَّ وجود الإرسالية وعملها لهما أهمية عظيمة وبعيدة المدى، ومن المُتعيَّن على المصالح البريطانية كذلك إمَّا أن تتطور سريعاً، أو أن تتدهور على مدى العَقد القادم من السنين ، نظراً للتطور الذي يُبشِّر بفتح هذهِ البلاد للاستثمار والمنافسة الأجنبيتين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أمكن لهذهِ الإرسالية أن تستمر في الموصل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بوادر الحرب العالمية الأولى انضم المسيحيون الآشوريون من مناطق حكاري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الواقعة بين سهل نينوى وبحيرة وان</w:t>
      </w:r>
      <w:r>
        <w:rPr>
          <w:rStyle w:val="FootnoteAnchor"/>
          <w:rtl w:val="true"/>
        </w:rPr>
        <w:footnoteReference w:id="299"/>
      </w:r>
      <w:r>
        <w:rPr>
          <w:rFonts w:ascii="Amiri" w:hAnsi="Amiri" w:eastAsia="Amiri" w:cs="Amiri"/>
          <w:color w:val="111111"/>
          <w:sz w:val="28"/>
          <w:sz w:val="28"/>
          <w:szCs w:val="28"/>
          <w:rtl w:val="true"/>
          <w:lang w:bidi="ar-SA"/>
        </w:rPr>
        <w:t xml:space="preserve">إلى جانب بريطانيا بهدف التخلص من سيطرة الدولة العثمانية من جانب والتخلص من مضايقات بعض العشائر الكردية والإيرانية من جانب آخر، فاضطروا إلى ترك مدنهم والدخول تحت حماية القوات البريطانية في العراق، حيث دخلت أول المجاميع من وان والقفقاس في شهر آب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بلغ تعدادهم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فقد استغلت بريطانيا من جانبها الوضع السيء للآشوريين، وقررت أن تؤلّف قوات من هؤلاء تستخدمهم في الحملات التأديبية في المناطق المُحتلة، وليُعرفوا فيما بعد بقوات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الليفي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والمسيحيون هم الآخرون أظهروا تقربهم من الإدارة البريطانية؛ لأنَّهم كانوا بالأمس قد ذاقوا الأمرين من بلايا التجنيد والنوط والمُصادرة وغيرها، ثمَّ وجدوا تلك البلايا تزول عنهم بين عشيةٍ وضحاها، وشعروا بإزاحة كابوس ثقيل كان جاثماً على صدورهم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تقلّد البعض منهم وظائف إدارية والعمل كمترجمين مع القوات البريطانية، في دوائر الدولة الأخرى، لكن الآثوريين الذين استقروا بعد الحرب العالمية الأولى في العراق كان لهم نصيبٌ أوفر من الرعاية البريطانية، ومن الواضح أنَّ أسباب </w:t>
      </w:r>
    </w:p>
    <w:p>
      <w:pPr>
        <w:pStyle w:val="BookText"/>
        <w:rPr/>
      </w:pPr>
      <w:r>
        <w:rPr>
          <w:rFonts w:ascii="Amiri" w:hAnsi="Amiri" w:eastAsia="Amiri" w:cs="Amiri"/>
          <w:color w:val="111111"/>
          <w:sz w:val="28"/>
          <w:sz w:val="28"/>
          <w:szCs w:val="28"/>
          <w:rtl w:val="true"/>
          <w:lang w:bidi="ar-SA"/>
        </w:rPr>
        <w:t>ذلك تعود إلى ما قدمه هؤلاء من مساعداتٍ للسلطات البريطانية في حالة حدوث اضطرابات عن طريق وجودهم في أفواج قوات الليفي</w:t>
      </w:r>
      <w:r>
        <w:rPr>
          <w:rStyle w:val="FootnoteAnchor"/>
          <w:rtl w:val="true"/>
        </w:rPr>
        <w:footnoteReference w:id="302"/>
      </w:r>
      <w:r>
        <w:rPr>
          <w:rFonts w:ascii="Amiri" w:hAnsi="Amiri" w:eastAsia="Amiri" w:cs="Amiri"/>
          <w:color w:val="111111"/>
          <w:sz w:val="28"/>
          <w:sz w:val="28"/>
          <w:szCs w:val="28"/>
          <w:rtl w:val="true"/>
          <w:lang w:bidi="ar-SA"/>
        </w:rPr>
        <w:t>، أي أصبحوا قوةً يمكن أنْ تقف بوجهِ أيِّ قوةٍ محلية تحاول تقويض مركز بريطانيا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باحث معاصر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إقدام البريطانيين للآثوريين حدثاً عادياً، وإنمَّا أرادوا بوساطتهم تنفيذ برامجهم في العراق، فجعلوهم يتصورون أنَّ قيام بريطانيا بإسكانهم في العراق هو مكافأة لهم مقابل مساندتهم إياهم في الحرب، وأفهموهم بأنَّهم لن يستخدموهم للدفاع عن العراق، بل وعدوهم بالعودة إلى أوطانهم، فكانوا يأملون من حلفائهم البريطانيين المساعدة بعد عودتهم إلى مواطنهم السابقة،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حكم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الحماية البريطانية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إلى ذلك آرنولد ولسن القائد العسكري للإدارة البريطانية في العراق عن المسيحيين ومنهم الآثوريون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 معهم مطارنتهم وقسسهم من النساطرة والكلدان والأرمن والكاثوليك والأورثوذوكس، وكان هؤلاء بالنسبة للإشراف الروحي في عهدةِ رأس القساوسة العسكريين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الإدارة البريطانية تجد لها في الأقليات وسيلةً من وسائل التأثير على الواقع الاجتماعي في العراق، عندما بدأت تُثير القلاقل بين السكَّان المحليين بحجَّة حماية المسيحيين، كما حدث في واقعةِ الكويان في قضاء زاخو أحد أقضية لواء الموصل في كانون الأول من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عندما طرح أحد الرهبان واقع المسيحيين في القضاء، والتعصب الديني ضدَّهم مع حاكم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ليُثير في نفسهِ العصبية الدينية، 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بإثارة قبائل الكويان فيما بينهم، والتي أدت في النهاية لمقتلهِ وإثارة الفوضى في القضاء، لتُجرد القوات البريطانية بمعية الآثوريين في الخامس من آيار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حملةً عسكرية لتحرق القرى، وإخضاع العشائر المتمردة ضدهم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محاولة من قبل الإدارة العسكرية البريطانية إشراك المسيحيين في عددٍ من الوظائف الحكومية، ذكر تقرير بريطاني مؤرخ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بصدد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يذكر بين المسيحيين البارزين في بغداد أي شخص يستطيع الكلام أو</w:t>
      </w:r>
    </w:p>
    <w:p>
      <w:pPr>
        <w:pStyle w:val="BookText"/>
        <w:rPr/>
      </w:pPr>
      <w:r>
        <w:rPr>
          <w:rFonts w:ascii="Amiri" w:hAnsi="Amiri" w:eastAsia="Amiri" w:cs="Amiri"/>
          <w:color w:val="111111"/>
          <w:sz w:val="28"/>
          <w:sz w:val="28"/>
          <w:szCs w:val="28"/>
          <w:rtl w:val="true"/>
          <w:lang w:bidi="ar-SA"/>
        </w:rPr>
        <w:t>الكتابة بلغةٍ أوروبية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يؤشر تقرب الإدارة البريطانية إلى مسيحيي العراق هو مشاركة وفد مؤلَّف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عراقية أغلبهم من اليهود والمسيحيين، المؤيدين للسياسة البريطانية الذين قابلوا آرنولد ويلسون لعرض مطاليبهم الوطنية</w:t>
      </w:r>
      <w:r>
        <w:rPr>
          <w:rStyle w:val="FootnoteAnchor"/>
          <w:rtl w:val="true"/>
        </w:rPr>
        <w:footnoteReference w:id="307"/>
      </w:r>
      <w:r>
        <w:rPr>
          <w:rFonts w:ascii="Amiri" w:hAnsi="Amiri" w:eastAsia="Amiri" w:cs="Amiri"/>
          <w:color w:val="111111"/>
          <w:sz w:val="28"/>
          <w:sz w:val="28"/>
          <w:szCs w:val="28"/>
          <w:rtl w:val="true"/>
          <w:lang w:bidi="ar-SA"/>
        </w:rPr>
        <w:t>، وأضاف التقرير البريطاني حول ذلك اللقاء أنَّ أوضاع المسيحيين في ظلِّ تشكيل كيان سياسي في العراق قلق، وصرحوا أنَّ موقف المسلمين منهم أصبح قاسياً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الإشكالية التي خلقتها ظروف السياسة الاستعمارية في المنطقة العربية والعراق على نحوٍ خاص موظَّفةً التنوع العِرقي والديني، لتصبح إشكالية مُستديمة تواجه الحكومة العراقية، لا سيَّما بعد تشكيل الحكومة العراقية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وقد عبَّر الملك فيصل الأول عن شكواه من ذلك بمرارةٍ عندما أشار بمذكرتهِ الشهيرة عن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البلاد العراقية من جُملةِ البلدان التي ينقصها أهم عنصر من عناصر الحياة الاجتماعية، ذلك هو الوحدة الفكرية المللية والدينية، فهي والحالة هذهِ مبعثرة القوى منقسمة على بعضها، يحتاج ساستها أن يكونوا حكماء مدبرين، وفي عين الوقت أقوياء مادةً ،ومعنىً غير مجلوبين لحساسياتٍ أو أغراضٍ شخصية أو طائفية أو متطرفة، يداومون على سياسة العدل والموازنة والقوةِ معاً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19" w:name="pg16321_219873"/>
    </w:p>
    <w:p>
      <w:pPr>
        <w:pStyle w:val="Heading4"/>
        <w:numPr>
          <w:ilvl w:val="3"/>
          <w:numId w:val="1"/>
        </w:numPr>
        <w:rPr/>
      </w:pPr>
      <w:bookmarkStart w:id="220" w:name="__RefHeading___Toc5951734_1280447820"/>
      <w:bookmarkStart w:id="221" w:name="_Toc80"/>
      <w:bookmarkEnd w:id="219"/>
      <w:bookmarkEnd w:id="220"/>
      <w:r>
        <w:rPr>
          <w:rtl w:val="true"/>
        </w:rPr>
        <w:t>الخاتمة</w:t>
      </w:r>
      <w:bookmarkEnd w:id="221"/>
    </w:p>
    <w:p>
      <w:pPr>
        <w:pStyle w:val="BookText"/>
        <w:rPr/>
      </w:pPr>
      <w:r>
        <w:rPr>
          <w:rFonts w:ascii="Amiri" w:hAnsi="Amiri" w:eastAsia="Amiri" w:cs="Amiri"/>
          <w:color w:val="111111"/>
          <w:sz w:val="28"/>
          <w:sz w:val="28"/>
          <w:szCs w:val="28"/>
          <w:rtl w:val="true"/>
          <w:lang w:bidi="ar-SA"/>
        </w:rPr>
        <w:t>لم يكن اهتمام الإدارة البريطانية العسكرية بالعراق فحسب، بل عَمِلَت على إيجاد سياسةً أخرى للتعامل مع القوميات والأقليات الدينيَّة، ومنها استمالتها إلى جانبها، وتوظيفها في المناصب الحكومية إلى جانبها كي تكون ملتصقةً بها، كونها صاحبة الفضل في تبوئها تلك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بروز ظاهرة القمع والإذلال المُتعمد في التعامل مع أبناء البلاد، من خلال مظاهر الاستبداد السياسي والقمع العسكري، محاولةً إثارة الفُرقة الاجتماعية بين أفراد المجتمع العراقي، بوسائل سياسية واقتصادية واجتماعية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كالحروب أو الصراعات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الكتل الحزبية أو العشائرية أو الدينية أو الطائفية أو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عناصر حاولت ربط مصالحها الخاصة مع مصالح المُحتل الأجنبي، ليس في مراحل الاحتلال العسكري المباشر فحسب، وإنمَّا في مرحلة ما قبل الاحتلال وبعدهِ، فضلاً عن الإسقاطات التي قد يخلقها المرتبطون والمستفيدون من المُحتلين بعد رحليهم أيضاً، ولعلَّ واحدةً من نتائج الاحتلالات الأجنبية المستمرة للعراق، أنَّها أدت إلى محاولات تزويق وتعميم ثقافة الفُرقة بين أفراد المجتمع الواحد، واستغلال بعض العناصر الداخلة في تكوينة المجتمع العراقي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يكن من أمر فإنَّ الإدارة البريطانية وسياسة التجزئة التي اعتمدتها تجاه العراق توضح مدى اعتمادها على الأقليات القومية والدينية؛ لتُحقق بدورها مآربها في المستقبل، وتلعب على وتر تلك الأقليات بحجَّة الدفاع عن حقوقها المسلوبة، للضغط على الحكومة العراقية، وهذا ما تحقَّق فيما بعد من خلال استخدام ورقة الآثوريين والكُرد، مستغلةً مشاعرهم الدينية والقومية الرافضة لحكم الأكثرية العربية، وهذا ما جعل فيما بعد بريطانيا تحقق من خلالهِ مصالحها، الأمر الذي أحدث شرخاً في داخل بُنية المجتمع العراقي، حتّى بقي يُعاني منه إلى الوقت الحاضر نتيجةً لتكريس تلك السياسة</w:t>
      </w:r>
      <w:r>
        <w:rPr>
          <w:rFonts w:eastAsia="Amiri" w:cs="Amiri" w:ascii="Amiri" w:hAnsi="Amiri"/>
          <w:color w:val="111111"/>
          <w:sz w:val="28"/>
          <w:szCs w:val="28"/>
          <w:rtl w:val="true"/>
          <w:lang w:bidi="ar-SA"/>
        </w:rPr>
        <w:t xml:space="preserve">. </w:t>
      </w:r>
      <w:bookmarkStart w:id="222" w:name="pg16321_219874"/>
    </w:p>
    <w:p>
      <w:pPr>
        <w:pStyle w:val="Heading3"/>
        <w:numPr>
          <w:ilvl w:val="2"/>
          <w:numId w:val="1"/>
        </w:numPr>
        <w:rPr/>
      </w:pPr>
      <w:bookmarkStart w:id="223" w:name="__RefHeading___Toc5951736_1280447820"/>
      <w:bookmarkStart w:id="224" w:name="_Toc81"/>
      <w:bookmarkEnd w:id="222"/>
      <w:bookmarkEnd w:id="223"/>
      <w:r>
        <w:rPr>
          <w:rtl w:val="true"/>
        </w:rPr>
        <w:t>الهيمنة الأميركية في العراق</w:t>
      </w:r>
      <w:r>
        <w:rPr>
          <w:rtl w:val="true"/>
        </w:rPr>
        <w:t xml:space="preserve">: </w:t>
      </w:r>
      <w:r>
        <w:rPr>
          <w:rtl w:val="true"/>
        </w:rPr>
        <w:t>مقاربة في الاستعمار الجديد</w:t>
      </w:r>
      <w:bookmarkEnd w:id="224"/>
    </w:p>
    <w:p>
      <w:pPr>
        <w:pStyle w:val="Heading4"/>
        <w:numPr>
          <w:ilvl w:val="3"/>
          <w:numId w:val="1"/>
        </w:numPr>
        <w:rPr/>
      </w:pPr>
      <w:bookmarkStart w:id="225" w:name="__RefHeading___Toc5951738_1280447820"/>
      <w:bookmarkStart w:id="226" w:name="_Toc82"/>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عامرعبد زید الوائلی</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هذا العالم الذي يصور نفسه بأنه متساوٍ في حضارة واحدة نعيش جميعاً فيها لأول مرّة طيلة تاريخ طويل من التمايز والنفي المزدوج، لكن تبقى هذه الحضارة الإنسانية الواحدة مجرّد طلاء طلي العالم محاولاً إخفاء القسمات المتوحِشة للاستعمار والهيمنة والفقر والنفي العنصري التي عانى فيها عالمنا الثالث من هيمنة، العالم الأوّل، وما زال وطني يعاني منها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استراتيجيّة التمثيل ونشر الديمقراطيّة المعزّزة بالقوة الطاغية التي تريد أن تفرض قيمها وأولويّاتها على الآخر بالقوة بدلاً من الحوار والتعاون والتثاقف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لا تَعْيَ من تاريخ الصراع، فهو لا ينجم عنه؛ إلا مزيداً من العنف وتاريخاً من الحرمان والتمييز المشترك، والتباين تغذيه فلسفات عنصريّة كما تتجلى اليوم فكر المحافظين الجدد، وتوظيفها الذرائعي للدين وتبريراتها التي تختلق تقابلاً وتضاداً مع العالم الإسلامي بدلاً من بحثها عن أشكالٍ من التعاون القائم على النديّة </w:t>
      </w:r>
      <w:bookmarkStart w:id="227" w:name="pg16321_219875"/>
    </w:p>
    <w:p>
      <w:pPr>
        <w:pStyle w:val="BookText"/>
        <w:rPr/>
      </w:pPr>
      <w:bookmarkEnd w:id="227"/>
      <w:r>
        <w:rPr>
          <w:rFonts w:ascii="Amiri" w:hAnsi="Amiri" w:eastAsia="Amiri" w:cs="Amiri"/>
          <w:color w:val="111111"/>
          <w:sz w:val="28"/>
          <w:sz w:val="28"/>
          <w:szCs w:val="28"/>
          <w:rtl w:val="true"/>
          <w:lang w:bidi="ar-SA"/>
        </w:rPr>
        <w:t>عوضاً عن الإخضاع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هذا العالم الحديث الذي يقدم حقوق الإنسان كأهم منجز له نجده يهدر هذه الحقوق على يد نظريّة العدو التي يعتمد عليها المشروع الإمبراطوري الجديد في عصر القوة الأميركيّة في تعاملها مع الآخر وتصنيفه كعدو؛ لأنّه يختلف عقائدياً أو فكرياً أو يعدُ مستقلاً اقتصادياً يتم نفيه وتحويله إلى عدو حقيقي أو 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صنوفٌ من التفرعن والتعسف، تتعارض مع مشاريع التحديث والتعدد والديمقراطيّة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حدث وما يحدث بحاجة إلى ضربٍ من المراجعة، في ظلِّ مشاريع الحداثة بمختلف مستوياتها الإدراكيّة فهي تختلف عن الفكر التقليدي، فهذا الأخير ليس بمقدوره الخروج على ذاته ونقدها، فما تفتقد له مجتمعاتنا التقليديّة هو القدرة على دراسة أخطائها وروح النقد والشجاعة في الكشف عن عيوبها وأزماتها المزمنة، مثلما يحدث في الفكر المعاصر الذي يتوجب عليه ممارسة نقد الأفكار الشمولية القائمة على الهيمنة واحتلال الشعوب والتلاعب في مصائرها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نحاول أن نستعرض الإستراتيجيّة الأميركية من خلال تأصيل الرؤيّة والمنهج في نظرتنا إلى الموضوع في تمهيد منهجي، ثم حاولنا التركيز على دور الشركات ومراكز البحوث في إدامة الصراعات ومشاريع التسلح بالمنطقة، ومن ثم</w:t>
      </w:r>
    </w:p>
    <w:p>
      <w:pPr>
        <w:pStyle w:val="BookText"/>
        <w:rPr/>
      </w:pPr>
      <w:r>
        <w:rPr>
          <w:rFonts w:ascii="Amiri" w:hAnsi="Amiri" w:eastAsia="Amiri" w:cs="Amiri"/>
          <w:color w:val="111111"/>
          <w:sz w:val="28"/>
          <w:sz w:val="28"/>
          <w:szCs w:val="28"/>
          <w:rtl w:val="true"/>
          <w:lang w:bidi="ar-SA"/>
        </w:rPr>
        <w:t>عودة أميركا بشكل آخر، عبر مشروعها الجديد في العراق</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951740_1280447820"/>
      <w:bookmarkStart w:id="229" w:name="_Toc83"/>
      <w:bookmarkEnd w:id="228"/>
      <w:r>
        <w:rPr>
          <w:rtl w:val="true"/>
        </w:rPr>
        <w:t>تأصيل الرؤية والمنهج</w:t>
      </w:r>
      <w:bookmarkEnd w:id="22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روح النقد ديدنه وهي أن تضع كل سند أن تضع كل سند موضع الشك، وظيفتها أن تتقصى فروض الفكر الإنساني التي لم يمحصها النقد إلى أغوارها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تنتهي من بحثها هذا إلى الإنكار ، أو إلى الإقرار، فنحن نواجه أشكالاً جديدة من الفكر الإمبراطوري الأميركي الذي ينشد فرض إرادة الهيمنة على الآخر وإعادة رسم سياسته بأشكال متنوعة من الهيمنة السياسيّة والعسكريّة والاقتصاديّة وأحياناً باستعمال العنف والإرهاب وأشكال من الفوضى الخلّاقة</w:t>
      </w:r>
      <w:r>
        <w:rPr>
          <w:rFonts w:eastAsia="Amiri" w:cs="Amiri" w:ascii="Amiri" w:hAnsi="Amiri"/>
          <w:color w:val="111111"/>
          <w:sz w:val="28"/>
          <w:szCs w:val="28"/>
          <w:rtl w:val="true"/>
          <w:lang w:bidi="ar-SA"/>
        </w:rPr>
        <w:t xml:space="preserve">. </w:t>
      </w:r>
      <w:bookmarkStart w:id="230" w:name="pg16321_219876"/>
    </w:p>
    <w:p>
      <w:pPr>
        <w:pStyle w:val="Heading4"/>
        <w:numPr>
          <w:ilvl w:val="3"/>
          <w:numId w:val="1"/>
        </w:numPr>
        <w:rPr/>
      </w:pPr>
      <w:bookmarkStart w:id="231" w:name="__RefHeading___Toc5951742_1280447820"/>
      <w:bookmarkStart w:id="232" w:name="_Toc84"/>
      <w:bookmarkEnd w:id="230"/>
      <w:bookmarkEnd w:id="231"/>
      <w:r>
        <w:rPr>
          <w:rtl w:val="true"/>
        </w:rPr>
        <w:t>الأطروحة</w:t>
      </w:r>
      <w:r>
        <w:rPr>
          <w:rtl w:val="true"/>
        </w:rPr>
        <w:t>:</w:t>
      </w:r>
      <w:bookmarkEnd w:id="232"/>
    </w:p>
    <w:p>
      <w:pPr>
        <w:pStyle w:val="BookText"/>
        <w:rPr/>
      </w:pPr>
      <w:r>
        <w:rPr>
          <w:rFonts w:ascii="Amiri" w:hAnsi="Amiri" w:eastAsia="Amiri" w:cs="Amiri"/>
          <w:color w:val="111111"/>
          <w:sz w:val="28"/>
          <w:sz w:val="28"/>
          <w:szCs w:val="28"/>
          <w:rtl w:val="true"/>
          <w:lang w:bidi="ar-SA"/>
        </w:rPr>
        <w:t>فهي بالتأكيد تعبر عن موقفنا النقدي مما يجري في بلدنا من أحداث وصخب وعنف متوحِّش، فنحن نتأثر وننفعل لهذه الأحداث إذ ندفع الثمن غالياً لما يحدث لهذا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المقاربة النقديّة يجب أن تُخضِع كل ما يحدث في المنطقة التي تهيمن عليها أميركا ومن ضمنها بلدنا وكل الأطاريح السياسيّة والإستراتيجيّة تبين هذا الأمر بأنّه بمثابة شكل جديد من الهيمنة الكونياليّة؛ لكنّه يحدث بآليّات جديدة 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الاستعمار ليس مجموعةً من المصادفات، إنه أنشئ في حوالي منتصف القرن التاسع عشر الميلادي، وبدأ يؤتي ثماره في حوالي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 ودخل في حدود الانهيار عَقِبَ الحرب العالميّة الأولى وهو اليوم يرتد على الأمّة المستعمرة</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يبدو اليوم أنّ هناك إعادةَ صياغةٍ للاستعمار بمسمّيات جديدة من قبل مراكز البحوث المدعومة من لوبيّات ومراكز قرار وشركات النفط والنتاج العسكري فكلها تتعاضد في فرض سيطرتها على مراكز الطاقة إذ تحوّلت إلى مناطق قلقة حتى تشغلها بالصراعات الإثنيّة والقوميّة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5951744_1280447820"/>
      <w:bookmarkStart w:id="234" w:name="_Toc85"/>
      <w:bookmarkEnd w:id="233"/>
      <w:r>
        <w:rPr>
          <w:rtl w:val="true"/>
        </w:rPr>
        <w:t xml:space="preserve">راهنيّة المشكلة </w:t>
      </w:r>
      <w:r>
        <w:rPr>
          <w:rtl w:val="true"/>
        </w:rPr>
        <w:t>:</w:t>
      </w:r>
      <w:bookmarkEnd w:id="2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أعتقد أنّ هناك حاجة ماسّة إلى حد كبير للبحث في هذه القضيّة وهذه الحاجَة تسوّغ الاهتمام بها كراهنيّة تدفعنا إلى الكشف عن واقعنا الراهن الذي نعيشه الآن هنا في العراق وبكل النتائج الكارثيّة التي جعلت من الضرورة أن نطرح هذه المشكلة، ولكن بطريقة نقديّة تهدف إلى ممارسة آليّة القلب الكامل لهذا التمثيل الذي تقدِمه مراكز البحوث الأميركيّة وهي تشرعن إلى الهيمنة وتسوِّغها من الطرف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يبحث عن مصالحهِ وحماية أمنهِ الوطني ومن ناحية المهيمَن عليه </w:t>
      </w:r>
      <w:bookmarkStart w:id="235" w:name="pg16321_219877"/>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 يعاني من أزمات اجتماعيّة وسياسية وفساد وحروب فضلاً عن الإرهاب، وهو بحاجة ماسة إلى مساعدات اقتصاديّة وأمنيّة وهذا يسوّغ تدخل أميركا؛ كونها تقدم العون للعراق كونهما شركاء في محاربة الإرهاب وتقديم العون الأمني والاقتصادي فهذه المبررات بحاجة إلى التحليل والتفكيك وإعادة التوصيف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يتقبل ظاهر النصوص من دون أن يخضعها إلى التحليل والفهم يكون فهمه قاصراً على الرغم من أنّ البعض كما يقول 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اكتشفت سبباً آخر لعدم الفهم، أعطوك في بلدك جائزة برهافة الحس</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وهذه كناية عن تشجيع الصمت على ما هو سائد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951746_1280447820"/>
      <w:bookmarkStart w:id="237" w:name="_Toc86"/>
      <w:bookmarkEnd w:id="236"/>
      <w:r>
        <w:rPr>
          <w:rtl w:val="true"/>
        </w:rPr>
        <w:t>الأطروحة المنفية</w:t>
      </w:r>
      <w:r>
        <w:rPr>
          <w:rtl w:val="true"/>
        </w:rPr>
        <w:t>:</w:t>
      </w:r>
      <w:bookmarkEnd w:id="237"/>
    </w:p>
    <w:p>
      <w:pPr>
        <w:pStyle w:val="BookText"/>
        <w:rPr/>
      </w:pPr>
      <w:r>
        <w:rPr>
          <w:rFonts w:ascii="Amiri" w:hAnsi="Amiri" w:eastAsia="Amiri" w:cs="Amiri"/>
          <w:color w:val="111111"/>
          <w:sz w:val="28"/>
          <w:sz w:val="28"/>
          <w:szCs w:val="28"/>
          <w:rtl w:val="true"/>
          <w:lang w:bidi="ar-SA"/>
        </w:rPr>
        <w:t xml:space="preserve">أي التي نحاول هنا الاستدلال على تهافت التمثيل الأميركي لشرعنة الهيمنة التي نضعها من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الاستعمار أو الكونيالية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 مفهوم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الكونياليّة من المفاهيم التي ارتبطت بحقبة معيّنة من تاريخ الغرب خاصّة وتاريخ العالم عامّة والذي ارتبط بجملة من الأفكار والمظاهر الثقافيّة في توصيف وتمثيل الآخر، فمن توصيفات ظاهرة الاستعمار أنها تسعى إلى فرض سيطرة الدول القويّة على مقدَّرات الدول الضعيفة من أجل استغلال خيراتها في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 والاجتماعيّة والثقافيّة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بالآتي ينتج عنها نهب وسلب لمعظم ثروات البلاد المستعمَرة، فضلاً عن تحطيم كرامة شعوب تلك البلاد وتدمير تراثها الحضاري والثقافي، وفرض ثقافة الاستعمار على أنها الثقافة الوحيدة القادرة على نقل البلاد المستعمرة إلى مرحلة الحضارة على الرغم من أنّ معظم المستعمرات منفصلة عن الدولة المستعمِرة ببحار ومحيطات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ترسل الدولة الأجنبيّة سكاناً للعيش في المستعمَرات وحكمها واستغلال مصادر 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 حكام المستعمَرات منفصلين عرقياً عن المحكومين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التوصيفات للظاهرة كانت نتيجة لما تركته من آثار وأفكار تبين أنّها تمثيل محض وشرعنة إلى القوة وتبرير لها، إذ تمّ تطويع المعرفة حتى تبرر الهيمنة؛ فظهر </w:t>
      </w:r>
      <w:bookmarkStart w:id="238" w:name="pg16321_219878"/>
    </w:p>
    <w:p>
      <w:pPr>
        <w:pStyle w:val="BookText"/>
        <w:rPr/>
      </w:pPr>
      <w:bookmarkEnd w:id="238"/>
      <w:r>
        <w:rPr>
          <w:rFonts w:ascii="Amiri" w:hAnsi="Amiri" w:eastAsia="Amiri" w:cs="Amiri"/>
          <w:color w:val="111111"/>
          <w:sz w:val="28"/>
          <w:sz w:val="28"/>
          <w:szCs w:val="28"/>
          <w:rtl w:val="true"/>
          <w:lang w:bidi="ar-SA"/>
        </w:rPr>
        <w:t>الكثير من الأفكار في مجال المعرفة وفلسفة التاريخ والاستشراق تُبرِر الهيمنة وتعدها محاولةً لتحويل وتحديث تلك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ما يمكن استنتاجه من سير تلك المعارف وما كانت تحاول أن تقدمه من أطروحة معتمدة على سندات علمويّة واهية معرفياً وبالآتي فإنّ أطروحة الاستعمار تمثَّل هنا الأطروحة السلبيّة التي نحاول بيان نواقصها وارتباطاتها التي هي مجرد هيمنة محضة ليس أكثر</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بعدما انهار المشروع الإقصائي الكونيالي وظهرت بدلاً عنه عوالم جديدة سرعان ماتمّ تدجينها في عالم ثنائي القوة؛ لكن بعد ما انهار هذا العالم بدأت تظهر سيناريوهات تحاول إن تبني تصوُّرات جديدة وهي تحلم بالسيطرة المنفردة على مقدّرات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ترسيخها الصراع بوصفه مصيراً حتمياً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5951748_1280447820"/>
      <w:bookmarkStart w:id="240" w:name="_Toc87"/>
      <w:bookmarkEnd w:id="239"/>
      <w:r>
        <w:rPr>
          <w:rtl w:val="true"/>
        </w:rPr>
        <w:t>المبحث الأول</w:t>
      </w:r>
      <w:r>
        <w:rPr>
          <w:rtl w:val="true"/>
        </w:rPr>
        <w:t xml:space="preserve">: </w:t>
      </w:r>
      <w:r>
        <w:rPr>
          <w:rtl w:val="true"/>
        </w:rPr>
        <w:t>علاقة العراق بالولايات المتحدة الأميركيّة</w:t>
      </w:r>
      <w:bookmarkEnd w:id="240"/>
    </w:p>
    <w:p>
      <w:pPr>
        <w:pStyle w:val="BookText"/>
        <w:rPr/>
      </w:pPr>
      <w:r>
        <w:rPr>
          <w:rFonts w:ascii="Amiri" w:hAnsi="Amiri" w:eastAsia="Amiri" w:cs="Amiri"/>
          <w:color w:val="111111"/>
          <w:sz w:val="28"/>
          <w:sz w:val="28"/>
          <w:szCs w:val="28"/>
          <w:rtl w:val="true"/>
          <w:lang w:bidi="ar-SA"/>
        </w:rPr>
        <w:t>على المستوى العمودي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مرتبطة هنا بالحقبة الاستعماريّة، اذ لم تمنع سياسة العزلة التي عُرفت بها الولايات المتحدة في القرن التاسع عشر الميلادي من اتجاهها نحو فتح آفاق مع بقيّة دول العالم؛ وذلك لضمان أمنها الاقتصادي، وقد دخلت المصالح الأميركيّة إلى العراق في البداية عبر البعثات الاستكشافيّة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بعثة شوفلدت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اعقبها تعيين قناصل ونوابهم في بغداد، بعد أن كانت القنصليّة البريطانيّة في بغداد هي التي تتولى الإشراف على شؤون الرعايا الأميركيين بصفة غير رسميّة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استطاعت الولايات المتحدة من الحصول على حصّة في الامتيازات النفطيّة في شركة نفط العراق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النفط هو الدافع الأساس السياسة الأميركيّة تجاه ،العراق، إذ جاء الاهتمام به في المرتبة الثالثة بعد إيران </w:t>
      </w:r>
      <w:bookmarkStart w:id="241" w:name="pg16321_219879"/>
    </w:p>
    <w:p>
      <w:pPr>
        <w:pStyle w:val="BookText"/>
        <w:rPr/>
      </w:pPr>
      <w:bookmarkEnd w:id="241"/>
      <w:r>
        <w:rPr>
          <w:rFonts w:ascii="Amiri" w:hAnsi="Amiri" w:eastAsia="Amiri" w:cs="Amiri"/>
          <w:color w:val="111111"/>
          <w:sz w:val="28"/>
          <w:sz w:val="28"/>
          <w:szCs w:val="28"/>
          <w:rtl w:val="true"/>
          <w:lang w:bidi="ar-SA"/>
        </w:rPr>
        <w:t>والمملكة العربيّة السعوديّة حتى أصبح النفط يدرج من ضمن اهتمامات الأمن القومي للولايات المتحدة وبعد نهاية الحرب العالميّة الثانيّة مرّ بمراحل، فقد تركّز على متابعة القضايا الاقتصاديّة بالدرجة الأولى عبر تعزيز الاتفاقيات التجاريّة والامتيازات النفطيّة في مطلع القرن العشرين وفي هذه المرحلة الاستعماريّة كان العراق يعتمد على بريطانيا في تسليح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أعوام الخمسينيّات من ذلك القرن تتّضح أهميّة العراق من خلال التفكير السياسي والإستراتيجي الأميركي عبر مقولة الرئيس دوايت إيزنهاور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العراق حصن الاستقرار والتقدم في المنطقة</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كان هناك مظهران للتعاون في المجال الأمني بين العراق والولايات المتحدة الأميركيّة، تمثّل،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اتفاقيّة المساعدات العسكريّة التي أطلق عليها 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اتفاقية الأمن المتبادل في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عندما أصبح التوجه الأمني نحو العراق يرتبط بسياسة الأحلاف، فكان تأسيس حلف بغداد بقيادة بريطانيّة وبمشاركة كلٍ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تركيا وإيران وباكستان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العراق، ولكن برعاية أميركيّة مباشرة</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مرحلة السبعينيات محاولة أميركيّة واضحة لربط ما سمي آنذاك بأزمة الطاقة بالأمن القومي الأميركي، وبدأ الحديث عن خطر تلك الأزمة وتأثيره في الأمن القومي الأميركي وفي الدول الصناعيّة والتي تقف في مقدمتها أوروبا واليابان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 وفي إطار أزمة الكويت وأبان العدوان الأميركي على العراق فيما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على تلك المرحلة بمرحلة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الاحتواء</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5951750_1280447820"/>
      <w:bookmarkStart w:id="243" w:name="_Toc88"/>
      <w:bookmarkEnd w:id="242"/>
      <w:r>
        <w:rPr>
          <w:rtl w:val="true"/>
        </w:rPr>
        <w:t>على المستوى الأفقي</w:t>
      </w:r>
      <w:r>
        <w:rPr>
          <w:rtl w:val="true"/>
        </w:rPr>
        <w:t>:</w:t>
      </w:r>
      <w:bookmarkEnd w:id="2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الانتقال من سياسة الاحتواء إلى الحرب، فعلى طول أعوام التسعينيات كان العراق </w:t>
      </w:r>
    </w:p>
    <w:p>
      <w:pPr>
        <w:pStyle w:val="BookText"/>
        <w:rPr/>
      </w:pPr>
      <w:r>
        <w:rPr>
          <w:rFonts w:ascii="Amiri" w:hAnsi="Amiri" w:eastAsia="Amiri" w:cs="Amiri"/>
          <w:color w:val="111111"/>
          <w:sz w:val="28"/>
          <w:sz w:val="28"/>
          <w:szCs w:val="28"/>
          <w:rtl w:val="true"/>
          <w:lang w:bidi="ar-SA"/>
        </w:rPr>
        <w:t xml:space="preserve">هدفاً لإستراتيجية الاحتواء المزدوج والحصار، لكن بعد وقوع أحداث الحادي عشر من أيلول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وجدت الإدارة الأميركية في تلك الأحداث فرصة لتصفيّة حساباتها مع العراق وإسقاط نظام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أهداف الحرب تكمن في فرض وجود عسكري أميركي مباشر في المنطقة لضمان التفوق في هذا المجال وبسط السيطرة على نفط العراق الذي يشكل ثاني احتياطي في العالم، وحماية أمن اسرائيل بتأثير اللوبي الصهيوني، وإعادة تشكيل منطقة الشرق الأوسط على وفق المصالح الأميركية، وهذا ما كشف عنه التقرير الذي صدر من وزارتي الخارجيّة والدفاع الأميركيتين بعد الاحتلال الأميركي للعراق بمدّة 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الرئيس جورج دبليو بوش في </w:t>
      </w:r>
      <w:r>
        <w:rPr>
          <w:rFonts w:eastAsia="Amiri" w:cs="Amiri" w:ascii="Amiri" w:hAnsi="Amiri"/>
          <w:color w:val="111111"/>
          <w:sz w:val="28"/>
          <w:szCs w:val="28"/>
          <w:lang w:bidi="ar-SA"/>
        </w:rPr>
        <w:t>2003/12/20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الولايات المتحدة لم تقم بغزو العراق؛ لكي تنسحب منه، ولكنّها ذهبت من أجل مصالح وأهداف ينبغي تحقيقها، وأوصى التقرير بعدد من الاجراءات لتحقيق تلك المصالح والأهداف</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أميركا قد استفادت من الحرب العراقيّة الإيرانيّة إذ تمّ الاحتواء المزدوج إلا أنها قرّرت تدمير العراق يوم دعمت تدخله في الكويت وأوحت له بعدم تدخلها الأمر إلا أنها قررت بعدها تدمير العراق وقد علّلت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إرسال قوات إلى العراق جاءت بطلب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وبهدف ردع العراق والدفاع عن صديق</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وقد ورد في مذكرات جورج بوش هو بحثه الجدي عن كيفيّة إقناع الكونغرس والشعب بأنّ هذه الحرب القادمة لن تكلِفهم الكثير، وأن أرباحها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يتم تبرير الحرب عبر البحث عن منافع وإن كانت تتسبّب في دمار شعوب أخرى مثل العراق الذي تعرّض إلى الاحتواء والحرب ثم الحصار ثم الاحتلال ومن خلاله الحرب الأهليّة ثم ،داعش والآن الانفصال والتشرذم وقد يكون مرد هذا كما يقول مايكل شوير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الأميركيين قد تورطوا في مثل هذه الحرب، لأنهم خطّطوا جيدا للغزو </w:t>
      </w:r>
    </w:p>
    <w:p>
      <w:pPr>
        <w:pStyle w:val="BookText"/>
        <w:rPr/>
      </w:pPr>
      <w:r>
        <w:rPr>
          <w:rFonts w:ascii="Amiri" w:hAnsi="Amiri" w:eastAsia="Amiri" w:cs="Amiri"/>
          <w:color w:val="111111"/>
          <w:sz w:val="28"/>
          <w:sz w:val="28"/>
          <w:szCs w:val="28"/>
          <w:rtl w:val="true"/>
          <w:lang w:bidi="ar-SA"/>
        </w:rPr>
        <w:t>لكنهم أهملوا الفترة التي تلي إسقاط النظام، وكيفيّة إدارة العراق وأي دور سيسند إلى العراقيين في تقرير مستقبلهم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لي أنّ الأمر ليس بهذه الشاكلة؛ بل أنّ أميركا بعد احتلال العراق رفعت سقف تطلعاتها إلى طرحها إستراتيجيّة الشرق الأوسط الجديد من أجل توسعها؛ ولهذا حاولوا أن يجعلوا من العراق نقطة انطلاق، فقاموا بمخططاتهم الإستراتيجيّة المتمثلة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تسهم الولايات المتحدة وبشكل مباشر في تحديد معالم النظام السياسي المستقبلي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عدم التسرع في سحب القوات الأمريكيّة قبل تأمين الأوضاع السياسيّة وقبل انتقال تلك القوات إلى قواعد دائمة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التعامل مع القواعد الأميركيّة في العراق كونها من أهم ضمانات النفوذ الأميركي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 ربط العراق بسلسلة من الاتفاقيات امنيّة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خامساً توسيع السفارة الأميركيّة في بغداد إذ لا يقل عدد العاملين فيها عن ثلاثة آلاف موظف في مختلف الاختصاصات الأمنيّة والاستخباريّة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النظر في أواخر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ووضع المبادئ الأساسيّة لاستراتيجيّة جديدة في العراق والتي عدّت بمقتضاها الخطر الإيراني وعودة تنظيم القاعدة </w:t>
      </w:r>
      <w:r>
        <w:rPr>
          <w:rStyle w:val="FootnoteAnchor"/>
          <w:rtl w:val="true"/>
        </w:rPr>
        <w:footnoteReference w:id="322"/>
      </w:r>
      <w:r>
        <w:rPr>
          <w:rFonts w:ascii="Amiri" w:hAnsi="Amiri" w:eastAsia="Amiri" w:cs="Amiri"/>
          <w:color w:val="111111"/>
          <w:sz w:val="28"/>
          <w:sz w:val="28"/>
          <w:szCs w:val="28"/>
          <w:rtl w:val="true"/>
          <w:lang w:bidi="ar-SA"/>
        </w:rPr>
        <w:t>إلا أنّ لكل إستراتيجيّة لابد أن يكون لها مقاومة تختلف معها في المنطلقات وتحاول من إفشال مخططاتها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جاء رد فعل الدول التي كانت تتوجس من التواجد الأميركي في العراق والمخطط المعلن عن الشرق الأوسط الجديد اذ اتّسمَ موقف دول الجوار من التواجد الأميركي بالرفض إذ يمكن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الدول المجاورة للعراق انقسمت ما بين رافض للوجود الأميركي ومؤيد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الرفض بكل من إيران وسوريا بوصفهما يواجهان ضغوطاً أميركيّة منذ احتلال العراق في 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بقاء القوات الأميركيّة يشكّل تهديداً لأمنها القومي</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وصفه بالإستراتيجيّة وموجهاتها والقوى المستهدفة</w:t>
      </w:r>
      <w:r>
        <w:rPr>
          <w:rFonts w:eastAsia="Amiri" w:cs="Amiri" w:ascii="Amiri" w:hAnsi="Amiri"/>
          <w:color w:val="111111"/>
          <w:sz w:val="28"/>
          <w:szCs w:val="28"/>
          <w:rtl w:val="true"/>
          <w:lang w:bidi="ar-SA"/>
        </w:rPr>
        <w:t xml:space="preserve">. </w:t>
      </w:r>
      <w:bookmarkStart w:id="244" w:name="pg16321_219882"/>
    </w:p>
    <w:p>
      <w:pPr>
        <w:pStyle w:val="Heading4"/>
        <w:numPr>
          <w:ilvl w:val="3"/>
          <w:numId w:val="1"/>
        </w:numPr>
        <w:rPr/>
      </w:pPr>
      <w:bookmarkStart w:id="245" w:name="__RefHeading___Toc5951752_1280447820"/>
      <w:bookmarkStart w:id="246" w:name="_Toc89"/>
      <w:bookmarkEnd w:id="244"/>
      <w:bookmarkEnd w:id="245"/>
      <w:r>
        <w:rPr>
          <w:rtl w:val="true"/>
        </w:rPr>
        <w:t>أهم المرجعيات الإستراتيجية الأميركية في العراق</w:t>
      </w:r>
      <w:r>
        <w:rPr>
          <w:rtl w:val="true"/>
        </w:rPr>
        <w:t>:</w:t>
      </w:r>
      <w:bookmarkEnd w:id="246"/>
    </w:p>
    <w:p>
      <w:pPr>
        <w:pStyle w:val="BookText"/>
        <w:rPr/>
      </w:pPr>
      <w:r>
        <w:rPr>
          <w:rFonts w:ascii="Amiri" w:hAnsi="Amiri" w:eastAsia="Amiri" w:cs="Amiri"/>
          <w:color w:val="111111"/>
          <w:sz w:val="28"/>
          <w:sz w:val="28"/>
          <w:szCs w:val="28"/>
          <w:rtl w:val="true"/>
          <w:lang w:bidi="ar-SA"/>
        </w:rPr>
        <w:t>إنّ الشعارات المعلنة عن الديمقراطيّة وحقوق الإنسان ونصرة الشعوب لا توجِه الاستراتيجيّة الأميركيّة بل توجهها المصالح الأميركيّة</w:t>
      </w:r>
      <w:r>
        <w:rPr>
          <w:rStyle w:val="FootnoteAnchor"/>
          <w:rtl w:val="true"/>
        </w:rPr>
        <w:footnoteReference w:id="324"/>
      </w:r>
      <w:r>
        <w:rPr>
          <w:rFonts w:ascii="Amiri" w:hAnsi="Amiri" w:eastAsia="Amiri" w:cs="Amiri"/>
          <w:color w:val="111111"/>
          <w:sz w:val="28"/>
          <w:sz w:val="28"/>
          <w:szCs w:val="28"/>
          <w:rtl w:val="true"/>
          <w:lang w:bidi="ar-SA"/>
        </w:rPr>
        <w:t xml:space="preserve">، ومن يحدد هذه المصالح هي قوة أميركا المتمثلة بالقوّة الضاغطة لأصحاب المصالح من صنّاع السياسة، ومراكز البحوث والشركات التي تبحث عن أسواق لها هذان العاملان مهمّان في فهم واستيعاب الهيمنة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في بنية المجتمع، إذ إنه يتكون من تحالف شركات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والبنتاغون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ولجان القوات المسلحة في مجلسي الشيوخ والنوّاب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مراكز الأبحاث المرتبطة بالبنتاغون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وبالآتي فإنّ بنية المجتمع الصناعي العسكري تقوم على شراكة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 الصناعات ذات الإنتاج الحربي، وهم يمثِّلون جماعة ضغط، والمسؤولون الحكوميون الذين لهم سلطة أو مصالح في الإنتاج الحربي، والنوّاب الممثلون لولايات تستفيد اقتصادياً من</w:t>
      </w:r>
    </w:p>
    <w:p>
      <w:pPr>
        <w:pStyle w:val="BookText"/>
        <w:rPr/>
      </w:pPr>
      <w:r>
        <w:rPr>
          <w:rFonts w:ascii="Amiri" w:hAnsi="Amiri" w:eastAsia="Amiri" w:cs="Amiri"/>
          <w:color w:val="111111"/>
          <w:sz w:val="28"/>
          <w:sz w:val="28"/>
          <w:szCs w:val="28"/>
          <w:rtl w:val="true"/>
          <w:lang w:bidi="ar-SA"/>
        </w:rPr>
        <w:t>الاتفاق الحربي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فمراكز البحوث تحاول تبرير تلك الحاجات ومنحها مصداقيّة من خلال إقناع المحتل الأميركي من ناحية والعراق من ناحية أخرى بقبول الهيمنة كونها تقدم له العون في مواجهة الإرهاب والتفكك والفساد عبر المعونات الاقتصاديّة والتدريب ودعم التفاهمات بين الأطراف المتنازعة من ناحية ثانية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أسهمت بدور كبير في تأكيد الحضور الأميركي كقوة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Super 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مستوى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المشكلات والأزمات الاقتصاديّة قد تم حلها عبر متغير الحرب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المؤسسات لم تنفك يوما عن إمداد الماكنة الانتخابيّة للرؤساء الأميركيين بالمال في حملاتهم الانتخابيّة تدعم حركة الأبحاث وتستثمرها </w:t>
      </w:r>
    </w:p>
    <w:p>
      <w:pPr>
        <w:pStyle w:val="BookText"/>
        <w:rPr/>
      </w:pPr>
      <w:r>
        <w:rPr>
          <w:rFonts w:ascii="Amiri" w:hAnsi="Amiri" w:eastAsia="Amiri" w:cs="Amiri"/>
          <w:color w:val="111111"/>
          <w:sz w:val="28"/>
          <w:sz w:val="28"/>
          <w:szCs w:val="28"/>
          <w:rtl w:val="true"/>
          <w:lang w:bidi="ar-SA"/>
        </w:rPr>
        <w:t>لصالح المؤسسة العسكريّة، على الرغم من كون هذه المخترعات تم توظيفها في القطاع المدني فيما بعد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نظرنا إلى الوضع العراقي من خلال تلك المعادلة نجد أنّ النوازع البرغماتيّة لدى أصحاب المصالح هي المحركة وهذا يذكرنا ببداية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 تحقق احتلال بغداد عسكريا ، حتى لحقت بالحملة أسراب من رجال المصالح والشركات واللوبيات كلٌ يبحث عن فرصته التي انتظرها طويلا، غايتهم في ذلك أن يقتنصوا ما يقدرون عليه، وتمثيل جماعتهم أو لوبياتهم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المرجعيّات السياسيّة والإعلاميّة والإستراتيجيّة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بحثنا عن المرجعيات السياسيّة والإعلاميّة والإستراتجية، من الضرورة إدراك أهميّة الرأي العام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موظفي الدرجة الأولى في الولايات المتحدة ابتداءاً من رئيس الجمهوريّة إلى الوزراء إلى أعضاء الكونغرس بمجلسيه، يقعون تحت ضغوطات الرأي العام الهادف إلى معرفة كل التفاصيل الخاصّة بالشخصيّات العامّة فی البلد</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xml:space="preserve">، فالداخل الأميركي وما يتعلق بالرأي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الانتخابات والاقتراع شكلاً من الأشكال التي تحقق مكانة مهمّة في الرأي العام ودوره في العمليّة السياسيّة باعتبارها الإطار العام الذي يشهد بلورة وتحديد السياسة العامّة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فالتأثير في الرأي العام يبرز هنا مرجعيّات فكريّة سياسيّة وإعلاميّة، لقد هذا الخطاب الأميركي خلفيّة فكريّة متمثلةً في الفكر السياسي لدى المحافظين الجدد الذي يعود إلى تلك المرجعيات السابقة يضاف إليها اثر شتراوس كما تجلّت في هارفي مانسفيلد</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وتلميذه فرانسيس فوكوياما الذي يعد أحد قطبي التفكير الإستراتيجي أمّا القطب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صاموئيل هنتنغتون وقد كانت مقولة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فوكوياما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نهاية التاريخ والتي تُظهر المرجعيّة الليبراليّة بكل آثارها السلبيّة في كونها تعد لحظة اكتمال السقوف النهائيّة التي وضعها المنظرون الليبراليون</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تمثّل في مقولته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يتّسم بضيق الأفق الفكري والتاريخي وإنما مع المدى المتوسط الذي يفرز وقائع تشكل نمطاً من أنماط السلوك مع التكرار</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رسم صاموئيل هنتغتون صورة الغد والحضارات ببعضها والتجمعات الإثنيّة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والقوميّة في عالمنا ،اليوم، فالصراع البشري مستمر وسيستمر إلا أنّه انتقل من صراع تقليدي إلى صراع أيديولوجي كان محكاً لاختبار تجارب القرن الماضي في آسيا وأوروبا وأميركا اللاتينيّة إذ يرى أنّ الخلافات الثقافيّة سوف تأخذ موقعاً عالمياً متقدماً تلك الخلافات القائمة على الاتجاه الاقتصادي الجديد وعالميّة السوق الحرّة، وتحويل الفكر الإنساني وثقافته إلى سلع استعماريّة من ضمن منهج استهلاكي، لكن تظل العلامات الثقافيّة جوهراً للصراع القادم إذ سيكون المصدر الثقافي هو المسيطر على النزاع</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نستطيع أن نقول إنّ الاجترار الإعلامي قد حوّل هذه العلامات إلى رأي عام وابتداءاً من كونها رأياً كونياً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تدخل من ضمن آليّات جديدة أخذت تطبع عالمنا المعاصر لا هي بالآليات المنطقيّة ولا بالآليات الأيديولوجيّة، مع ما يفترض فيها من تشويه ،وقلب وإنما هي آليّات تجعل الأشياء حقيقة بمجرد التأكيد على أنها كذلك</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تلك الأطر النظريّة التي تحاول أن تضع مقدرات العالم في منظار أميركي </w:t>
      </w:r>
      <w:bookmarkStart w:id="247" w:name="pg16321_219885"/>
    </w:p>
    <w:p>
      <w:pPr>
        <w:pStyle w:val="BookText"/>
        <w:rPr/>
      </w:pPr>
      <w:bookmarkEnd w:id="247"/>
      <w:r>
        <w:rPr>
          <w:rFonts w:ascii="Amiri" w:hAnsi="Amiri" w:eastAsia="Amiri" w:cs="Amiri"/>
          <w:color w:val="111111"/>
          <w:sz w:val="28"/>
          <w:sz w:val="28"/>
          <w:szCs w:val="28"/>
          <w:rtl w:val="true"/>
          <w:lang w:bidi="ar-SA"/>
        </w:rPr>
        <w:t>تكون بها أميركا ممثلةً للعالم الحر من ناحية وتضادها مع العالم الإسلامي ممثلاً بالإرهاب وأشكاله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معالجة هذا الأمر في خلق خطاب سياسي يرسم الأبعاد الإستراتيجيّة ويمنحها إطاراً فكرياً ينطلق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العدو</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وهي مقولة قديمة في الخطاب الإستراتيجي الأميركي كما عبرّ عنه هنري كيسنجر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مشكلة عقلانيّة عميقة في سياستنا الخارجيّة اليوم، و تتمثل في أن أي غياب لتهديد منفرد وساحق من مثل التهديد الذي واجهناه في سنوات الحرب الباردة، سيجعل من الولايات المتحدة فاقدة لحاسة الاتجاه الذي تسلكه</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يعد العدو هو الذي يوجه المسار، سواء أكان عدواً حقيقياً أم افتراضياً إلى جانب هذا العدو هناك طموح لدى كل رئيس أميركي أن يضع له بصمةً في تاريخ العنف الأميركي بحق الآخر وهذا ما يشير له كولن باول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رئيس في تاريخ الولايات المتحدة الأميركيّة يحتاج إلى تخليد لذاته</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نأخذ بُعْدَيْن في تبيان السياسة الأميركيّة بشكلها العام وموقفها من العراق اليوم من خلال استعراض مفهوم الفوضى الخلاقة أوّلاً ، ثم موقف أميركا اليوم من العراق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 الخلّاقة فى الاستراتيجيّة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أبعاد صناعة العدو تتجلى من خلال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الفوضى الخلاقة </w:t>
      </w:r>
      <w:r>
        <w:rPr>
          <w:rFonts w:eastAsia="Times New Roman" w:cs="Times New Roman" w:ascii="Times New Roman" w:hAnsi="Times New Roman"/>
          <w:color w:val="111111"/>
          <w:sz w:val="28"/>
          <w:szCs w:val="28"/>
          <w:lang w:val="en-US" w:bidi="en-US"/>
        </w:rPr>
        <w:t>Creative Chaos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هذا المفهوم أساساً يعتمد على بعدين الأوّل في مجال العلوم أما الثاني فيتعلق بالتوظيف في مجال السياسة وهي بالشكل الآتي</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951754_1280447820"/>
      <w:bookmarkStart w:id="249" w:name="_Toc90"/>
      <w:bookmarkEnd w:id="248"/>
      <w:r>
        <w:rPr/>
        <w:t>1</w:t>
      </w:r>
      <w:r>
        <w:rPr>
          <w:rtl w:val="true"/>
        </w:rPr>
        <w:t xml:space="preserve"> - </w:t>
      </w:r>
      <w:r>
        <w:rPr>
          <w:rtl w:val="true"/>
        </w:rPr>
        <w:t>المرجعيات العلمية لمفهوم الفوضى الخلاقة</w:t>
      </w:r>
      <w:r>
        <w:rPr>
          <w:rtl w:val="true"/>
        </w:rPr>
        <w:t>:</w:t>
      </w:r>
      <w:bookmarkEnd w:id="2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ينطلق من مرجعيّات علميّة تختلف مع التصورات القائلة بالتطور الخطي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المتصاعد نحو قراءة فيزيائيّة مختلفة تعرف بالفوضى يمكن أن نرصدها في حركة داخل الذرّة في غياب القصديّة،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هي فرع جديد من فروع العلم، التي تُعنى بدراسة ظواهر الاضطراب والاختلال واللانظام واللاخطيّة، في مختلف المجالات كالمناخ ، وأجهزة الجسم عند الإنسان وسلوك التجمعات الحيوانيّة، فضلاً عن الاقتصاد والتجارة وحركة الأسواق الماليّة، تطوراً نحو حركة المجتمعات الإنسانيّة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تبتدئ نظريّة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الحدود التي يتوقف عندها العلم التقليدي 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أن شرعَ العلم في حل ألغاز الكون، عاني دوماً من الجهل بشأن ظاهرة الاضطراب، مثل تقلبات المناخ، وحركة أمواج البحر، والتقلبات في الأنواع الحيّة، وأعدادها والتذبذب في عمل القلب والدماغ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الجانب غير المنظّم من الطبيعة غير المنسجم وغير المتناسق والمفاجئ والانقلابي، أعجز العلم دوماً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إذ يمكن لكل علم أن يستفيد من الاكتشافات والأطروحات والاختراعات التي تأتي بها العلوم الأخرى وتكتشفها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عشر سنوات من تلك الجهود، صار مصطلح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لحركة متصاعدة أعادت صوغ المؤسسة العلميّة عالمياً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المصطلح عندما يحل ويحاول تقديم تفسير يفسرِ الفوضى التي عجز العلم الكلاسيكي عن تفسيرها، فما دام للعالم علماء يبحثون في قوانين الطبيعة، فسوف يعاني من إهمال 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الغلاف الجوي وفي البحار والمحيطات، وفي ظاهرة التقلب في التجمعات الحيوانيّة البريّة، وظاهرة تذبذب القلوب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فالجانب غير المنتظم من الطبيعة أي الجانب الذي يفتقر إلى الاستمراريّة ويمتلئ بالأخطاء،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هناك جهود كبيرة في هذا المجال حتى عمل مديرو البرامج الحكوميّة المنوط عليها تدبير الموارد </w:t>
      </w:r>
    </w:p>
    <w:p>
      <w:pPr>
        <w:pStyle w:val="BookText"/>
        <w:rPr/>
      </w:pPr>
      <w:r>
        <w:rPr>
          <w:rFonts w:ascii="Amiri" w:hAnsi="Amiri" w:eastAsia="Amiri" w:cs="Amiri"/>
          <w:color w:val="111111"/>
          <w:sz w:val="28"/>
          <w:sz w:val="28"/>
          <w:szCs w:val="28"/>
          <w:rtl w:val="true"/>
          <w:lang w:bidi="ar-SA"/>
        </w:rPr>
        <w:t xml:space="preserve">اللازمة للبحث العلمي في القوات المسلحة، وفي وكالة المخابرات المركزيّة، وفي وزارة الطاقة على توفير مزيد من الاعتماد 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واتجهت إلى إنشاء وحدات ماليّة خاصّة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أقوى الداعين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القول بأنّ علم القرن العشرين، سوف يُخَلّد في التاريخ بسبب ثلاثة عوامل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الميكانيكا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ويذهبون إلى أبعد من ذلك إذ يعلنون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ثالث أعظم ثورة في العلوم الفيزيائيّة في القرن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الفوضى في المجال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جاءت التحولات الجديدة التي رافقت العولمة بمتغيرات كبيرة إذ أدخل العالم بعالم ما بعد الدولة القوميّة وأصبح العالم عابر للدولة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والثقافة والإعلام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أسهمت إلى حد كبير بإحداث إزاحات كبيرة في العالم في ظل العولمة وهنا كان لابدّ من تفهم هذا العالم الحر بعد انهيار الاتحاد السوفيتي وضعف سيطرة الدولة على الشعب والمكونات فأصبحت هناك تحوّلات وغليان يعيد ترسيم الحدود وتنفجر الإثنيّات التي كانت شبيهةً بلعبة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طاولة بليارد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يتوسطها مثلث يحتوي على كل من الكرات الملوّنة، فهي شبيهة بالإثنيات المطوّقة بحدود الدولة وجاءت العولمة والإعلام الحر والتبادل للحر للتجارة والمعلومات فاكتشفت أُصولها والتي تريد أن تعود إليها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البوسنة والعراق ولبنان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دراسات كثيرةٌ وكان من نتائجها الدعوة إلى إحداث تغيير في الطريقة التي يصنع بها رجال السياسة والاقتصاد والثقافة قراراتهم فيما يتعلق بالتعامل مع الأحداث الجديدة، وفي الأسلوب الذي ينظر به علماء الفلك إلى النظام الشمسي، وفي الطريقة التي يتحدث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المنظرون السياسيون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الضغوط التي تؤدِّي إلى صراع مسلح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الأمر لا يعني جعل البلد يعيش في حالة من الفوضى والحرب الأهليّة ويتم تقسيم أرضه؛ بحجّة تقرير المصير أو الفوضى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الأميركي فقد كانت حالة الفوضى التي شهدها العراق من دون تدخل القوّات المحتلة، دفع الرأي العام الأميركي والعالمي أيضاً إلى أن يصف عدوان الولايات المتحدة على العراق بأنه حرب من أجل النفط مهما أضيفت على نفسها من دعاوى أخلاقيّة وإنسانيّة ذات تأثير مباشر في الجمهور الأوسع</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لو عدنا إلى التأويلات التي قدّمها الخبراء في تفسير الفوضى سياسياً، سنجد هناك رؤيتين في معالجة هذه الفوضى ما بعد الدولة التي صاحبت العولمة والخطاب الرقمي، الأوّل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 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نقدي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هيدلي 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 ليدن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تمثّل في توجيه الاستراتيجيّة الأميركيّة في التعامل مع الأحداث السياسيّة التي تجتاح الشرق الأوسط بعد تحولات العولمة وما أحدثته من ظهور لكثير من المظاهر السياسيّة، فكانت رؤيته تحاول من أن تتعامل مع الوقائع وليس بالأفكار النظريّة المسبقة، فالواقع يفرض نفسه ويدفعك إلى التأمل في مسوغاته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بدوره يسهم في تشخيص البيئة المحددة له ليقول إنّه لا بدّ من التعامل مع معطياته وتطوراته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يأخذ بنظر الاعتبار ما جاءت به النظريّة العلميّة وما جاء به التصور الجديد عن النظام العالمي ما بعد الدولة، وكل هذا دفعه إلى اجتراح ضرورة أن يكون لأميركا تأثيرها في إحداث تحوّلات كبيرة في المنطقة تسهم في خلق حلول لما تعانيه من مشاكل متراكمة وهذا كان يفترض أن يُحدث تحوّلات عميقة في الشرق الأوسط الذي يعاني من هيمنة الاستبداد والتأخر الاقتصادي الذي يسهم من دون شك في إنتاج ثورات اجتماعيّة لابدّ أن تكون لها نتائج وخيمة على الشرق والغرب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جعلهُ يمضي في تقديم حلولٍ وتوجيهات تحدث تحوّلاً كبيراً في الشرق، </w:t>
      </w:r>
    </w:p>
    <w:p>
      <w:pPr>
        <w:pStyle w:val="BookText"/>
        <w:rPr/>
      </w:pPr>
      <w:r>
        <w:rPr>
          <w:rFonts w:ascii="Amiri" w:hAnsi="Amiri" w:eastAsia="Amiri" w:cs="Amiri"/>
          <w:color w:val="111111"/>
          <w:sz w:val="28"/>
          <w:sz w:val="28"/>
          <w:szCs w:val="28"/>
          <w:rtl w:val="true"/>
          <w:lang w:bidi="ar-SA"/>
        </w:rPr>
        <w:t>ومن هنا نستطيع أن نفهم رد الوزيرة الأميركيّة عن الشرق الأوسط وما يفترضه من تحوّل ديمقراطي وتعدد ثقافي وسياسي يسمح بحريّات أكبر وبمشاركة فعالة في إدارة المجتمع، بالطبع لا نستطيع أن نغيّب الأهداف البعيدة لأميركا في المنطقة، فهي مَنْ دعمت الاستبداد والاستيطان وتشريد الفلسطينيين وبالآتي من أجل إحداث تحوّل لا بدّ له من أن يخلق أفقاً جديداً للحوار، هذا لا يشكل شعاراً في طريق المشروع الإمبراطوري الأميركي من ناحيّة والأنظمة المتسلّطة من ناحية أخرى فلا شكَ أنّ تلك القوى سوف تخلق فوضى أكبر متمثلة بالإرهاب والحرب وإلخ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لتعميم الأنموذج الأميركي باعتباره صورةً للمستقبل ولوضع هذا النشوء المستمر لمجتمع كوني مشترك في إطاره الجديد على وفق نظام المؤسسات والذي يجب أن يعزز التعاون بين محورين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الثلاثية بين الدول الأغنى والديمقراطيّة في أوروبا وأميركا وشرق آسيا، من خلال الولايات المتحدة الأميركيّة، باعتبارها محوراً للعمل الأوسع والممثل الأكبر للسياسة الدوليّة، يتطلب ذلك دعماً مقصوداً للدور السياسي الأميركي؛ لكي تصبح أميركا أميركا جديدة أكبر وأكثر فعاليّة في رسم السياسة الدوليّة وحركة الاقتصاد العالمي من خلال النظام الجديد الذي يربط أميركا بمنجزات هذه الشراكة في صناعة المستقبل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النقد الذي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هيدلي بول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 نشر بول عمله الرئيسي في الجمعيّة الفوضويّة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الكتب الرئيسة في مجال العلاقات الدّوليّة على نطاق واسع، ويعدُّ كذلك النص المركزي في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اللغة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للعلاقات الدوليّة في هذا الكتاب يقول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الرغم من الطابع الفوضوي على الساحة الدولية، ولا يتميز هذا عن طريق تشكيل مجرد نظام من الدول، ولكنّ مجتمع الدول له متطلبات لكيان يطلق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التي يجب أن تطالب بالسيادة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محددة، ويجب أن يكون لدينا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الدولة النظام عندما يكون </w:t>
      </w:r>
    </w:p>
    <w:p>
      <w:pPr>
        <w:pStyle w:val="BookText"/>
        <w:rPr/>
      </w:pPr>
      <w:r>
        <w:rPr>
          <w:rFonts w:ascii="Amiri" w:hAnsi="Amiri" w:eastAsia="Amiri" w:cs="Amiri"/>
          <w:color w:val="111111"/>
          <w:sz w:val="28"/>
          <w:sz w:val="28"/>
          <w:szCs w:val="28"/>
          <w:rtl w:val="true"/>
          <w:lang w:bidi="ar-SA"/>
        </w:rPr>
        <w:t xml:space="preserve">لديها درجةٌ كافيةٌ من التفاعل والتأثير في القرارات؛ وذلك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كأجزاء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من الدول يمكن أن توجد من دون أن يكون أيضاً مجتمع الدول مجتمع الدول التي تأتي إلى حيز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تُشكِل مجموعة من الدول، واعية لبعض المصالح المشتركة والقيم المشتركة في المجتمع بمعنى أنها تصور نفسها على أن تكون ملزمة من قبل مجموعة مشتركة من القواعد في علاقاتها مع بعضها البعض، ومشاركة في عمل المؤسّسات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مجتمع الدول هو وسيلة لتحليل وتقويم إمكانيات النظام في السياسة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حجته بإعطاء فكرة النظام في الحياة الاجتماعيّة وآليّات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القوى، والقانون الدولي، والدبلوماسيّة، والحرب والقوى العظمى الأدوار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ويخلص في النهايّة أنه على الرغم من وجود أشكال بديلة ممكنة للمنظمة، ونظام الدول هو أفضل فرصة لنا لتحقيق النظام في السياسة العالميّة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وجود عرض أنموذجي للأسلوب الذي ينبغي أن نصوغ بموجبه آراءنا حيال المطالب بإحداث التغيير، فهو لم يتجاهل التغيير، لكنه دعا إلى التأني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عمليّة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ثابتاً في رأيه، بأن الاتجاهات والمظاهر المعاصرة التي تبدو من نماذج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تتراوح بين الشركات متعددة الجنسيّات، وخصخصة العنف على شكل جماعات إرهابيّة أو أمراء حروب، إذ ستظهر لنا بشكل مألوفٍ وبدرجة أكبر حين ندرسها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المدى بشكلٍ كافٍ، وأنه يمكننا أن نكسب كثيراً من خلال مقارنة الحاضر بحقب سابقة من التغيير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العلاقات الدوليّة لا يمكن أن نفهمها أو أن ندرسها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وإنّ مجتمعاً دولياً راسخاً، لابد أن يرتكز على معنى من المعاني الأخلاقيّة والشرعيّة، وأنّ هذا بدوره يجب أن يبرز مصالح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الدولي، والقيّم السائدة لديهم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فالعولمة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بلغا حداً كبيراً في ممارسة ضغوط شديدة من أجل تحقيق التجانس والتقارب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أيضاً دفعا العالم في اتجاه مقاومتهما وانعكاس تياره عليهما، وأصبح من الواضح أيضاً، أنه كما يتحرك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القانوني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أكبر في اتجاهي التضامن، وتخطّي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القوميّة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وانخفاض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يرتفع المستوى السياسي للاختلاف الاجتماعي والثقافي، وللقواعد الدوليّة المتعلقة بحقوق الإنسان وبحقوق الشعوب، وبمجموعة متعاظمة من القضايا الاقتصاديّة والبيئيّة، بما لها من أثر بالغ العمق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 الأهلي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الجمعيّة الفوضويّة إحدى روائع العلوم السياسيّة والنص الكلاسيكي على طبيعة النظام في السياسة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أصلا في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فإنه لا يزال لتحديد الانضباط وتشكيلهِ في العلاقات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نظريّة الفوضى الخلّاقة وجدت تحققها في العراق وصولاً إلى ظهور تنظيم داعش الإرهابي في المنطقة، ومنها العراق وقد ترك آثاره العميقة في وعي الناس ثم جاءت لحظة المواجهة والتحدِي فبعد فتوى الجهاد الكفائي استطاع الشعب والحكومة من تحرير الموصل وغيرها من المحافظات والآن العراق في طريقه إلى تحرير الحويجة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الحقبة ظهر تقرير يشرف عليه السفير الأميركي السابق في العراق يحاول التأصيل إلى عودة أميركا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شرعنة الهيمنة الأميركية في العراق ما بعد داعش</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التقرير</w:t>
      </w:r>
      <w:r>
        <w:rPr>
          <w:rStyle w:val="FootnoteAnchor"/>
          <w:rtl w:val="true"/>
        </w:rPr>
        <w:footnoteReference w:id="346"/>
      </w:r>
      <w:r>
        <w:rPr>
          <w:rFonts w:ascii="Amiri" w:hAnsi="Amiri" w:eastAsia="Amiri" w:cs="Amiri"/>
          <w:color w:val="111111"/>
          <w:sz w:val="28"/>
          <w:sz w:val="28"/>
          <w:szCs w:val="28"/>
          <w:rtl w:val="true"/>
          <w:lang w:bidi="ar-SA"/>
        </w:rPr>
        <w:t>تتمثل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أجل هزيمة دائمة للتنظيم،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مصالح الأمن القومي الأميركي في العراق على المدى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يجد التقرير </w:t>
      </w:r>
    </w:p>
    <w:p>
      <w:pPr>
        <w:pStyle w:val="BookText"/>
        <w:rPr/>
      </w:pPr>
      <w:r>
        <w:rPr>
          <w:rFonts w:ascii="Amiri" w:hAnsi="Amiri" w:eastAsia="Amiri" w:cs="Amiri"/>
          <w:color w:val="111111"/>
          <w:sz w:val="28"/>
          <w:sz w:val="28"/>
          <w:szCs w:val="28"/>
          <w:rtl w:val="true"/>
          <w:lang w:bidi="ar-SA"/>
        </w:rPr>
        <w:t>أنّ هنالك تلازماً بين هزيمة داعش، وبين ضمان الأمن القومي الأميركي في العراق، لا أدري كيف جمع بين الأمرين معاً، فهما يتعلّقان بمصلحة أميركا وبقاء سيطرتها على العراق فهو يتّخذ من هذا الأمر كأطروحة يدافع عنها التقرير على الرغم من كونها أطروحة لا تراعي العراق بالمرّة بل يُراعَى فيها بقاء النفوذ والمصالح الأميركيّة في العراق وكأنّ التقرير يريد يجمع بين الباحثين الأميركيين الذين يهمّهم أمن أميركا في الداخل وهيمنتها في الخارج وبين الباحثين العراقيين الذين يريدون من الأميركيين أن يعملوا على إقرار الأمن في العراق ويحرضونهم من خلال التذكير بالمنافع التي سوف تعود على أميركا، وغائيّة هؤلاء أن يحققوا الأمن في العراق، وتناسى هؤلاء إنّ هذا لا يحقق الأمن بل يحافظ ويشرعن الهيمنة الأميركيّة على العراق وأنّ أميركا تتوافق مصلحتها مع الإرهاب إذ مكنها من الهيمنة على العراق، فغياب الأمن وانتشار الفساد ليس سوى رد فعل للهيمنة الأميركيّة على العراق وليس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المروجين للهيمنة ومانحيها الشرعيّة يقاربون الأمر من خلال المقاربة الآتية فهؤلاء يريدون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الأميركيين يسهم في محاربة الإرهاب من ناحية ومن ناحية ثانية يسهم في ظهور دعم أميركي عسكري وتقني للعراق، متمثلاً في بناء المؤسسات التشريعيّة وهو ما نفهمه من الفقرات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العراق الآن حالة الاضطراب المدني، أفسحت المجال أمام الجماعات الإرهابيّة، مثل تنظيم داعش الذي يهدِّد مصالح الأمن القومي الأميركي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القوّة العسكريّة يمُكنها أن تَحُدّ من قدرة الجماعات الإرهابيّة، فإنها لا تستطيع القضاء على الأسباب الكامنة وراء ظهور هذه الجماعات فوحدها فقط حكومة فعالة وسريعة الاستجابة وشرعيّة يمكنها أن تعالج الأسباب الجذريّة للتطرف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الولايات المتحدة يجب أن تشارك في برنامج بناء الأمة على نطاق أوسع، بل يجب على الأرجح أن تدعم التقدم المحرز في البرامج التشريعيّة الرئيسيّة ومبادرات الإصلاح، التي تعالج المظالم العراقيّة بشكلٍ مباشر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يعالج الأوضاع بطريقة يسوِغها هو فالإرهاب الداعشي، وكأنه وليد فوضى </w:t>
      </w:r>
    </w:p>
    <w:p>
      <w:pPr>
        <w:pStyle w:val="BookText"/>
        <w:rPr/>
      </w:pPr>
      <w:r>
        <w:rPr>
          <w:rFonts w:ascii="Amiri" w:hAnsi="Amiri" w:eastAsia="Amiri" w:cs="Amiri"/>
          <w:color w:val="111111"/>
          <w:sz w:val="28"/>
          <w:sz w:val="28"/>
          <w:szCs w:val="28"/>
          <w:rtl w:val="true"/>
          <w:lang w:bidi="ar-SA"/>
        </w:rPr>
        <w:t>داخليّة خلقت ظهور هذا التنظيم، الذي سوف يهدد الأمن القومي الأميركي، وكأنّ الإرهاب قد تمدد تأثيره في العراق حتى شمل أميركا وأمنها فهو سوّغ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يتمثّل في ظهور الإرهاب والتدخل الأميركي معاً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 إنّ العلاج العسكري وحده لا ينفع فلابدّ من معالجة أسبابه، وهذا لا يتحقق إلا من خلال برنامج أميركي للإصلاح في العراق وعن كيفيّة حدوث هذا الأمر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رفع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هنا نقرأ لتأويل أميركي وباحثين وسياسيين عراقيين يحاولون الدعوة إلى التدخل الأميركي وبالآتي شرعنتهِ من أجل مصالح أميركا أوّلاً؛ لأنها دولة برغماتيّة لا تعمل بدافع المصلحة، وهنالك فكرة ساذجة تماماً من قبل مثقفين مهرجين عراقيين علمانيين وليبراليين يريدون إزاحة خصومهم من التيارات الإسلاميّة، ومن ناحية ثانية هو تأويل خبيث من قبل استراتيجيين ومراكز بحوث وشركات تحاول دفع الحكومة الأميركيّة إلى مواصلة سيطرتها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فالغباء من طرف العراقيين المسوّغين للتدخل الأميركي ينسى أو يتناسى أنّ التواجد الأميركي هو السبب الرئيس والأساس في محنة العراق وليس هو الدواء أو الترياق لها؛ فالخطاب الأميركي ودعوته إلى بناء الشرق الأوسط الجديد هو من آثار دول الإقليم ضد تدخلها في العراق وقاد إلى انسحابها وظهور دولة في العراق ومؤسّسات سياسيّة وهو السبب الذي قاد أميركا والعرب الداعمين لها إلى دعم وإثارة العنف الذي بدأ بالاعتصام وصولاً إلى تهيئة الظروف إلى دخول داعش وجعل العراق أمام محنة الإرهاب من أجل أن يعود إلى الحظيرة الأميركيّة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التدخل هو ليس الحل بل يعد استمراراً للهيمنة وردود دول الإقليم على التواجد الأميركي في العراق؛ لأنه يهدد استقرار تلك الدول</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ويمضي التقرير في تسويغ التدخل الأميركي في العراق فيؤكِّد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تعزيز المصالح الأميركيّة في </w:t>
      </w:r>
    </w:p>
    <w:p>
      <w:pPr>
        <w:pStyle w:val="BookText"/>
        <w:rPr/>
      </w:pPr>
      <w:r>
        <w:rPr>
          <w:rFonts w:ascii="Amiri" w:hAnsi="Amiri" w:eastAsia="Amiri" w:cs="Amiri"/>
          <w:color w:val="111111"/>
          <w:sz w:val="28"/>
          <w:sz w:val="28"/>
          <w:szCs w:val="28"/>
          <w:rtl w:val="true"/>
          <w:lang w:bidi="ar-SA"/>
        </w:rPr>
        <w:t>العراق سيكون له أثرٌ إيجابيٌ على مصالح الأمن القومي الأميركي في الشرق الأوسط متمثلاً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 الجماعات الإرهابيّة في العراق من الملاذ الآمن يقلل من العمق الإستراتيجي للمجموعات المرتبطة العاملة في سوريا، ويحد من قدرتها على تهديد مصالح الولايات المتحدة وحلفائها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دعم الولايات المتحدة للحكومة العراقيّة سيقلل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العراق للنفوذ الإقليمي، ولا سيما الإيراني، إذ يحدّ هذا الدعم من قدرة إيران على بسط نفوذها في الشرق الأوسط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شأن إعادة العمل في طرق التجارة الرئيسيّة بين الأردن والعراق، أن يساعد في تعزيز الاقتصاد الأردني، وبالآتي استقرار هذا الحليف الإستراتيجي للولايات المتحدة، بدلاً من تعرضه للخطر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إمكانيّات تصدير النفط والغاز في العراق وتحديث اقتصاده، يمكن أن يطلق محركاً جديداً وقوياً للنمو الاقتصادي الإقليمي والعالمي، مما قد يقوِّض من نفوذ الأيديولوجيّة المتطرِّفة بين الشباب في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يتم تسويق التدخل من قبل مراكز البحوث المدعومة من قبل الشركات التي تريد من أن تحافظ على مصالحها فتحاول أن تسوّغ التدخل متزامنةً مع انسياق المثقفين العراقيين العاملين في تلك الورش وهم يبررون ذلك بسعيهم إلى تطوير العراق وهي المفارقة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فتحليل تلك الفقرات يبين الأطروحة الاستعماريّة الأميركيّة الجديدة في شرعنة تدخلها في العراق؛ فهي تحاول تسويغ التدخل من خلال الفوائد العائدة على أميركا ودفعها الأخطار من ناحية أخرى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فالفقرة الأولى التي تتناول حرمان الجماعات الإرهابيّة في العراق من الملاذ </w:t>
      </w:r>
    </w:p>
    <w:p>
      <w:pPr>
        <w:pStyle w:val="BookText"/>
        <w:rPr/>
      </w:pPr>
      <w:r>
        <w:rPr>
          <w:rFonts w:ascii="Amiri" w:hAnsi="Amiri" w:eastAsia="Amiri" w:cs="Amiri"/>
          <w:color w:val="111111"/>
          <w:sz w:val="28"/>
          <w:sz w:val="28"/>
          <w:szCs w:val="28"/>
          <w:rtl w:val="true"/>
          <w:lang w:bidi="ar-SA"/>
        </w:rPr>
        <w:t>الآمن، وتحدّ من قدرتها على تهديد مصالح الولايات المتحدة وحلفائها، فإنها لا تعالج الأسباب ولا تعمل على إزالتها، بل تحدُّ من أثرها بمعنى أنها تحافظ على استمرارها؛ وتجعلها تحت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تسوّغ تدخله فإنّ استمرار الإرهاب يعني استمرار الحاجة إلى بقاء التدخل الأميركي من قبل الشعب الأميركي؛ لأنه يدفع الإرهاب وفي العراق إنّه يحمي المواجهة ويديمها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أن تعالج أسباب الإرهاب، والجَّهات الداعمة فإنها تنقل الأمر إلى مواجهة أخرى مع إيران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وجود الولايات المتحدة مع الحكومة العراقيّة سيقلل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العراق للنفوذ الإقليمي ولا سيما الإيراني هذه الفقرة موجهة إلى دول الإقليم العربيّة من ناحية ومن ناحية ثانية إنّ الإرهاب في صراع عقائدي مع إيران وهي من دعمت العراق في مواجهة ،داعش، فهذه الفقرة ملغومة وهي لا تحث على الاستقرار بل العكس في ميلها إلى تهديد دول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الفقرة الثالثة فهي لاتهم العراق بقدر ما تحشِّد القوى ضد إيران وتبحث عن مسوِّغات لا تهم العراق فالفقرة تؤكد على المصالح الأردنيّة وعن علاقاتها بأميركا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الفقرة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الأميركي سوف يحافظ على الأردن المعتمد على الاقتصاد العراقي والأخير سوف تعود عليه الحماية الأميركيّة في مبيعات النفط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بالآتي فإنّ هذه الفرضيّات كونها مسوِّغات إلى التدخل الموجه إلى اللاعب الأميركي ودول المنطقة ومن ثم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فإنّه لا يقدِم مسوغات لها عمقها وأثرها في العراق ومصالحه بقدر ما يريد تبرير الهيمنة وكأنّها تحقق مصالح عراقيّة أميركيّة وكأنّ الأمر محاولةً لترويج ظاهره إقناع الشعب الأميركي وباطنه تبرير الهيمنة؛ لكونها تعبر عن مصالح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يقدم التقرير المبررات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يتعلق بالعنف والدعم الأميركي في مواجهته وتدريب القوات العراقيّة 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مواصلة الضغط عن طريق الضغط على الحكومة العراقيّة وحكومة إقليم كردستان؛ لتلبية احتياجات الشعب العراقي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المدى القصير عن طريق دعم </w:t>
      </w:r>
    </w:p>
    <w:p>
      <w:pPr>
        <w:pStyle w:val="BookText"/>
        <w:rPr/>
      </w:pPr>
      <w:r>
        <w:rPr>
          <w:rFonts w:ascii="Amiri" w:hAnsi="Amiri" w:eastAsia="Amiri" w:cs="Amiri"/>
          <w:color w:val="111111"/>
          <w:sz w:val="28"/>
          <w:sz w:val="28"/>
          <w:szCs w:val="28"/>
          <w:rtl w:val="true"/>
          <w:lang w:bidi="ar-SA"/>
        </w:rPr>
        <w:t xml:space="preserve">إجراء انتخابات برلمانيّة وانتخابات على مستوى المحافظات حرّة ونزيهة على الرغم من أنّ هذا الأمر قد تكرّر من قبل في تصريحات المرشح الأميركي الجمهوري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التعامل مع الملف الكردي في العراق هي باتجاه استكمال الإستراتيجيّة الأميركيّة</w:t>
      </w:r>
    </w:p>
    <w:p>
      <w:pPr>
        <w:pStyle w:val="BookText"/>
        <w:rPr/>
      </w:pPr>
      <w:r>
        <w:rPr>
          <w:rFonts w:ascii="Amiri" w:hAnsi="Amiri" w:eastAsia="Amiri" w:cs="Amiri"/>
          <w:color w:val="111111"/>
          <w:sz w:val="28"/>
          <w:sz w:val="28"/>
          <w:szCs w:val="28"/>
          <w:rtl w:val="true"/>
          <w:lang w:bidi="ar-SA"/>
        </w:rPr>
        <w:t>للإدارة الحاليّة حول إعطاء الأكراد المزيد من الحقوق السياسيّة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جانب الدعم الاقتصادي للاقتصاد العراقي عن 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الأمم المتحدة، وصندوق النقد الدولي، والبنك الدولي، والمعونات متعددة الجنسيات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 تمّ التطرق لها كثيراً إلا أنها غير فعالة في مواجهة الأوضاع العراقيّة بقدر ما تدفع العراق إلى تحقيق الهيمنة الأميركيّة على مقدّرات العراق وجعله دولة تعاني من مديونيّة للبنك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للولايات المتّحدة دورٌ مؤثرٌ وفعّال في العقوبات التي فُرضت على العراق بعد دخول الجيش العراقي إلى الكويت، وهي عقوبات ليس لشعب العراق من دور بها</w:t>
      </w:r>
      <w:r>
        <w:rPr>
          <w:rStyle w:val="FootnoteAnchor"/>
          <w:rtl w:val="true"/>
        </w:rPr>
        <w:footnoteReference w:id="349"/>
      </w:r>
      <w:r>
        <w:rPr>
          <w:rFonts w:ascii="Amiri" w:hAnsi="Amiri" w:eastAsia="Amiri" w:cs="Amiri"/>
          <w:color w:val="111111"/>
          <w:sz w:val="28"/>
          <w:sz w:val="28"/>
          <w:szCs w:val="28"/>
          <w:rtl w:val="true"/>
          <w:lang w:bidi="ar-SA"/>
        </w:rPr>
        <w:t xml:space="preserve">، ونجد التقرير يفصِّل نقاطاً مهمّةً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المسوِّغات إلى التدخل الأميركي كونه المتوسط بين بغداد وحكومة إقليم کردستان في هذه النقطة يحاول التقرير توصيف المشكلة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كبير للثقة ولحسن النيّة بين بغداد وحكومة إقليم كردستان وذلك مع اعتقاد حكومة إقليم كردستان بأنها ضحيّة لبغداد، بينما تعِدُّ بغداد نفسها مُستغلَّةً من قِبل حكومة إقليم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التدهور المستمر للعلاقة بين بغداد وحكومة إقليم كردستان ليس من مصلحتهما، وبدوره فهو لا يخدم مصالح الولايات المتحدة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يوجد شك في أنّ معظم الأكراد العراقيين يريدون دولة مستقلة لهم، إلا أنّ هناك خلافات كبيرة بين الأكراد أنفسهم حول كيف ومتى يمكن أن يحدث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إجماع أكبر على أنّ العمليّة يجب أن تُدار بطريقة تجعل إقليم كردستان المستقل له علاقة وثيقة مع بغداد، وخاصّةً في المجالين الاقتصادي والأمني</w:t>
      </w:r>
      <w:r>
        <w:rPr>
          <w:rFonts w:eastAsia="Amiri" w:cs="Amiri" w:ascii="Amiri" w:hAnsi="Amiri"/>
          <w:color w:val="111111"/>
          <w:sz w:val="28"/>
          <w:szCs w:val="28"/>
          <w:rtl w:val="true"/>
          <w:lang w:bidi="ar-SA"/>
        </w:rPr>
        <w:t xml:space="preserve">). </w:t>
      </w:r>
      <w:bookmarkStart w:id="250" w:name="pg16321_219897"/>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تكون الولايات المتحدة هي الطرف الوحيد الذي يثق به كل من بغداد وحكومة إقليم كردستان لتوجيه هذه الجهود على المدى الطويل 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للولايات المتّحدة أيضاً أن تستعمل مساعدتها المستمرة بشكل استراتيجي لتشجيع التعاون بين حكومة إقليم كردستان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من خلال دعم مشاريع البنية التحتيّة المشتركة في المناطق المتنازع عليها التي تخدم الاحتياجات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وبإيجاد حوافز للتعاون المستمر بين الجانبين يمُكِن أن يحاول الطرفان تجاوز الإدارة المستمرة للأزمات والتوجه نحو حالة من العلاقات الإيجابيّة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5951756_1280447820"/>
      <w:bookmarkStart w:id="252" w:name="_Toc91"/>
      <w:bookmarkEnd w:id="251"/>
      <w:r>
        <w:rPr>
          <w:rtl w:val="true"/>
        </w:rPr>
        <w:t>الخاتمة</w:t>
      </w:r>
      <w:r>
        <w:rPr>
          <w:rtl w:val="true"/>
        </w:rPr>
        <w:t>:</w:t>
      </w:r>
      <w:bookmarkEnd w:id="252"/>
    </w:p>
    <w:p>
      <w:pPr>
        <w:pStyle w:val="BookText"/>
        <w:rPr/>
      </w:pPr>
      <w:r>
        <w:rPr>
          <w:rFonts w:ascii="Amiri" w:hAnsi="Amiri" w:eastAsia="Amiri" w:cs="Amiri"/>
          <w:color w:val="111111"/>
          <w:sz w:val="28"/>
          <w:sz w:val="28"/>
          <w:szCs w:val="28"/>
          <w:rtl w:val="true"/>
          <w:lang w:bidi="ar-SA"/>
        </w:rPr>
        <w:t xml:space="preserve">هذا العالم الذي يصوّر نفسه أنه متساو، هذا مجرد ادعاء فارغ، ومجرد زيوت وأصباغ تحاول من أنْ تستر القسمات المتوحشة للاستعمار ،والهيمنة والفقر والنفي العنصري التي يعاني فيها عالمنا ولأجل كشف تلك الهيمنة لا بدّ من رؤيّة نقديّة تهدف إلى ممارسة آليّة القلب الكامل لهذا التمثيل الذي تقدمه مراكز البحوث الأميركيّة وهي تشرعن إلى الهيمنة وتسوّغها من الطرف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يبحث عن مصالحهِ وحمايةِ أمنه الوطني ومن ناحية المهيمن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يعاني من أزمات اجتماعيّة وسياسيّة وفساد وحروب مع الإرهاب؛ فهو بحاجة إلى مساعدات اقتصاديّة وأمنيّة وهذا يسوِغ تدخل أميركا كونها تقدِم العون للعراق كونهما شركاء في محاربة الارهاب وتقديم العون الأمني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تبقى إحدى تجليات ظاهرة الاستعمار كونها تسعى إلى فرض سيطرة الدول القويّة على مقدّرات الدول الضعيفة من أجل استغلال خيراتها في المجالات الاقتصاديّة والاجتماعيّة والثقافيّة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بالآتي تؤدي إلى نهب وسلب لمعظم ثروات البلاد المستعمرة، فضلاً عن تحطيم كرامة شعوب تلك البلاد وتدمير تراثها الحضاري والثقافي، وفرض ثقافة الاستعمار</w:t>
      </w:r>
    </w:p>
    <w:p>
      <w:pPr>
        <w:pStyle w:val="BookText"/>
        <w:rPr/>
      </w:pPr>
      <w:r>
        <w:rPr>
          <w:rFonts w:ascii="Amiri" w:hAnsi="Amiri" w:eastAsia="Amiri" w:cs="Amiri"/>
          <w:color w:val="111111"/>
          <w:sz w:val="28"/>
          <w:sz w:val="28"/>
          <w:szCs w:val="28"/>
          <w:rtl w:val="true"/>
          <w:lang w:bidi="ar-SA"/>
        </w:rPr>
        <w:t>على أنها الثقافة الوحيدة القادرة على نقل البلاد المستعمرة إلى مرحلة الحضارة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يتجلّى في السياسة الأميركيّة سواء كانت على مستوى الداخل الأميركي أو ما يصدر عن الاتجاه الآخر من دعاية إعلاميّة هي في جملتها لا تقدِّم ما يتناسب مع العدالة بل مجرد هيمنة وتفرعن ونفي للآخر</w:t>
      </w:r>
      <w:r>
        <w:rPr>
          <w:rFonts w:eastAsia="Amiri" w:cs="Amiri" w:ascii="Amiri" w:hAnsi="Amiri"/>
          <w:color w:val="111111"/>
          <w:sz w:val="28"/>
          <w:szCs w:val="28"/>
          <w:rtl w:val="true"/>
          <w:lang w:bidi="ar-SA"/>
        </w:rPr>
        <w:t xml:space="preserve">. </w:t>
      </w:r>
      <w:bookmarkStart w:id="253" w:name="pg16321_219898"/>
    </w:p>
    <w:p>
      <w:pPr>
        <w:pStyle w:val="Heading3"/>
        <w:numPr>
          <w:ilvl w:val="2"/>
          <w:numId w:val="1"/>
        </w:numPr>
        <w:rPr/>
      </w:pPr>
      <w:bookmarkStart w:id="254" w:name="__RefHeading___Toc5951758_1280447820"/>
      <w:bookmarkStart w:id="255" w:name="_Toc92"/>
      <w:bookmarkEnd w:id="253"/>
      <w:bookmarkEnd w:id="254"/>
      <w:r>
        <w:rPr>
          <w:rtl w:val="true"/>
        </w:rPr>
        <w:t>آثار الاستعمار على الأديان</w:t>
      </w:r>
      <w:r>
        <w:rPr>
          <w:rtl w:val="true"/>
        </w:rPr>
        <w:t>:</w:t>
      </w:r>
      <w:r>
        <w:rPr>
          <w:rtl w:val="true"/>
        </w:rPr>
        <w:t>تجربة جنوب غربيّ نيجيريا</w:t>
      </w:r>
      <w:bookmarkEnd w:id="255"/>
    </w:p>
    <w:p>
      <w:pPr>
        <w:pStyle w:val="Heading4"/>
        <w:numPr>
          <w:ilvl w:val="3"/>
          <w:numId w:val="1"/>
        </w:numPr>
        <w:rPr/>
      </w:pPr>
      <w:bookmarkStart w:id="256" w:name="__RefHeading___Toc5951760_1280447820"/>
      <w:bookmarkStart w:id="257" w:name="_Toc93"/>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احمد فاوسی اوغونبادو</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Ahamad Faosiy Ogunbado, Ph.D. (School of Humanities &amp; Social Sciences, Albukhary International University, Alor Setar, Kedah, Malaysia). IOSR Journal of Humanities And Social Science (JHSS) ISSN: 2279- 0837, ISBN: 2279- 0845. Volume 5, Issue 6 (Nov. - Dec. 2012), PP 51 - 57 www.Iosrjournals.Org</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الاستعمار أنّه استغلال دولة قويّة لأخرى ضعيفة أو استخدام موارد البلد الأضعف لتقوية البلد الأقوى وإثرائه، وقد خبرت مناطق كثيرة في العالم عامة وفي أفريقيا خاصة هذه الظاهرة ما بين العام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نيجيريا للاستغلال من جانب بريطانيا العظمى ما ترك آثاره على الكثير من الصعد في هذا البلد الأفريقي المهم، إنّ في السياسة أو في الاقتصاد أو الدين أو التعليم أو الهيكلية الاجتماعية المراد من هذا البحث تقصي آثار هذه الظاهرة على الأديان في جنوب غربيّ نيجيريا، وتاليّا يتناول هذا البحث الديانتين اللّتين كانتا معروفتين في </w:t>
      </w:r>
      <w:bookmarkStart w:id="258" w:name="pg16321_219899"/>
    </w:p>
    <w:p>
      <w:pPr>
        <w:pStyle w:val="BookText"/>
        <w:rPr/>
      </w:pPr>
      <w:bookmarkEnd w:id="258"/>
      <w:r>
        <w:rPr>
          <w:rFonts w:ascii="IRNazanin" w:hAnsi="IRNazanin" w:eastAsia="IRNazanin"/>
          <w:color w:val="111111"/>
          <w:sz w:val="28"/>
          <w:sz w:val="28"/>
          <w:szCs w:val="28"/>
          <w:rtl w:val="true"/>
          <w:lang w:bidi="fa-IR"/>
        </w:rPr>
        <w:t>تلك المنطقة قبل مرحلة الاستعمار بكثير وهما الدين التقليدي والإسلام، كما يدقق في إيجابيات هذه الظاهرة وسلبياتها ويُظهر حركات مقاومة شعبية لها وكيفية تغلب الحكومة البريطانية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هو دراسة أكاديمية ما يعني أن كل المعلومات والمستندات والوثائق أُخذت من كتب أو مقالات أو مجلات أو مواقع الكترونية ذات صلة ضمن إطار منهجية البحث النوعي هذا البحث يكشف وجود دیانتین قبل وصول الاستعمار الذي أضاف ديانة جديدة إليهما وهي الديانة المعروفة بالمسيحيّة، كما يظهر أن آثاره السلبيّة تفوق تلك الإيجابيّة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الكلمات المفتاحية آثار استعمار ،إسلام مسيحيّة دين دین موروث، يوروبا</w:t>
      </w:r>
    </w:p>
    <w:p>
      <w:pPr>
        <w:pStyle w:val="Heading4"/>
        <w:numPr>
          <w:ilvl w:val="3"/>
          <w:numId w:val="1"/>
        </w:numPr>
        <w:rPr/>
      </w:pPr>
      <w:bookmarkStart w:id="259" w:name="__RefHeading___Toc5951762_1280447820"/>
      <w:bookmarkStart w:id="260" w:name="_Toc94"/>
      <w:bookmarkEnd w:id="259"/>
      <w:r>
        <w:rPr>
          <w:rtl w:val="true"/>
        </w:rPr>
        <w:t>تمهيد</w:t>
      </w:r>
      <w:bookmarkEnd w:id="260"/>
    </w:p>
    <w:p>
      <w:pPr>
        <w:pStyle w:val="BookText"/>
        <w:rPr/>
      </w:pPr>
      <w:r>
        <w:rPr>
          <w:rFonts w:ascii="Amiri" w:hAnsi="Amiri" w:eastAsia="Amiri" w:cs="Amiri"/>
          <w:color w:val="111111"/>
          <w:sz w:val="28"/>
          <w:sz w:val="28"/>
          <w:szCs w:val="28"/>
          <w:rtl w:val="true"/>
          <w:lang w:bidi="ar-SA"/>
        </w:rPr>
        <w:t xml:space="preserve">تعريف الاستعمار أنّه استغلال دولة قويّة لأخرى ضعيفة أو استخدام موارد البلد الأضعف لتقوية البلد الأقوى وإثرائه </w:t>
      </w:r>
      <w:r>
        <w:rPr>
          <w:rFonts w:eastAsia="Times New Roman" w:cs="Times New Roman" w:ascii="Times New Roman" w:hAnsi="Times New Roman"/>
          <w:color w:val="111111"/>
          <w:sz w:val="28"/>
          <w:szCs w:val="28"/>
          <w:lang w:val="en-US" w:bidi="en-US"/>
        </w:rPr>
        <w:t>Worldweb Online Dictionary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ظاهرة خبرتها قارات آسيا وأفريقيا بشكل خاص على أيدي القوة الأوروبية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تعريفه أنّه حالة تحكّم للدولة القادرة بالأخرى الضعيفة وتأسيسها لتجارتها ومجتمعها الخاص بها في تلك الدولة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Longman Dictionary2000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لهذه الظاهرة أسباب 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تجارة العبيد التي تنامت في القرنين السابع عشر والثامن عشر أدى إلى البحث عن تجارة قانونية بديلة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الصناعيّة وارتفاع الطلب على المواد الخام التي لم تكن الزراعة المحلية قادرة على تأمينها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أسواق لمنتوجات المصانع الأوروبيّة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النزوح إلى المدن وما رافقه من انخفاض الإنتاج الزراعي والريفي أدى إلى ارتفاع الطلب على الإنتاج الغذائي لتلبية التضخم السكاني في المدن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تجدر الإشارة إلى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اجتماع القوى الأوروبية في مؤتمر برلين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وتقريرها مصير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بريطانيا العظمى وفرنسا وألمانيا والبرتغال المشاركين الرئيسيين في هذا المؤتمر الذي استغرق ثلاثة أشهر وانتهى بتقسيم أفريقيا بين الأسياد الأوروبيين المستعمِرين وفرض حدود اصطناعية على رعاياهم الجدد</w:t>
      </w:r>
      <w:r>
        <w:rPr>
          <w:rFonts w:eastAsia="Amiri" w:cs="Amiri" w:ascii="Amiri" w:hAnsi="Amiri"/>
          <w:color w:val="111111"/>
          <w:sz w:val="28"/>
          <w:szCs w:val="28"/>
          <w:rtl w:val="true"/>
          <w:lang w:bidi="ar-SA"/>
        </w:rPr>
        <w:t xml:space="preserve">. </w:t>
      </w:r>
      <w:bookmarkStart w:id="261" w:name="pg16321_219900"/>
    </w:p>
    <w:p>
      <w:pPr>
        <w:pStyle w:val="BookText"/>
        <w:rPr/>
      </w:pPr>
      <w:bookmarkEnd w:id="261"/>
      <w:r>
        <w:rPr>
          <w:rFonts w:ascii="Amiri" w:hAnsi="Amiri" w:eastAsia="Amiri" w:cs="Amiri"/>
          <w:color w:val="111111"/>
          <w:sz w:val="28"/>
          <w:sz w:val="28"/>
          <w:szCs w:val="28"/>
          <w:rtl w:val="true"/>
          <w:lang w:bidi="ar-SA"/>
        </w:rPr>
        <w:t>أدى هذا المؤتمر إلى تفكيك أفريقيا بأكثر من طريقة وتمكنت القوى الاستعماريّة من فرض حيّزها على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عودة الاستقلال في الخمسينيات كان هذا الحيز قد ترك إرثًا في التشظي السياسي لا يمكن إلغاؤه أو حتى توظيفه بشكل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نيجريا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عملاق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أمة سوداء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الدول المهمة التي عانت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فإن إسم نيجيريا نفسه أطلقه عليها السيد المستعمر بعد تشويه الحدود المثبتة والطبيعية مستبدلاً بها الحدود المصطنعة تماشيًا مع مصالحه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الجنوب الغربيّ من هذا البلد مستوطن بالدرجة الأولى من قوم اليوروبا الذين يشكلون في نيجيريا، بل في دول غرب أفريقيا قاطبة، أكبر تجمع ثقافي له تاريخه في الوحدة السياسية والإرث التاريخي المشترك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Coleman1971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البحث يهدف إلى النظر في آثار الاستعمار في أديان المنطقة التي أهلها اليوروبا،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يطلق على الشعب ولغته على حدّ سواء، ويستعرض بشكل إجمالي الدين التقليدي والإسلام قبل قدوم الدخلاء، ويقسم آثار هذا التدخل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الإيجابي والسلبي ويبحث في كل منهما، كما يبين مقاومة عدة جماعات لهذا الاستعمار وكيفية تغلب البريطاني عليهم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951764_1280447820"/>
      <w:bookmarkStart w:id="263" w:name="_Toc95"/>
      <w:bookmarkEnd w:id="262"/>
      <w:r>
        <w:rPr>
          <w:rtl w:val="true"/>
        </w:rPr>
        <w:t>الديانات في المنطقة قبل الحقبة الاستعمارية</w:t>
      </w:r>
      <w:r>
        <w:rPr>
          <w:rtl w:val="true"/>
        </w:rPr>
        <w:t>:</w:t>
      </w:r>
      <w:r>
        <w:rPr>
          <w:rtl w:val="true"/>
        </w:rPr>
        <w:t>ما هو الدين؟</w:t>
      </w:r>
      <w:bookmarkEnd w:id="263"/>
    </w:p>
    <w:p>
      <w:pPr>
        <w:pStyle w:val="BookText"/>
        <w:rPr/>
      </w:pPr>
      <w:r>
        <w:rPr>
          <w:rFonts w:ascii="Amiri" w:hAnsi="Amiri" w:eastAsia="Amiri" w:cs="Amiri"/>
          <w:color w:val="111111"/>
          <w:sz w:val="28"/>
          <w:sz w:val="28"/>
          <w:szCs w:val="28"/>
          <w:rtl w:val="true"/>
          <w:lang w:bidi="ar-SA"/>
        </w:rPr>
        <w:t xml:space="preserve">لا يوجد تعريف موحد للأديان بسبب تباينها الكثيرون يرون أن الدين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متّسقة من الاعتقادات والشعائر والتعبد تتمركز حول الرب الواحد المهيمن او تجلّياته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يرى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الدين يمكن أن يشمل آلهة أو تجليات إلهية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1990,16:196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world book encyclopedia -(197)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ويرى البعض بعدم ضرورة اشتمال الأديان على أي إله أو آلهة كما يوجد من يعرّف الدين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نظم ثقافية وعقائدية ورؤى للعالم تصل الإنسانية بالروحانيات وفي بعض الأحيان بقيم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تباين التعريفات نجد أنّ معظم اتباع الأديان يرون أنّ العالم خلقته قوة علويّة لها أثرها في حيواتهم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آخر تتشارك معظم </w:t>
      </w:r>
      <w:bookmarkStart w:id="264" w:name="pg16321_219901"/>
    </w:p>
    <w:p>
      <w:pPr>
        <w:pStyle w:val="BookText"/>
        <w:rPr/>
      </w:pPr>
      <w:bookmarkEnd w:id="264"/>
      <w:r>
        <w:rPr>
          <w:rFonts w:ascii="Amiri" w:hAnsi="Amiri" w:eastAsia="Amiri" w:cs="Amiri"/>
          <w:color w:val="111111"/>
          <w:sz w:val="28"/>
          <w:sz w:val="28"/>
          <w:szCs w:val="28"/>
          <w:rtl w:val="true"/>
          <w:lang w:bidi="ar-SA"/>
        </w:rPr>
        <w:t xml:space="preserve">الأديان بشكل كلي أو جزئي عدّة خصائص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بالله أو بالتجلّيات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صراط للخلاص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ناموس سلوكي وخلقي،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القَصص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شعائر وطقوس ومناسك دينية محددة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تختلف الأديان في جنوب غربيّ نيجيريا عن غيرها في ما خصّ هذا، وهي كانت قبل قدوم السيد المستعمر دينين اثنين سنقوم بشرحهما لاحقًا وهما الدين التقليدي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المهم أن نشير هنا إلى استحالة فصل كلمة الدين عن كلمة الثقافة، وهو ما رأيناه في التعريف الأخير للدين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نظم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نجده في إقتباس أمبونساه عن قاموس علم الاجتماع الأميركي والتي عرّفت الثقافة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يشمل كلّ النماذج السلوكية المكتسبة اجتماعيًا ويتم تداولها اجتماعيًا باستخدام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اسم لإنجازات مميّزة لجماعات بشريّة، ولا يتضمن فقط منتخبات كاللغة وصنع الأدوات والصناعة والفن والقانون والدولة والأخلاق والدين، بل يشمل أيضًا أدوات ماديّة أو مصنوعات يدويّة تجسّد الإنجازات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من خلالها يتم إضافة انطباع عملاني للميزات المعرفية والثقافية نذكر منها على سبيل المثال الأبنية والأدوات والماكينات ووسائل التواصل والأعمال الفنية إلخ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2010:597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Amponsah</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5951766_1280447820"/>
      <w:bookmarkStart w:id="266" w:name="_Toc96"/>
      <w:bookmarkEnd w:id="265"/>
      <w:r>
        <w:rPr>
          <w:rtl w:val="true"/>
        </w:rPr>
        <w:t>دين اليوروبا التقليدي</w:t>
      </w:r>
      <w:bookmarkEnd w:id="266"/>
    </w:p>
    <w:p>
      <w:pPr>
        <w:pStyle w:val="BookText"/>
        <w:rPr/>
      </w:pPr>
      <w:r>
        <w:rPr>
          <w:rFonts w:ascii="Amiri" w:hAnsi="Amiri" w:eastAsia="Amiri" w:cs="Amiri"/>
          <w:color w:val="111111"/>
          <w:sz w:val="28"/>
          <w:sz w:val="28"/>
          <w:szCs w:val="28"/>
          <w:rtl w:val="true"/>
          <w:lang w:bidi="ar-SA"/>
        </w:rPr>
        <w:t>الدين متأصّل وله التأثير الكبير في حياة شعوب جنوب غرب نيجيريا حيث أن كل مساعيهم على علاقة به ومن الصواب القول باستحالة فصل دين اليوروبا عن ثقافتهم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رصده دوي في إحدى اعماله حيث 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هناك حدث في حياة أي شخص من اليوروبا لا يحمل بعدًا دينيًا، فهو لا يبرأ متدينًا من مهده إلى لحده ولا يمكن لأيّ غريب أن يفهم دين اليوروبا إلا من خلال إرتباطه الوثيق بهذا الشعب وفهمه لطرق حياتهم ومبادئهم الدينية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Doi, 1992:121</w:t>
      </w:r>
      <w:r>
        <w:rPr>
          <w:rFonts w:eastAsia="Times New Roman" w:cs="Times New Roman" w:ascii="Times New Roman" w:hAnsi="Times New Roman"/>
          <w:color w:val="111111"/>
          <w:sz w:val="28"/>
          <w:szCs w:val="28"/>
          <w:rtl w:val="true"/>
          <w:lang w:val="en-US" w:bidi="en-US"/>
        </w:rPr>
        <w:t xml:space="preserve">) </w:t>
      </w:r>
      <w:bookmarkStart w:id="267" w:name="pg16321_219902"/>
    </w:p>
    <w:p>
      <w:pPr>
        <w:pStyle w:val="BookText"/>
        <w:rPr/>
      </w:pPr>
      <w:bookmarkEnd w:id="267"/>
      <w:r>
        <w:rPr>
          <w:rFonts w:ascii="Amiri" w:hAnsi="Amiri" w:eastAsia="Amiri" w:cs="Amiri"/>
          <w:color w:val="111111"/>
          <w:sz w:val="28"/>
          <w:sz w:val="28"/>
          <w:szCs w:val="28"/>
          <w:rtl w:val="true"/>
          <w:lang w:bidi="ar-SA"/>
        </w:rPr>
        <w:t xml:space="preserve">هذا ما خلص إليه كاتب آخر في مقالة عن الدين الأفريقي التقليدي حيت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متأصّل وله التأثير الأكثر أهمية في حياة معظم الأفارقة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تبقى مبادئه الأساسية مجهولة للغرباء المسؤولين بالدرجة الأولى عن سوء فهم معتقدات الأفارقة ورؤيتهم إلى العالم الدين يغشى حياة الأفارقة من كل جانب، ولا يمكن دراسته بذاته بمعزل عن دراسة حياة الشعب الذي يطبقه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Awolalu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دين اليوروبا التقليدي يعتقد الناس بوجود الإله المهيمن الذي يدعونه أُلرون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الودوماره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الأسمى أهل الإجلال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الأحيان يجمعون الاسمين معًا فيلفظ الورونلودوماره ويستعملونه كاسم مركّب ليعبّروا عن الكائن العلوي المستقر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نجدهم يقدّسون تجلّيات إلهية كوسطاء يصلونهم برب الفردوس لاعتقادهم بعدم إمكانية التواصل معه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تطورت من الاحترام الذي كانوا يكنّونه ،لملوكهم، ففرضيتهم إن كان من غير الممكن لهم رؤية ملوكهم بشكل مباشر دون وسيط فكيف الحال بملك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 أون أوبا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والوسطاء الذين يصلونهم بالعزيز يعرفون بالأريساس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1921, reprinted 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Ogunbado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الأريساس أو التجلّيات الإلهية وفيرة ونذكر منها أغون وسانغو وأُباتالا وإسو وأُيا وأُسون ويمِوجا، وكلّ مدينة أو قرية أو جماعة في جنوب غربيّ نيجيريا يقدّسون الأريساس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تُطلق أسماء عدة على التجلّي الإلهي نفسه بتعدد الأمكنة، فعلى سبيل المثال تُسمى أُريسالا أُلوفين في منطقة إيوفين وأُريساكو في أكو وأُريساغِيان في إجيغبو وأُريساكير في إيكيره وأُريساوفو في أُوو</w:t>
      </w:r>
    </w:p>
    <w:p>
      <w:pPr>
        <w:pStyle w:val="BookText"/>
        <w:rPr/>
      </w:pPr>
      <w:r>
        <w:rPr>
          <w:rFonts w:ascii="Amiri" w:hAnsi="Amiri" w:eastAsia="Amiri" w:cs="Amiri"/>
          <w:color w:val="111111"/>
          <w:sz w:val="28"/>
          <w:sz w:val="28"/>
          <w:szCs w:val="28"/>
          <w:rtl w:val="true"/>
          <w:lang w:bidi="ar-SA"/>
        </w:rPr>
        <w:t>وأريساجايه في إجايه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951768_1280447820"/>
      <w:bookmarkStart w:id="269" w:name="_Toc97"/>
      <w:bookmarkEnd w:id="268"/>
      <w:r>
        <w:rPr>
          <w:rtl w:val="true"/>
        </w:rPr>
        <w:t>الإسلام</w:t>
      </w:r>
      <w:bookmarkEnd w:id="2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دين تأصّل بشكل كبير هو الآخر في جنوب غربيّ نيجيريا قبل قدوم الاستعمار، وهو دين توحيدي مبني على وحدانيّة الإله كلمة الإسلام مصدر مشتق </w:t>
      </w:r>
    </w:p>
    <w:p>
      <w:pPr>
        <w:pStyle w:val="BookText"/>
        <w:rPr/>
      </w:pPr>
      <w:r>
        <w:rPr>
          <w:rFonts w:ascii="Amiri" w:hAnsi="Amiri" w:eastAsia="Amiri" w:cs="Amiri"/>
          <w:color w:val="111111"/>
          <w:sz w:val="28"/>
          <w:sz w:val="28"/>
          <w:szCs w:val="28"/>
          <w:rtl w:val="true"/>
          <w:lang w:bidi="ar-SA"/>
        </w:rPr>
        <w:t xml:space="preserve">من فعل أسلمَ الذي يعني تسليم النفس للإقرار الإسلام،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Hastings, Selbie &amp; Gray (1908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كما أنها مشتقة من كلمة سِلم التي تعني السلام والصفاء والتسليم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ببساطة يمكن فهم كلمة الإسلام على أنّها الخضوع لمشيئة الإله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الاستسلام لمشيئته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يمكن تعريفها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القبول التام بتعاليم الله وإرشاداته كما بيّنها النبيّه محمد صلی الله علیه و اله و سلم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Assembly of Muslim Youth, n.d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الصعب تحديد الوقت الدقيق لدخول الإسلام إلى جنوب غربيّ نيجيريا، لأن هذا الدخول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مخططاً أو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المسلمين الأوائل في منطقة البحث كانوا يتعبّدون بشكل 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Gbadamosi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وعلى الرّغم من ذلك فمن المعلوم أن التعبّد بالإسلام قد مورس في أُيوإيلي حيث شُيّد مسجد يعود إلى سنة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Al-Alari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وقد دوّن أن أثر الإسلام غدا محسوسًا فی حقبة الملك ألافين أجيبويده ، وهنا نذكر أنّ رجل دين يدعى بابا كِوو أرسل لهذا الملك مبعوثًا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ليحتج على ظلمه وأعماله العدوانية بداعي الانتقام لولده الذي مات في الحقيقة ميتة طبيعية</w:t>
      </w:r>
      <w:r>
        <w:rPr>
          <w:rFonts w:eastAsia="IRNazanin" w:cs="IRNazanin"/>
          <w:color w:val="111111"/>
          <w:sz w:val="28"/>
          <w:szCs w:val="28"/>
          <w:rtl w:val="true"/>
          <w:lang w:bidi="fa-IR"/>
        </w:rPr>
        <w:t>» . (</w:t>
      </w:r>
      <w:r>
        <w:rPr>
          <w:rFonts w:eastAsia="IRNazanin" w:cs="IRNazanin"/>
          <w:color w:val="111111"/>
          <w:sz w:val="28"/>
          <w:szCs w:val="28"/>
          <w:lang w:bidi="fa-IR"/>
        </w:rPr>
        <w:t>2001:164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Johnson,1921,reprinted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نجد أنّ الألوري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Al-Alari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أشار إلى معرفة اليوروبا بالإسلام في حقبة منسا موسى إمبراطور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تجّار وسفراء مالي الذين سكنوا أيوإيلي عاصمة إمبراطورية أيو الغابرة، وربما يكون هذا وراء تسمية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إسين إيماله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الذي أتى من مالي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 الإسلام من اكتساب أرضيّة في بلد اليوروبا وقد تعايش الدينان معّا لعدة قرون قبل تدخل الرجل الأبيض، ويمكننا تقصّي ذلك في بعض التعاليم الإسلامية التي تتقاطع ودين اليوروبا التقليدي وثقافتهم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التقليدي يعتقد بوجود كائن أسمى ويتفق بذلك مع الإسلام على الرّغم من وجود اختلاف في التطبيق، حيث أن أتباع الدين التقليدي يقدّسون الأريساس كوسيط بينما نجد أنّ الإسلام يرفض ذلك جملة وتفصيلا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الدينين يقدّسان الزواج ويسمحان </w:t>
      </w:r>
    </w:p>
    <w:p>
      <w:pPr>
        <w:pStyle w:val="BookText"/>
        <w:rPr/>
      </w:pPr>
      <w:r>
        <w:rPr>
          <w:rFonts w:ascii="Amiri" w:hAnsi="Amiri" w:eastAsia="Amiri" w:cs="Amiri"/>
          <w:color w:val="111111"/>
          <w:sz w:val="28"/>
          <w:sz w:val="28"/>
          <w:szCs w:val="28"/>
          <w:rtl w:val="true"/>
          <w:lang w:bidi="ar-SA"/>
        </w:rPr>
        <w:t>بتعدد الزوجات مع فارق أنّ عدد الزوجات المباح في الاسلام أربعة وغير محدود في الدين التقليدي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نجد أن الأخلاق والقيم كالتواضع والاحترام جزءٌ لا يتجزّأ من كلا الدينين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وبسبب التوافق والسكينة والتعايش بين الدينين لحقبةٍ زمنية طويلة إفترض قوم اليوروبا أنّ الدينين من موروث أسلافهم، وهذا ما ينعكس في إحدى أغانيهم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 لابا إيفا، أيه لابا إيمول</w:t>
      </w:r>
    </w:p>
    <w:p>
      <w:pPr>
        <w:pStyle w:val="BookText"/>
        <w:rPr/>
      </w:pPr>
      <w:r>
        <w:rPr>
          <w:rFonts w:ascii="Amiri" w:hAnsi="Amiri" w:eastAsia="Amiri" w:cs="Amiri"/>
          <w:color w:val="111111"/>
          <w:sz w:val="28"/>
          <w:sz w:val="28"/>
          <w:szCs w:val="28"/>
          <w:rtl w:val="true"/>
          <w:lang w:bidi="ar-SA"/>
        </w:rPr>
        <w:t>أوسان غانغان نيغبابو وُلِه دِه</w:t>
      </w:r>
    </w:p>
    <w:p>
      <w:pPr>
        <w:pStyle w:val="BookText"/>
        <w:rPr/>
      </w:pPr>
      <w:r>
        <w:rPr>
          <w:rFonts w:ascii="Amiri" w:hAnsi="Amiri" w:eastAsia="Amiri" w:cs="Amiri"/>
          <w:color w:val="111111"/>
          <w:sz w:val="28"/>
          <w:sz w:val="28"/>
          <w:szCs w:val="28"/>
          <w:rtl w:val="true"/>
          <w:lang w:bidi="ar-SA"/>
        </w:rPr>
        <w:t>إلتقينا بالعرّافة في هذا العالم</w:t>
      </w:r>
    </w:p>
    <w:p>
      <w:pPr>
        <w:pStyle w:val="BookText"/>
        <w:rPr/>
      </w:pPr>
      <w:r>
        <w:rPr>
          <w:rFonts w:ascii="Amiri" w:hAnsi="Amiri" w:eastAsia="Amiri" w:cs="Amiri"/>
          <w:color w:val="111111"/>
          <w:sz w:val="28"/>
          <w:sz w:val="28"/>
          <w:szCs w:val="28"/>
          <w:rtl w:val="true"/>
          <w:lang w:bidi="ar-SA"/>
        </w:rPr>
        <w:t>إلتقينا بالإسلام في هذا العالم</w:t>
      </w:r>
    </w:p>
    <w:p>
      <w:pPr>
        <w:pStyle w:val="BookText"/>
        <w:rPr/>
      </w:pPr>
      <w:r>
        <w:rPr>
          <w:rFonts w:ascii="Amiri" w:hAnsi="Amiri" w:eastAsia="Amiri" w:cs="Amiri"/>
          <w:color w:val="111111"/>
          <w:sz w:val="28"/>
          <w:sz w:val="28"/>
          <w:szCs w:val="28"/>
          <w:rtl w:val="true"/>
          <w:lang w:bidi="ar-SA"/>
        </w:rPr>
        <w:t>أما المسيحيّة فقد أتت آخر النهار</w:t>
      </w:r>
    </w:p>
    <w:p>
      <w:pPr>
        <w:pStyle w:val="BookText"/>
        <w:rPr/>
      </w:pPr>
      <w:r>
        <w:rPr>
          <w:rFonts w:ascii="Amiri" w:hAnsi="Amiri" w:eastAsia="Amiri" w:cs="Amiri"/>
          <w:color w:val="111111"/>
          <w:sz w:val="28"/>
          <w:sz w:val="28"/>
          <w:szCs w:val="28"/>
          <w:rtl w:val="true"/>
          <w:lang w:bidi="ar-SA"/>
        </w:rPr>
        <w:t>مقدم الأسياد المستعمرين والمسيحية والتعليم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تقسيم غزو الرجل الأبيض إلى مرحلتين المرحلة الأولى كانت في القرن الخامس عشر مع الاستكشافات الجغرافية التي قام بها الأوروبيّون في بحثهم عن طريق إلى الهند، ووصل البرتغاليون إلى بنين سنة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Erio2012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بينما يرى فافونوا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Fafunwa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التجّار البرتغاليين وصلوا إلى لاغوس وبنين سنة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التجّار قد تمكنوا من جعل أهل بنين ينخرطون في</w:t>
      </w:r>
    </w:p>
    <w:p>
      <w:pPr>
        <w:pStyle w:val="BookText"/>
        <w:rPr/>
      </w:pPr>
      <w:r>
        <w:rPr>
          <w:rFonts w:ascii="Amiri" w:hAnsi="Amiri" w:eastAsia="Amiri" w:cs="Amiri"/>
          <w:color w:val="111111"/>
          <w:sz w:val="28"/>
          <w:sz w:val="28"/>
          <w:szCs w:val="28"/>
          <w:rtl w:val="true"/>
          <w:lang w:bidi="ar-SA"/>
        </w:rPr>
        <w:t>تجارة البهار، وعليه أرسل أوبا ملك بنين مبعوثًا إلى البلاط الملكي في البرتغال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أن اهتمام البرتغاليين بدءًا كان محصوراً في التجارة، ولكنهم رأوا لاحقًا أنّ عليهم تحضير الأفارقة ليصبحوا مستهلكين جيّدين، والتحضير بحسبهم هو تنصيرهم وجعلهم يتبعون مبادئ التعليم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النشاط التبشيري في </w:t>
      </w:r>
    </w:p>
    <w:p>
      <w:pPr>
        <w:pStyle w:val="BookText"/>
        <w:rPr/>
      </w:pPr>
      <w:r>
        <w:rPr>
          <w:rFonts w:ascii="Amiri" w:hAnsi="Amiri" w:eastAsia="Amiri" w:cs="Amiri"/>
          <w:color w:val="111111"/>
          <w:sz w:val="28"/>
          <w:sz w:val="28"/>
          <w:szCs w:val="28"/>
          <w:rtl w:val="true"/>
          <w:lang w:bidi="ar-SA"/>
        </w:rPr>
        <w:t xml:space="preserve">بنين سنة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مبشرين كاثوليكيين أسّسوا مدرسة للأمراء المتنصرين ولأولاد الوجهاء في بلاط أوبا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السنة نفسها بعث غاسبر أسقف أبرشية ساو تومه رهبان أغسطينيين لزيارة واري وقد نجحوا في تعميد أحد أبناء ملك واري وسمّوه سباستيان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خَلف سباستين والده وأعطى المبشرين البرتغاليين دعماً واسعًا، أما ابنه دومينغوس فقد أُرسل إلى البرتغال لتعليمه الكهنوت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وجد البرتغاليون من العوائق ما فاق الخدمات المقدّمة لهم ما جعلهم يتخلّون عن مشروعهم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المرحلة الثانية والتي آثارها ما زالت مستدامة فقد بدأت في أيلول من العام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وصول أول المبشّرين الإنكليز إلى باداغري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 كان العبيد المحررون في سيراليون منخرطين في التجارة في مناطق اليوروبا ويعملون على نشر الدين المسيحي ويسيطرون على أول كنيسة أنشِئت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المبشّرون فكانوا مؤتمنين على التعليم الذي استعمل كأداة للتنصير، لأنّ التعليم حينها كان يهدف إلى إنتاج مسيحيين يمكنهم قراءة الإنجيل وإقامة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نقتبس من ويليام بويد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التذكير بأنّ الكنيسة أخذت على عاتقها مسألة التعليم لا لأنها ترى التعليم أمرًا جيدًا بذاته، ولكنّها وجدت أنّه لا يمكنها أداء دورها من دون توفير القدر اللازم من التعليم لأتباعها، وبشكل خاص لكهنتها ليتمكنوا من دراسة النصوص المقدسة وتأدية مهامهم الدينية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2002:70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Fafunwa</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المقطع نستنتج أنّ قدوم الأسياد المستعمرين أدّى إلى إدخال المسيحيّة كدين جديد إلى جانب الدين التقليدي والإسلام، كما أنّ نمط التعليم الغربي تسلّل عبر المسيحيّة الوافدة، تاركا آثاره الإيجابيّة والسلبيّة على الأديان المتواجدة على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سابقا في هذا البحث أنّ مفهوم الدين لا يقتصر على الشعائر فقط، ولكنّه يتخطاها إلى الثقافة والإقتصاد والسياسة وجوانب أخرى من سعي الإنسان وهو ما طالب به الإسلام على الرّغم من ذلك سنحقق في الجوانب الإقتصادية والسياسية من منظور الدين فقط وليس من منظور علمي الإقتصاد والسياسة</w:t>
      </w:r>
      <w:r>
        <w:rPr>
          <w:rFonts w:eastAsia="Amiri" w:cs="Amiri" w:ascii="Amiri" w:hAnsi="Amiri"/>
          <w:color w:val="111111"/>
          <w:sz w:val="28"/>
          <w:szCs w:val="28"/>
          <w:rtl w:val="true"/>
          <w:lang w:bidi="ar-SA"/>
        </w:rPr>
        <w:t xml:space="preserve">. </w:t>
      </w:r>
      <w:bookmarkStart w:id="270" w:name="pg16321_219906"/>
    </w:p>
    <w:p>
      <w:pPr>
        <w:pStyle w:val="Heading4"/>
        <w:numPr>
          <w:ilvl w:val="3"/>
          <w:numId w:val="1"/>
        </w:numPr>
        <w:rPr/>
      </w:pPr>
      <w:bookmarkStart w:id="271" w:name="__RefHeading___Toc5951770_1280447820"/>
      <w:bookmarkStart w:id="272" w:name="_Toc98"/>
      <w:bookmarkEnd w:id="270"/>
      <w:bookmarkEnd w:id="271"/>
      <w:r>
        <w:rPr>
          <w:rtl w:val="true"/>
        </w:rPr>
        <w:t>الآثار الإيجابية للاستعمار في جنوب غربي نيجيريا</w:t>
      </w:r>
      <w:bookmarkEnd w:id="272"/>
    </w:p>
    <w:p>
      <w:pPr>
        <w:pStyle w:val="BookText"/>
        <w:rPr/>
      </w:pPr>
      <w:r>
        <w:rPr>
          <w:rFonts w:ascii="Amiri" w:hAnsi="Amiri" w:eastAsia="Amiri" w:cs="Amiri"/>
          <w:color w:val="111111"/>
          <w:sz w:val="28"/>
          <w:sz w:val="28"/>
          <w:szCs w:val="28"/>
          <w:rtl w:val="true"/>
          <w:lang w:bidi="ar-SA"/>
        </w:rPr>
        <w:t xml:space="preserve">قدوم الأسياد المستعمرين استتبعه دخول دين جديد إلى المنطقة وهو المسيحيّة كان يُنظر إليها على أنّها دين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إسين أوون أينبو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والمسيحيّة الملازمة له ساعدا على إلغاء الشعائر التي كانت تدور حول البشر أو تتضمّن أضاحٍ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ساهمت هذه الظاهرة في إلغاء بعض شعائر الدين التقليدي التي تتضمن التضحية بالبشر لإرضاء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حلول الاستعمار مصحوبًا بظهور المسيحية جلب معه التعليم الغربي الذي يعدُّ قاطرة للازدهار الحضاري، وأدخل معه الزيّ المدرسي حيث أنّ التلاميذ والتلميذات كان عليهم أن يلبسوا ويتصرّفوا ويتكلّموا كالأوروبيّين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مجيء البيض، لا سيّما في المرحلة التي سبقت إلغاء تجارة العبيد، عزز الحالة الاقتصادية للملوك وبعض الوجهاء الذين تعاملوا معهم بهذه التجارة، وقد ساهمت هذه التجارة في نقل الدين الأفريقي التقليدي إلى بلدان أميركا اللاتينيّة كالبرازيل وكوبا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إلغاء تجارة العبيد فقد أدى التفتيش عن تجارة بديلة إلى اغتناء التجّار الذين أدّوا دور الوسيط بين التجار البريطانيين المتواجدين على الساحل والمزارعين في داخل البلاد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نضيف أنّ رغبة الأسياد المستعمرين بالتوغّل في البلاد استوجبت إنشاء شبكات النقل كسكّة الحديد التي ظهرت أولاً في جنوب غربي نيجيريا، حيث بدأ إنشاؤها في لاغوس سنة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أبِيوكوتا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وأبيدان بعدها بسنة والحدود الشمالية لنيجيريا سنة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Olubomehin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أما أوّل طريق فقد أنشئ سنة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أبيدان وأيو لربطها بسكّة الحديد، وفي سنة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لربط ايو بأغبو موسو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لربط أيو بإيسِيين، وفي عام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تم إنشاء طريق بين إكيرون وإيلا وبين أسوغبو وإِلسا وهكذا دواليك</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Tbid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أدّى هذا التوغّل إلى ظهور المرافق الاجتماعية كالمستشفيات والكهرباء وما شابه على الرّغم من ذلك يمُكننا بعد التدقيق إثبات أن الآثار الإيجابية هي في حقيقة الأمر سلبيّة، كما ستُظهر في المقطع التالي</w:t>
      </w:r>
      <w:r>
        <w:rPr>
          <w:rFonts w:eastAsia="Amiri" w:cs="Amiri" w:ascii="Amiri" w:hAnsi="Amiri"/>
          <w:color w:val="111111"/>
          <w:sz w:val="28"/>
          <w:szCs w:val="28"/>
          <w:rtl w:val="true"/>
          <w:lang w:bidi="ar-SA"/>
        </w:rPr>
        <w:t xml:space="preserve">. </w:t>
      </w:r>
      <w:bookmarkStart w:id="273" w:name="pg16321_219907"/>
    </w:p>
    <w:p>
      <w:pPr>
        <w:pStyle w:val="Heading4"/>
        <w:numPr>
          <w:ilvl w:val="3"/>
          <w:numId w:val="1"/>
        </w:numPr>
        <w:rPr/>
      </w:pPr>
      <w:bookmarkStart w:id="274" w:name="__RefHeading___Toc5951772_1280447820"/>
      <w:bookmarkStart w:id="275" w:name="_Toc99"/>
      <w:bookmarkEnd w:id="273"/>
      <w:bookmarkEnd w:id="274"/>
      <w:r>
        <w:rPr>
          <w:rtl w:val="true"/>
        </w:rPr>
        <w:t>الآثار السلبية للإستعمار</w:t>
      </w:r>
      <w:bookmarkEnd w:id="275"/>
    </w:p>
    <w:p>
      <w:pPr>
        <w:pStyle w:val="BookText"/>
        <w:rPr/>
      </w:pPr>
      <w:r>
        <w:rPr>
          <w:rFonts w:ascii="Amiri" w:hAnsi="Amiri" w:eastAsia="Amiri" w:cs="Amiri"/>
          <w:color w:val="111111"/>
          <w:sz w:val="28"/>
          <w:sz w:val="28"/>
          <w:szCs w:val="28"/>
          <w:rtl w:val="true"/>
          <w:lang w:bidi="ar-SA"/>
        </w:rPr>
        <w:t>ترك الاستعمار آثاره السلبيّة على الأديان الكائنة عبر إدخاله دينًا جديدًا أي المسيحيّة ما جعل أتباع الدين التقليدي والإسلام يشعرون بالتهديد حيث أن المبشّرين كانوا يجهدون في تنصير الكثير من أتباع الدين التقليدي والإسلام زارعين الاضطراب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 حكّام اليوروبا حماة الدين التقليدي ورجال الدين المسلمون مكتوفي الأيدي ليسمحوا للمبشّرين بإخصاء دينهم، ولكنهم وظّفوا جلّ مجهودهم لمقاومة التنصير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المستعمِرون والمبشّرون يدًا بيد لتحجيم الأديان الموجودة وهذا ما نلمسه في شهادة فافونوا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2002:71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Fafunwa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لقد اعتمد المبشّرون على الأوروبيّين لتكبيل الزعماء الأفارقة المتمردين حيث إن السلطات الأوروبيّة أملت أن تستولي عبر الإقناع الديني على ما لم تقدر عليه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نستنتجه من هذه الشهادة أنّ هدف السيد المستعمِر من إقحام المسيحيّة لم يكن دينيًا خالصًا مرتبطًا بحبّه للأب والابن والروح القدس إنما كان هدفه بالدرجة الأولى تثبيت هيمنته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رأى البعض أنّ إقحام المسيحيّة يجب أن يهدف إلى اقتلاع القواعد السلوكية الموجودة من باب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البدائية مصيرها الزوال والتلاشي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1938:230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Kraemer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وهذا ما يعبر عنه الاقتباس التالي بشكل 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المبشِّر ثائرٌ وعليه أن يكون ذلك لأنّ الوعظ وغرس المسيحيّة يعني الهجوم الصدامي على العقائد والعادات ومفاهيم الحياة والعالم وضمنًا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الأديان القبليّة قبل كل شيء حقائق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البنى والأسس الاجتماعية للمجتمع البدائي وعلى المؤسسة التبشيرية أن لا تخجل من ذلك لأنّ الإدارة الإستعمارية ومزارعيها وتجّارها والاختراق الغربي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بهجومٍ أكثر ضراوةً وتدميراً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وذكرنا أنّ الاستعمار والمسيحيّة جلبا معهما التعليم الغربي والحضارة، لكن المثبت حاليًا أنّ الجوانب السلبية لذلك فاقت الإيجابية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فالمدرسة استخدمت </w:t>
      </w:r>
    </w:p>
    <w:p>
      <w:pPr>
        <w:pStyle w:val="BookText"/>
        <w:rPr/>
      </w:pPr>
      <w:r>
        <w:rPr>
          <w:rFonts w:ascii="Amiri" w:hAnsi="Amiri" w:eastAsia="Amiri" w:cs="Amiri"/>
          <w:color w:val="111111"/>
          <w:sz w:val="28"/>
          <w:sz w:val="28"/>
          <w:szCs w:val="28"/>
          <w:rtl w:val="true"/>
          <w:lang w:bidi="ar-SA"/>
        </w:rPr>
        <w:t>كأداة للتنصير لتحويل المنتفعين إلى المسيحيّة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أنّ التعليم الغربي والدين الملازم له ركّزا على الجوانب الروحية وبعض من الاجتماعية للحياة، بينما لم يبذلا أي جهد، وبأحسن الأحوال القليل منه، ما تعلق بالجوانب الإنسانية الأخرى كالأخلاقيّات والسلوكيّات الاجتماعيّة البينيّة، ونضيف أنّ الدين الغربي ركّز على العقيدة أكثر منه على التطبيق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التعليم الغربي أو الاستعماري أدبيّا في معظمه، يرتكز على القراءة والكتابة والحساب والإلمام بالإنجيل والأدب المسيحيّ وما شابه، ويهدف لإنتاج مسيحيين بمقدورهم قراءة الإنجيل وخدمة أسيادهم المستعمرين كتّابًا أو وكلاء أو مترجمين لتسهيل تجارتهم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أنّ التعليم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الاستعماري دفع التعليم الكائن إلى الاندثار، فعلى سبيل المثال كان التعليم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مزدهرًا قبل قدوم التعليم الغربي حيث إن لغة اليوروبا كانت تكتب بالأبجديّة العربية المعروفة بالعجميّة حتى تم اقتلاعها واستبدلوا بها الأبجديّة الرومانية التي ما زالت تُستخدم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نظام التعليم التقليدي كان يسمح بتعليم الأخلاقيّات وما شاكل خارج نطاق المدرسة، بينما نجد أن نظام المدرسة الداخليّة في التعليم الغربي حَرَم التلاميذ من هذه الفرصة الذهبيّة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Omotosho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Ogunbado . (2011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 البعض أنّ تجارة العبيد ساهمت في نشر دين اليوروبا التقليدي خارج النطاق المحلي وساهمت بتعزيز الاقتصاد، وهذا يحتاج للتدقيق حيث إنّ العبيد الذين أُخذوا إلى البلدان الأجنبية تم نقلهم بالإكراه للخدمة في مزارع أسيادهم، ولم يُسمح لهم بممارسة دينهم وأُجبروا على اعتناق المسيحيّة، إلا قلّة بقيت على دينها وتمكّنت من ممارسته بعد تحررها نذكر أيضًا أنّ الأغلبيّة منهم ماتت خلال الرحلة وتم رميهم في المحيط، ناهيك عن الآثار الكارثية لترحيلهم على عائلاتهم ومجتمعاتهم لأنهم كانوا الأعمدة والأجسام القادرة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الأقلية فقط من المتعاملين مع الاستعمار تمكّنوا من تعزيز وضعهم الاقتصادي بينما عانت الأغلبية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نتائجه</w:t>
      </w:r>
      <w:r>
        <w:rPr>
          <w:rFonts w:eastAsia="IRNazanin" w:cs="IRNazanin"/>
          <w:color w:val="111111"/>
          <w:sz w:val="28"/>
          <w:szCs w:val="28"/>
          <w:rtl w:val="true"/>
          <w:lang w:bidi="fa-IR"/>
        </w:rPr>
        <w:t xml:space="preserve">. </w:t>
      </w:r>
      <w:bookmarkStart w:id="276" w:name="pg16321_219909"/>
    </w:p>
    <w:p>
      <w:pPr>
        <w:pStyle w:val="BookText"/>
        <w:rPr/>
      </w:pPr>
      <w:bookmarkEnd w:id="276"/>
      <w:r>
        <w:rPr>
          <w:rFonts w:ascii="Amiri" w:hAnsi="Amiri" w:eastAsia="Amiri" w:cs="Amiri"/>
          <w:color w:val="111111"/>
          <w:sz w:val="28"/>
          <w:sz w:val="28"/>
          <w:szCs w:val="28"/>
          <w:rtl w:val="true"/>
          <w:lang w:bidi="ar-SA"/>
        </w:rPr>
        <w:t>على الرّغم من إنشاء الإدارة الاستعمارية للمرافق الاجتماعية إلّا أنّ التمحيص في هذا الزعم يُظهر أنّ جلّ ذلك كان منطلقًا من دوافع أنانية، فشبكة النقل التي ربطت المدن الكبرى والأسواق والسواحل بعضها ببعض أُنشئت لتسهيل نقل المواد الخام من المصدر إلى الساحل ليتم شحنها بالسفن لاحقًا إلى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لم يهدف بناء الطرق إلى رفع منسوب الرفاهية عند الناس ولكن إلى تمكين الضبّاط البريطانييّن من الوصول إلى داخل البلاد لجمع الأتاوات والضرائب، وإلى تسهيل إيصال المواد الخام إلى السكّة الحديدية التي لم تكن تغطّي كلّ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معظم الطرق الأولى ارتكزت على طرق المشاة القديمة التي كانت تصل القرى بالمزارع والأسواق، وجلّ ما فعله الأسياد المستعمرون هو توسيعها وتقويمها حتى أن بعضها تُرك بلا تزفيت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Omotosho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نذكر هنا أنّ الحكومة الاستعمارية عارضت بدايةً إنشاء السكّة الحديدية بسبب تكلفتها التي تم تغطيتها لاحقًا بواسطة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عامل الاستعمار الديني في هذا المشروع أيضًا كما نجد في كلام أحد دعاته المقتبس عن كولِمان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Coleman1977:55</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فكّروا بالمنافع التي ستحصل عليها إنجلترا عبر تزايد الأسواق لمنتوجاتها الصناعيّة وحصولها على إنتاج إضافي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سيحضّر الهمجي ويهيّئه لتلقّي رسالة المبشّرين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بذريعة الحضارة أفسد البريطانيون المؤسّسات التقليدية والثقافة الدينية، وجردوا الأوبا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حقوقهم وأبعدوهم وجعلوهم أتباعًا للهيمنة البيضاء، كما أنهم استبدلوا بالحدود الطبيعية والثقافية أخرى مصطنعة ما أدى إلى تقسيم بلاد اليوروبا</w:t>
      </w:r>
    </w:p>
    <w:p>
      <w:pPr>
        <w:pStyle w:val="BookText"/>
        <w:rPr/>
      </w:pPr>
      <w:r>
        <w:rPr>
          <w:rFonts w:ascii="Amiri" w:hAnsi="Amiri" w:eastAsia="Amiri" w:cs="Amiri"/>
          <w:color w:val="111111"/>
          <w:sz w:val="28"/>
          <w:sz w:val="28"/>
          <w:szCs w:val="28"/>
          <w:rtl w:val="true"/>
          <w:lang w:bidi="ar-SA"/>
        </w:rPr>
        <w:t>بين الهيمنة البريطانية في نيجيريا والإمبريالية الفرنسية في بنين</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951774_1280447820"/>
      <w:bookmarkStart w:id="278" w:name="_Toc100"/>
      <w:bookmarkEnd w:id="277"/>
      <w:r>
        <w:rPr>
          <w:rtl w:val="true"/>
        </w:rPr>
        <w:t>المقاومة وردّ المستعمِر وأعماله الوحشية التنكيليّة</w:t>
      </w:r>
      <w:bookmarkEnd w:id="27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الحقيقة لا يوجد أيّ يوجد أي مجتمع يمكن أن يقف مكتوف الأيدي ويسمح بهيمنة الأجنبي على أرض أبائه، وهذه حال اليوروبا في جنوب غرب نيجيريا الذين لم يُذعنوا للإمبريالية، ولم يسمحوا بحلول الآثار السلبية دفعة واحدة، ولم يقبلوا الإخلال بمؤسساتهم التقليدية وثقافتهم الدينية، وأظهروا بعض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قرار البريطانيين </w:t>
      </w:r>
    </w:p>
    <w:p>
      <w:pPr>
        <w:pStyle w:val="BookText"/>
        <w:rPr/>
      </w:pPr>
      <w:r>
        <w:rPr>
          <w:rFonts w:ascii="Amiri" w:hAnsi="Amiri" w:eastAsia="Amiri" w:cs="Amiri"/>
          <w:color w:val="111111"/>
          <w:sz w:val="28"/>
          <w:sz w:val="28"/>
          <w:szCs w:val="28"/>
          <w:rtl w:val="true"/>
          <w:lang w:bidi="ar-SA"/>
        </w:rPr>
        <w:t>وغيرهم من الأسياد المستعمرين هو استخدام القوة المفرطة ليتغلّبوا على الزعماء التقليديين وأتباعهم الذين كانوا يقاومون الهيمنة الأوروبية في مناطقهم، وقد وُظّف هذا التكتيك لإخضاع اليوروبا في جنوب غربيّ 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استعمار نيجيريا برمتها وجنوبها الغربي تحديدًا من لاغوس المدينة الساحلية في جنوب غربيّ نيجيريا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الإمبريالية ابتداءً بابتداع معاهدة تمنع الاتجار بالعبيد ليُوقّعها الزعماء الأفارقة مع التهديد بأخذ إجراءات بحق رافضي ذلك، وقد كان أوبا لاغوس كوسوكو أول من طولِب بالتوقيع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الأوبا كوسوكو إلى المعاهدة على أنّها تدخّل في شؤون بلاده ورفض توقيعها ما جعل البريطانيّين يكيدون له ولمؤيّديه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جون بيكروفت إقناع کوسوكو بالتوقيع من دون نجاح ما جعله يأمر السفن الحربية الأربع المرافقة له بقصف لاغوس إلّا أنّ كوسوكو ورجاله أظهروا شجاعةً بالتصدي وقاموا بالرد على النيران ما أدّى إلى قتل ضابطين وجرح ستة عشر آخرين</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Ikime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كانت هذه المقاومة وهذا الردّ عاراً على البريطانيين الذين انسحبوا ليعودوا مع قوة مكتملة لقصف لاغوس في السادس والعشرين من كانون الأول من العام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النتيجة تم نفي كوسوكو من لاغوس وتُوّج خصمه في العرش أكينتويه الذي قام بتوقيع المعاهدة لتصبح لاغوس بعد بضعة أشهر مستعمرةً بريطانيّة، لكنّ كوسوكو، الذي صادف أنه مسلم ، وأتباعه تمكّنوا من إعادة بناء كيانهم وإحياء دينهم في إبه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نجاحهم في إخضاع لاغوس رغب التجار البريطانيّون والسلطة في لاغوس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الحيازة على منفذٍ لبناء علاقات مباشرة بداخل البلاد، وقرّروا الاصطفاف إلى جانب الإيجِبو كوسطاء، إلا انهم أرادوا نشر المسيحيّة في داخل بلاد اليوروبا أيضًا وهو ما لم يستسغه الإيجِبو الذين رأوا ذلك عائقًا لتجارتهم وانتهًاكا لسيادتهم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الإيجِبو تظاهرة عدائية خلال زيارة الحاكم الاستعماري سنة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وهو ما عدّته السلطة الاستعمارية إهانة لها وطالبت الإيجبو بالإعتذار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أرسل الأووجالا وفدًا إلى لاغوس للترحيب بالحاكم الجديد أُكره هذا الوفد على التوقيع </w:t>
      </w:r>
    </w:p>
    <w:p>
      <w:pPr>
        <w:pStyle w:val="BookText"/>
        <w:rPr/>
      </w:pPr>
      <w:r>
        <w:rPr>
          <w:rFonts w:ascii="Amiri" w:hAnsi="Amiri" w:eastAsia="Amiri" w:cs="Amiri"/>
          <w:color w:val="111111"/>
          <w:sz w:val="28"/>
          <w:sz w:val="28"/>
          <w:szCs w:val="28"/>
          <w:rtl w:val="true"/>
          <w:lang w:bidi="ar-SA"/>
        </w:rPr>
        <w:t xml:space="preserve">على معاهدة ما رفضوه بشدة استثمرت السلطة الاستعمارية هذا الرفض لاجتياح الإيجِبو وفي التاسع عشر من أيار سنة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معركة طاحنة، وعلى الرّغم من دفاع الإيجِبو المستميت إلّا أنّ الأسلحة البريطانية القاهرة تمكّنت من سحقهم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كانون الأول من العام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النقيب روبرت ميستر باور مهامّه كأوّل مندوب سام مقيم في أبيدان ومتنقّل في أرض اليوروبا الداخليّة جنوب غربيّ نيجيريا، وكان ضمن مهامّه فرض المعاهدات لتوطيد سلطة الإدارة البريطانية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باور تعاطيه مع زعماء الأبيدان بإخافتهم وترهيبهم ليذعنوا للإمبريالية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أعتقل بالوغون أبيدان الزعيم أكينتولا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مهرجان شعبي تقليدي، كما اعتُقِل أوسي بالهِ ،زعيم ،فاجيمي، وقد كان الزعيم سانوسي قد اعتُقِل بدوره قبل ذلك، وحُمّل هؤلاء الزعماء مسؤولية مواجهات أتباعهم مع الضباط البريطانيين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Ajayis) 2008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كذلك تم اعتقال قائد للإكيتيبارابو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مقاومة – وهو الزعيم أُعِْدِنقبه وأولاده وتم نفيهم لاحقًا إلى زعيم الإوو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النقيب باور سعيدًا برفض ألافين أُيو وشعبه للإمبرياليّة البريطانيّة، وكان الألافين يمارس دوره كما لو أنّه الحاكم الأعلى في بلاد اليوروبا ويرى أن الاستسلام للأينبو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تحقيراً لنظامه وحضارته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إستغلّ المندوب السامي الفرصة عندما أصدر الألافين حكمًا بإخصاء رجل جامع زوجة أسِيين من أسِيين، ووصف باور هذا الحكم بالبربري وأمر الألافين وزعماءه بالسجود أمامه في سوق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الألافين هذا الأمر بشدة وتم تكبيل أسيين وضربه في العلن ما استتبعه قصف البريطانيين لأيو سنة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Lasisi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ثار الناس في أيو وإبادان ومدن رئيسيّة أخرى في جنوب غربيّ نيجيريا ضدّ الإمبريالية بطريقةٍ أو بأخرى ورفضوا التعليم الأجنبي الذي كان أداة للتنصير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قس أُيو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بورتون في الخامس من كانون الأول من العام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يكتسب أرضية بشكلٍ تصاعديّ في المنطقة الغربيّة لإرسالية يوروبا التبشيريّة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تحقق تقدمًا بسيطًا في أُيو وأُغبومسو وإسيين ولكنّ المساجد </w:t>
      </w:r>
      <w:bookmarkStart w:id="279" w:name="pg16321_219912"/>
    </w:p>
    <w:p>
      <w:pPr>
        <w:pStyle w:val="BookText"/>
        <w:rPr/>
      </w:pPr>
      <w:bookmarkEnd w:id="279"/>
      <w:r>
        <w:rPr>
          <w:rFonts w:ascii="Amiri" w:hAnsi="Amiri" w:eastAsia="Amiri" w:cs="Amiri"/>
          <w:color w:val="111111"/>
          <w:sz w:val="28"/>
          <w:sz w:val="28"/>
          <w:szCs w:val="28"/>
          <w:rtl w:val="true"/>
          <w:lang w:bidi="ar-SA"/>
        </w:rPr>
        <w:t xml:space="preserve">الإسلاميّة موجودة في كل مكان هذا الدين الإسلامي ذو طبيعة فظّة، وجهل أتباعه يجعل العمل بينهم صعبًا ومحبطاً بشكل استثنائي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من المدارس الإسلاميّة في أيو حاليّا، وليس من الغريب رؤية الأطفال يحملون ، ألواحًا من النصوص العربية التي يتعلّمونها بشكلٍ ببغائي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1911351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Muslim world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نحوٍ مماثل كتبت المعلمة التبشيرية أنّا في مذكّراتها بتاريخ الأول من تشرين الأول من العام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تجاوب أهل ابيدان مع التعليم الغربي ونقتبس النص من فافونوا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Fafunwa, 2002:61 and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لا نشهد تزايدًا لعدد التلاميذ في مدرستنا حاضرًا، السكّان يخافون من إرسال أولادهم إلينا ويظنّون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سيجعلهم جبناء، ولكنّ التلاميذ الموجودين عندنا يتجاوبون بشكل رائع</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951776_1280447820"/>
      <w:bookmarkStart w:id="281" w:name="_Toc101"/>
      <w:bookmarkEnd w:id="280"/>
      <w:r>
        <w:rPr>
          <w:rtl w:val="true"/>
        </w:rPr>
        <w:t>خلاصة</w:t>
      </w:r>
      <w:bookmarkEnd w:id="281"/>
    </w:p>
    <w:p>
      <w:pPr>
        <w:pStyle w:val="BookText"/>
        <w:rPr/>
      </w:pPr>
      <w:r>
        <w:rPr>
          <w:rFonts w:ascii="Amiri" w:hAnsi="Amiri" w:eastAsia="Amiri" w:cs="Amiri"/>
          <w:color w:val="111111"/>
          <w:sz w:val="28"/>
          <w:sz w:val="28"/>
          <w:szCs w:val="28"/>
          <w:rtl w:val="true"/>
          <w:lang w:bidi="ar-SA"/>
        </w:rPr>
        <w:t xml:space="preserve">الاستعمار مسألة لن تُنسى أبدًا في نيجيريا عامةً وفي جنوب غربها خاصةً بسبب آثاره المستديمة الاستعمار اصطلاحًا هو استغلال دولة قويّة لأخرى ضعيفة، أو إستخدام موارد البلد الأضعف لتقوية البلد الأقوى وإثرائه، وقد ظهر بسبب إلغاء تجارة العبيد وبزوغ الثورة الصناعية والبحث عن أسواقٍ جديدة للمنتوجات الصناعيّة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هذه الظاهرة راسخة في الكثير من جوانب حياة 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بحثت حصرًا في آثار الاستعمار في الدين الذي هو بحسب تصورنا غير محصورٍ بالشعائر ولكنّه يتسع ليشمل الثقافة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آثار إيجابيّة وأخرى سلبيّة لهذه الظاهرة، أما الإيجابيّة فتتضمن ظهور دينٍ جديد وقدوم التعليم والحضارة الغربيّة وإبطال الأضحيّة البشرية وشبكة النقل والكهرباء والمرافق الاجتماعية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السلبيّة فتتضمن إضعاف الأديان الكائنة وتشويه الثقافات التقليدية القبلية والقيم والقواعد السلوكية، وتشمل أيضًا استحداث حدود مصطنعة والخضوع لسلطة أجنبية واستعمال أكثر الأسلحة تطورًا في ذلك الزمن لإرهاب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الاستعمار حارب المؤسسات التقليدية وفرض </w:t>
      </w:r>
      <w:bookmarkStart w:id="282" w:name="pg16321_219913"/>
    </w:p>
    <w:p>
      <w:pPr>
        <w:pStyle w:val="BookText"/>
        <w:rPr/>
      </w:pPr>
      <w:bookmarkEnd w:id="282"/>
      <w:r>
        <w:rPr>
          <w:rFonts w:ascii="Amiri" w:hAnsi="Amiri" w:eastAsia="Amiri" w:cs="Amiri"/>
          <w:color w:val="111111"/>
          <w:sz w:val="28"/>
          <w:sz w:val="28"/>
          <w:szCs w:val="28"/>
          <w:rtl w:val="true"/>
          <w:lang w:bidi="ar-SA"/>
        </w:rPr>
        <w:t>ديكتاتوريته لإجبار الزعماء التقليديين على الخضوع للمعاهدة الإمبرياليّة لإرضاء المصالح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مقاومة الجماعات والمدن المتعددة تُظهر أنّ اليوروبا لم يقفوا مكتوفي الأيدي ولم يضحّوا بسلطتهم للحكم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خبرنا العديد من الوطنيين الشجعان الذين بذلوا حياتهم للدفاع عن أرضهم وسلطتهم، ونشدّد هنا على أنّ إحياء ذكراهم أمرٌ ضروريّ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سحقهم بجبروت الأينبو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كاتب هذه المقالة أنّ على البريطانيين وغيرهم من الأسياد المستعمرين التعويض على مستعمراتهم جرّاء الخراب الذي سبّبوه لها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951778_1280447820"/>
      <w:bookmarkStart w:id="284" w:name="_Toc102"/>
      <w:bookmarkEnd w:id="283"/>
      <w:r>
        <w:rPr>
          <w:rtl w:val="true"/>
        </w:rPr>
        <w:t>المصادر والمراجع</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Wordweb online dictionary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Longman dictionary of contemporary english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De Blij H.J. and Muller P. O, (1997). Geography: Realms, region, and concept. N.p :John Wiley &amp; Sons,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Coleman, J. S. (1971). Nigeria: Background to Nationalism.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http://www.thefreedictionary.com/Yorubas (accessed 3-March-2012)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World book encyclopedia, vol 16:197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http://en.wikipedia.org/wiki/Religion (accessed 5-March-2012)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Amponsah, S. (2010). "Beyond the boundaries: Toyin Falola on African. cultures» in Niyi Afolabi, (Ed). Toyin Falola: The Man, the mask, the muse. North Carolina: Carolina Academic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Doi, A. R. I. (1984). Islam in multi-religious society. Nigeria: A case study. Kuala Lumpur: A.S. Noordeen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Awolalu, J. O. (1996). «What is African Traditional Religion?» Studies</w:t>
      </w:r>
    </w:p>
    <w:p>
      <w:pPr>
        <w:pStyle w:val="BookText"/>
        <w:rPr/>
      </w:pPr>
      <w:r>
        <w:rPr>
          <w:rFonts w:eastAsia="Times New Roman" w:cs="Times New Roman" w:ascii="Times New Roman" w:hAnsi="Times New Roman"/>
          <w:color w:val="111111"/>
          <w:sz w:val="28"/>
          <w:szCs w:val="28"/>
          <w:lang w:val="en-US" w:bidi="en-US"/>
        </w:rPr>
        <w:t>in Comparative Religion, Vol. 10, No. 2:1. World Wisdom, Inc.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studiesincomparativereligion.com</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الإستعمار على الأديان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Johnson, S. (1921, reprinted ed. 2001). The History of the Yorubas. Lagos: CSS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Ogunbado, A. F. (2010). Islam and its impact in Yoruba land (South-west Nigeria). Paper presented at The Fourth International Malaysia-Thailand conference. on Southeast Asian Studies. Co-Organized by UKM-MAHIDOL. On 25- 26 March 2010. At Bangi, Malaysia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Hastings J., Selbie J.A. and Gray L., (1908) Encyclopedia of religious and ethics. Edinburgh: T&amp;T Clark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World Assembly of Muslim Youth, (n.d). Islam in concert, Riyadh: The</w:t>
      </w:r>
    </w:p>
    <w:p>
      <w:pPr>
        <w:pStyle w:val="BookText"/>
        <w:rPr/>
      </w:pPr>
      <w:r>
        <w:rPr>
          <w:rFonts w:eastAsia="Times New Roman" w:cs="Times New Roman" w:ascii="Times New Roman" w:hAnsi="Times New Roman"/>
          <w:color w:val="111111"/>
          <w:sz w:val="28"/>
          <w:szCs w:val="28"/>
          <w:lang w:val="en-US" w:bidi="en-US"/>
        </w:rPr>
        <w:t>Cooperative office for call and guidance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Gbadamosi, T. G. O. (1978). The Growth of Islam among Yoruba, 1841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Longman Group Limited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Al-Aluri, A. A. (1990). Nasimu al-soba fi Akhbar al-Islam wa ‘Ulamah</w:t>
      </w:r>
    </w:p>
    <w:p>
      <w:pPr>
        <w:pStyle w:val="BookText"/>
        <w:rPr/>
      </w:pPr>
      <w:r>
        <w:rPr>
          <w:rFonts w:eastAsia="Times New Roman" w:cs="Times New Roman" w:ascii="Times New Roman" w:hAnsi="Times New Roman"/>
          <w:color w:val="111111"/>
          <w:sz w:val="28"/>
          <w:szCs w:val="28"/>
          <w:lang w:val="en-US" w:bidi="en-US"/>
        </w:rPr>
        <w:t>bilad Yoruba. Cairo: Maktaba Wahaba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http://www.alaafin-oyo.org/main/alaafin/genealogy. (accessed 6-June- 2011)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Al-Aluri, A. A. (1965). Mujiz tarikh Nigeria. Beirut: n.p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Erivwo, S. U. (2012). History of Christianity in Nigeria, the Urhobo, the</w:t>
      </w:r>
    </w:p>
    <w:p>
      <w:pPr>
        <w:pStyle w:val="BookText"/>
        <w:rPr/>
      </w:pPr>
      <w:r>
        <w:rPr>
          <w:rFonts w:eastAsia="Times New Roman" w:cs="Times New Roman" w:ascii="Times New Roman" w:hAnsi="Times New Roman"/>
          <w:color w:val="111111"/>
          <w:sz w:val="28"/>
          <w:szCs w:val="28"/>
          <w:lang w:val="en-US" w:bidi="en-US"/>
        </w:rPr>
        <w:t>Isoko and the Itsekiri.http://www.waado.org/UrhoboCulture/Religion/Erivwo/ HistoryOfChristianity/ChapterOne.html. access 5-march-2012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Omenka, N. I. (1989). The School in the Service of Evangelization: The</w:t>
      </w:r>
    </w:p>
    <w:p>
      <w:pPr>
        <w:pStyle w:val="BookText"/>
        <w:rPr/>
      </w:pPr>
      <w:r>
        <w:rPr>
          <w:rFonts w:eastAsia="Times New Roman" w:cs="Times New Roman" w:ascii="Times New Roman" w:hAnsi="Times New Roman"/>
          <w:color w:val="111111"/>
          <w:sz w:val="28"/>
          <w:szCs w:val="28"/>
          <w:lang w:val="en-US" w:bidi="en-US"/>
        </w:rPr>
        <w:t>Catholic educational impact in eastern Nigeria 1886-1950. Leiden, E.J.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Fafunwa, Babs. (2002). History of education in Nigeria, Ibadan: NPS</w:t>
      </w:r>
    </w:p>
    <w:p>
      <w:pPr>
        <w:pStyle w:val="BookText"/>
        <w:rPr/>
      </w:pPr>
      <w:r>
        <w:rPr>
          <w:rFonts w:eastAsia="Times New Roman" w:cs="Times New Roman" w:ascii="Times New Roman" w:hAnsi="Times New Roman"/>
          <w:color w:val="111111"/>
          <w:sz w:val="28"/>
          <w:szCs w:val="28"/>
          <w:lang w:val="en-US" w:bidi="en-US"/>
        </w:rPr>
        <w:t>Educational Publishers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Olubomehin, O. O. (2001). The development of road and road transport in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South-Western Nigeria, 1906- 1920. NJEN No 4: 14- 24. www.ajol.info/index.php/njeh/article/viewFile/3649225497/ (accessed 5-March-2012)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Kraemer, H. (1938). The Christian message in a non-Christian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Harpers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Omotosho, A. O. (1998). The impact of colonial education and culture</w:t>
      </w:r>
    </w:p>
    <w:p>
      <w:pPr>
        <w:pStyle w:val="BookText"/>
        <w:rPr/>
      </w:pPr>
      <w:r>
        <w:rPr>
          <w:rFonts w:eastAsia="Times New Roman" w:cs="Times New Roman" w:ascii="Times New Roman" w:hAnsi="Times New Roman"/>
          <w:color w:val="111111"/>
          <w:sz w:val="28"/>
          <w:szCs w:val="28"/>
          <w:lang w:val="en-US" w:bidi="en-US"/>
        </w:rPr>
        <w:t>on the Muslim of Nigeria. Journal of Arabic and Islamic Studies, April/May 1998. Pp5261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Ogunbado, A. F. (2011). Muslim Education in Oyo Alaafin: Challenges and developments. Paper presented at International Conference on Islam in Africa: Intellectual Trends, Historical sources and Research Methods. Co-organized by The Federation of the Universities of the Islamic World (FUIW), International Islamic</w:t>
      </w:r>
    </w:p>
    <w:p>
      <w:pPr>
        <w:pStyle w:val="BookText"/>
        <w:rPr/>
      </w:pPr>
      <w:r>
        <w:rPr>
          <w:rFonts w:eastAsia="Times New Roman" w:cs="Times New Roman" w:ascii="Times New Roman" w:hAnsi="Times New Roman"/>
          <w:color w:val="111111"/>
          <w:sz w:val="28"/>
          <w:szCs w:val="28"/>
          <w:lang w:val="en-US" w:bidi="en-US"/>
        </w:rPr>
        <w:t>University Malaysia (IIUM), and Islamic Educational, Scientific and Cultural</w:t>
      </w:r>
    </w:p>
    <w:p>
      <w:pPr>
        <w:pStyle w:val="BookText"/>
        <w:rPr/>
      </w:pPr>
      <w:r>
        <w:rPr>
          <w:rFonts w:eastAsia="Times New Roman" w:cs="Times New Roman" w:ascii="Times New Roman" w:hAnsi="Times New Roman"/>
          <w:color w:val="111111"/>
          <w:sz w:val="28"/>
          <w:szCs w:val="28"/>
          <w:lang w:val="en-US" w:bidi="en-US"/>
        </w:rPr>
        <w:t>Organization (ISESCO). 19th-21st July,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Ikime O., (1977). The fall of Nigeria: The British Conquest,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Heineman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Ajayi, S. A. (2008). Bower tower: A historical monument in Ibadan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Southwestern Nigeria. The Social Science 3 (1) 2008: 45-50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Lasisi, R. O. (1997). «Muslim Traditional Rulers in Nigeria: The Alaafin of Oyo during the Last Phase of British Colonialism, 1945- 1960. » Journal of Muslim Minority Affairs, Vol 17, No. 1, 1997: 31- 41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Muslim World, Vol. 1, No.3 July 1911</w:t>
      </w:r>
      <w:r>
        <w:rPr>
          <w:rFonts w:eastAsia="Times New Roman" w:cs="Times New Roman" w:ascii="Times New Roman" w:hAnsi="Times New Roman"/>
          <w:color w:val="111111"/>
          <w:sz w:val="28"/>
          <w:szCs w:val="28"/>
          <w:rtl w:val="true"/>
          <w:lang w:val="en-US" w:bidi="en-US"/>
        </w:rPr>
        <w:t xml:space="preserve">. </w:t>
      </w:r>
      <w:bookmarkStart w:id="285" w:name="pg16321_219916"/>
    </w:p>
    <w:p>
      <w:pPr>
        <w:pStyle w:val="Heading3"/>
        <w:numPr>
          <w:ilvl w:val="2"/>
          <w:numId w:val="1"/>
        </w:numPr>
        <w:rPr/>
      </w:pPr>
      <w:bookmarkStart w:id="286" w:name="__RefHeading___Toc5951780_1280447820"/>
      <w:bookmarkStart w:id="287" w:name="_Toc103"/>
      <w:bookmarkEnd w:id="285"/>
      <w:bookmarkEnd w:id="286"/>
      <w:r>
        <w:rPr>
          <w:rtl w:val="true"/>
        </w:rPr>
        <w:t>تاريخ الاستعمار في البلاد الإسلامية</w:t>
      </w:r>
      <w:r>
        <w:rPr>
          <w:rtl w:val="true"/>
        </w:rPr>
        <w:t>:</w:t>
      </w:r>
      <w:r>
        <w:rPr>
          <w:rtl w:val="true"/>
        </w:rPr>
        <w:t>تجربة الشعب الصومالي مع الاستعمار</w:t>
      </w:r>
      <w:bookmarkEnd w:id="287"/>
    </w:p>
    <w:p>
      <w:pPr>
        <w:pStyle w:val="Heading4"/>
        <w:numPr>
          <w:ilvl w:val="3"/>
          <w:numId w:val="1"/>
        </w:numPr>
        <w:rPr/>
      </w:pPr>
      <w:bookmarkStart w:id="288" w:name="__RefHeading___Toc5951782_1280447820"/>
      <w:bookmarkStart w:id="289" w:name="_Toc104"/>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عبدالله الفتاح</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يعد الشعب الصومالي من أكثر الشعوب الإسلامية التي إكتوت بنيران الاستعمار والقهر ردحاً من الزمن، تعرض من خلالها لهجمة شرسة استخدم فيها كل أنواع الأسلحة المادية والمعنوية لإحداث اهتزاز في ثقة الأمة بمبادئها الإسلامية وقيمها الحضارية من أجل إخضاعها والنيل من كبريائها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ذلك كله تميزت حركة الجهاد الإسلامي ضد القوى الاستعمارية في الصومال بأنها أكثر عمقاً وأشد صلابة، عن غيرها من الحركات المقاومة والجهاد في بقية أجزاء القارة الإفريقية، ولعل ذلك يرجع في المقام الأول الی أن هذه المنطقة عرفت الإسلام قبل غيرها وشهدت التحامات المسلمين</w:t>
      </w:r>
    </w:p>
    <w:p>
      <w:pPr>
        <w:pStyle w:val="BookText"/>
        <w:rPr/>
      </w:pPr>
      <w:r>
        <w:rPr>
          <w:rFonts w:ascii="Amiri" w:hAnsi="Amiri" w:eastAsia="Amiri" w:cs="Amiri"/>
          <w:color w:val="111111"/>
          <w:sz w:val="28"/>
          <w:sz w:val="28"/>
          <w:szCs w:val="28"/>
          <w:rtl w:val="true"/>
          <w:lang w:bidi="ar-SA"/>
        </w:rPr>
        <w:t>والمسيحيين منذ فجر الدعوة الإسلامية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الربع الأخير من القرن التاسع عشر، أخذ هذا الصراع منحاً تصعيدياً حيث تكالبت القوى الاستعمارية الكبرى على الصومال لاخضاعه بالقوة </w:t>
      </w:r>
      <w:bookmarkStart w:id="290" w:name="pg16321_219917"/>
    </w:p>
    <w:p>
      <w:pPr>
        <w:pStyle w:val="BookText"/>
        <w:rPr/>
      </w:pPr>
      <w:bookmarkEnd w:id="290"/>
      <w:r>
        <w:rPr>
          <w:rFonts w:ascii="Amiri" w:hAnsi="Amiri" w:eastAsia="Amiri" w:cs="Amiri"/>
          <w:color w:val="111111"/>
          <w:sz w:val="28"/>
          <w:sz w:val="28"/>
          <w:szCs w:val="28"/>
          <w:rtl w:val="true"/>
          <w:lang w:bidi="ar-SA"/>
        </w:rPr>
        <w:t>المسلحة وتقسيمه لاحقاً بين بريطانيا وإيطاليا وفرنسا بالإضافة إلى إثيوبيا التي استفادت من عمليات التقسيم وقامت بحملة توسعية على حساب 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بدأ عصر القهر الاستعماري الأوروبي في الصومال والمنطقة عموماً، ليواصل الشعب الصومالي كفاحاً طويلاً من أجل استعادة حريته واستقلاله وتوحيد أراضيه المقسمة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استقل الإقليمان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الصومال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الصومال الإيطالي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كوّنا دولة واحدة في ظل جمهورية الصومال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الدولة الوليدة عقب استقلالها مباشرة في صراعات مع جيرانها من أجل تحرير الأقاليم الأخرى ومنها إقليم الصومال الغربي الذي اقتطعته بريطانيا ومنحته لإثيوبيا، وإقليم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N.F.D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منحته بريطانيا لكينيا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 شعار الصومال الكبير مدعاة لصراع مستمر بين الصومال ودول الجوار، مما أثر سلباً في استقرار وأمن الدولة الوليدة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951784_1280447820"/>
      <w:bookmarkStart w:id="292" w:name="_Toc105"/>
      <w:bookmarkEnd w:id="291"/>
      <w:r>
        <w:rPr>
          <w:rtl w:val="true"/>
        </w:rPr>
        <w:t>هيكل الدراسة</w:t>
      </w:r>
      <w:r>
        <w:rPr>
          <w:rtl w:val="true"/>
        </w:rPr>
        <w:t>:</w:t>
      </w:r>
      <w:bookmarkEnd w:id="292"/>
    </w:p>
    <w:p>
      <w:pPr>
        <w:pStyle w:val="BookText"/>
        <w:rPr/>
      </w:pPr>
      <w:r>
        <w:rPr>
          <w:rFonts w:ascii="Amiri" w:hAnsi="Amiri" w:eastAsia="Amiri" w:cs="Amiri"/>
          <w:color w:val="111111"/>
          <w:sz w:val="28"/>
          <w:sz w:val="28"/>
          <w:szCs w:val="28"/>
          <w:rtl w:val="true"/>
          <w:lang w:bidi="ar-SA"/>
        </w:rPr>
        <w:t>إحتوت هذه الدراسة على مقدمة ومدخل تمهيدي وأربعة محاور رئيسية وخاتمة اشتملت النتائج والتوصيات، حيث تضمن المدخل التمهيدي إطلالة عامة على واقع العالم الإسلامي، ويتطرق إلى ضبط مفهوم العالم الإسلامي والأمة الإسلامية لإزالة اللبس والغموض، وبعدها يسلط الضوء على أهميته الجيوبولتيكية للوصول إلى تصور شامل لواقع العالم الإسلامي من جميع جوانبه السياسية والاقتصادية والاجتماعية، إضافة إلى المشاكل والتحديات الداخلية والخارجية التي تواجه الأمة الإسلامية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المحور الأول فيعالج أسباب ودوافع الدول الاستعمارية للسيطرة على البلاد الإسلامية، بينما اهتم المحور الثاني بتجربة الشعب الصومالي مع الاستعمار، في حين احتوى المحور الثالث على الهجمة الاستعمارية على </w:t>
      </w:r>
      <w:bookmarkStart w:id="293" w:name="pg16321_219918"/>
    </w:p>
    <w:p>
      <w:pPr>
        <w:pStyle w:val="BookText"/>
        <w:rPr/>
      </w:pPr>
      <w:bookmarkEnd w:id="293"/>
      <w:r>
        <w:rPr>
          <w:rFonts w:ascii="Amiri" w:hAnsi="Amiri" w:eastAsia="Amiri" w:cs="Amiri"/>
          <w:color w:val="111111"/>
          <w:sz w:val="28"/>
          <w:sz w:val="28"/>
          <w:szCs w:val="28"/>
          <w:rtl w:val="true"/>
          <w:lang w:bidi="ar-SA"/>
        </w:rPr>
        <w:t>الصومال وتقسيمه إلى خمسة أجزاء، أما المحور الرابع فقد تضمن عرضا تفصيلياً لمسار حركة الجهاد والمقاومة ضد الاستعمار في الصومال، فيما تحتوي الخاتمة رؤية وتصوراً شاملاً للخروج من هذا المأزق التاريخي الذي جعل الأمة الإسلامية فريسة سهلة لأطماع القوى الاستعمارية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951786_1280447820"/>
      <w:bookmarkStart w:id="295" w:name="_Toc106"/>
      <w:bookmarkEnd w:id="294"/>
      <w:r>
        <w:rPr>
          <w:rtl w:val="true"/>
        </w:rPr>
        <w:t>مدخل تمهيدي</w:t>
      </w:r>
      <w:r>
        <w:rPr>
          <w:rtl w:val="true"/>
        </w:rPr>
        <w:t xml:space="preserve">: </w:t>
      </w:r>
      <w:r>
        <w:rPr>
          <w:rtl w:val="true"/>
        </w:rPr>
        <w:t>إطلالة عامة على واقع العالم الإسلامي</w:t>
      </w:r>
      <w:r>
        <w:rPr>
          <w:rtl w:val="true"/>
        </w:rPr>
        <w:t>:</w:t>
      </w:r>
      <w:r>
        <w:rPr>
          <w:rtl w:val="true"/>
        </w:rPr>
        <w:t>مفهوم العالم الإسلامي</w:t>
      </w:r>
      <w:bookmarkEnd w:id="295"/>
    </w:p>
    <w:p>
      <w:pPr>
        <w:pStyle w:val="BookText"/>
        <w:rPr/>
      </w:pPr>
      <w:r>
        <w:rPr>
          <w:rFonts w:ascii="Amiri" w:hAnsi="Amiri" w:eastAsia="Amiri" w:cs="Amiri"/>
          <w:color w:val="111111"/>
          <w:sz w:val="28"/>
          <w:sz w:val="28"/>
          <w:szCs w:val="28"/>
          <w:rtl w:val="true"/>
          <w:lang w:bidi="ar-SA"/>
        </w:rPr>
        <w:t>لا يوجد تعريف جامع ومانع للعالم الإسلامي، ولعل تعدد التعريفات عائد إلى المعايير والأطر المعرفية للمعرِّف، وتعدد الرؤى الإيديولوجية والفكرية والدينية للدارسين والباحثين بالمسألة الإسلامية، فقد استخدم الغربيون هذا المصطلح للدلالة على بلاد المسلمين التي تمتد من الغرب الأقصى إلى المحيط الأطلسي غرباً، إلى الصين شرقاً، ومن آسيا الوسطى شمالاً، إلى إفريقيا المدارية جنوباً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معظم العالم الإسلامي يقع جغرافياً في سرة العالم، إلا أنه ليس من السهل تحديده بإقليم جغرافي موحد نظراً لترامي أطرافه، بالإضافة إلى كونه عالم فكرة لا عالم حدود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الحكم على الشيء يعد فرعاً من تصوره، فإن رؤية المفاهيم تشكل في نظر هذه الدراسة مسألة في غاية الأهمية فهي الخطوة الأساسية التي نستطيع من خلالها تحديد المصطلحات وضبط مضامينها ودلالاتها، وهناك عدة معايير لتحديد مفهوم العالم الإسلامي، ولذلك ستعم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الدراسة على توضيح تلك المعايير ومن أبرزها</w:t>
      </w:r>
      <w:r>
        <w:rPr>
          <w:rFonts w:eastAsia="Amiri" w:cs="Amiri" w:ascii="Amiri" w:hAnsi="Amiri"/>
          <w:color w:val="111111"/>
          <w:sz w:val="28"/>
          <w:szCs w:val="28"/>
          <w:rtl w:val="true"/>
          <w:lang w:bidi="ar-SA"/>
        </w:rPr>
        <w:t xml:space="preserve">: </w:t>
      </w:r>
      <w:bookmarkStart w:id="296" w:name="pg16321_219919"/>
    </w:p>
    <w:p>
      <w:pPr>
        <w:pStyle w:val="Heading4"/>
        <w:numPr>
          <w:ilvl w:val="3"/>
          <w:numId w:val="1"/>
        </w:numPr>
        <w:rPr/>
      </w:pPr>
      <w:bookmarkStart w:id="297" w:name="__RefHeading___Toc5951788_1280447820"/>
      <w:bookmarkStart w:id="298" w:name="_Toc107"/>
      <w:bookmarkEnd w:id="296"/>
      <w:bookmarkEnd w:id="297"/>
      <w:r>
        <w:rPr>
          <w:rtl w:val="true"/>
        </w:rPr>
        <w:t>المعيار العددي</w:t>
      </w:r>
      <w:r>
        <w:rPr>
          <w:rtl w:val="true"/>
        </w:rPr>
        <w:t>:</w:t>
      </w:r>
      <w:bookmarkEnd w:id="298"/>
    </w:p>
    <w:p>
      <w:pPr>
        <w:pStyle w:val="BookText"/>
        <w:rPr/>
      </w:pPr>
      <w:r>
        <w:rPr>
          <w:rFonts w:ascii="Amiri" w:hAnsi="Amiri" w:eastAsia="Amiri" w:cs="Amiri"/>
          <w:color w:val="111111"/>
          <w:sz w:val="28"/>
          <w:sz w:val="28"/>
          <w:szCs w:val="28"/>
          <w:rtl w:val="true"/>
          <w:lang w:bidi="ar-SA"/>
        </w:rPr>
        <w:t xml:space="preserve">يطلق العالم الإسلامي على مجموعة الأقطار التي تتميز بأكثرية سكانية من المسلمين وبنسبة تفوق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سكانها ، أي أن أكثرية سكانها مسلمون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5951790_1280447820"/>
      <w:bookmarkStart w:id="300" w:name="_Toc108"/>
      <w:bookmarkEnd w:id="299"/>
      <w:r>
        <w:rPr>
          <w:rtl w:val="true"/>
        </w:rPr>
        <w:t>المعيار الدستوري</w:t>
      </w:r>
      <w:r>
        <w:rPr>
          <w:rtl w:val="true"/>
        </w:rPr>
        <w:t>:</w:t>
      </w:r>
      <w:bookmarkEnd w:id="300"/>
    </w:p>
    <w:p>
      <w:pPr>
        <w:pStyle w:val="BookText"/>
        <w:rPr/>
      </w:pPr>
      <w:r>
        <w:rPr>
          <w:rFonts w:ascii="IRNazanin" w:hAnsi="IRNazanin" w:eastAsia="IRNazanin"/>
          <w:color w:val="111111"/>
          <w:sz w:val="28"/>
          <w:sz w:val="28"/>
          <w:szCs w:val="28"/>
          <w:rtl w:val="true"/>
          <w:lang w:bidi="fa-IR"/>
        </w:rPr>
        <w:t>يطلق العالم الإسلامي على مجموعة من الدول التي تعلن في دساتيرها وقوانينها بشكل صريح بأن دين الدولة الرسمي هو الإسلام، أو أن الشريعة الإسلامية هی المصدر الوحيد في التشريعات، أو مصطلحات أخرى مقاربة لهذه المعاني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5951792_1280447820"/>
      <w:bookmarkStart w:id="302" w:name="_Toc109"/>
      <w:bookmarkEnd w:id="301"/>
      <w:r>
        <w:rPr>
          <w:rtl w:val="true"/>
        </w:rPr>
        <w:t>المعيار التنظيمي</w:t>
      </w:r>
      <w:r>
        <w:rPr>
          <w:rtl w:val="true"/>
        </w:rPr>
        <w:t>:</w:t>
      </w:r>
      <w:bookmarkEnd w:id="302"/>
    </w:p>
    <w:p>
      <w:pPr>
        <w:pStyle w:val="BookText"/>
        <w:rPr/>
      </w:pPr>
      <w:r>
        <w:rPr>
          <w:rFonts w:ascii="Amiri" w:hAnsi="Amiri" w:eastAsia="Amiri" w:cs="Amiri"/>
          <w:color w:val="111111"/>
          <w:sz w:val="28"/>
          <w:sz w:val="28"/>
          <w:szCs w:val="28"/>
          <w:rtl w:val="true"/>
          <w:lang w:bidi="ar-SA"/>
        </w:rPr>
        <w:t xml:space="preserve">يطلق العالم الإسلامي على الدول التي تشكل منظمة المؤتمر الإسلامي حيث تقوم هذه المنظمة على فكرة التعاون والتنسيق فيما بين الدول الإسلامية وصولاً إلى التكامل الذي يؤدي مع الوقت إلى تفاعل أكبر، قد يقود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وحدة كاملة بين هذه الدول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كان عدد الدول الأعضاء في المنظمة إحدى وخمسين دولة، فيما بلغ عدد أعضائها في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ثلاث وخمسين دولة، ثم قفز عدد أعضائها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إلى سبع وخمسين دولة في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وذلك خلال مؤتمر المنظمة في الدوحة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5951794_1280447820"/>
      <w:bookmarkStart w:id="304" w:name="_Toc110"/>
      <w:bookmarkEnd w:id="303"/>
      <w:r>
        <w:rPr>
          <w:rtl w:val="true"/>
        </w:rPr>
        <w:t>مفهوم الأمة الإسلامية</w:t>
      </w:r>
      <w:bookmarkEnd w:id="30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تعريفات عديدة لمصطلح الأمة الإسلامية، فقد عرفه علماء </w:t>
      </w:r>
      <w:bookmarkStart w:id="305" w:name="pg16321_219920"/>
    </w:p>
    <w:p>
      <w:pPr>
        <w:pStyle w:val="BookText"/>
        <w:rPr/>
      </w:pPr>
      <w:bookmarkEnd w:id="305"/>
      <w:r>
        <w:rPr>
          <w:rFonts w:ascii="Amiri" w:hAnsi="Amiri" w:eastAsia="Amiri" w:cs="Amiri"/>
          <w:color w:val="111111"/>
          <w:sz w:val="28"/>
          <w:sz w:val="28"/>
          <w:szCs w:val="28"/>
          <w:rtl w:val="true"/>
          <w:lang w:bidi="ar-SA"/>
        </w:rPr>
        <w:t xml:space="preserve">العقيدة، بأنهم المصدقون بالرسول صلى الله عليه وآله وسلم، وعرّف الإمام النووي الأمة الإسلامية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به واتبعه فيه، وهذا هو الذي جاء مدحه في القرآن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 عبد سعيد اسماعيل الأمة الإسلامية بأنها ذلك الكيان الذي يجمع كل المسلمين الذين يقرّون بشهادة أن لا إله إلا الله وأن محمداً رسول الله مضيفاً أن هذه الأمة تميزت عن غيرها من الأمم بهذا الدين الخالد، وبصفاء عقيدتها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نلاحظ أن مفهوم الأمة الإسلامية أكثر شمولية من مفهوم العالم الإسلامي، لأن الأخير يقتصر على أقاليم جغرافية معينة، بينما مفهوم الأمة الإسلامية يشمل جميع الناس الذين تجمعهم عقيدة واحدة، بغض النظر عن الإقليم الجغرافي الذي يعيشون فيه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5951796_1280447820"/>
      <w:bookmarkStart w:id="307" w:name="_Toc111"/>
      <w:bookmarkEnd w:id="306"/>
      <w:r>
        <w:rPr>
          <w:rtl w:val="true"/>
        </w:rPr>
        <w:t>ثانياً</w:t>
      </w:r>
      <w:r>
        <w:rPr>
          <w:rtl w:val="true"/>
        </w:rPr>
        <w:t xml:space="preserve">: </w:t>
      </w:r>
      <w:r>
        <w:rPr>
          <w:rtl w:val="true"/>
        </w:rPr>
        <w:t>الموارد البشرية والطبيعية التي يمتلكها العالم الإسلامي تعداد المسلمين في العالم</w:t>
      </w:r>
      <w:bookmarkEnd w:id="30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يقدر عدد المسلمين في العالم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وفقاً المعظم الدراسات، ويشكل المسلمون 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العالم، ويقيمون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مساحة العالم، ويتوزعون على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مستقلة، بالإضافة إلى فلسطين المحتلة، وفضلاً عن ذلك هناك تجمعات إسلامية تضم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مسلم في دول خارج نطاق منظمة المؤتمر الإسلامي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08" w:name="pg16321_219921"/>
    </w:p>
    <w:p>
      <w:pPr>
        <w:pStyle w:val="Heading4"/>
        <w:numPr>
          <w:ilvl w:val="3"/>
          <w:numId w:val="1"/>
        </w:numPr>
        <w:rPr/>
      </w:pPr>
      <w:bookmarkStart w:id="309" w:name="__RefHeading___Toc5951798_1280447820"/>
      <w:bookmarkStart w:id="310" w:name="_Toc112"/>
      <w:bookmarkEnd w:id="308"/>
      <w:bookmarkEnd w:id="309"/>
      <w:r>
        <w:rPr>
          <w:rtl w:val="true"/>
        </w:rPr>
        <w:t>النمو السكاني في العالم الإسلامي</w:t>
      </w:r>
      <w:bookmarkEnd w:id="310"/>
    </w:p>
    <w:p>
      <w:pPr>
        <w:pStyle w:val="BookText"/>
        <w:rPr/>
      </w:pPr>
      <w:r>
        <w:rPr>
          <w:rFonts w:ascii="Amiri" w:hAnsi="Amiri" w:eastAsia="Amiri" w:cs="Amiri"/>
          <w:color w:val="111111"/>
          <w:sz w:val="28"/>
          <w:sz w:val="28"/>
          <w:szCs w:val="28"/>
          <w:rtl w:val="true"/>
          <w:lang w:bidi="ar-SA"/>
        </w:rPr>
        <w:t>يتميز العالم الإسلامي بأنه عالم ولود يتكاثر بسر بأنه عالم ولود يتكاثر بسرعة مذهلة، بحيث يعتبر الأكثر نمو في العالم سكانيا، ويرجع الفضل في ذلك إلى النصوص الشرعية الداعمة للتناسل، والمشجعة على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بات الإسلام ينتشر في العالم أكثر من أي دين آخر، لا سيما في إفريقيا وآسيا، حيث يكتسب معتنقين جدد كل يوم وذلك بسبب بساطة عقيدته</w:t>
      </w:r>
    </w:p>
    <w:p>
      <w:pPr>
        <w:pStyle w:val="BookText"/>
        <w:rPr/>
      </w:pPr>
      <w:r>
        <w:rPr>
          <w:rFonts w:ascii="Amiri" w:hAnsi="Amiri" w:eastAsia="Amiri" w:cs="Amiri"/>
          <w:color w:val="111111"/>
          <w:sz w:val="28"/>
          <w:sz w:val="28"/>
          <w:szCs w:val="28"/>
          <w:rtl w:val="true"/>
          <w:lang w:bidi="ar-SA"/>
        </w:rPr>
        <w:t>المنطقية ويسر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للإنتباه أن أكثر من نصف المسلمين يعيشون في الوقت الحاضر في أقطار لم يسبق لها أن خضعت لسيطرة الإسلام السياسية على الإطلاق</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5951800_1280447820"/>
      <w:bookmarkStart w:id="312" w:name="_Toc113"/>
      <w:bookmarkEnd w:id="311"/>
      <w:r>
        <w:rPr>
          <w:rtl w:val="true"/>
        </w:rPr>
        <w:t>الموارد الاقتصادية للعالم الإسلامي</w:t>
      </w:r>
      <w:bookmarkEnd w:id="312"/>
    </w:p>
    <w:p>
      <w:pPr>
        <w:pStyle w:val="BookText"/>
        <w:rPr/>
      </w:pPr>
      <w:r>
        <w:rPr>
          <w:rFonts w:ascii="Amiri" w:hAnsi="Amiri" w:eastAsia="Amiri" w:cs="Amiri"/>
          <w:color w:val="111111"/>
          <w:sz w:val="28"/>
          <w:sz w:val="28"/>
          <w:szCs w:val="28"/>
          <w:rtl w:val="true"/>
          <w:lang w:bidi="ar-SA"/>
        </w:rPr>
        <w:t>يتمتع العالم الإسلامي بجانب الموقع الاستراتيجي الهام بموارد اقتصادية هائلة، كافية لإشباع حاجاته، وتحقيق التنمية التي تتنافس بها الأمم اليوم،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أن معظم هذه الموارد تذهب لإنتاج كماليات ودرجات من الرفاه لبعض الأفراد أو الفئات، بينما تعاني الأكثرية من نقص حاد وخطير في الحصول على كثير من احتياجاتهم الضرورية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951802_1280447820"/>
      <w:bookmarkStart w:id="314" w:name="_Toc114"/>
      <w:bookmarkEnd w:id="313"/>
      <w:r>
        <w:rPr>
          <w:rtl w:val="true"/>
        </w:rPr>
        <w:t>ثالثاً</w:t>
      </w:r>
      <w:r>
        <w:rPr>
          <w:rtl w:val="true"/>
        </w:rPr>
        <w:t xml:space="preserve">: </w:t>
      </w:r>
      <w:r>
        <w:rPr>
          <w:rtl w:val="true"/>
        </w:rPr>
        <w:t>المشكلات التي تواجه العالم الإسلامي المعاصر</w:t>
      </w:r>
      <w:bookmarkEnd w:id="314"/>
    </w:p>
    <w:p>
      <w:pPr>
        <w:pStyle w:val="BookText"/>
        <w:rPr/>
      </w:pPr>
      <w:r>
        <w:rPr>
          <w:rFonts w:ascii="Amiri" w:hAnsi="Amiri" w:eastAsia="Amiri" w:cs="Amiri"/>
          <w:color w:val="111111"/>
          <w:sz w:val="28"/>
          <w:sz w:val="28"/>
          <w:szCs w:val="28"/>
          <w:rtl w:val="true"/>
          <w:lang w:bidi="ar-SA"/>
        </w:rPr>
        <w:t>يمر العالم الإسلامي بمرحلة صعبة ودقيقة من تاريخه ويتعرض لهجمة شرسة تستخدم فيها كل أنواع الأسلحة المادية والمعنوية، لإحداث اهتزاز داخلي في ثقة الأمة بمبادئها وقيمها الحضارية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حملت مرحلة ما بعد الاستعمار العسكري مجموعة من التحديات </w:t>
      </w:r>
      <w:bookmarkStart w:id="315" w:name="pg16321_219922"/>
    </w:p>
    <w:p>
      <w:pPr>
        <w:pStyle w:val="BookText"/>
        <w:rPr/>
      </w:pPr>
      <w:bookmarkEnd w:id="315"/>
      <w:r>
        <w:rPr>
          <w:rFonts w:ascii="Amiri" w:hAnsi="Amiri" w:eastAsia="Amiri" w:cs="Amiri"/>
          <w:color w:val="111111"/>
          <w:sz w:val="28"/>
          <w:sz w:val="28"/>
          <w:szCs w:val="28"/>
          <w:rtl w:val="true"/>
          <w:lang w:bidi="ar-SA"/>
        </w:rPr>
        <w:t>يمثل بعضها امتداد لمرحلة الاستعمار وكان البعض الآخر نتاجاً لانتهاء مرحلة الاستعمار المباشر، وطبيعة الكيانات السياسية الناجمة، وطبيعة النخب الحاكمة وممارساتها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5951804_1280447820"/>
      <w:bookmarkStart w:id="317" w:name="_Toc115"/>
      <w:bookmarkEnd w:id="316"/>
      <w:r>
        <w:rPr>
          <w:rtl w:val="true"/>
        </w:rPr>
        <w:t>التحديات الداخلية</w:t>
      </w:r>
      <w:r>
        <w:rPr>
          <w:rtl w:val="true"/>
        </w:rPr>
        <w:t>:</w:t>
      </w:r>
      <w:bookmarkEnd w:id="317"/>
    </w:p>
    <w:p>
      <w:pPr>
        <w:pStyle w:val="BookText"/>
        <w:rPr/>
      </w:pPr>
      <w:r>
        <w:rPr>
          <w:rFonts w:ascii="Amiri" w:hAnsi="Amiri" w:eastAsia="Amiri" w:cs="Amiri"/>
          <w:color w:val="111111"/>
          <w:sz w:val="28"/>
          <w:sz w:val="28"/>
          <w:szCs w:val="28"/>
          <w:rtl w:val="true"/>
          <w:lang w:bidi="ar-SA"/>
        </w:rPr>
        <w:t xml:space="preserve">منذ أن انجلى الاستعمار العسكري الأوروبي عن معظم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تضحيات جسيمة دفعتها كافة الشعوب المسلمة التواقة للحرية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 الإسلامية تعاني من مخلفات الاستعمار وتبعاته السياسية والاقتصادية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مما تمتلكها البلدان الإسلامية من موارد بشرية واقتصادية كافية لنهضتها وتحقيق التنمية التي تتنافس بها الأمم اليوم، إلا أن معظم الدول الإسلامية تعاني من مشاكل جمة وخطيرة، تتمثل بضعف التنمية الشاملة في التعليم والصحة والبنية الفكرية والبحث العلمي والنزيف المستمر في هجرة العقول والكفاءات وذوي الرأي والاختصاصيين، وذلك بنتيجة لغياب الحريات وسوء استخدام الموارد الاقتصادية والمالية وتوجيهها لمؤسسات رسمية غير منتجة، مما يجعل العملية التنموية غاية في الصعوبة في ظل تلك الأوضاع السياسية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5951806_1280447820"/>
      <w:bookmarkStart w:id="319" w:name="_Toc116"/>
      <w:bookmarkEnd w:id="318"/>
      <w:r>
        <w:rPr>
          <w:rtl w:val="true"/>
        </w:rPr>
        <w:t>التحديات الخارجية</w:t>
      </w:r>
      <w:r>
        <w:rPr>
          <w:rtl w:val="true"/>
        </w:rPr>
        <w:t>:</w:t>
      </w:r>
      <w:bookmarkEnd w:id="319"/>
    </w:p>
    <w:p>
      <w:pPr>
        <w:pStyle w:val="BookText"/>
        <w:rPr/>
      </w:pPr>
      <w:r>
        <w:rPr>
          <w:rFonts w:ascii="Amiri" w:hAnsi="Amiri" w:eastAsia="Amiri" w:cs="Amiri"/>
          <w:color w:val="111111"/>
          <w:sz w:val="28"/>
          <w:sz w:val="28"/>
          <w:szCs w:val="28"/>
          <w:rtl w:val="true"/>
          <w:lang w:bidi="ar-SA"/>
        </w:rPr>
        <w:t>يواجه العالم الإسلامي تحديات جمة وصعوبات عديدة، مفروضة عليه من الخارج، بالإضافة إلى التحديات الداخلية التي سبق ذكرها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أهم التحديات والصعوبات الاستراتيجية التي تواجه معظم الدول الإسلامية على الصعيد الخارجي، ما يلي</w:t>
      </w:r>
      <w:r>
        <w:rPr>
          <w:rFonts w:eastAsia="Amiri" w:cs="Amiri" w:ascii="Amiri" w:hAnsi="Amiri"/>
          <w:color w:val="111111"/>
          <w:sz w:val="28"/>
          <w:szCs w:val="28"/>
          <w:rtl w:val="true"/>
          <w:lang w:bidi="ar-SA"/>
        </w:rPr>
        <w:t xml:space="preserve">: </w:t>
      </w:r>
      <w:bookmarkStart w:id="320" w:name="pg16321_219923"/>
    </w:p>
    <w:p>
      <w:pPr>
        <w:pStyle w:val="BookText"/>
        <w:rPr/>
      </w:pPr>
      <w:bookmarkEnd w:id="3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النهب المنظم لثروات العالم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تكريس سياسة تبعية الدول الإسلامية للغرب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الديون الخارجية وفداحتها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التهديد المباشر والاحتلال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يبدو جلياً أن التحديات الاستراتيجية التي تواجه العالم الإسلامي المعاصر، هي تحديات داخلية وخارجية مزدوجة، ولا شك أن التحديات الداخلية تبقى أكثر خطورة وأشد ضراوة من التحديات الخارجية، لأن التحديات الخارجية لا يمكن أن تؤدي أثرها الفعال إذا كان الداخل محصناً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951808_1280447820"/>
      <w:bookmarkStart w:id="322" w:name="_Toc117"/>
      <w:bookmarkEnd w:id="321"/>
      <w:r>
        <w:rPr>
          <w:rtl w:val="true"/>
        </w:rPr>
        <w:t>المحور الأول</w:t>
      </w:r>
      <w:r>
        <w:rPr>
          <w:rtl w:val="true"/>
        </w:rPr>
        <w:t xml:space="preserve">: </w:t>
      </w:r>
      <w:r>
        <w:rPr>
          <w:rtl w:val="true"/>
        </w:rPr>
        <w:t>الاستعمار الأوروبي وتمزيق العالم الإسلامي</w:t>
      </w:r>
      <w:r>
        <w:rPr>
          <w:rtl w:val="true"/>
        </w:rPr>
        <w:t>:</w:t>
      </w:r>
      <w:bookmarkEnd w:id="322"/>
    </w:p>
    <w:p>
      <w:pPr>
        <w:pStyle w:val="BookText"/>
        <w:rPr/>
      </w:pPr>
      <w:r>
        <w:rPr>
          <w:rFonts w:ascii="Amiri" w:hAnsi="Amiri" w:eastAsia="Amiri" w:cs="Amiri"/>
          <w:color w:val="111111"/>
          <w:sz w:val="28"/>
          <w:sz w:val="28"/>
          <w:szCs w:val="28"/>
          <w:rtl w:val="true"/>
          <w:lang w:bidi="ar-SA"/>
        </w:rPr>
        <w:t>لا بد من العودة إلى التاريخ لسبر غور التأثير العميق للاستعمار الأوروبي في تمزيق وتقسيم العالم الإسلامي، وتشكيل أوضاعه وحدوده السياسية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بداية القرن السادس عشر الميلادي، تعرض المد الحضاري الإسلامي لجزر شديد، ولأزمة حقيقية وخانقة خلصت انتشاره واشعاعه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في الأفق قوى استعمارية جديدة بدأت تمد أطرافها إلى كل مكان في العالم وتضع أقدامها عند كل نقطة استراتيجية أو مركز تحكم في العالم، وذلك في وقت أخذت الدولة الإسلامية في التدهور الحضاري بعد أن أصابتها أمراض التمزق والخلافات السياسية والمذهبية، الأمر الذي ساعد كثيراً أن تمد القوى الاستعمارية الجديدة نفوذها وترث الدولة الإسلامية التي هرمت وضعفت قواها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القوى الجديدة تمثلت بالإمبراطوريات الأوروبية الناشئة والمتطلعة </w:t>
      </w:r>
      <w:bookmarkStart w:id="323" w:name="pg16321_219924"/>
    </w:p>
    <w:p>
      <w:pPr>
        <w:pStyle w:val="BookText"/>
        <w:rPr/>
      </w:pPr>
      <w:bookmarkEnd w:id="323"/>
      <w:r>
        <w:rPr>
          <w:rFonts w:ascii="Amiri" w:hAnsi="Amiri" w:eastAsia="Amiri" w:cs="Amiri"/>
          <w:color w:val="111111"/>
          <w:sz w:val="28"/>
          <w:sz w:val="28"/>
          <w:szCs w:val="28"/>
          <w:rtl w:val="true"/>
          <w:lang w:bidi="ar-SA"/>
        </w:rPr>
        <w:t>إلى بسط نفوذها على العالم والسيطرة على طرق التجارة الدولية وكل شبر يوجد فيه 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تغيرت موازين القوة في العالم، وبدأ العصر الاستعماري، الذي قسم العالم إلى مناطق نفوذ، وفعلاً كانت إفريقيا وآسيا أساساً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قسمت بل شرحت إلى فطائر متناثرة رقيقة لكثرة الضعف والوهن ، وهذه الحالة ما زالت سائدة حتى الآن فيما يسمي بالعالم الثالث، وفي مقدمتها البلدان الإسلامية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5951810_1280447820"/>
      <w:bookmarkStart w:id="325" w:name="_Toc118"/>
      <w:bookmarkEnd w:id="324"/>
      <w:r>
        <w:rPr>
          <w:rtl w:val="true"/>
        </w:rPr>
        <w:t>دوافع الاستعمار للسيطرة على العالم الإسلامي</w:t>
      </w:r>
      <w:bookmarkEnd w:id="325"/>
    </w:p>
    <w:p>
      <w:pPr>
        <w:pStyle w:val="BookText"/>
        <w:rPr/>
      </w:pPr>
      <w:r>
        <w:rPr>
          <w:rFonts w:ascii="Amiri" w:hAnsi="Amiri" w:eastAsia="Amiri" w:cs="Amiri"/>
          <w:color w:val="111111"/>
          <w:sz w:val="28"/>
          <w:sz w:val="28"/>
          <w:szCs w:val="28"/>
          <w:rtl w:val="true"/>
          <w:lang w:bidi="ar-SA"/>
        </w:rPr>
        <w:t>لقد كانت ملابسات اجتياح الاستعمار الأوروبي للعالم الإسلامي مدعاة لأن نقف متأملين في دوافعها وأسبابها، وعند إعمال مقاييس المنطق والواقع، نلاحظ أن هناك عوامل عديدة دفعت الدول الأوروبية إلى السيطرة على البلاد الإسلامية ومنها</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951812_1280447820"/>
      <w:bookmarkStart w:id="327" w:name="_Toc119"/>
      <w:bookmarkEnd w:id="326"/>
      <w:r>
        <w:rPr>
          <w:rtl w:val="true"/>
        </w:rPr>
        <w:t>الدوافع العسكرية والسياسية</w:t>
      </w:r>
      <w:bookmarkEnd w:id="327"/>
    </w:p>
    <w:p>
      <w:pPr>
        <w:pStyle w:val="BookText"/>
        <w:rPr/>
      </w:pPr>
      <w:r>
        <w:rPr>
          <w:rFonts w:ascii="Amiri" w:hAnsi="Amiri" w:eastAsia="Amiri" w:cs="Amiri"/>
          <w:color w:val="111111"/>
          <w:sz w:val="28"/>
          <w:sz w:val="28"/>
          <w:szCs w:val="28"/>
          <w:rtl w:val="true"/>
          <w:lang w:bidi="ar-SA"/>
        </w:rPr>
        <w:t>لعل من أهم ما عنيت به الدول الاستعمارية هو المصلحة العسكرية والسياسية التي أولتها أكبر الأهمية، وقد تعددت الأهداف السياسية التي حدت بكل دولة من هذه الدول إلى توسيع نفوذها ونشاطها الاستعماري، حيث استخدمت معظمها العنف والغلظة ضد أبناء المستعمرات المغلوبين على أمرهم حتى لا يحاول الفكاك من قبضتها الحديدية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تكتف بعض الدول كبريطانيا بإحكام تلك القبضة القوية على المستعمرات القائمة، بل إنها زحفت أيضاً نحو بلدان أخرى شعرت بضرورة الاستيلاء عليها بغرض تأمين موقفها وتثبيت مواقعها العسكرية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تكالبت الدول الأوروبية على العالم الإسلامي بشكل </w:t>
      </w:r>
      <w:bookmarkStart w:id="328" w:name="pg16321_219925"/>
    </w:p>
    <w:p>
      <w:pPr>
        <w:pStyle w:val="BookText"/>
        <w:rPr/>
      </w:pPr>
      <w:bookmarkEnd w:id="328"/>
      <w:r>
        <w:rPr>
          <w:rFonts w:ascii="Amiri" w:hAnsi="Amiri" w:eastAsia="Amiri" w:cs="Amiri"/>
          <w:color w:val="111111"/>
          <w:sz w:val="28"/>
          <w:sz w:val="28"/>
          <w:szCs w:val="28"/>
          <w:rtl w:val="true"/>
          <w:lang w:bidi="ar-SA"/>
        </w:rPr>
        <w:t xml:space="preserve">فظيع بعد ثمانينات من القرن التاسع عشر، لأن الخطط المرسومة تلخصت في استئثار هذه الدول والاحتفاظ عليها كترسانة بشرية في الحروب، وعمق استراتيجي في أيام السلم، وكانت فرنسا أولى الدول التي نفذت تلك الاستراتيجية السياسية عندما احتلت تونس في عام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وشهدت تلك الحقبة مولد عصر التنوير في بعض البلدان الإفريقية وفي مقدمتها مصر، إلا أن القوى الاستعمارية أحسّت بخطورة ترك هذا التنوير الحضاري يتنامى وينضج ، فقررت ضرب بؤر الاستنارة في مصر، فمزقوا أسطولها في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وسحقوا جيشها وقلص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تأثيرها وحاصروها داخل حدودها الجغرافية ليتم احتلالها بشكل كامل فيما بعد في عام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5951814_1280447820"/>
      <w:bookmarkStart w:id="330" w:name="_Toc120"/>
      <w:bookmarkEnd w:id="329"/>
      <w:r>
        <w:rPr>
          <w:rtl w:val="true"/>
        </w:rPr>
        <w:t>الدوافع الفكرية</w:t>
      </w:r>
      <w:bookmarkEnd w:id="330"/>
    </w:p>
    <w:p>
      <w:pPr>
        <w:pStyle w:val="BookText"/>
        <w:rPr/>
      </w:pPr>
      <w:r>
        <w:rPr>
          <w:rFonts w:ascii="Amiri" w:hAnsi="Amiri" w:eastAsia="Amiri" w:cs="Amiri"/>
          <w:color w:val="111111"/>
          <w:sz w:val="28"/>
          <w:sz w:val="28"/>
          <w:szCs w:val="28"/>
          <w:rtl w:val="true"/>
          <w:lang w:bidi="ar-SA"/>
        </w:rPr>
        <w:t>كان الاضطهاد الديني الذي ظهر في أوروبا في القرن الخامس عشر نتيجة لتعسف سلطة الكنسية والممارسات الاقطاعية التي كانت تحاك باسم المسيحية سبباً في خروج المستعمرين من بلادهم والتوجه نحو العالم الإسلامي</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5951816_1280447820"/>
      <w:bookmarkStart w:id="332" w:name="_Toc121"/>
      <w:bookmarkEnd w:id="331"/>
      <w:r>
        <w:rPr>
          <w:rtl w:val="true"/>
        </w:rPr>
        <w:t>الدوافع الاقتصادية</w:t>
      </w:r>
      <w:bookmarkEnd w:id="332"/>
    </w:p>
    <w:p>
      <w:pPr>
        <w:pStyle w:val="BookText"/>
        <w:rPr/>
      </w:pPr>
      <w:r>
        <w:rPr>
          <w:rFonts w:ascii="Amiri" w:hAnsi="Amiri" w:eastAsia="Amiri" w:cs="Amiri"/>
          <w:color w:val="111111"/>
          <w:sz w:val="28"/>
          <w:sz w:val="28"/>
          <w:szCs w:val="28"/>
          <w:rtl w:val="true"/>
          <w:lang w:bidi="ar-SA"/>
        </w:rPr>
        <w:t>سعت الدول الاستعمارية للسيطرة على اقتصاديات البلاد المستضعفة كواحدة من أهم أهدافها التي أملت عليها دخول هذه المستعمرات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للجهود الحثيثة التي بذلتها الدولة الاستعمارية، انتقلت ملكية وسائل الإنتاج والمشاريع الإنتاجية من المواطنين الأصليين إلى البيض في المستعمرات، خصوصاً الإسلامية منها، حيث سيطرت الدول الغربية جميع على اقتصاد المسلمين بأساليب في غاية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والحنكة، وكان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إنشاء المصارف وبيوت الأموال التي بدأت ببنك الجزائر الذي أنشأه المستعمرون </w:t>
      </w:r>
      <w:bookmarkStart w:id="333" w:name="pg16321_219926"/>
    </w:p>
    <w:p>
      <w:pPr>
        <w:pStyle w:val="BookText"/>
        <w:rPr/>
      </w:pPr>
      <w:bookmarkEnd w:id="333"/>
      <w:r>
        <w:rPr>
          <w:rFonts w:ascii="Amiri" w:hAnsi="Amiri" w:eastAsia="Amiri" w:cs="Amiri"/>
          <w:color w:val="111111"/>
          <w:sz w:val="28"/>
          <w:sz w:val="28"/>
          <w:szCs w:val="28"/>
          <w:rtl w:val="true"/>
          <w:lang w:bidi="ar-SA"/>
        </w:rPr>
        <w:t xml:space="preserve">الإيطاليون في عام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 ثم أنشأوا بعده فرعاً لمصرف روما في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طرابلس الليبية في أبريل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إنشاء ذلك المصرف قبيل الاحتلال ليساعد الحكومة الإيطالية في بسط نفوذها الاقتصادي إبان فترات الاستيطان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5951818_1280447820"/>
      <w:bookmarkStart w:id="335" w:name="_Toc122"/>
      <w:bookmarkEnd w:id="334"/>
      <w:r>
        <w:rPr>
          <w:rtl w:val="true"/>
        </w:rPr>
        <w:t>المحور الثاني</w:t>
      </w:r>
      <w:r>
        <w:rPr>
          <w:rtl w:val="true"/>
        </w:rPr>
        <w:t xml:space="preserve">: </w:t>
      </w:r>
      <w:r>
        <w:rPr>
          <w:rtl w:val="true"/>
        </w:rPr>
        <w:t>تجربة الشعب الصومالي مع الاستعمار</w:t>
      </w:r>
      <w:r>
        <w:rPr>
          <w:rtl w:val="true"/>
        </w:rPr>
        <w:t>:</w:t>
      </w:r>
      <w:bookmarkEnd w:id="335"/>
    </w:p>
    <w:p>
      <w:pPr>
        <w:pStyle w:val="BookText"/>
        <w:rPr/>
      </w:pPr>
      <w:r>
        <w:rPr>
          <w:rFonts w:ascii="Amiri" w:hAnsi="Amiri" w:eastAsia="Amiri" w:cs="Amiri"/>
          <w:color w:val="111111"/>
          <w:sz w:val="28"/>
          <w:sz w:val="28"/>
          <w:szCs w:val="28"/>
          <w:rtl w:val="true"/>
          <w:lang w:bidi="ar-SA"/>
        </w:rPr>
        <w:t>تقع الصومال في شرق القارة الأفريقية على موقع استراتيجي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الإفريقي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الإمتداد الجنوبي حتى باب المندب والمدخل الجنوبي للبحر الأحمر، كما تمتاز بطول سواحلها الممتد على خليج عدن وعلى المحيط الهندي، حيث يزيد مجموعها على ثلاثة آلاف كيلومتر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ويحدها خليج عدن شمالاً، والمحيط الهندي شرقاً، وإثيوبياً غرباً، وكينيا من الجنوب الغربي، وجيبوتي من الشمال الغربي وتبلغ مساحتها </w:t>
      </w:r>
      <w:r>
        <w:rPr>
          <w:rFonts w:eastAsia="IRNazanin" w:cs="IRNazanin"/>
          <w:color w:val="111111"/>
          <w:sz w:val="28"/>
          <w:szCs w:val="28"/>
          <w:lang w:bidi="fa-IR"/>
        </w:rPr>
        <w:t>637.657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 فيما يقدر عدد سكانها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نسمة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ويوجد في الصومال عديد من الثروات الطبيعية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اليورانيوم وخامات الحديد والنحاس والقصدير والغاز الطبيعي، وقد تم التأكد من وجود النفط بكميات تجارية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الثروات الحيوانية الصومالية الهائلة في قمة الصادرات، فتكون بذلك الصومال من الدول الرئيسة في تصدير اللحوم ومشتقات الألبان كما يتمتع الصومال بمنتجاته الزراعية المختلفة وشوائطها الممتدة الغنية بثروة سمكية كبيرة وهي معرضة للنهب والسرقة وبحاجة ماسة لتأمين وتصنيع وتصدير</w:t>
      </w:r>
      <w:r>
        <w:rPr>
          <w:rFonts w:eastAsia="Amiri" w:cs="Amiri" w:ascii="Amiri" w:hAnsi="Amiri"/>
          <w:color w:val="111111"/>
          <w:sz w:val="28"/>
          <w:szCs w:val="28"/>
          <w:rtl w:val="true"/>
          <w:lang w:bidi="ar-SA"/>
        </w:rPr>
        <w:t xml:space="preserve">. </w:t>
      </w:r>
      <w:bookmarkStart w:id="336" w:name="pg16321_219927"/>
    </w:p>
    <w:p>
      <w:pPr>
        <w:pStyle w:val="Heading4"/>
        <w:numPr>
          <w:ilvl w:val="3"/>
          <w:numId w:val="1"/>
        </w:numPr>
        <w:rPr/>
      </w:pPr>
      <w:bookmarkStart w:id="337" w:name="__RefHeading___Toc5951820_1280447820"/>
      <w:bookmarkStart w:id="338" w:name="_Toc123"/>
      <w:bookmarkEnd w:id="336"/>
      <w:bookmarkEnd w:id="337"/>
      <w:r>
        <w:rPr>
          <w:rtl w:val="true"/>
        </w:rPr>
        <w:t>الصومال وحضارات العالم القديم</w:t>
      </w:r>
      <w:bookmarkEnd w:id="338"/>
    </w:p>
    <w:p>
      <w:pPr>
        <w:pStyle w:val="BookText"/>
        <w:rPr/>
      </w:pPr>
      <w:r>
        <w:rPr>
          <w:rFonts w:ascii="Amiri" w:hAnsi="Amiri" w:eastAsia="Amiri" w:cs="Amiri"/>
          <w:color w:val="111111"/>
          <w:sz w:val="28"/>
          <w:sz w:val="28"/>
          <w:szCs w:val="28"/>
          <w:rtl w:val="true"/>
          <w:lang w:bidi="ar-SA"/>
        </w:rPr>
        <w:t xml:space="preserve">تميزت الصومال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تاريخها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بعلاقات وطيدة مع سكان سواحل البحر الأحمر والمحيط الهندي والجزيرة العربية ومصر، وعلاقات تجارية</w:t>
      </w:r>
    </w:p>
    <w:p>
      <w:pPr>
        <w:pStyle w:val="BookText"/>
        <w:rPr/>
      </w:pPr>
      <w:r>
        <w:rPr>
          <w:rFonts w:ascii="Amiri" w:hAnsi="Amiri" w:eastAsia="Amiri" w:cs="Amiri"/>
          <w:color w:val="111111"/>
          <w:sz w:val="28"/>
          <w:sz w:val="28"/>
          <w:szCs w:val="28"/>
          <w:rtl w:val="true"/>
          <w:lang w:bidi="ar-SA"/>
        </w:rPr>
        <w:t>مع مناطق الحضارات الكبرى في العالم القديم وكان من نتائج هذه العلاقات التجارية، أن ازداد عدد المهتمين بالكتابة عن الساحل الشرقي لإفريقيا، وكان البحارة والربابنة القادمون يطوفون بسفنهم التجارية على طول السواحل الصومالية، فسجلوا ما شاهدوه ونقش الفنانون بعض ذكرياتهم وانطباعاتهم عن تلك الزيارات في الرسوم الأثرية الفرعونية كتلك الرسوم الموجودة في الدير البحري في الأقصر بمصر والتي سجلت أعمال بعثة الملكة حتشبسوت إلى</w:t>
      </w:r>
    </w:p>
    <w:p>
      <w:pPr>
        <w:pStyle w:val="BookText"/>
        <w:rPr/>
      </w:pPr>
      <w:r>
        <w:rPr>
          <w:rFonts w:ascii="IRNazanin" w:hAnsi="IRNazanin" w:eastAsia="IRNazanin"/>
          <w:color w:val="111111"/>
          <w:sz w:val="28"/>
          <w:sz w:val="28"/>
          <w:szCs w:val="28"/>
          <w:rtl w:val="true"/>
          <w:lang w:bidi="fa-IR"/>
        </w:rPr>
        <w:t>الصومال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الشعوب التي اتصلت بشرق إفريقيا والصومال منذ القدم شعوب الجزيرة العربية وساعد على ذلك عامل القرب الجغرافي، ونظام الرياح الموسمية في المحيط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العرب رحلاتهم وفقاً لنظام هذه الرياح، وهناك العامل الاقتصادي الذي دفع العرب لارتياد سواحل شرق إفريقيا</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951822_1280447820"/>
      <w:bookmarkStart w:id="340" w:name="_Toc124"/>
      <w:bookmarkEnd w:id="339"/>
      <w:r>
        <w:rPr>
          <w:rtl w:val="true"/>
        </w:rPr>
        <w:t>الهجرات العربية الإسلامية في العصر الإسلامي</w:t>
      </w:r>
      <w:bookmarkEnd w:id="340"/>
    </w:p>
    <w:p>
      <w:pPr>
        <w:pStyle w:val="BookText"/>
        <w:rPr/>
      </w:pPr>
      <w:r>
        <w:rPr>
          <w:rFonts w:ascii="Amiri" w:hAnsi="Amiri" w:eastAsia="Amiri" w:cs="Amiri"/>
          <w:color w:val="111111"/>
          <w:sz w:val="28"/>
          <w:sz w:val="28"/>
          <w:szCs w:val="28"/>
          <w:rtl w:val="true"/>
          <w:lang w:bidi="ar-SA"/>
        </w:rPr>
        <w:t>وقد أعطى ظهور الإسلام أبعاداً جديدة للعلاقات بين جزيرة العرب وسواحل شرق إفريقيا، ومنذ الفجر الإسلامي تواصلت هجرات عربية متعاقبة إلى هذه المنطقة لأسباب دينية وسياسية، فضلا عن العامل الاقتصادي الذي كان بارزاً في جميع الهجرات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هجرة الصحابة إلى الحبشة مخافة الفتنة وفراراً من قمع قريش، ويرجع </w:t>
      </w:r>
    </w:p>
    <w:p>
      <w:pPr>
        <w:pStyle w:val="BookText"/>
        <w:rPr/>
      </w:pPr>
      <w:r>
        <w:rPr>
          <w:rFonts w:ascii="Amiri" w:hAnsi="Amiri" w:eastAsia="Amiri" w:cs="Amiri"/>
          <w:color w:val="111111"/>
          <w:sz w:val="28"/>
          <w:sz w:val="28"/>
          <w:szCs w:val="28"/>
          <w:rtl w:val="true"/>
          <w:lang w:bidi="ar-SA"/>
        </w:rPr>
        <w:t>ذلك عندما نصح النبي صلى الله علية وسلم لأصحابه بالهجرة إلى الحبشة نظراً المعرفة العرب بأرض الحبشة خلال الاتصالات التجارية القديمة ولما عرف به ملكها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الرسول صلى الله علية وسلم لم يأمر أصحابه الهروب بالدعوة الإسلامية من مكة إلى الحبشة لمجرد الهروب ولكنه بالتأكيد أختار هذه الأرض لأسباب سياسية ودينية وأمنية وذلك بعدما تأكد أن أصحابه سوف يلاقون بالحماية اللازمة ومن ثم فسوف تظل بذور الدعوة الإسلامية في مأمن من</w:t>
      </w:r>
    </w:p>
    <w:p>
      <w:pPr>
        <w:pStyle w:val="BookText"/>
        <w:rPr/>
      </w:pPr>
      <w:r>
        <w:rPr>
          <w:rFonts w:ascii="Amiri" w:hAnsi="Amiri" w:eastAsia="Amiri" w:cs="Amiri"/>
          <w:color w:val="111111"/>
          <w:sz w:val="28"/>
          <w:sz w:val="28"/>
          <w:szCs w:val="28"/>
          <w:rtl w:val="true"/>
          <w:lang w:bidi="ar-SA"/>
        </w:rPr>
        <w:t xml:space="preserve">قريش وبطشها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 كل شواهد التاريخ بأن منطقة القرن الإفريقي عرفت الإسلام في حياة الرسول صلى الله عليه وسلم ومن المرجح أن جعفر بن أبي طالب خلال هجرته أسس مركزاً لنشر الدعوة الإسلامية في المنطقة بمساعدة القبائل العربية المستوطنة هناك والتي اعتنقت الإسلام، ثم تتابعت الهجرات العربية إلى الساحل الأفريقي الشرقي منذ عهد الخلفاء الراشدين، وازدادت بشكل كبير في عهد الدولة الأموية والعباسية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للخليفة العباسي هارون الرشيد اهتمام خاص بهذه المنطقة، ودفع برجاله إلى الهجرة إليها، ربما اقتفاء لآثار الأمويين وربما طلباً لتوسيع النفوذ السياسي والديني والتجاري للخلافة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الحقبة توافدت على سواحل الصومال مجموعات كبيرة من دعاة الإسلام من عرب وفرس ،وغيرهم، لإنشاء مراكز إسلامية ثابتة لنشر الإسلام والثقافة العربية الإسلامية بين القبائل الإسلامية في المنطقة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ظلت الهجرات العربية الإسلامية تتدفق على المنطقة طوال العصور الوسطى سواء كان ذلك هرباً من الاضطهاد السياسي والديني أو طلباً للتجارة </w:t>
      </w:r>
    </w:p>
    <w:p>
      <w:pPr>
        <w:pStyle w:val="BookText"/>
        <w:rPr/>
      </w:pPr>
      <w:r>
        <w:rPr>
          <w:rFonts w:ascii="Amiri" w:hAnsi="Amiri" w:eastAsia="Amiri" w:cs="Amiri"/>
          <w:color w:val="111111"/>
          <w:sz w:val="28"/>
          <w:sz w:val="28"/>
          <w:szCs w:val="28"/>
          <w:rtl w:val="true"/>
          <w:lang w:bidi="ar-SA"/>
        </w:rPr>
        <w:t>والاستقرار أو رغبة في التوسع السياسي، لكن النتيجة النهائية هي ذلك الانصهار الحضاري بين العرب وشعوب المنطقة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القرن الرابع عشر، شهدت السواحل الصومالية بإنشاء عدد من الممالك الإسلامية حملت اسم إمارات الطراز الإسلامي، وهنا بدأت ملامح الحضارة العربية الإسلامية في المنطقة، تتبلور بشكل أكثر وضوحاً من الناحية السياسية والاقتصادية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وظلت هذه الممالك الإسلامية تتبادل أدوار الزعامة على منطقة القرن الأفريقي، إلى أن آلت القيادة لمملكة أوفات وأصبح الجزء الأكبر لهذه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تعرف اليوم باسم جيبوتي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ضمن نفوذ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ممكلة أوفات قاعدة الحضارة العربية الإسلامية في القرن الأفريقي، وكان لها مساهمات كبيرة في ترقية العلوم والثقافة العربية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برز في هذه المنطقة، أئمة عظماء من الفقهاء والعلماء والدعاة، نذكر منهم على سبيل المثال لا الحصر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فخر الدين عثمان بن علي الزيلعي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المحدث جمال الدين عبد الله بن يوسف الزيلعي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الشيخ عثمان بن علي الزيلعي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لعلماء الزيلع شهرتهم في مكة والمدينة وفي مصر أيضاً، وتحلق حولهم طلاب العلم من كل بقاع العالم الإسلامي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مكي في دراسته طائفة كثيرة من المخطوطات العلمية </w:t>
      </w:r>
      <w:bookmarkStart w:id="341" w:name="pg16321_219930"/>
    </w:p>
    <w:p>
      <w:pPr>
        <w:pStyle w:val="BookText"/>
        <w:rPr/>
      </w:pPr>
      <w:bookmarkEnd w:id="341"/>
      <w:r>
        <w:rPr>
          <w:rFonts w:ascii="Amiri" w:hAnsi="Amiri" w:eastAsia="Amiri" w:cs="Amiri"/>
          <w:color w:val="111111"/>
          <w:sz w:val="28"/>
          <w:sz w:val="28"/>
          <w:szCs w:val="28"/>
          <w:rtl w:val="true"/>
          <w:lang w:bidi="ar-SA"/>
        </w:rPr>
        <w:t>واللغوية والأدبية التي تمثل الثقافة العربية الإسلامية في الصومال، وقال إذا نظرنا نظرة مقارنة لحركة الثقافة الصومالية مع نظيرتها في السودان في ظروف ما قبل الهجمة الاستعمارية، فإننا نجد أن هذه الثقافة تتفوق على رصيفتها في السودان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5951824_1280447820"/>
      <w:bookmarkStart w:id="343" w:name="_Toc125"/>
      <w:bookmarkEnd w:id="342"/>
      <w:r>
        <w:rPr>
          <w:rtl w:val="true"/>
        </w:rPr>
        <w:t>المحور الثالث</w:t>
      </w:r>
      <w:r>
        <w:rPr>
          <w:rtl w:val="true"/>
        </w:rPr>
        <w:t xml:space="preserve">: </w:t>
      </w:r>
      <w:r>
        <w:rPr>
          <w:rtl w:val="true"/>
        </w:rPr>
        <w:t>الاستعمار الأوروبي وتقسيم الصومال</w:t>
      </w:r>
      <w:r>
        <w:rPr>
          <w:rtl w:val="true"/>
        </w:rPr>
        <w:t xml:space="preserve">: </w:t>
      </w:r>
      <w:r>
        <w:rPr>
          <w:rtl w:val="true"/>
        </w:rPr>
        <w:t>جذور الصراع التاريخي بين الصومال والقوى الاستعمارية</w:t>
      </w:r>
      <w:bookmarkEnd w:id="343"/>
    </w:p>
    <w:p>
      <w:pPr>
        <w:pStyle w:val="BookText"/>
        <w:rPr/>
      </w:pPr>
      <w:r>
        <w:rPr>
          <w:rFonts w:ascii="Amiri" w:hAnsi="Amiri" w:eastAsia="Amiri" w:cs="Amiri"/>
          <w:color w:val="111111"/>
          <w:sz w:val="28"/>
          <w:sz w:val="28"/>
          <w:szCs w:val="28"/>
          <w:rtl w:val="true"/>
          <w:lang w:bidi="ar-SA"/>
        </w:rPr>
        <w:t>منذ فجر التاريخ الإسلامي شكلت منطقة القرن الإفريقي نقطة إنطلاق الإسلام إلى شرق ووسط إفريقيا، لأن هذه المنطقة عرفت الإسلام قبل غيرها وشهدت التحاماً بين المسلمين والمسيحيين منذ فجر الدعوة الإسلامية مما جعلها منطقة احتكاك وصدام بين المسلمين ومحاولات الهيمنة الأوروبية المتدثرة بالمسيحية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القرون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الذهبي لإنتشار الإسلام في شرق إفريقا، حيث بدأت ملامح الحضارة الإسلامية تتضح في الساحل الصومالي، وتبلورت من الناحية السياسية في بروز عدد من الإمارات الإسلامية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ممالك الطراز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هذه الإمارات تتبادل أدوار الزعامة على منطقة القرن الإفريقي إلى أن آلت القيادة لمملكة أوفات التي وحدت الإمارات الإسلامية تحت رايتها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الأمر يتعارض مع مشروع مملكة الحبشة المسيحية التي قامت على أساس اللغة الأمهرية والعقيدة الأرثوذكسية وأسطورة الدماء المقدسة التي تجري في عروق ملوك الحبشة من قومية الأمهرة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التاريخ صارت منطقة شرق إفريقيا وبلاد الصومال مسرحاً لحركة صليبية ضخمة لم تكن فقط نابعة من الصراع التاريخي بين مملكة </w:t>
      </w:r>
      <w:bookmarkStart w:id="344" w:name="pg16321_219931"/>
    </w:p>
    <w:p>
      <w:pPr>
        <w:pStyle w:val="BookText"/>
        <w:rPr/>
      </w:pPr>
      <w:bookmarkEnd w:id="344"/>
      <w:r>
        <w:rPr>
          <w:rFonts w:ascii="Amiri" w:hAnsi="Amiri" w:eastAsia="Amiri" w:cs="Amiri"/>
          <w:color w:val="111111"/>
          <w:sz w:val="28"/>
          <w:sz w:val="28"/>
          <w:szCs w:val="28"/>
          <w:rtl w:val="true"/>
          <w:lang w:bidi="ar-SA"/>
        </w:rPr>
        <w:t xml:space="preserve">الحبشة والممالك الإسلامية التي كانت تحيط بالحبشة إحاطة السوار بالمعصم، بل جاءت نتيجة التحام القوى الاستعمارية التي راحت تتعقب المسلمين بعد طردهم من الأندلس، حيث بدأت القوات البرتغالية حملة عسكرية واسعة لاحتلال الصومال نظراً لموقعها الاستراتيجي في المنطقة، ومع ان هذه القوات الغازية واجهت مقاومة صومالية شرسة أجبرتها على الانسحاب إلا أن محاولات الاستعمار لاحتلال الصومال ظل قائماً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القرن السادس عشر الميلادي، وبالتحديد عام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 استولى الأسطول البرتغالي على مينا 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وأحرقه، وبدورها انتهزت مملكة الحبشة فرصة وجود الأسطول البرتغالي في مياه البحر الأحمر والمحيط الهندي وأبدت رغبتها في التفاوض مع ملك البرتغال، لعقد تحالف عسكري معه، من أجل نقل قواتها لغزو الصومال وإغلاق البحر الأحم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باب المندب، وكانت هذه الرغبة المسيحية تمثل فصلاً جديداً من صراع المسلمين والمسيحيين في المنطقة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5951826_1280447820"/>
      <w:bookmarkStart w:id="346" w:name="_Toc126"/>
      <w:bookmarkEnd w:id="345"/>
      <w:r>
        <w:rPr>
          <w:rtl w:val="true"/>
        </w:rPr>
        <w:t xml:space="preserve">الإمام المجاهد أحمد </w:t>
      </w:r>
      <w:r>
        <w:rPr>
          <w:rtl w:val="true"/>
        </w:rPr>
        <w:t>«</w:t>
      </w:r>
      <w:r>
        <w:rPr>
          <w:rtl w:val="true"/>
        </w:rPr>
        <w:t>جري</w:t>
      </w:r>
      <w:r>
        <w:rPr>
          <w:rtl w:val="true"/>
        </w:rPr>
        <w:t xml:space="preserve">» </w:t>
      </w:r>
      <w:r>
        <w:rPr>
          <w:rtl w:val="true"/>
        </w:rPr>
        <w:t>والفتح الكبير</w:t>
      </w:r>
      <w:bookmarkEnd w:id="346"/>
    </w:p>
    <w:p>
      <w:pPr>
        <w:pStyle w:val="BookText"/>
        <w:rPr/>
      </w:pPr>
      <w:r>
        <w:rPr>
          <w:rFonts w:ascii="Amiri" w:hAnsi="Amiri" w:eastAsia="Amiri" w:cs="Amiri"/>
          <w:color w:val="111111"/>
          <w:sz w:val="28"/>
          <w:sz w:val="28"/>
          <w:szCs w:val="28"/>
          <w:rtl w:val="true"/>
          <w:lang w:bidi="ar-SA"/>
        </w:rPr>
        <w:t xml:space="preserve">في مطلع القرن السادس عشر، ظهر عامل جديد غيِّر مسار الصراع التاريخي بين الإمارات الإسلامية وملوك الحبشة، تمثل باكتساح المسلمين على جميع بلاد الحبشة، بقيادة الإمام المجاهد أحمد بن إبراهيم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استطاع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التمدد المسيحي في المنطقة وإلحاق هزيمة ساحقة للأحباش الذين اندفعوا إلى غزو إمارة هرر الإسلامية في عام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م ، ولم يقف الإمام عند حد الإغارات الخاطفة، بل إنه استجمع كل قواته وتابع كره على الملك لبنادنجل في قلب الحبشة</w:t>
      </w:r>
      <w:r>
        <w:rPr>
          <w:rFonts w:eastAsia="Amiri" w:cs="Amiri" w:ascii="Amiri" w:hAnsi="Amiri"/>
          <w:color w:val="111111"/>
          <w:sz w:val="28"/>
          <w:szCs w:val="28"/>
          <w:rtl w:val="true"/>
          <w:lang w:bidi="ar-SA"/>
        </w:rPr>
        <w:t xml:space="preserve">. </w:t>
      </w:r>
      <w:bookmarkStart w:id="347" w:name="pg16321_219932"/>
    </w:p>
    <w:p>
      <w:pPr>
        <w:pStyle w:val="BookText"/>
        <w:rPr/>
      </w:pPr>
      <w:bookmarkEnd w:id="347"/>
      <w:r>
        <w:rPr>
          <w:rFonts w:ascii="Amiri" w:hAnsi="Amiri" w:eastAsia="Amiri" w:cs="Amiri"/>
          <w:color w:val="111111"/>
          <w:sz w:val="28"/>
          <w:sz w:val="28"/>
          <w:szCs w:val="28"/>
          <w:rtl w:val="true"/>
          <w:lang w:bidi="ar-SA"/>
        </w:rPr>
        <w:t xml:space="preserve">وشهد عام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xml:space="preserve">م ، المعركة الحاسمة بين الإمام والإمبراطور لبنادنجل حيث تعرض الأحباش لهزيمة عسكرية ساحقة، وفر الإمبراطور، وأصبح طريداً حتى مات في عام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م </w:t>
      </w:r>
      <w:r>
        <w:rPr>
          <w:rStyle w:val="FootnoteAnchor"/>
          <w:rtl w:val="true"/>
        </w:rPr>
        <w:footnoteReference w:id="380"/>
      </w:r>
      <w:r>
        <w:rPr>
          <w:rFonts w:ascii="Amiri" w:hAnsi="Amiri" w:eastAsia="Amiri" w:cs="Amiri"/>
          <w:color w:val="111111"/>
          <w:sz w:val="28"/>
          <w:sz w:val="28"/>
          <w:szCs w:val="28"/>
          <w:rtl w:val="true"/>
          <w:lang w:bidi="ar-SA"/>
        </w:rPr>
        <w:t>، وهذه الانتصارات العسكرية مكنت الإمام من السيطرة على معظم بلاد الحبشة، كما دان لحكمه جميع الشعوب في الحبشة، ما عدا الأسرة المالكة التي استغاثت بملك البرتغال الذي أرسل قوة عسكرية كبيرة مجهزة بأسلحة نارية متطورة لمناصرة الأحباش ضد الجهاد الإسلامي</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ودارت المعركة بين قوات الإمام والقوات البرتغالية الغازية عند بحيرة الشانجي عام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م ، وقد أصيب الإمام خلال المعركة واضطر إلى الاستنجاد بالوالي العثماني في زبيد الذي أرسل إليه قوة قوامها تسعمائة جندي من حملة البنادق وعشرة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عاود الإمام هجومه على البرتغاليين والأحباش ولكن مع ضعف الدولة العثمانية ومضاعفة القوات البرتغالية الغازية ضرباتها العسكرية على الصومال، بدأت تتغير موازين الصراع التاريخي لصالح القوات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منتصف القرن السادس عشر، تمكنت القوات البرتغالية من قتل الإمام المجاهد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حركة الجهاد لم تتوقف بوفاته، بل استمرت المقاومة لفترة طويلة قاوم فيها الصوماليون بشراسة كافة المخططات المسيحية للسيطرة على المنطقة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5951828_1280447820"/>
      <w:bookmarkStart w:id="349" w:name="_Toc127"/>
      <w:bookmarkEnd w:id="348"/>
      <w:r>
        <w:rPr>
          <w:rtl w:val="true"/>
        </w:rPr>
        <w:t>الاستعمار الأوروبي وتقسيم الصومال</w:t>
      </w:r>
      <w:bookmarkEnd w:id="3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أدت التحولات الكبيرة التي شهدها العالم أواخر القرن التاسع عشر إلى تعاظم دور الدول الاستعمارية التي تفردت بإعادة تشكيل خارطة العالم </w:t>
      </w:r>
    </w:p>
    <w:p>
      <w:pPr>
        <w:pStyle w:val="BookText"/>
        <w:rPr/>
      </w:pPr>
      <w:r>
        <w:rPr>
          <w:rFonts w:ascii="Amiri" w:hAnsi="Amiri" w:eastAsia="Amiri" w:cs="Amiri"/>
          <w:color w:val="111111"/>
          <w:sz w:val="28"/>
          <w:sz w:val="28"/>
          <w:szCs w:val="28"/>
          <w:rtl w:val="true"/>
          <w:lang w:bidi="ar-SA"/>
        </w:rPr>
        <w:t>الإسلامي، من أجل فرض سيطرتها وسطوتها العسكرية على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لتلك التحولات والتداعيات التي سادت هذه الحقبة تأثيراتها البالغة على الصراع التاريخي في منطقة القرن الإفريقي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تلك الفترة بدأ التنافس بين القوى الاستعمارية من أجل تقسيم أملاك الصومال بين بريطانيا وإيطاليا وفرنسا، كما استفاد الأحباش من عمليات التقسيم، فتوسع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على حساب جيرانهم طبقاً لقرارات مؤتمر برلين لعام </w:t>
      </w:r>
      <w:r>
        <w:rPr>
          <w:rFonts w:eastAsia="Amiri" w:cs="Amiri" w:ascii="Amiri" w:hAnsi="Amiri"/>
          <w:color w:val="111111"/>
          <w:sz w:val="28"/>
          <w:szCs w:val="28"/>
          <w:lang w:bidi="ar-SA"/>
        </w:rPr>
        <w:t>1885/1884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تمكنت بريطانيا بالاستيلاء على الجزء الشمالي للصومال بعدما أجبرت الإدارة المصرية على الخروج من مدينتي زيلع وبربرة، وفي العام نفسه فرضت فرنسا حمايتها على الساحل الصومالي المعروف حالياً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تطورت الأحداث بشكل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وفوجئ الجميع بقيام بريطانيا بتسليم الجزء الغربي للصومال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لإثيوبيا ومنطقة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NFD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لكينيا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مايو عام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 تم الاتفاق بين بريطانيا وفرنسا، اعترفت الأولى بالوجود والسيادة الفرنسية على جيبوتي، فيما تنازلت فرنسا على ميناء زيلع لبريطانيا، وبموجب هذه الاتفاقية رسمت الحدود السياسية بين الصومالي البريطاني الفرنسي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ظل الشعب الصومالي يتعرض لهجمات استعمارية كبيرة قسمت أرضهم وشتت شملهم</w:t>
      </w:r>
      <w:r>
        <w:rPr>
          <w:rFonts w:eastAsia="Amiri" w:cs="Amiri" w:ascii="Amiri" w:hAnsi="Amiri"/>
          <w:color w:val="111111"/>
          <w:sz w:val="28"/>
          <w:szCs w:val="28"/>
          <w:rtl w:val="true"/>
          <w:lang w:bidi="ar-SA"/>
        </w:rPr>
        <w:t xml:space="preserve">. </w:t>
      </w:r>
      <w:bookmarkStart w:id="350" w:name="pg16321_219934"/>
    </w:p>
    <w:p>
      <w:pPr>
        <w:pStyle w:val="Heading4"/>
        <w:numPr>
          <w:ilvl w:val="3"/>
          <w:numId w:val="1"/>
        </w:numPr>
        <w:rPr/>
      </w:pPr>
      <w:bookmarkStart w:id="351" w:name="__RefHeading___Toc5951830_1280447820"/>
      <w:bookmarkStart w:id="352" w:name="_Toc128"/>
      <w:bookmarkEnd w:id="350"/>
      <w:bookmarkEnd w:id="351"/>
      <w:r>
        <w:rPr>
          <w:rtl w:val="true"/>
        </w:rPr>
        <w:t>المحور الرابع</w:t>
      </w:r>
      <w:r>
        <w:rPr>
          <w:rtl w:val="true"/>
        </w:rPr>
        <w:t xml:space="preserve">: </w:t>
      </w:r>
      <w:r>
        <w:rPr>
          <w:rtl w:val="true"/>
        </w:rPr>
        <w:t>الثورات الصومالية ضد الاستعمار</w:t>
      </w:r>
      <w:r>
        <w:rPr>
          <w:rtl w:val="true"/>
        </w:rPr>
        <w:t>:</w:t>
      </w:r>
      <w:bookmarkEnd w:id="352"/>
    </w:p>
    <w:p>
      <w:pPr>
        <w:pStyle w:val="BookText"/>
        <w:rPr/>
      </w:pPr>
      <w:r>
        <w:rPr>
          <w:rFonts w:ascii="Amiri" w:hAnsi="Amiri" w:eastAsia="Amiri" w:cs="Amiri"/>
          <w:color w:val="111111"/>
          <w:sz w:val="28"/>
          <w:sz w:val="28"/>
          <w:szCs w:val="28"/>
          <w:rtl w:val="true"/>
          <w:lang w:bidi="ar-SA"/>
        </w:rPr>
        <w:t xml:space="preserve">قاوم الشعب الصومالي القوى الاستعمارية التي تكالبت عليه، وكان كل صومالي يرى أهمية التصدي للغزاة والدفاع عن الإسلام وشرف الأمة بأنها واجبه الأول، ولذلك شهدت الصومال ثورات عديدة ضد الاستعمار، إلا أن أخلدها وأشدها وقعاً على الاستعمار، كانت الثورة التي قادها الشيخ المجاهد محمد عبد الله حسن ضد المستعمرين في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والتي استمرت لمدة عشرين عاماً، سجلت فيها ملاحم جهادية بطولية كثيرة وانتصارات باهرة على جيوش المعتدين</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951832_1280447820"/>
      <w:bookmarkStart w:id="354" w:name="_Toc129"/>
      <w:bookmarkEnd w:id="353"/>
      <w:r>
        <w:rPr>
          <w:rtl w:val="true"/>
        </w:rPr>
        <w:t>ثورة الشيخ محمد عبد الله حسن</w:t>
      </w:r>
      <w:bookmarkEnd w:id="354"/>
    </w:p>
    <w:p>
      <w:pPr>
        <w:pStyle w:val="BookText"/>
        <w:rPr/>
      </w:pPr>
      <w:r>
        <w:rPr>
          <w:rFonts w:ascii="Amiri" w:hAnsi="Amiri" w:eastAsia="Amiri" w:cs="Amiri"/>
          <w:color w:val="111111"/>
          <w:sz w:val="28"/>
          <w:sz w:val="28"/>
          <w:szCs w:val="28"/>
          <w:rtl w:val="true"/>
          <w:lang w:bidi="ar-SA"/>
        </w:rPr>
        <w:t xml:space="preserve">ولد الشيخ محمد عبد الله حسن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عام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م،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 فردود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الصومال ومنذ طفولته كانت تبدو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دلائل النباهة والذكاء، كما كان مولعاً في ممارسة الفنون الفروسية والحربية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السابعة من عمره التحق بمدارس القرآن، حتى أصبح مساعداً للمعلم وهو في الثالثة عشر من عمره، ومن ثم بدأ مرحلة جديدة من حياته استهلها بالاتصال للعلماء والشيوخ المحليين بقصد التزود بالمعارف الإسلامية والعلوم الشرعية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التاسعة عشر من عمره حاز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لقب لا يناله غالباً إلا من كان على مستوى رفيع من المعرفة الدينية، وقد استطاع الشيخ محمد عبد الله بذكائة وسرعة استجابته أن يحقق لنفسه مكانة مرموقة بين أهل الفقه ورجال الدين الذين أخذوا برأيه ولمسوا فيه التقوى والصلاح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 قرر الشيخ محمد عبد الله التوجه إلى الجزيرة العربية لأداء فريضة الحج وزيارة الأماكن المقدسة، وكان بصحبته في هذه الرحلة ما لا </w:t>
      </w:r>
    </w:p>
    <w:p>
      <w:pPr>
        <w:pStyle w:val="BookText"/>
        <w:rPr/>
      </w:pPr>
      <w:r>
        <w:rPr>
          <w:rFonts w:ascii="Amiri" w:hAnsi="Amiri" w:eastAsia="Amiri" w:cs="Amiri"/>
          <w:color w:val="111111"/>
          <w:sz w:val="28"/>
          <w:sz w:val="28"/>
          <w:szCs w:val="28"/>
          <w:rtl w:val="true"/>
          <w:lang w:bidi="ar-SA"/>
        </w:rPr>
        <w:t xml:space="preserve">يقل عن ثلاثة عشر رجلاً من خيرة أصدقائه المخلصين لدعوته، وقد أتاحت له الرحلة فرصة للتعرف على عدد كبير من العلماء والفقهاء والمشايخ من بينهم الشيخ محمد بن صالح الرشيدي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الطريقة الصالحية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أعجب به الشيخ محمد عبد الله حسن وبطريقته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وجوده في الحجاز وقف على أحوال العالم الإسلامي من ضعف الخلافة العثمانية ومحاولات القوى الاستعمارية بتقطيع أوصال الأمة الإسلامية، إضافة إلى مساعي البعثات التبشيرية لنشر المسيحية في بلاد عرفت الإسلام منذ 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تأثر بأخبار الثورة المهدية التي كان يقودها الإمام محمد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المهدي في السودان لتخليص وادي النيل من النفوذ الأجنبي</w:t>
      </w:r>
      <w:r>
        <w:rPr>
          <w:rStyle w:val="FootnoteAnchor"/>
          <w:rtl w:val="true"/>
        </w:rPr>
        <w:footnoteReference w:id="387"/>
      </w:r>
      <w:r>
        <w:rPr>
          <w:rFonts w:ascii="Amiri" w:hAnsi="Amiri" w:eastAsia="Amiri" w:cs="Amiri"/>
          <w:color w:val="111111"/>
          <w:sz w:val="28"/>
          <w:sz w:val="28"/>
          <w:szCs w:val="28"/>
          <w:rtl w:val="true"/>
          <w:lang w:bidi="ar-SA"/>
        </w:rPr>
        <w:t>، وهذه العوامل كانت سبباً في ازدياد روحه الثورية لمقاومة الاستعمار الأوروبي في الصومال، والتصدي للتمدد الحبشي الذي يطمع في السيطرة والتسلط على بلاده، إلى جانب هدفه الأكبر في نشر الدعوة الإسلامية بين الشعوب في المنطقة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وباختصار كانت هذه الرحلة بالنسبة للشيخ محمد عبد الله حسن بمثابة مرحلة الإعداد لهذه المهمة الكبيرة وتلك الأهداف النبيلة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قرر الشيخ محمد عبد الله حسن العودة إلى الصومال عن طريق عدن، وعندما هبط أرض اليمن أحس بمرارة العداوة للمسيحيين وما أن التقى أحد البريطانيين حتى طلب منه هذا الرجل مشاهدة المظلة التي كان يحملها في يده، ورفض الشيخ الاستجابة لهذا الأجنبي، وذهب بعيداً </w:t>
      </w:r>
    </w:p>
    <w:p>
      <w:pPr>
        <w:pStyle w:val="BookText"/>
        <w:rPr/>
      </w:pPr>
      <w:r>
        <w:rPr>
          <w:rFonts w:ascii="Amiri" w:hAnsi="Amiri" w:eastAsia="Amiri" w:cs="Amiri"/>
          <w:color w:val="111111"/>
          <w:sz w:val="28"/>
          <w:sz w:val="28"/>
          <w:szCs w:val="28"/>
          <w:rtl w:val="true"/>
          <w:lang w:bidi="ar-SA"/>
        </w:rPr>
        <w:t>عنه، لكن البريطاني تبعه وحاول أن يريه المظلة بالقوة، فما كان للشيخ إلا أن دفعه بيده فسقط الرجل في مياه البحر، فتجمع البريطانيون وكلهم في دهشة من هذا الرجل الذي يتجرأ على ضرب أحد الأوروبيين، ولولا تدخل رجال الشرطة في عدن لدخل الشيخ السجن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تلك الحادثة أدرك الشيخ أن التفاهم مع الأجانب أمر صعب، وأن التعامل معهم سيكون أكثر صعوبة وقسوة ، فازداد حقداً وكراهية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 إلى ميناء بربرة في شمال الصومال، تلقى معاملة قاسية من رجال الجمارك الذين طلبوا منه رسوم جمركية على أمتعته، فكان جوابه من الذي أعطاكم تصريحاً بالدخول في بلادنا، وهذه القصة تدل على روح الشيخ اليقظة والتي اتصفت بالشجاعة والجرأة وعدم قبول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التقى بمحض الصدفة بمجموعة من الأطفال الصغار وهم في طريقهم إلى مدرسة البعثة الكاثوليكية الرومانية في بربرة، وعلم أن البعثة تقوم بتغيير أسمائهم إلى أسماء مسيحية، وقام على الفور بإرسال شكوى إلى المقيم السياسي البريطاني في بربرة، يطالب فيها بإبعاد المسيحيين والمبشرين عن أرض الصومال الإسلامية، وزاد الأمر اشتعالاً حادثة القس البريطاني الذي كان يسكن بجوار أحد المساجد في بربرة، وكان الأذان يؤرق مضجعه، فقام بإطلاق النار على المؤذن، وقد ترك هذا الحادث أثراً عميقاً في نفس الشيخ والمجتمع الصومالي في المنطقة بشكل عام وهذا كان سببا كافياً لقيام</w:t>
      </w:r>
    </w:p>
    <w:p>
      <w:pPr>
        <w:pStyle w:val="BookText"/>
        <w:rPr/>
      </w:pPr>
      <w:r>
        <w:rPr>
          <w:rFonts w:ascii="Amiri" w:hAnsi="Amiri" w:eastAsia="Amiri" w:cs="Amiri"/>
          <w:color w:val="111111"/>
          <w:sz w:val="28"/>
          <w:sz w:val="28"/>
          <w:szCs w:val="28"/>
          <w:rtl w:val="true"/>
          <w:lang w:bidi="ar-SA"/>
        </w:rPr>
        <w:t>الشيخ محمد عبد الله بثورته ضد الاستعمار الأجنبي في الصومال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 أسس الشيخ حركته الجهادية التي أطلق عليها بالدراويش واختار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قريو 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الصومال مقراً لقيادته ولم يكن البريطانيون قد وصلوا بعد إلى تلك المنطقة الداخلية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وصلت المقاومة ذروتها بإعلان الشيخ محمد عبد الله حسن </w:t>
      </w:r>
    </w:p>
    <w:p>
      <w:pPr>
        <w:pStyle w:val="BookText"/>
        <w:rPr/>
      </w:pPr>
      <w:r>
        <w:rPr>
          <w:rFonts w:ascii="Amiri" w:hAnsi="Amiri" w:eastAsia="Amiri" w:cs="Amiri"/>
          <w:color w:val="111111"/>
          <w:sz w:val="28"/>
          <w:sz w:val="28"/>
          <w:szCs w:val="28"/>
          <w:rtl w:val="true"/>
          <w:lang w:bidi="ar-SA"/>
        </w:rPr>
        <w:t xml:space="preserve">الجهاد ضد جميع المستعمرين في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واستمرت الحركة الجهادية في كفاحها المسلح ضد القوات البريطانية لمدة عشرين عاماً، سجلت من خلالها ملامح جهادية بطولية كثيرة وانتصارات باهرة على الغزاة دفاعاً عن الإسلام وشرف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عقد مجلس الوزراء البريطاني اجتماعاً غير عادي، قرر فيه شن هجوم واسع للقضاء على الشيخ محمد عبد الله وحركته الجهادية في الصومال مهما كانت التكلفة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 شنت بريطانيا هجوماً مركزاً بالقوات الجوية والبرية على معقل المقاومة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الهزيمة هذه المرة محققة، حيث أدت عمليات القصف الوحشي إلى تفكك القيادة العسكرية والسياسية للمقاومة وانتشار الرعب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لضربات الطائرات الحربية البريطانية التي استخدمت فيها لأول مرة في المعركة، اضطر الشيخ مع عدد من قواته باللجوء إلى إقليم الصومال الغربي، لكن معظم رجاله مات هناك بسبب البيئة السيئة والأوبئة والمجاعة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أكتوبر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تمركز الشيخ مع عدة مئات من أنصاره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 ينظم المقاومة من جديد رغم تفشي المجاعة والأمراض في المعسكر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توفي الشيخ المجاهد محمد عبد الله حسن، ودفن في مقبرة صغيرة في المنطقة، وعندما علم أنصاره أن القوات البريطانية</w:t>
      </w:r>
    </w:p>
    <w:p>
      <w:pPr>
        <w:pStyle w:val="BookText"/>
        <w:rPr/>
      </w:pPr>
      <w:r>
        <w:rPr>
          <w:rFonts w:ascii="Amiri" w:hAnsi="Amiri" w:eastAsia="Amiri" w:cs="Amiri"/>
          <w:color w:val="111111"/>
          <w:sz w:val="28"/>
          <w:sz w:val="28"/>
          <w:szCs w:val="28"/>
          <w:rtl w:val="true"/>
          <w:lang w:bidi="ar-SA"/>
        </w:rPr>
        <w:t>تبحث عن جثته، قاموا بفتح القبر ونقلوا جثمانه إلى مكان مجهول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الشيخ محمد عبد الله حسن استمرت مسيرة الجهاد والمقاومة </w:t>
      </w:r>
    </w:p>
    <w:p>
      <w:pPr>
        <w:pStyle w:val="BookText"/>
        <w:rPr/>
      </w:pPr>
      <w:r>
        <w:rPr>
          <w:rFonts w:ascii="Amiri" w:hAnsi="Amiri" w:eastAsia="Amiri" w:cs="Amiri"/>
          <w:color w:val="111111"/>
          <w:sz w:val="28"/>
          <w:sz w:val="28"/>
          <w:szCs w:val="28"/>
          <w:rtl w:val="true"/>
          <w:lang w:bidi="ar-SA"/>
        </w:rPr>
        <w:t>في الصومال بأشكال مختلفة، وفي الأربعينيات من القرن الماضي، تسلمت الحركات الوطنية زمام المقاومة والكفاح ضد الاستعمار، وكان من أبرزها حزب وحدة الشباب الصومالي في جنوب الصومال والرابطة الوطنية الصومالية والحزب الصومالي المتحد في شمال الصومال، والرابطة الشعبية الأفريقية للاستقلال، وجبهة تحرير الساحل الصومالي في جيبوتي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اندلاع الحرب العالمية الثانية في عام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استطاعت إيطاليا أن تحتل الصومال البريطاني، كما فرضت حصاراً خانقاً على الساحل الصومالي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تحتلها فرنسا، غير أنه في العام الثاني ألحقت بريطانيا هزيمة بالقوات الإيطالية وتمكنت من فرض سيطرتها على الصومال الإيطالي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وتطورت الأحدات في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حيث فوجئ الجميع بقيام بريطانيا تسليم إقليم الصومال الغربي للإثيوبيا وإقليم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NFD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نوفمبر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أقرت الجمعية العامة للأمم المتحدة حق الصومال الإيطالي في الاستقلال، كما قررت وضعه تحت الوصاية لمدة عشر سنوات ابتداء من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 فاختار الصوماليون إيطاليا وصية عليهم عوضاً عن بريطانيا، وبذلك استعادت إيطاليا سيطرتها مرة أخرى على محميتها القديمة، وهكذا تم تقسيم الصومال بين بريطانيا وفرنسا وإيطاليا وإثيوبيا وكينيا، وقد سمي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قسم باسم الدول المستعمرة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ديسمبر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أصدرت الجمعية العامة للأمم المتحدة قراراً بمنح الصومال الإيطالي استقلاله مطلع يوليو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أواخر يونيو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استقل الصومال البريطاني، وبعدها بثلاثة أيام أي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استقل الصومال الإيطالي، واتح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الاثنان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جمهورية الصومال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وبقي الصومال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الاحتلال، إلى أن استقل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 وأعلن نفسه جمهورية مستقلة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إقليم الصومال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تحت الاحتلال الإثيوبي حتى الآن وكذلك الأمر بالنسبة لإقليم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N.F.D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الصومال عقب استقلالها مباشرة في صراعات عسكرية مع جيرانها من أجل تحرير أراضيها التي اقتطعته بريطانيا ومنحته لإثيوبيا وكينيا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وتذكيراً بهذه التقسيمات الاستعمارية التي تعرض لها الصومال، فإن العلم الصومالي يتكون من نجمة خماسية بيضاء على لون أزرق سماوي، حيث ترمز النجمة إلى الأجزاء الخمسة للصومال، كما يشير اللون الأزرق إلى الأفق حيث يلتقي البحر بالسماء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أصبح شعار الصومال الكبير مدعاة لصراع مستمر بين الصومال ودول الجوار، مما انعكس سلباً في استقرار الدولة الوليدة</w:t>
      </w:r>
      <w:r>
        <w:rPr>
          <w:rFonts w:eastAsia="Amiri" w:cs="Amiri" w:ascii="Amiri" w:hAnsi="Amiri"/>
          <w:color w:val="111111"/>
          <w:sz w:val="28"/>
          <w:szCs w:val="28"/>
          <w:rtl w:val="true"/>
          <w:lang w:bidi="ar-SA"/>
        </w:rPr>
        <w:t xml:space="preserve">. </w:t>
      </w:r>
      <w:bookmarkStart w:id="355" w:name="pg16321_219940"/>
    </w:p>
    <w:p>
      <w:pPr>
        <w:pStyle w:val="Heading3"/>
        <w:numPr>
          <w:ilvl w:val="2"/>
          <w:numId w:val="1"/>
        </w:numPr>
        <w:rPr/>
      </w:pPr>
      <w:bookmarkStart w:id="356" w:name="__RefHeading___Toc5951834_1280447820"/>
      <w:bookmarkStart w:id="357" w:name="_Toc130"/>
      <w:bookmarkEnd w:id="355"/>
      <w:bookmarkEnd w:id="356"/>
      <w:r>
        <w:rPr>
          <w:rtl w:val="true"/>
        </w:rPr>
        <w:t>مناهضة الاستعمار الإنجليزي في السودان</w:t>
      </w:r>
      <w:r>
        <w:rPr>
          <w:rtl w:val="true"/>
        </w:rPr>
        <w:t xml:space="preserve">: </w:t>
      </w:r>
      <w:r>
        <w:rPr>
          <w:rtl w:val="true"/>
        </w:rPr>
        <w:t>قراءة في تجربة السيد إسماعيل الأزهري</w:t>
      </w:r>
      <w:bookmarkEnd w:id="357"/>
    </w:p>
    <w:p>
      <w:pPr>
        <w:pStyle w:val="Heading4"/>
        <w:numPr>
          <w:ilvl w:val="3"/>
          <w:numId w:val="1"/>
        </w:numPr>
        <w:rPr/>
      </w:pPr>
      <w:bookmarkStart w:id="358" w:name="__RefHeading___Toc5951836_1280447820"/>
      <w:bookmarkStart w:id="359" w:name="_Toc131"/>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أحمد عبدالله محمد</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الصديق محمد</w:t>
      </w:r>
      <w:r>
        <w:rPr>
          <w:rStyle w:val="FootnoteAnchor"/>
          <w:rtl w:val="true"/>
        </w:rPr>
        <w:footnoteReference w:id="39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تتناول هذه الدراسة الدور الذي قام به الزعيم إسماعيل الأزهري في السودان خلال فترة نشوء الحركة الوطنية السودانية، وذلك بالوقوف على دوره في مناهضة الاستعمار الإنجليزي للسودان في الفترة الممتدة من العام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وحتى العام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وهي الفترة التي شهدت البدايات الأولى لبزوغ فجر هذه الشخصية، علماً بأن السيد إسماعيل الأزهري له أدوار نضالية عديدة لا تكفي دراسة واحدة للوقوف عليها لذلك ستكون المراحل التالية من حياته محوراً لدراسات أخرى لتكتمل الصورة عن كفاح وجهاد هذه الشخصية حتى توجت بأن ينال السودان استقلاله</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إسماعيل بن السيد أحمد إسماعيل الأزهري بن أحمد الأزهري بن الشيخ إسماعيل الولي بن عبد الله البديري الدهمشي ووالدته ست البنات من عائلة الشيخ ود دوليب الشهيرة بمنطقة خرس بالقرب من مدينة بارا بإقليم كردفان، ولد بمدينة أم درمان 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التحق بالمدرسة الوسطى بمدني من الخلوة مباشرة في عام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وذلك بعد أن جلس للإمتحان وكان الأول على جميع الممتحنين وفي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انتقل أثناء مرحلة الدراسة الوسطى إلى مدرسة أم درمان التي أكمل تعليمه بها وكان أول دفعته في امتحان الشهادة السودانية، وظل كذلك طيلة فترة دراسته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يجيد اللغة الإنجليزية ويتكلمها بطلاقة ثم عمل مدرساً في عطبرة الوسطى في أكتوبر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وذلك بعد إكماله للسنة الرابعة في الدراسة الثانوية لذكائه وتفوقه الدراسي، نقل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إلى مدرسة أم درمان الوسطى وهو أول شاب سوداني دون العشرين يحظى بالسفر إلى بريطانيا في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كان ضمن وفد السودان بزعامة السيد علي الميرغني وعضوية كل من السيد عبدالرحمن المهدي والشريف يوسف الهندي، أوفد إلى بيروت في العام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ضمن مجموعة من المتفوقين لتلقي الدراسة بالجامعة الأميركية في العام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ونال شهادة البكالوريوس في الآداب ودرس العلوم الاقتصادية والتجارية بجامعة بيروت بلبنان وعاد إلى الوطن ليعمل أستاذاً للرياضيات بكلية غردون في العام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صدر له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أُنتخب سكرتيراً دائماً لنادي الخريجين بأمدرمان وأول سكرتير لمؤتمر الخريجين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كما أنتخب أول رئيس للدورة السنوية للمؤتمر وظل رئيساً له باستثناء دورتي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صار رئيس لحزب الأشقاء وظل رئيساً له حتى انصهر في الحزب الوطني الاتحادي في العام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وظل رئيساً للحزب وقائداً له خلال فترة الحكم الذاتي وأصبح أول رئيس وزارة لحكومته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أغسطس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تخرج السيد إسماعيل الأزهري من كلية غردون التذكارية ونقل بعد ذلك للعمل في مدرسة عطبرة الوسطى ثم مدرسة أم درمان الوسطى وبعد ذلك أُنتخب سكرتيراً للجنة نادي الخريجين بأم درمان فبرزت بعد ذلك مكانته وقدراته في إدارة نادي الخريجين حيث كان النادي يضج بالعديد من النشاطات الرياضية والثقافية ثم اختير بعد ذلك لبعثة دراسية للدراسات العليابالجامعة الأميركية في بيروت في العام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وقد شكلت هذه الفرصة إضافة حقيقية لمسيرة الزعيم الأزهري العلمية والسياسية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وصول الزعيم الأزهري إلى بيروت كان يرغب في دراسة التاريخ ودافعه في وجود عدد من الأساتذة أصحاب باع كبير في هذا التخصص من سوريين ولبنانيين وقد برعوا في كتابة وتحليل التاريخ الإسلامي على وجه الخصوص والتاريخ العربي والشرقي عموماً، ثم إتجه بعد ذلك إلى دراسة الرياضيات التي رع وأجاد فيها ونتيجة لما وفرته له الجامعة الأميركية في بيروت من نشاط ثقافي عن طريق الجمعية الأدبية بالجامعة، فقد انطلق في هذا النشاط الأدبي الأمر الذي ساعده مستقبلا في نقل هذا النشاط إلى السودان، كما استطاع أن ينقل كل الخبرات التي اكتسبها مثل نظم إدارة الإجتماعات وغيرها من الخبرات التي وضُحت بعد ذلك في شخصيته وفي من حوله ويعد ذلك النواة الأولى لما أصدره لاحقا في كتابه الطريق إلى البرلمان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الزعيم الأزهري من الجامعة الأميركية في بيروت بنجاح ونال درجة البكالوريوس في العلوم الرياضية وبعد عودته للسودان تم تعيينه أستاذاً في كلية غردون وقد أتاح له العمل في كلية غردون معاينة الأوضاع عن كثب في الكلية والإلمام بكل التفاصيل داخل وخارج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بعد ذلك الزعيم الأزهري بنادي الخريجين الذي كان عضواً فيه منذ أن كان يعمل بالتدريس في المدارس الوسطي، </w:t>
      </w:r>
    </w:p>
    <w:p>
      <w:pPr>
        <w:pStyle w:val="BookText"/>
        <w:rPr/>
      </w:pPr>
      <w:r>
        <w:rPr>
          <w:rFonts w:ascii="Amiri" w:hAnsi="Amiri" w:eastAsia="Amiri" w:cs="Amiri"/>
          <w:color w:val="111111"/>
          <w:sz w:val="28"/>
          <w:sz w:val="28"/>
          <w:szCs w:val="28"/>
          <w:rtl w:val="true"/>
          <w:lang w:bidi="ar-SA"/>
        </w:rPr>
        <w:t xml:space="preserve">وقد كان النادي في ذلك الوقت نقطة تجمع للصفوة المستنيرة من خريجي المدارس السودانية كما أصبح هذا النادي محط أنظار كل السودانيين وتتعلق به أمالهم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جمعية أدبية في كلية غردون مشابهة لنادي الخريجين في أم درمان،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بليك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 الكلية وأستاذ التاريخ بالكلية قد رشح نفسه لرئاسة الجمعية الفخرية، وانتخب عبدالرحمن علي طه رئيساً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نشأت مدرستان في كلية غردون الأولى تحت قيادة عبيد عبد النور والثانية تحت قيادة عبد الرحمن علي طه، وقد ظهر الزعيم الأزهري في ذلك الوقت وسط مجموعات الخرّيجين وطرح نفسه كقائدكما قام بطباعة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شرح فيه تكوين الجمعيات والندوات والمناقشات والقراءة فكان شعاراً ملفتاً طغى على كل ما يدور في كلية غردون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الزعيم إسماعيل الأزهري من الأستاذة المحبوبين في كلية غردون، وقد كان مسؤولاً عن مراقبة الألعاب الرياضة في الكلية، كما كان مشرفاً على الجمعيات الأدبية التي هدفت إلى تهذيب نفوس الطلاب وتعويدهم على الاستفادة من أوقات فراغهم مفيد، كما أن الزعيم الأزهري كان مسؤولاً كذلك عن ثلاث جمعيات وهي جمعية الموسيقى، وجمعية الآداب والمناظرة، وجمعية 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يهتم بالموسيقى ويعمل على توجيه أعضاء جمعيتها وجدت جمعية الآدب والمناظرة إهتماماً واضحاً من الزعيم إسماعيل الأزهري ومنبع إهتمامه بها لأنها تمثل مدرسة يتعلم فيها التلاميذ الخطابة وحُسن الأداء وكذلك المناظرة والمجادلة من خلال منطق سليم وحقائق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اهتم كذلك بجمعية التمثيل حيث كان يحرص على التجويد والاندماج فی الأدوار وتقمص شخصيات الأبطال وكان يختار من الروايات ما هو هادف ومفيد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الإنجليز في الكلية يقيمون المناظرات والمساجلات التي كان يتزعمها الأزهري في الكلية حيث إنه اِقتحم هذا المجال واستحوذ على مشاعر الطلبة وكسب 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أقام الطلبة في الكلية مناظرة بين التعليم الأولى والتعليم العالي، وأقاموا لكل إتجاه منبراً يصعده المتكلم المؤيد لإحداهما، وقف الأزهري في منبر التعليم الأولى وأيده ثم نزل وسار للمنبر الآخر، وأيد التعليم العالي لأن البلاد لا تتقدم بدونه عندها الطلاب فصاح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على المناظرة أنا أكره جمباز إسماعيل الأزهري، ومذ ذلك الوقت تعلق الطلبة بالزعيم إسماعيل الأزهري وأصبح يتردد صداه على مستوى القطر كله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كسب الزعيم الأزهري ودَّ الطلاب في كلية غردون بتواضعه وحبِّه لهم واهتمامه الواضح بتعليمهم طرق الخطابة وتنويرهم من خلال الجمعية الأدبية في الكلية، ومن الواضح كذلك أن الإدارة البريطانية لم تكن راضية عن نشاط الزعيم الأزهري في كلية غردون والدليل على ذلك حالة الغضب التي تلبَّست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مناظرة الزعيم الأزهري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الصحف والمجلات العربية محظورة على طلبة كلية غردون وبعد أن إلتحق الأزهري بالكلية كأستاذ عمل مع عددٍ من زملائه على توطيد اللغة العربية وإتاحة الفرصة لها من خلال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معه في هذا الأمر البشير الفضل ، والمرحوم الشيخ المصري، والأستاذ عبيد عبد النور، والأستاذ عبد الفتاح المغربي، وقد ازدهرت الجمعية الأدبية بصورة واضحة، كما أن الزعيم الأزهري وهو في كلية غردون قام بمعارضة تدريس مادة التاريخ الإسلامي باللغة الإنجليزية، ووافق الشيخ البشير الفضل على مقترح الأزهري وهو تدريس هذه المادة باللغة العربية، وبعد ذلك، وبمجهودات الأزهري ومن معه ظهرت إلى حيز الوجود مجلة كلية غردون التي احتجبت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 إضراب كلية غردون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مجيء الزعيم الأزهري من الجامعة الأميركية في بيروت بعام واحد وكان سبب هذا الإضراب خفض المرتبات عند تخرجهم وقد كان الطلبة قبل هذا الإضراب على صلة وثيقة بمعلميهم الذين عادوا من بيروت إلى السودان وهم يحملون أفكاراً ورؤى جديدة عن الحياة الجامعية ومن هؤلاء الأستاذة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عبد النور، وعبد الفتاح محمد المغربي ومحمد عثمان ميرغني، ومحجوب الضوى وبشير محمد سعيدا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ساهم إضراب طلبة كلية غردون في إعطاء الحركة الوطنية دفعة قوية، وقد جاء الإضراب بعد سبع سنوات من القضاء على ثورة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وقد كان سبب الإضراب تخفيض مرتبات الخريجين من ثمانية جنيهات في الشهر إلى خمسة جنيهات ونصف وذلك بسبب الأزمة الاقتصادية التي دفعت الحكومة لتخفيض المرتبات وتخفيض عدد الموظفين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نتيجة للظلم الذي وقع على خريجي الكلية تقدم طلاب الكلية بشكوى للحكومة، وبعد ذلك تكونت لجنة من كبارالسودانيين وهي لجنة العشرة في يوم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یونیو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وقد تدخلت الزعامات الطائفية كما تدخل السيد عبد الرحمن المهدي لأن إبنه الصديق كان طالباً بقسم الهندسة واختلفت وجهات النظر وبعد ذلك سافر السيد عبد الرحمن إلى القاهرة ولم يسهم في حل المشكلة </w:t>
      </w:r>
      <w:r>
        <w:rPr>
          <w:rStyle w:val="FootnoteAnchor"/>
          <w:rtl w:val="true"/>
        </w:rPr>
        <w:footnoteReference w:id="4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تدخل السيد عبد الرحمن بعد ذلك ووعد بحل المشكلة من خلال إطعام ستين مسكينا ليحل الطلبة من القَسَم الذى قطعوه بأن لا يعودوا للدراسة إلا إذا استجابت الحكومة لمطالبهم، وقد كان تدخل السيد عبد الرحمن الهدف منه تحجيم اندفاع الشباب وتماشياً مع سياسة الحكومة البريطانية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قامت الحكومة البريطانية بعد ذلك بإدخال إمتحان عرف بإمتحان الخدمة المدنية لجواز تعيين أي خريج ولن يتم التعيين إلا بعد النجاح في هذا الإمتحان، كما تمت إضافة شرط آخر للتعيين وهو النجاح في إمتحان الهيئة وهو إمتحان مقابلة ودراسة لشخصية الطالب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رأت الحكومة البريطانية أن من الأسباب التي أدت إلى تمرد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غردون يعود إلى وجود عدد من المدرسين اللبنانيين والسوريين وخريجي الجامعة الأميركية في بيروت والمتحمسين لفكرة اليقظة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وجهت الإتهام إلى السيد إسماعيل الأزهري وعبد 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 المغربي وعبيد عبد النور المدرسين بالكلية والمتخرجين من الجامعة الأميركية في بيروت بأنهم وراء هذه الاضطرابات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السيد عبد الرحمن المهدي شديد الاهتمام بالخريجين وكان يتبرع بسخاء لجمعياتهم الخيرية ويساعد غير المقتدرين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دراستهم كما استضاف البعض منهم في داره وكان أيضا يغدق بسخاء على المناسبات الدينية والاحتفال بها، ونتيجة لذلك وصفته المخابرات البريطانية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الزعيم السياسي لطبقة الخريجين وقد تنبه السيدعبدالرحمن مبكراً لدور هذه الطبقة ولدورهم القيادي ولأن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مناطق الإنتاج التقليدي ولا يمكنهم قيادة الحركة السياسية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السيد عبد الرحمن المهدي إلى كسب عطف الخريجين عليه واستطاع نهاية الأمر أن يضم حوله عدداً منهم تزعمهم كل من علي شوقي ومحمد صالح الشنقيطي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ظهرت مقالة في مجلة الفجر بقلم يحيى الفضلي قدمت السيد عبد </w:t>
      </w:r>
    </w:p>
    <w:p>
      <w:pPr>
        <w:pStyle w:val="BookText"/>
        <w:rPr/>
      </w:pPr>
      <w:r>
        <w:rPr>
          <w:rFonts w:ascii="Amiri" w:hAnsi="Amiri" w:eastAsia="Amiri" w:cs="Amiri"/>
          <w:color w:val="111111"/>
          <w:sz w:val="28"/>
          <w:sz w:val="28"/>
          <w:szCs w:val="28"/>
          <w:rtl w:val="true"/>
          <w:lang w:bidi="ar-SA"/>
        </w:rPr>
        <w:t xml:space="preserve">الرحمن كرجل استطاع أن يُثبت مقدرات فذة في المجالات الاقتصادية والاجتماعية وأن له قدرات هائلة لقيادة البلاد سياسياً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مجموعات المثقفين بمن فيهم السيد إسماعيل الأزهري والسيد يحيى الفضلي والسيد عبد الله ميرغني والتي انضمت للسيد عبد الرحمن المهدي كان دافعهم وطنيّاً في المقام الأول وقد نظروا لشخصية السيد عبد الرحمن المهدي الوطنية وقد تعاونت هذه المجموعة مع السيد عبد الرحمن والتقوا من حوله كما التفَّ آخرون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الزعيم الأزهري سكرتيراً لنادي الخريجين بأم درمان وكان وكيل النادي في تلك الدورة السيد محمد علي شوقي وهو من كبار الموظفين المصلحة القضائية وقد أصبح بعد ذلك عضواً ومؤسساً لحزب الأمة كما أنه كان أصدقاء السيد عبد الرحمن المهدي ومستشاره وقد بدأ الصراع الطائفي يطل برأسه ويهدد وحدة الخريجين </w:t>
      </w:r>
      <w:r>
        <w:rPr>
          <w:rStyle w:val="FootnoteAnchor"/>
          <w:rtl w:val="true"/>
        </w:rPr>
        <w:footnoteReference w:id="40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نادي الخريجين في أم درمان مسرحاً للصراع بين الخريجين، وجاءت انتخابات النادي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لتنتقل بالصراع إلى معارك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دت مجموعة من الشباب تذمرهم من سيطرة محمد علي شوقي وجماعته على النادي، ولذلك خطط الأبروفيون للاستيلاء على لجنة النادي وذلك من الوقوف خلف السيد الفيل ليضمنوا تأييد السيد علي الميرغني هذا وقد أصبح الأبروفيون يسيرون خلف الطائفة بعد معارضتهم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الشوقيون اكتساح الانتخابات بفضل قدرات الأشقاء التنظيمية ومقدرات السيد إسماعيل الأزهري وتحالفهم مع السيد عبد الرحمن المهدي، وقد كان الأشقاء يمثلون سند السيد عبد الرحمن السياسي والتفوا حوله من منطلق الولاء الشخصي وقد عبر يحيى </w:t>
      </w:r>
      <w:bookmarkStart w:id="360" w:name="pg16321_219948"/>
    </w:p>
    <w:p>
      <w:pPr>
        <w:pStyle w:val="BookText"/>
        <w:rPr/>
      </w:pPr>
      <w:bookmarkEnd w:id="360"/>
      <w:r>
        <w:rPr>
          <w:rFonts w:ascii="Amiri" w:hAnsi="Amiri" w:eastAsia="Amiri" w:cs="Amiri"/>
          <w:color w:val="111111"/>
          <w:sz w:val="28"/>
          <w:sz w:val="28"/>
          <w:szCs w:val="28"/>
          <w:rtl w:val="true"/>
          <w:lang w:bidi="ar-SA"/>
        </w:rPr>
        <w:t xml:space="preserve">الفضلي عن ذلك الإعجاب في مقال بمجلة الفجر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اقرأوا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أن السيد عبد الرحمن كان قريباً من الشعب وأن علاقته به ستظل متصلة ما بقي عاطفاً حادباً على هذا الشعب</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حاول شباب الأبروفيين خلق حركة جديدة داخل نادي الخريجين وتغيير الأوضاع القديمة وذلك من خلال تنفيذ برنامج اصلاحي يدعو إلى الاصلاح والتجديد فخططوا مقاعد لجنة النادي ماعدا منصب وكيل النادي الذي أوكل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لشغل جميع السيد الفيل</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التنافس بين الطائفتين الختمية والأنصار قد بلغ ذروته وكل منهما يسعى لزيادة سنده الطائفي ولذلك من أجل أن يظهر السيدين أمام الحكومة بمظهر الزعيم القوي صاحب الأتباع الكُثر وقد كان هذا التنافس يشبع رغبات بريطانيا والتي تشجع مثل هذا التنافس انطلاقاً من مبدأ فرق تسد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الخلاف الذي نشب بين الخريجين حاول الزعيم الأزهري العمل على إرجاعهم للنادي ولم يكن يحب أن يرى التباعد والتشاحن بينهم وكان يردد قول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النادي سيلعب دوراً هاماً في تاريخ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انصراف الخريجين عن النادي اتجهوا إلى تكوين الجمعيات الأدبية في أحياء أم درمان وهي جمعيات للقراءة والمناقشة ومن هذه الجمعيات جمعية أبي روف وجمعية الهاشماب والتي نشأت في حي الهاشماب في منزل المهندس محمد عشري الصديق</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5951838_1280447820"/>
      <w:bookmarkStart w:id="362" w:name="_Toc132"/>
      <w:bookmarkEnd w:id="361"/>
      <w:r>
        <w:rPr>
          <w:rtl w:val="true"/>
        </w:rPr>
        <w:t xml:space="preserve">المحور الثالث </w:t>
      </w:r>
      <w:r>
        <w:rPr>
          <w:rtl w:val="true"/>
        </w:rPr>
        <w:t xml:space="preserve">: </w:t>
      </w:r>
      <w:r>
        <w:rPr>
          <w:rtl w:val="true"/>
        </w:rPr>
        <w:t xml:space="preserve">موقف الزعيم الأزهري من اتفاقية </w:t>
      </w:r>
      <w:r>
        <w:rPr/>
        <w:t>1936</w:t>
      </w:r>
      <w:r>
        <w:rPr>
          <w:rtl w:val="true"/>
        </w:rPr>
        <w:t>م</w:t>
      </w:r>
      <w:r>
        <w:rPr>
          <w:rtl w:val="true"/>
        </w:rPr>
        <w:t>:</w:t>
      </w:r>
      <w:bookmarkEnd w:id="36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المفاوضات بين بريطانيا ومصر لعقد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 والتحالف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وقعت 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الدولتين واتجهت أنظار السودانيين نحو مصر أملا في أن </w:t>
      </w:r>
    </w:p>
    <w:p>
      <w:pPr>
        <w:pStyle w:val="BookText"/>
        <w:rPr/>
      </w:pPr>
      <w:r>
        <w:rPr>
          <w:rFonts w:ascii="Amiri" w:hAnsi="Amiri" w:eastAsia="Amiri" w:cs="Amiri"/>
          <w:color w:val="111111"/>
          <w:sz w:val="28"/>
          <w:sz w:val="28"/>
          <w:szCs w:val="28"/>
          <w:rtl w:val="true"/>
          <w:lang w:bidi="ar-SA"/>
        </w:rPr>
        <w:t>تنوب عنهم في الدفاع عن حريتهم وذلك لأن السودانيين لم يكونوا ممثلين كطرف في المفاوضات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تُحدث 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تغيراً جذرياً في إدارة السودان حيث إنها استمرت كما هي حسب 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علقت 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السيادة على السودان ولكنها في الوقت نفسه أعادت لمصر بعض نفوذها الذي فقدته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سمحت هذه الاتفاقية بعودة أورطه من الجيش المصري إلى السودان على أن تكون تحت قيادة الحاكم العام وبهجرة المصريين الجماعية للسودان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ونصت المعاهدة على أن يعين الحاكم العام ضابطا مصريا ليكون سكرتيراً له واستيعاب المصريين في بعض الوظائف الفنية التي لا يوجد سودانيين مؤهلين للعمل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وارضاءً للشعور الوطني السوداني اضافت المعاهدة نصا مبهما وغامضا فحواه أن الهدف من حكم السودان هو رفاهية أهله دون تحديد لهذه الرفاهية والطرق لتحقيقها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نصت الاتفاقية فى الفقرة السادسة عشر من المحضر المتفق عليه بين بريطانيا ومصر إلى أن حكومة مصر ترسل فوراً بمجرد نفاذ المعاهدة ضابطا مصريا عظيما يستطيع الحاكم العام استشارته في الأمور الخاصة بالجنود المصريين الذين يمكن الاستعانة بهم للخدمة في السودان كما تم الاتفاق على تعيين ضابط مصري سكرتيراً حربياً للحاكم العام، كما تم الاتفاق على انتداب خبير مصري اقتصادي للخدمة في الخرطوم لتوثيق الروابط الاقتصادية بين السودان ومصر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السودانيون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 ومبهم ، الأمر الذي دفع السيد عبد الرحمن المهدي صديق الإنجليز للسفر إلى بريطانيا ومصر ليستوضح معناه ولقد دفعت تلك المعاهدة بالمثقفين والمتعلمين للتفكير في أمرهم بعيداً عن دولتي الحكم الثنائي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تأثر المتعلمون بكفاح حزب المؤتمر الهندي، واستهواهم أسلوبه في الكفاح السلمي الذي يبعدهم عن الصدام المسلح بعد المرور بتجربة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وافتتنوا بشخصية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المهاتما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أدرك السيد عبد الرحمن أن اتفاقية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تجاهلت سيادة السودانيين على بلدهم كما وجدت الاتفاقية رفض واضح من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gr. bredin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رجل مثقف تخرج من اكسفورد انضم للخدمة في السودان في العام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وعمل مفتش مركز ثم عمل في مكتب السكرتير الإداري مُشرفاً على الشؤون السياسية ومتخصصا في دائرة المعلومات الخاصة بالمتعلمين، ثم عُيِّن مديراً للنيل الأزرق من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رؤية الزعيم الأزهري للاتفاقية أنّها صادمة حيث لم يتم أخذ رأيهم في الأمر ولم يتم الاهتمام بهم ولكن هناك نص في الاتفاقية وفي مادتها السادسة عشر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للطرفين المتعاقدين أن يدخلا في مفاوضات بناء على طلب أي منهما في أي وقت بعد انقضاء مدة عشرين سنة على تنفيذ المعاهدة، بما يلائم الظروف السائدة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نصت المعاهدة على أنه يمكن في أي وقت بعد إنقضاء مدة عشر سنوات على تنفيذ المعاهدة الدخول في مفاوضات ترضي الطرفين المتعاقدين بقصد النظر فيها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الزعيم الأزهري أن هذا النص قد ساعد في إيجاد بصيص من الأمل في نفوس السودانيين ولذلك رأوا أن يهيئوا أنفسهم لمواجهة الموقف لإعادة النظر في المعاهدة أو تعديلها ليحصِّلُوا للسودان ما فاته ولقد كان ذلك حافزاً آخر لتوحيد الكلمة والصف مما أدى إلى مولد مؤتمر الخريجين العام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363" w:name="pg16321_219951"/>
    </w:p>
    <w:p>
      <w:pPr>
        <w:pStyle w:val="Heading4"/>
        <w:numPr>
          <w:ilvl w:val="3"/>
          <w:numId w:val="1"/>
        </w:numPr>
        <w:rPr/>
      </w:pPr>
      <w:bookmarkStart w:id="364" w:name="__RefHeading___Toc5951840_1280447820"/>
      <w:bookmarkStart w:id="365" w:name="_Toc133"/>
      <w:bookmarkEnd w:id="363"/>
      <w:bookmarkEnd w:id="364"/>
      <w:r>
        <w:rPr>
          <w:rtl w:val="true"/>
        </w:rPr>
        <w:t>موقف الأزهري من فكرة مؤتمر الخريجين</w:t>
      </w:r>
      <w:r>
        <w:rPr>
          <w:rtl w:val="true"/>
        </w:rPr>
        <w:t>:</w:t>
      </w:r>
      <w:bookmarkEnd w:id="365"/>
    </w:p>
    <w:p>
      <w:pPr>
        <w:pStyle w:val="BookText"/>
        <w:rPr/>
      </w:pPr>
      <w:r>
        <w:rPr>
          <w:rFonts w:ascii="Amiri" w:hAnsi="Amiri" w:eastAsia="Amiri" w:cs="Amiri"/>
          <w:color w:val="111111"/>
          <w:sz w:val="28"/>
          <w:sz w:val="28"/>
          <w:szCs w:val="28"/>
          <w:rtl w:val="true"/>
          <w:lang w:bidi="ar-SA"/>
        </w:rPr>
        <w:t>كان موقف الزعيم الأزهري أو رأيه حول مؤتمر الخريجين أنه يعمل على إعادة وحدة الخريجين ولذلك تم أخذها منذ البداية مأخذ الجد، ثم بعد ذلك تنظيم اجتماعات اسبوعية يتم فيها تبادل الآراء حول التنظيم الجديد، كما طلب من بعض الخريجين بواسطة الزعيم الأزهري أن يعملوا على إعداد مذكرات عن فكرة تطرح للمناقشة في النادي، وبعدما تمت دراسة المقترح بصورة مستفيضة تم تدوين الأفكار والمقترحات حول المؤتمر في أوراق لكي يخرج منها مشروع دستور المؤتمر، وقد كان رئيس اللجنة التحضيرية لهذا العمل الأستاذ جمال محمد أحمد ومن الأعضاء البارزين والذين أسهموا مساهمةً فاعلة في الدراسة الدكتور مكي شبيكة الذي كان يمثل في ذلك الوقت سكرتير النادي والأستاذ علي محمد أحمد من أعضاء لجنة النادي ويحي الفضلي وإسماعيل عثمان صالح وخضر حمد وغيرهم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الزعيم الأزهري أنهم وفي نادي الخريجين عملوا على نشر فكرة الخريجين على نطاق واسع، وعملوا على حشد الناس والحماس له كما كان يرجو أن يحقق هذا المؤتمر وحدة الخريجين وجلب المنفعة للسودان، وكان طموح الزعيم الأزهري جعل المؤتمر مؤسسة تعمل مع النادي وبالتعاون معه لتحقيق الخير العام وخدمة مصالح الخريجين، كما أوضح الزعيم الأزهري أن فريقا منهم كان يرى أن تقتصر عضوية المؤتمر على أعضاء النادي والغرض من ذلك تشجيع الخريجين على العودة إليه بعد أن هجروه، ورأى فريق آخر أن يكون المؤتمر منظمة منفصلة عن النادي، هدفها أن تعد النفوس لمواجهة الموقف عند إعادة النظر في 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تعديله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فكرة مؤتمر الخريجين إثر احتفال كلية غردون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بطلبتها القدامى، حيث إنه كان هناك عرف في الكلية يدعُوا كلَّ عام الطلاب لتجديد الولاء والعهد لها ويتعرفوا على أوجه النشاط الثقافي والرياضي كتب السيد خضر حمد </w:t>
      </w:r>
    </w:p>
    <w:p>
      <w:pPr>
        <w:pStyle w:val="BookText"/>
        <w:rPr/>
      </w:pPr>
      <w:r>
        <w:rPr>
          <w:rFonts w:ascii="Amiri" w:hAnsi="Amiri" w:eastAsia="Amiri" w:cs="Amiri"/>
          <w:color w:val="111111"/>
          <w:sz w:val="28"/>
          <w:sz w:val="28"/>
          <w:szCs w:val="28"/>
          <w:rtl w:val="true"/>
          <w:lang w:bidi="ar-SA"/>
        </w:rPr>
        <w:t xml:space="preserve">بعد هذا الاحتفال مقال في عموده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يُنشر في ذلك الوقت في جريدة السودان تحت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أن يجعل هذا اليوم مؤتمراً تبحث فيه الأمور الهامة التي تتعلق بالبلاد حاضرها ومستقبلها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على ذلك المقال الأستاذ أحمد خير المحامي في خطاب بعث به للسيد خضر حمد نشرته جريدة السودان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اقترح فيه لمن يهمه الأمر علاجا للموقف الحالي في نادي الخريجين واقترح أن يسير النادي بخطوات أوسع ليصبح منارة للخريجين كما نبّه إدارة النادي والذي يمثل الزعيم الأزهري أحد أركانها للدفع بالنادي نحو أفاق أكبر وأرحب والطريق إلى ذلك يكون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الخريجين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تكتف جمعية ود مدني الأدبية بتقديم الاقتراح لإنشاء المؤتمر على لسان الأستاذ أحمد خير المحامي ومناقشته ومن ثم تأييد المقترح في صحيفتي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قامت بإرسال أربعة من اعضائها إلى نادي الخريجين في أم درمان حيث سلّموا نص المحاضرة التي نادت بقيام نادي الخريجين للسيد الزعيم الأزهري رئيس النادي، وجد هذا المقترح من قبل الخريجين كل الترحيب وقاموا بالثناء على محاضرة الأستاذ خضر حمد في نادي الخريجين في ود مدني التي اشتملت على أراء صادقة كانت تدور في نفوسهم، ومن الأشياء التي تُحسب لجمعية ود مدني الأدبية أنها صاحبة المبادرة والفكرة لمؤتمر الخريجين والنداء للمهرجان الأدبي ويوم التعليم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جمعية ود مدني الأدبية قدمت خدمة جليلة للسودان والسودانيين من خلال المبادرات التي قدمتها، واقتراحها قيام مؤتمر للخريجين، والاحتفال بالمهرجان الأدبي، والاحتفال بيوم خاص للتعليم، كما يرجع الفضل في ظهور هذه المبادرات إلى مجموعة مدرسة أبي روف الأدبية الذين انتقلوا للعمل في ود مدني </w:t>
      </w:r>
      <w:bookmarkStart w:id="366" w:name="pg16321_219953"/>
    </w:p>
    <w:p>
      <w:pPr>
        <w:pStyle w:val="BookText"/>
        <w:rPr/>
      </w:pPr>
      <w:bookmarkEnd w:id="366"/>
      <w:r>
        <w:rPr>
          <w:rFonts w:ascii="Amiri" w:hAnsi="Amiri" w:eastAsia="Amiri" w:cs="Amiri"/>
          <w:color w:val="111111"/>
          <w:sz w:val="28"/>
          <w:sz w:val="28"/>
          <w:szCs w:val="28"/>
          <w:rtl w:val="true"/>
          <w:lang w:bidi="ar-SA"/>
        </w:rPr>
        <w:t>واتخذوا من نادي الخريجين في تلك المدينة نقطة انطلاق لنشاطهم الأدبي والثقافي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الباعث الحقيقي للتفكير في قيام مؤتمر الخريجين هو إهمال دور السودان والسودانيين في معاهدة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بريطانيا ومصر، وقد ذكر الأستاذ أحمد خیر المحامي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كفاح 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الدعوة للمؤتمر ما كان أن يكتب لها النجاح لو لم تكن تعبّر عن أماني جماعة من الرجال، كانت تُنتظم الجمعية الأدبية بنادي ود مدني ولقد أُخذت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الفضل لجمعية أبوروف أو الأبروفيين في تكوين جمعية ود مدني الأدبية فقد نقل إلى هناك كل من إبراهيم عثمان إسحاق وإسماعيل العتباني وطه صالح وحماد توفيق كما أن صلة الأستاذ أحمد خير بالأبروفيين كانت قديمة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5951842_1280447820"/>
      <w:bookmarkStart w:id="368" w:name="_Toc134"/>
      <w:bookmarkEnd w:id="367"/>
      <w:r>
        <w:rPr>
          <w:rtl w:val="true"/>
        </w:rPr>
        <w:t>المحور الرابع</w:t>
      </w:r>
      <w:r>
        <w:rPr>
          <w:rtl w:val="true"/>
        </w:rPr>
        <w:t xml:space="preserve">: </w:t>
      </w:r>
      <w:r>
        <w:rPr>
          <w:rtl w:val="true"/>
        </w:rPr>
        <w:t xml:space="preserve">قيام مؤتمر الخريجين </w:t>
      </w:r>
      <w:r>
        <w:rPr/>
        <w:t>1938</w:t>
      </w:r>
      <w:r>
        <w:rPr>
          <w:rtl w:val="true"/>
        </w:rPr>
        <w:t>م</w:t>
      </w:r>
      <w:r>
        <w:rPr>
          <w:rtl w:val="true"/>
        </w:rPr>
        <w:t>:</w:t>
      </w:r>
      <w:bookmarkEnd w:id="368"/>
    </w:p>
    <w:p>
      <w:pPr>
        <w:pStyle w:val="BookText"/>
        <w:rPr/>
      </w:pPr>
      <w:r>
        <w:rPr>
          <w:rFonts w:ascii="Amiri" w:hAnsi="Amiri" w:eastAsia="Amiri" w:cs="Amiri"/>
          <w:color w:val="111111"/>
          <w:sz w:val="28"/>
          <w:sz w:val="28"/>
          <w:szCs w:val="28"/>
          <w:rtl w:val="true"/>
          <w:lang w:bidi="ar-SA"/>
        </w:rPr>
        <w:t xml:space="preserve">انعقد الاجتماع التأسيسي للمؤتمر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بنادي الخريجين بأم درمان وكان اجتماعاً مشهوداً حضره الخريجون من العاصمة المثلثة ومن الأقاليم القريبة مثل الجزيرة وبعض مناطق النيل الأزرق وعطبرة وشندي، وقد بلغ عددهم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خريجاً، وقد بلغت الحماسة بالمؤتمر قمتها فكاد أن ينفرط عقد النظام لولا تدخل الزعيم إسماعيل الأزهري رئيس النادي ورئيس ذلك الاجتماع حيث تجلت مهارته في إدارة دفة الاجتماع بكل مهارة وحنكة وقد عمل على ضبط حماس الكثرين من المؤتمرين وقد عبر الكثير من الخريجين عن فرحتهم بميلاد المؤتمر وعبروا عن ذلك شعراً ونثراً وقد تغنّى شاعر المؤتمر على نور ببعض الأبيات حركت مشاعر الخريجين حيث قال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هذى يدي لسماء المجد أرفعها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يشير للمستقبل الحسن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نرجيه تحت الشمس من 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نفديه بالأرواح من وطن </w:t>
      </w:r>
    </w:p>
    <w:p>
      <w:pPr>
        <w:pStyle w:val="BookText"/>
        <w:rPr/>
      </w:pPr>
      <w:r>
        <w:rPr>
          <w:rFonts w:ascii="Amiri" w:hAnsi="Amiri" w:eastAsia="Amiri" w:cs="Amiri"/>
          <w:color w:val="111111"/>
          <w:sz w:val="28"/>
          <w:sz w:val="28"/>
          <w:szCs w:val="28"/>
          <w:rtl w:val="true"/>
          <w:lang w:bidi="ar-SA"/>
        </w:rPr>
        <w:t xml:space="preserve">زفوا البشائر للدنيا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وللعروبة من شام إلى يمن</w:t>
      </w:r>
    </w:p>
    <w:p>
      <w:pPr>
        <w:pStyle w:val="BookText"/>
        <w:rPr/>
      </w:pPr>
      <w:r>
        <w:rPr>
          <w:rFonts w:ascii="IRNazanin" w:hAnsi="IRNazanin" w:eastAsia="IRNazanin"/>
          <w:color w:val="111111"/>
          <w:sz w:val="28"/>
          <w:sz w:val="28"/>
          <w:szCs w:val="28"/>
          <w:rtl w:val="true"/>
          <w:lang w:bidi="fa-IR"/>
        </w:rPr>
        <w:t xml:space="preserve">إِنَّا هممنا وأرهفنا عزائمنا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النهوض بشعب للعلا قمن</w:t>
      </w:r>
    </w:p>
    <w:p>
      <w:pPr>
        <w:pStyle w:val="BookText"/>
        <w:rPr/>
      </w:pPr>
      <w:r>
        <w:rPr>
          <w:rFonts w:ascii="Amiri" w:hAnsi="Amiri" w:eastAsia="Amiri" w:cs="Amiri"/>
          <w:color w:val="111111"/>
          <w:sz w:val="28"/>
          <w:sz w:val="28"/>
          <w:szCs w:val="28"/>
          <w:rtl w:val="true"/>
          <w:lang w:bidi="ar-SA"/>
        </w:rPr>
        <w:t xml:space="preserve">الله أكبر هذا الروح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تذكرت أيامى ويعرفني</w:t>
      </w:r>
    </w:p>
    <w:p>
      <w:pPr>
        <w:pStyle w:val="BookText"/>
        <w:rPr/>
      </w:pPr>
      <w:r>
        <w:rPr>
          <w:rFonts w:ascii="IRNazanin" w:hAnsi="IRNazanin" w:eastAsia="IRNazanin"/>
          <w:color w:val="111111"/>
          <w:sz w:val="28"/>
          <w:sz w:val="28"/>
          <w:szCs w:val="28"/>
          <w:rtl w:val="true"/>
          <w:lang w:bidi="fa-IR"/>
        </w:rPr>
        <w:t xml:space="preserve">کنا ننمیه سراً في جوانحنا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استحال إلى الإجهار والعلن</w:t>
      </w:r>
    </w:p>
    <w:p>
      <w:pPr>
        <w:pStyle w:val="BookText"/>
        <w:rPr/>
      </w:pPr>
      <w:r>
        <w:rPr>
          <w:rFonts w:ascii="Amiri" w:hAnsi="Amiri" w:eastAsia="Amiri" w:cs="Amiri"/>
          <w:color w:val="111111"/>
          <w:sz w:val="28"/>
          <w:sz w:val="28"/>
          <w:szCs w:val="28"/>
          <w:rtl w:val="true"/>
          <w:lang w:bidi="ar-SA"/>
        </w:rPr>
        <w:t xml:space="preserve">سيطر المؤتمر على مجرى الحركة الوطنية منذ تأسيسه في العام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وحتى العام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هناك عدد من العوامل الداخلية والخارجية ساعدت في التطورات التي شهدتها هذه الفترة والتي منها اتِّساع فرص التعليم الذي أدى إلى تزايد عدد الخريجين وتمركزهم في المدن الكبرى وازدياد مشاركتهم في أجهزة الحكم وأصبحوا يُعرفون بالأفنديّة، كما شهدت هذه الفترة صدور عدد من الصحف مثل جريدة النيل برئاسة عبد الرحمن أحمد وهي ذات ميول مصرية وختمية وفي العام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صدرت جريدة صوت السودان تحت رعاية السيد علي الميرغني وأصدرت الحكومة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بغرض مواجهة الدعاية النازية وفي العام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صدرت جريدة السودان الجديد كل هذه الأشياء أعطت للخريجين إحساس التفرد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تركز نشاط المؤتمر في السنوات الأولى حول التنظيم والقضايا الاجتماعية والثقافية والتعليمية كما بدأ محاولات أولية لإبراز بعض القضايا السياسية وكان كل ذلك في جو يسوده الود والاحترام وتشكلت لجان المؤتمر في مختلف المدن الكبرى، وباشرت جمع التبرعات من العضوية وبدأ المؤتمر بأول محاولة للتصدي للقضايا المطلبية مثل القضايا التي تخص الموظفين لكن الحكومة رفضت ذلك واعتبرته تدخلاً في علاقة العمل بين الحكومة والموظفين، كما نبهت المؤتمر إلى أنّه تنظیم قومي لا يمكن أن يحصر نفسه في قضايا فئويّة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مجلة شهرية باسم المؤتمر وتم اعتماد أربعة أعياد في العام للاحتفال </w:t>
      </w:r>
    </w:p>
    <w:p>
      <w:pPr>
        <w:pStyle w:val="BookText"/>
        <w:rPr/>
      </w:pPr>
      <w:r>
        <w:rPr>
          <w:rFonts w:ascii="Amiri" w:hAnsi="Amiri" w:eastAsia="Amiri" w:cs="Amiri"/>
          <w:color w:val="111111"/>
          <w:sz w:val="28"/>
          <w:sz w:val="28"/>
          <w:szCs w:val="28"/>
          <w:rtl w:val="true"/>
          <w:lang w:bidi="ar-SA"/>
        </w:rPr>
        <w:t>بها وهي المهرجان الأدبي، وعيد العمال، وعيد يوم التعليم، ويوم السودان الرياضي وتم تنفيذ هذه اللأعياد بالفعل، وكانت تنتقل من مدينة إلى أخرى كل عام، كما دَعَى المؤتمر إلى تخفيض المهور وقتل الشعور الطائفي والقبلي وحارب تعاطي الخمور في بعض النوادي الوطنية وقد نجح في بعض المناطق كما درس المؤتمر أحوال الطلاب السودانيين في مصر فقام بتقديم الإعانات لهم وهيَّأ لهم بيت السودان في القاهرة بجهد شاركت فيه الحكومة المصرية وأصبح المؤتمر وبتفويض من مصر المسؤول عن اختيار الطلاب للدراسة بمعاهدها وجامعاتها فلا يتم قبول الطالب إلا بتوصية من المؤتمر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اتجه المؤتمر كذلك ناحية الجنوب حيث طالب بإلغاء قانون المناطق المقفولة حيث إن هذا القانون ساهم في عزل الجنوب عن الشمال، وطالب المؤتمر كذلك بنشر الدين الإسلامي وتوحيد المناهج الدراسية ورفض توسّع الجمعيات التبشيرية في الجنوب وطالب أن تتولى الحكومة مسؤولية التعليم في الجنوب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نظم المؤتمر مسابقات للدراسات والبحوث عن جنوب السودان تشمل التكوين القبلي والعادات وسبل المعيشة والمجالات الاقتصادية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المؤتمر للحكومة مذكرات ودراسات منها مشروع إصلاح وتطوير المعهد العلمي بأم درمان ومذكرة أخرى عن التعليم في السودان حاضره ومستقبله واقترح في هذه المذكرة أن يكون الاتجاه الأساسي قائماً على الثقافة العربية الإسلامية، لا إلى الثقافة الغربية نسبة لصلات السودان الوثيقة بالعالم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نجحت فكرة يوم التعليم والمهرجان السنوي للمساهمة الشعبية، وكان عيداً شاملاً تنظمه لجنان المؤتمر كل السودان، نجح نجاحاً باهراً حيث تم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وسطى للبنين والبنات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ثانوية وبذلك أصبح ما قدمه المؤتمر في عشر سنوات أكثر مما قدمته الحكومة في نصف قرن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شجّع الإنجليز قيام المؤتمر، ووقفوا معه، وسمحوا للموظفين من الخريجين الاشتراك فيه وكذلك الكتابة في الصحف على أن تكون معتدلة خالية من العداء للإنجليزي وكانوا يطمحون في قيام حركة سودانية خالصة تبعد عن مصر ولكن تأييد الإنجليز لم يكن مطلقاً حيث كان مقروناً ببعض المخاوف والحذر، وقد ظهر ذلك بصورةٍ جليّةٍ في الرد الرسمي الذي تمَّ به التصديق على قيام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أغراض المؤتمر ثقافية واجتماعية وما دامت عضويته قاصرة على الخريجين ومادام الخريجون بعيدون عن الخوض في السياسة فالحكومة لا تعترض على قيام المؤتمر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إطار العلاقة الجيدة بين الخريجين والحكومة البريطانية وعند اندلاع الحرب العالمية الثانية أعلن المؤتمر تأييده لبريطانيا وحلفائها وقبل دعوة الحكومة له بتنظيم حملة لتجنيد السودانيين في قوة دفاع السودان وعندما أنشئت إذاعة أم درمان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المؤتمر في إدارتها، وسمح له بإذاعة بعض الأنباء عن نشاطه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الحكومة البريطانية إلى تسريع التعاون مع الخريجين فشرعت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لأور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كُلّفت بدراسة تطوّر التعليم في السودان حيث وصّت هذه اللجنة في تقريرها بزيادة عدد المدارس وإقامة جامعة في البلاد ووجدت هذه التوصيات الترحيب الكامل من أعضاء المؤتمر، وبتوجيه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استيورت سايمز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الموظفون البريطانيون علاقات صداقة مع بعض المثقفين السودانيين كما أنشأ مركز ثقافي اجتماعي في العاصمة ليلتقي فيه الإنجليز بالسودانيين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بدأ المؤتمر فى محاربة القبليّة سلّطت عليه الحكومة البريطانية الإدارة الأهلية لكي تعمل على إضعافه، كما أن مصر شكت في نوايا هذا المؤتمر، ولكي تتأكد من ذلك زار السودان في فبراير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رئيس الوزراء المصري علي ماهر ومنذ هذه الزيارة تحول المؤتمر إلى أداة سياسيّة ثم بعد ذلك علا صوت الطائفية وبدأت بوادر الانشقاق كما ظهر تيار الوحدة مع مصر واستطاعت مصر استقطاب الشباب</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369" w:name="pg16321_219957"/>
    </w:p>
    <w:p>
      <w:pPr>
        <w:pStyle w:val="BookText"/>
        <w:rPr/>
      </w:pPr>
      <w:bookmarkEnd w:id="369"/>
      <w:r>
        <w:rPr>
          <w:rFonts w:ascii="Amiri" w:hAnsi="Amiri" w:eastAsia="Amiri" w:cs="Amiri"/>
          <w:color w:val="111111"/>
          <w:sz w:val="28"/>
          <w:sz w:val="28"/>
          <w:szCs w:val="28"/>
          <w:rtl w:val="true"/>
          <w:lang w:bidi="ar-SA"/>
        </w:rPr>
        <w:t>بعد هذه الزيارة اقتنع علي ماهر أن المؤتمر ليس صنيعة بريطانية بل هو هيئة يمكن التعاون معها ضد الاستعمار البريطاني، كما أن المؤتمر طلب من علي ماهر عون مصر المالي حتى يتمكن من تحقيق أهدافه الاجتماعية والتعليمية وكانت ردة فعل الحكومة البريطانية أنها اعتبرت اتصال المؤتمر بالحكومة المصرية فيه تجاوز لها وأي اتصال بمصر يجب أن يكون عن طريقها وبذلك تدهورت العلاقة بين المؤتمر والحكومة البريطانية عقب زيارة علي ماهر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5951844_1280447820"/>
      <w:bookmarkStart w:id="371" w:name="_Toc135"/>
      <w:bookmarkEnd w:id="370"/>
      <w:r>
        <w:rPr>
          <w:rtl w:val="true"/>
        </w:rPr>
        <w:t>نشاط الزعيم الأزهري السياسي داخل مؤتمر الخريجين</w:t>
      </w:r>
      <w:r>
        <w:rPr>
          <w:rtl w:val="true"/>
        </w:rPr>
        <w:t>:</w:t>
      </w:r>
      <w:bookmarkEnd w:id="371"/>
    </w:p>
    <w:p>
      <w:pPr>
        <w:pStyle w:val="BookText"/>
        <w:rPr/>
      </w:pPr>
      <w:r>
        <w:rPr>
          <w:rFonts w:ascii="Amiri" w:hAnsi="Amiri" w:eastAsia="Amiri" w:cs="Amiri"/>
          <w:color w:val="111111"/>
          <w:sz w:val="28"/>
          <w:sz w:val="28"/>
          <w:szCs w:val="28"/>
          <w:rtl w:val="true"/>
          <w:lang w:bidi="ar-SA"/>
        </w:rPr>
        <w:t xml:space="preserve">بدأ نشاط الزعيم الأزهري في مؤتمر الخريجين منذ نشأته في العام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حيث كان الزعيم الأزهري أحد أعضاء اللجنة التحضيرية التي ضمت مجموعة من النخب السودانية أمثال مكي شبيكة وإسماعيل عثمان صالح وأحمد محمد ياسن وغيرهم، كما تم انتخاب الزعيم الأزهري أول أمين عام للمؤتمر وقام بدوره بإخطار السكرتير الإداري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أنجس 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بتكوين المؤتمر الذي رحب بذلك في خطاب رداً على خطاب الزعيم إسماعيل الأزهري واشترط أن يكون هدف المؤتمر خدمي وليس سياسي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أحرز الزعيم الأزهري أعلى عدد من الأصوات الانتخابية وأنتخب سكرتيراً عاماً للمرة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السيد حماد توفيق سكرتيراً مساعداً والسيد عبد الله ميرغني أميناً للصندوق ولأول مرة أقسم كل من أعضاء الجمعية الستينية القسم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العظيم وكتابه الكريم بأن أرفع من شأن دستور المؤتمر وأكون مخلصاً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وتكونت بعد ذلك عدد من اللجان لجنة الشؤون الاقتصادية والاصلاح الاجتماعي والتعليم وشؤون الطلبة والعمال والموظفين والتزمت كل لجنة بمهمة إعداد تقرير وبرنامج عمل كل في مجال اختصاصها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372" w:name="pg16321_219958"/>
    </w:p>
    <w:p>
      <w:pPr>
        <w:pStyle w:val="Heading4"/>
        <w:numPr>
          <w:ilvl w:val="3"/>
          <w:numId w:val="1"/>
        </w:numPr>
        <w:rPr/>
      </w:pPr>
      <w:bookmarkStart w:id="373" w:name="__RefHeading___Toc5951846_1280447820"/>
      <w:bookmarkStart w:id="374" w:name="_Toc136"/>
      <w:bookmarkEnd w:id="372"/>
      <w:bookmarkEnd w:id="373"/>
      <w:r>
        <w:rPr>
          <w:rtl w:val="true"/>
        </w:rPr>
        <w:t>المحور الخامس</w:t>
      </w:r>
      <w:r>
        <w:rPr>
          <w:rtl w:val="true"/>
        </w:rPr>
        <w:t xml:space="preserve">: </w:t>
      </w:r>
      <w:r>
        <w:rPr>
          <w:rtl w:val="true"/>
        </w:rPr>
        <w:t xml:space="preserve">الزعيم الأزهري ومذكرة تقرير المصير </w:t>
      </w:r>
      <w:r>
        <w:rPr/>
        <w:t>942</w:t>
      </w:r>
      <w:r>
        <w:rPr>
          <w:rtl w:val="true"/>
        </w:rPr>
        <w:t>م</w:t>
      </w:r>
      <w:r>
        <w:rPr>
          <w:rtl w:val="true"/>
        </w:rPr>
        <w:t>:</w:t>
      </w:r>
      <w:bookmarkEnd w:id="374"/>
    </w:p>
    <w:p>
      <w:p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انتخبت لجنة جديدة لمؤتمر الخريجين كان العمل السياسي أول بند في أجندتها، كما أصبح السيد إبراهيم حمد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وأعتبر انتخابه انتصاراً للعناصر المرنة غير المتطرفة والمنادين للتعاون مع الإنجليز، كما شهدت هذه الفترة تدخل واضح من قبل السيدين في الشؤون السياسية للمؤتمر كما لم يعد المؤتمر هيئة خاصة بالخريجين وحدهم بل أصبح هيئة متغلغلة في صفوف مؤيدي السيدين، ومن ثم أصبح كل طرف منهما مهتماً ومتأثراً بالآخر وهكذا تكونت القوى الوطنية من أعضاء مؤتمر الخريجين من ذوي الاتجاهات الحديثة والطوائف الدينية التقليدية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انعقاد الدورة الخامسة للمؤتمر حدثت تطورات عالمية وإقليمية هامة كان لها انعكاسها على السودان فقد شهدت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انعطفا هاما في مجرى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احتلال إيطاليا لإثيوبيا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اندلاع الحرب في العام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الخطر الإيطالي يهدد السودان واِحتلت كسلا في العام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واخلتها في العام التالي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وشاركت قوة دفاع السودان في الحرب وعملت على مطاردة القوات الإيطالية بمساندة القوات الهندية حيث إن القوات الهندية خسرت ما بين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ووصلت القوات الهندية والسودانية إلى مشارف مدينة كرن الأريتيرية</w:t>
      </w:r>
    </w:p>
    <w:p>
      <w:pPr>
        <w:pStyle w:val="BookText"/>
        <w:rPr/>
      </w:pPr>
      <w:r>
        <w:rPr>
          <w:rFonts w:ascii="Amiri" w:hAnsi="Amiri" w:eastAsia="Amiri" w:cs="Amiri"/>
          <w:color w:val="111111"/>
          <w:sz w:val="28"/>
          <w:sz w:val="28"/>
          <w:szCs w:val="28"/>
          <w:rtl w:val="true"/>
          <w:lang w:bidi="ar-SA"/>
        </w:rPr>
        <w:t xml:space="preserve">وتحقق الانتصار الحاسم وظهرت بسالة الجندي السوداني في هذه المعركة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أنه وقبل دخول قوات دفاع السودان الحرب إلى جاب بريطانيا لهزيمة القوات الإيطالية في الحبشة وأرتيريا حضرت مجموعة من الضباط السودانيين للسيد عبد الرحمن المهدي وذكروا له أنهم لا يرغبون في دخول الحرب إلى جانب بريطانيا فما كان من السيد عبد الرحمن إلا أن طلب منهم المشاركة في الحرب لأن الانتصار فيها يعنى مطالبتهم بعد ذلك بالاستقلال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لمشاركة قوة دفاع السودان في الحرب العالمية الثانية الأثر الطيب في نفوس السودانيين وذلك من خلال مساهمتهم في طرد الخطر الإيطالي عن شرق السودان وبعد مشاركة قوة دفاع السودان بدأ التفكير في اتخاذ خطوات سياسية وهي خطوات دفعت بها رياح الحرب ودور بريطانيا في الحرب العالمية الثانية، وأضف لذلك ظهور الميثاق الأطلنطي الذي بشر بحق الشعوب المستعمَرة في تقرير مصيرها بعد انتهاء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أصبح في يد الشعوب المستعمَرة حجة للمطالبة بالاستقلال وبعد ذلك تصاعد احتجاج حزب المؤتمر الهندي الأمر الذي أرغم بريطانيا على ارسال وزيرها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كرستوفر كربس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للتفاكر مع حزب المؤتمر حول المقترح المقدم من قبله حول مستقبل الهند، لكن حزب المؤتمر الهندي طالب بالاستقلال الفوري ووقعت الإضطرابات في الهند وتم اعتقال كل من غاندي، ونهرو، وأبو الكلام أزاد 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بالسودان وما زالت أحداث الهند يتردد صداها بعنف والتقى بالأستاذين أحمد يوسف هاشم وإسماعيل اعتباني في مطار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التقى بالسكرتير الإداري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ونصحه بالتفاهم مع مؤتمر الخريجين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كل من السيد إسماعيل الأزهري، وعبد الحليم محمد، وعبد الله ميرغني وأحمد خير المحامي بمسودة مذكرة ترفع للحاكم العام، قبلتها اللجنة التنفيذية للمؤتمر على الفور، وقد احتوت المذكرة على عدد من المطالب تتمثل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اصدرا تصريح مشترك في أقرب فرصة ممكنة من الحكومتين الإنجليزية والمصرية بمنح السودان بحدوده الجغرافية حق تقرير المصير بعد انتهاء الحرب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مجلس أعلى للتعليم أغلبيته من السودانيين وتخصيص على ما يقل عن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الميزانية للتعليم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هيئة تمثيلية عن السودانيين لإقرار الميزانية والقوانين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السلطة القضائية عن السلطة التنفيذية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قوانين المناطق المقفولة ورفع قيود مزاولة التجارة والانتقال داخل الأراضي السودانية عن السودانيين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تشريع يحدد الجنسية السودانية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الهجرة إلى السودان فيما عدا ما قررته المعاهدة الانجليزية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تجديد عقد الشركة الزراعية بالجزيرة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مبدأ الرفاهية والأولوية في الوظائف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السودانيين فرصة الاشتراك الفعلي في الحكم بتعيين سودانيين في وظائف ذات مسؤولية سياسية في جميع فروع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الوظائف على السودانيين، أما المناصب التي تدعو الضرورة لملئها بغير السودانيين، فتملأ بعقود محددة الأجل، ويتدرب فيها سودانيون لشغلها في نهاية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 السودانيين من استثمار موارد البلاد التجارية والزراعية والصناعية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قانون يلزم الشركات والبيوتات التجارية بتحديد نسبة معقولة من وظائفها للسودانيين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الإعانات للمدارس الارساليات وتوحيد برنامج التعليم بين الشمال والجنوب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لسان المؤتمر يطالب بالحكم الذاتي وكانت حاجة السودانيين للتدريب في الوظائف الحكومية أمراً معترف به من جانب الإدارة البريطانية، أما المطالب الخاصة </w:t>
      </w:r>
    </w:p>
    <w:p>
      <w:pPr>
        <w:pStyle w:val="BookText"/>
        <w:rPr/>
      </w:pPr>
      <w:r>
        <w:rPr>
          <w:rFonts w:ascii="Amiri" w:hAnsi="Amiri" w:eastAsia="Amiri" w:cs="Amiri"/>
          <w:color w:val="111111"/>
          <w:sz w:val="28"/>
          <w:sz w:val="28"/>
          <w:szCs w:val="28"/>
          <w:rtl w:val="true"/>
          <w:lang w:bidi="ar-SA"/>
        </w:rPr>
        <w:t>بتغيير نظم التعليم والجنوب والبعثات التبشيرية ومشروع الجزيرة فقد كانت مطالب مشروعة بل كانت موضع نقاش بين المثقفين السودانيين من زمن بعيد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أولى ثمار مذكرة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الإدارة البريطانية بضرورة اتخاذ خطوات إيجابية بإشراك السودانيين في تصريف شؤونهم العامة ذكر السيد إسماعيل الأزهري أن رد الحكومة على المذكرة وإعادتها للمؤتمر تعتبر أكبر إهانة وجّهت إليه والخريجين، ورد المؤتمر على تصرف الحكومة بإرسال مذكرات للحكومة البريطانية ممثلة في الحاكم العام تمسَّك فيها المؤتمر بمطالبه 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رئيس المؤتمر السيد إبراهيم أحمد وبعض أعضاء اللجنة التنفيذية لاجتماع خاص ذكر لهم رغم عطف الحكومة على المؤتمر إلا أنها لا تعتبره ممثِّلاً لأهل السودان ولا معبِّراً عن رأيهم وبهذا لا تسمح له بتقديم أي مطالب باسم السودانيين كما حاول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دوقلاس ثيو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يخفف على المجتمعين من خلال قوله لهم أن الحكومة البريطانية تعمل على إشراك السودانيين في الحكم وهو يأمل أن يجد لدى المؤتمرين التعاون في هذا الصدد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دوقلاس ثيو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الخطاب الذي تسلّمه المؤتمر في مناسبة تأسيسه وإلى خطابه إلى المؤتمر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يأكد أنّ في حالة طرح المؤتمر نفسه كممثل للسودانيين أو حين يحاول أن يتحول لتنظيم سياسي فإنّ الحكومة ستجد نفسها مضطرة لوقف التعامل معه وربما سحبت اعترافها به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رأي السير جيمس روبرتسون أن الحاكم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لم يكن موفّقاً في عدم رده على المذكرة وكان عليه أن يرد عليها بلطف وأن يلفت نظر أعضاء المؤتمر لظرف الحرب العالمية الثانية وأنهم لا يمثلون كل الشعب السوداني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واضح أن المذكرة قد أحدثت بلبلة بين المؤتمر والحكومة ومارست الحكومة البريطانية بعض الضغط، واتصل السكرتير الإداري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دوقلاس نيوبولد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المعتدلين وأبدى لهم تعاطف الحكومة مع مطالبهم نجح السكرتير الإداري في خطته حيث استمال بعض العناصر لسياسته الناعمة ومنعت الحكومة بعد ذلك الموظفين السودانيين من العمل السياسي وبذلك تكون الحكومة وقد بدأت مرحلة إضعاف المؤتمر الأمر الذي أوصل الحكومة والمؤتمر إلى طريق مسدود، وفي هذا الظرف الحرج ظهر رأي المعتدلين القائل بإعطاء الحكومة البريطانية فرصة لكي تثبت حسن نواياها ووعدها بالتدرج بالسودان نحو الحكم الذاتي ثم الاستقلال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الإدارة البريطانية ترغب في ترويض المؤتمر ولا تريد أن تظهر بمظهر الضعف أمامه أو قمعه ولذلك تسعى إلى أن يسير المؤتمر حسب رغباتها، ورغم أن بعض البريطانيين حاولوا الاتصال بأعضاء المؤتمر لكن رد المؤتمر كان حاسماً في هذا الشأن حيث حظر على أتباعه الاشتراك في مناقشات فردية أو جانبية مع البريطانيين وهكذا تم إغلاق الباب بين الطرفين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اتساع الشقة بين الحكومة البريطانية والمؤتمر شرع المؤتمر في تركيز نشاطه أكثر على الأعمال الإدارية والتنظيمية ومشروعات التعليم وحشد لهذا الأمر الكثير من الأعضاء الجدد من التجار والموظفين وقبل عضويتهم في المؤتمر وشكل مجلس من رجال المال والأعمال ليدعم المؤتمر بتقديم الاستشارات فيما يتعلق بالمسائل المالية والاقتصادية وزادت الإعانات للمؤتمر كما تم إنشاء عدد من المدراس في السودان باسم المؤتمر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بعد ذلك معسكرين في المسرح السياسي السوداني أحَداهما معسكر المعتدلين بزعامة إبراهيم أحمد والذي يرى التعاون مع الحكومة رغم إهانتها </w:t>
      </w:r>
      <w:bookmarkStart w:id="375" w:name="pg16321_219963"/>
    </w:p>
    <w:p>
      <w:pPr>
        <w:pStyle w:val="BookText"/>
        <w:rPr/>
      </w:pPr>
      <w:bookmarkEnd w:id="375"/>
      <w:r>
        <w:rPr>
          <w:rFonts w:ascii="Amiri" w:hAnsi="Amiri" w:eastAsia="Amiri" w:cs="Amiri"/>
          <w:color w:val="111111"/>
          <w:sz w:val="28"/>
          <w:sz w:val="28"/>
          <w:szCs w:val="28"/>
          <w:rtl w:val="true"/>
          <w:lang w:bidi="ar-SA"/>
        </w:rPr>
        <w:t>للمؤتمر، والمعسكر الآخر بزعامة الزعيم إسماعيل الأزهري الذي كان يرى عدم جدوى الحوار مع الحكومة ولذلك يجب مواجهتها مواجهة سياسية مباشرة بكل صلابة وقوة وأن ذلك لن يتحقق إلا عبر الإطاحة بقيادة المؤتمر المتمثله، في إبراهيم أحمد ومجموعته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انتخاب السيد إسماعيل الأزهري رئيساً للمؤتمر وأمين زيدان سكرتيراً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واستقال العدد المتبقي من المعتدلين في اللجنة التنفيذية وأصبح الطريق مفتوحاً أمام مقترح الأزهري المصادم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إيطاليا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لجنة المؤتمر برقية للحاكم العام مهنئة الحلفاء بالنصر ومعبرة عن رغبتها في أن تتم الاستجابة للمطالب السودانية في إطار ميثاق الأطلنطي لدى تحقيق النصر النهائي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أحست بريطانيا بنجاح المؤتمر في توجيه الرأي العام ونجاحه كذلك في العديد من المشاريع الاجتماعية والخدمية وميولهم نحو مصر أخذوا يروّجون الإشاعات المريبة ليزعزعوا ثقة المواطن السوداني والمصري حول المؤتمر كما عملوا على إدخال التفرقة بين أعضاء المؤتمر عن طريق الحزبية السياسية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5951848_1280447820"/>
      <w:bookmarkStart w:id="377" w:name="_Toc137"/>
      <w:bookmarkEnd w:id="376"/>
      <w:r>
        <w:rPr>
          <w:rtl w:val="true"/>
        </w:rPr>
        <w:t>المفاصلة بين الزعيم الأزهري والسيد عبد الرحمن المهدي</w:t>
      </w:r>
      <w:r>
        <w:rPr>
          <w:rtl w:val="true"/>
        </w:rPr>
        <w:t>:</w:t>
      </w:r>
      <w:bookmarkEnd w:id="3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انتخابات مؤتمر الخريجين التي انعقدت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أعنف الانتخابات في تاريخه وانقسم أعضاء المؤتمر إلى مجموعة الأشقاء ويساندهم الأبروفيون ويقف معهم عبد الله الفاضل الذي كان يسعى للحصول على مركز سياسي في مواجهة عمّه السيد عبد الرحمن المهدي وابنه الصديق الذي ظهر في المسرح السياسي في ذلك الوقت ويرغب في أن يكون خليفة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والمجموعة الثانية تحت قيادة محمد علي شوقي ومعه مجموعة من الأنصار الذين يعارضون تحالف عبدالله الفاضل مع الزعيم الأزهري ويقف معهم محمد الخليفة شريف الذي </w:t>
      </w:r>
    </w:p>
    <w:p>
      <w:pPr>
        <w:pStyle w:val="BookText"/>
        <w:rPr/>
      </w:pPr>
      <w:r>
        <w:rPr>
          <w:rFonts w:ascii="Amiri" w:hAnsi="Amiri" w:eastAsia="Amiri" w:cs="Amiri"/>
          <w:color w:val="111111"/>
          <w:sz w:val="28"/>
          <w:sz w:val="28"/>
          <w:szCs w:val="28"/>
          <w:rtl w:val="true"/>
          <w:lang w:bidi="ar-SA"/>
        </w:rPr>
        <w:t>رأى أن هذا التحالف يهدد مكانة ابن أخته السيد الصديق وقد حمل هذا الخلاف بدايات نشأة الأحزاب السودانية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اكتساح الزعيم الأزهري للانتخابات حصل على أربعين مقعد في الهيئة الستينية وعلى ثلاثة عشر مقعدا في اللجنة التنفيذية وأصبح بذلك رئيسا للمؤتمر، وحدثت بعد ذلك تحولات سياسية بدأت بفض التحالف بين الزعيم الأزهري وعبد الله الفاضل ،المهدي، وكان فض التحالف نتيجة لتمايز المواقف السياسية لكلا الجانبين، بعد ذلك تأكد للسيد عبد الرحمن أن الزعيم الأزهري والأشقاء ما عادوا يمثلون موقفاً معتدلا من الإدارة البريطانية، وتدخل محمد الخليفة شريف مع بعض شباب الأنصار بعد أن وجدوا الدعم من السيد عبد الرحمن المهدي وطلبوا من السيد عبد الله الفاضل فض الائتلاف القائم مع الأشقاء ونتيجة لذلك استقال عبدالله الفاضل من الهيئة الستينية ومن اللجنة التنفيذية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نتيجة لذلك زاد التعاون بين السيد علي الميرغني والأشقاء الذين ظهر ضعفهم بعد فض تحالفهم مع السيد عبدالله الفاضل، وفي الوقت نفسه كان الأشقاء يهتمون بالتحالفات ذات العائد السريع، ثم بعد ذلك يبحثون عن العمل الجماهيري، بعد ذلك بدأ الاهتمام المصري بالسودان حيث قام السيد إسماعيل الأزهري بزيارة لمصر في الفترة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واتصل بقادتها وبذلك انفتح باب الدعم المصري للأشقاء لمواجهة مقدرات السيد عبد الرحمن المالية صادف ذلك تنبّه السيد علي الميرغني للعلاقة بين السيد عبد الرحمن والإدارة البريطانية وزادت مخاوفه عندما أحس أن السيد عبد الرحمن يرغب في أن يصبح ملكاً على السودان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يفضل أن يرى هيلا سلاسي إمبراطور الحبشة ملكاً على السودان من أن يرى السيد عبد الرحمن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أيد السيد عبد الرحمن حزب الأمة كان من الطبيعي أن يساند السيد علي الميرغني حزب الأشقاء الذي أسسه الزعيم الأزهري في العام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الذي كان </w:t>
      </w:r>
    </w:p>
    <w:p>
      <w:pPr>
        <w:pStyle w:val="BookText"/>
        <w:rPr/>
      </w:pPr>
      <w:r>
        <w:rPr>
          <w:rFonts w:ascii="Amiri" w:hAnsi="Amiri" w:eastAsia="Amiri" w:cs="Amiri"/>
          <w:color w:val="111111"/>
          <w:sz w:val="28"/>
          <w:sz w:val="28"/>
          <w:szCs w:val="28"/>
          <w:rtl w:val="true"/>
          <w:lang w:bidi="ar-SA"/>
        </w:rPr>
        <w:t>ينادي بالوحدة مع مصر وكان تأييد السيد علي الميرغني لحزب الأشقاء لأنه يعتبر إحدى الضمانات ضد عودة المهدي مرة أخرى للسودان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السير جميس روبرتسون في خطاب بعث به للحكومة البريطانية أنه اجتمع بالسيد علي الميرغني ولامه على دعمه لحزب الأشقاء والزعيم الأزهري وهم حسب تصنيف الحكومة البريطانية لهم هيئة معارضة لها عندها أكد له السيد علي الميرغني وبكل صراحة أنهم طالما يداعبون السيد عبد الرحمن المهدي بالطموحات الملكية فإنه سوف يؤيد أيَّ حزبٍ يعادي السيد عبد الرحمن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ساهم كل من السيد محمد نور الدين والشيخ أحمد السيد الفيل في ربط جماعة الأشقاء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يحي الفضلى والأزهري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بطائفة الختمية والسيد علي الميرغني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ذهاب الأزهري إلى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السودان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تقرر عقد مفاوضات بين مصر وبريطانيا لتعديل معاهدة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رأت اللجنة التنفيذية لمؤتمر الخريجين أن تبعث بوفد إلى مصر بغرض عرض وجهة نظرهم على المسؤولين المصريين والبريطانيين وتكونت لجنة من الممثلين من كافة الأحزاب أسموها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الأحزاب المؤتلفة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عبد الماجد أحمد رئيساً لها وتم الاتفاق على عدد من النقاط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حكومة سودانية ديمقراطية في اتحادٍ مع مصر وتحالف مع بريطانيا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لجنة مشتركة نصفها تعينه دولة الحكم الثنائي والنصف الآخر يُعينه المؤتمر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حرية الصحافة والتنقل والاجتماعات والتجارة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سافر الوفد الذي تكوَّن من ممثلي الأحزاب السياسية برئاسة إسماعيل الأزهري وسكرتارية عبد الله ميرغني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سفر وفد الأحزاب السودانية في العام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تحركاً سودانياً تجاه التوحّد والخروج بالقضية السودانية إلى الخارج وذلك من خلال وفد السودان الممثل لكل الأحزاب السودانية الذي تقرر أن يذهب إلى مصر بغرض الاشتراك في المفاوضات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بشأن السودان أن أمكن ذلك ومراقبتها ومتابعتها أن تعذر على الوفد الاشتراك الفعلي</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أخفقت مهمة وفد الأحزاب السياسية الذي ذهب لمصر لمناقشة وضع السودان وذلك بسبب عدم قبول الساسة المصريين إلا لبرنامج حزب الأشقاء بزعامة إسماعيل الأزهري المطالب بالاتحاد مع مصر تحت تاج واحد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الزعيم الأزهري من برتوكول 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بيقن أكتوبر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الاتفاق بين الحكومة المصرية والبريطانية حول السودان فيما عرف ببرتوكول 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بيفن في أكتوبر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حيث زعم صدقي باشا رئيس وزراء مصر في ذلك الوقت أنه قد منح مصر السيادة على السودان مما أثار غضب السودانيين خاصة الاستقلاليين حيث فكر بعضهم الاستقالة من المجلس الاستشاري لشمال السودان وأن لا يتعاونوا مع قوم ثبت خيانتهم وغدرهم للسودانيين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البريطانيين فقد التزموا أن لا يقطعوا بأمر في شأن مستقبل السودان إلا بعد استشارة السودانيين بالطرق الدستورية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تكونت بعد ذلك جبهة عرفت بالجبهة الاستقلالية ضمت 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القوميين، الأحرار ، الحزب الجمهوري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هذه الأحزاب مذكّرة إضافية </w:t>
      </w:r>
    </w:p>
    <w:p>
      <w:pPr>
        <w:pStyle w:val="BookText"/>
        <w:rPr/>
      </w:pPr>
      <w:r>
        <w:rPr>
          <w:rFonts w:ascii="Amiri" w:hAnsi="Amiri" w:eastAsia="Amiri" w:cs="Amiri"/>
          <w:color w:val="111111"/>
          <w:sz w:val="28"/>
          <w:sz w:val="28"/>
          <w:szCs w:val="28"/>
          <w:rtl w:val="true"/>
          <w:lang w:bidi="ar-SA"/>
        </w:rPr>
        <w:t xml:space="preserve">للحاكم العام تنتقد فيها بروتكول 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بيفن ، ووجدت المذكرة الترحيب من مؤتمر الخريجين الذي يهيمن عليه حزب الأشقاء بزعامة السيد الزعيم إسماعيل الأزهري، وسيّر موكباً ضخماً ابتهاجا به والملفت للنظر أن حزب الاتحاديين عارض البروتكول من خلال ممثله الأستاذ عبد الله ميرغني والأستاذ أحمد الخير المحامي وقد حاولا حَمْلَ الأشقاء وحلفاءهم على معارضة البروتكول ووفّقوا أخيراً في استصدار بيان يعارض البروتكول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للأحزاب السودانية كانت هناك عدد من الأحزاب المصرية التي عارضت البروتكول منها حزب الوفد المصري وقوى اليسار ،المصرية، وفي السودان نظم حزب الأمة عدداً من المظاهرات هاجمت إحداها مقر مؤتمر الخرجين وحطمت أثاثه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السيد عبد الرحمن لبريطانيا كما سعى لمقابلة الحاكم العام وصدقي باشا لكنه لم يوفق لكن نجح في مقابلة عدداً من الزعماء البريطانيين وإطمأن على حق السودان في السيادة على أراضيه وأنهم سوف يصرون على حق السودانيين وحدهم في تقرير مصيرهم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ساهمت المصدامات التي حدثت بين مؤيدي حزب الأمة والأحزاب الاتحادية سواء في المدن أو الأرياف نتيجة معارضة برتوكول 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بيفن في خلق مرارات عميقة بين الفريقين وأصبحت وأخذت العلاقة بينهم طابع الحدة والتنافر ولما تعذر الاتفاق بين مصر وبريطانيا سواء عن طريق الاتفاق أو مجلس الأمن لجأت بريطانيا إلى الخطط التي وضعتها من أجل التطور الدستوري في السودان والتي تهدف إلى إشراك السودانيين في الحكم من خلال الجمعية التشريعية والمجلس الاستشاري لشمال السودان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78" w:name="pg16321_219968"/>
    </w:p>
    <w:p>
      <w:pPr>
        <w:pStyle w:val="Heading4"/>
        <w:numPr>
          <w:ilvl w:val="3"/>
          <w:numId w:val="1"/>
        </w:numPr>
        <w:rPr/>
      </w:pPr>
      <w:bookmarkStart w:id="379" w:name="__RefHeading___Toc5951850_1280447820"/>
      <w:bookmarkStart w:id="380" w:name="_Toc138"/>
      <w:bookmarkEnd w:id="378"/>
      <w:bookmarkEnd w:id="379"/>
      <w:r>
        <w:rPr>
          <w:rtl w:val="true"/>
        </w:rPr>
        <w:t>المحور السادس</w:t>
      </w:r>
      <w:r>
        <w:rPr>
          <w:rtl w:val="true"/>
        </w:rPr>
        <w:t xml:space="preserve">: </w:t>
      </w:r>
      <w:r>
        <w:rPr>
          <w:rtl w:val="true"/>
        </w:rPr>
        <w:t xml:space="preserve">موقف الزعيم الأزهري من المؤسسات الدستورية </w:t>
      </w:r>
      <w:r>
        <w:rPr/>
        <w:t>1948</w:t>
      </w:r>
      <w:r>
        <w:rPr>
          <w:rtl w:val="true"/>
        </w:rPr>
        <w:t>م</w:t>
      </w:r>
      <w:r>
        <w:rPr>
          <w:rtl w:val="true"/>
        </w:rPr>
        <w:t>:</w:t>
      </w:r>
      <w:bookmarkEnd w:id="380"/>
    </w:p>
    <w:p>
      <w:pPr>
        <w:pStyle w:val="Heading5"/>
        <w:numPr>
          <w:ilvl w:val="4"/>
          <w:numId w:val="1"/>
        </w:numPr>
        <w:rPr/>
      </w:pPr>
      <w:bookmarkStart w:id="381" w:name="__RefHeading___Toc5951852_1280447820"/>
      <w:bookmarkStart w:id="382" w:name="_Toc139"/>
      <w:bookmarkEnd w:id="381"/>
      <w:r>
        <w:rPr>
          <w:rtl w:val="true"/>
        </w:rPr>
        <w:t>أ</w:t>
      </w:r>
      <w:r>
        <w:rPr>
          <w:rtl w:val="true"/>
        </w:rPr>
        <w:t xml:space="preserve">. </w:t>
      </w:r>
      <w:r>
        <w:rPr>
          <w:rtl w:val="true"/>
        </w:rPr>
        <w:t>المجلس الاستشاري لشمال السودان</w:t>
      </w:r>
      <w:r>
        <w:rPr>
          <w:rtl w:val="true"/>
        </w:rPr>
        <w:t>:</w:t>
      </w:r>
      <w:bookmarkEnd w:id="382"/>
    </w:p>
    <w:p>
      <w:pPr>
        <w:pStyle w:val="BookText"/>
        <w:rPr/>
      </w:pPr>
      <w:r>
        <w:rPr>
          <w:rFonts w:ascii="Amiri" w:hAnsi="Amiri" w:eastAsia="Amiri" w:cs="Amiri"/>
          <w:color w:val="111111"/>
          <w:sz w:val="28"/>
          <w:sz w:val="28"/>
          <w:szCs w:val="28"/>
          <w:rtl w:val="true"/>
          <w:lang w:bidi="ar-SA"/>
        </w:rPr>
        <w:t xml:space="preserve">كوَّن نيوبولد لجنة صغيرة من كبار المثقفين بغرض تقديم المشورة له، وكان من نتائج هذه اللجنة تكوين المجلس الاستشاري لشمال السودان في العام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وهو عبارة عن جهاز استشاري يتكون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يتم تعينهم من المديريات الشمالية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هذا المجلس انتقادات عنيفة من مؤتمر الخريجين لكونه لا يتمتع بأي سلطات تنفيذية ولأنه لا يمثل كل أهل السودان وفي الوقت نفسه يتكون من تشكيل واسع من الأعضاء المعنيين، كما المجلس يناقش قضايا التعليم ومشروع الجزيرة وتعريف من هو السوداني، كانت قرارات المجلس تجد القبول من الحكومة رغم رئاسة ثيوبولد له، وفي الوقت نفسه كان ثيوبولد يحس بالغضب والضغوط الشديدة وهو يدير هذا المجلس وقد ظهر ذلك عليه منذ افتتاح المجلس في مايو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قانون المجلس على أن غرضهُا استشاري وهو تقديم النصح للحكم العام في المسائل التي بحثها المجلس كما أن المجلس جَمَع بين الحكم المباشر وغير المباشر وغالبية عضويته من أعضاء الإدارة الأهلية وقد اقتصر على المديريات الشمالية بحجّة أن أهل الجنوب لم يصلوا بعد المرتبة التي تؤهلهم ليُمَثَّلُوا في المجلس وقد فشل المجلس في أن يكون أداة إدارية فعّالة ولم يوسع المشاركة للسودانيين فيه لذلك تكوّن مؤتمر إدارة السودان واجتمع في أبريل من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وأصدر توصية بإنشاء جمعية تشريعية لكل السودان ومجلس تنفيذي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هاجم مؤتمر الخريجين المجلس واعتبره خطوة نحو فصل الجنوب عن الشمال </w:t>
      </w:r>
      <w:bookmarkStart w:id="383" w:name="pg16321_219969"/>
    </w:p>
    <w:p>
      <w:pPr>
        <w:pStyle w:val="BookText"/>
        <w:rPr/>
      </w:pPr>
      <w:bookmarkEnd w:id="383"/>
      <w:r>
        <w:rPr>
          <w:rFonts w:ascii="Amiri" w:hAnsi="Amiri" w:eastAsia="Amiri" w:cs="Amiri"/>
          <w:color w:val="111111"/>
          <w:sz w:val="28"/>
          <w:sz w:val="28"/>
          <w:szCs w:val="28"/>
          <w:rtl w:val="true"/>
          <w:lang w:bidi="ar-SA"/>
        </w:rPr>
        <w:t>وأنه مجلس وهمي بغير فاعلية يمثل تجمعاً لامتصاص المواجهة الشعبية وتكريساً للسياسية البريطانية التي فشلت من قبل في مصر والهند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5951854_1280447820"/>
      <w:bookmarkStart w:id="385" w:name="_Toc140"/>
      <w:bookmarkEnd w:id="384"/>
      <w:r>
        <w:rPr>
          <w:rtl w:val="true"/>
        </w:rPr>
        <w:t xml:space="preserve">ب </w:t>
      </w:r>
      <w:r>
        <w:rPr>
          <w:rtl w:val="true"/>
        </w:rPr>
        <w:t xml:space="preserve">- </w:t>
      </w:r>
      <w:r>
        <w:rPr>
          <w:rtl w:val="true"/>
        </w:rPr>
        <w:t>الجمعية التشريعية</w:t>
      </w:r>
      <w:r>
        <w:rPr>
          <w:rtl w:val="true"/>
        </w:rPr>
        <w:t>:</w:t>
      </w:r>
      <w:bookmarkEnd w:id="385"/>
    </w:p>
    <w:p>
      <w:pPr>
        <w:pStyle w:val="BookText"/>
        <w:rPr/>
      </w:pPr>
      <w:r>
        <w:rPr>
          <w:rFonts w:ascii="Amiri" w:hAnsi="Amiri" w:eastAsia="Amiri" w:cs="Amiri"/>
          <w:color w:val="111111"/>
          <w:sz w:val="28"/>
          <w:sz w:val="28"/>
          <w:szCs w:val="28"/>
          <w:rtl w:val="true"/>
          <w:lang w:bidi="ar-SA"/>
        </w:rPr>
        <w:t xml:space="preserve">اشتد الصراع بين مصر وبريطانيا حول مسألة السودان ولذلك رفعت مصر قضية السودان إلى مجلس الأمن في العام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وبعد نقاش طويل داخل المجلس تم تعليق الأمر برمته ولم يصدر فيه قراراً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الادارة البريطانية في السودان فقد واصلت مساعيها الرامية لتطوير مؤسسات الحكم الذاتي فاقترح الحاكم العام الجديد السير روبرت ها و على مصر وبريطانيا تكوين جمعية تشريعية ومجلس تنفيذي عارض مصر هذه المقترحات، ولكن الحاكم العام أصدر في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وبموافقة بريطانيا قانونا كوَّن بمقتضاه الجمعية التشريعية والمجلس التنفيذي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افتتاح الجمعية التشريعية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وتعتبر هذه الجمعية أول برلمان سوداني حسب رأي السكرتير الإداري جيمس روبرتسون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عارضت الأحزاب الوحدوية هذا القانون كما عملت على مقاطعة انتخابات الجمعية التشريعية ونظمت ضدها المظاهرات الصاخبة ولكن الحكومة البريطانية استخدمت القوة لقمع هذه المظاهرات، كما عملت على اعتقال عدد من المتظاهرين على رأسهم الزعيم إسماعيل الأزهري، أما حزب الأمة والأنصار فقد رحّبوا بالجمعيّة التشريعية واشتركوا في انتخاباتها اختلفت الجمعية التشريعية عن المجلس الاستشاري في أنها مثلت السودان كله مما يعني تخلِّي الحكومة البريطانية عن سياستها السابقة الرامية لفصل الجنوب عن الشمال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مشاركة حزب الأمة في الجمعية التشريعية منطلقة من سياسته الرامية </w:t>
      </w:r>
    </w:p>
    <w:p>
      <w:pPr>
        <w:pStyle w:val="BookText"/>
        <w:rPr/>
      </w:pPr>
      <w:r>
        <w:rPr>
          <w:rFonts w:ascii="Amiri" w:hAnsi="Amiri" w:eastAsia="Amiri" w:cs="Amiri"/>
          <w:color w:val="111111"/>
          <w:sz w:val="28"/>
          <w:sz w:val="28"/>
          <w:szCs w:val="28"/>
          <w:rtl w:val="true"/>
          <w:lang w:bidi="ar-SA"/>
        </w:rPr>
        <w:t>للمشاركة في مؤسسات الإدارة البريطانية وذكر عبدالرحمن علي طه أن مشاركتهم تأتي من كونها هيئة دستورية تمكنهم من مواجهة الإنجليز في الداخل ومن الاتصال بدولتي الحكم الثنائي وهيئة الأمم المتحدة إذا دعا الحال كما ذكر السيد عبد الرحمن المهدي أن اشتراكهم في الجمعية يأتي لكونها تمثل فرصة لتدريب السودانيين على أساليب الحكم، وعاد وذكر أن دستورها كان ناقصا وسلطتها مبتورة</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حزب الأشقاء كل مؤسسات الإدارة البريطانية ورغم تعديل قانون الجمعية التشريعية إلا أنّهم استمروا في المقاطعة وذكروا أن تعديل قانون الجمعية يزيد الأمر سوءً وذكروا كذلك أن هذه التعديلات والمؤسسات التي يقيمها الاستعمار تهدف إلى إطالة بقائه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مثلت مقاطعة الأحزاب الاتحادية على رأسها حزب الأشقاء للمؤسسات نكسة حقيقية للإدارة البريطانية لأنها كانت تطمح في أن تكون الجمعية أكثر تمثيلاً من سابقها المجلس الاستشاري لشمال السودان، وقد حاولت الإدارة البريطانية إقناع الأحزاب الاتحادية على رأسها حزب الأشقاء بالمشاركة في الجمعية لكن محاولتها باءت بالفشل واستمر رفض حزب الأشقاء للمؤسسات الدستورية وللحكم البريطاني، كما أن الحزب استفاد من هيمنته على مؤتمر الخريجين لبناء سند شعبي قوي ضد هذه المؤسسات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الختمية تقديم العديد من المقترحات للدخول للجمعية التشريعية لكن الزعيم إسماعيل الأزهري أدان أي اقتراحات يقدمها الختمية بعد الدخول للجمعية التشريعية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ندخلها ولو جاءت كاملة مبرأة من 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الختمية يرغبون في الدخول للجمعية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أدّى لحالةٍ من الفتور بين الختمية والأشقاء وكان السيد علي الميرغني يرغب في أن يحضر الزعيم إسماعيل الأزهري من مصر ويواجه الاستعمار البريطاني من السودان وكان يخشى أن تسلّم بريطانيا السودان للسيد عبد الرحمن المهدي ويصبح ملكا عليه ولذلك عاد الزعيم </w:t>
      </w:r>
      <w:bookmarkStart w:id="386" w:name="pg16321_219971"/>
    </w:p>
    <w:p>
      <w:pPr>
        <w:pStyle w:val="BookText"/>
        <w:rPr/>
      </w:pPr>
      <w:bookmarkEnd w:id="386"/>
      <w:r>
        <w:rPr>
          <w:rFonts w:ascii="Amiri" w:hAnsi="Amiri" w:eastAsia="Amiri" w:cs="Amiri"/>
          <w:color w:val="111111"/>
          <w:sz w:val="28"/>
          <w:sz w:val="28"/>
          <w:szCs w:val="28"/>
          <w:rtl w:val="true"/>
          <w:lang w:bidi="ar-SA"/>
        </w:rPr>
        <w:t>إسماعيل الأزهري من القاهرة ليقود النضال ضد الاستعمار البريطاني من السودان ويحقق الاستقلال المنشود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5951856_1280447820"/>
      <w:bookmarkStart w:id="388" w:name="_Toc141"/>
      <w:bookmarkEnd w:id="387"/>
      <w:r>
        <w:rPr>
          <w:rtl w:val="true"/>
        </w:rPr>
        <w:t>المصادر والمراجع</w:t>
      </w:r>
      <w:bookmarkEnd w:id="388"/>
    </w:p>
    <w:p>
      <w:pPr>
        <w:pStyle w:val="BookText"/>
        <w:rPr/>
      </w:pPr>
      <w:r>
        <w:rPr>
          <w:rFonts w:ascii="Amiri" w:hAnsi="Amiri" w:eastAsia="Amiri" w:cs="Amiri"/>
          <w:color w:val="111111"/>
          <w:sz w:val="28"/>
          <w:sz w:val="28"/>
          <w:szCs w:val="28"/>
          <w:rtl w:val="true"/>
          <w:lang w:bidi="ar-SA"/>
        </w:rPr>
        <w:t>جعفر محمد حامد رجال ،وتاريخ وزارة الثقافة والشباب والرياضة سلسلة ثقافية للجميع حصاد للطباعة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دريه عبد الله ميرغني عبد الله ميرغني،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محمد سعيد، من تاريخ السودان السياسي، الزعيم الأزهري وعصره، مطبعة القاهرة الحديثة، القاهرة،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عمر باشري، رواد الفكر السوداني، دار العالم الاسلامي،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القدال تاريخ السودان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جامعة افريقيا العالمية،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محجوب عمر باشري، معالم الحركة الوطنية في السودان المكتبة الثقافية،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عبداللطيف عبد الرحمن لمحات من الحركة الوطنية في السودان شركة الطباعة والنشر المحدودة، الخرطوم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أحمد ابراهیم، تاريخ السودان ،الحديث </w:t>
      </w:r>
      <w:r>
        <w:rPr>
          <w:rFonts w:eastAsia="IRNazanin" w:cs="IRNazanin"/>
          <w:color w:val="111111"/>
          <w:sz w:val="28"/>
          <w:szCs w:val="28"/>
          <w:rtl w:val="true"/>
          <w:lang w:bidi="fa-IR"/>
        </w:rPr>
        <w:t>(</w:t>
      </w:r>
      <w:r>
        <w:rPr>
          <w:rFonts w:eastAsia="IRNazanin" w:cs="IRNazanin"/>
          <w:color w:val="111111"/>
          <w:sz w:val="28"/>
          <w:szCs w:val="28"/>
          <w:lang w:bidi="fa-IR"/>
        </w:rPr>
        <w:t>18821</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النشر الخرطوم،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يواقيم رزق مرقص ، السودان في البرلمان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وثائق وتاريخ مصر المعاصر، القاهرة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مذكرات الامام عبد الرحمن المهدي، مركز الدراسات السودانية، القاهرة،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حسین عثمان، مؤتمر الخريجين ونشأة الاحزاب السياسية، كتابات سودانية، كتاب غير</w:t>
      </w:r>
    </w:p>
    <w:p>
      <w:pPr>
        <w:pStyle w:val="BookText"/>
        <w:rPr/>
      </w:pPr>
      <w:r>
        <w:rPr>
          <w:rFonts w:ascii="IRNazanin" w:hAnsi="IRNazanin" w:eastAsia="IRNazanin"/>
          <w:color w:val="111111"/>
          <w:sz w:val="28"/>
          <w:sz w:val="28"/>
          <w:szCs w:val="28"/>
          <w:rtl w:val="true"/>
          <w:lang w:bidi="fa-IR"/>
        </w:rPr>
        <w:t>دوری العدد الخامس أغسطس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السودانية،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جيمس روبرتسون، السودان من الحكم البريطاني المباشر إلى فجر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عابدين الخانجي، دار الجيل،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حسن أحمد ابراهيم حياة انسان بين الاصالة والتحديث، أفروجراف للطباعة والتغليف الخرطوم،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نجيب، رسالة عن السودان المطبعة الأميرية، القاهرة،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محمد سعيد خبايا واسرار في السياسة السودانية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جامعة الخرطوم للنشر،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الحميد أحمد الحناوي معركة الجلاء ووحدة وادي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w:t>
      </w:r>
    </w:p>
    <w:p>
      <w:pPr>
        <w:pStyle w:val="BookText"/>
        <w:rPr/>
      </w:pPr>
      <w:r>
        <w:rPr>
          <w:rFonts w:ascii="Amiri" w:hAnsi="Amiri" w:eastAsia="Amiri" w:cs="Amiri"/>
          <w:color w:val="111111"/>
          <w:sz w:val="28"/>
          <w:sz w:val="28"/>
          <w:szCs w:val="28"/>
          <w:rtl w:val="true"/>
          <w:lang w:bidi="ar-SA"/>
        </w:rPr>
        <w:t xml:space="preserve">المصرية العامة للنشر،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فدوى عبد الرحمن علي طه السودان في عهد الحكم الثنائي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محمد عمر بشير، للدراسات السودانية، أم درمان،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89" w:name="pg16321_219972"/>
    </w:p>
    <w:p>
      <w:pPr>
        <w:pStyle w:val="Heading3"/>
        <w:numPr>
          <w:ilvl w:val="2"/>
          <w:numId w:val="1"/>
        </w:numPr>
        <w:rPr/>
      </w:pPr>
      <w:bookmarkStart w:id="390" w:name="__RefHeading___Toc5951858_1280447820"/>
      <w:bookmarkStart w:id="391" w:name="_Toc142"/>
      <w:bookmarkEnd w:id="389"/>
      <w:bookmarkEnd w:id="390"/>
      <w:r>
        <w:rPr>
          <w:rtl w:val="true"/>
        </w:rPr>
        <w:t>أشكال الجهاد والمقاومة إبان الاستعمار الفرنسي للمغرب</w:t>
      </w:r>
      <w:bookmarkEnd w:id="391"/>
    </w:p>
    <w:p>
      <w:pPr>
        <w:pStyle w:val="Heading4"/>
        <w:numPr>
          <w:ilvl w:val="3"/>
          <w:numId w:val="1"/>
        </w:numPr>
        <w:rPr/>
      </w:pPr>
      <w:bookmarkStart w:id="392" w:name="__RefHeading___Toc5951860_1280447820"/>
      <w:bookmarkStart w:id="393" w:name="_Toc143"/>
      <w:bookmarkEnd w:id="392"/>
      <w:r>
        <w:rPr>
          <w:rtl w:val="true"/>
        </w:rPr>
        <w:t>«</w:t>
      </w:r>
      <w:r>
        <w:rPr>
          <w:rtl w:val="true"/>
        </w:rPr>
        <w:t>منطقة دكالة أنموذجاً</w:t>
      </w:r>
      <w:r>
        <w:rPr>
          <w:rtl w:val="true"/>
        </w:rPr>
        <w:t>»</w:t>
      </w:r>
      <w:bookmarkEnd w:id="393"/>
    </w:p>
    <w:p>
      <w:pPr>
        <w:pStyle w:val="Heading5"/>
        <w:numPr>
          <w:ilvl w:val="4"/>
          <w:numId w:val="1"/>
        </w:numPr>
        <w:rPr/>
      </w:pPr>
      <w:bookmarkStart w:id="394" w:name="__RefHeading___Toc5951862_1280447820"/>
      <w:bookmarkStart w:id="395" w:name="_Toc144"/>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انس صنهاجی</w:t>
      </w:r>
      <w:r>
        <w:rPr>
          <w:rStyle w:val="FootnoteAnchor"/>
          <w:rtl w:val="true"/>
        </w:rPr>
        <w:footnoteReference w:id="47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 قصف الفرنسيين لمنطقة الشاوية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البيضاء وأحوازها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واحتلالها وجعلها نقطة انطلاق لاحتلال المغرب كتب المكلف بالأشغال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أولير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Saint Oulir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وزير خارجيتهم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S.Pichon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الرابع من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يُطلعه على الوضع بمدينة الجديدة، وعلى ضرورة التحرك لحماية الأجانب من ردود فعل الأهالي بعد قنبلة الشاوية، ملتمساً منه إرسال سفينةٍ حربيةٍ لمرسى الجديدة باعتبار فرنسا هي المخولة بحماية الأجانب، وفي الوقت ذاته، طلب القنصل الفرنسي بالجديدة من قائد الأسطول الفرنسي بالدار البيضاء، إرسال قوات لاحتلال المدينة التي أصبح فرسانها خطراً على الأجانب، خاصة مع إعلان المولى عبد الحفيظ الجهاد، إثر بيعته بمراكش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w:t>
      </w:r>
      <w:r>
        <w:rPr>
          <w:rStyle w:val="FootnoteAnchor"/>
          <w:rtl w:val="true"/>
        </w:rPr>
        <w:footnoteReference w:id="477"/>
      </w:r>
      <w:r>
        <w:rPr>
          <w:rFonts w:ascii="Amiri" w:hAnsi="Amiri" w:eastAsia="Amiri" w:cs="Amiri"/>
          <w:color w:val="111111"/>
          <w:sz w:val="28"/>
          <w:sz w:val="28"/>
          <w:szCs w:val="28"/>
          <w:rtl w:val="true"/>
          <w:lang w:bidi="ar-SA"/>
        </w:rPr>
        <w:t xml:space="preserve">وسيطرة مناصريه على بادية الجديدة ومدينة أزمور، غير أن السفن الحربية </w:t>
      </w:r>
    </w:p>
    <w:p>
      <w:pPr>
        <w:pStyle w:val="BookText"/>
        <w:rPr/>
      </w:pPr>
      <w:r>
        <w:rPr>
          <w:rFonts w:ascii="Amiri" w:hAnsi="Amiri" w:eastAsia="Amiri" w:cs="Amiri"/>
          <w:color w:val="111111"/>
          <w:sz w:val="28"/>
          <w:sz w:val="28"/>
          <w:szCs w:val="28"/>
          <w:rtl w:val="true"/>
          <w:lang w:bidi="ar-SA"/>
        </w:rPr>
        <w:t>الرابضة قبالة المدينة اقتصرت على المراقبة والانتظار، وبمجرد اعتلاء المولى عبد الحفيظ رسمياً سُدَّة الحِكم، تخلّت فرنسا عن الخيار العسكري، وعوّضته بسلاح الاستتباب السلمي عن طريق التحالف مع القواد الضعاف الذين في حاجة إلى من يعزز مكانتهم ويقوّي حضورهم ، ومن هؤلاء القواد الذين رُصِدوا لإنجاز هذه المهمة، القائد عيسى بن عمر، الذي عملت فرنسا مع أمثاله على توسيع نفوذهم وتجميع عدة مناطق تحت سلطتهم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إطار السياسة نفسها استغلت فرنسا الطاعون الذي ضرب إحدى مناطق دكالة، وعينت بعثة صحية لمحاصرة المرض والقضاء عليه، بمعيّة فيلقين يتكونان من الكوم، وعساكر بأحصنة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ساقت الظروف الداخلية والخارجية التي استبدت بالمنطقة إلى إجهاض مشروع الاحتلال المباشر لمدينة الجديدة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والتي 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تقيّد الحكومة الفرنسية بمعاهدات دولية تثنيها عن التوسع والاحتلال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قواد الجديدة لبيعتهم للمولى عبد الحفيظ واعترافهم من جديد بالسلطة العزيزية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تأذي الجالية الأوروبية واليهودية جراء القصف وانتقام الأهالي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تكبّد القوات الفرنسية لخسائر جسيمة في حربها مع قبائل الشاوية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المحاولات التي قامت بها القبائل الدكالية لصد الزحف الفرنسي، فإنها سقطت في الأخير تحت نير الاحتلال، بعدما أبرم السلطان المولى عبد الحفيظ صك الحماية الفرنسية على المغرب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مارس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لتنطلق بعدها أرتال القوات الفرنسية من الشاوية وتحتل المنطقة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عاشت مدينة أزمور رد الفعل عينه الذي شهدته مدينة الجديدة، الأمر الذي </w:t>
      </w:r>
    </w:p>
    <w:p>
      <w:pPr>
        <w:pStyle w:val="BookText"/>
        <w:rPr/>
      </w:pPr>
      <w:r>
        <w:rPr>
          <w:rFonts w:ascii="IRNazanin" w:hAnsi="IRNazanin" w:eastAsia="IRNazanin"/>
          <w:color w:val="111111"/>
          <w:sz w:val="28"/>
          <w:sz w:val="28"/>
          <w:szCs w:val="28"/>
          <w:rtl w:val="true"/>
          <w:lang w:bidi="fa-IR"/>
        </w:rPr>
        <w:t xml:space="preserve">دفع الجنرال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Damad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استغلال الفرصة والتفكير إجرائياً في جعل أزمور في تماس مباشر مع قوات الاحتلال الفرنسي على طول واد أم الربيع، وتأمين الحدود الشمالية الغربية للشاوية </w:t>
      </w:r>
      <w:r>
        <w:rPr>
          <w:rStyle w:val="FootnoteAnchor"/>
          <w:rtl w:val="true"/>
        </w:rPr>
        <w:footnoteReference w:id="480"/>
      </w:r>
      <w:r>
        <w:rPr>
          <w:rFonts w:ascii="Amiri" w:hAnsi="Amiri" w:eastAsia="Amiri" w:cs="Amiri"/>
          <w:color w:val="111111"/>
          <w:sz w:val="28"/>
          <w:sz w:val="28"/>
          <w:szCs w:val="28"/>
          <w:rtl w:val="true"/>
          <w:lang w:bidi="ar-SA"/>
        </w:rPr>
        <w:t xml:space="preserve">فخرج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يونيو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يقود طابوراً فرنسياً من البيضاء وبرشيد قوامه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 وبعد وصوله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يونيو، وجد أبواب المدينة مغلقة، والمراكب المستخدمة في عبور النهر مربوطة على ضفته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شهدت أزمور قبيل وصوله هجوماً في صباح اليوم عينه من قبل وحدات ،عزيزية، غير أن المدافعين عن المدينة ردّوها على أعقابها وغنموا ما كان معها من مدافع ومعدات</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وقد آزرت 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Damad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طرادة فرنسية رابطت على مصب النهر بقيادة الأميرال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Filiper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وبعد مفاوضات قصيرة، اضطرّ القائد الحفيظي حسي الكلاوي إلى مغادرة المدينة صحبة جنوده صوب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فتح المجال إلى دخول القوات الفرنسية دون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التدخل الفرنسي في مدينة أزمور، على جملة من المسوغات، والتي من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تجفيف منابع الأسلحة المهرّبة لصالح الثورة الحفيظيّة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المخزن العزيزي لاستعادة أزمور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تأمين الاتصالات والمبادلات التجارية بين الجديدة والبيضاء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حماية مصالح الأجانب ومحمييهم المغاربة على وجه الخصوص</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التضييق الذي أصبح يتعرض له الفرنسيون بأزمور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لبثت 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دخلت المدينة حتى انسحبت منها، بعد ما جاءها الأمر بالعودة فوراً إلى قاعدتها بالشاوية، وبالفعل ففي السادس من يوليو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تحركت القوات في اتجاه خط العودة</w:t>
      </w:r>
      <w:r>
        <w:rPr>
          <w:rStyle w:val="FootnoteAnchor"/>
          <w:rtl w:val="true"/>
        </w:rPr>
        <w:footnoteReference w:id="484"/>
      </w:r>
      <w:r>
        <w:rPr>
          <w:rFonts w:ascii="Amiri" w:hAnsi="Amiri" w:eastAsia="Amiri" w:cs="Amiri"/>
          <w:color w:val="111111"/>
          <w:sz w:val="28"/>
          <w:sz w:val="28"/>
          <w:szCs w:val="28"/>
          <w:rtl w:val="true"/>
          <w:lang w:bidi="ar-SA"/>
        </w:rPr>
        <w:t xml:space="preserve">، بعدما تركت حراسة بحرية مستقدمة من الرباط، ومحلة عسكرية مخزنية قوامها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w:t>
      </w:r>
      <w:r>
        <w:rPr>
          <w:rStyle w:val="FootnoteAnchor"/>
          <w:rtl w:val="true"/>
        </w:rPr>
        <w:footnoteReference w:id="485"/>
      </w:r>
      <w:r>
        <w:rPr>
          <w:rFonts w:ascii="Amiri" w:hAnsi="Amiri" w:eastAsia="Amiri" w:cs="Amiri"/>
          <w:color w:val="111111"/>
          <w:sz w:val="28"/>
          <w:sz w:val="28"/>
          <w:szCs w:val="28"/>
          <w:rtl w:val="true"/>
          <w:lang w:bidi="ar-SA"/>
        </w:rPr>
        <w:t xml:space="preserve">، هذا بالإضافة إلى مجلس بلدي محلي، يضم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مهمته مساعدة العامل الجديد على تسيير شؤون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أبرز البواعث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الانسحاب من المدينة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هذا الاحتلال نقضاً لمبدأ الحياد الذي التزمت به فرنسا في إطار الصراع بين الأخوين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خرق فرنسا للفصل الأول من ميثاق الجزيرة الخضراء، الذي لا يُجيز للشرطة الفرنسية التدخل في ميناء أزمور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أصدرت الحكومة الفرنسية مجموعة من المبررات التي حاولت من خلالها إخلاء مسؤوليتها المباشرة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تقرير يبين فيه عدم رضاها عن عمل قائدها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مراسلته وتذكيره أنه لا يسمح له بعبور أم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الانسحاب فوراً من المدينة إلى مركز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يبدو أن السبب الرئيس والمنطقي لانسحاب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أزمور، هي الأزمة التي كانت ستتفجر بين فرنسا وألمانيا جراء ذلك</w:t>
      </w:r>
      <w:r>
        <w:rPr>
          <w:rStyle w:val="FootnoteAnchor"/>
          <w:rtl w:val="true"/>
        </w:rPr>
        <w:footnoteReference w:id="487"/>
      </w:r>
      <w:r>
        <w:rPr>
          <w:rFonts w:ascii="Amiri" w:hAnsi="Amiri" w:eastAsia="Amiri" w:cs="Amiri"/>
          <w:color w:val="111111"/>
          <w:sz w:val="28"/>
          <w:sz w:val="28"/>
          <w:szCs w:val="28"/>
          <w:rtl w:val="true"/>
          <w:lang w:bidi="ar-SA"/>
        </w:rPr>
        <w:t xml:space="preserve">الأمر الذي أجبر القيادة الفرنسية </w:t>
      </w:r>
      <w:r>
        <w:rPr>
          <w:rStyle w:val="FootnoteAnchor"/>
          <w:rtl w:val="true"/>
        </w:rPr>
        <w:footnoteReference w:id="488"/>
      </w:r>
      <w:r>
        <w:rPr>
          <w:rFonts w:ascii="Amiri" w:hAnsi="Amiri" w:eastAsia="Amiri" w:cs="Amiri"/>
          <w:color w:val="111111"/>
          <w:sz w:val="28"/>
          <w:sz w:val="28"/>
          <w:szCs w:val="28"/>
          <w:rtl w:val="true"/>
          <w:lang w:bidi="ar-SA"/>
        </w:rPr>
        <w:t xml:space="preserve">إلى تسفيه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واعتباره خارج حدود الأوامر والاتفاق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غمرة ذلك استغل القائد التريعي هذه الأحداث المستجدة، وقام بقيادة هجوم ضد العزيزيين في المدينة، تكلل بإسقاط سلطتهم والقضاء على عاملهم الذي قتل مع نجله، ثم مُثِّل برأسيهما على أبواب مدينة أزمور</w:t>
      </w:r>
      <w:r>
        <w:rPr>
          <w:rStyle w:val="FootnoteAnchor"/>
          <w:rtl w:val="true"/>
        </w:rPr>
        <w:footnoteReference w:id="489"/>
      </w:r>
      <w:r>
        <w:rPr>
          <w:rFonts w:ascii="Amiri" w:hAnsi="Amiri" w:eastAsia="Amiri" w:cs="Amiri"/>
          <w:color w:val="111111"/>
          <w:sz w:val="28"/>
          <w:sz w:val="28"/>
          <w:szCs w:val="28"/>
          <w:rtl w:val="true"/>
          <w:lang w:bidi="ar-SA"/>
        </w:rPr>
        <w:t>، كما قام القائد التريعي باعتقال ثلاثة أفراد من قبيلة الحوزية كانوا يوالون غرماءه، حيث رمى الأول في بئر سحيق، وأحرق الثاني، وقتل الثالث رمياً بالرصاص</w:t>
      </w:r>
      <w:r>
        <w:rPr>
          <w:rStyle w:val="FootnoteAnchor"/>
          <w:rtl w:val="true"/>
        </w:rPr>
        <w:footnoteReference w:id="490"/>
      </w:r>
      <w:r>
        <w:rPr>
          <w:rFonts w:ascii="Amiri" w:hAnsi="Amiri" w:eastAsia="Amiri" w:cs="Amiri"/>
          <w:color w:val="111111"/>
          <w:sz w:val="28"/>
          <w:sz w:val="28"/>
          <w:szCs w:val="28"/>
          <w:rtl w:val="true"/>
          <w:lang w:bidi="ar-SA"/>
        </w:rPr>
        <w:t>، ولم يقف عند هذا الحد، بل نكّل بكل من ثَبُت تورّطه مع السلطة المندحرة</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أصبحت أزمور مركزاً سياسياً وعسكرياً متقدما لمواجهة العدو الفرنسى من جهة الشاوية</w:t>
      </w:r>
      <w:r>
        <w:rPr>
          <w:rStyle w:val="FootnoteAnchor"/>
          <w:rtl w:val="true"/>
        </w:rPr>
        <w:footnoteReference w:id="492"/>
      </w:r>
      <w:r>
        <w:rPr>
          <w:rFonts w:ascii="Amiri" w:hAnsi="Amiri" w:eastAsia="Amiri" w:cs="Amiri"/>
          <w:color w:val="111111"/>
          <w:sz w:val="28"/>
          <w:sz w:val="28"/>
          <w:szCs w:val="28"/>
          <w:rtl w:val="true"/>
          <w:lang w:bidi="ar-SA"/>
        </w:rPr>
        <w:t xml:space="preserve">بعدما فشلت محاولة الاحتلال الأمر الذي فرض واقع سياسة شد الحبل بين السلطات الفرنسية والمقاوميين الدكاليين حتى فرضت الحماية الفرنسية على المغرب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ليبدأ فصل جديد من الصراع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الدكالي، تصدر بطولته القائد التريعي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يوليو من السنة نفسها احتل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Mangin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مدينة أزمور، وجعلها نقطة مركزية لعمليات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بدكالة، حيث استهل إجراءاته بالمنطقة 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دكالة والشاوية تحت إدارة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إخضاع المنطقة بالطرق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قدر الإمكان التدخل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على القائد التريعي وشيعته</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 غزو مانجان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Mangin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بشهرين ونيف مدينة أزمور، دخل القائد التريعي </w:t>
      </w:r>
    </w:p>
    <w:p>
      <w:pPr>
        <w:pStyle w:val="BookText"/>
        <w:rPr/>
      </w:pPr>
      <w:r>
        <w:rPr>
          <w:rFonts w:ascii="Amiri" w:hAnsi="Amiri" w:eastAsia="Amiri" w:cs="Amiri"/>
          <w:color w:val="111111"/>
          <w:sz w:val="28"/>
          <w:sz w:val="28"/>
          <w:szCs w:val="28"/>
          <w:rtl w:val="true"/>
          <w:lang w:bidi="ar-SA"/>
        </w:rPr>
        <w:t xml:space="preserve">تحت حماية القنصلية الإسبانية بمساعدة كاتب القنصلية ديجول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Dujol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ووساطة اليهودي المغربي جوزيف راهون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Joseph Rahon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ورغم المعارضة التي أبدتها الإدارة الفرنسية، ووزراء مغاربة أمثال محمد الجباص، فإن إسبانيا رفضت بشدة سحب هذه الحماية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وبمجرد ولوج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اتّجه مباشرة صوب قصبة القائد التريعي لإسقاط آخر معقل يمكن أن يهدد الوجود الفرنسي بالمنطقة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رد فعل القائد كان سريعاً، حيث تسلل إلى دار اليهودي سيكسو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Siksou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على مقربة من مدينة الجديدة ليلة الثالث من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Style w:val="FootnoteAnchor"/>
          <w:rtl w:val="true"/>
        </w:rPr>
        <w:footnoteReference w:id="497"/>
      </w:r>
      <w:r>
        <w:rPr>
          <w:rFonts w:ascii="Amiri" w:hAnsi="Amiri" w:eastAsia="Amiri" w:cs="Amiri"/>
          <w:color w:val="111111"/>
          <w:sz w:val="28"/>
          <w:sz w:val="28"/>
          <w:szCs w:val="28"/>
          <w:rtl w:val="true"/>
          <w:lang w:bidi="ar-SA"/>
        </w:rPr>
        <w:t xml:space="preserve">ما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تعقبه ومحاصرة ملجئه، هذا الإجراء جعل القنصل الإسباني يستشيط غضبا،ويحتج بشدة على الخارجية الفرنسية، بحكم أن القائد التريعي هو محمي إسباني، وأي تصرف ضده هو فعل خارج عن القانون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الخامس من غشت حاول مؤيدو القائد التريعي على الساعة التاسعة ليلا اقتحام الجديدة لتخليصه من الحصار فوقعت اشتباكات بينهم وبين الرماة ،الفرنسيين استمرت زهاء إحدى عشرة ساعة،</w:t>
      </w:r>
      <w:r>
        <w:rPr>
          <w:rStyle w:val="FootnoteAnchor"/>
          <w:rtl w:val="true"/>
        </w:rPr>
        <w:footnoteReference w:id="499"/>
      </w:r>
      <w:r>
        <w:rPr>
          <w:rFonts w:ascii="Amiri" w:hAnsi="Amiri" w:eastAsia="Amiri" w:cs="Amiri"/>
          <w:color w:val="111111"/>
          <w:sz w:val="28"/>
          <w:sz w:val="28"/>
          <w:szCs w:val="28"/>
          <w:rtl w:val="true"/>
          <w:lang w:bidi="ar-SA"/>
        </w:rPr>
        <w:t xml:space="preserve">وفي اليوم الموالي 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ضد المهاجمين، معزّزاً في الوقت نفسه حصاره بفرقة من الرماة، </w:t>
      </w:r>
      <w:r>
        <w:rPr>
          <w:rStyle w:val="FootnoteAnchor"/>
          <w:rtl w:val="true"/>
        </w:rPr>
        <w:footnoteReference w:id="500"/>
      </w:r>
      <w:r>
        <w:rPr>
          <w:rFonts w:ascii="Amiri" w:hAnsi="Amiri" w:eastAsia="Amiri" w:cs="Amiri"/>
          <w:color w:val="111111"/>
          <w:sz w:val="28"/>
          <w:sz w:val="28"/>
          <w:szCs w:val="28"/>
          <w:rtl w:val="true"/>
          <w:lang w:bidi="ar-SA"/>
        </w:rPr>
        <w:t>وفي التاسعة ليلاً عاود الغريمان التراشق بالرصاص لمدة عشر دقائق، دون أن يُسفر ذلك عن أي نتيجة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السادس من الشهر نفسه أصبحت جل المتاجر والمؤسسات البنكية </w:t>
      </w:r>
    </w:p>
    <w:p>
      <w:pPr>
        <w:pStyle w:val="BookText"/>
        <w:rPr/>
      </w:pPr>
      <w:r>
        <w:rPr>
          <w:rFonts w:ascii="Amiri" w:hAnsi="Amiri" w:eastAsia="Amiri" w:cs="Amiri"/>
          <w:color w:val="111111"/>
          <w:sz w:val="28"/>
          <w:sz w:val="28"/>
          <w:szCs w:val="28"/>
          <w:rtl w:val="true"/>
          <w:lang w:bidi="ar-SA"/>
        </w:rPr>
        <w:t xml:space="preserve">والتجارية والإدارية خدماتها معلقة وسكان المنطقة متقوقعون في منازلهم، بعدما توجَّسوا من الاستعدادات العسكرية المتأهبة لاقتحام ملجأ القائد التريعي، لكن حدث ما لم يكن في الحسبان، فبعدما نال التعب والقيظ والنوم من انتباه الجنود المحاصرين اندفع الفارس المغربي في الواحدة بعد الزوال، محفوفاً ببعض رجاله وهو يشق صفوف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حاملاً ابنه الصغير في إزار معقود بطوق حزامه</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للمفاجأة والارتباك الذي أصاب الجنود، خابت كل الطلقات النارية التي سددت صوبه </w:t>
      </w:r>
      <w:r>
        <w:rPr>
          <w:rStyle w:val="FootnoteAnchor"/>
          <w:rtl w:val="true"/>
        </w:rPr>
        <w:footnoteReference w:id="503"/>
      </w:r>
      <w:r>
        <w:rPr>
          <w:rFonts w:ascii="Amiri" w:hAnsi="Amiri" w:eastAsia="Amiri" w:cs="Amiri"/>
          <w:color w:val="111111"/>
          <w:sz w:val="28"/>
          <w:sz w:val="28"/>
          <w:szCs w:val="28"/>
          <w:rtl w:val="true"/>
          <w:lang w:bidi="ar-SA"/>
        </w:rPr>
        <w:t xml:space="preserve">، وإثر ذلك استطاع القائد التريعي الإفلات من 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بعض أتباعه قبض عليهم، فحكم على خمسة منهم بالقتل واثنين بالسجن</w:t>
      </w:r>
      <w:r>
        <w:rPr>
          <w:rStyle w:val="FootnoteAnchor"/>
          <w:rtl w:val="true"/>
        </w:rPr>
        <w:footnoteReference w:id="504"/>
      </w:r>
      <w:r>
        <w:rPr>
          <w:rFonts w:ascii="Amiri" w:hAnsi="Amiri" w:eastAsia="Amiri" w:cs="Amiri"/>
          <w:color w:val="111111"/>
          <w:sz w:val="28"/>
          <w:sz w:val="28"/>
          <w:szCs w:val="28"/>
          <w:rtl w:val="true"/>
          <w:lang w:bidi="ar-SA"/>
        </w:rPr>
        <w:t>، في حين ظل مصير القائد التريعي يكتنفه الغموض، فهناك من أورد أنه انخرط في الجهاد ضد الفرنسيين إلى جانب أحمد الهيبة، وشارك في معركة سيدي بوعثمان وهناك من أشار إلى مشاركته في الجهاد إلى جوار موحا أوحمو الزياني بالأطلس المتوسط</w:t>
      </w:r>
      <w:r>
        <w:rPr>
          <w:rStyle w:val="FootnoteAnchor"/>
          <w:rtl w:val="true"/>
        </w:rPr>
        <w:footnoteReference w:id="505"/>
      </w:r>
      <w:r>
        <w:rPr>
          <w:rFonts w:ascii="Amiri" w:hAnsi="Amiri" w:eastAsia="Amiri" w:cs="Amiri"/>
          <w:color w:val="111111"/>
          <w:sz w:val="28"/>
          <w:sz w:val="28"/>
          <w:szCs w:val="28"/>
          <w:rtl w:val="true"/>
          <w:lang w:bidi="ar-SA"/>
        </w:rPr>
        <w:t xml:space="preserve">، ثم انتقل بعد ذلك إلى سوس ونزل في ضيافة القائد العربي الدردوري لكن ملاحقة الباشا الكلاوي له دفعته للفرار إلى تزنيت ثم إلى الصحراء وبعدها إلى كرسيف، ليحط رحاله أخيرا في بني وبالضبط بمنطقة بواوزغت حيث وافته المنية بها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يتضح أن تصفية القائد التريعي والمقاومة التابعة له، كانت من أولويات الحملة العسكرية على دكالة، وذلك من أجل تصفية الأجواء للمشروع الكولونيالي بالمنطقة وصرف النظر عما قامت به فرنسا من خروقات حيال ميثاق الجزيرة الخضراء ومن تعسفات اتجاه الساكنة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تصفية أو إبعاد خصومه من جهة دكالة، بدأ يتطلع إلى </w:t>
      </w:r>
    </w:p>
    <w:p>
      <w:pPr>
        <w:pStyle w:val="BookText"/>
        <w:rPr/>
      </w:pPr>
      <w:r>
        <w:rPr>
          <w:rFonts w:ascii="Amiri" w:hAnsi="Amiri" w:eastAsia="Amiri" w:cs="Amiri"/>
          <w:color w:val="111111"/>
          <w:sz w:val="28"/>
          <w:sz w:val="28"/>
          <w:szCs w:val="28"/>
          <w:rtl w:val="true"/>
          <w:lang w:bidi="ar-SA"/>
        </w:rPr>
        <w:t xml:space="preserve">إخضاع كل هوامشها المتاخمة لمدينة مراكش، منتهجاً سياسة بقعة الزيت المعتمدة على التوغل السلمي، وقد استهل عمله بالاتصال بعم السلطان الشريف العمراني، لإقناع القواد الناشزين الامتثال لسلطة الحماية مقابل مبالغ مالية وامتيازات سياسية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في مستوى المهمة، حيث كان يقضي معظم وقته في أبناك الجديدة يعد الدورو</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القول إن تضافر مجموعة من العوامل والحيثيات جعلت منطقة دكالة على وجه الخصوص، تسقط لقمة سائغة في متناول المستعمر الفرنسي، ويُعزا ذلك بالأساس إلى واقع الإمكانيات المتباينة بين الغريمين على أكثر من صعيد، ما فرض</w:t>
      </w:r>
    </w:p>
    <w:p>
      <w:pPr>
        <w:pStyle w:val="BookText"/>
        <w:rPr/>
      </w:pPr>
      <w:r>
        <w:rPr>
          <w:rFonts w:ascii="Amiri" w:hAnsi="Amiri" w:eastAsia="Amiri" w:cs="Amiri"/>
          <w:color w:val="111111"/>
          <w:sz w:val="28"/>
          <w:sz w:val="28"/>
          <w:szCs w:val="28"/>
          <w:rtl w:val="true"/>
          <w:lang w:bidi="ar-SA"/>
        </w:rPr>
        <w:t>خضوع منطقة دكالة لإدارة الاحتلال بمنطق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مناطق مغربية معروفة، استأسدت في الدفاع عن مجالها مثل منطقة الريف، والأطلس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ظروفها أنتجت أولاً قيادةً حصيفةً واعيةً بقضيتها وإمكاناتها، ثانياً استقرارها بمناطق تغلب عليها الحواجز الجغرافية، ما يجعلها صعبة الاختراق وهذا ما يفتقده المجال الدكالي فالمعلوم أنه بعد اختفاء القائد التريعي، فُقد من ينهج نهجه أو يُتم ما بدأه ، بل على العكس من ذلك، سارع جل قواد دكالة للاستسلام للسيد الجديد، إما حفاظاً عن مواقعهم الاجتماعية أو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طلباً للسلامة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الاعتبارات نستنتج أن المقاومة الدكالية إيَّان هذه الفترة، اتّسمت بالضعف والتسليم لأسباب عدة يمكن إجمالها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طغيان الطابع السهلي المنبسط، الذي جعل المجال فاقداً للمناعة التضاريسيّة والمصدّات الجغرافية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الأمر الذي جعل كل تحرك دكالي مسلح هو ضرب من ضروب الانتحار</w:t>
      </w:r>
      <w:r>
        <w:rPr>
          <w:rFonts w:eastAsia="Amiri" w:cs="Amiri" w:ascii="Amiri" w:hAnsi="Amiri"/>
          <w:color w:val="111111"/>
          <w:sz w:val="28"/>
          <w:szCs w:val="28"/>
          <w:rtl w:val="true"/>
          <w:lang w:bidi="ar-SA"/>
        </w:rPr>
        <w:t>.</w:t>
      </w:r>
      <w:bookmarkStart w:id="396" w:name="pg16321_219980"/>
    </w:p>
    <w:p>
      <w:pPr>
        <w:pStyle w:val="BookText"/>
        <w:rPr/>
      </w:pPr>
      <w:bookmarkEnd w:id="3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القدرات العسكرية وقِدم المعدات الحربية الدكالية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غیاب قيادة كاريزمية تلتف حولها القبائل الدكالية لقيادة غمار المقاومة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سيادة المصالح الذاتية الضيقة لبعض النخب الدكالية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 المقاومة الدكالية لأسباب جغرافية وعسكرية، ليس وليد مرحلة الحماية بل بدأ منذ الاستعمار البرتغالي للمنطقة، حيث يؤكد الباحث أحمد بوشرب، أن دكالة المنطقة الوحيدة التي استطاع البرتغاليون الحصول فيها على مكتسبات سهلة، مع باقي مناطق الساحل المغربي،</w:t>
      </w:r>
      <w:r>
        <w:rPr>
          <w:rStyle w:val="FootnoteAnchor"/>
          <w:rtl w:val="true"/>
        </w:rPr>
        <w:footnoteReference w:id="510"/>
      </w:r>
      <w:r>
        <w:rPr>
          <w:rFonts w:ascii="Amiri" w:hAnsi="Amiri" w:eastAsia="Amiri" w:cs="Amiri"/>
          <w:color w:val="111111"/>
          <w:sz w:val="28"/>
          <w:sz w:val="28"/>
          <w:szCs w:val="28"/>
          <w:rtl w:val="true"/>
          <w:lang w:bidi="ar-SA"/>
        </w:rPr>
        <w:t>والسبب في والسبب في اعتقاده هي التضاريس المنبسطة، وكثافة السكان القريبة من الثغور التي سهّلت على المستعمر مهمّة التحكم في المنطقة،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القبائل تجد مأوى تلجأ إليه، ذلك أن الجبل الأخضر، وجبال بني ماكر غير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دكالة فاقدة لعامل وازن استفادت منه قبائل الشمال على وجه الخصوص، وهو قرب الجبال المرتفعة من الثغور المحتلة،</w:t>
      </w:r>
      <w:r>
        <w:rPr>
          <w:rStyle w:val="FootnoteAnchor"/>
          <w:rtl w:val="true"/>
        </w:rPr>
        <w:footnoteReference w:id="511"/>
      </w:r>
      <w:r>
        <w:rPr>
          <w:rFonts w:ascii="Amiri" w:hAnsi="Amiri" w:eastAsia="Amiri" w:cs="Amiri"/>
          <w:color w:val="111111"/>
          <w:sz w:val="28"/>
          <w:sz w:val="28"/>
          <w:szCs w:val="28"/>
          <w:rtl w:val="true"/>
          <w:lang w:bidi="ar-SA"/>
        </w:rPr>
        <w:t>هذا فضلاً عن التفوق الواضح للبرتغاليين من حيث نوعية السلاح المستعمل، والذي كان نارياً، في الوقت الذي كان فيها السلاح الدكالي بدائياً</w:t>
      </w:r>
      <w:r>
        <w:rPr>
          <w:rFonts w:eastAsia="Amiri" w:cs="Amiri" w:ascii="Amiri" w:hAnsi="Amiri"/>
          <w:color w:val="111111"/>
          <w:sz w:val="28"/>
          <w:szCs w:val="28"/>
          <w:rtl w:val="true"/>
          <w:lang w:bidi="ar-SA"/>
        </w:rPr>
        <w:t>.</w:t>
      </w:r>
      <w:r>
        <w:rPr>
          <w:rStyle w:val="FootnoteAnchor"/>
          <w:rtl w:val="true"/>
        </w:rPr>
        <w:footnoteReference w:id="512"/>
      </w:r>
    </w:p>
    <w:p>
      <w:pPr>
        <w:pStyle w:val="Heading5"/>
        <w:numPr>
          <w:ilvl w:val="4"/>
          <w:numId w:val="1"/>
        </w:numPr>
        <w:rPr/>
      </w:pPr>
      <w:bookmarkStart w:id="397" w:name="__RefHeading___Toc5951864_1280447820"/>
      <w:bookmarkStart w:id="398" w:name="_Toc145"/>
      <w:bookmarkEnd w:id="397"/>
      <w:r>
        <w:rPr/>
        <w:t>1</w:t>
      </w:r>
      <w:r>
        <w:rPr>
          <w:rtl w:val="true"/>
        </w:rPr>
        <w:t xml:space="preserve">- </w:t>
      </w:r>
      <w:r>
        <w:rPr>
          <w:rtl w:val="true"/>
        </w:rPr>
        <w:t xml:space="preserve">خيار المقاومة السلمية بدكالة ظروفها وأساليبها </w:t>
      </w:r>
      <w:r>
        <w:rPr>
          <w:rtl w:val="true"/>
        </w:rPr>
        <w:t>(</w:t>
      </w:r>
      <w:r>
        <w:rPr/>
        <w:t>1930</w:t>
      </w:r>
      <w:r>
        <w:rPr>
          <w:rtl w:val="true"/>
        </w:rPr>
        <w:t xml:space="preserve">- </w:t>
      </w:r>
      <w:r>
        <w:rPr/>
        <w:t>1952</w:t>
      </w:r>
      <w:r>
        <w:rPr>
          <w:rtl w:val="true"/>
        </w:rPr>
        <w:t>)</w:t>
      </w:r>
      <w:bookmarkEnd w:id="3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الوطنية بدكالة وتدابيرها في مواجهة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سجّلت منطقة أولاد فرج أول انتفاضة ضد الاستعمار الزراعي، وذلك عقب صدور ظهير التحفيظ العقاري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 غير أن آلة القمع الكولونيالية استطاعت محقها في مهدها</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جدّت الحركة الوطنية في المدن منذ فرض الحماية على دعم المقاومة المسلحة في البوادي </w:t>
      </w:r>
    </w:p>
    <w:p>
      <w:pPr>
        <w:pStyle w:val="BookText"/>
        <w:rPr/>
      </w:pPr>
      <w:r>
        <w:rPr>
          <w:rFonts w:ascii="IRNazanin" w:hAnsi="IRNazanin" w:eastAsia="IRNazanin"/>
          <w:color w:val="111111"/>
          <w:sz w:val="28"/>
          <w:sz w:val="28"/>
          <w:szCs w:val="28"/>
          <w:rtl w:val="true"/>
          <w:lang w:bidi="fa-IR"/>
        </w:rPr>
        <w:t xml:space="preserve">والأرياف بالأسلحة والعتاد وفي هذا الصدد تشير التقارير الفرنسية الصادرة سنة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أن سلطات الاحتلال نجحت منذ اندلاع الحرب الكونية الأولى من کشف مكامن الذخائر والعتاد في مدينة الجديدة وأحوازها، وإعدام كل من تبث تورطه في جلبها أو تخزينها أو التستر على مخابئها، وعليه تم إصدار أحكام الإعدام بمحكمة الدار البيضاء العسكرية سنة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مقاوماً دكالياً، وكل العملاء والمجندين المتعاونين معهم من الجنسيات الألمانية والسويسرية والإسبانية، التي نشطت بقوة في خلايا منظمة غداة الحرب، بغاية إضعاف الجبهة الداخلية الفرنسية وإرباكها وزعزعة استقرارها وهزمها من الداخل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انهزام المقاومة المسلحة بمنطقة دكالة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واندحارها في الريف وجنوب المغرب إلى نهج خيار المقاومة السياسية كسبيل لنيل الاستقلال وقد استهل هذا النهج حضوره مع الظهير البربري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الذي بلور معارضة حضريّة أغلبها من الشباب المثقف، عبر تأسيس أول حزب سياسي مغربي باسم كتلة العمل الوطني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غير أنه انقسم على نفسه إلى حزبين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الوطني الذي تحول إلى حزب الاستقلال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والحركة القومية التي تحولت بدورها إلى حزب الشورى والاستقلال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فما بين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تمكنت حركة المعارضة من استقطاب بورجوازية صغرى من الصناع والتجار التي كانت ظروفهم صعبة، فتمخض عن ذلك انتفاضة جماهيرية اشتعلت شرارتها في جميع المدن المغربية، عقب تحويل مياه نهر بوفكران الذي كان يزود أحياء مدينة مكناس ومساجده لفائدة الكولون، غير أن هذه الانتفاضة انتهت في أواخر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إثر القمع العنيف الذي حاق بها، والاعتقالات التي تعرضت لها قيادات الحزب الوطني </w:t>
      </w:r>
      <w:r>
        <w:rPr>
          <w:rStyle w:val="FootnoteAnchor"/>
          <w:rtl w:val="true"/>
        </w:rPr>
        <w:footnoteReference w:id="515"/>
      </w:r>
      <w:r>
        <w:rPr>
          <w:rFonts w:ascii="Amiri" w:hAnsi="Amiri" w:eastAsia="Amiri" w:cs="Amiri"/>
          <w:color w:val="111111"/>
          <w:sz w:val="28"/>
          <w:sz w:val="28"/>
          <w:szCs w:val="28"/>
          <w:rtl w:val="true"/>
          <w:lang w:bidi="ar-SA"/>
        </w:rPr>
        <w:t xml:space="preserve">، الأمر الذي جعل اللجنة التنفيذية للحزب بالرباط، تعقد مؤتمراً مساء يوم من أكتوبر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بحضور فروع المدن المغربية، لإعلان نهج المقاومة الفعالة ضد سياسة الحماية الجائرة، والدفاع عن الحريات المغربية، لكن </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أكتوبر ، أصدر المقيم العام قراراً بإلقاء القبض على علال الفاسي ونفيه إلى الكابون ثم إلى إفريقيا الاستوائية، أما محمد اليزيدي وعمر عبد الجليل وأحمد مكوار فنقلوا إلى مراكز مختلفة في الصحراء المغربية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أسباب الاستياء والتذمر تنقص البورجوازية الحضرية الصغرى، لأن الرخاء الذي أحست به بعد الحربين كان عابراً، ولذلك تفاقمت المشاكل التي كانت تعاني منها بسبب الأزمة التي أضعفت في الوقت نفسه الاقتصاد العالمي، أما أوضاع الصناع الذين مثلوا وقتها أكثر من ثلث سكان المدن فقد أصبحت صعبة للغاية، حيث كانوا يعانون من مزاحمة المواد المصنعة المستوردة، ومن ضياع الأسواق التقليدية مثل الجزائر والسنغال، هذا فضلا عن تقلص القدرة الشرائية لزبنائها القرويين والحضريين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اليد العاملة المستخدمة في الأوراش التي فتحت خلال فترة الازدهار، فقد سرحت أو خفض عددها، وأجورها أصبحت لا تكفيها لسد رمقها، أما الفلاحون الذين تعرضوا من قبل لنزع أراضيهم، فقد تأثَّروا بالتدهور الكبير لأثمان المنتجات الزراعية ونوائب الأوبئة، كما تعرض سكان الجبال للتفقير</w:t>
      </w:r>
    </w:p>
    <w:p>
      <w:pPr>
        <w:pStyle w:val="BookText"/>
        <w:rPr/>
      </w:pPr>
      <w:r>
        <w:rPr>
          <w:rFonts w:ascii="Amiri" w:hAnsi="Amiri" w:eastAsia="Amiri" w:cs="Amiri"/>
          <w:color w:val="111111"/>
          <w:sz w:val="28"/>
          <w:sz w:val="28"/>
          <w:szCs w:val="28"/>
          <w:rtl w:val="true"/>
          <w:lang w:bidi="ar-SA"/>
        </w:rPr>
        <w:t>نظرا لاندماجهم في اقتصاد السوق، ولم يعد بحوزتهم أي مصدر للعيش</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لحالة ضيق العيش المعمّمة هذه انعكاسات على التجارة وبصورة خاصة تجارة التقسيط فأصبح التجار إلى جانب الصناع يعانون من الكساد، وكان المثقفون الذين ينحدرون في معظمهم من هذه الأوساط الحرفية والتجارية، يكابرون بدورهم من مشاكلهم الخاصة، حيث وجد معظم هؤلاء أنفسهم وقد تلقوا تعليما تقليديا في الزوايا وفي جامعة القرويين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مبعدين من المناصب الإدارية التي كانت قبل الحماية بمثابة التتويج الطبيعي لدراستهم، وقد وُجد بجانبهم شباباً تلقوا تعليماً عصرياً في الثانويات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وسمح من المحظوظين منهم بولوج ،المعاهد، ثم الذهاب لمتابعة دراستهم العليا في باريس، وهناك كانوا يتصلون برجال </w:t>
      </w:r>
    </w:p>
    <w:p>
      <w:pPr>
        <w:pStyle w:val="BookText"/>
        <w:rPr/>
      </w:pPr>
      <w:r>
        <w:rPr>
          <w:rFonts w:ascii="Amiri" w:hAnsi="Amiri" w:eastAsia="Amiri" w:cs="Amiri"/>
          <w:color w:val="111111"/>
          <w:sz w:val="28"/>
          <w:sz w:val="28"/>
          <w:szCs w:val="28"/>
          <w:rtl w:val="true"/>
          <w:lang w:bidi="ar-SA"/>
        </w:rPr>
        <w:t>السياسة من اليسار، غير أن علاقتهم بطلبة شمال إفريقيا كانت أوثق، كما أنهم تأثروا بتيارات الفكر التي اجتاحت شعوب الشرق الإسلامي ، وقادتهم إلى مواجهة الإمبريالية الغربية</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هؤلاء الأفذاذ، نخبة من الوطنيين الجديديين المنحدرين من أصول فاسية ودكالية وسوسية </w:t>
      </w:r>
      <w:r>
        <w:rPr>
          <w:rStyle w:val="FootnoteAnchor"/>
          <w:rtl w:val="true"/>
        </w:rPr>
        <w:footnoteReference w:id="519"/>
      </w:r>
      <w:r>
        <w:rPr>
          <w:rFonts w:ascii="Amiri" w:hAnsi="Amiri" w:eastAsia="Amiri" w:cs="Amiri"/>
          <w:color w:val="111111"/>
          <w:sz w:val="28"/>
          <w:sz w:val="28"/>
          <w:szCs w:val="28"/>
          <w:rtl w:val="true"/>
          <w:lang w:bidi="ar-SA"/>
        </w:rPr>
        <w:t>منخرطة في أنشطة الكتلة الوطنية سواء في اجتماعاتها الوطنية، أو في تحقيق أهدافها على المستوى الجهوي ، حيث كان من بين المؤسسين للعمل الوطني بالجديدة أسماء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المسفر، قاسم العراقي، عبد السلام السراج، عبد الواحد التازي، عبد القادر جسوس، عبد الرحمان جسوس، أحمد الحلو الشيخ محمد المسفر، الحاج عبد الله خالد يحي، الطالب بنجلون، عبد الواحد القادري</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قاسم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 فرع حزب الاستقلال في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الحركة الوطنية بالجديدة، إذ كان يملك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يتورع في تحويل مرأبها إلى مخزن للمناشير، ومكمنا لتوزيعها على الساكنة وأصحاب الدكاكين حين تفرض الضرورة ، وهذا ما جعل نصف حياته يقضيها بين السجن والتحقيق، الأمر الذي جعله مثار تقدير وإكبار من لدن ساكنة الجديدة وأحوازها، وحسبنا في ذلك ما قاله في حقه حسن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مدرسة التهذيب الخاصة إبان الفترة المدروسة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مثل قاسم العراقي قليل وأمثاله يشكلون ثروة وطنية</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تأسيس حزب الاستقلال رسمياً سنة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استمر هؤلاء الرواد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عبد السلام السراج الذي انضم إلى حزب الشورى والاستقلال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يناضلون ضمن فرع الحزب في الجديدة، الذي تشكل مكتبه على المنوال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العربي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الفرع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إدريس بن امحمد بن إدريس المسفر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مولاي اليزيد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الصندوق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بوشعيب بن الجيلالي الزموري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الجيلالي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بوشعيب بن علال بن مبارك العيادي عضو رئيسي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بوشعيب بن علال بن الحاج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رئيسي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الرحمان بن الجيلالي بن علي عضو رئيسي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الطاهر بن الحاج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رئيسي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بوشعيب بن لحسن 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رئيسي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عزوز بن عبد الكريم بنكيران عضو رئيس</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غرار ما كانت تقوم به الحركة الوطنية بمختلف فصائلها في أقاليم المغرب، قام عبد الرحمان المسفر والقاسم العراقي، بإنشاء مدرسة حرة بالزاوية الناصرية بدرب الطويل خلال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وهي المدرسة التي تحولت إلى مدرسة التهذيب على يد قاسم الزهيري وأسس عبد السلام السراج مدرسة أخرى بشارع الزرقطونى، وأنشأت مدرسة ثالثة على يد عبد الرحمان المسفر والحاج عبد الله يحي خالد وإدريس المسفر سميت بمدرسة الصفا الحسنية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المدارس الحرة، إلى جانب منظمة الكشفية الحسنية، والفرق المسرحية والموسيقية، بداية للعمل الوطني المنظم ، حيث كان الهدف منها تعليم أبناء المدينة وخاصة الأسر الفقيرة منها المحافظة على الهوية العربية الإسلامية، وزرع روح الوطنية والاستقلال في نفوس النشء الصاعد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التعليم الحر كرد فعل على السياسة التعليمية الكولونيالية، التي كان من </w:t>
      </w:r>
    </w:p>
    <w:p>
      <w:pPr>
        <w:pStyle w:val="BookText"/>
        <w:rPr/>
      </w:pPr>
      <w:r>
        <w:rPr>
          <w:rFonts w:ascii="Amiri" w:hAnsi="Amiri" w:eastAsia="Amiri" w:cs="Amiri"/>
          <w:color w:val="111111"/>
          <w:sz w:val="28"/>
          <w:sz w:val="28"/>
          <w:szCs w:val="28"/>
          <w:rtl w:val="true"/>
          <w:lang w:bidi="ar-SA"/>
        </w:rPr>
        <w:t xml:space="preserve">بين أهدافها خلق متعلم مفتون بالثقافة الفرنسية وقيمها الحضارية، وهذا ما دفع بعض مناضلي الحركة الوطنية منذ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إلى فتح ورعاية مدارس خاصة بالتعليم الحر، بغية محاربة الجهل وبث الروح الوطنية، وتعميق الشعور بالمواطنة ودعم الحركة الوطنية، وكانت المدرسة التي أسسها محمد باليماني الناصري في الرباط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فاتحة هذه التجربة المتميزة، لتعرف مدن ،سلا، فاس، الدار البيضاء، مكناس، أسفي مراكش الصويرة، تطوان، بركان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ثلاثينيات القرن العشرين دخلت الحركة الوطنية على الخط، فتوسع الاهتمام بفتح مدارس حرة كسبيل لإثبات الذات والتصدي للمخططات الكولونيالية في المجال التعليمي، ورغم ما أدته هذه المدارس من دور في إعداد وتعبئة نخبة واعية ومثقفة، قادرة على مجابهة استبداد الحماية ،وأنصارها فإنها عانت الكثير من المشاكل الهيكلية والتنظيم، كما كانت مقراتها وبرامجها فضلا عن روادها ومعلميها وأساتذتها عرضة لمضايقات سلطة الحماية ورقابتها </w:t>
      </w:r>
      <w:r>
        <w:rPr>
          <w:rStyle w:val="FootnoteAnchor"/>
          <w:rtl w:val="true"/>
        </w:rPr>
        <w:footnoteReference w:id="523"/>
      </w:r>
      <w:r>
        <w:rPr>
          <w:rFonts w:ascii="Amiri" w:hAnsi="Amiri" w:eastAsia="Amiri" w:cs="Amiri"/>
          <w:color w:val="111111"/>
          <w:sz w:val="28"/>
          <w:sz w:val="28"/>
          <w:szCs w:val="28"/>
          <w:rtl w:val="true"/>
          <w:lang w:bidi="ar-SA"/>
        </w:rPr>
        <w:t>، وكان اقتصارها في الغالب على الأقسام الابتدائية، نقطة ضعف مركزية في هذه التجربة التعليمية، ومدعاة لانخراط تلامذتها في الثانويات الفرنسية، كما أن هذه المدارس ورغم الجهود التي بذلت، ظلت قاصرة عن تغطية كل المراكز والقرى المغربية</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احتضنت مدينة الجديدة مدرستين حرتين خلال الفترة المدروسة، الأولى باسم مدرسة التهذيب، والثانية باسم مدرسة الصفاء الحسنية التي عانت الأمرين قبل خروجها إلى حيز الوجود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وتقرر تأسيس مدرسة الصفاء الحسنية في اجتماع للجنة التعليم التابعة لفرع حزب الاستقلال بالجديدة، لاستيعاب تلاميذ الحي الفقراء البالغين سن التمدرس، وقد أحدث لهذا الغرض لجنة لتنفيذ مشروع المدرسة تحت إشراف الحاج عبد الله بن ابراهيم، وخالد يحيى، وإدريس المسفر، وبعض وجهاء الحي الذي من بينهم الحاج عبد الرحمان الحنصالي، وعبد الرحمان ،الحمري والحاج أحمد الحمري، ومحمد </w:t>
      </w:r>
    </w:p>
    <w:p>
      <w:pPr>
        <w:pStyle w:val="BookText"/>
        <w:rPr/>
      </w:pPr>
      <w:r>
        <w:rPr>
          <w:rFonts w:ascii="Amiri" w:hAnsi="Amiri" w:eastAsia="Amiri" w:cs="Amiri"/>
          <w:color w:val="111111"/>
          <w:sz w:val="28"/>
          <w:sz w:val="28"/>
          <w:szCs w:val="28"/>
          <w:rtl w:val="true"/>
          <w:lang w:bidi="ar-SA"/>
        </w:rPr>
        <w:t>ولد السايب والسيد المعطي وكانت مهمة اللجنة تتركز في السهر على إخراج مشروع المدرسة إلى النور ، وتهييئ الظروف المادية والأدبية لذلك</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وبرزت في البداية مشكلة رخصة فتح المدرسة، إذ كان أمر الحصول عليها صعبا، لذلك قررت لجنة التعليم أن تكون مدرسة الصفاء فرعا لمدرسة التهذيب، التي كان يديرها الأستاذ قاسم الزهيري، على أن تكون المدرسة مستقلة في إدارتها، وقد أسندت إدارة المؤسسة الجديدة لإدريس المسفر ، ليتم التعاون بمعيته مع الحاج عبد الله بن إبراهيم في البحث عن مكان لإقامة المدرسة، فوقع الاختيار على دار كبيرة في قلب حي الصفاء، كانت في ملك المرحوم الحاج إسماعيل بن دغة، وبعد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إدخال بعض التعديلات عليها صارت مكونة من ستة فصول، ومجهزة بما يلزم من التجهيزات التعليمية الضرورية، وعلى إثر خلاف سببه رفض قاسم الزهيري السماح للقيمين على مدرسة الصفاء تسجيل التلاميذ دون إشرافه أعلن أعضاء لجنة المدرسة في اجتماع قرار استقلال المدرسة التام عن أي مؤسسة </w:t>
      </w:r>
      <w:r>
        <w:rPr>
          <w:rStyle w:val="FootnoteAnchor"/>
          <w:rtl w:val="true"/>
        </w:rPr>
        <w:footnoteReference w:id="526"/>
      </w:r>
      <w:r>
        <w:rPr>
          <w:rFonts w:ascii="Amiri" w:hAnsi="Amiri" w:eastAsia="Amiri" w:cs="Amiri"/>
          <w:color w:val="111111"/>
          <w:sz w:val="28"/>
          <w:sz w:val="28"/>
          <w:szCs w:val="28"/>
          <w:rtl w:val="true"/>
          <w:lang w:bidi="ar-SA"/>
        </w:rPr>
        <w:t xml:space="preserve">، ثم قدموا بعد ذلك ملفاً رسمياً إلى مندوبية التعليم بغرض أخذ رخصة قانونية تسمح بفتح المدرسة، وفي الوقت ذاته تم إيفاد لجنة من المدرسة لمقابلة السلطان المغربي محمد بن يوسف للتعجيل بالرخصة، وبالفعل كتب العاهل المغربي إذناً مؤقتاً يفي بالغرض ريثما يجهز الوصل الرسمي للرخصة، لكن بعد أسبوع تم استدعاء إدريس المسفر مدير المدرسة من طرف المندوب المخزني والباشا يأمرانه بإقفال المؤسسة، لكنه رفض ذلك معللاً أن المدرسة قد استهلت نشاطها التعليمي، وأن نشاطها لن يتوقف إلا بتصريح كتابي من قبل المندوبية أو الباشوية، لكن هذا التصريح لم يبعث، فظلت المدرسة تمارس نشاطها حتى انتقلت إلى بناية جديدة سنة </w:t>
      </w:r>
      <w:r>
        <w:rPr>
          <w:rFonts w:eastAsia="Amiri" w:cs="Amiri" w:ascii="Amiri" w:hAnsi="Amiri"/>
          <w:color w:val="111111"/>
          <w:sz w:val="28"/>
          <w:szCs w:val="28"/>
          <w:lang w:bidi="ar-SA"/>
        </w:rPr>
        <w:t>1947</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ملابسات هذا الانتقال إثر تقادم بناية المدرسة، فقرر أعضاء لجنتها بمساعدة الحاج عبد الله البحث عن أرض جديدة لبناء المدرسة ومصادر تمويلها، وفعلاً تم الاتصال </w:t>
      </w:r>
    </w:p>
    <w:p>
      <w:pPr>
        <w:pStyle w:val="BookText"/>
        <w:rPr/>
      </w:pPr>
      <w:r>
        <w:rPr>
          <w:rFonts w:ascii="Amiri" w:hAnsi="Amiri" w:eastAsia="Amiri" w:cs="Amiri"/>
          <w:color w:val="111111"/>
          <w:sz w:val="28"/>
          <w:sz w:val="28"/>
          <w:szCs w:val="28"/>
          <w:rtl w:val="true"/>
          <w:lang w:bidi="ar-SA"/>
        </w:rPr>
        <w:t xml:space="preserve">بأعيان حي الصفاء، الذين باركوا الفكرة وأبدوا استعداداً كبيراً للمساعدة، وعلى هذا الأساس، تم الاتصال بالسيد أحمد الشرقاوي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شركة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لإقناعه بوهب قطعة أرض تبلغ مساحتها ستمائة متر مربع كان يملكها بالحي، وبعد حيازة الأرض بدأت الاستعدادات الأولى للبناء، وبعد إتمام الخرائط والدراسات قدم طلب رخصة لبناء المدرسة لكنه قوبل بالرفض، غير أن إعادة تقديم الطلب بصيغة تحايلية مفادها السماح ببناء رياض لفائدة عائلة المسفر نجحت فشرع في بناء المؤسسة التي كانت عبارة عن قاعات دون نوافذ خارجية تطل على الشارع العام </w:t>
      </w:r>
      <w:r>
        <w:rPr>
          <w:rStyle w:val="FootnoteAnchor"/>
          <w:rtl w:val="true"/>
        </w:rPr>
        <w:footnoteReference w:id="528"/>
      </w:r>
      <w:r>
        <w:rPr>
          <w:rFonts w:ascii="Amiri" w:hAnsi="Amiri" w:eastAsia="Amiri" w:cs="Amiri"/>
          <w:color w:val="111111"/>
          <w:sz w:val="28"/>
          <w:sz w:val="28"/>
          <w:szCs w:val="28"/>
          <w:rtl w:val="true"/>
          <w:lang w:bidi="ar-SA"/>
        </w:rPr>
        <w:t>، والشرعنة تحويل هذا المبنى إلى مدرسة كتب مهندس من البلدية تقريراً يؤكد فيه أن البناية آيلة للسقوط، وأن وضعها يهدد التلاميذ في كل وقت وحين، وبعد ذلك سجل في محضر أن السيد إدريس المسفر مالك الرياض يعير الرياض الجديد ليكون مقراً مؤقتاً لإيواء التلاميذ ريثما ترمم بنايات المدرسة القديمة، وقد ظلت هذه المؤسسة قائمة حتى بعد نهاية الفترة المدروسة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شكلت المدارس الحرة المستحدثة إطاراً تعليمياً وتربوياً، غايته الحفاظ على الشخصية الثقافية والحضارية للإيالة المغربية، وتجنيد كل متمدرسيها صفوف الحركة الوطنية لمجابهة الوجود الفرنسي ، فالدفاع عن الهوية المغربية </w:t>
      </w:r>
      <w:r>
        <w:rPr>
          <w:rStyle w:val="FootnoteAnchor"/>
          <w:rtl w:val="true"/>
        </w:rPr>
        <w:footnoteReference w:id="530"/>
      </w:r>
      <w:r>
        <w:rPr>
          <w:rFonts w:ascii="Amiri" w:hAnsi="Amiri" w:eastAsia="Amiri" w:cs="Amiri"/>
          <w:color w:val="111111"/>
          <w:sz w:val="28"/>
          <w:sz w:val="28"/>
          <w:szCs w:val="28"/>
          <w:rtl w:val="true"/>
          <w:lang w:bidi="ar-SA"/>
        </w:rPr>
        <w:t>بكل أبعادها كان من أهم الأهداف التي دفعت رواد الحركة الوطنية إلى فتح مدارس حرة في مختلف ربوع المغرب، بيد أن المحتل لم يقف مكتوف الأيدي، بل جد في التضييق عليها وسحب رخصها القانونية، ووضع القائم منها تحت المراقبة الصارمة السلطة الحماية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التبرعات والإعانات أهم مصدر مالي لتمويل هذه المدارس وأنشطتها التربوية، حيث كانت هناك صناديق خاصة تقدم في الخفاء للمتبرعين، كما أسست </w:t>
      </w:r>
      <w:bookmarkStart w:id="399" w:name="pg16321_219988"/>
    </w:p>
    <w:p>
      <w:pPr>
        <w:pStyle w:val="BookText"/>
        <w:rPr/>
      </w:pPr>
      <w:bookmarkEnd w:id="399"/>
      <w:r>
        <w:rPr>
          <w:rFonts w:ascii="Amiri" w:hAnsi="Amiri" w:eastAsia="Amiri" w:cs="Amiri"/>
          <w:color w:val="111111"/>
          <w:sz w:val="28"/>
          <w:sz w:val="28"/>
          <w:szCs w:val="28"/>
          <w:rtl w:val="true"/>
          <w:lang w:bidi="ar-SA"/>
        </w:rPr>
        <w:t>فرقة خاصة تزاوج بين نشر الوعي الوطني وتطوير موارد هذه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الأنشطة التعليمية والثقافية والسياسية والترفيهية تخفي من ورائها حزبا رصينا يتزايد أعضاؤه باستمرار، وتتنوع أساليبه النضالية السلمية حتى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Style w:val="FootnoteAnchor"/>
          <w:rtl w:val="true"/>
        </w:rPr>
        <w:footnoteReference w:id="532"/>
      </w:r>
      <w:r>
        <w:rPr>
          <w:rFonts w:ascii="Amiri" w:hAnsi="Amiri" w:eastAsia="Amiri" w:cs="Amiri"/>
          <w:color w:val="111111"/>
          <w:sz w:val="28"/>
          <w:sz w:val="28"/>
          <w:szCs w:val="28"/>
          <w:rtl w:val="true"/>
          <w:lang w:bidi="ar-SA"/>
        </w:rPr>
        <w:t>، وكان الزيارة الزعيم علال الفاسي للجديدة عقب عودته من منفاه، الدور الكبير في رصِّ صفوف الوطنيين، إذ اعتبرها المراقبون زيارة تاريخية ألهبت الحماسة وقوَّت عزائم المناضلين الدكاليين، حيث أقيم على شرفه حفل ليلي بمنزل والد إدريس المسفر وخلال الحفل قام تلاميذ مدرسة الصفا الحسنية بتقديم رواية خالد بن الوليد، كما ألقى الزعيم كلمة على الحاضرين مفادها، أن نجاح الحركة الوطنية رهين بتمسك أفرادها بالإسلام الصحيح ومباشرة بعد الحفل، عمدت السلطات إلى استدعاء والد إدريس المسفر، حيث طالبوه بإعطاء توضيحات حول ما حدث في بيته، مدّعين أن أحد الحاضرين سب فرنسا بقوله تسقط فرنسا، فأنكر الوالد هذه الاتهامات، وعلل أن الاحتفال كان بمناسبة ليلة المولد النبوي، الذي تزامن مع وصول الزعيم علال الفاسي إلى الجديدة، وحضروه جاء باعتباره عالما كبيراً، وأن الحفل مرَّ بسلام ولم تصدر من الحاضرين أي كلمة نابية في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أخلي سبيل الوالد بعد تحميله مسؤولية ما سوف يحدث بعد ذلك</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5951866_1280447820"/>
      <w:bookmarkStart w:id="401" w:name="_Toc146"/>
      <w:bookmarkEnd w:id="400"/>
      <w:r>
        <w:rPr/>
        <w:t>2</w:t>
      </w:r>
      <w:r>
        <w:rPr>
          <w:rtl w:val="true"/>
        </w:rPr>
        <w:t xml:space="preserve"> - </w:t>
      </w:r>
      <w:r>
        <w:rPr>
          <w:rtl w:val="true"/>
        </w:rPr>
        <w:t xml:space="preserve">اغتيال فرحات حشاد وإضراب الثامن من دجنبر سنة </w:t>
      </w:r>
      <w:r>
        <w:rPr/>
        <w:t>1952</w:t>
      </w:r>
      <w:r>
        <w:rPr>
          <w:rtl w:val="true"/>
        </w:rPr>
        <w:t>م</w:t>
      </w:r>
      <w:r>
        <w:rPr>
          <w:rtl w:val="true"/>
        </w:rPr>
        <w:t>.</w:t>
      </w:r>
      <w:bookmarkEnd w:id="4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هذا اليوم موشوما في الذاكرة النضالية الدكالية، فمن خلال الإضراب الذي قام به التنظيم الوطني بالجديدة، استطاع المناضلون إبراز الحاضرة بصورة المدينة الرائدة في مضمار النضال الوطني، إلى جانب مدن الدار البيضاء وفاس ومكناس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تشارك إخوانها داخل الوطن وخارجه آلامهم وتآزر قضاياهم، حتى تنقشع الغمة على المغرب والمغرب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ومضات ذلك، مشاركتها بقوة في إضراب الثامن من دجنبر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على خلفية اغتيال الزعيم التونسي فرحات حشاد في الخامس </w:t>
      </w:r>
    </w:p>
    <w:p>
      <w:pPr>
        <w:pStyle w:val="BookText"/>
        <w:rPr/>
      </w:pPr>
      <w:r>
        <w:rPr>
          <w:rFonts w:ascii="Amiri" w:hAnsi="Amiri" w:eastAsia="Amiri" w:cs="Amiri"/>
          <w:color w:val="111111"/>
          <w:sz w:val="28"/>
          <w:sz w:val="28"/>
          <w:szCs w:val="28"/>
          <w:rtl w:val="true"/>
          <w:lang w:bidi="ar-SA"/>
        </w:rPr>
        <w:t>من دجنبر من السنة نفسها، وبسبب هذا الحدث الجلل استدعت الأمانة العامة الحزب الاستقلال بالرباط مندوبها وكاتب فرع مدينة الجديدة السيد قاسم العراقي، للتشاور حول الإجراءات الواجب اتخاذها لإدانة الفعل الإجرامي، وجعل المناسبة فرصة لفضح وإحباط المخططات التي تحاك ضد العرش والشعب، غير أن وعكة صحية جعلته ينيب عنه السيد إدريس المسفر الذي رافقه بوشعيب العيادي، وقد دار موضوع الاجتماع حول تدابير وصم ،الاغتيال والإواليات الضرورية لمواجهة تعنت المحتل بالشجاعة والصرامة اللازمتين مقابل تقديم تضحيات كبيرة تسمع صوت الشعب في المحافل الدولية ونقض كل المؤامرات التي تستهدف القصر أو رموز حزب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نهاية اللقاء عاد إدريس المسفر وصاحبه يحملان التعليمات الجديدة التي أبلغاها للمناضلين الاستقلاليين، فتقرر تصعيد وتيرة الاجتماعات لتعبئة الوطنيين والوطنيات، وفي يوم الأحد سابع دجنبر من السنة نفسها سلّم محمد بوستة رسالة من الأمانة العامة لحزب الاستقلال إلى السيد إدريس المسفر، فحواها يحث المناضلين على تنظيم إضراب عام وشامل يوم الاثنين الثامن من دجنبر، وبمجرد تلقيه الرسالة اجتمع مع رفقاء ضرب النضال في بيت عبد الواحد القادري لتوزيع الأدوار، حيث تكفل الحاج عبد الله بن إبراهيم خالد يحي، بإبلاغ</w:t>
      </w:r>
    </w:p>
    <w:p>
      <w:pPr>
        <w:pStyle w:val="BookText"/>
        <w:rPr/>
      </w:pPr>
      <w:r>
        <w:rPr>
          <w:rFonts w:ascii="IRNazanin" w:hAnsi="IRNazanin" w:eastAsia="IRNazanin"/>
          <w:color w:val="111111"/>
          <w:sz w:val="28"/>
          <w:sz w:val="28"/>
          <w:szCs w:val="28"/>
          <w:rtl w:val="true"/>
          <w:lang w:bidi="fa-IR"/>
        </w:rPr>
        <w:t xml:space="preserve">أصحاب محلات البيع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وتكفل إدريس المسفر بإبلاغ سكان حی الصفا، وتكفل الحاج الحسن الشلح بإبلاغ التجار المنحدرين من سوس، بينما تكفل عبد الله النعماني والعربي الزموري بحي المستشفى، وعهد لمحمد التازي بمهمة الاتصال برجال التعليم والجدير بالذكر أن اليهود نفذوا تعليمات الحزب وشاركوا في الإضراب، لكنهم عادوا وفتحوا محلاتهم تحت ضغط سلطات الحماية، التي بدأت في تكسير أبواب المحلات المغلقة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الإضراب بإغلاق جميع المحلات التجارية الخاصة ببيع الأثواب ودكاكين البقالة وحوانيت الحلاقين والحرفيين المسلمين، وثلاث محلات لبيع الدخان، وفي الليل تعرضت الكنيسة الكاثوليكية بالمدينة للتخريب والإحراق </w:t>
      </w:r>
    </w:p>
    <w:p>
      <w:pPr>
        <w:pStyle w:val="BookText"/>
        <w:rPr/>
      </w:pPr>
      <w:r>
        <w:rPr>
          <w:rFonts w:ascii="Amiri" w:hAnsi="Amiri" w:eastAsia="Amiri" w:cs="Amiri"/>
          <w:color w:val="111111"/>
          <w:sz w:val="28"/>
          <w:sz w:val="28"/>
          <w:szCs w:val="28"/>
          <w:rtl w:val="true"/>
          <w:lang w:bidi="ar-SA"/>
        </w:rPr>
        <w:t>وأتلفت أغلب محتوياتها، بينما اتسم مساء يوم التاسع من 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بتطور الهيجان الشعبي داخل المدينة إلى حد إقامة متارس بالطرق الرئيسة بها، وكانت هذه المتارس على شكل سد منيع، تتكون من مواد مختلفة وأسلاك ضخمة ومصدات للسيارات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تصاعد الغضب الشعبي بالجديدة، قررت السلطات الفرنسية التحرك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اعتقال احتياطي لقاسم العراقي وإدريس المسفر باعتبارهما المسؤولين عن هذه الفوضى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اعتقال احتياطي للحاج لحسن بن عبد الله الشلح أمين البقالين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عن مدبري هذه الإضرابات والمشاركين فيها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بدأت مرحلة مطاردة الوطنيين بالجديدة، ومهاجمة بيوتهم ومحلاتهم المهنية، وبعد قضاء أكثر من شهر في التحقيق الذي وصفه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بالمضني، كانت المحصلة اعتقال عشرات الوطنيين بالمحجوزات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 لوائح بها أسماء المناضلين، وبرنامج اجتماع كان من المقرر أن يتم سراً عند بوشعيب بن مبارك بن أحمد العيادي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منشوران سیاسيان مرقونان بالعربية عند عبد الله بن الحاج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منشور سياسي مرقون بالعربية عند إدريس بن أحمد بن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منشور سياسي مرقون بالعربية عند الحاج لحسن بن محمد بن عبد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أوقف هذا التحقيق سلطات الحماية بالجديدة على مدى التنظيم الحقيقي </w:t>
      </w:r>
    </w:p>
    <w:p>
      <w:pPr>
        <w:pStyle w:val="BookText"/>
        <w:rPr/>
      </w:pPr>
      <w:r>
        <w:rPr>
          <w:rFonts w:ascii="Amiri" w:hAnsi="Amiri" w:eastAsia="Amiri" w:cs="Amiri"/>
          <w:color w:val="111111"/>
          <w:sz w:val="28"/>
          <w:sz w:val="28"/>
          <w:szCs w:val="28"/>
          <w:rtl w:val="true"/>
          <w:lang w:bidi="ar-SA"/>
        </w:rPr>
        <w:t>المجموعات العمل النضالى بالمدينة المرساة قواعده منذ عدة سنوات والمحيّنة هيكلتة قبل وقوع هذه الأحداث بوقت قريب، وبالضبط منذ شهر 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السنة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تقرير سري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يناير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أمضاه رئيس شرطة حفظ الأمن بالجديدة، يفيد أن إعادة الهيكلة هاته تمت بدار قاسم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ركز التقرير بالأساس على تنظيمات المكتب المحلي لحزب الاستقلال بالمدينة، ورؤساء خلاياه وخطته في توسيع قاعدة التنظيم جماهيريا، واستقطاب عناصر جديدة للعمل الوطني، ليخلص التقرير إلى أن قاسم العراقي هو الذي أصدر التعليمات بإضراب الثامن من 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عن طريق رؤساء الخلايا، والاجتماع الذي ترأسه بمكتبة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الأوامر التي أعطيت، نقلا عن محضر اعترافات بوشعيب بن أحمد بن مبارك العيادي على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إغلاق جميع الحوانيت يوم الاثنين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تعطيل إجباري لكل المأجورين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المواطنين وإشاعة التعليمات بينهم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والأكيد أن هذه التعليمات كانت مصحوبة بديباجة توضّح الأسباب والغايات من الإضراب، إلا أن العميدين في تقريرهما تحاشياً ذكر ذلك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استطاعت سلطة الحماية أن تضع يدها على أهم تنظيم نضالي بالمدينة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لاحظ رئيس شرطة حفظ الأمن بالجديدة، وجود ممثلين عن جميع الشرائح الاجتماعية بهذا التنظيم، إذ رغم هيمنة العناصر المنتمية للبروليتاريا، فإن ذلك لم يمنع من وجود بعض البورجوازيين وخاصة منهم التجار، وكذلك بعض الفلاحين مثل عبد الله بن محمد بن الجيلالي النعامي وأحمد بن عبد الله بن الحاج عباس سرغيني، الذي أرسل برقية ولاء وإخلاص إلى القصر الملكي بمناسبة عيد العرش باسم الفلاحين في بداية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هيئة الأمم المتحدة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المكتب المحلي لحزب الاستقلال، يقوم بتأطير الخلايا ويوجهها، أما الأوامر والتعليمات فتصدر باسم قاسم العراقي، وكان صلة الوصل بين هذا الأخير ورؤساء الخلايا في غالب الأحيان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النعامي، وأحمد بن بوشعيب بن الحسن ،فرجي والحسين بن أحمد اليوبي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قاسم العراقي هو الذي يعين رؤساء الخلايا ويحدد أفرادها، كما كان يعقد في بيته اجتماعات خاصة مع رؤساء الخلايا كل ثلاثة أشهر، باستثناء الحالات المستعجلة، وآخر اجتماع لرؤساء الخلايا صحبة المكتب كان في نونبر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بدار الكاتب العام إدريس المسفر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الأوامر والتعليمات تنقل إلى أعضاء الخلايا بواسطة رؤوسائهم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أكبر خلية من حيث العدد، هي تلك التي كان يرأسها محمد بن عزوز بنكيران، حيث تضمت أزيد من ستة وعشرين فرداً، وكان القسم إجبارياً لأي عضو يريد الانخراط في إحدى خلايا الحزب، إذ يقسم ويده اليمنى على نسخة من القرآن الكريم، بأن يلتزم بالإخلاص لله والوطن والتنظيم، وبأن ينفذ الأوامر وألا يخون رفاقه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يلتزم كل عضو منخرط مبدئياً بدفع مساهمة شهرية لا تتجاوز في الغالب الخمسين فرنكاً، تدفع لأمين مال كل خلية، الذي يسلمها بدوره لأمين الصندوق بالمكتب أو لقاسم العراقي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ولتضليل سلطة الحماية والإفلات من عيون شرطتها السرية، كانت الخلية تعقد اجتماعاتها ليلاً وفي محلات مختلفة فخلية بوشعيب العيادي على سبيل المثال، المتكونة من عشرين إلى خمسة وعشرين عضواً، كانت آخر اجتماعاتها حسب الترتيب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عند محمد بن بوشعيب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الخلية بحي القلعة، وحيناً عند محمد بن بوشعيب بن عبد الله قرب مصانع بويسون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Bisson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وفي أحايين أخرى عند عبد الله السلام بن محمد العبدي بدرب غلف، وكانت هذه الاجتماعات تتم مرة كل خمسة عشر يوما أو خلال كل الشهر، وذلك تبعاً للظروف والمستجدات وكان برنامج الاجتماع يتم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لائحة بأسماء المتغيبين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لائحة بأسماء الحاضرين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بأهداف وتاريخ الحركة الوطنية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لمظاهر التوتر الذي يشهده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وتنتهي الاجتماعات بقراءة جريدة العلم والمناشير ونشرة الأسبوع، وبعد شرح هذه المناشير ومداولة محتوياتها يتم إحراقها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المعلومات التي تحصلت عليها الإدارة الكولونيالية لمدينة الجديدة، قامت بترحيل قاسم العراقي و إدريس المسفر إلى سجن أزيلال دون محاكمة، وتقديم أعضاء مكتب فرع حزب الاستقلال التسعة للمحاكمة، بصحبة رؤساء الخلايا، وأعضائها التسعة والعشرين الذين توزعوا على المنوال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رئيسها محمد التازي يشرف على تسعة 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رئيسها محمد التازي يشرف على سبعة 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رئيسها بوشعيب العيادي يشرف على سبعة 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رئيسها محمد بنكيران يشرف على ستة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أفرجت سلطات الحماية على ثمانية وثلاثين فرداً بعد اعتقالهم واستنطاقهم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خلية محمد التازي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فرداً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خلية بوشعيب العيادي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فرداً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خلية محمد بنكيران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فرداً</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ثلاث جلسات بمحكمة باشا مازغان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القاضي بالحكم في حق ثمانية وثلاثين مناضلاً، تراوحت بين ثلاثة أشهر وسنة، </w:t>
      </w:r>
      <w:bookmarkStart w:id="402" w:name="pg16321_219994"/>
    </w:p>
    <w:p>
      <w:pPr>
        <w:pStyle w:val="BookText"/>
        <w:rPr/>
      </w:pPr>
      <w:bookmarkEnd w:id="402"/>
      <w:r>
        <w:rPr>
          <w:rFonts w:ascii="IRNazanin" w:hAnsi="IRNazanin" w:eastAsia="IRNazanin"/>
          <w:color w:val="111111"/>
          <w:sz w:val="28"/>
          <w:sz w:val="28"/>
          <w:szCs w:val="28"/>
          <w:rtl w:val="true"/>
          <w:lang w:bidi="fa-IR"/>
        </w:rPr>
        <w:t>فهناك من سجن بتهمة التحريض في المساجد، مثل المناضل أحمد بن بوشعيب الزموري، وهناك من سجن بتهمة السب والقدح مثل المناضل عبد السلام بن محمد بن الحبيب، وهناك من سجن بتهمة إحداث الفوضى والاجتماع السري مثل المناضل محمد بن عزوز، وهناك من سجن بتهمة إنشاء مجموعات إرهابية مثل المناضل أحمد بن عبد الله بن الحاج عباس سرغینی و مناضلون آخرون سجنوا بتهمة الشهادة الكاذبة، أو المشاركة في المظاهرات، أو إحداث البلبلة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استغلت الآلة القمعية الكولونيالية، إضراب الثامن من دجنبر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لتضرب بقوة التنظيمات الوطنية الحزبية والنقابية، حيث تم حظر الحزب الشيوعي المغربي، وحزب الاستقلال الذي صودرت صحيفته واعتقل قادته، ليخيم عقب ذلك نظام الإرهاب البوليسي على المغرب كله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التنظيم الوطني الاستقلالي بالجديدة وخارجها، قد تلقى ضربة قاسية إثر هذه المحاكمات فإن هذا لم يقف حائلاً أمام مواصلة العمل النضالي، فأغلب هؤلاء الذين سجنوا عادوا لممارسة العمل النضالي فور تسريحهم صحبة عناصر أخرى، لينخرط الجميع في مقاومة الاحتلال بشراسة أقوى، إثر نفي السلطان محمد بن يوسف سنة </w:t>
      </w:r>
      <w:r>
        <w:rPr>
          <w:rFonts w:eastAsia="Amiri" w:cs="Amiri" w:ascii="Amiri" w:hAnsi="Amiri"/>
          <w:color w:val="111111"/>
          <w:sz w:val="28"/>
          <w:szCs w:val="28"/>
          <w:lang w:bidi="ar-SA"/>
        </w:rPr>
        <w:t>1953</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5951868_1280447820"/>
      <w:bookmarkStart w:id="404" w:name="_Toc147"/>
      <w:bookmarkEnd w:id="403"/>
      <w:r>
        <w:rPr/>
        <w:t>11</w:t>
      </w:r>
      <w:r>
        <w:rPr>
          <w:rtl w:val="true"/>
        </w:rPr>
        <w:t xml:space="preserve"> - </w:t>
      </w:r>
      <w:r>
        <w:rPr>
          <w:rtl w:val="true"/>
        </w:rPr>
        <w:t xml:space="preserve">خيار المقاومة العنيفة بدكالة </w:t>
      </w:r>
      <w:r>
        <w:rPr>
          <w:rtl w:val="true"/>
        </w:rPr>
        <w:t xml:space="preserve">: </w:t>
      </w:r>
      <w:r>
        <w:rPr>
          <w:rtl w:val="true"/>
        </w:rPr>
        <w:t xml:space="preserve">بواعثها وأساليبها </w:t>
      </w:r>
      <w:r>
        <w:rPr>
          <w:rtl w:val="true"/>
        </w:rPr>
        <w:t>(</w:t>
      </w:r>
      <w:r>
        <w:rPr/>
        <w:t>1953</w:t>
      </w:r>
      <w:r>
        <w:rPr>
          <w:rtl w:val="true"/>
        </w:rPr>
        <w:t>-</w:t>
      </w:r>
      <w:r>
        <w:rPr/>
        <w:t>1955</w:t>
      </w:r>
      <w:r>
        <w:rPr>
          <w:rtl w:val="true"/>
        </w:rPr>
        <w:t>)</w:t>
      </w:r>
      <w:bookmarkEnd w:id="404"/>
    </w:p>
    <w:p>
      <w:pPr>
        <w:pStyle w:val="Heading6"/>
        <w:numPr>
          <w:ilvl w:val="5"/>
          <w:numId w:val="1"/>
        </w:numPr>
        <w:rPr/>
      </w:pPr>
      <w:bookmarkStart w:id="405" w:name="__RefHeading___Toc5951870_1280447820"/>
      <w:bookmarkStart w:id="406" w:name="_Toc148"/>
      <w:bookmarkEnd w:id="405"/>
      <w:r>
        <w:rPr/>
        <w:t>1</w:t>
      </w:r>
      <w:r>
        <w:rPr>
          <w:rtl w:val="true"/>
        </w:rPr>
        <w:t xml:space="preserve"> - </w:t>
      </w:r>
      <w:r>
        <w:rPr>
          <w:rtl w:val="true"/>
        </w:rPr>
        <w:t xml:space="preserve">المقاومة المسلحة بدكالة </w:t>
      </w:r>
      <w:r>
        <w:rPr>
          <w:rtl w:val="true"/>
        </w:rPr>
        <w:t xml:space="preserve">: </w:t>
      </w:r>
      <w:r>
        <w:rPr>
          <w:rtl w:val="true"/>
        </w:rPr>
        <w:t>أسبابها وحيثياتها</w:t>
      </w:r>
      <w:bookmarkEnd w:id="40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لنفي السلطان محمد بن يوسف وعزله عن عرشه وشعبه الدور الحاسم انتقال العمل الوطني من طوره الكلاسيكي المعتمد على المفاوضات ولغة النقد </w:t>
      </w:r>
    </w:p>
    <w:p>
      <w:pPr>
        <w:pStyle w:val="BookText"/>
        <w:rPr/>
      </w:pPr>
      <w:r>
        <w:rPr>
          <w:rFonts w:ascii="Amiri" w:hAnsi="Amiri" w:eastAsia="Amiri" w:cs="Amiri"/>
          <w:color w:val="111111"/>
          <w:sz w:val="28"/>
          <w:sz w:val="28"/>
          <w:szCs w:val="28"/>
          <w:rtl w:val="true"/>
          <w:lang w:bidi="ar-SA"/>
        </w:rPr>
        <w:t xml:space="preserve">والتعاليق السياسية والصحفية إلى العمل المباشر القائم على تبني الخطاب العنيف والمجابهة بالسلاح أي سيادة لغة البيانات والمنشورات المحرضة على التصفيات الجسدية، وضرب المصالح الفرنسية، وقد برز في هذه المرحلة فدائيون أبلوا البلاء الحسن في زعزعة الاستقرار وترويع المستوطنين وعملاء الاحتلال، أمثال الخطابي المعروف بشقربل، والفاطمي الطرمونية، وحمو الطرمونية، ومحمد الكافي، ومبارك أبو قاسم، ومحمد بناجح، وأحمد طالب، والحاج بوشعيب الطاوسي، وأحمد الأزرق وصابر مصطفى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وفي خضم ذلك كان الدكاليون الوطنيون خارج وداخل دكالة، يشاركون إخوانهم المغاربة في التظاهر والتعبير عن رفض السياسة الكولونيالية، سواء أحداث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مستعدين لتقديم أرواحهم وحريتهم قربانا الكرامة الوطن والشعب والسلطان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يوم السبت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بعد الزوال، تجمهر في ساحة مولاي يوسف و درب غلف و درب ،بوشريط شباب وكهول النضال الوطني قدِّروا ب ستمائة متظاهر، ممتشقين صور السلطان محمد بن يوسف والأعلام الوطنية، وزغاريد النسوة تحفهم من جانب، وهم على صوت واحد يصدحون بعودة السلطان الشرعي إلى البلاد وإنهاء الاحتلال، بيد أن التدخل العنيف لقوات الاحتلال لثني المواطنين على المظاهرة، دفعت المتظاهرين إلى تكسير وتخريب كل ما تأكد ملكه للكولونياليين، فراغوا يهشِّمون ويكسِّرون زجاج السيارات ويضرمون النار في محلات بيع التبغ بساحة مولاي الحسن وساحة غاليني المعروفة اليوم بساحة عبد الكريم الخطابي وبعض منازل المستوطنين الفرنسيين بالحي البرتغالي، الأمر الذي فرض على سلطات الاحتلال نقل مستوطنين فرنسيين ومغاربة يهود إلى القاعة الرياضية المغطاة، خوفا من أن يطالهم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الخامسة من مساء اليوم نفسه، طفقت قوات الاحتلال تبث في مختلف مناطق المدينة قوات الأمن والحراسة لتشديد المراقبة على مداخل المدينة ومخارجها، وضبط مفاصلها الرئيسة، وفي الساعة الثامنة مساء أعلنت حظر التجوّل أملاً في احتواء الانتفاضة، لكن الوضع ظل على ما هو عليه، فحتى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الثانية ليلاً، والقوات في استنفار تام ورجال الإطفاء يخبون النيران المستعرة في مناطق متفرقة، ويخمدونها في منزل العميل المعاشي</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يروي لنا المهندس الطبوغرافي ورئيس المجلس البلدي السابق عبد الكريم بنكيران عن حيثيات الانتفاضة وتفاصيلها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البداية كنا أربعة شبان مولاي مصطفى أبو مروان الملقب بالعلوي، وأحمد خشلاعة، ومصطفى بنكيران، وعبد ربه، كنا قد اتفقنا على القيام باحتجاج نعبر فيه عن سخطنا جراء تعرض محمد الخامس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على الالتقاء بساحة غاليني أمام مقر محكمة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الطريق كان بعض رفاقنا ينضمون تدريجياً إلى مجموعتنا مثل أحمد رمزي وبوشعيب بوشتيه والعربي بلفقير وعبد الرحمان الريفي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مصطفى بن كيران يحمل في يده اليمنى لوحة رسمها لمحمد الخامس لأنه كان يجيد الرسم بحكم عمله معلما في مدرسة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مروان فكان يحمل 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وصلنا إلى شارع مولاي عبد ،الحفيظ، مرت أمامنا سيارة الشرطة ولم تنتبه إلى صورة محمد الخامس المرفوعة، بعد ذلك قررنا أن يعود كل منا إلى حيِّه ليستنفر أصدقاءه، للالتحاق بصفوف المستنكرين لخلع السلطان ونفيه بساحة قرب ضريح سيدي الضاوي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الثانية بعد الزوال من يوم السبت بدأ وصول المتظاهرين إلى النقطة المعلومة، وما إن تكاثر المتظاهرون حتى أخطرت سلطات الحماية ووصلت تعزيزاتها الأمنية، كان المتظاهرون يهتفون بحياة الملك، ثم شرعنا في رشق سيارات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البوليسية بالحجارة الرابضة بعين المكان فما كان المكان، فما كان منهم إلا أن باشرونا بوابل من الرصاص الحي، فتفرقنا على إثر ذلك إلى مجموعتين مجموعة أبو مروان التي شرعت في حرق مباني السلطات الفرنسية بسانية بلعبارية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اليوم مدرسة التريعي للبنات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عبد الكريم بنكيران التي يممت وجهها صوب السوق القديم ودرب الطويل لتخريب وإحراق المتاجر والمحلات الفرنسية ودور العملاء، وكانت هذه المجموعة تزداد أعدادها كلما تقدمت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المجموعة الأولى أصيب فيها أبو مروان برصاصة في فخذه اليسرى وألقي عليه القبض وفي هذا السياق حكى </w:t>
      </w:r>
    </w:p>
    <w:p>
      <w:pPr>
        <w:pStyle w:val="BookText"/>
        <w:rPr/>
      </w:pPr>
      <w:r>
        <w:rPr>
          <w:rFonts w:ascii="Amiri" w:hAnsi="Amiri" w:eastAsia="Amiri" w:cs="Amiri"/>
          <w:color w:val="111111"/>
          <w:sz w:val="28"/>
          <w:sz w:val="28"/>
          <w:szCs w:val="28"/>
          <w:rtl w:val="true"/>
          <w:lang w:bidi="ar-SA"/>
        </w:rPr>
        <w:t xml:space="preserve">مصطفى نجمي أنه شاهد من سطح منزله المنتصب حذو مزرعة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من المنتفضين حاولوا إشعال النار في مزرعة المذكور ، لكنه استطاع أن يوقفهم بعد أن أردى اثنين بسلاحه الناري وكلاب مزرعته</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الاعتقالات الكبيرة التي طالت معظم المنتفضين بعد استعمال الرصاص الحي، فإن الانتفاضة استمرت حتى اليوم الموالي في جل أحياء المدينة رغم القمع الذي طال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حصيلة الانتفاضة مريرة من حيث الخسائر البشرية، إذ أمْنَتْ خمسة شهداء، وقصفت أرواح عميلين للاستعمار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تدعى زهراء الزخ، والثاني مراسل محلي لصحيفة الوداد المعروفة بولائها لسلطات الحماية، والمساندة لقرار خلع السلطان محمد بن يوسف المدعو التباري المهاجي وشهرته المعاشي، صفي بمقر سكناه بدرب طويل على يد الفدائيين، واتهم أحمد التجاني الملقب بالزنبقي مع ثلاثة من رفقائه بتهمة قتله</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الجرحى فبلغوا ثمانية، ومن أبرز هؤلاء المدعو مصطفى أبو مروان والملقب بالعلوي، إذ يروي صديقهُ أحمد خشلاعة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سابق لرئيس المجلس البلدي بالجديدة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وقتها كان على رأس المظاهرة يحمل في اليد اليمنى صورة كبير الصورة السلطان محمد بن يوسف، وفي اليد الأخرى سكينا وهو ينادي بملء صوته عاش الملك</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بين المعتقلين في المظاهرة عبد الله شاكر وأبو بكر البركاوي وعبد القادر مديح وبوشعيب ،اللباط، وقد ارتفع عدد المعتقلين إلى الذي ضاقت بهم مفوضية الشرطة وسجن الجديدة، فاضطرت سلطات الاحتلال إلى نقلهم إلى سجن أزمور الذي قضوا به ثلاثة أشهر في وضعية جد سيئة، ثم نقلوا إلى مخازن التعاونية الموجودة بطريق مراكش بالجديدة، لمواصلة التحقيق 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تسريحهم إلا بعد عودة السلطان إلى عرشه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الخسائر المادية التي ترتَّبت عن الانتفاضة، فتمثلت في إحراق أكثر من أربعين منزلاً بدرب الحجار، والحي البرتغالي، وحي بن إدريس، وحي الركبة وحي ماشان</w:t>
      </w:r>
      <w:r>
        <w:rPr>
          <w:rStyle w:val="FootnoteAnchor"/>
          <w:rtl w:val="true"/>
        </w:rPr>
        <w:footnoteReference w:id="547"/>
      </w:r>
      <w:r>
        <w:rPr>
          <w:rFonts w:ascii="Amiri" w:hAnsi="Amiri" w:eastAsia="Amiri" w:cs="Amiri"/>
          <w:color w:val="111111"/>
          <w:sz w:val="28"/>
          <w:sz w:val="28"/>
          <w:szCs w:val="28"/>
          <w:rtl w:val="true"/>
          <w:lang w:bidi="ar-SA"/>
        </w:rPr>
        <w:t>، ودرب بنيس وزنقة العرصة، ودرب النخلة، وزنقة مولاي عبد الحفيظ، وتخريب محلات خاصة بزنقة إسحاق حمو، وتخريب منقولات في ملكية أجانب أمثال الطبيب فيردي والصيدلي إنكرو والميكانيكي ريكس، وهذا ما يدل على أن الاحتجاجات مست كافة أطراف المدينة</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الرواية الشفهية أن ما حدث كان بإشراف وتنسيق قاسم العراقي وإدريس المسفر وعبد الواحد القادري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مدينة الجديدة قد اقترن ذكرها في تلك الأيام الصعبة بسجن العذير، فلأن أسماء بارزة من الزعماء الوطنيين المغاربة زجت في زنازنه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بوعبيد، محمد الفاسي، أبو بكر القادري وغيرهم، أو تم إقبار رفاتهم بعد إعدامهم، أمثال عبد العالي وعبد العزيز بن شقرون ، والعربي بن محمد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انطلقت المقاومة المسلحة في مختلف مناطق المغرب، كان أبناء دكالة من بين السبّاقين إلى الانخراط فيها، حيث كان المقاوم أحمد بن الحاج على سبيل المثال يزوّد بعض الدكاليين بالمسدسات والقنابل التي كان يخبِّئها عند أسرة مقاومة تحمل لقب مستعين بقبيلة العونات، والجدير بالذكر أن أم هذه الأسرة كانت العقل المدبِّر للعمليات الفدائية التي كان أبناؤها يقومون بها</w:t>
      </w:r>
      <w:r>
        <w:rPr>
          <w:rStyle w:val="FootnoteAnchor"/>
          <w:rtl w:val="true"/>
        </w:rPr>
        <w:footnoteReference w:id="550"/>
      </w:r>
      <w:r>
        <w:rPr>
          <w:rFonts w:ascii="IRNazanin" w:hAnsi="IRNazanin" w:eastAsia="IRNazanin"/>
          <w:color w:val="111111"/>
          <w:sz w:val="28"/>
          <w:sz w:val="28"/>
          <w:szCs w:val="28"/>
          <w:rtl w:val="true"/>
          <w:lang w:bidi="fa-IR"/>
        </w:rPr>
        <w:t xml:space="preserve">، وكان مقاومو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أشهر المناضلين الذين واجهوا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الاستعمارية، حيث نشطوا فی مختلف الخلايا الفدائية، سواء داخل دكالة أو خارجها، بحكم وجودهم في مدينة الدار البيضاء، التي باتت تختزل كل شروط وعناصر الصراع التي أنتجتها المرحلة </w:t>
      </w:r>
    </w:p>
    <w:p>
      <w:pPr>
        <w:pStyle w:val="BookText"/>
        <w:rPr/>
      </w:pPr>
      <w:r>
        <w:rPr>
          <w:rFonts w:ascii="Amiri" w:hAnsi="Amiri" w:eastAsia="Amiri" w:cs="Amiri"/>
          <w:color w:val="111111"/>
          <w:sz w:val="28"/>
          <w:sz w:val="28"/>
          <w:szCs w:val="28"/>
          <w:rtl w:val="true"/>
          <w:lang w:bidi="ar-SA"/>
        </w:rPr>
        <w:t xml:space="preserve">الكولونيالية، فالمقاوم علي بن المكي كان من أشهر الفدائيين الدكاليين الذين كانوا ينفذون العمليات الفدائية بالدار البيضاء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وانصبت مجهودات المقاومين ،بالخصوص على ضرب مصالح الاحتلال الفرنسي بدكالة، والمتجسدة في ضيعات المعمِّرين المنتشرة في المنطقة، حيث تم إلحاق أضرار جسيمة بها سواء عن طريق إتلاف المعدات الفلاحية ونهب المواشي وقطع الأشجار المثمرة، وتخريب المرافق الأساسية بها، أو عن طريق إضرام النار في مخازن الحبوب والتبن وإحراق المحاصيل، هذا إلى جانب مهاجمة الكولون وتصفية البعض منهم </w:t>
      </w:r>
      <w:r>
        <w:rPr>
          <w:rStyle w:val="FootnoteAnchor"/>
          <w:rtl w:val="true"/>
        </w:rPr>
        <w:footnoteReference w:id="552"/>
      </w:r>
      <w:r>
        <w:rPr>
          <w:rFonts w:ascii="Amiri" w:hAnsi="Amiri" w:eastAsia="Amiri" w:cs="Amiri"/>
          <w:color w:val="111111"/>
          <w:sz w:val="28"/>
          <w:sz w:val="28"/>
          <w:szCs w:val="28"/>
          <w:rtl w:val="true"/>
          <w:lang w:bidi="ar-SA"/>
        </w:rPr>
        <w:t>، ولعل أشهر حادثة في هذا المجال، هي القنبلة التي فجرها المقاومون بأربعاء العونات في إحدى ضيعات الكولون</w:t>
      </w:r>
      <w:r>
        <w:rPr>
          <w:rStyle w:val="FootnoteAnchor"/>
          <w:rtl w:val="true"/>
        </w:rPr>
        <w:footnoteReference w:id="553"/>
      </w:r>
      <w:r>
        <w:rPr>
          <w:rFonts w:ascii="Amiri" w:hAnsi="Amiri" w:eastAsia="Amiri" w:cs="Amiri"/>
          <w:color w:val="111111"/>
          <w:sz w:val="28"/>
          <w:sz w:val="28"/>
          <w:szCs w:val="28"/>
          <w:rtl w:val="true"/>
          <w:lang w:bidi="ar-SA"/>
        </w:rPr>
        <w:t>، الشيء الذي خلق جواً من الرُّعب في أوساطهم اضطرت بعضهم إلى الانتقال إلى مدينة الدار البيضاء</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دكالة وتاريخ المقاومة بالمغرب،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يفلت من عقاب المقاومين رقاب المتعاونين مع الاستعمار، فالمقاوم التجاني من قبيلة العونات كان معروفا بهذا النوع من الاغتيالات</w:t>
      </w:r>
      <w:r>
        <w:rPr>
          <w:rStyle w:val="FootnoteAnchor"/>
          <w:rtl w:val="true"/>
        </w:rPr>
        <w:footnoteReference w:id="555"/>
      </w:r>
      <w:r>
        <w:rPr>
          <w:rFonts w:ascii="Amiri" w:hAnsi="Amiri" w:eastAsia="Amiri" w:cs="Amiri"/>
          <w:color w:val="111111"/>
          <w:sz w:val="28"/>
          <w:sz w:val="28"/>
          <w:szCs w:val="28"/>
          <w:rtl w:val="true"/>
          <w:lang w:bidi="ar-SA"/>
        </w:rPr>
        <w:t xml:space="preserve">، كما لجأ مقاومو مدينة الجديدة إلى التنسيق مقاومي الدار البيضاء لتصفية عملاء الاستعمار مثل الشرطي العميل الحمدوني الذي قتل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بسبب تعقب الوطنيين وإمعانه في تعذيبهم أثناء الاعتقال </w:t>
      </w:r>
      <w:r>
        <w:rPr>
          <w:rStyle w:val="FootnoteAnchor"/>
          <w:rtl w:val="true"/>
        </w:rPr>
        <w:footnoteReference w:id="556"/>
      </w:r>
      <w:r>
        <w:rPr>
          <w:rFonts w:ascii="Amiri" w:hAnsi="Amiri" w:eastAsia="Amiri" w:cs="Amiri"/>
          <w:color w:val="111111"/>
          <w:sz w:val="28"/>
          <w:sz w:val="28"/>
          <w:szCs w:val="28"/>
          <w:rtl w:val="true"/>
          <w:lang w:bidi="ar-SA"/>
        </w:rPr>
        <w:t>، واعتماداً على رواية الخلفي فإن اغتيال الحمدوني انبرى له في الجديدة كل من العربي القرطبي ومحمد بن شقرون</w:t>
      </w:r>
      <w:r>
        <w:rPr>
          <w:rStyle w:val="FootnoteAnchor"/>
          <w:rtl w:val="true"/>
        </w:rPr>
        <w:footnoteReference w:id="557"/>
      </w:r>
      <w:r>
        <w:rPr>
          <w:rFonts w:ascii="Amiri" w:hAnsi="Amiri" w:eastAsia="Amiri" w:cs="Amiri"/>
          <w:color w:val="111111"/>
          <w:sz w:val="28"/>
          <w:sz w:val="28"/>
          <w:szCs w:val="28"/>
          <w:rtl w:val="true"/>
          <w:lang w:bidi="ar-SA"/>
        </w:rPr>
        <w:t xml:space="preserve">، اللذان نفذا العملية بنجاح لكن الحظ شاكلهما حين اكتشف أمرهما وأودعا السجن، والمصير نفسه لقيه العميل المعاشي الكاتب العدل وموثق العقود، </w:t>
      </w:r>
    </w:p>
    <w:p>
      <w:pPr>
        <w:pStyle w:val="BookText"/>
        <w:rPr/>
      </w:pPr>
      <w:r>
        <w:rPr>
          <w:rFonts w:ascii="Amiri" w:hAnsi="Amiri" w:eastAsia="Amiri" w:cs="Amiri"/>
          <w:color w:val="111111"/>
          <w:sz w:val="28"/>
          <w:sz w:val="28"/>
          <w:szCs w:val="28"/>
          <w:rtl w:val="true"/>
          <w:lang w:bidi="ar-SA"/>
        </w:rPr>
        <w:t xml:space="preserve">الذي فرّ من الدار البيضاء إلى الجديدة بعدما توعّده وطنيوها بالقتل، لكن أيدي الفدائيين طالته في مظاهرات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إذ أكدت رواية البركاوي أنه ذبح أمام داره بعد أن تم إحراقها</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المحلات والمتاجر الفرنسية خاصة محلات التبغ أو المعروفة ببيع بضائع المحتل، فكانت مرتكز أهداف عمليات تخريب وتفجير الفدائيين، هذا إلى جانب قطع أسلاك الهواتف، وإتلاف المعدات وكل ما من شأنه تأمين شروط العيش الرفيه للأوروبيين بدكالة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النشاط النضالي للدكاليين فقط على مدينة الدار البيضاء، بل شاركوا مع إخوانهم المغاربة في مدن أخرى في تظاهراتهم ومنظماتهم وخلياتهم السرية، كما هو الشأن بالنسبة للطوسي بوشعيب الذي استشهد في أحداث خريبكة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وبنطريق امبارك الذي نشط ضمن مجموعة حمان الفطواكي في مدينة الدار البيضاء و مراكش وتجنباً للمتابعة أو الاعتقال، انتقل العديد منهم نحو مدن شمال المغرب، وقاموا هناك بمد يد المساعدة للفارين من المنطقة ،الفرنسية ونشطوا في جمع وإرسال السلاح للمقاومين مثل عبد الله الناصري الذي استقر بمدينة القصر الكبير، كما التحق العديد منهم بفرق جيش التحرير وخاضوا معه أهم المعارك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داخل منطقة دكالة، فقد تميز العمل الفدائي بتنوعه، حيث تراوح مابين العمل النضالي المنظم ضمن مجموعات فدائية وخلايا استقطبت العديد من أبناء دكالة، والعمل الفدائي العفوي الذي لم يخل في بعض الأحيان من تجاوزات ومبالغات، اتخذت صبغة أعمال انتقامية وتصفية حسابات، وهذا شيء يقترن عادة بالفترات التي يعمِّها الغليان الشعبي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المنظمات التي ارتبط ذكرها بأعمال المقاومة بدكالة نذكر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السرية، المنظمة الحسنية، اليد السوداء، نصيب من جهنم، وقد اتخذت هذه المجموعات مقراً لها ولأعمالها أهم التجمعات الحضرية والسكانية بدكالة، سواء </w:t>
      </w:r>
    </w:p>
    <w:p>
      <w:pPr>
        <w:pStyle w:val="BookText"/>
        <w:rPr/>
      </w:pPr>
      <w:r>
        <w:rPr>
          <w:rFonts w:ascii="Amiri" w:hAnsi="Amiri" w:eastAsia="Amiri" w:cs="Amiri"/>
          <w:color w:val="111111"/>
          <w:sz w:val="28"/>
          <w:sz w:val="28"/>
          <w:szCs w:val="28"/>
          <w:rtl w:val="true"/>
          <w:lang w:bidi="ar-SA"/>
        </w:rPr>
        <w:t>بالجديدة أو سيدي بنور أو العونات أو الزمامرة أو أولاد فرج، ومن الأسماء التي نشطت تلك المجموعات هناك الأشهب ، وبلجو ،مبارك، والحسن الناصري، وصابر الفاطمي، ومستعين والمصدق، والتباري، والنعامي، وبدري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الأسماء منها من استشهد ومنها من عذَّب، ومنهم من بقي في السجن حتى إعلان الاستقلال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المرأة الدكالية غائبة عن المقاومة السلمية منها والمسلحة، إذ كانت النساء تشكل السند الحقيقي لأزواجهن وأهلهن، فلا ننسى أن اجتماع مختلف هياكل التنظيمات الوطنية كانت تتم في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راضية المسفر زوجة قاسم العراقي نموذجا للمناضلة الدكالية حيث كانت حاضرة في كل المحطات النضالية التي شهدتها المنطقة، إضافة إلى دورها في التعبئة والتوعية والتعريف بأهمية المقاومة للنساء اللائي يجهلن ملابسات القضية الوطنية، لتحفيز أهلها على الانخراط في العمل الوطني، وتعزيز صفوف خلايا فرع حزب الاستقلال بالجديدة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بدا نشاطها واضحا عندما ألقي القبض على زوجها قاسم العراقي،</w:t>
      </w:r>
      <w:r>
        <w:rPr>
          <w:rStyle w:val="FootnoteAnchor"/>
          <w:rtl w:val="true"/>
        </w:rPr>
        <w:footnoteReference w:id="561"/>
      </w:r>
      <w:r>
        <w:rPr>
          <w:rFonts w:ascii="Amiri" w:hAnsi="Amiri" w:eastAsia="Amiri" w:cs="Amiri"/>
          <w:color w:val="111111"/>
          <w:sz w:val="28"/>
          <w:sz w:val="28"/>
          <w:szCs w:val="28"/>
          <w:rtl w:val="true"/>
          <w:lang w:bidi="ar-SA"/>
        </w:rPr>
        <w:t xml:space="preserve">إذ كانت على رأس النساء الجديديات في الاحتجاجات، كما كانت من الموقعات على عرائض المساندة لوثيقة الاستقلال، ولم تتخلف عن المشاركة في أحداث الثامن من دجنبر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استنكاراً لعملية اغتيال الزعيم التونسي فرحات حشاد</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نفي السلطان كانت هي المسؤولة عن الحركة النسائية بمدينة الجديدة تندد وستنكر على طليعة المظاهرات النسائية بالمدينة خلع السلطان وجرائم الحماية إلى جانب مقاومات أخريات أمثال خديجة وفطومة وجميلة الصديقي وزوجة أحمد بن بوشعيب الزموري وفاطمة النعامي وعيشة النعامي، وعند عودة السلطان محمد بن يوسف من منفاه أصبحت هي المسؤولة عن الحركة النسائية الوطنية بالجديدة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جانب راضية المسفر اشتهرت عيشة النعامي أخت المقاوم عبد الله النعامي بنضالها المتفاني، رغم منع زوجها وتهديدها بالطلاق بسبب مشاركتها في العمل الوطني، وخروجها في المظاهرات، وجمعها للمناضلات في بيتها، وحضورها المجمل الاجتماعات واللقاءات المنعقدة بمقر حزب الاستقلال أو ببيت إحدى المناضلات الدكاليات وبعد نفي السلطان اتشحت السواد وأقسمت ألا تخلعه حتى يعود من منفاه ويملأ عرشه، وللتعجيل من هذا المرتجى سعّرت مع بقية المؤمنين بالقضية وهي في شهور الحمل من أُوار المقاومة والنضال، عبر توزيع السلاح وتخزينه وتفريق المناشير المناهضة للاستعمار، إلى جانب رعاية أسر السجناء والشهداء والمتابعين، وإذكاء روح الوطنية في نفوس النساء والتوعية بعدالة القضية الوطنية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بيد أن نشاطها الوطني الذي طبق آفاق مدينة الجديدة وأحوازها، جعل المحتل يزمع اعتقالها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العريفة الكائن بدرب النخلة الذي قضت به سنة كاملة قبل أن تخرج بصراح مؤقت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ولازالت الذاكرة الجديدية تذكر نساءها اللائي أبلين بلاء الأبطال، حين خرجن في مظاهرات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 الفدائيين بقنينات البنزين والغاز المخبأ بين ثنايا الحايك لتفجير محلات بيع التبغ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تنس المرأة الدكالية القروية ومساهماتها في المقاومة المسلحة من خلال تخزين السلاح وإيصاله للمقاومين وتخبيء الفدائيين وتمويه سلطات الحماية، ومن أبرز هذه الفدائيات نذكر عائشة زوجة العربي، وأم أسرة مستعين المنتميتان إلى قبيلة العونات</w:t>
      </w:r>
      <w:r>
        <w:rPr>
          <w:rStyle w:val="FootnoteAnchor"/>
          <w:rtl w:val="true"/>
        </w:rPr>
        <w:footnoteReference w:id="566"/>
      </w:r>
      <w:r>
        <w:rPr>
          <w:rFonts w:ascii="Amiri" w:hAnsi="Amiri" w:eastAsia="Amiri" w:cs="Amiri"/>
          <w:color w:val="111111"/>
          <w:sz w:val="28"/>
          <w:sz w:val="28"/>
          <w:szCs w:val="28"/>
          <w:rtl w:val="true"/>
          <w:lang w:bidi="ar-SA"/>
        </w:rPr>
        <w:t>، والأكيد أن كل قبيلة ودُوَّار ومدشر في دائرة دكالة كانت فيها نساء قدمن تضحيات جسيمة في سبيل نيل حرية الاستقلال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القول، لقد استهدفت أعمال المقاومة الدكالية سواء من خلال العمل </w:t>
      </w:r>
      <w:bookmarkStart w:id="407" w:name="pg16321_220003"/>
    </w:p>
    <w:p>
      <w:pPr>
        <w:pStyle w:val="BookText"/>
        <w:rPr/>
      </w:pPr>
      <w:bookmarkEnd w:id="407"/>
      <w:r>
        <w:rPr>
          <w:rFonts w:ascii="Amiri" w:hAnsi="Amiri" w:eastAsia="Amiri" w:cs="Amiri"/>
          <w:color w:val="111111"/>
          <w:sz w:val="28"/>
          <w:sz w:val="28"/>
          <w:szCs w:val="28"/>
          <w:rtl w:val="true"/>
          <w:lang w:bidi="ar-SA"/>
        </w:rPr>
        <w:t>التلقائي أو المنظم ضمن المجموعات السالفة الذِّكر، رموز الاستغلال الاستعماري والمتعاونين معه، وتفاوتت مابين التحريض وتوزيع المناشير بالأسواق والدواوير، والتخريب والتصفية الجسدية، وقد استفاد المقاومون في نشاطهم من قربهم من مدينة الدار البيضاء</w:t>
      </w:r>
      <w:r>
        <w:rPr>
          <w:rStyle w:val="FootnoteAnchor"/>
          <w:rtl w:val="true"/>
        </w:rPr>
        <w:footnoteReference w:id="567"/>
      </w:r>
      <w:r>
        <w:rPr>
          <w:rFonts w:ascii="Amiri" w:hAnsi="Amiri" w:eastAsia="Amiri" w:cs="Amiri"/>
          <w:color w:val="111111"/>
          <w:sz w:val="28"/>
          <w:sz w:val="28"/>
          <w:szCs w:val="28"/>
          <w:rtl w:val="true"/>
          <w:lang w:bidi="ar-SA"/>
        </w:rPr>
        <w:t>، ومن الدعم الذي يقدمه حزب الاستقلال</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5951872_1280447820"/>
      <w:bookmarkStart w:id="409" w:name="_Toc149"/>
      <w:bookmarkEnd w:id="408"/>
      <w:r>
        <w:rPr/>
        <w:t>2</w:t>
      </w:r>
      <w:r>
        <w:rPr>
          <w:rtl w:val="true"/>
        </w:rPr>
        <w:t xml:space="preserve">- </w:t>
      </w:r>
      <w:r>
        <w:rPr>
          <w:rtl w:val="true"/>
        </w:rPr>
        <w:t xml:space="preserve">أساليب قمع حركة المقاومة الدكالية </w:t>
      </w:r>
      <w:r>
        <w:rPr>
          <w:rtl w:val="true"/>
        </w:rPr>
        <w:t xml:space="preserve">: </w:t>
      </w:r>
      <w:r>
        <w:rPr>
          <w:rtl w:val="true"/>
        </w:rPr>
        <w:t>السجون والمعتقلات أنموذجاً</w:t>
      </w:r>
      <w:bookmarkEnd w:id="409"/>
    </w:p>
    <w:p>
      <w:pPr>
        <w:pStyle w:val="BookText"/>
        <w:rPr/>
      </w:pPr>
      <w:r>
        <w:rPr>
          <w:rFonts w:ascii="Amiri" w:hAnsi="Amiri" w:eastAsia="Amiri" w:cs="Amiri"/>
          <w:color w:val="111111"/>
          <w:sz w:val="28"/>
          <w:sz w:val="28"/>
          <w:szCs w:val="28"/>
          <w:rtl w:val="true"/>
          <w:lang w:bidi="ar-SA"/>
        </w:rPr>
        <w:t>شكلت المعتقلات والسجون بالمغرب أداةً من الأدوات العديدة التي وظفتها سلطة الاحتلال الفرنسي لإرهاب الوطنيين المغاربة، وكسر شوكتهم وإحباط تطلعهم نحو الحرية والاستقلال، حيث تجرَّع المقاومون بين جنبات الزنازن وردهاتها ألوان العذاب والهوان بل تحوّل جزء من مجالها إلى مقبرة لباقةٍ من الشهداء، الذين أصدرت في حقهم المحاكم العسكرية حكم الإعدام ، ومن أشهر السجون التي اشتهرت بفظاعتها في التنكيل بالوطنيين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العذير</w:t>
      </w:r>
    </w:p>
    <w:p>
      <w:pPr>
        <w:pStyle w:val="BookText"/>
        <w:rPr/>
      </w:pPr>
      <w:r>
        <w:rPr>
          <w:rFonts w:ascii="Amiri" w:hAnsi="Amiri" w:eastAsia="Amiri" w:cs="Amiri"/>
          <w:color w:val="111111"/>
          <w:sz w:val="28"/>
          <w:sz w:val="28"/>
          <w:szCs w:val="28"/>
          <w:rtl w:val="true"/>
          <w:lang w:bidi="ar-SA"/>
        </w:rPr>
        <w:t xml:space="preserve">يقع سجن العذير على بعد أحد عشر كيلومترا من مدينة الجديدة، على الطريق الرئيسة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بين أزمور والجديدة، وقد شرع في بنائه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المنطقة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خصوبة أراضي العذير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تشغيل المعتقلين والسجناء بأجور بخسة، أو دون مقابل في الأراضي التابعة للسجن أو أراضي الكولون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الهدوء النسبي الذي عرفته منطقة دكالة قياسا بمناطق أخرى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سلمت إدارة الفلاحة ثلاثمائة هكتار من أراضي العذير لمصلحة السجون، مقابل استخدام المعتقلين والسجناء في أشغال الفلاحة لفائدتها، وقد ظلت هذه </w:t>
      </w:r>
    </w:p>
    <w:p>
      <w:pPr>
        <w:pStyle w:val="BookText"/>
        <w:rPr/>
      </w:pPr>
      <w:r>
        <w:rPr>
          <w:rFonts w:ascii="Amiri" w:hAnsi="Amiri" w:eastAsia="Amiri" w:cs="Amiri"/>
          <w:color w:val="111111"/>
          <w:sz w:val="28"/>
          <w:sz w:val="28"/>
          <w:szCs w:val="28"/>
          <w:rtl w:val="true"/>
          <w:lang w:bidi="ar-SA"/>
        </w:rPr>
        <w:t xml:space="preserve">المساحة تتسع إلى أن وصلت إلى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هكتاراً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مورست قسوة على المعتقلين في هذه المؤسسة قل مثيلها، حيث يروي المعتقل أبو بكر القادري على الأسلوب السادي في استقبال النزلاء الجدد الذين كانت رؤوسهم تتفصد دماً والآلام تستبد بأجسامهم جراء شفرة الحلاقة غير المشحوذة التي تُحلق بها شعورهم </w:t>
      </w:r>
      <w:r>
        <w:rPr>
          <w:rStyle w:val="FootnoteAnchor"/>
          <w:rtl w:val="true"/>
        </w:rPr>
        <w:footnoteReference w:id="569"/>
      </w:r>
      <w:r>
        <w:rPr>
          <w:rFonts w:ascii="Amiri" w:hAnsi="Amiri" w:eastAsia="Amiri" w:cs="Amiri"/>
          <w:color w:val="111111"/>
          <w:sz w:val="28"/>
          <w:sz w:val="28"/>
          <w:szCs w:val="28"/>
          <w:rtl w:val="true"/>
          <w:lang w:bidi="ar-SA"/>
        </w:rPr>
        <w:t>، أما عبد الرحمان بوعبيد الذي قضى أربعة أشهر بالعذير، إثر الأحداث التي تلت تقديم عريضة الاستقلال، فقد وصف أيامه فيه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في ذهني الآن صور من حياتي في السجن كشريط تمتزج فيه القسوة والألم والعذاب بحكايات لا تخلو من الطرافة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وعقب المظاهرات المطالبة بالاستقلال التي عمَّت شوارع وجدة سنة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 ألقي القبض على مجموعة من المتظاهرين، وقبل أن ينقلوا من السجن المحلي إلى عين علي مومن ،والعذير خاطبهم مدير السجن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يذهبون إلى العين سيجدون أمامهم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لطيف ويعرف بعضكم وسأتصل به لأوصيه بكم خيراً، أما الذاهبون إلى العذير فسيجدون بعض الصعوبات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ذاته أورد قدور الورطاسي أحد المعتقلين الوطنيين ما نصه وصباح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فبراير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واحد وعشرون أخاً منَّا إلى العذير وقد علمنا أنَّهم واجهوا أنواعاً من الشقاء والتنكيل</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شهادات حية عن معانات الوطنيين والمقاومين في هذا المعتقل الرهيب، نجد رواية إبراهيم لهلالي الذي يلخص معاناته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الأحداث التي أعقبت نفي السلطان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القيام بالأشغال الشاقة في الحقول والمقالع وتحت سياط الحراس، وإذا اشتكى السجين من العياء أو من ضخامة الحمولة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حبوب تراب،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ضبط متراخيا، فكنت لا أسمع إلا 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أتقعد لامك، أهنا ماكين وطنية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في ضيعات المعمرين التي توجد على بعد عشرة إلى ثلاثين كيلومترا عن السجن، حيث يتحتم على السجين قطع هذه المسافة الطويلة مشياً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غياب النظافة سواء تعلق الأمر بغرف النوم أو اللباس، بحكم العمل طول النهار وعدم استبدال البذلة الجنائية وغزو الحشرات للغرف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ندرة زيارة الطبيب، بل هذه الزيارة تتحول أحياناً إلى عسف إضافي إذا اعتبر الطبيب السجين متمارضاً، إضافة إلى ما يصاحب الزيارة من ركل ورفس وكلام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رداءة الوجبات الغذائية، وكان المحكوم عليهم بالإعدام أكثر تضرّراً، لأنه يمنع عليهم تناول أيّ وجبةٍ غير مهيأةٍ داخل السجن، وتلخص رسالة الشهيد مولاي علي بن مولاي العربي إلى محاميه الفرنسي، وضعيته بإحدى زنازن العقاب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صحتي في خطر نظراً لكوني أسكن زنزانة بصحبة رفيق، طول الزنزانة متر وأربعين سنتمتراً وعرضها متر وخمس وعشرون سنتمترا، الشيء الذي يسبب لي صعوبات في جهاز التنفس، حيث لا يوجد بهذه الزنزانة لا نافذة ولا ماء ولا مرحاض ، وأؤكد لكم أنها خاصة بالعقاب، ولم أستطع تناول الطعام والشراب داخلها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وكرد على قساوة هذا السجن ومنها استمرار حمل الأصفاد ليلاً، شن المعتقلون المحكوم عليهم بالإعدام إضراباً عن الطعام خلال يومين من شهر أكتوبر سنة </w:t>
      </w:r>
    </w:p>
    <w:p>
      <w:pPr>
        <w:pStyle w:val="BookText"/>
        <w:rPr/>
      </w:pP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وتكررت الإضرابات خلال شهري مارس وأبريل من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كما نُظمت مظاهرات بهذه المؤسسة السجنية في فبراير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وهو ما جعل مسؤولي السجن يضطرُّون لطلب التعزيزات العسكرية من جنود ودركيين</w:t>
      </w:r>
      <w:r>
        <w:rPr>
          <w:rStyle w:val="FootnoteAnchor"/>
          <w:rtl w:val="true"/>
        </w:rPr>
        <w:footnoteReference w:id="574"/>
      </w:r>
      <w:r>
        <w:rPr>
          <w:rFonts w:ascii="Amiri" w:hAnsi="Amiri" w:eastAsia="Amiri" w:cs="Amiri"/>
          <w:color w:val="111111"/>
          <w:sz w:val="28"/>
          <w:sz w:val="28"/>
          <w:szCs w:val="28"/>
          <w:rtl w:val="true"/>
          <w:lang w:bidi="ar-SA"/>
        </w:rPr>
        <w:t xml:space="preserve">، وبسبب الإهمال والقمع، توفي بسجن العذير عدد من الوطنيين </w:t>
      </w:r>
      <w:r>
        <w:rPr>
          <w:rStyle w:val="FootnoteAnchor"/>
          <w:rtl w:val="true"/>
        </w:rPr>
        <w:footnoteReference w:id="575"/>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المصطفى بن محمد المصطفى من تافوغالت مات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فبراير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بعدما حوكم بتهمة إعادة تنظيم حزب ممنوع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أوسيدان أوقسو أوحساين من آيت ورير مات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يونيو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بعدما حوكم بتهمة سب 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الهاشمي البكاي بن بركان مات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يوليو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بعدما اتهم بإخلال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الفقير علي قتل على يد حارس فرنسي برصاصة من خارج شباك السجن، إثر مشادة كلامية بينه وبين القاتل، بسبب ضبطه وهو يقرأ خلسة جريدة تتحدث عن وقائع إضراب ديسمبر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انضاف إلى هؤلاء الشهداء، مجموعة من المقاومين الذين حوكموا أمام محاكم عسكرية، وصدرت في حقهم عقوبة الإعدام، وقد بلغ عددهم تسعة عشر شهيدا، وكانت لائحة المنفذ فيهم حكم الإعدام، مرشحة للتزايد لولا استفادة ثلاث عشر حالة من عفو رئاسة الجمهورية الفرنسية، التي حولت الإعدام إلى السجن المؤبد مع الأشغال الشاقة، كما استفاد عشرة متهمين من العفو الشامل بموجب الظهير الشريف الصادر عن السلطان محمد بن يوسف المؤرخ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ديسمبر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Style w:val="FootnoteAnchor"/>
          <w:rtl w:val="true"/>
        </w:rPr>
        <w:footnoteReference w:id="577"/>
      </w:r>
      <w:r>
        <w:rPr>
          <w:rFonts w:ascii="Amiri" w:hAnsi="Amiri" w:eastAsia="Amiri" w:cs="Amiri"/>
          <w:color w:val="111111"/>
          <w:sz w:val="28"/>
          <w:sz w:val="28"/>
          <w:szCs w:val="28"/>
          <w:rtl w:val="true"/>
          <w:lang w:bidi="ar-SA"/>
        </w:rPr>
        <w:t xml:space="preserve">، ومن بين الذين تمتعوا بهذا العفو، نذكر عباس بن الحاج المدني من </w:t>
      </w:r>
    </w:p>
    <w:p>
      <w:pPr>
        <w:pStyle w:val="BookText"/>
        <w:rPr/>
      </w:pPr>
      <w:r>
        <w:rPr>
          <w:rFonts w:ascii="Amiri" w:hAnsi="Amiri" w:eastAsia="Amiri" w:cs="Amiri"/>
          <w:color w:val="111111"/>
          <w:sz w:val="28"/>
          <w:sz w:val="28"/>
          <w:szCs w:val="28"/>
          <w:rtl w:val="true"/>
          <w:lang w:bidi="ar-SA"/>
        </w:rPr>
        <w:t xml:space="preserve">مدينة أزمور، أما أحكام الإعدام التي نفذت فتمت مابين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أبريل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والثاني من 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من السنة نفسها، واستهلت بإعدام محمد بن أحمد البقال وعلي بن الطاهر بن يحي والعربي بن محمد وانتهت بإدريس الحرزي وعلال الأودي، وعبد الله الشفشاوني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معتقل آيت محمد</w:t>
      </w:r>
    </w:p>
    <w:p>
      <w:pPr>
        <w:pStyle w:val="BookText"/>
        <w:rPr/>
      </w:pPr>
      <w:r>
        <w:rPr>
          <w:rFonts w:ascii="Amiri" w:hAnsi="Amiri" w:eastAsia="Amiri" w:cs="Amiri"/>
          <w:color w:val="111111"/>
          <w:sz w:val="28"/>
          <w:sz w:val="28"/>
          <w:szCs w:val="28"/>
          <w:rtl w:val="true"/>
          <w:lang w:bidi="ar-SA"/>
        </w:rPr>
        <w:t xml:space="preserve">وجد هذا المعتقل بين أحضان جبال أزيلال في منطقة مرتفعة تتساقط عليها الثلوج بكثرة، وكانت جدرانه المتآكلة المسربلة بالثقوب، تجعل السجين كأنه وسط ثلاجة، ومن بين المقاومين الدكاليين الذين سجنوا بهذا المعتقل، مناضلو حزب الاستقلال أمثال قاسم العراقي، وإدريس المسفر، وذلك عقب إضراب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المندد باغتيال الزعيم النقابي فرحات حشاد، حيث قضوا فيه سنة كاملة قبل انتقالهم إلى سجن أغبالو نكروس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معتقل أغبالو نكروس</w:t>
      </w:r>
    </w:p>
    <w:p>
      <w:pPr>
        <w:pStyle w:val="BookText"/>
        <w:rPr/>
      </w:pPr>
      <w:r>
        <w:rPr>
          <w:rFonts w:ascii="Amiri" w:hAnsi="Amiri" w:eastAsia="Amiri" w:cs="Amiri"/>
          <w:color w:val="111111"/>
          <w:sz w:val="28"/>
          <w:sz w:val="28"/>
          <w:szCs w:val="28"/>
          <w:rtl w:val="true"/>
          <w:lang w:bidi="ar-SA"/>
        </w:rPr>
        <w:t xml:space="preserve">معتقل يقع في دائرة مدينة بني ملال، وهو عبارة عن ساحة كبيرة محاطة بالغرف حالته جد مهترئة وشقوقه تسكنها الثعابين والحشرات ، وكان نظام الطعام فيه لا يتحول عن الشعير، حيث يقدم في الصباح للمعتقلين على شكل خبزتين، مصحوبتين بإبريق شاي، وفي المساء يقدم مبخر في إناء مملوء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يوم كل ثلاثاء وجمعة كان يضاف على الشعير قطع لحم الماعز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قنبلة السوق المركزي للدار البيضاء لمّت سلطات الحماية المعتقلين السياسيين في السجون الكبرى، الذي كان هذا المعتقل من أبرزهم، وقد تجمع فيه أبرز المقاومين في أحداث تقديم وثيقة الاستقلال، وأحداث إضراب ديسمبر </w:t>
      </w:r>
      <w:bookmarkStart w:id="410" w:name="pg16321_220008"/>
    </w:p>
    <w:p>
      <w:pPr>
        <w:pStyle w:val="BookText"/>
        <w:rPr/>
      </w:pPr>
      <w:bookmarkEnd w:id="410"/>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والمتهمين في أحداث تفجير المارشي سنطرال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من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السوسي محمد الفاسي المهدي بن بركة، أحمد اليزيدي، محمد العلمي، أحمد بناني، إدريس المحمدي، إبراهيم الكتاني، عبد الكريم بنجلون التويمي، عنتر ،بنشمسي، الحاج الحسين أحمد المشهوري، مولاي هاشم العلوي، أحمد التبر سعيد أحيزون، بنسالم الكرواني أبا موح من زاوية الشيخ، البشير بلعباس، امحمد بن الجيلالي بناني المهدي الصقلي، فضول الصايغ عبد اللطيف الصايغ، علي بركاش، بسالم الكرواني، إدريس المسفر، قاسم العراقي، أحمد بن الحسين </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وكانت عتمة هذا السجن لا تضيئه سوى المناقشات الأدبية، والألعاب الرياضية،</w:t>
      </w:r>
    </w:p>
    <w:p>
      <w:pPr>
        <w:pStyle w:val="BookText"/>
        <w:rPr/>
      </w:pPr>
      <w:r>
        <w:rPr>
          <w:rFonts w:ascii="Amiri" w:hAnsi="Amiri" w:eastAsia="Amiri" w:cs="Amiri"/>
          <w:color w:val="111111"/>
          <w:sz w:val="28"/>
          <w:sz w:val="28"/>
          <w:szCs w:val="28"/>
          <w:rtl w:val="true"/>
          <w:lang w:bidi="ar-SA"/>
        </w:rPr>
        <w:t>والقفشات والمستملحات الطريفة، الصادرة عن بعض المعتقلين السالفي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قصارى القول، سامت سلطات الحماية المقاومين المعتقلين مختلف ألوان العذاب الجسدي والنفسي، وقتلت باقة منهم بأعصاب سادية ملؤها الحقد والكراهية، عسى أن تكتم الأصوات المطالبة بالكرامة والاستقلال، غير أن عزيمة وصمود المقاوم الدكالي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 كانت أقوى من الآلات الإرهابية التي وظفها المحتل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تفتئ الذاكرة الدكالية تذكر المقاوم أحمد كربوب من منطقة بولعوان يردد إثر اعتقاله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نسيني ولا نبيع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ضربه جلادو سجن سيدي بنور يكيل له بالشتائم عوض أن يستعطفهم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شاكلته كان المقاوم امحمد سراج الدين، وبالبكاج، وبالخوصة، هذا الأخير كان من فرط التعذيب يفقد وعيه، وحين يستفيق يظل ثابتا على موقفه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5951874_1280447820"/>
      <w:bookmarkStart w:id="412" w:name="_Toc150"/>
      <w:bookmarkEnd w:id="411"/>
      <w:r>
        <w:rPr>
          <w:rtl w:val="true"/>
        </w:rPr>
        <w:t>خلاصة الفصل الثاني</w:t>
      </w:r>
      <w:r>
        <w:rPr>
          <w:rtl w:val="true"/>
        </w:rPr>
        <w:t>:</w:t>
      </w:r>
      <w:bookmarkEnd w:id="41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تضافرت مجموعة من العوامل والحيثيات في بعث وإحياء مشاهد المقاومة والجهاد في كل ربوع المغرب، إذ تحكمت في خياراتها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السلمية أو العنيفة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فرضتها ظروف ومؤثرات داخلية انهزام المقاومة المسلحة، الظهير البربري، التنكيل </w:t>
      </w:r>
      <w:bookmarkStart w:id="413" w:name="pg16321_220009"/>
    </w:p>
    <w:p>
      <w:pPr>
        <w:pStyle w:val="BookText"/>
        <w:rPr/>
      </w:pPr>
      <w:bookmarkEnd w:id="413"/>
      <w:r>
        <w:rPr>
          <w:rFonts w:ascii="Amiri" w:hAnsi="Amiri" w:eastAsia="Amiri" w:cs="Amiri"/>
          <w:color w:val="111111"/>
          <w:sz w:val="28"/>
          <w:sz w:val="28"/>
          <w:szCs w:val="28"/>
          <w:rtl w:val="true"/>
          <w:lang w:bidi="ar-SA"/>
        </w:rPr>
        <w:t>برموز الحركة الوطنية، نفي السلطان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الميثاق الأطلسي، حركات التحرر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منعطفاً حاسماً في تغيير منحنيات خريطة الطريق المرصوفة من قبل الحركة الوطنية لتحقيق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أسهمت الإستراتيجية الاقتصادية التي انتهجتها إدارة ،الحماية في ضرب مصالح فئات عريضة من التجار والحرفيين في العمق، حينما تم إغراق السوق المغربية بالمنتجات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فالنظام الاقتصادي الرأسمالي الجديد الذي أرست الحماية قواعده، ألحق رجة عنيفة في أسس البنية الإنتاجية التقليدية وأودى بثوابتها، الأمر الذي أدى إلى إضعاف الكثير من الحرف وتجارتها، بل وإفلاس بعضها هذا الوضع خلق جوا شعبيا مشحونا بالامتعاض والتذمر مهد بشكل أو بآخر إلى تعزيز وتقوية صفوف الحركة الوطنية وجيش التحرير من مختلف فئات المجتمع المتضرر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ذلك استفادت دكالة من نشاط أحزاب سياسية وطنية وازنة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الاستقلال، حزب الشورى والاستقلال، الحزب الشيوعي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قربها من مدينة الدار البيضاء، التي فتحت معها قنوات الاتصال والتنسيق النضالي، لتصفية رموز الاستغلال الاستعماري وأذنابه، وقد تنوعت أنشطته في هذا المجال مابين التحريض وتوزيع المناشير من جهة، والتخريب والاغتيالات من جهة أخرى، سواء في إطار العمل المنظم أو العمل التلقائي العفوي</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951876_1280447820"/>
      <w:bookmarkStart w:id="415" w:name="_Toc151"/>
      <w:bookmarkEnd w:id="414"/>
      <w:r>
        <w:rPr>
          <w:rtl w:val="true"/>
        </w:rPr>
        <w:t>خاتمة</w:t>
      </w:r>
      <w:r>
        <w:rPr>
          <w:rtl w:val="true"/>
        </w:rPr>
        <w:t>:</w:t>
      </w:r>
      <w:bookmarkEnd w:id="4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منطقة دكالة منذ القرن الخامس عشر إلى حدود القرن العشرين بتجربتين استعماريتين متباعدتين في الزمن ومختلفتين في شكل وأهداف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 البرتغالي والفرنسي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انسجاماً مع روح العصر الذي نشأت فيه الظاهرة الاستعمارية الأوروبية خلال العصرين الحديث والمعاصر، ولكنهما تجربتين نتجت عنهما نفس ردود الفعل المحلية من طرف السكان الذين أبانوا عن تلقائية الجهاد والمقاومة، وفي مرحلة لاحقة برزت الحركة الوطنية تعبيراً عن رفض الضغوطات الأجنبية الأوروبية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فمنطقة دكالة كغيرها من المناطق المغربية الساحلية، رسمت تاريخها انطلاقاً من تفاعلاتها مع المجال وخصوصيته المنفتحة على البحر، فكل الحضارات المتوسطية التي انطلقت في بسط نفوذها انطلاقاً من هيمنتها البحرية، كان لها إسهام في ترك بصماتها بهذه المناطق منذ التاريخ القديم مع الفينيقين والرومان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إلى مرحلة القرن الخامس عشر الذي شكل انطلاقة مسار تحول شامل ليس فقط على مستوى المجال المتوسطي ، وإنَّما أشَّر أيضاً لبداية التحول الأكبر على المستوى العالمي، حيت تمت النقلة العظيمة على كل المستويات الاقتصادية والاجتماعية والسياسية، مكرّسة الهيمنة الأوروبية بقيادة الرأسمالية التي انتهت إلى مرحلة الإمبريالية، حيث جدت في مرحلة نضجها الإمبريالي في دمج مجموعة من الشعوب البعيدة عن جغرافية أوروبا في حساباتها وصراعاتها، بحكم التهافت القوي الذي تشكِّل في سياق نشوء الدول الوطنية، واحتدام النزعات القومية بالمركز الأوروبي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نجم عن التنافس الأوروبي، سواء إبان العصر الحديث أو خلال الفترة المعاصرة، عن تعرض المغرب للضغوطات الأوروبية، تحددت معالمها بقوة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الغزو البرتغالي ومرحلة الاحتلال الفرنسي، حيث كان الهدف متعدد للاستغلال، ولم تخرج منطقة دكالة عن هذه المشاريع الاستعمارية، بل يمكن القول على أنها شكلت للبرتغال مجالاً إستراتيجياً لا محيد عنه سواء في بعدها الاقتصادي أو الجيوسياسي، الأمر نفسه بالنسبة للفرنسيين الذين حافظوا على الطابع الفلاحي لدكالة محاولين جعلها تلبي حاجياتهم من الموارد الزراعية، ولم يكن من السهل تطبيق هذه المخططات دون الاصطدام مع أهلها الذين دافعوا بكل الإشكال، وفي كل الظروف طلبا في انعتاقهم من نير الاحتلال، وهم واعون ومقدرون للوضع حق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قلنا في بطولات أهل دكالة، فلم يكن الهدف الإجرائي هو خدمة هذا الأفق فقط، وإنما قصدنا الوصول إلى خلاصات واستنتاجات نابعة من دراسة مراحل هذا التطور التاريخي وتركته التي لا زالت حية بيننا، نلتقط تأثيرها العميق في المجتمع الدكالي والصورة المكتملة للشخصية الوطنية المدافعة عن التراب بكل ما أوتيت من قوة ورباط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أسست منطقة دكالة عبر التاريخ لذاكرة المقاومة المحلية، وجسدت ما تجتمع فيه كل المناطق المغربية بقبائلها فيما تعلق بمواجهة الأجنبي وروح الجهاد التي استمرت قائمة دون نقصان فأي تقييم لحركة الجهاد والمقاومة الدكالية، يجب أن يخضع لمنطق مطابقتها مع وسطها الطبيعي وظروفها السوسيو اقتصادية وتركيبتها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العناصر المشكلة للذات الجمعية، حتى لا نسقط ضحية الأحكام القيميّة والأحكام الجاهزة التي يمكنها تبخيس التاريخ المحلي والجهوي، وتحتفي القضايا التي حاولت هذه الدراسة إبرازها بأهمية وضرورة كتابة التاريخ الجهوي لدكالة والحفاظ على موروثها بشكل عام دعماً للذاكرة والمجتمع،</w:t>
      </w:r>
    </w:p>
    <w:p>
      <w:pPr>
        <w:pStyle w:val="BookText"/>
        <w:rPr/>
      </w:pPr>
      <w:r>
        <w:rPr>
          <w:rFonts w:ascii="Amiri" w:hAnsi="Amiri" w:eastAsia="Amiri" w:cs="Amiri"/>
          <w:color w:val="111111"/>
          <w:sz w:val="28"/>
          <w:sz w:val="28"/>
          <w:szCs w:val="28"/>
          <w:rtl w:val="true"/>
          <w:lang w:bidi="ar-SA"/>
        </w:rPr>
        <w:t xml:space="preserve">خصوصاً ونحن في إطار خطاب الجهوية الموسعة الذي يؤمن بخصوصيات المناطق ويحترم ما يميزها خدمة لأفق الأهداف الوطنية الموحدة، ودكالة مثلت ولا زالت وحدة جهوية متميزة بكل تجليات 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الثقافي</w:t>
      </w:r>
      <w:r>
        <w:rPr>
          <w:rFonts w:eastAsia="Amiri" w:cs="Amiri" w:ascii="Amiri" w:hAnsi="Amiri"/>
          <w:color w:val="111111"/>
          <w:sz w:val="28"/>
          <w:szCs w:val="28"/>
          <w:rtl w:val="true"/>
          <w:lang w:bidi="ar-SA"/>
        </w:rPr>
        <w:t xml:space="preserve">...). </w:t>
      </w:r>
      <w:bookmarkStart w:id="416" w:name="pg16321_220012"/>
    </w:p>
    <w:p>
      <w:pPr>
        <w:pStyle w:val="Heading3"/>
        <w:numPr>
          <w:ilvl w:val="2"/>
          <w:numId w:val="1"/>
        </w:numPr>
        <w:rPr/>
      </w:pPr>
      <w:bookmarkStart w:id="417" w:name="__RefHeading___Toc5951878_1280447820"/>
      <w:bookmarkStart w:id="418" w:name="_Toc152"/>
      <w:bookmarkEnd w:id="416"/>
      <w:bookmarkEnd w:id="417"/>
      <w:r>
        <w:rPr>
          <w:rtl w:val="true"/>
        </w:rPr>
        <w:t>المجتمع المغربي في النص الرحلي الجاسوسي الفرنسي خلال القرن التاسع عشر</w:t>
      </w:r>
      <w:r>
        <w:rPr>
          <w:rtl w:val="true"/>
        </w:rPr>
        <w:t>:</w:t>
      </w:r>
      <w:r>
        <w:rPr>
          <w:rtl w:val="true"/>
        </w:rPr>
        <w:t>المنطلقات والأهداف</w:t>
      </w:r>
      <w:bookmarkEnd w:id="418"/>
    </w:p>
    <w:p>
      <w:pPr>
        <w:pStyle w:val="Heading4"/>
        <w:numPr>
          <w:ilvl w:val="3"/>
          <w:numId w:val="1"/>
        </w:numPr>
        <w:rPr/>
      </w:pPr>
      <w:bookmarkStart w:id="419" w:name="__RefHeading___Toc5951880_1280447820"/>
      <w:bookmarkStart w:id="420" w:name="_Toc153"/>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محمد بوعزة</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أعتبر القرن التاسع عشر مرحلة الازدهار الإمبريالي لأوروبا بعد أن وصلت عتبة متقدمة من التطور في منظومتها الرأسمالية، فزادت مشاكلها الاقتصادية، وتوتُّراتها الاجتماعية واشتدت حساباتها الجيوسياسية، فتقوّى مبدأ الدفاع عن المصلحة القوميّة في خطاب الدول، وتحوَّلَت أوروبا إلى مركزِ صراعٍ بين أقطاب الانشغال بالشعوب الأخرى، منضوية في أحلافٍ ،متعادية تتسابق على رفع شأنها السياسي بكل الوسائل، فأضحت الإمبريالية حلاً متعدّدَ الوظائف لمشاكلها، وتيقَّنت بأن تهدئة الوضع الأوروبي يفرض البحث عن مستقبلها خارج جغرافية قارتها، من خلال الهيمنة على شعوب ما وراء البحار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واكب هذا التغيّر في مسارات الدّول الرأسمالية وإصرارها على التخلّص من قضاياها المقلقة عن طريق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معرفيّة وعلميّة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المعاهد والجامعات وبعض المفكرين، حيث بدأت الطروحات المؤيدة لسياسة الغزو، بذريعة نشر </w:t>
      </w:r>
    </w:p>
    <w:p>
      <w:pPr>
        <w:pStyle w:val="BookText"/>
        <w:rPr/>
      </w:pPr>
      <w:r>
        <w:rPr>
          <w:rFonts w:ascii="Amiri" w:hAnsi="Amiri" w:eastAsia="Amiri" w:cs="Amiri"/>
          <w:color w:val="111111"/>
          <w:sz w:val="28"/>
          <w:sz w:val="28"/>
          <w:szCs w:val="28"/>
          <w:rtl w:val="true"/>
          <w:lang w:bidi="ar-SA"/>
        </w:rPr>
        <w:t>الرسالة الحضارية، ودمج الأقطار الأخرى في مدار الحداثة بإخراج مجتمعاتها من حالة الطبيعة إلى حالة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مبررات كرَّست معناها لخدمة هدف شرعية الخطاب الاستعماري وجعله مقبولاً في الأوساط العامة، فتجنَّد العلماء والباحثون والمغامرون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لاكتشاف العوالم المجهولة من القارات، وجمع المعلومات عن الشعوب التي لا يعرفون عنها إلا القليل وترابطت هذه الأهداف التي قد تبدو لأول وهلة أنها علمية مع الأهداف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 الأولية،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والأهداف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حول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 من حالات التوتر التي شهدها المجتمع الأوروبي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فتحالفت السلطة مع العلوم وتوحَّدتا لتنتجا خطاباً استعمارياً منسجماً متناغماً في المنطلقات، ومتحداً في منتظر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يخرج المغرب عن سياق هذا الاهتمام الاستعماري خصوصاً بعد احتلال فرنسا للجزائر سنة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 فكبُر الهدف الاستعماري المجاور للمغاربة، وتطلع بكل السبل للسيطرة عليهم، فبدأت سياسة الاختراق المتنوعة، ولعل الرحَّالة أبرز من غامر وقاد مشروع التعرّف إلى المغرب وجمع كل المعلومات عن البلاد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أفق الاكتشاف والفهم والإدراك لبنية المجتمع المغربي، حتى يتسنّى للسلطة الاستعمارية تطبيق مشروعها على الأرض بأليات مفكّر فيها من قبل، وأدوات متوقعة النتائج من قبل فانطلقت الرحلات تخترق المجالات المغربية، بوادي وحواضر، متخفية تقتنص المشاهد وتسترق السمع وتستطلع مجريات الأمور، وقد كانت هذه الرحلات بإشراف المعاهد والمجمَّعات العلمية الفرنسية، أو أنها مغامرة فردية قادت صاحبها لاكتشاف مجاهل المغرب، فجاءت العديد من الكتب المنشورة في هذا الصدد بعناوينها الملفتة لرغبة الاكتشاف التي استوطنت ذهنية الرحالة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ذلك، أصبحت صورة المجتمع المغربي في الكتابات الفرنسية، وفي الفهم السائد مبنيَّةً على ما جمعه الرحّالة وكتبوه ونشروه، وبالضرورة حدثت حالات تناقض بين ما 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 الحال بالمغرب وبين ما يتمنَّونه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فسقطت الأحكام الجزافية والاستعلائية مستوطنة متونهم مبررة لصورة التخلف </w:t>
      </w:r>
      <w:bookmarkStart w:id="421" w:name="pg16321_220014"/>
    </w:p>
    <w:p>
      <w:pPr>
        <w:pStyle w:val="BookText"/>
        <w:rPr/>
      </w:pPr>
      <w:bookmarkEnd w:id="421"/>
      <w:r>
        <w:rPr>
          <w:rFonts w:ascii="Amiri" w:hAnsi="Amiri" w:eastAsia="Amiri" w:cs="Amiri"/>
          <w:color w:val="111111"/>
          <w:sz w:val="28"/>
          <w:sz w:val="28"/>
          <w:szCs w:val="28"/>
          <w:rtl w:val="true"/>
          <w:lang w:bidi="ar-SA"/>
        </w:rPr>
        <w:t xml:space="preserve">والبدائية والموت والتفكك والعدائية المتوحشة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كعناصر مبررة تمنح طموحاتهم الاستعمارية شرعيتها، وهنا تطرح قضيّة الكتابات الرّحليّة وأهميتها باعتبار خط تحريرها ومقاصدها المعرفية في الكتابة التاريخية ورصد تحولات المجتمع المغربي خلال القرن التاسع عشر ومطلع القرن العشرين فالكتابات الرحلية الفرنسية مهمة في بناء فهم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الضروري وضعها في سياقها الذي أنتجها، أي التعامل معها بحذر والاستفادة منها مع خيانة بعدها الاستعماري</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5951882_1280447820"/>
      <w:bookmarkStart w:id="423" w:name="_Toc154"/>
      <w:bookmarkEnd w:id="422"/>
      <w:r>
        <w:rPr/>
        <w:t>1</w:t>
      </w:r>
      <w:r>
        <w:rPr>
          <w:rtl w:val="true"/>
        </w:rPr>
        <w:t xml:space="preserve">- </w:t>
      </w:r>
      <w:r>
        <w:rPr>
          <w:rtl w:val="true"/>
        </w:rPr>
        <w:t>النص الرحلي وأهميته في كتابة التاريخ</w:t>
      </w:r>
      <w:bookmarkEnd w:id="423"/>
    </w:p>
    <w:p>
      <w:pPr>
        <w:pStyle w:val="Heading5"/>
        <w:numPr>
          <w:ilvl w:val="4"/>
          <w:numId w:val="1"/>
        </w:numPr>
        <w:rPr/>
      </w:pPr>
      <w:bookmarkStart w:id="424" w:name="__RefHeading___Toc5951884_1280447820"/>
      <w:bookmarkStart w:id="425" w:name="_Toc155"/>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لا يحتاج النص الرحلي لكثير عناء من لدن الباحث لتبيان أهميته في البحث التاريخي أو للكشف عن مركزيته في بناء المعرفة التاريخية، فالأمر محسوم من لدن المؤرخين الذين تنبَّهوا مبكراً إلى نوعيته فقد ساهموا في إخراجه للفضاء العلمي بعد تحقيقه ودراسته، فبرزت المصنفات التاريخية في هذا المجال، وعرف بين المتخصصين العديد من الباحثين المؤرخين الذين استوطنوا حقل الاهتمام به حتى أصبحت أسماؤهم ملصقة بهذا الصنف من الكتابات والمصادر التاريخية التي لا يمكن تجاهلها، ويعتبر هذا الاهتمام انعكاساً لترسّب الوعي العلمي بقيمة كتب الرحلات في استجلاء ما أهملته المصادر التاريخية السياسية أو التقليدية بحكم أنها لم تكن في إمكانها الاحتفاء بأكثر ما ركزت عليه على اعتبار قدرة الرحالة في تجميع عناصر معلوماتية عن كل ما أحاط به خلال رحلته مشاهدةً وسمعاً ومعايشةً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المميزات الأساسيّة لنصوص الرحلة؟ وما مظاهر أهميتها بالنسبة للمشتغل في حقل التاريخ؟</w:t>
      </w:r>
    </w:p>
    <w:p>
      <w:pPr>
        <w:pStyle w:val="Heading5"/>
        <w:numPr>
          <w:ilvl w:val="4"/>
          <w:numId w:val="1"/>
        </w:numPr>
        <w:rPr/>
      </w:pPr>
      <w:bookmarkStart w:id="426" w:name="__RefHeading___Toc5951886_1280447820"/>
      <w:bookmarkStart w:id="427" w:name="_Toc156"/>
      <w:bookmarkEnd w:id="426"/>
      <w:r>
        <w:rPr/>
        <w:t>1-1</w:t>
      </w:r>
      <w:r>
        <w:rPr>
          <w:rtl w:val="true"/>
        </w:rPr>
        <w:t xml:space="preserve"> </w:t>
      </w:r>
      <w:r>
        <w:rPr>
          <w:rtl w:val="true"/>
        </w:rPr>
        <w:t xml:space="preserve">النص الرحلي ومميزاته </w:t>
      </w:r>
      <w:r>
        <w:rPr>
          <w:rtl w:val="true"/>
        </w:rPr>
        <w:t>:</w:t>
      </w:r>
      <w:bookmarkEnd w:id="4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ينضوي النص الرحلي ضمن الكتابات التي ولدت على أثر مخاض رحلة قام بها صاحبها في المكان والزمان فكان الراوي والمتحكم في الأصوات المتعددة ببطن نصّه، وقد عرف هذا الجنس السردي منذ القديم وشهد عبر المراحل التاريخية تراكماً كمياً ونوعياً فازدادت أهميته مع تطور العلوم الإنسانية والإبداع الأدبي وقد </w:t>
      </w:r>
    </w:p>
    <w:p>
      <w:pPr>
        <w:pStyle w:val="BookText"/>
        <w:rPr/>
      </w:pPr>
      <w:r>
        <w:rPr>
          <w:rFonts w:ascii="Amiri" w:hAnsi="Amiri" w:eastAsia="Amiri" w:cs="Amiri"/>
          <w:color w:val="111111"/>
          <w:sz w:val="28"/>
          <w:sz w:val="28"/>
          <w:szCs w:val="28"/>
          <w:rtl w:val="true"/>
          <w:lang w:bidi="ar-SA"/>
        </w:rPr>
        <w:t>زاد تطوره بتزايد عدد الرحالة والنصوص الرحلية المكتوبة</w:t>
      </w:r>
      <w:r>
        <w:rPr>
          <w:rStyle w:val="FootnoteAnchor"/>
          <w:rtl w:val="true"/>
        </w:rPr>
        <w:footnoteReference w:id="584"/>
      </w:r>
      <w:r>
        <w:rPr>
          <w:rFonts w:ascii="Amiri" w:hAnsi="Amiri" w:eastAsia="Amiri" w:cs="Amiri"/>
          <w:color w:val="111111"/>
          <w:sz w:val="28"/>
          <w:sz w:val="28"/>
          <w:szCs w:val="28"/>
          <w:rtl w:val="true"/>
          <w:lang w:bidi="ar-SA"/>
        </w:rPr>
        <w:t>، ويرتبط مسمّى النص بالرحلي لمصدره الناتج والمرتبط بالرحلة أي السفر والترحال عبر المكان والزمان كما تعنيها لغوياً، أي أن صاحب الرحلة انتقل من مكان لآخر، فما يهمنا منها ونقتصر على الإهتمام به هو الرحَّالة الذي ارتحل عن وعي ورغبة في الاكتشاف ودوّن رحلته وأخرج سرده من الشفاهي إلى المدوّن مؤَسِّساً لميلاد وثيقة مكتوبة، وبالتالي فالمرتحل المقصود في هذا الصدد هو الذي سعى من خلال تنقلاته الرحلية التعرف على عوالم جديدة والأماكن التي لم يكن يعرفها أو كانت مجهولة بالنسبة إليه ولمجتمعه، فحضر الدافع الذاتي والموضوعي لعملية تسجيل وتوثيق رحلته حتى أصبحت وثيقة تاريخية وجغرافية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ينسجم مع روح الرحلة بإعتبارها عملية كشف النقاب عن المجهول من الناس والأرض</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أثار هذا النوع من الأشكال السردية نقاشاً بين المهتمّين والمتخصّصين حول مسألة تصنيفه في جنس تعبيري محدد، ولم ينته هذا النقاش أو يتوقف بحكم انفجارية النص الرحلي وتشظيه وانفلاته من عمليّة الموقعة لأنه يرفض الظهور بلون واحد فالتجاذبات التي تستوطنه تجعل الناقد الأدبي والباحث في العلوم الإنسانية أمام حالة سردية متحركة عبر ثلاثة صيغ السرد الوصف، التعليق </w:t>
      </w:r>
      <w:r>
        <w:rPr>
          <w:rStyle w:val="FootnoteAnchor"/>
          <w:rtl w:val="true"/>
        </w:rPr>
        <w:footnoteReference w:id="586"/>
      </w:r>
      <w:r>
        <w:rPr>
          <w:rFonts w:ascii="Amiri" w:hAnsi="Amiri" w:eastAsia="Amiri" w:cs="Amiri"/>
          <w:color w:val="111111"/>
          <w:sz w:val="28"/>
          <w:sz w:val="28"/>
          <w:szCs w:val="28"/>
          <w:rtl w:val="true"/>
          <w:lang w:bidi="ar-SA"/>
        </w:rPr>
        <w:t>لينبلج خلالها نصاً لطالما أعاد أدبيات المعارف القديمة المستعملة في كتابة الرحلة حين يمتزج الخطاب السردي في بنائه بين ما هو جغرافي وتاريخي واثنولوجي ولساني وبين الأحلام والأساطير ومقاطع من الكتابة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يحيك تقنية الاستطراد والتناص، مؤسساً لحالة متوتِّرة داخل المتن بين ما يمثل الواقع وبين ما يمثِّل الخيال والأسطورة، والمتخيل الذاتي لكاتبه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فتقنية الكتابة تجعل عملية السرد تقترب </w:t>
      </w:r>
    </w:p>
    <w:p>
      <w:pPr>
        <w:pStyle w:val="BookText"/>
        <w:rPr/>
      </w:pPr>
      <w:r>
        <w:rPr>
          <w:rFonts w:ascii="Amiri" w:hAnsi="Amiri" w:eastAsia="Amiri" w:cs="Amiri"/>
          <w:color w:val="111111"/>
          <w:sz w:val="28"/>
          <w:sz w:val="28"/>
          <w:szCs w:val="28"/>
          <w:rtl w:val="true"/>
          <w:lang w:bidi="ar-SA"/>
        </w:rPr>
        <w:t xml:space="preserve">من الرواية وخاضعة لمحددي الكتابة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يتم على أرضية 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تتجاوز انتظارات القارئ وأفق توقعاته لأن صاحب الرحلة يطوّع الكتابة باعتباره راوياً وكاتباً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على التراوح بين هذه الأدوار والحالات لأنه ما يلبث أن يمرَّ نحو التجلي الثالث الأكثر تقلبا حينما يدمج ذاتية وينتقل بها في مرفولوجية نصه ليبرز نوعا ثالثا هو السيرة الذاتية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المداخل تكشف عن التموجات التي يعيشها النص الرحلي نتيجة الدينامية والحركية التي تسببها مسألة المزج بين مختلف الأجناس التعبيرية وأيضا إختلاف زوايا الانطلاق في عملية سردها والحبكة التي تشكل مسارها مما يُجلي على صعوبة بل يمكن الزعم باستحالة الإمساك بمفاصل هذه التقاطعات والخروج بخلاصة معرفية ومنهجية تمكن من تصنيف كتابات الرحلة إلى حقل سردي معين، وهي قضيّة تتوحد فيها نصوص الرحلات بجميع أصنافها ولغاتها وانتماءاتها الحضارية أي ينطبق عليها نفس الأمر، وهو ما عمل عليه البحاثة من مختلف التخصصات وخصوصاً الذي يشتغل منهم بالتحديد على هذا الصنف من الكتابات والذين أجمعوا على هذه المميزات التي تحكم النصوص الرحلية</w:t>
      </w:r>
    </w:p>
    <w:p>
      <w:pPr>
        <w:pStyle w:val="BookText"/>
        <w:rPr/>
      </w:pPr>
      <w:r>
        <w:rPr>
          <w:rFonts w:ascii="Amiri" w:hAnsi="Amiri" w:eastAsia="Amiri" w:cs="Amiri"/>
          <w:color w:val="111111"/>
          <w:sz w:val="28"/>
          <w:sz w:val="28"/>
          <w:szCs w:val="28"/>
          <w:rtl w:val="true"/>
          <w:lang w:bidi="ar-SA"/>
        </w:rPr>
        <w:t>وصعوبة إكسابها هوية محددة تنضوي بها في تصنيف معيَّن وثابت</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شعيب حليفي، الرحلة في الأدب العربي التجنس آليات الكتابة خطاب المتخيل سلسلة كتابات نقدية، الهيئة العامة لقصور الثقافة، القاهرة،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فهيم أدب الرحلات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من منظور إثنوجرافي، سلسلة عالم المعرفة، المجلس الوطني للثقافة والفنون والآداب، الكويت،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جورج غريب أدب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وأعلامه، دار الثقافة،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النبي ذاكر، الواقعي والمتخيل في الرحلات الأوربية إلى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منشورات كوثر، الدار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ذاكر عينات الكتابة، مقاربة لميثاق المحكي الرحلي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منشورات مجموعة البحث الأكاديمي في الأدب الشخصي، المغرب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ذاكر ، إستراتيجية الغرائبية في الرحلة البطوطية منشورات مدرسة الملك فهد العليا للترجمة، مطبعة ألطوب ريس طنجة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الرحيم مؤدن ، أدبية الرحلة،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الثقافة للنشر والتوزيع، الدار البيضاء، </w:t>
      </w:r>
      <w:r>
        <w:rPr>
          <w:rFonts w:eastAsia="Amiri" w:cs="Amiri" w:ascii="Amiri" w:hAnsi="Amiri"/>
          <w:color w:val="111111"/>
          <w:sz w:val="28"/>
          <w:szCs w:val="28"/>
          <w:lang w:bidi="ar-SA"/>
        </w:rPr>
        <w:t>19965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مؤدن الرحلة في الأدب المغربي،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السياق، إفريقيا الشرق، المغرب،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مؤدن الرحلة المغربية في القرن التاسع عشر، مستويات السرد،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السويدي للنشر والتوزيع،</w:t>
      </w:r>
    </w:p>
    <w:p>
      <w:pPr>
        <w:pStyle w:val="BookText"/>
        <w:rPr/>
      </w:pPr>
      <w:r>
        <w:rPr>
          <w:rFonts w:ascii="Amiri" w:hAnsi="Amiri" w:eastAsia="Amiri" w:cs="Amiri"/>
          <w:color w:val="111111"/>
          <w:sz w:val="28"/>
          <w:sz w:val="28"/>
          <w:szCs w:val="28"/>
          <w:rtl w:val="true"/>
          <w:lang w:bidi="ar-SA"/>
        </w:rPr>
        <w:t xml:space="preserve">الإمارات الأهلية للنشر والتوزيع، الأردن،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6321_220017"/>
    </w:p>
    <w:p>
      <w:pPr>
        <w:pStyle w:val="BookText"/>
        <w:rPr/>
      </w:pPr>
      <w:bookmarkEnd w:id="428"/>
      <w:r>
        <w:rPr>
          <w:rFonts w:ascii="Amiri" w:hAnsi="Amiri" w:eastAsia="Amiri" w:cs="Amiri"/>
          <w:color w:val="111111"/>
          <w:sz w:val="28"/>
          <w:sz w:val="28"/>
          <w:szCs w:val="28"/>
          <w:rtl w:val="true"/>
          <w:lang w:bidi="ar-SA"/>
        </w:rPr>
        <w:t>و مادام الانشغال بسؤال جدوى تعامل المؤرخ مع نصوصها، فالرحلة لذاتها هي الأهم بالنسبة له، فلا يهمّه منها تسميتها أو تصنيفها كما هو الحال بالنسبة للتخصصات الأخرى وخصوصا التي تشتغل في حقل الآداب، بحكم أن إجرائية النص الرحلي تتجلى في ما يمنحه من آفاق توثيقية وما توفره من معطيات تفيد في رصد تغيُّر معالم المكان عبر الزمان وتتبُّع مظاهر التحولات الشاملة التي تصفها الرحلات فما هي تجليات أهمية كتب الرحلات بالنسبة للمؤرخ ؟</w:t>
      </w:r>
    </w:p>
    <w:p>
      <w:pPr>
        <w:pStyle w:val="Heading5"/>
        <w:numPr>
          <w:ilvl w:val="4"/>
          <w:numId w:val="1"/>
        </w:numPr>
        <w:rPr/>
      </w:pPr>
      <w:bookmarkStart w:id="429" w:name="__RefHeading___Toc5951888_1280447820"/>
      <w:bookmarkStart w:id="430" w:name="_Toc157"/>
      <w:bookmarkEnd w:id="429"/>
      <w:r>
        <w:rPr/>
        <w:t>1-2</w:t>
      </w:r>
      <w:r>
        <w:rPr>
          <w:rtl w:val="true"/>
        </w:rPr>
        <w:t xml:space="preserve"> - </w:t>
      </w:r>
      <w:r>
        <w:rPr>
          <w:rtl w:val="true"/>
        </w:rPr>
        <w:t>النص الرحلي مصدراً أساسياً بالنسبة للكتابة التاريخية</w:t>
      </w:r>
      <w:r>
        <w:rPr>
          <w:rtl w:val="true"/>
        </w:rPr>
        <w:t>:</w:t>
      </w:r>
      <w:bookmarkEnd w:id="430"/>
    </w:p>
    <w:p>
      <w:pPr>
        <w:pStyle w:val="BookText"/>
        <w:rPr/>
      </w:pPr>
      <w:r>
        <w:rPr>
          <w:rFonts w:ascii="Amiri" w:hAnsi="Amiri" w:eastAsia="Amiri" w:cs="Amiri"/>
          <w:color w:val="111111"/>
          <w:sz w:val="28"/>
          <w:sz w:val="28"/>
          <w:szCs w:val="28"/>
          <w:rtl w:val="true"/>
          <w:lang w:bidi="ar-SA"/>
        </w:rPr>
        <w:t xml:space="preserve">انتبه المؤرخ المغربي إلى أهمية هذا الصنف من المصادر فاحتضنها وحقق الكثير منها فأخرجها ودرسها لتبرز العديد من كتب الرحلات، التي لم يتوقف النقاش عن معالم جاذبيتها وضرورة الاشتغال عليها باعتبارها تتضمن شواهد وتوثيق للأحداث والمشاهد بكل تفاصيلها، بل يصبح الرحالة الشهود المميزين من خلال شهادتهم عن عصرهم عبر صيغ تفيد المعاينة والمعايشة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فتلتقط الأحداث والأخبار وتسجل في الذاكرة إلى أن تتم 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دور الصحفي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هذه الصفة قد تشوش عليها الأحكام السابقة الصادرة عن نفسية وذهنية هؤلاء الرحالة والتي تعمل على تسييج تصوراتهم السابقة المحمولة في ثنايا رؤيتهم العامة لما يكتشفونه ويصطدمون به ثقافياً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والأهمية الأكثر تمييزا للرحلات هی أنها مصدراً مشتركاً لكل التخصصات ومنها تصدر متواليات السرد التي تخاطب القارئ المتعدد فتمنح الصورة الأشمل عن عصرها بكل ما حمله، وما تبقى منه داخل الرحلة يستوطن الكلمات والأشياء التي وصلتنا </w:t>
      </w:r>
    </w:p>
    <w:p>
      <w:pPr>
        <w:pStyle w:val="BookText"/>
        <w:rPr/>
      </w:pPr>
      <w:r>
        <w:rPr>
          <w:rFonts w:ascii="IRNazanin" w:hAnsi="IRNazanin" w:eastAsia="IRNazanin"/>
          <w:color w:val="111111"/>
          <w:sz w:val="28"/>
          <w:sz w:val="28"/>
          <w:szCs w:val="28"/>
          <w:rtl w:val="true"/>
          <w:lang w:bidi="fa-IR"/>
        </w:rPr>
        <w:t>إلى عصرنا باعتبارها علامات عن ما مضى</w:t>
      </w:r>
      <w:r>
        <w:rPr>
          <w:rStyle w:val="FootnoteAnchor"/>
          <w:rtl w:val="true"/>
        </w:rPr>
        <w:footnoteReference w:id="591"/>
      </w:r>
      <w:r>
        <w:rPr>
          <w:rFonts w:ascii="Amiri" w:hAnsi="Amiri" w:eastAsia="Amiri" w:cs="Amiri"/>
          <w:color w:val="111111"/>
          <w:sz w:val="28"/>
          <w:sz w:val="28"/>
          <w:szCs w:val="28"/>
          <w:rtl w:val="true"/>
          <w:lang w:bidi="ar-SA"/>
        </w:rPr>
        <w:t xml:space="preserve">، وإن لكل عصر كلماته وأشيائه التي تعبر عنه وتجسد علاماته التاريخية، وضمن هذا الفهم فإن كل مرحلة زمنية معينة تمارس نوعاً من الوحدة التي تغطي فعل الكتابة وشروطها لتنسكب وفق تصور ينبع من روح الثقافة الناظمة لها وللمجتمع فتأتي نصوص الرحلات مدرجة في هذا السياق التاريخي ومحكومة بصداه وأثره، أي أن المؤرخ لا يهمه منها إلا ما يبحث عنه، فحتى لو كانت الرحلة سيرة ذاتية فإنه يستثمر ويستعمل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يحكيه المؤلف عن نفسه ليفهم به ومن خلاله ما له ارتباط بالمؤسسات الاجتماعية والاقتصادية والثقافية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تنعزل أهمية كتب الرحلات بالنسبة للمؤرخ عن ما تمثله من غنى بالنسبة لكل التخصصات الأخرى، فنصوصها المفتوحة تشكل فرصة معرفية ومنهجية أمام الباحثين لإكتشاف عوالم الحياة في شموليتها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يخرج أيضاً المنتج السردي العربي عن هذا الإطار، فحينما يعمل المؤرخ على تجميع مصادره عن التاريخ العربي والإسلامي مثلا لا يكفيه ما قاله المؤرخون عن الفترة التي تشغل باله فقط وإنما ينفتح على كتب ومصادر عديدة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التراجم ، النوازل الفقهية، السير، كتب الجغرافيا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أدبية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عن ما يؤثث في نهاية الحقبة التاريخية التي يقوم بدراستها، فالرحلات لا يمكن تفاديها أو تجاوزها في عملية البحث والتنقيب المصدري والتي تمكّن من النظر إلى السرد في شموليته فكلّ ما كُتب خلال المرحلة التي تهم المؤرخ والمنشغل بها يُعتبر مهمّاً وقادراً على كشف ما هو مغيّب عنه، لتنسجم مع ما لفت إليه بنباهة راقية الباحث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كليطو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دراسة السرد لن تتقدم ما دام الجري مستمرا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العديد من الباحثين لم يتفطنوا إلى أن میدان اهتمامهم ينبغي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التشديد على الواو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السرد العربي بمختلف </w:t>
      </w:r>
    </w:p>
    <w:p>
      <w:pPr>
        <w:pStyle w:val="BookText"/>
        <w:rPr/>
      </w:pPr>
      <w:r>
        <w:rPr>
          <w:rFonts w:ascii="Amiri" w:hAnsi="Amiri" w:eastAsia="Amiri" w:cs="Amiri"/>
          <w:color w:val="111111"/>
          <w:sz w:val="28"/>
          <w:sz w:val="28"/>
          <w:szCs w:val="28"/>
          <w:rtl w:val="true"/>
          <w:lang w:bidi="ar-SA"/>
        </w:rPr>
        <w:t>فنونه ومظاهره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الحواجز التي نضعها بين الأنواع لها ما يبررها، ولكنها تظل نسبية، فهناك خيوط كثيرة تشد الأنواع فيما بينها وعلى عدة مستويات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الإنفتاح والاشتراك في القراءة والتأويل والأخذ من نصوص الرحلات لا تلغي انتماء القارئ والباحث من تخصصه ولا تفقده رؤيته المنهجية بل تقويه وتسلمه إلى تجربة يكتشف فيها المشترك بين العلوم الإنسانية بالقدر نفسه الذي توجهه إلى ضرورة الإطلالة على علوم مساعدة لفك شفرات النص المشتغل عليه، فتتغذى قدراته وتتقوى أساليبه عبر ما يكتسبه من مهارات منهجية توسع من أفق زاوية نظره للأشياء، و ما دام الحديث هو بصدد أهمية النص الرحلي بالنسبة لعمل المؤرخ فإن العلاقة قائمة ومتداخلة بين ما يتضمَّنه عمل كتابة هذا النص وبين ما ينسجه مع انشغالات المؤرخ، فتعقيد وتركيب هذا النص يتجلى في تداخل ما هو أدبي بما هو تاريخي، وهو ما قد يبدو مربكا عند تحديده فكلّ متنٍ رحلي يأخذ معناه ووجوده من سياقه التاريخي فحتى لغته بكل تركيباتها ومنهجيتها لا تخرج عن هذا السياق، فكأننا أمام مصدر من مصادر تحديد هوية ثقافة وعصر معينين بكل تفاصيلهما ، فقد اعتبر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الرحلة شكل هوياتي للإستشراق اشترك مع العلوم التقليدية ورؤية المؤسسات التي سادت في زمن هذه الرحلة بأوروبا بمعنى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تركيباً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مقاربة تاريخية وأدبية أو بتعبير أخر جاذبية الفائدة المتبادلة لأجل تاريخية النصوص وتناص التواريخ</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فالعديد من الموضوعات في البحث التاريخي تم تغطيتها، من حيث المعطيات الخبرية والأحداث والأوضاع الاقتصادية والاجتماعية بفضل كتب الرحلات ونصوصها وهو أمر محسوم بين جل المؤرخين، ففي المجال التداولي العربي والإسلامي شكلت الرحلة أهميتها انطلاقا من ثقافة الرحلة والسفر التي جسدتها الرحلة صوب الحج وطلب العلم بالإضافة إلى الدوافع الأخرى التجارية والاستكشافية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الرحلات الرسمية المبعوثة من طرف الحاكم مثل بعثات السفارات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شكل هذا التنوع فضاء بحثيا للمؤرخ أدرك جدواه وحيويته في الحصول منه على </w:t>
      </w:r>
      <w:bookmarkStart w:id="431" w:name="pg16321_220020"/>
    </w:p>
    <w:p>
      <w:pPr>
        <w:pStyle w:val="BookText"/>
        <w:rPr/>
      </w:pPr>
      <w:bookmarkEnd w:id="431"/>
      <w:r>
        <w:rPr>
          <w:rFonts w:ascii="Amiri" w:hAnsi="Amiri" w:eastAsia="Amiri" w:cs="Amiri"/>
          <w:color w:val="111111"/>
          <w:sz w:val="28"/>
          <w:sz w:val="28"/>
          <w:szCs w:val="28"/>
          <w:rtl w:val="true"/>
          <w:lang w:bidi="ar-SA"/>
        </w:rPr>
        <w:t xml:space="preserve">ما يمكّنه من إغناء المعرفة التاريخية عبر تجميع عناصر المشهد التاريخي الذي ساد في مكان ما خلال زمن الرحلة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5951890_1280447820"/>
      <w:bookmarkStart w:id="433" w:name="_Toc158"/>
      <w:bookmarkEnd w:id="432"/>
      <w:r>
        <w:rPr/>
        <w:t>2</w:t>
      </w:r>
      <w:r>
        <w:rPr>
          <w:rtl w:val="true"/>
        </w:rPr>
        <w:t xml:space="preserve">- </w:t>
      </w:r>
      <w:r>
        <w:rPr>
          <w:rtl w:val="true"/>
        </w:rPr>
        <w:t xml:space="preserve">النصوص الرحلية الفرنسية </w:t>
      </w:r>
      <w:r>
        <w:rPr>
          <w:rtl w:val="true"/>
        </w:rPr>
        <w:t>(</w:t>
      </w:r>
      <w:r>
        <w:rPr>
          <w:rtl w:val="true"/>
        </w:rPr>
        <w:t>الجاسوسية</w:t>
      </w:r>
      <w:r>
        <w:rPr>
          <w:rtl w:val="true"/>
        </w:rPr>
        <w:t xml:space="preserve">) </w:t>
      </w:r>
      <w:r>
        <w:rPr>
          <w:rtl w:val="true"/>
        </w:rPr>
        <w:t>في حضرة المجتمع المغربي</w:t>
      </w:r>
      <w:r>
        <w:rPr>
          <w:rtl w:val="true"/>
        </w:rPr>
        <w:t>:</w:t>
      </w:r>
      <w:bookmarkEnd w:id="433"/>
    </w:p>
    <w:p>
      <w:pPr>
        <w:pStyle w:val="BookText"/>
        <w:rPr/>
      </w:pPr>
      <w:r>
        <w:rPr>
          <w:rFonts w:ascii="Amiri" w:hAnsi="Amiri" w:eastAsia="Amiri" w:cs="Amiri"/>
          <w:color w:val="111111"/>
          <w:sz w:val="28"/>
          <w:sz w:val="28"/>
          <w:szCs w:val="28"/>
          <w:rtl w:val="true"/>
          <w:lang w:bidi="ar-SA"/>
        </w:rPr>
        <w:t>كان الغرض المعرفي من المدخل السابق الذي تم التطرق فيه إلى أهمية النص الرحلي، وخصوصية مناولة المشتغل في الحقل التاريخي عليه، وما يضفيه هذا النص من تنويع في الرؤية للواقع المرسوم عن مرحلة القرن التاسع عشر، واكتشاف أوجه اهتماماتها، هو إبراز دور النصوص الرحلية الفرنسية وخصوصاً الجاسوسية منها في الكشف عن الشخصية</w:t>
      </w:r>
    </w:p>
    <w:p>
      <w:pPr>
        <w:pStyle w:val="BookText"/>
        <w:rPr/>
      </w:pPr>
      <w:r>
        <w:rPr>
          <w:rFonts w:ascii="Amiri" w:hAnsi="Amiri" w:eastAsia="Amiri" w:cs="Amiri"/>
          <w:color w:val="111111"/>
          <w:sz w:val="28"/>
          <w:sz w:val="28"/>
          <w:szCs w:val="28"/>
          <w:rtl w:val="true"/>
          <w:lang w:bidi="ar-SA"/>
        </w:rPr>
        <w:t>المغربية خلال هذه المرحلة الزمنية، وكيف تجلى حضورها، من خلال منطلقات حددت خط تحرير الكتابات الفرنسية ورؤيتها، وباحت بأهدافها المضمرة والمعلنة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سياق الرحلات الجاسوسية الفرنسية؟ وما هي منطلقاتها وأهدافها؟</w:t>
      </w:r>
    </w:p>
    <w:p>
      <w:pPr>
        <w:pStyle w:val="Heading5"/>
        <w:numPr>
          <w:ilvl w:val="4"/>
          <w:numId w:val="1"/>
        </w:numPr>
        <w:rPr/>
      </w:pPr>
      <w:bookmarkStart w:id="434" w:name="__RefHeading___Toc5951892_1280447820"/>
      <w:bookmarkStart w:id="435" w:name="_Toc159"/>
      <w:bookmarkEnd w:id="434"/>
      <w:r>
        <w:rPr/>
        <w:t>2-1</w:t>
      </w:r>
      <w:r>
        <w:rPr>
          <w:rtl w:val="true"/>
        </w:rPr>
        <w:t xml:space="preserve"> </w:t>
      </w:r>
      <w:r>
        <w:rPr>
          <w:rtl w:val="true"/>
        </w:rPr>
        <w:t>المغرب في صلب الاهتمام الاستعماري الفرنسي</w:t>
      </w:r>
      <w:r>
        <w:rPr>
          <w:rtl w:val="true"/>
        </w:rPr>
        <w:t xml:space="preserve">: </w:t>
      </w:r>
      <w:r>
        <w:rPr>
          <w:rtl w:val="true"/>
        </w:rPr>
        <w:t>البدايات والسياق</w:t>
      </w:r>
      <w:bookmarkEnd w:id="435"/>
    </w:p>
    <w:p>
      <w:pPr>
        <w:pStyle w:val="BookText"/>
        <w:rPr/>
      </w:pPr>
      <w:r>
        <w:rPr>
          <w:rFonts w:ascii="IRNazanin" w:hAnsi="IRNazanin" w:eastAsia="IRNazanin"/>
          <w:color w:val="111111"/>
          <w:sz w:val="28"/>
          <w:sz w:val="28"/>
          <w:szCs w:val="28"/>
          <w:rtl w:val="true"/>
          <w:lang w:bidi="fa-IR"/>
        </w:rPr>
        <w:t>والمنطلقات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تتضح عناصر السياق التاريخي وامتداداته الأولى بجعل هذه الرحلات ضمن منظور العلاقات التي ربطت بين العالم الإسلامي والعالم المسيحي، وما سجلته من حالات مد وجزر، انتقلت من وضعية التوازن إلى وضعية اختلال التوازن لصالح أوروبا </w:t>
      </w:r>
      <w:r>
        <w:rPr>
          <w:rStyle w:val="FootnoteAnchor"/>
          <w:rtl w:val="true"/>
        </w:rPr>
        <w:footnoteReference w:id="596"/>
      </w:r>
      <w:r>
        <w:rPr>
          <w:rFonts w:ascii="Amiri" w:hAnsi="Amiri" w:eastAsia="Amiri" w:cs="Amiri"/>
          <w:color w:val="111111"/>
          <w:sz w:val="28"/>
          <w:sz w:val="28"/>
          <w:szCs w:val="28"/>
          <w:rtl w:val="true"/>
          <w:lang w:bidi="ar-SA"/>
        </w:rPr>
        <w:t xml:space="preserve">، وبالتالي يمكن اعتبار الرحلات الأوروبية في مغرب ما قبل القرن التاسع </w:t>
      </w:r>
    </w:p>
    <w:p>
      <w:pPr>
        <w:pStyle w:val="BookText"/>
        <w:rPr/>
      </w:pPr>
      <w:r>
        <w:rPr>
          <w:rFonts w:ascii="Amiri" w:hAnsi="Amiri" w:eastAsia="Amiri" w:cs="Amiri"/>
          <w:color w:val="111111"/>
          <w:sz w:val="28"/>
          <w:sz w:val="28"/>
          <w:szCs w:val="28"/>
          <w:rtl w:val="true"/>
          <w:lang w:bidi="ar-SA"/>
        </w:rPr>
        <w:t xml:space="preserve">عشر، قد مهدت للرحلات المعنية بالدرس على مستوى الصورة الاستباقية المنقولة حول المغاربة، بحيث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رحلات الأوروبين في العصر الوسيط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كرست النظرة العدائية الأوروبية، إذ كتب الطبيب الانجليزي ليمبريير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Lampriere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لذي أقام في حضرة السلطان سيدي محمد بن عبد الله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 ما يلي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عندهم جهل تام بالتاريخ السياسي للدول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في المغرب يقطن جنس من الأنذال يرجعون في أصولهم إلى أولئك الأعراب المتوحشين الذين يقدمون إلى المدن الكبرى قصد السرقة وقطع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وقبله كتب الفرنسي بيدو دون سان اولون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Pidou de saint-olon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بُعث سفيراً لفرنسا سنة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 إلى بلاط المولى إسماعيل في قضية افتداء الأسرى، أبياته الشعرية على نفس المنوال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 هذه الأمة السمراء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ملعونة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لا مكان عندها للشرف أو الصدق أو الإيمان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ودأبها نقض الأقوال وخيانة التعهدات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عقولهم مغرورة وقلوبهم متبجحة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وباختصار فهم متوحشو الشعور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قبيحو المظهر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النظرة العامة والفرنسية الخاصة تجاه المغربيين لم تكن معزولة عن تاريخ العداء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 وأثره على علاقات الدول والشعوب في ما بينها والتصورات التي حملوها وروجوها عن بعضهما البعض، ولم ينكسر هذا الحاجز </w:t>
      </w:r>
    </w:p>
    <w:p>
      <w:pPr>
        <w:pStyle w:val="BookText"/>
        <w:rPr/>
      </w:pPr>
      <w:r>
        <w:rPr>
          <w:rFonts w:ascii="Amiri" w:hAnsi="Amiri" w:eastAsia="Amiri" w:cs="Amiri"/>
          <w:color w:val="111111"/>
          <w:sz w:val="28"/>
          <w:sz w:val="28"/>
          <w:szCs w:val="28"/>
          <w:rtl w:val="true"/>
          <w:lang w:bidi="ar-SA"/>
        </w:rPr>
        <w:t>العدائي، بل تطور إلى إرادة الهيمنة عند الأوروبيين بعدما إستطاعوا الخروج من جغرافيتهم مع بدايات القرن الخامس عشر في سياق ما عرف بالكشوفات الجغرافية وإستمر تطورهم إلى أن وصلوا درجة مرحلة الإمبريالية، خروجا للبحث عن مستقبلهم مرة أخرى في ما وراء البحار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حدث غزو الجزائر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فرنسا ليكبر حلمها بتطلعها لاحتلال المغرب وإدماجه في نسق هيمنتها ، ومجال سلطتها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اشتداد المنافسة على المستعمرات بين الدول الأوروبية، شجع المؤسسات العامة والخاصة، وحمَّسها للفعل الاستعماري واندمجت في هذا الخضم المراكز الجامعية والعلمية، والكل بدأ بدعم الرحلات الاستكشافية قصد جمع المعلومات الشاملة عن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فتطور علاقات المغرب وفرنسا وما راكمته من صدام عسكري ومفاوضات</w:t>
      </w:r>
    </w:p>
    <w:p>
      <w:pPr>
        <w:pStyle w:val="BookText"/>
        <w:rPr/>
      </w:pPr>
      <w:r>
        <w:rPr>
          <w:rFonts w:ascii="Amiri" w:hAnsi="Amiri" w:eastAsia="Amiri" w:cs="Amiri"/>
          <w:color w:val="111111"/>
          <w:sz w:val="28"/>
          <w:sz w:val="28"/>
          <w:szCs w:val="28"/>
          <w:rtl w:val="true"/>
          <w:lang w:bidi="ar-SA"/>
        </w:rPr>
        <w:t>جعل فرنسا تفكر بجدية في ضرورة توسيع مجالها الاستعماري على حساب المغرب فحشدت قواها ووجهت تركيزها نحو أفق السيطرة عليه وضمه للمتربول، ويؤكد هذا الأمر بوضوح حتى الفرنسيين أنفسهم فيقول أحد الباحثين الذين عايشوا فترة الحماية الفرنسية، واهتم بدارسة الرحلات الفرنسية التي كان موضوعها المغرب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تزامن ظهور المغرب في تاريخنا الأدبي مع ظهوره تقريباً في تاريخنا السياسي</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وفي خضم هذا الانشغال السياسي الإمبريالي برز الاهتمام العلمي والمعرفي في تناغم تام مع المشروع الاستعماري ، وهو ما حول المغرب إلى قبلة للرحالة والمهتمين والباحثين</w:t>
      </w:r>
    </w:p>
    <w:p>
      <w:pPr>
        <w:pStyle w:val="BookText"/>
        <w:rPr/>
      </w:pPr>
      <w:r>
        <w:rPr>
          <w:rFonts w:ascii="Amiri" w:hAnsi="Amiri" w:eastAsia="Amiri" w:cs="Amiri"/>
          <w:color w:val="111111"/>
          <w:sz w:val="28"/>
          <w:sz w:val="28"/>
          <w:szCs w:val="28"/>
          <w:rtl w:val="true"/>
          <w:lang w:bidi="ar-SA"/>
        </w:rPr>
        <w:t>سواء منهم الجماعين للمعلومات المختلفة أو المهتمين بالقضايا الاجتماعية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فبرزت العديد من الأسماء الفرنسية التي أنتجت كتابات عديدة حول الظواهر الاجتماعية المغربية سعت من خلالها تحويل المجهول معلوما بالنسبة للفرنسيين دولة وشعباً، ومن جملة هؤلاء نذكر على سبيل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اوغست مولیراس ايدموند دوتي ميشوبلير شارل دوفوكو،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أغلبهم لم يستطيعوا الانفلات </w:t>
      </w:r>
    </w:p>
    <w:p>
      <w:pPr>
        <w:pStyle w:val="BookText"/>
        <w:rPr/>
      </w:pPr>
      <w:r>
        <w:rPr>
          <w:rFonts w:ascii="Amiri" w:hAnsi="Amiri" w:eastAsia="Amiri" w:cs="Amiri"/>
          <w:color w:val="111111"/>
          <w:sz w:val="28"/>
          <w:sz w:val="28"/>
          <w:szCs w:val="28"/>
          <w:rtl w:val="true"/>
          <w:lang w:bidi="ar-SA"/>
        </w:rPr>
        <w:t xml:space="preserve">من سطوة وهيمنة الدور المحدد لهم مسبقا في إطار المشروع الاستعماري الفرنسي للمغرب، فخضعوا بذلك إلى انجذابات، يتمّ فيها الانضباط إلى الاختيارات الكبرى للمؤسسة السياسية واملاءاتها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الموجّه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واتباع منهجية مرتكزة على الموضوعية، فتحولت بذلك إلى آلية تتحرك وفق الأهداف الكولونيالية من خلال مهمة تحضير المداخل المعرفية التي تمكن من فهم الواقعة الاجتماعية المغربية وتفسير معطياتها الثقافية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يعني هذا الأمر، أن التوجه الاستعماري الفرنسي كان موحَّداً إزاء المغرب، ولا حتى حول الكيفية التي يجب أن يتم بها اختراقه، بل كانت هناك خلافات واختلافات في النظر إلى ما يجب أن يكون من وسائل عمل، ومن سياسات عن بعد وغيرهما مما يسمح بتجاوز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الخصاص المعلوماتي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تعانيه المؤسسة السياسية والعسكرية والدبلوماسية، بالإضافة للخلافات التي كانت بين أجنحة السلطة سواء في باريس أو الجزائر حول هذه الأمور ، ففي هذا الصدد يقول نور الدين الزاهي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المغرب منذ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وإلى حدود بداية القرن العشرين موضوع صراع بين فرنسيي المتربول والجزائر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صراع يعكس تضارب المصالح بين الجماعات السياسية والبيروقراطية والاقتصادية المتنافسة، ودرجات تعارضها في الجواب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سياسة يجب إتباعها في المغرب؟ في خضم تلك الصراعات لم يكن من المدهش أن يكتشف المرء أن مسالة مراقبة البحث في مجال العلوم الاجتماعية ظلت قضية جوهرية بالنسبة لمختلف هذه الجماعات </w:t>
      </w:r>
      <w:r>
        <w:rPr>
          <w:rFonts w:eastAsia="Amiri" w:cs="Amiri" w:ascii="Amiri" w:hAnsi="Amiri"/>
          <w:color w:val="111111"/>
          <w:sz w:val="28"/>
          <w:szCs w:val="28"/>
          <w:rtl w:val="true"/>
          <w:lang w:bidi="ar-SA"/>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فالسياق الاستعماري هو المؤطر لخروج الرحالة من أرض فرنسا بهدف مغامرة في أرض المغرب التي يجهلونها ، لم تكن قضية ترتبط بدوافع ذاتية عنهم، وإنما بدواف </w:t>
      </w:r>
    </w:p>
    <w:p>
      <w:pPr>
        <w:pStyle w:val="BookText"/>
        <w:rPr/>
      </w:pPr>
      <w:r>
        <w:rPr>
          <w:rFonts w:ascii="Amiri" w:hAnsi="Amiri" w:eastAsia="Amiri" w:cs="Amiri"/>
          <w:color w:val="111111"/>
          <w:sz w:val="28"/>
          <w:sz w:val="28"/>
          <w:szCs w:val="28"/>
          <w:rtl w:val="true"/>
          <w:lang w:bidi="ar-SA"/>
        </w:rPr>
        <w:t xml:space="preserve">مرتبطة بهذا السياق الذي خلق لهم الجو المحفِّز للقيام بما قاموا به، فقد كان جواً محموماً من التسابق والتنافس حتى بين الرحالة أنفسهم باختلاف جنسياتهم الأوروبية للوصول إلى مجاهل الأماكن الداخلية العميقة في القارات، واكتشاف الشعوب وثقافتها ونقل كنوز معرفية عنها ، فهم يدركون تمام الإدراك ما تعنيه هذه المعلومات في أوروبا، من طرف الفاعلين السياسيين والعسكريين ورجال المال والأعمال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تجليات كشفها الباحث الفلسطيني الراحل ادوارد سعيد في كتابه الرائد والمشهور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والذي قلب المعادلات الأوروبية حينما فجر خطابها من الداخل بكشف زيفه الذي هيمن لمدة طويلة، ليبين كيف أن ما نسجه الأوروبيون ضمن ما صنفوه من العلوم والمعارف التي تكون الشعوب الأخرى موضوعا لها، هو في حقيقته مضموناً أكاديمياً لرؤية استشراقية، وأن الرحلات ونصوصها هي الأخرى وظفت في هذا المدار لإثبات وتكريس بداوة وإنحدار وتعصب وعدوانية الشرق، التي تفرض ضرورة تدخل الرجل الأبيض صاحب الرسالة الحضارية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السياق وهذه المنطلقات الاستعمارية، مفروضاً من باب الضرورة المنهجية للحديث عن الرحلات الجاسوسية الفرنسية التي قَدِمت إلى المغرب خلال القرن التاسع عشر، بشكل متواصل وكل منها تكمل الأخرى، ووُسِمت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بالجاسوسية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لإبراز هدفها الحقيقي من جهة، وللفت الإنتباه إلى أهمية معلوماتها، </w:t>
      </w:r>
      <w:bookmarkStart w:id="436" w:name="pg16321_220025"/>
    </w:p>
    <w:p>
      <w:pPr>
        <w:pStyle w:val="BookText"/>
        <w:rPr/>
      </w:pPr>
      <w:bookmarkEnd w:id="436"/>
      <w:r>
        <w:rPr>
          <w:rFonts w:ascii="IRNazanin" w:hAnsi="IRNazanin" w:eastAsia="IRNazanin"/>
          <w:color w:val="111111"/>
          <w:sz w:val="28"/>
          <w:sz w:val="28"/>
          <w:szCs w:val="28"/>
          <w:rtl w:val="true"/>
          <w:lang w:bidi="fa-IR"/>
        </w:rPr>
        <w:t>بحيث أن البعد الجاسوسي يجعل الرحالة أكثر دقة وأكثر مقاومة لانطباعاته، وإغراءات البعد الغرائبي الذي هيمن على العديد من الرحلات الأخرى، وهو تمييز ضروري، وبالتالي لا يمكن تجاوز الزخم المهم من المادة التاريخية التي تركتها هذه الرحلات الجاسوسية، ولذلك سيتم التركيز على نموذجين من هذه الرحلات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دوفوكو من خلال كتابه التعرف على المغرب، وثانيهما كتاب المغرب المجهول لصاحبه اوغست مولیراس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تجلى الواقع المغربي في الرحلتين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437" w:name="__RefHeading___Toc5951894_1280447820"/>
      <w:bookmarkStart w:id="438" w:name="_Toc160"/>
      <w:bookmarkEnd w:id="437"/>
      <w:r>
        <w:rPr/>
        <w:t>2-2</w:t>
      </w:r>
      <w:r>
        <w:rPr>
          <w:rtl w:val="true"/>
        </w:rPr>
        <w:t xml:space="preserve"> </w:t>
      </w:r>
      <w:r>
        <w:rPr>
          <w:rtl w:val="true"/>
        </w:rPr>
        <w:t>المغرب من خلال جاسوسية شارل دوفوكو</w:t>
      </w:r>
      <w:r>
        <w:rPr>
          <w:rtl w:val="true"/>
        </w:rPr>
        <w:t>(</w:t>
      </w:r>
      <w:r>
        <w:rPr/>
        <w:t>Charles de Foucauld</w:t>
      </w:r>
      <w:r>
        <w:rPr>
          <w:rtl w:val="true"/>
        </w:rPr>
        <w:t>) :</w:t>
      </w:r>
      <w:bookmarkEnd w:id="43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من خلال جاسوسية شارل دوفوكو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Kninah. Abdeslam, Images Françaises du Maroc avant le Protectorat (siècle 17- 20),thèse de doctorat Université d'Avignon, Année universitaire 2015-2016,p.318-321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de Foucauld</w:t>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شارل دوفوكو إلى مدينة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قادماً إليها من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متخفياً في زي يهودي، مستعيناً بيهودي مغربي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مردوشي أبي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وواضعاً كف يده بطاقة لا تتجاوز حجمها خمس سنتيمترات مربعة، وقلم رصاص قصير الحجم أيضاً، حتى تسعفه هذه الطاكتيكات التي يبدو إنها مجربة لديه من قبل، وتضمن له تسجيل معلوماته بأمان دون أن يشعر به المغاربة، فجال العديد من مناطق المغرب لمدة بلغت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أي إلى حين مغادرته التراب المغربي انطلاقا من وجدة إلى الجزائر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 فيها المناطق البعيدة عن المدن وغير المعروفة، أي عوالم القبائل والمغرب الداخلي، متمكنا من إنجاز كمٍّ مهمٍّ من الرسومات والبيانات والخرائط، كان يدوّن أي شيء مهما صغر شأنه</w:t>
      </w:r>
      <w:r>
        <w:rPr>
          <w:rStyle w:val="FootnoteAnchor"/>
          <w:rtl w:val="true"/>
        </w:rPr>
        <w:footnoteReference w:id="608"/>
      </w:r>
      <w:r>
        <w:rPr>
          <w:rFonts w:ascii="Amiri" w:hAnsi="Amiri" w:eastAsia="Amiri" w:cs="Amiri"/>
          <w:color w:val="111111"/>
          <w:sz w:val="28"/>
          <w:sz w:val="28"/>
          <w:szCs w:val="28"/>
          <w:rtl w:val="true"/>
          <w:lang w:bidi="ar-SA"/>
        </w:rPr>
        <w:t xml:space="preserve">، ويلتقط جميع المعطيات ويسجل في ذهنه كل المشاهد، لقد كان بمثابة أداة تسجيل وتصوير صوتية ومرئية، بالإضافة إلى ما دونه كتابة وعلى المباشر كرؤوس أقلام لملاحظاته حتى </w:t>
      </w:r>
      <w:bookmarkStart w:id="439" w:name="pg16321_220026"/>
    </w:p>
    <w:p>
      <w:pPr>
        <w:pStyle w:val="BookText"/>
        <w:rPr/>
      </w:pPr>
      <w:bookmarkEnd w:id="439"/>
      <w:r>
        <w:rPr>
          <w:rFonts w:ascii="Amiri" w:hAnsi="Amiri" w:eastAsia="Amiri" w:cs="Amiri"/>
          <w:color w:val="111111"/>
          <w:sz w:val="28"/>
          <w:sz w:val="28"/>
          <w:szCs w:val="28"/>
          <w:rtl w:val="true"/>
          <w:lang w:bidi="ar-SA"/>
        </w:rPr>
        <w:t xml:space="preserve">لا يعول في كل الحالات على عملية الاستذكار ، فهذه الأساليب والتقنيات البسيطة والصبر على ركوب المخاطر، ومواجهة الصعاب جعلته متلبسا حقيقيا بشخصية أي جاسوس مدرِّب، وقد صدر كتابه المعنون التعرف على المغرب سنة </w:t>
      </w:r>
      <w:r>
        <w:rPr>
          <w:rStyle w:val="FootnoteAnchor"/>
        </w:rPr>
        <w:footnoteReference w:id="609"/>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ينطلق في رحلته إلا بعد تنسيق مسبق مع الممثل الدبلوماسي الفرنسي في طنجة، الذي قدم له مساعدات عديدة أفادته كثيرا في أداء مهمته، مما يبرز أن المشروع لم يكن فردياً في بعده العام، وإنما كان هدف كل فرنسي سواء في الجزائر أو في فرنسا، وقد جسَّد هذا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زوَّدني أورديكا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 فرنسا في طنجة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التوصيات التي قد تكون مفيدة لي من خلال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توجد لو رسالة واحدة بين هذه الرسائل لم تخدم مصالحي فيما بعد </w:t>
      </w:r>
      <w:r>
        <w:rPr>
          <w:rFonts w:eastAsia="Amiri" w:cs="Amiri" w:ascii="Amiri" w:hAnsi="Amiri"/>
          <w:color w:val="111111"/>
          <w:sz w:val="28"/>
          <w:szCs w:val="28"/>
          <w:rtl w:val="true"/>
          <w:lang w:bidi="ar-SA"/>
        </w:rPr>
        <w:t>.. »</w:t>
      </w:r>
      <w:r>
        <w:rPr>
          <w:rStyle w:val="FootnoteAnchor"/>
          <w:rtl w:val="true"/>
        </w:rPr>
        <w:footnoteReference w:id="610"/>
      </w:r>
      <w:r>
        <w:rPr>
          <w:rFonts w:ascii="Amiri" w:hAnsi="Amiri" w:eastAsia="Amiri" w:cs="Amiri"/>
          <w:color w:val="111111"/>
          <w:sz w:val="28"/>
          <w:sz w:val="28"/>
          <w:szCs w:val="28"/>
          <w:rtl w:val="true"/>
          <w:lang w:bidi="ar-SA"/>
        </w:rPr>
        <w:t xml:space="preserve">، فهذه الرسائل باسم ممثل فرنسا كانت موجهة لكل الذين لهم قدرة على توفير الحماية للرحالة، وأبرزهم شريف وزان مولاي عبد السلام الذي وفر له من يحميه من خلال شبكة رجالات الزاوية في العديد من المناطق المغربية، فهذه التغطية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المرافقة دعمت عمله الجاسوسي وسهلت مأموريته في مغرب كان من الصعب أن يتنقل فيه أوروبي دون حماية</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951896_1280447820"/>
      <w:bookmarkStart w:id="441" w:name="_Toc161"/>
      <w:bookmarkEnd w:id="440"/>
      <w:r>
        <w:rPr/>
        <w:t>2-3</w:t>
      </w:r>
      <w:r>
        <w:rPr>
          <w:rtl w:val="true"/>
        </w:rPr>
        <w:t xml:space="preserve"> </w:t>
      </w:r>
      <w:r>
        <w:rPr>
          <w:rtl w:val="true"/>
        </w:rPr>
        <w:t xml:space="preserve">المجال والسكان والسلطة </w:t>
      </w:r>
      <w:r>
        <w:rPr>
          <w:rtl w:val="true"/>
        </w:rPr>
        <w:t xml:space="preserve">: </w:t>
      </w:r>
      <w:r>
        <w:rPr>
          <w:rtl w:val="true"/>
        </w:rPr>
        <w:t>عناصر ركز عليها شارل دوفوكو</w:t>
      </w:r>
      <w:bookmarkEnd w:id="4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جاسوس حينما يقرر بدأ عمله من الضرورة أنه يخضعه 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في دولته، والذي يكون مجهولاً عندها، يحدد فيه المجالات المركزية في اهتمامه من المجالات الهامشية، فذهنية شارل دوفوكو كانت مرتبة وفق أهداف مسطرة من قبل، يرنو إلى حلم لم يسبقه إليه أي أحد تكوينه المتنوع وتدريبه العسكري سيساعدانه في تطبيق هذه الأهداف، والمتجلية في ضبط المعالم الأساس لطبيعة الأرض </w:t>
      </w:r>
    </w:p>
    <w:p>
      <w:pPr>
        <w:pStyle w:val="BookText"/>
        <w:rPr/>
      </w:pPr>
      <w:r>
        <w:rPr>
          <w:rFonts w:ascii="Amiri" w:hAnsi="Amiri" w:eastAsia="Amiri" w:cs="Amiri"/>
          <w:color w:val="111111"/>
          <w:sz w:val="28"/>
          <w:sz w:val="28"/>
          <w:szCs w:val="28"/>
          <w:rtl w:val="true"/>
          <w:lang w:bidi="ar-SA"/>
        </w:rPr>
        <w:t>المغربية ومميزاتها ورصد المجتمع المغربي وبنيته العامة، واختلافاته وثقافته، وطرق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معرفة نظام السلطة السياسية وأجهزتها ومدى حجم قدراتها وإمكاناتها المتاحة فأثناء سرد رحلته يجعلك تتابعه وكأنه ممسك بأداة تصوير تصف ما تراه وصفاً دقيقاً، وحينما تسنح له الفرصة بإدخال رؤيته النابعة من طموحاته الاستعمارية، يقحم خلاصاته حول سلوك معين أو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تبيان أفضال</w:t>
      </w:r>
    </w:p>
    <w:p>
      <w:pPr>
        <w:pStyle w:val="BookText"/>
        <w:rPr/>
      </w:pPr>
      <w:r>
        <w:rPr>
          <w:rFonts w:ascii="Amiri" w:hAnsi="Amiri" w:eastAsia="Amiri" w:cs="Amiri"/>
          <w:color w:val="111111"/>
          <w:sz w:val="28"/>
          <w:sz w:val="28"/>
          <w:szCs w:val="28"/>
          <w:rtl w:val="true"/>
          <w:lang w:bidi="ar-SA"/>
        </w:rPr>
        <w:t>الحضارة الغربية والإعجاب الذي تناله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في هذا الصدد كنت لاحظت منذ وقت، وهو أمر لم انته من معاينته فيما بعد، إن الحجاج، بصفة عامة، أكثر أدبا وبشاشة من باقي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يطرح السؤال، ما السر في هذا الإطراء على الحجاج المغاربة؟ يأتي جوابه حينما یبرر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يجعلهم سفرهم الطويل على اتصال بالغربيين فيريهم سفرهم كهذا أولا أن ليس هؤلاء الغربيون بالوحوش المخيفة لهم فيفاجأ هؤلاء الحجاج ويعترفون بالجميل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تجعلهم سفننا البخارية وسككنا الحديدية يعجبون بنا عند رجوعهم من الحج</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لا يترك أي فرصة للكشف عن ما يتمناه للمغاربة ألا وهو انفتاحهم على الحضارة، هذا الانفتاح لن يتأتى إلا تحت قيادة فرنسا طبعاً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وتَخفِّيه في صفة اليهودي لم تبعده عن إبداء امتعاضه مما تقول به ديانة اليهودية في قضية الراحة الأسبوعية المقدسة يوم السبت، والتي رأى فيها مضيعة للوقت، وأنها ستسرق منه ساعات طوال يمكنه من خلالها جمع المزيد من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تتفاجأ وأنت تحرر إذ قد يفشى سرك وسيعلم الآخرون أنك لست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يوما في المغرب يهودياً يكتب يوم السبت ؟ إنه محظور</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لهفته هذه على عدم تضييع الوقت نابعة فيما يبدو من توجساته التي تصاحب أي جاسوس، يفكر في العواقب التي تلي أمر انكشاف سره، إنها حالة نفسية رافقته طوال رحلته، فكانت محفّزاً على تكثيف وتسريع عملية جمع المعلومات، وفي نفس الوقت الزيادة في الحيطة والحذر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 مدينة وصلها إلا ويقدر عدد ساكنيها ويصف بنيتها الداخلية والخارجية ويتحدث عن جوارها دارساً أسباب ضعفها الاقتصادي، انطلاقاً من مقايستها اللاشعورية مع المدن الأوروبية ففي حالة فاس مثلا، وفي صدد الحديث عن التجارة المتشعبة لهذه المدينة والتي تمتد لمناطق بعيدة ومتنوعة يقر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تجارة جد واسعة مثل هذه ثروات هائلة في بلد آخر غير المغرب لكن هنا عدة أسباب تقلل من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أثمان النقل المرتفعة والذي يكون على ظهور الجمال أو البغال، ثم أماكن المكس المتعددة الموجودة في طرق شمال جبال الأطلس وأخيرا الخفر الضروري جنوب هذه السلسلة كل هذه المعطيات تضاعف قيمة النفقات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يحدث أن تهاجم القوافل باستمرار </w:t>
      </w:r>
      <w:r>
        <w:rPr>
          <w:rFonts w:eastAsia="Amiri" w:cs="Amiri" w:ascii="Amiri" w:hAnsi="Amiri"/>
          <w:color w:val="111111"/>
          <w:sz w:val="28"/>
          <w:szCs w:val="28"/>
          <w:rtl w:val="true"/>
          <w:lang w:bidi="ar-SA"/>
        </w:rPr>
        <w:t>...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التفسيرات المقدمة عن الوضع العام للنشاط التجاري، تجد صداها في واقع الحال آنذاك في مغرب القرن التاسع عشر، وتعد ملاحظات تأملية دقيقة في طبيعة الأعطاب التي واجهت المجتمع المغربي وأعاقت تطوره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يغفل أي أمر ارتبط بالدولة وطرق تدبيرها للفضاء الاجتماعي والطبيعي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مدفوعاً برغبة الباحث عن نقط الضعف وعن نقط القوة انسجاما مع أهدافه فملاحظاته في عمقه تحيل على رغبة التطابق مع القراءة الموضوعية التي يمكنها أن تمنحه صورة المغرب حقيقته، وفي أرضه، لا المغرب الذي صورته كتابات من سبقوه من الرحالة التي احتفت بمظاهر خيالية لا علاقة لها بحقيقة الوضع المغربي، فالدولة المغربية هي العدو الأول لفرنسا، فهي أضع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توحيد البلاد، ودليله في ذلك انقسام القبائل إلى بلاد المخزن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 السيبة وبالتالي لا وجود لسلطة ،واقعية، أو مركزية إدارية شديدة يمكنها التحكم في الجهات والأقاليم والحواضر والقبائل، مصوراً الوضع النظامي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في حالة اهتراء، يكفيه سبباً بسيطاً حتى ينهار، إنه لم يمتلك نفسه أمام جبروت طموحاته وطموحات بلاده الاستعمارية، فقدم هذه القراءة المتعسفة وأصدر بشأنها أحكاماً جزافية، لا يتم التمييز بينها </w:t>
      </w:r>
    </w:p>
    <w:p>
      <w:pPr>
        <w:pStyle w:val="BookText"/>
        <w:rPr/>
      </w:pPr>
      <w:r>
        <w:rPr>
          <w:rFonts w:ascii="Amiri" w:hAnsi="Amiri" w:eastAsia="Amiri" w:cs="Amiri"/>
          <w:color w:val="111111"/>
          <w:sz w:val="28"/>
          <w:sz w:val="28"/>
          <w:szCs w:val="28"/>
          <w:rtl w:val="true"/>
          <w:lang w:bidi="ar-SA"/>
        </w:rPr>
        <w:t>وبين الأحكام التي أصبحت نمطية في كل الكتابات الفرنسية حول المغرب</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فسيكولوجية نص الرحلة يعيش تشنُّجاً، نتيجة عدم استطاعته تجاوز عقدة التفوق، التي تتحكم في الغربي عموماً والفرنسي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في تاريخ ووضع شعب مجاور يختلف عنه تمام الاختلاف، حيث تعمل ذاكرته على الضغط على هذا النص حتى يستضيف مرة تلو الأخرى ما يثبت حاجة المغاربة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للهيمنة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بماذا يفسر كلامه الآتي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كم شاهدت من المغاربة، راجعين من الجزائر ، يحسدون جيرانهم على ما هي عليه وضعيتهم ما أعذب أن يعيش المرء في سلام، سواء ملك الكثير أو القليل ما أعذب أن يستفيد مما يملك دون خوف، الطرق الآمنة، السكك الحديدية، التجارة دون مشاكل احترام الملكية، سلم وعدالة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رأوه وراء الحدود الجزائرية المغربية، كم قد يصير بلدهم البائس إلى حد ما رغم أنه الغنى إلى حد ما، سعيدا في مثل هذه الظروف</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يغفل شارل دوفوكو ظاهرة سياسية عرفها المغرب خلال القرن التاسع عشر، وهي عملية العلاقة بين القبائل والسلطان والتي إن ساءت، تبرز عملية عسكرية سلطانية،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فطغى هذا المشهد على مجساته الذهنية والتقطها مناسبة ليكشف ما يخفيه أي إبراز الضعف والوهن المغربي وإن هذه العلاقة محكومة بالعداء وعدم الثقة، حيث خلال وقوفه على حركة السلطان الحسن الأول تادلا سنة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ما حكي له عنها، فاختزلها في ما حكي له عنها، فاختزلها في أنها حركة عسكرية تنظم كل سنتين أو أقل تقريباً ضد القبائل لإخضاعها أو لعملية جمع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بعد ذلك كيف أن هذه الحركة توضح بعدم خضوع العديد من المناطق للمخزن </w:t>
      </w:r>
      <w:bookmarkStart w:id="442" w:name="pg16321_220030"/>
    </w:p>
    <w:p>
      <w:pPr>
        <w:pStyle w:val="BookText"/>
        <w:rPr/>
      </w:pPr>
      <w:bookmarkEnd w:id="442"/>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للحكومة إلا سكان شواطئ وهي مجموعة بشرية توفر جنودا دون المستوى في هذه الظروف</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يستدرك ليعترف بقدرة السلطان الحسن الأول في تحسين الأحوال عمّا ساد فيها قبله حيث اسكت صوت الصراعات في العديد</w:t>
      </w:r>
    </w:p>
    <w:p>
      <w:pPr>
        <w:pStyle w:val="BookText"/>
        <w:rPr/>
      </w:pPr>
      <w:r>
        <w:rPr>
          <w:rFonts w:ascii="IRNazanin" w:hAnsi="IRNazanin" w:eastAsia="IRNazanin"/>
          <w:color w:val="111111"/>
          <w:sz w:val="28"/>
          <w:sz w:val="28"/>
          <w:szCs w:val="28"/>
          <w:rtl w:val="true"/>
          <w:lang w:bidi="fa-IR"/>
        </w:rPr>
        <w:t>من المناطق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وبنفس الايقاع والوهج تابع مسيرته، في مناطق الصحراء عبر الأطلس المتوسط مخترقا أفاقا تضاريسية متنوعة، مكتشفاً قبائل وتقاليد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يجعل رحلته تختم مراحلها بالخط الشرقي للمغرب المجاور للجزائر ، وهو أمر لم يكن بشكل اعتباطي، وإنما مرتبط بتخطيط مسبق، حتى وصل مدينة وجدة محطته الأخيرة التي كانت نهاية رحلته في مغرب استكشفه باحترافيّة جاسوس مدرب، لقد حقق حلمه، ومنح السلطات الاستعماري في الجزائر وفرنسا كتاباً كشَّافاً للأعلام والأماكن، والقضايا الاجتماعية والاقتصادية والسياسية والعسكرية، التي تهم المغاربة، مسنوداً في ذلك بتوضيحات كثيرة من الرسومات والخرائط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5951898_1280447820"/>
      <w:bookmarkStart w:id="444" w:name="_Toc162"/>
      <w:bookmarkEnd w:id="443"/>
      <w:r>
        <w:rPr/>
        <w:t>2-4</w:t>
      </w:r>
      <w:r>
        <w:rPr>
          <w:rtl w:val="true"/>
        </w:rPr>
        <w:t xml:space="preserve"> </w:t>
      </w:r>
      <w:r>
        <w:rPr>
          <w:rtl w:val="true"/>
        </w:rPr>
        <w:t xml:space="preserve">اوغست مولیراس </w:t>
      </w:r>
      <w:r>
        <w:rPr>
          <w:rtl w:val="true"/>
        </w:rPr>
        <w:t>(</w:t>
      </w:r>
      <w:r>
        <w:rPr/>
        <w:t>AUGUST MOLIER(AS )</w:t>
      </w:r>
      <w:r>
        <w:rPr>
          <w:rtl w:val="true"/>
        </w:rPr>
        <w:t xml:space="preserve"> </w:t>
      </w:r>
      <w:r>
        <w:rPr>
          <w:rtl w:val="true"/>
        </w:rPr>
        <w:t>والمغرب المجهول</w:t>
      </w:r>
      <w:r>
        <w:rPr>
          <w:rtl w:val="true"/>
        </w:rPr>
        <w:t>.</w:t>
      </w:r>
      <w:bookmarkEnd w:id="44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الجزم أن الكتاب الذي خلفه شارل دو فوكو قد أثَّر على العديد من المهووسين بالرحلة الاستكشافية والتجوال الاستخباراتي، 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اوغست مولیراس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أحد هؤلاء، ونجد لهذا التقدير إشارات يسندها العنوان الذي اختاره موليراس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للكم الهائل للخرائط والتفصيل عن الأماكن، والوضعيات الاجتماعية والسياسية والاقتصادية بشكلها العام بالإضافة إلى أن مسؤولي الجزائر بقوا على نفس منوال الإصرار في ضرورة كشف مجاهل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موليراس؟ وما حيثيات كتابه الجاسوسي؟ </w:t>
      </w:r>
    </w:p>
    <w:p>
      <w:pPr>
        <w:pStyle w:val="BookText"/>
        <w:rPr/>
      </w:pPr>
      <w:r>
        <w:rPr>
          <w:rFonts w:ascii="Amiri" w:hAnsi="Amiri" w:eastAsia="Amiri" w:cs="Amiri"/>
          <w:color w:val="111111"/>
          <w:sz w:val="28"/>
          <w:sz w:val="28"/>
          <w:szCs w:val="28"/>
          <w:rtl w:val="true"/>
          <w:lang w:bidi="ar-SA"/>
        </w:rPr>
        <w:t xml:space="preserve">كان اوغست موليراس أستاذ اللغة العربية في وهران،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يتنقل إلى المغرب بل أوكل الأمر لشخصية من القبائل الجزائرية يطلق عليها لقب الدرويش ويحمل اسم محمد بن الطيب الذي جال في مناطق الريف وجبالة مدة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وظف صاحب الكتاب عمق معرفته للغة العربية ومعلوماته عن بعض عوائد القبائل فهذا الكتاب المنشور سنة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تناول الشمال الغربي للمغرب، أي منطقة الريف وجبالة، حتى أصبح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الأصيل يشكل عملاً ذا قيمة رفيعة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قيمته المتعددة لكل الباحثين من مختلف التوجهات العلمية، فالكتاب يطرح قضية إشكالية الإنسجام بين زمن الرحلة، التي خاضها رحالته محمد بن الطيب وبين زمن كتابتها من طرف ،موليراس أي بين عملية الحكي وما تعرفه، وبين عملية السرد و ما خضعت له من توجيهات ذهنية شعورية أو لا شعورية من طرف كاتبها، فهذا الأمر يتطلب بدوره تحليلاً دقيقاً في أفق قراءة نقدية تحتويه بالأسئلة في ذات الاتجاه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فبعيداً عن حيثيات إنتاج الكتاب، ما يهم في هذا السياق هو إبراز نوعية المعلومات التي تصدر عن الذات السردية المتخفية، والتي تضمر البعد الجاسوسي في روحها، لأنها تستطيع بسبب هذا الموجه أن تفصل بين ما ينعكس في داخلها مما تراه وبين ما تحاول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ذاتيتها فتأتي في الغالب في صفة التعليق والربط بين المظاهر والتحليل والتركيب مما يمكن القارئ استغلال هذه المعلومة بمعزل عن ذاتية كاتبها، تقسيمه للكتاب خضع لتقسيم اثني، مخصصا الجزء الأول للريف والثاني لمنطقة جبالة، التي تصل إلى مقدمة جبال الريف جنوباً، لم يستطع هو الأخر الخروج من نمطية الأحكام الجاهزة، فالريف بالنسبة إليه هو مجرد مجال للتوحش </w:t>
      </w:r>
      <w:r>
        <w:rPr>
          <w:rStyle w:val="FootnoteAnchor"/>
          <w:rtl w:val="true"/>
        </w:rPr>
        <w:footnoteReference w:id="619"/>
      </w:r>
      <w:r>
        <w:rPr>
          <w:rFonts w:ascii="Amiri" w:hAnsi="Amiri" w:eastAsia="Amiri" w:cs="Amiri"/>
          <w:color w:val="111111"/>
          <w:sz w:val="28"/>
          <w:sz w:val="28"/>
          <w:szCs w:val="28"/>
          <w:rtl w:val="true"/>
          <w:lang w:bidi="ar-SA"/>
        </w:rPr>
        <w:t xml:space="preserve">ففي تحليله هي بلاد الفوضى وإنتشار السلاح والعصبية والعداء للأجانب، إنها منطقة لا تعرف استقرارا، مقارناً بين المغرب المهتز أمنياً، وبين الجزائر الذي ينعم في السلم والأمان وكأنه يعيد نفس الترنيمة التي ردَّدَها قبله الرحالة الفرنسيون </w:t>
      </w:r>
    </w:p>
    <w:p>
      <w:pPr>
        <w:pStyle w:val="BookText"/>
        <w:rPr/>
      </w:pPr>
      <w:r>
        <w:rPr>
          <w:rFonts w:ascii="Amiri" w:hAnsi="Amiri" w:eastAsia="Amiri" w:cs="Amiri"/>
          <w:color w:val="111111"/>
          <w:sz w:val="28"/>
          <w:sz w:val="28"/>
          <w:szCs w:val="28"/>
          <w:rtl w:val="true"/>
          <w:lang w:bidi="ar-SA"/>
        </w:rPr>
        <w:t xml:space="preserve">الآخرون، فأحكامه لا تقبل المراجعة، ولا تتطلع إلى فسح مساحة الحضور الإيجابي للمغربي الموجود خلف الحدود، إنها بالنسبة إليهم الأرض الموعودة التي يجب الهيمنة عليها ونقل أهلها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الطبيعة إلى حالة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حاول تعزيز أحكامه بما اعتبره الفوضى العارمة التي يعيشها المجتمع الريفي، لأنه ينظر إليها انطلاقا من ثقافته الغربية، ومنظومته الفكرية ومرجعيته الاستعمارية، فهذه المحددات لا يمكنها أن تدفعه لرؤية النظام أو الاعتراف بوجوده، لأنه يبرر لوضعية استعمارية آتية في المستقبل يراها قريبة على التحقق، فالمجتمع الريفي يعيش في 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فوضى منظمة، بكل المتعارضات والمتناقضات المحلية لمفهوم من هذا النمط، ويمكن اختزالها بالأساس في غريزة الدفاع وفي روح التعاون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سياق هذه الأحكام المطلقة، يتناول بالتفصيل خطاطة الأنساب العرقية والأصول البشرية المكونة لساكنة المغرب، معتبراً أن العرق الأمازيغي والعرق العربي يهيمنان على المكونات الأخرى، فالأمازيغ يشكّلون ثلثي الساكنة، والعرب الثلث المتبقي، مبيناً على أن العربي يتميز بكل المميزات السلبية، شُغلهم الشاغل السلب والنهب والحرب، لأنهم لم يخضعوا لنمط النظام والتنظيم، عاشوا في مجالات جغرافية واسعة ومتفرقة،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متوحشين</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ملصقا بهم جميع التهم التي دأبت الكتابات الفرنسية ترديدها في إطار اعتمادها مبدأ الثنائيات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سيبة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فمدحه العنصر الأمازيغي الهدف منه خلق هذه الانقسامات، وإثبات واقعيتها وتاريخيتها، حيث يحاول جعل أصول الأمازيغ أقرب إلى الأوروبيين لأن هناك في نظره أوجه تشابه عديدة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الخاضعة 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المغرب المجهول، المرجع السابق، ص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المداخل التي يضفي عليها طابع التحليل الواقعي والعلمي إنما هو مجرد </w:t>
      </w:r>
    </w:p>
    <w:p>
      <w:pPr>
        <w:pStyle w:val="BookText"/>
        <w:rPr/>
      </w:pPr>
      <w:r>
        <w:rPr>
          <w:rFonts w:ascii="Amiri" w:hAnsi="Amiri" w:eastAsia="Amiri" w:cs="Amiri"/>
          <w:color w:val="111111"/>
          <w:sz w:val="28"/>
          <w:sz w:val="28"/>
          <w:szCs w:val="28"/>
          <w:rtl w:val="true"/>
          <w:lang w:bidi="ar-SA"/>
        </w:rPr>
        <w:t>غطاء لما يضمره في خاطره، فحين يناقش مصالح فرنسا في الريف يتطلع بحرقة إلى معرفة ما يحتفظ به المستقبل، إذ يطرح السؤال الذي يعبّر به عن حلمه في الهيمنة على منطقة الريف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الممكن مستقبلا استعمال هذه البوتقة الشاسعة التي تنفتح بشكل كبير على ريح الشمال عندما تحل الحضارة المتسامحة محل التعصب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سرعان ما يخون شعار الرسالة الحضارية الفرنسية التي يروجها حينما يطمح ليرى فرنسا مهيمنة على البلاد وتاركة العباد في ثقافتها وتقاليدها دون مس بنية المجتمع الثقافية مقابل استغلاله اقتصاديا واجتماعيا وسياسيا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يرى بعين المستقبل ما تحقق فيما بعد ضمن نظام الحماية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الجزء الثاني سار على نفس المنوال بمتواليات السرد الوصفي للمناطق الجبلية، والظواهر التي تعرفها والصراعات والصفات والتقسيمات القبلية الكبرى التي جعل منها مدخلا لوضع عرض تاريخي واجتماعي واقتصادي، من خلال رصد الأنشطة السائدة، وعادات السكان ومساكنهم وكل ما يهمهم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يقدم القبيلة تلو القبيلة، يجول بالقارئ في رحابها هذا ما يبرز أهمية هذه المعطيات وتجددها في كل وقت وحين وانفتاحها على كل المناولات، كما خصص صفحات عن المصالح التجارية وتنافس الدول الأوروبية على الامتيازات التجارية المغربية، وكلما منحت له فرصة إلا وفسح المجال لنفسه للاستنقاص من المغاربة وحضارتهم، فعن النظام التعليمي الخاص بهم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الانغلاق في الظلامية، الذي ليس حكرا على المسلمين وحدهم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يسع المرء إلا أن يحلم بثورة جذرية في النظام التربوي الحالي هذا النظام القائم على التعليم الديني الضيق والمتعصب، دون أي نقد فلسفي، أو أية دراسة محايدة لتاريخ الأديان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اختتام عرض معطياته الاستخباراتية، يفسح المجال للتصريح بمشروعه </w:t>
      </w:r>
      <w:bookmarkStart w:id="445" w:name="pg16321_220034"/>
    </w:p>
    <w:p>
      <w:pPr>
        <w:pStyle w:val="BookText"/>
        <w:rPr/>
      </w:pPr>
      <w:bookmarkEnd w:id="445"/>
      <w:r>
        <w:rPr>
          <w:rFonts w:ascii="Amiri" w:hAnsi="Amiri" w:eastAsia="Amiri" w:cs="Amiri"/>
          <w:color w:val="111111"/>
          <w:sz w:val="28"/>
          <w:sz w:val="28"/>
          <w:szCs w:val="28"/>
          <w:rtl w:val="true"/>
          <w:lang w:bidi="ar-SA"/>
        </w:rPr>
        <w:t xml:space="preserve">وطموحه الاستعماري انطلاقاً من اهتماماته الذاتية وانشغالاته، وكأنه يدعو السلطة والعلم لأجل تنفيذ ما يطمح إليه كل المعجبين بالظاهرة الإمبريالية، والمستلبين بوهم الرسالة الحضارية لأوروبا،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نرسل إلى المغرب مبعوثين يمثلون الفكر الحر ، لأنهم الوحيدون القادرون على هزم التعصب الإسلامي ويجب أن نشرع في الحملة المقدسة والمسالمة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الأنوار وسط ملايين المتعصبين الذين يعتبروننا من أشد أعدائهم، لأننا لا نشاطرهم معتقداتهم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بإمكاننا التنبؤ بمستقبل زاهر ومتنور للمغرب من خلال هذه الاستعارة الجميلة الصادرة عن أحد الفلاسفة المتصوفة بالشمال غرب إفريقيا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مليح وعندنا عليه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تغرب فيه ومنو تطلع الأهلة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5951900_1280447820"/>
      <w:bookmarkStart w:id="447" w:name="_Toc163"/>
      <w:bookmarkEnd w:id="446"/>
      <w:r>
        <w:rPr/>
        <w:t>3</w:t>
      </w:r>
      <w:r>
        <w:rPr>
          <w:rtl w:val="true"/>
        </w:rPr>
        <w:t xml:space="preserve"> - </w:t>
      </w:r>
      <w:r>
        <w:rPr>
          <w:rtl w:val="true"/>
        </w:rPr>
        <w:t>النص الرحلي الجاسوسي في ميزان النقد</w:t>
      </w:r>
      <w:r>
        <w:rPr>
          <w:rtl w:val="true"/>
        </w:rPr>
        <w:t>:</w:t>
      </w:r>
      <w:bookmarkEnd w:id="44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تطرح النصوص الرحلية الفرنسية عامة والجاسوسية منها خاصة، نقاشاً في مدی أهميتها في الكتابة التاريخية المتعلقة بمرحلة القرن التاسع عشر، وحتى الكتابات التي دارت في فلكها وامتدت إلى القرن العشرين، في إطار ما يسمى بالمنتوج الكولونيالي فهي كتابات ودراسات وأبحاث ورحلات حاولت فهم ثقافة المجتمع المغربي برمتها، سواء التي تخص المجال القروي وساكنته أو المجال الحضري وأهله، أو حضورها على مستوى التراتبية الاجتماعية وتمايزها بين الفئات الاجتماعية، بحثاً منها في تحقيق فهم الحركة الداخلية للمجتمع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النظام الاستعماري كان في حاجة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المعلومات، وكذا بلورة تمثل لماضي وحاضر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ويكشف السياق الاستعماري في المغرب عن وجود علاقة متميزة بين السياسة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فالأفكار والنظريات والأساطير المكونة للمعرفة الاستعمارية ستلعب دوراً حاسماً في تحديد العمل السياسي</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وهو يؤكد بشكل مباشر ترابط الهدف العلمي بالسياسي في اطار تحالف المعرفة والسلطة لبلوغ المراد الإمبريالي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ينحو بنا هذا التحليل إلى التشكيك في مصداقية ما قدمته هذه الكتابات الرحلية حول المغرب على أساس طبيعة الرسالة التي حملتها الصورة الاستعمارية المقدمة عنها، وهو ما يؤكده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الشعور الوطني الذي رافق بحيوية التوسع الأوروبي لما وراء البحار، قد خلق مناخاً ثقافياً عاماً لم يستطع المثقفون أنفسهم الإفلات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هناك فرنسي قبل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مثلا لم يضع علمه في خدمة التوسع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الأمر قد يشوش على من يقوم باستنطاق هذه الكتابات، بحثاً عن المادة التاريخية، مما يجعله في حيرة من أمره في العلاقة بما تطرحه من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أمام قوة حضور الأحكام الجاهزة والانطباعات المتسّرعة، والاستعلاء الحضاري كعناصر مبثوثة في روح أغلب الدارسين الاستعماريين، ولكن رغماً عن ذلك، فلا يمكن تجاوز هذه الكتابات أو حتى تجاهلها في ظل غياب كامل لكتابات أخرى موازية، وهو ما جعل الأستاذ سعيد بنسعيد العلوي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جهة أولى يمكننا من تبين صورة المغرب في مرحلة هامة من مراحل تطوره مرحلة بداية المواجهة بين نمطين من أشكال الوجود السياسي والاجتماعي، والثقافي وذلك على نحو ما تظهر به هذه الصورة عند من كان يعتبر غيرا أو آخر أي مختلف ومخالفا في الملّة والحضارة والوجود، وهو من جهة ثانية يلقي أضواء كاشفة على معرفتنا بثقافة وذهنية من كان المغرب عنده غيراً أو آخراً وهو الاستشراق الفرنسي</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وإنطلاقا من هذه الحيثيّات فقد أصبحت الركائز الأيديولوجية والمرجعية الإمبريالية واردة في مشروع غزو واستعمار المغرب وعقدة التفوق الحضاري، كمؤشرات ثابتة على طبيعة الاستراتيجية التي احتكمت إليها الكتابات الفرنسية، منعكسة في قالب جاهز يعمل على صياغة تنميطات حادة وأحكام جاهزة، وتصنيف ومقارنات متعسفة إزاء مظاهر الثقافة المغربية، ونظمه السياسية والاجتماعية، التي </w:t>
      </w:r>
      <w:bookmarkStart w:id="448" w:name="pg16321_220036"/>
    </w:p>
    <w:p>
      <w:pPr>
        <w:pStyle w:val="BookText"/>
        <w:rPr/>
      </w:pPr>
      <w:bookmarkEnd w:id="448"/>
      <w:r>
        <w:rPr>
          <w:rFonts w:ascii="Amiri" w:hAnsi="Amiri" w:eastAsia="Amiri" w:cs="Amiri"/>
          <w:color w:val="111111"/>
          <w:sz w:val="28"/>
          <w:sz w:val="28"/>
          <w:szCs w:val="28"/>
          <w:rtl w:val="true"/>
          <w:lang w:bidi="ar-SA"/>
        </w:rPr>
        <w:t>نظر إليها ضمن سياق ما سبق ذكره، لكن هذه الاستراتيجية كانت في أقصى صور المخاتلة، لأن ظاهرها يحيل على البحث العلمي والموضوعية، وباطنها يكشف عن ما يتمناه الفرنسيون، ومن خلال هذه الدراسات كانت الغاية هي المساعدة على تسليم المغرب إلى إدارة باريس السياسية بعد أن يتم الكشف الكشف عن خباياه وأسراره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للقارئ والباحث في التاريخ وفي التخصصات الأخرى أن يتنكر للعمل الذي قام به المستشرقون والدارسون والرحالة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الأجانب، بالرغم ممّا قد يسجل عليهم من إغراق في ما تميزت به كتابتهم الموجهة سياسياً وأيديولوجياً، وهو ما بدأه مع مرحلة الثمانينيات المفكرون المغاربة في العلاقة بسؤال التعامل مع الإرث الاستعماري، فمنهم من ارتكن إلى الإكتفاء بإتهام الاستعمار، واعتباره شراً مستطيراً، ومنهم من حاول أن يتعامل مع تركته الأدبية بأسلوب يروم الموضوعية والابتعاد عن الانضباط لردود الفعل الرافضة في إطار نظرة توفيقية والحفاظ على نفس المسافة بين الكتابات الوطنية والأجنبية وهو أمر نكتشفه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بودربالة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أيَّد ضرورة اتخاذ رؤية هادئة حول الاستعمار وأثاره </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الكبير الخطيبي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طريق النقد المزدوج، لأنه يمنح القدرة على التمييز بين الخطابات والمفاهيم المتصفة بقدرة مازال يمكن استعمالها، ومن جهة أخرى يمكن من ضبط المفاهيم التي يجب تصنيفها في تاريخ المعرفة، وبالتالي فتحليل البناء المعرفي أمر حاسم وضروري في نظره كإستراتيجية للتخلص من الاستعمار فعليا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5951902_1280447820"/>
      <w:bookmarkStart w:id="450" w:name="_Toc164"/>
      <w:bookmarkEnd w:id="449"/>
      <w:r>
        <w:rPr>
          <w:rtl w:val="true"/>
        </w:rPr>
        <w:t>خاتمة</w:t>
      </w:r>
      <w:bookmarkEnd w:id="45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شكّلت الكتابة الرحليّة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زالت نصوصاً مميزة تجمع في أحشائها كل الامتدادات الإبداعية والتعبيرية وتحتضن كل الأصوات والقضايا والإشكاليات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تنتمي إلى جنس أدبي منفتح انفتاح الرحالة على العوالم التي اصطدم بها جسدياً، وحسياً فوصف </w:t>
      </w:r>
    </w:p>
    <w:p>
      <w:pPr>
        <w:pStyle w:val="BookText"/>
        <w:rPr/>
      </w:pPr>
      <w:r>
        <w:rPr>
          <w:rFonts w:ascii="Amiri" w:hAnsi="Amiri" w:eastAsia="Amiri" w:cs="Amiri"/>
          <w:color w:val="111111"/>
          <w:sz w:val="28"/>
          <w:sz w:val="28"/>
          <w:szCs w:val="28"/>
          <w:rtl w:val="true"/>
          <w:lang w:bidi="ar-SA"/>
        </w:rPr>
        <w:t>ما رآه وما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قفز إلى ذهنه من تمثّلاث عبّرت عن اندماجه الذاتي، وما صحب ذلك من حالة تشنج تثاقفي بحثا عن ما يخالف ثقافته وما يشبهها، فالرحلة هي واقعها تجربة متعددة الحواس لا تخضع لمنطق محدد بعينه، يمكن من خلالها الحكم عليها بضوابط المنهجية التي اعتاد الباحثون والنقاد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تنفلت من الضبط نتيجة الارتباط الشديد بين الوصف الخارجي والحكم الداخلي للرحالة فانتقاله بين الأمكنة والأزمنة خلال مسار رحلته هو في نفس الوقت رحلة داخلية يسلكها تكشف عن تضاريس ومورفولوجية تمثلاته ورؤيته للأشياء والناس والأماكن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لذات السبب ،وغيره مهمة للباحث في التاريخ، لأنها توفر في عوالمها الداخلية فضاءات من زمن مضى تساعده في إعادة تشكيل الواقعة التاريخية أمام ،نظره فحينما نتحدث عن النص الفرنسي الجاسوسي فالهدف هو هذا البعد إعادة صياغة الوضع نظريا، كيف كان كيف طمحت فرنسا لغزو المغرب، والأساليب التي استعملت في ذلك، وأثر طموحاتها السياسية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الأهمية الإستراتيجية لهذه النصوص في التقاط عناصر التاريخ التي يمكنها إخبارنا عن مغرب القرن التاسع عشر، فبالرغم من أنها كانت كتابات مغرضة إلا أنه لا يمكن الاستغناء عنها ، بل الانفتاح عليها ضرورة معرفية لأجل فتح آفاق المناولة التاريخية لأي موضوع إقتصادي أو سياسي أو اجتماعي أو دبلوماسي أو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ستجد له تماساً بنوع ما مع كتب الرحلات</w:t>
      </w:r>
      <w:r>
        <w:rPr>
          <w:rFonts w:eastAsia="Amiri" w:cs="Amiri" w:ascii="Amiri" w:hAnsi="Amiri"/>
          <w:color w:val="111111"/>
          <w:sz w:val="28"/>
          <w:szCs w:val="28"/>
          <w:rtl w:val="true"/>
          <w:lang w:bidi="ar-SA"/>
        </w:rPr>
        <w:t xml:space="preserve">. </w:t>
      </w:r>
      <w:bookmarkStart w:id="451" w:name="pg16321_220038"/>
    </w:p>
    <w:p>
      <w:pPr>
        <w:pStyle w:val="Heading3"/>
        <w:numPr>
          <w:ilvl w:val="2"/>
          <w:numId w:val="1"/>
        </w:numPr>
        <w:rPr/>
      </w:pPr>
      <w:bookmarkStart w:id="452" w:name="__RefHeading___Toc5951904_1280447820"/>
      <w:bookmarkStart w:id="453" w:name="_Toc165"/>
      <w:bookmarkEnd w:id="451"/>
      <w:bookmarkEnd w:id="452"/>
      <w:r>
        <w:rPr>
          <w:rtl w:val="true"/>
        </w:rPr>
        <w:t>الاستيطان الأوروبي في المغرب</w:t>
      </w:r>
      <w:r>
        <w:rPr>
          <w:rtl w:val="true"/>
        </w:rPr>
        <w:t xml:space="preserve">: </w:t>
      </w:r>
      <w:r>
        <w:rPr>
          <w:rtl w:val="true"/>
        </w:rPr>
        <w:t>آثاره الاجتماعية والسياسية</w:t>
      </w:r>
      <w:bookmarkEnd w:id="453"/>
    </w:p>
    <w:p>
      <w:pPr>
        <w:pStyle w:val="Heading4"/>
        <w:numPr>
          <w:ilvl w:val="3"/>
          <w:numId w:val="1"/>
        </w:numPr>
        <w:rPr/>
      </w:pPr>
      <w:bookmarkStart w:id="454" w:name="__RefHeading___Toc5951906_1280447820"/>
      <w:bookmarkStart w:id="455" w:name="_Toc166"/>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جلال زین العابدین</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أدت الهيمنة الاستعمارية والسياسة الفلاحية التي اتبعتها سلطات الحماية الفرنسية بالمغرب إلى إحداث تحولات اقتصادية واجتماعية عميقة في الوسط القروي؛ حيث تمَّ هيكلة بناه الإنتاجية على أساس مقتضيات السوق الفرنسية والمراكز الرأسمالية فاحتكر الأوروبيون الفلاحة العصرية المعتمدة على التقنيات والمفاهيم الزراعية الحديثة والتي تحظى بمختلف أشكال الدعم من إقامة بنيات تحتية، ونظام المكافآت المتعددة والمتنوعة للمستوطنين الزراعيين لتسهيل غرس جذورهم في التربة المغربية أولاً ، ولتسهيل اندماجهم في الاقتصاد الفلاحي الفرنسي ثانياً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الفلاحة الكولونيالية، نجد الفلاحة المغربية التي أحاطتها سياسة الحماية بحزام من البؤس والتخلف، فكان من نتائجها تجميد وتفتيت هذه الفلاحة رغم أهميتها الاقتصادية والاجتماعية بالنسبة للسكان الحضريين والقرويين على السواء، فأغلقت أمامها جميع أبواب الطموح لتجاوز وضعية الفلاحة المعاشية، وقد </w:t>
      </w:r>
      <w:bookmarkStart w:id="456" w:name="pg16321_220039"/>
    </w:p>
    <w:p>
      <w:pPr>
        <w:pStyle w:val="BookText"/>
        <w:rPr/>
      </w:pPr>
      <w:bookmarkEnd w:id="456"/>
      <w:r>
        <w:rPr>
          <w:rFonts w:ascii="Amiri" w:hAnsi="Amiri" w:eastAsia="Amiri" w:cs="Amiri"/>
          <w:color w:val="111111"/>
          <w:sz w:val="28"/>
          <w:sz w:val="28"/>
          <w:szCs w:val="28"/>
          <w:rtl w:val="true"/>
          <w:lang w:bidi="ar-SA"/>
        </w:rPr>
        <w:t>أدت الأشكال الجديدة من الاستغلال التي رافقت الاستيطان الأوروبي إلى ظهور تناقضات اجتماعية عميقة مست الأسر والقبائل، وأعادت تصنيف المجتمع المحلي حسب المهن والدخل ومستوى المعيشة، كما أدت إلى زعزعة كيان المجتمع المغربي، وإلى تصدع البنى والعلاقات القبلية لتحل محلها علاقات الإنتاج المبنية على الملكية الخاصة لوسائل الإنتاج والفردانية والتمايز الاجتماعي، وإلى بروز علاقات اجتماعية لم يألفها المجتمع المغربي الذي كان مبنياً على التآزر والتضامن وعلى أساس علاقات القرابة وروابط الدم وأواصر التضامن القبلي</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951908_1280447820"/>
      <w:bookmarkStart w:id="458" w:name="_Toc167"/>
      <w:bookmarkEnd w:id="457"/>
      <w:r>
        <w:rPr>
          <w:rtl w:val="true"/>
        </w:rPr>
        <w:t>أولاً</w:t>
      </w:r>
      <w:r>
        <w:rPr>
          <w:rtl w:val="true"/>
        </w:rPr>
        <w:t xml:space="preserve">: </w:t>
      </w:r>
      <w:r>
        <w:rPr>
          <w:rtl w:val="true"/>
        </w:rPr>
        <w:t>الفلاحة المغربية في استراتيجية سلطات الحماية الفرنسية</w:t>
      </w:r>
      <w:bookmarkEnd w:id="458"/>
    </w:p>
    <w:p>
      <w:pPr>
        <w:pStyle w:val="Heading5"/>
        <w:numPr>
          <w:ilvl w:val="4"/>
          <w:numId w:val="1"/>
        </w:numPr>
        <w:rPr/>
      </w:pPr>
      <w:bookmarkStart w:id="459" w:name="__RefHeading___Toc5951910_1280447820"/>
      <w:bookmarkStart w:id="460" w:name="_Toc168"/>
      <w:bookmarkEnd w:id="459"/>
      <w:r>
        <w:rPr/>
        <w:t>1</w:t>
      </w:r>
      <w:r>
        <w:rPr>
          <w:rtl w:val="true"/>
        </w:rPr>
        <w:t xml:space="preserve"> - </w:t>
      </w:r>
      <w:r>
        <w:rPr>
          <w:rtl w:val="true"/>
        </w:rPr>
        <w:t>الفلاحة المغربية قبل الحماية</w:t>
      </w:r>
      <w:bookmarkEnd w:id="460"/>
    </w:p>
    <w:p>
      <w:pPr>
        <w:pStyle w:val="BookText"/>
        <w:rPr/>
      </w:pPr>
      <w:r>
        <w:rPr>
          <w:rFonts w:ascii="IRNazanin" w:hAnsi="IRNazanin" w:eastAsia="IRNazanin"/>
          <w:color w:val="111111"/>
          <w:sz w:val="28"/>
          <w:sz w:val="28"/>
          <w:szCs w:val="28"/>
          <w:rtl w:val="true"/>
          <w:lang w:bidi="fa-IR"/>
        </w:rPr>
        <w:t>كانت الفلاحة تلعب دوراً اجتماعياً واقتصادياً مهماً في حياة المغاربة، وقد ظلّت لوقت طويل تقوم على علاقات ترتكز على عاملين أساسين الإنتاج المحلي والاستهلاك الذاتي للسكان، فكانت تقوم بتلبية حاجياتهم كماً ونوعاً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أنها عانت من توالي سنوات الجفاف التي كانت تمتد أحياناً لفترات طويلة، كان آخرها الجفاف الذي امتد لخمس سنوات بشمال المغرب بين سنتي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م، وإلى سبع سنوات في الجنوب أي إلى حدود سنة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عانت من الاجتياح الكثيف لجحافل الجراد، إذ يُبرز نيكولا میشیل </w:t>
      </w:r>
      <w:r>
        <w:rPr>
          <w:rFonts w:eastAsia="Times New Roman" w:cs="Times New Roman" w:ascii="Times New Roman" w:hAnsi="Times New Roman"/>
          <w:color w:val="111111"/>
          <w:sz w:val="28"/>
          <w:szCs w:val="28"/>
          <w:lang w:val="en-US" w:bidi="en-US"/>
        </w:rPr>
        <w:t>Nicolas Michel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بين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اجتاح الجراد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جهات مختلفة من المغرب في ظل انعدام إمكانية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هذه المشاكل مشكل البنية العقارية المعقدة وغير المساعدة، والتي لم تمنح السلاسة والمرونة الكافية للاستثمار في الفلاحة، حيث إن الملكيّة الخاصة للأرض لم تكن منتشرة في المغرب قبل الحماية، وكانت محصورة جداً في أراضي بعض العائلات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الأرض تتوزع من الناحية القانونية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الأراضي الجماعية أو أراضي القبائل وهي أراضي في ملكية الجماعة ولا يمكن التصرف فيها أو تفويتها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أراضي المخزن، وهي أراضي تابعة للدولة وتشمل الأملاك المخزنية وكل ما لا يمكن امتلاكه لأنه في مصلحة العموم مثل الشواطئ والغابات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أراضي الجيش، وهي أراضي تابعة للدولة أقطعتها لبعض القبائل مقابل تقديمها لخدماتها العسكرية لصالح المخزن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أراضي الأحباس،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الأراضي التي تم توقيفها على الأحباس، وهي کذللک لا يمكن تفويتها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أراضي الخواص، وهي أراضي في ملكية الأفراد لكن كما سبقت الإشارة إلى ذلك ظل انتشارها محدوداً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التعقيد الذي میَّز البنية العقارية في المغرب محفِّزاً للإنتاج والاستثمار الفلاحي بالنسبة للمغاربة فحسب، بل شكّل حاجز صدٍّ قانوني بالنسبة للأوروبيين الطامعين لامتلاك الأراضي المغربية مما جعلهم يناورون عن طريق المخالطة والحماية القنصلية، قبل أن يطرحوا الموضوع للتفاوض على أساس أحقيتهم في امتلاك العقار مقابل أدائهم للضرائب الفلاحية، وهو موضوع تطرقت إليه المواد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مؤتمر مدريد والمادتين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مؤتمر الجزيرة الخضراء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إنتاج هذا القطاع قد ظل تحت رحمة التقلُّبات المناخية وعانى من البنية العقارية المعقدة ومن الأساليب التقليدية المستعملة، فإن عوامل أخرى أسهمت في تغییر ملامحه، خاصة الإكراهات الجديدة التي أفرزها التدخل الاستعماري ذلك أن دخول المستعمر إلى المغرب وما تبعه من جحافل المعمِّرين، أدى إلى خلخلة هذا التوازن من خلال استيلائهم على أجود وأخصب الأراضي الفلاحية، فأخذت وسائل العيش تتضاءل بالنسبة للفلاحين تدريجياً بسبب نقص مساحة الأراضى الصالحة للزراعة، ويقول القبطان روميو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Capitaine Rome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هذا الصدد عن بني وراين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دخولنا البلاد قد أخَّل بالتوازن العريق بين أعداد السكان وبين الإنتاج، وهو توازن كان يفيد السكان أنفسهم، فأعطى المعمِّرون أزكى الأراضي التي كان </w:t>
      </w:r>
      <w:bookmarkStart w:id="461" w:name="pg16321_220041"/>
    </w:p>
    <w:p>
      <w:pPr>
        <w:pStyle w:val="BookText"/>
        <w:rPr/>
      </w:pPr>
      <w:bookmarkEnd w:id="461"/>
      <w:r>
        <w:rPr>
          <w:rFonts w:ascii="Amiri" w:hAnsi="Amiri" w:eastAsia="Amiri" w:cs="Amiri"/>
          <w:color w:val="111111"/>
          <w:sz w:val="28"/>
          <w:sz w:val="28"/>
          <w:szCs w:val="28"/>
          <w:rtl w:val="true"/>
          <w:lang w:bidi="ar-SA"/>
        </w:rPr>
        <w:t xml:space="preserve">الناس يستغلونها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وحددت مناطق الغابات وأسندت إدارتها إلى مصلحة المياه والغابات وذلك ما اعتبر نقصا من حقوق السكان على هذه المناطق</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5951912_1280447820"/>
      <w:bookmarkStart w:id="463" w:name="_Toc169"/>
      <w:bookmarkEnd w:id="462"/>
      <w:r>
        <w:rPr/>
        <w:t>2</w:t>
      </w:r>
      <w:r>
        <w:rPr>
          <w:rtl w:val="true"/>
        </w:rPr>
        <w:t xml:space="preserve">- </w:t>
      </w:r>
      <w:r>
        <w:rPr>
          <w:rtl w:val="true"/>
        </w:rPr>
        <w:t>الاستيطان الزراعي وانعكاساته على الفلاحة المغربية</w:t>
      </w:r>
      <w:bookmarkEnd w:id="463"/>
    </w:p>
    <w:p>
      <w:pPr>
        <w:pStyle w:val="BookText"/>
        <w:rPr/>
      </w:pPr>
      <w:r>
        <w:rPr>
          <w:rFonts w:ascii="Amiri" w:hAnsi="Amiri" w:eastAsia="Amiri" w:cs="Amiri"/>
          <w:color w:val="111111"/>
          <w:sz w:val="28"/>
          <w:sz w:val="28"/>
          <w:szCs w:val="28"/>
          <w:rtl w:val="true"/>
          <w:lang w:bidi="ar-SA"/>
        </w:rPr>
        <w:t xml:space="preserve">كان الجنرال ليوطي حذراً منذ البداية في تعامله مع مسألة الأرض في المغرب، فقد كان يدرك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آلة دقيقة على شاكلة التنظيم الاجتماعي للمغرب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تكون له انعكاسات خطيرة جداً على أمن وتنظيم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التحرك باحتياطات</w:t>
      </w:r>
    </w:p>
    <w:p>
      <w:pPr>
        <w:pStyle w:val="BookText"/>
        <w:rPr/>
      </w:pPr>
      <w:r>
        <w:rPr>
          <w:rFonts w:ascii="Amiri" w:hAnsi="Amiri" w:eastAsia="Amiri" w:cs="Amiri"/>
          <w:color w:val="111111"/>
          <w:sz w:val="28"/>
          <w:sz w:val="28"/>
          <w:szCs w:val="28"/>
          <w:rtl w:val="true"/>
          <w:lang w:bidi="ar-SA"/>
        </w:rPr>
        <w:t>دقيقة وعدم الإقدام على تغيير الوضعية القانونية للأراضي الجماعية إلا بعد ان تكون قواعد الغزو قد ترسخت، وحتى تكون الإدارة قد بدأت تسير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السهل العثور على صيغة تمنع الابتزاز الذي جرى في الجزائر، وتحول دون تجريد الفلاحين المغاربة من أراضيهم، مع ما عرفوا به من تعلق وارتباط غريزي بأرضهم وغيرتهم عليها، فنشط تفكير ساسة الحماية على مستوى التحليل والتشريع واستنباط الحلول، لوضع أسس بناء ضخم من التأويلات والنظريات والنصوص القانونية، تشرِّع وتبرِّر ابتزاز الفلاحين والسيطرة على أراضيهم، تارة باسم استرجاع أراضي الدولة التي استولى عليها السكان في مراحل ضعف السلطة المركزية، وتارة بحجة الحصول عليها عناصر قيادية في السلطة المركزية، وتارة أخرى لعجز الفلاحين وعدم</w:t>
      </w:r>
    </w:p>
    <w:p>
      <w:pPr>
        <w:pStyle w:val="BookText"/>
        <w:rPr/>
      </w:pPr>
      <w:r>
        <w:rPr>
          <w:rFonts w:ascii="Amiri" w:hAnsi="Amiri" w:eastAsia="Amiri" w:cs="Amiri"/>
          <w:color w:val="111111"/>
          <w:sz w:val="28"/>
          <w:sz w:val="28"/>
          <w:szCs w:val="28"/>
          <w:rtl w:val="true"/>
          <w:lang w:bidi="ar-SA"/>
        </w:rPr>
        <w:t>بالتواطؤ مع قدرتهم على الإدلاء بالوثائق الضرورية التي تؤكد ملكيتهم للأرض</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سنَّت إدارة الحماية مجموعة من التشريعات شكَّلت القاعدة القانونية للنهب والابتزاز، فأصدرت ظهير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اوغست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 الذي نصَّ على تسجيل العقارات، وضرورة التدقيق في الوثائق المدلى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لكل قطعة أرض بمقتضاها سند عقاري يحمل اسماً ورقماً وتصميماً للملكية، وسهّل ذلك تسلّط الأجانب على الأرض لجهل المغاربة بالإجراءات القانونية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 ظهير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يوليوز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فجعل الأراضي الجماعية وأراضي الأحباس وأراضي الكيش، غير قابلة للتفويت، ووضعها تحت حماية الدولة التي أصبح لها حق مراقبتها وتسييرها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بعد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تأسيس لجنة استعمار الأراضي من أجل تشكيل وتوزيع قطع </w:t>
      </w:r>
    </w:p>
    <w:p>
      <w:pPr>
        <w:pStyle w:val="BookText"/>
        <w:rPr/>
      </w:pPr>
      <w:r>
        <w:rPr>
          <w:rFonts w:ascii="Amiri" w:hAnsi="Amiri" w:eastAsia="Amiri" w:cs="Amiri"/>
          <w:color w:val="111111"/>
          <w:sz w:val="28"/>
          <w:sz w:val="28"/>
          <w:szCs w:val="28"/>
          <w:rtl w:val="true"/>
          <w:lang w:bidi="ar-SA"/>
        </w:rPr>
        <w:t>الأراضي القروية، وقررت سلطات الحماية انسجاماً مع مبادئ الاستعمار المختبرة، تدعيم الاحتلال العسكري بإسكان عائلات فرنسية في القرى المغربية، وسيكون لهذه العائلات تأثير حضاري على الفلاحين المغاربة بالمثل الذي ستعطيه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نهاية الحرب العالمية الأولى، صدر ظهير جديد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جعل الأراضي الجماعية تحت رقابة مجلس وصاية له صلاحيات تفويت أراضي الجماعات الطرف ثالث، فاقتطعت أجزاء مهمة من الأراضي تحت غطاء المصلحة العامة، وسهلت الاستيلاء عليها لفائدة الكولون بطرق شرعية غير منازع فيها، فتدهورت الجماعات ولحق التفقير بأفرادها وتغيرت الهياكل الزراعية التقليدية مما انعكس على الوضع الاجتماعي لسكان 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تجب الإشارة إليه هو أن السيطرة والاستيلاء على أراضي الفلاحين في المغرب، قد ارتبط إلى حد كبير بالغزو العسكري، فالمستوطنون المزارعون كانوا يسيرون على حد تعبير أحمد تافسكا، في عصابات مسلحة خلف القوات الاستعمارية التي تتولى إبادة ومطاردة السكان لتتيح المجال للمستوطنين للحصول على أملاك فلاحية، وتزيل كل ما من شأنه أن يشعرهم بأنهم غرباء في مجتمعهم الجديد، وتصفهم الصحافة الاستعمارية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طلائع جيش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قامت السلطات الفرنسية بتمهيد الطريق أمام الاستيطان الزراعي وتدعيمه، لأنه هو الذي يعطي حضوراً واستمراراً للنفوذ الفرنسي بالمغرب، وهو ما يوضحه كاديل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Cadile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تم الاستيطان الرسمي بشرق تازة في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وفي الريف ما بين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بالموازاة مع التهدئة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هذا الاستيطان إلى أقصى تأثيره في حياة الفلاحين، كما يؤكد ذلك ألبير عياش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الريف الشرقي وسهول ما بين تازة ووجدة وزعت القبائل الرحلية سابقاً فيما بينها أراضي فقيرة تزرعها بالحبوب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الهجرة نحو السهول</w:t>
      </w:r>
    </w:p>
    <w:p>
      <w:pPr>
        <w:pStyle w:val="BookText"/>
        <w:rPr/>
      </w:pPr>
      <w:r>
        <w:rPr>
          <w:rFonts w:ascii="Amiri" w:hAnsi="Amiri" w:eastAsia="Amiri" w:cs="Amiri"/>
          <w:color w:val="111111"/>
          <w:sz w:val="28"/>
          <w:sz w:val="28"/>
          <w:szCs w:val="28"/>
          <w:rtl w:val="true"/>
          <w:lang w:bidi="ar-SA"/>
        </w:rPr>
        <w:t>المستعمرة تبدو مفروضة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إلى أن الاستيطان الزراعي كان قد تعرقل تطوّره في بداية الحماية بسبب تمسك المغاربة بأراضيهم، واستمرار المقاومات المسلحة في عدة مناطق بشكل </w:t>
      </w:r>
    </w:p>
    <w:p>
      <w:pPr>
        <w:pStyle w:val="BookText"/>
        <w:rPr/>
      </w:pPr>
      <w:r>
        <w:rPr>
          <w:rFonts w:ascii="Amiri" w:hAnsi="Amiri" w:eastAsia="Amiri" w:cs="Amiri"/>
          <w:color w:val="111111"/>
          <w:sz w:val="28"/>
          <w:sz w:val="28"/>
          <w:szCs w:val="28"/>
          <w:rtl w:val="true"/>
          <w:lang w:bidi="ar-SA"/>
        </w:rPr>
        <w:t>أعاق الاستيطان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القضاء على هذه المقاومات أصبح الفرنسيون أحراراً وسارعوا إلى الحصول على المزيد من أراضي الأهالي المغاربة مما أدى إلى تدمير القاعدة الاقتصادية للفلاحين المغاربة الذين تزايدت أراضيهم المغتصبة والمسلوبة وتحوّل قسم كبير منهم إلى خماسة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عمال في المزارع الأوروبية، كما تحول الوسط القروي إلى مصدر واسع النطاق للهجرة سواء كان داخل البلاد أو إلى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وجدت تشكيلة من المعمرين نافسوا الفلاحين المغاربة الذين أصبحوا درجة دنيا مقارنة معهم، لأن زراعاتهم التقليدية ذات الإنتاج البسيط لم تصمد أمام الزراعات المنتجة في الضيعات الأوروبية العصرية المستفيدة الأسمدة</w:t>
      </w:r>
    </w:p>
    <w:p>
      <w:pPr>
        <w:pStyle w:val="BookText"/>
        <w:rPr/>
      </w:pPr>
      <w:r>
        <w:rPr>
          <w:rFonts w:ascii="Amiri" w:hAnsi="Amiri" w:eastAsia="Amiri" w:cs="Amiri"/>
          <w:color w:val="111111"/>
          <w:sz w:val="28"/>
          <w:sz w:val="28"/>
          <w:szCs w:val="28"/>
          <w:rtl w:val="true"/>
          <w:lang w:bidi="ar-SA"/>
        </w:rPr>
        <w:t>من الكيمائية، والبذور المنتقاة، كما أن الفلاحين المغاربة لم يستفيدوا من الامتيازات المختلفة التي منحتها سلطات الحماية للمعمرين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أن الظهائر لم تميز بين الأهالي والمستوطنين من حيث حق الاستفادة من المنح والمكافآت، إلا أن إمكانيات الفلاحين المغاربة المتواضعة لا تسمح لهم باستيفاء الشروط المحددة لنيل هذه المكافآت فكيف يمكن الحديث عن إدخال تقنيات وأساليب حديثة في عملية الإنتاج أو الزراعة على الطريقة الأوروبية لفلاحين جُرِّدوا من أراضيهم الخصبة؟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ظل الفلاح المغربي خارج منظومة الإرشاد الكولونيالي، الذي ركَّز على توعية الكولون الأوروبي بأهمية وضرورة استعمال الأساليب العصرية في الفلاحة، كما حرص الفلاحون الأوروبيون على عدم انتقال المعرفة بهذه الأساليب العصرية إلى جيرانهم الفلاحين المغاربة، ليحافظوا على تفوق إنتاجهم، فبقي الفلاحون المغاربة يعتمدون على ما ورثوه عن أسلافهم من طرق ووسائل زراعية تقليدية، وهو ما كان يدفع أحيانا بعض الفلاحين المغاربة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الكولون الأوروبي عبر استخدام معارفهم وأصدقائهم العاملين في مزارع الأوروبيين، لاكتشاف سرّ تخلف إنتاجهم عن إنتاج الأوروبيين، أو سرّ عدم تأثّر حقول الكولون بأمراض تجتاح المنطقة، أو طرق تخلص الأوروبيين من أعشاب ضارة تعجز الأساليب التقليدية عن مكافحتها </w:t>
      </w:r>
      <w:r>
        <w:rPr>
          <w:rFonts w:eastAsia="Amiri" w:cs="Amiri" w:ascii="Amiri" w:hAnsi="Amiri"/>
          <w:color w:val="111111"/>
          <w:sz w:val="28"/>
          <w:szCs w:val="28"/>
          <w:rtl w:val="true"/>
          <w:lang w:bidi="ar-SA"/>
        </w:rPr>
        <w:t xml:space="preserve">. </w:t>
      </w:r>
      <w:bookmarkStart w:id="464" w:name="pg16321_220044"/>
    </w:p>
    <w:p>
      <w:pPr>
        <w:pStyle w:val="BookText"/>
        <w:rPr/>
      </w:pPr>
      <w:bookmarkEnd w:id="464"/>
      <w:r>
        <w:rPr>
          <w:rFonts w:ascii="Amiri" w:hAnsi="Amiri" w:eastAsia="Amiri" w:cs="Amiri"/>
          <w:color w:val="111111"/>
          <w:sz w:val="28"/>
          <w:sz w:val="28"/>
          <w:szCs w:val="28"/>
          <w:rtl w:val="true"/>
          <w:lang w:bidi="ar-SA"/>
        </w:rPr>
        <w:t>وواجه الفلاحون المغاربة بالإضافة إلى تربص المعمرين بأراضيهم، عوامل طبيعية أرهقتهم وزادت من بؤسهم مثل الجفاف والعواصف الرعدية والثلجية والجراد وهو ما أسهم في تأزيم وضعية الفلاحين وتراجع مستواهم المعيشي، كما دفعتهم في العديد من الأحيان إلى الخروج عن القبيلة في إطار هجرات جماعية للبحث عن مصدر عيش ملائم، يعوّض النقص الحاصل في المدخول الفلاحي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الضريبة الفلاحية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شكلت إلى جانب العوامل السابقة عبئا ثقيلاً على الفلاحة الأهلية، مما زاد في تأزيمها ولم تكن مصلحة الضرائب تأخذ في الحسبان ظروف الفلاحة المغربية، حيث كانت تحدد مبلغها بناء على تقديرات اللجنة الجهوية المكلفة بوضع تقديرات إنتاج المغاربة وعلى ضوء ذلك كانت تتم عملية تحديد الترتيب الواجب على كل ،فلاح وكذلك إعداد تقديرات الإنتاج الفلاحي، كما أن هذه التقديرات لم تكن تتم على أساس بحث موضوعي لوضعية الفلاحة والأشجار المثمرة ورؤوس الماشية التي توجد في حوزة المغاربة، بل كانت تتم بناءاً على تصورات أعوان السلطة المحلية التي غالبا ما كانت تجانب الواقع، ليجد الفلاح نفسه ملزماً بمبالغ تفوق إلى حد كبير محصوله الفلاحي</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5951914_1280447820"/>
      <w:bookmarkStart w:id="466" w:name="_Toc170"/>
      <w:bookmarkEnd w:id="465"/>
      <w:r>
        <w:rPr>
          <w:rtl w:val="true"/>
        </w:rPr>
        <w:t>ثانياً</w:t>
      </w:r>
      <w:r>
        <w:rPr>
          <w:rtl w:val="true"/>
        </w:rPr>
        <w:t xml:space="preserve">: </w:t>
      </w:r>
      <w:r>
        <w:rPr>
          <w:rtl w:val="true"/>
        </w:rPr>
        <w:t>بعض الإجراءات الاصلاحية للحماية الفرنسية في مجال الفلاحة المغربية</w:t>
      </w:r>
      <w:bookmarkEnd w:id="46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اتخذت الإدارة الفرنسية عدة مبادرات لتظهر أنها تريد النهوض بالفلاحة المغربية التقليدية وإصلاح العالم القروي، فتمَّ التفكير في إنشاء تعاونيات فلاحية تقوم بتخزين المنتوج وتحويله وبيعه وتقديم قروض لصغار الفلاحين لحمايتهم من المُرَابين ويتعلق الأمر بما كان يعرف بالجمعيات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 الاحتياطية الأهلية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Sociétés Indigenes de Prévoyance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أُنشئت ونُظمت بمقتضى ظهير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المغيَّر بظهير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وظهير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وظهير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ثم ظهير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وهي عبارة عن مؤسسات مدنية تحدث بقرار وزاري يحدد دائرتها الترابية، </w:t>
      </w:r>
    </w:p>
    <w:p>
      <w:pPr>
        <w:pStyle w:val="BookText"/>
        <w:rPr/>
      </w:pPr>
      <w:r>
        <w:rPr>
          <w:rFonts w:ascii="Amiri" w:hAnsi="Amiri" w:eastAsia="Amiri" w:cs="Amiri"/>
          <w:color w:val="111111"/>
          <w:sz w:val="28"/>
          <w:sz w:val="28"/>
          <w:szCs w:val="28"/>
          <w:rtl w:val="true"/>
          <w:lang w:bidi="ar-SA"/>
        </w:rPr>
        <w:t>تشمل إلزاماً كل الفلاحين الأهليين غير المحميين المسجلين في قائمة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وتهدف إلى إعانة الفلاحين بالقروض، مادية كانت أو عينية، ليتمكنوا من مواصلة أعمال فلاحتهم ومن توسيع نطاقها، واعتماد التقنيات الحديثة الضرورية في ميدان الفلاحة وتربية الماشية والمساهمة في تطبيقها، وتهدف أيضا إلى حماية الفلاحين الأهالي من المضاربات العقارية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يمكنها أن تقوم مقامهم عند الحاجة بإلغاء كل رهن أو التزام يبدو لها مبالغا أو العمل على الحد منه، والمساهمة</w:t>
      </w:r>
    </w:p>
    <w:p>
      <w:pPr>
        <w:pStyle w:val="BookText"/>
        <w:rPr/>
      </w:pPr>
      <w:r>
        <w:rPr>
          <w:rFonts w:ascii="Amiri" w:hAnsi="Amiri" w:eastAsia="Amiri" w:cs="Amiri"/>
          <w:color w:val="111111"/>
          <w:sz w:val="28"/>
          <w:sz w:val="28"/>
          <w:szCs w:val="28"/>
          <w:rtl w:val="true"/>
          <w:lang w:bidi="ar-SA"/>
        </w:rPr>
        <w:t xml:space="preserve">كذلك في عقد تأمينات ضد الكوارث الفلاحية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موت المواشي 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تقديم السُّلفات والإعانات كان بإمكان الشركات الاحتياطية الأهلية، إحداث جمعيات تعاونية يعهد إليها هي الأخرى بصيانة المنتوج وتحويله وتسويقه وفق الشروط المتبعة في المؤسسات الصناعية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مضاربة احتكار تحقيق القيمة المضافة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ينص عليه ظهير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الحصول على ترخيص من إدارة الداخلية استنادا إلى موافقة إدارة الفلاحة والتجارة والغابات وكذا المسؤول عن الصناعة التي قد يهمها الأمر وفي هذا الصدد شهدت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بالمغرب تأسيس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تعاونية أهلية فلاحية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Coopérative Indigène Agricole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بمقتضى ظهير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في مجموعة من المدن، الرباط، البيضاء، القنيطرة، مكناس، فاس تازة ،وجدة، واد زم مازاكان، آسفي، ومراكش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نعطي لإجراءات سلطات الحماية أبعاداً أكثر من حجمها، نتساءل ماهي حقيقة وفعالية هذه المحاولات التحديثية؟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تؤد هذه المجهودات في الواقع إلى النتائج المرجوة من طرف الأهالي لأسباب عديدة، ذلك لأن إدارة الحماية كانت تسعى من وراء كل المبادرات التي اتخذتها في هذا المجال إلى الاستحواذ على أقصى ما يمكن من الأراضي لتوزيعها على المستوطنين، وإلى 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متوسطة من الفلاحين الذين يزكون سياستها والحد في الوقت نفسه من الهجرة القروية للحفاظ على حشود العمال الفلاحين الذي يمكن استثمارهم في ضيعات المعمرين فالقبائل </w:t>
      </w:r>
    </w:p>
    <w:p>
      <w:pPr>
        <w:pStyle w:val="BookText"/>
        <w:rPr/>
      </w:pPr>
      <w:r>
        <w:rPr>
          <w:rFonts w:ascii="Amiri" w:hAnsi="Amiri" w:eastAsia="Amiri" w:cs="Amiri"/>
          <w:color w:val="111111"/>
          <w:sz w:val="28"/>
          <w:sz w:val="28"/>
          <w:szCs w:val="28"/>
          <w:rtl w:val="true"/>
          <w:lang w:bidi="ar-SA"/>
        </w:rPr>
        <w:t xml:space="preserve">ارتفعت معاناتها من هذه القروض التي كانت تمنحها هذه التعاونيات المحلية بفوائد عالية، كما أن هذه القروض لم يكن يستفيد منها إلا الفلّاحون الميسورون، أما صغار الفلاحين فقد كانوا في حالة عدم تأدية ديونهم في الأجل المحدد عرضة لفقدان أراضيهم، أضف إلى هذا أن عدم إشراك ،الفلاحين، وهم المعنيون الأساسيون بكل ما تقرره الشركات الاحتياطية الأهلية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والتعاونيات الفلاحية الأهلية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اتخاذ القرار أفرغ الجانب التعاوني التي تدعو إليه هذه المؤسسات من كل مضمون حقيقي، وجعل منها مجرد مجال لتكوين الأطر التقنية والمراقبين أكثر منها مجالا لتكوين الفلاحين وتحسين 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وأنشأت الإقامة العامة إضافة إلى هاتين ،التعاونيتين مركزية التجهيز الفلاحي للبيزانا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Central d'Equipement Agricole du Paysanat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بظهير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مؤسسة عمومية تتمتع بالشخصية المدنية والاستقلال المالي تهدف إلى تنمية الفلاحة وتربية الماشية، بتقديم قروض للفلاحين وتأطيرهم تقنياً وبيع المعدات الفلاحية أو كرائها لهم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ولإنجاز مهامها، اعتمدت مركزية 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C.E.A.P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مكاتب محلية تقوم بتقديم معلومات حول التكوين الكيميائي للتربة ونوعية الأسمدة التي ينبغي استخدامها وطريقة محاربة التعرية والأمراض النباتية لقطاع التحديث الفلاحي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Secteur de Modernisation du Paysanat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المنشأ بظهير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وهو عبارة عن مؤسسة عمومية تسيرها السلطة المحلية، ترمي إلى تحقيق أهداف مادية واجتماعية وأخلاقية ، تتمثل في تحسين الإنتاج وتوجيه الفلاحين نحو زراعات جديدة والعمل على تطبيق مخطط للتنمية وتحسين أوضاع الفلاحين الاجتماعية، وذلك ببناء المدارس والمستوصفات ودور السكن قصد تحسين أوضاع الفلاحين الاجتماعية، وإشراكهم في مداولات مجالس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قصد تهيئتهم لتحمّل مسؤولياتهم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 كانت ترمي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تدخلاتها هاته تحقيق تغيير جذري وإصلاح شامل في حياة الفلاح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فالتعليم الإجباري والمراقبة الطبية ضد </w:t>
      </w:r>
    </w:p>
    <w:p>
      <w:pPr>
        <w:pStyle w:val="BookText"/>
        <w:rPr/>
      </w:pPr>
      <w:r>
        <w:rPr>
          <w:rFonts w:ascii="Amiri" w:hAnsi="Amiri" w:eastAsia="Amiri" w:cs="Amiri"/>
          <w:color w:val="111111"/>
          <w:sz w:val="28"/>
          <w:sz w:val="28"/>
          <w:szCs w:val="28"/>
          <w:rtl w:val="true"/>
          <w:lang w:bidi="ar-SA"/>
        </w:rPr>
        <w:t>الأمراض والمساعدة الاجتماعية واستخدام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ستسهم في توعية الفلاح وتجعله يتحرر من الاعتقادات الروتينية والقيود التي كانت تقف عائقا أمام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شك فالإصلاح سيكون صدمة نفسية صادرة عن المكننة وهو ما سيؤدي إلى زعزعة أنماط الإنتاج التقليدية والرفع من القدرة الإنتاجية للفلاح ثم تغيير نمط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فرضت فرنسا سيطرتها على المغرب وتوغلت داخل أراضيه وجدت أمامها عدداً من خدام المخزن وهم الفئات الحاكمة المكونة من شيوخ القبائل والقواد والأعيان وبعض الزوايا وقد أبقى الاستعمار على معظم هذه الفئات وامتيازاتها الأدبية والاجتماعية، ومنحها مساحات كبيرة من الأراضي الزراعية عند إدخال نظم تسجيل الأراضي لكي تكون دعامة وسنداً للمحتل، ولكنه جرَّدها في المقابل من نفوذها السياسي الحقيقي لأنه أصبح الحاكم الفعلي للبلاد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هذه الفئات أداة مسخَّرة من طرف الاستعمار حيثما يريد واجهة لإضفاء الشرعية على بعض سياساته الاستيطانية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أدت الهجرة القسرية بفعل التدخل الاستعماري في القرى إلى فقدان المغرب لتوازنه السكاني جغرافياً، حيث أفرغت البادية من سكانها، وازدحمت المدن بعشرات الآلاف من المهاجرين الفلَّاحين، الذين فقدوا كلياً أو جزئياً صلتهم الماضية بعالم الزراعة ولا رابطة تاريخية لهم بعالم المدينة ومجتمعها، وفجَّروا الإطار التقليدي للمدن التاريخية المغربية، وشكَّلوا قاعدة كبيرة من العاطلين وأشباه العمال في خدمة الاقتصاد الرأسمالي الأوروبي، ووضعوا بذلك اللبنة الأولى في تكوين الطبقة العمالية المغربية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وبإدخال نمط الإنتاج الرأسمالي الاستعماري عملت سلطات الحماية على تفكيك الملكية الجماعية للقبائل المغربية، والتي هي أساس التضامن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ومركزت سلطات الحماية الملكية الفردية للأرض ووسائل الإنتاج الأخرى، وأصدرت </w:t>
      </w:r>
    </w:p>
    <w:p>
      <w:pPr>
        <w:pStyle w:val="BookText"/>
        <w:rPr/>
      </w:pPr>
      <w:r>
        <w:rPr>
          <w:rFonts w:ascii="Amiri" w:hAnsi="Amiri" w:eastAsia="Amiri" w:cs="Amiri"/>
          <w:color w:val="111111"/>
          <w:sz w:val="28"/>
          <w:sz w:val="28"/>
          <w:szCs w:val="28"/>
          <w:rtl w:val="true"/>
          <w:lang w:bidi="ar-SA"/>
        </w:rPr>
        <w:t>من أجل ذلك سلسلة من القوانين لتدعيمها وتعميمها واستهدفت من ذلك تسهيل عمليات انتزاع أجود الأراضي، وجعلتها تحت تصرف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ذلك إلى فصل الفلاح عن أرضه، وبالتالي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وعشيرته وقبيلته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تحول وتدجين 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القبيلة، وصدرت قوانين تحدد مهمتها الجديدة</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سلطتها السابقة، وأصبحت تابعة ومراقبة من طرف سلطات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ونفَذَت عن طريقها إدارة الحماية، بشكل أعمق لنسف جدور الحياة الجماعية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ظهر نمط الملكية الفردية للأرض، وتحولت العلاقات داخل القبيلة من علاقات عشرية في مفهومها التقليدي القديم إلى علاقات اقتصادية ترتكز على امتلاك رؤساء القبائل والقواد ورؤساء الطرق الصوفية للأراضي الزراعية الواسعة، وتحول سائر أفراد القبيلة بالتدريج إلى فلاحين أجراء في أراضي زعمائهم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لحق الزراعة من تغير في نمط ملكيتها لحق تدريجياً ملكية الماشية، فقد تحولت هذه الأخيرة من ملكية عشيرة مشاعية إلى ملكية أسرية أو فردية، ولكن النشاط الرعوي لم يتطور في وسائله بالدرجة أو السرعة نفسها اللتان تطورت بهما الزراعة في البادية المغربية، لذلك يظل الفائض الاقتصادي المتولد من هذا النشاط والقابل للتوزيع والاستحواذ من خلال الآخرين محدوداً للغاية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الاستعمار الذي أدخل الرأسمالية إلى البلاد لم يزد إلا في تأزمها، ولم يسهم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أهاليها وتهميشهم، وتحويل أغلبيتهم إلى خمَّاسَة ومزارعين أو يد عاملة بخسة في متناول المعامل الاستعمارية التي تحول ثروات البلاد إلى بلدها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الاستعمار قد ساهم في عصرنة الفلاحة بالمكننة وتقنيات الري الحديثة، ولكن ليس لصالح البسطاء من المغاربة بل لصالح المستوطنين أو لصالح</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الأرستقراطية العقارية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ستستولي بعد الاستعمار، على ما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أراضي المعمِّرين المسترجعة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صحيح أيضاً أن الرأسمالية الاستعمارية قد أسهمت </w:t>
      </w:r>
    </w:p>
    <w:p>
      <w:pPr>
        <w:pStyle w:val="BookText"/>
        <w:rPr/>
      </w:pPr>
      <w:r>
        <w:rPr>
          <w:rFonts w:ascii="Amiri" w:hAnsi="Amiri" w:eastAsia="Amiri" w:cs="Amiri"/>
          <w:color w:val="111111"/>
          <w:sz w:val="28"/>
          <w:sz w:val="28"/>
          <w:szCs w:val="28"/>
          <w:rtl w:val="true"/>
          <w:lang w:bidi="ar-SA"/>
        </w:rPr>
        <w:t>في تفكيك المجتمع المغربي وأشكال تضامناته التقليدية وشردت العائلة وقتلت الآلاف من الأهالي المغاربة تحت ذريعة التهدئة والسلم</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السلم والتهدئة الكولونياليين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مساهمة فعالة في إيقاف صيرورة التاريخ الاجتماعي الداخلي بتجميد البنيات المحلية، وبإدخال تحول اقتصادي اجتماعي وسلوكي</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تطور نظام ملكية الأرض، وظهور تقسيم العمل ونمو المبادلات التجارية بدأت تتبلور عملية التمايز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هذه العلاقات تحلُّ تدريجياً محل التمايزات القبلية التقليدية القائمة على أساس علاقات القرابة وروابط الدم وأواصر التضامن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ساهم التغلغل التدريجي لعلاقات الإنتاج الرأسمالية في هذا التحول من غير أن تختفي تماما البنيات التقليدية بل حدثت عملية مزاوجة وتهجين بين الهياكل والتمايزات القبلية التقليدية والعلاقات والتمايزات الرأسمالية الحديثة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أخذت عمليات التمايز الاجتماعي تسير في اتجاهات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فالتغيير الذي أجراه الفرنسيون في شكل الملكية، لم يؤدُّ إلى خراب الفئات الإقطاعية، بل أسهم في تبلورها وصياغة معالمها ورسم حدودها لكي تكون سنداً قوياً للمستوطنين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ظهرت فئة من المغاربة المكونين من كبار ملاك الأرض الذين لا يقومون بزراعة أراضيهم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كانوا يقومون بتأجير أراضيهم للفلاحين أو يستأجرون عمّالاً زراعيين لفلاحتها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وأغلبية هؤلاء الملاك كانوا يقطنون المدن وبهذا لم يكن بينهم وبين قراهم وفلاحيها أية روابط وثيقة أو علاقات شخصية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أدت التغييرات الاستعمارية الكبيرة إلى تحول أعداد كبيرة من الفلاحين إلى عمال يتقاضون أجراً، فقد وجدت هذه الفئة من الفلاحين نفسها محرومة الملكية </w:t>
      </w:r>
    </w:p>
    <w:p>
      <w:pPr>
        <w:pStyle w:val="BookText"/>
        <w:rPr/>
      </w:pPr>
      <w:r>
        <w:rPr>
          <w:rFonts w:ascii="Amiri" w:hAnsi="Amiri" w:eastAsia="Amiri" w:cs="Amiri"/>
          <w:color w:val="111111"/>
          <w:sz w:val="28"/>
          <w:sz w:val="28"/>
          <w:szCs w:val="28"/>
          <w:rtl w:val="true"/>
          <w:lang w:bidi="ar-SA"/>
        </w:rPr>
        <w:t>وعاجزة عن تطوير مقدَّراتها لامتلاك إنتاجها تدفعها حركة مزدوجة، فعليها من جهة أن تجد عملاً مأجوراً يضمن لها حياتها، وعليها من جهة ثانية، كي لا تفقد كل شيء، أن تحافظ على تضامن تقليدي معين عائلي قروي ورثته من ماضيها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الوصول إلى ظروف العمل المأجور يحصل بعقد فردي شفهي بين العامل وصاحب المزرعة وهذا مما أدى إلى نشوء شكل جديد من تبعية العامل الذي كان قد تحرر من التبعية السابقة للإقطاعيين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الفئة من الأجراء التي نمت ونشأت في ظل السيطرة الاستعمارية قد تضخم حجمها بسرعة كبيرة، وقد حصل هذا التوسع في حجمها بشكل رئيسي على حساب الفئات الاجتماعية الأخرى والتي اضطرها الإفقار المتزايد إلى الالتحاق بسوق العمل، بسبب سياسة الدمج الاقتصادي للسلطات الاستعمارية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ونشير إلى صعوبة التحديد الدقيق لعدد اليد العاملة الزراعية وتوزيعها خلال فترة الهيمنة الاستعمارية، ويزيد في تعقيد هذه المهمة أن الزراعة الأوروبية كانت تعتمد على اليد العاملة المغربية اعتماداً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الكثرة الساحقة من هذه اليد العاملة موسمية تأتي من المناطق القريبة من مزارع الأوروبيين، أو من أقاليم بعيدة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 ودرع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وتافيلالت والأطلس والريف ودكالة والرحامنة وعبدة وبني حسن، أما العمال الدائمون في مزرعة أوروبية مساحتها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هكتاراً فيختلف عددهم باختلاف المناطق والظروف ويتراوح بين أربعة واثني عشر عاملاً في أحسن الأحوال، منهم عامل أو عاملان أوروبيان متخصصان فى تغيير آلات المزرعة والإشراف على عمل العمال المغاربة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عكس العامل المغربي، كان العامل الأوروبي يتمتع بكثير من الامتيازات منها، عقود عمل مضبوطة، وأجرة مرتفعة، وسكني، ومكافآت تتراوح قيمتها بين ألفين </w:t>
      </w:r>
      <w:bookmarkStart w:id="467" w:name="pg16321_220051"/>
    </w:p>
    <w:p>
      <w:pPr>
        <w:pStyle w:val="BookText"/>
        <w:rPr/>
      </w:pPr>
      <w:bookmarkEnd w:id="467"/>
      <w:r>
        <w:rPr>
          <w:rFonts w:ascii="Amiri" w:hAnsi="Amiri" w:eastAsia="Amiri" w:cs="Amiri"/>
          <w:color w:val="111111"/>
          <w:sz w:val="28"/>
          <w:sz w:val="28"/>
          <w:szCs w:val="28"/>
          <w:rtl w:val="true"/>
          <w:lang w:bidi="ar-SA"/>
        </w:rPr>
        <w:t xml:space="preserve">وعشرة آلاف فرنك سنوياً بالإضافة إلى امتيازات أخرى منها الاستفادة من خدمات المستوصفات والمدارس لأبنائهم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الأهمية بمكان الإشارة إلى أن التنظيم النقابي في البادية المغربية قد واجه صعوبات عديدة لعدم استقرار العمال نتيجة للسياسة الاستيطانية والتقاليد الفلاحية وعدم وجود الوعي السياسي والنقابي، وانتشار الأمية، ومحاربة سلطات الاحتلال لأي نوع من النشاط النقابي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النضال الطبقي في البادية فقد كان معدوماً أيام الاستعمار الفرنسي لأن التناقض الرئيسي بين الاستعمار والحركة الوطنية قد غطى</w:t>
      </w:r>
    </w:p>
    <w:p>
      <w:pPr>
        <w:pStyle w:val="BookText"/>
        <w:rPr/>
      </w:pPr>
      <w:r>
        <w:rPr>
          <w:rFonts w:ascii="Amiri" w:hAnsi="Amiri" w:eastAsia="Amiri" w:cs="Amiri"/>
          <w:color w:val="111111"/>
          <w:sz w:val="28"/>
          <w:sz w:val="28"/>
          <w:szCs w:val="28"/>
          <w:rtl w:val="true"/>
          <w:lang w:bidi="ar-SA"/>
        </w:rPr>
        <w:t>كل 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تحولت أعداد كبيرة من الفلاحين إلى مزارعين بالمحاصَصَة حيث يحصل المزارع على حصة عينية من المحصول بعمله هو وأفراد أسرته في أرض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وتراوح نظم اقتسام المحصول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بربع المحصول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المخامسة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المحصول حسب الترتيبات والأعراف السائدة في الوسط القروي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5951916_1280447820"/>
      <w:bookmarkStart w:id="469" w:name="_Toc171"/>
      <w:bookmarkEnd w:id="468"/>
      <w:r>
        <w:rPr>
          <w:rtl w:val="true"/>
        </w:rPr>
        <w:t>خاتمة</w:t>
      </w:r>
      <w:bookmarkEnd w:id="46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المعطيات السالفة الذكر، أن الاستعمار الفرنسي أحدث تحولات عميقة بالبوادي المغربية تمثلت في تحول أخصب أراضيها إلى مزارع كولونيالية، بعدما قامت إدارة الحماية بنسف المؤسسات والمبادئ التي كان يقوم عليها المجتمع المغربي، والتي كانت تشكل عائقاً أمام احتلال الأرض المغربية، حيث غيرت الوضعية القانونية للأرض بسنِّ ترسانة من التشريعات شكَّّلت السند القانوني للاستحواذ على أراضي المغاربة، وتوزيعها على الكولون الأوروبي، مما أدى إلى حدوث تحولات في شكل البنية العقارية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الأوروبيون على تطبيق أشكال الاستغلال الرأسمالي في الأراضي المغتصبة، باعتبار الأرض بمثابة رأسمال يدرُّ </w:t>
      </w:r>
    </w:p>
    <w:p>
      <w:pPr>
        <w:pStyle w:val="BookText"/>
        <w:rPr/>
      </w:pPr>
      <w:r>
        <w:rPr>
          <w:rFonts w:ascii="Amiri" w:hAnsi="Amiri" w:eastAsia="Amiri" w:cs="Amiri"/>
          <w:color w:val="111111"/>
          <w:sz w:val="28"/>
          <w:sz w:val="28"/>
          <w:szCs w:val="28"/>
          <w:rtl w:val="true"/>
          <w:lang w:bidi="ar-SA"/>
        </w:rPr>
        <w:t>دخلاً أي ينتج فائض قيمة، فركَّزوا على إنتاج مزروعات تسويقية يوجه إنتاجها لتلبية حاجيات الجاليات الأوروبية، ويصدَّر جزء منها إلى الخارج لتلبية متطلبات المتربول، مستفيدين من مساعدة ودعم إدارة الحماية من إقامة للبنيات التحتية، ومن مختلف التسهيلات المالية والتقنية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الفلاحة المغربية المحلية التي كانت تلعب دوراً اجتماعياً واقتصادياً لأكثرية السكان فقد تعرضت خلال فترة الحماية إلى تحولات عميقة، نتجت عما لحقها في علاقتها بالاقتصاد الاستعماري الذي سيطر على أجود أراضي الفلاحين المغاربة بشتى الطرق والوسائل وحصرهم في المناطق القاحلة، فتضاءلت وسائل عيشهم، كما تصدَّعت البنى والعلاقات القبلية على التآزر والتضامن وعلى أساس علاقات القرابة وروابط الدم وأواصر التضامن القبلي، لتحل محلها علاقات الإنتاج المبنية على الملكية الخاصة لوسائل الإنتاج والفردانية التمايز الاجتماعي، وهي علاقات اجتماعية لم يألفها المجتمع المغربي بل كانت وليدة التحولات التي رافقت التدخل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دفعت الأوضاع والمتغيرات الجديدة بالعديد ممن نزعت منهم أراضيهم إلى العمل كعمال في ضيعات المعمرين أو الهجرة إلى المدن ليشكِّلوا النواة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للبروليتاريا</w:t>
      </w:r>
      <w:r>
        <w:rPr>
          <w:rFonts w:eastAsia="Amiri" w:cs="Amiri" w:ascii="Amiri" w:hAnsi="Amiri"/>
          <w:color w:val="111111"/>
          <w:sz w:val="28"/>
          <w:szCs w:val="28"/>
          <w:rtl w:val="true"/>
          <w:lang w:bidi="ar-SA"/>
        </w:rPr>
        <w:t xml:space="preserve">». </w:t>
      </w:r>
      <w:bookmarkStart w:id="470" w:name="pg16321_220053"/>
    </w:p>
    <w:p>
      <w:pPr>
        <w:pStyle w:val="Heading3"/>
        <w:numPr>
          <w:ilvl w:val="2"/>
          <w:numId w:val="1"/>
        </w:numPr>
        <w:rPr/>
      </w:pPr>
      <w:bookmarkStart w:id="471" w:name="__RefHeading___Toc5951918_1280447820"/>
      <w:bookmarkStart w:id="472" w:name="_Toc172"/>
      <w:bookmarkEnd w:id="470"/>
      <w:bookmarkEnd w:id="471"/>
      <w:r>
        <w:rPr>
          <w:rtl w:val="true"/>
        </w:rPr>
        <w:t>مقاومة الكوفة للاستعمار البريطاني في ثورة العشرين</w:t>
      </w:r>
      <w:r>
        <w:rPr>
          <w:rtl w:val="true"/>
        </w:rPr>
        <w:t>:(</w:t>
      </w:r>
      <w:r>
        <w:rPr>
          <w:rtl w:val="true"/>
        </w:rPr>
        <w:t>مؤتمر الكوفة نموذجًا</w:t>
      </w:r>
      <w:r>
        <w:rPr>
          <w:rtl w:val="true"/>
        </w:rPr>
        <w:t>)</w:t>
      </w:r>
      <w:bookmarkEnd w:id="472"/>
    </w:p>
    <w:p>
      <w:pPr>
        <w:pStyle w:val="Heading4"/>
        <w:numPr>
          <w:ilvl w:val="3"/>
          <w:numId w:val="1"/>
        </w:numPr>
        <w:rPr/>
      </w:pPr>
      <w:bookmarkStart w:id="473" w:name="__RefHeading___Toc5951920_1280447820"/>
      <w:bookmarkStart w:id="474" w:name="_Toc173"/>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محمد عبدالرحمن عریف</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أحاول في هذه الدراسة عرض بعض ما بدأَت به بريطانيا من محاولة لضمِّ العراق لمشروعها في الهند، ودور الكوفة في مقاومة هذا المشروع، متمثلاً في دور ثوار الكوفة ودعمهم لثورة العشرين وتمَّ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الكوفة نموذجا لهذا الدور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أحاول كذلك أن أعرِّج على بعض جذور تلك المطامع والمصالح في العراق وأهمية تحققها، وذلك عندما بدأت القيادة العسكرية البريطانية بوضع الخطط العسكرية لاحتلال جنوب العراق عن طريق الخليج العربي، بعد أن شكّلت حكومة الهند لجنة رباعية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جاء في تقريرها في 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على ضرورة احتلال العراق من خلال تنشيط القناصل البريطانيين في بغداد والبصرة والموصل على إعداد المعلومات العسكرية والاقتصادية عن الجيش العثماني وتسليحه وتوزيعه، ووضع الخرائط العامة عن العراق ولا سيما التوزيع العشائري</w:t>
      </w:r>
      <w:r>
        <w:rPr>
          <w:rFonts w:eastAsia="Amiri" w:cs="Amiri" w:ascii="Amiri" w:hAnsi="Amiri"/>
          <w:color w:val="111111"/>
          <w:sz w:val="28"/>
          <w:szCs w:val="28"/>
          <w:rtl w:val="true"/>
          <w:lang w:bidi="ar-SA"/>
        </w:rPr>
        <w:t xml:space="preserve">. </w:t>
      </w:r>
      <w:bookmarkStart w:id="475" w:name="pg16321_220054"/>
    </w:p>
    <w:p>
      <w:pPr>
        <w:pStyle w:val="BookText"/>
        <w:rPr/>
      </w:pPr>
      <w:bookmarkEnd w:id="475"/>
      <w:r>
        <w:rPr>
          <w:rFonts w:ascii="Amiri" w:hAnsi="Amiri" w:eastAsia="Amiri" w:cs="Amiri"/>
          <w:color w:val="111111"/>
          <w:sz w:val="28"/>
          <w:sz w:val="28"/>
          <w:szCs w:val="28"/>
          <w:rtl w:val="true"/>
          <w:lang w:bidi="ar-SA"/>
        </w:rPr>
        <w:t xml:space="preserve">قاومت السلطة المحلية العثمانية الاحتلال البريطاني، وأيدها رجال الدين العراقيين في إصدار 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اتخذت اشكالاً متباينة في الرد على الاحتلال، إذ هبّ ألاف العراقيين من عرب وأكراد بقيادة رجال الدين في النجف الأشرف وكربلاء المقدسة لوقف الزحف البريطاني على مدن العراق أبرزها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التي تصدَّر المشهد الحربي فيها علماء الدين و مراجع التقليد في الفرات الأوسط فضلاً عن جهود القيادات العشائرية في المناطق الأخرى، ونددت الجرائد العراقية بالاحتلال ودعت المواطنين إلى القتال والتصدي له بكل السبل المتاحة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5951922_1280447820"/>
      <w:bookmarkStart w:id="477" w:name="_Toc174"/>
      <w:bookmarkEnd w:id="476"/>
      <w:r>
        <w:rPr>
          <w:rtl w:val="true"/>
        </w:rPr>
        <w:t>الأهداف البريطانية في العراق</w:t>
      </w:r>
      <w:bookmarkEnd w:id="477"/>
    </w:p>
    <w:p>
      <w:pPr>
        <w:pStyle w:val="BookText"/>
        <w:rPr/>
      </w:pPr>
      <w:r>
        <w:rPr>
          <w:rFonts w:ascii="Amiri" w:hAnsi="Amiri" w:eastAsia="Amiri" w:cs="Amiri"/>
          <w:color w:val="111111"/>
          <w:sz w:val="28"/>
          <w:sz w:val="28"/>
          <w:szCs w:val="28"/>
          <w:rtl w:val="true"/>
          <w:lang w:bidi="ar-SA"/>
        </w:rPr>
        <w:t>لقد كانت خطة بريطانيا في العراق الاكتفاء باحتلال ولاية البصرة فقط، ولكن نجاح قوّاتها في احتلال البصرة جعلها تُغيّر خطتها والتقدم لاحتلال بغداد وفقًا لاعتبارات سياسيّة وجدت فيها تهدئة الحالة في إيران وإبعاد العثمانيين عن التجمع العسكري في العراق الذي سيؤثّر مستقبلاً على المحتلين البريطانيين، فضلاً عن تقوية مركز بريطانيا فى الهند من خلال صعوبة اتصال العثمانيين بأفغانستان وتحريض قبائلها الحدودية مع الهند على الثورة ضدها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واضحًا من السياسة الدولية أن بريطانيا رسمت لوجودها في العراق ما يضمن بقاؤها طويلاً ، فعزمت على تهدئة الحال، ووجدت من الأفضل لها كسب ود الدول المتحالفة معها في منطقة الشرق الأوسط، فأصدرت وفرنسا تصريحًا في تشرين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خففت فيه من قيودهما على العرب أيام الحرب العالمية الأولى، وسمحتا بعودة العراقيين إلى بلادهم، وأمَّلتهم على توفير الأمن وفرض النظام والارتقاء ببلادهم خيراً، وتأسيس حكومة وإدارة وطنية تستمد سلطتها من رغبة السكان الوطنيين وإعادة القومية العراقية إلى الحياة، وأن غايتهما في العراق وسوريا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بهذه الأقطار بمجرد تأسيس حكومات تأسيسًا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تساعدا على تعميم التعليم والتهذيب وأن تضعا حدّاً للتفرقة التي طالما توخَّاها الأتراك في سياستهم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احتلال بريطانيا للعراق في أثناء الحرب العالمية الأولى، وليد سياسة آنية أوحى بها إشراك الدولة العثمانية بالحرب، وإنما استجابة لمطامع بريطانية قديمة بأرض العراق، لأهمية موقعه الجغرافي ذي الصلة الوثيقة بين ما يجري في شبه القارة الهندية ومسارها في الخليج العربي، فضلاً عن وجود النفط الباعث الأساسي الآخر لاتجاه بريطانيا نحو العراق، ولضمان نجاح سياستها على أساس الأسواق الجديدة والمواد الخام فيه، وما أن فكرت أنّ سياستها ستصطدم بوابل مقاومة القبائل العربية الخليجية المعارضة لها، حتى أقامت مركزاً تجارياً لها في البصرة وعززت ذلك بنشاط علاقتها بالدولة العثمانية من خلال 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صلاحية النقل في نهري دجلة والفرات ومسحهما لأغراض الملاحة ظاهراً ولأغراض سياسية عسكرية باطنًا، من خلال بسط نفوذها على العراق تمهيدًا لما يتيسر لها عملها فيه في المستقبل، ساعدتها على ذلك الإرساليات البريطانية الطبية والتبشيرية وفتح دوائر البريد البريطانية في بغداد والبصرة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السمة الغالبة على الأفكار والخطط والمشاريع للاحتلال البريطاني في العراق أيًا كانت الجهة التي صدرت عنها الرسمية فيها أو قرارات القادة العسكريين هي تحقيق المصلحة البريطانية قبل كل شيء، فعملت على إصدار القوانين التي تتطلبها الأوضاع المحلية التي تبنتها اللجان العسكرية البريطانية، يجاريها فيما تصبو إليه بعض شيوخ القبائل في المحكومين بأعرافهم العشائرية، ثم رسمت سياستها المستقلة فيما تراه ممكنا على نظام سياسي هيكلي للدولة ككل في أنظمة جزئية ذات وظائف متخصصة كالسلطات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والتنفيذية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مبتغية بذلك تحقيق مآربها الاستعمارية بصورة مماثلة لمحيطها الدولي نظريّا، اختلفت فيه عن الواقع الفعلي، التي اغاضت العراقيين بتلمسهم أن بريطانيا أنكرت وعودها وقراراتها لحماية أمن العراق والالتزام بصون الكرامة واحترام العراقيين، وعملت على إساءة معاملتهم في وطنهم وعظّمت المكانة الاجتماعية لعشائر العراق محاولةً منها </w:t>
      </w:r>
      <w:bookmarkStart w:id="478" w:name="pg16321_220056"/>
    </w:p>
    <w:p>
      <w:pPr>
        <w:pStyle w:val="BookText"/>
        <w:rPr/>
      </w:pPr>
      <w:bookmarkEnd w:id="478"/>
      <w:r>
        <w:rPr>
          <w:rFonts w:ascii="Amiri" w:hAnsi="Amiri" w:eastAsia="Amiri" w:cs="Amiri"/>
          <w:color w:val="111111"/>
          <w:sz w:val="28"/>
          <w:sz w:val="28"/>
          <w:szCs w:val="28"/>
          <w:rtl w:val="true"/>
          <w:lang w:bidi="ar-SA"/>
        </w:rPr>
        <w:t xml:space="preserve">لفصلها عن الكيان المدني واستخدامهم كسلاح قوي مع المتغيرات الجديدة، الأمر الذي ولّد جراحات بليغة ومؤلمة على المستويات السياسية والاجتماعية نتج عنها قيام التمردات والثورات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شخصت مظاهر السياسة البريطانية في منطقة الفرات الأوسط خاصة، ما خفي منها في دراسة الوثائق البريطانية السرية وما نشر وقتها في الكتب والصحف المحلية، التي أظهرت واقع العراق السياسي والاجتماعي وما نتج عنها في قيام الثورات والانتفاضات المحلية في معظم مناطق العراق وبالأخص مدن الفرات الأوسط وعشائرها وبتوجيه مباشر من المرجعيات الدينية التي كانت رافضة لسياسة المحتل البريطاني، حتى رضخت حكومة الاحتلال لمطاليب الثوار وأجبرتها على تغيير سياستها في تشكيل الحكومة العراقية المؤقتة في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 ورسمت لكل ما سيحدث لها سياسيًا باختيارها وقبولها لميلاد المملكة العراقية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5951924_1280447820"/>
      <w:bookmarkStart w:id="480" w:name="_Toc175"/>
      <w:bookmarkEnd w:id="479"/>
      <w:r>
        <w:rPr>
          <w:rtl w:val="true"/>
        </w:rPr>
        <w:t>نمو المصالح البريطانية في العراق</w:t>
      </w:r>
      <w:bookmarkEnd w:id="480"/>
    </w:p>
    <w:p>
      <w:pPr>
        <w:pStyle w:val="BookText"/>
        <w:rPr/>
      </w:pPr>
      <w:r>
        <w:rPr>
          <w:rFonts w:ascii="Amiri" w:hAnsi="Amiri" w:eastAsia="Amiri" w:cs="Amiri"/>
          <w:color w:val="111111"/>
          <w:sz w:val="28"/>
          <w:sz w:val="28"/>
          <w:szCs w:val="28"/>
          <w:rtl w:val="true"/>
          <w:lang w:bidi="ar-SA"/>
        </w:rPr>
        <w:t>برز أهمية موقع العراق في نظر السياسة البريطانية مع ازدياد أهمية منطقة الخليج العربي دوليًا وتصاعد الصراعات السياسية والاقتصادية العالمية فيها، ولا سيما أن بريطانيا توسعت تجارتها في منتصف القرن التاسع عشر، وأصبح بوسع المقيم البريطاني في العراق أن يحقق مساعي دولته وطموحاتها بكلمة منه إلى الحكام العثمانيين في اسطنبول، والتي لم يفتأ بعض من زعماء العشائر العراقية أن يطلب الحماية أو العون من المقيم في التأثير بالولاة العثمانيين أحيانًا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رسمت بريطانيا طريقاً برياً بامتداد نهري دجلة والفرات وسيرت باخرتين فيهما، المعرفة صلاحية النهرين للملاحة، بعد أن تخلت عن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 </w:t>
      </w:r>
    </w:p>
    <w:p>
      <w:pPr>
        <w:pStyle w:val="BookText"/>
        <w:rPr/>
      </w:pPr>
      <w:r>
        <w:rPr>
          <w:rFonts w:ascii="Amiri" w:hAnsi="Amiri" w:eastAsia="Amiri" w:cs="Amiri"/>
          <w:color w:val="111111"/>
          <w:sz w:val="28"/>
          <w:sz w:val="28"/>
          <w:szCs w:val="28"/>
          <w:rtl w:val="true"/>
          <w:lang w:bidi="ar-SA"/>
        </w:rPr>
        <w:t xml:space="preserve">خط حديدي عبر وادي الرافدين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Style w:val="FootnoteAnchor"/>
          <w:rtl w:val="true"/>
        </w:rPr>
        <w:footnoteReference w:id="650"/>
      </w:r>
      <w:r>
        <w:rPr>
          <w:rFonts w:ascii="Amiri" w:hAnsi="Amiri" w:eastAsia="Amiri" w:cs="Amiri"/>
          <w:color w:val="111111"/>
          <w:sz w:val="28"/>
          <w:sz w:val="28"/>
          <w:szCs w:val="28"/>
          <w:rtl w:val="true"/>
          <w:lang w:bidi="ar-SA"/>
        </w:rPr>
        <w:t>، وقد شجع ذلك الألمان في وضع خطة لإقامة سكة حديد ترمي الوصول بها إلى بغداد والخليج العربي ثم إيجاد قاعدة بحرية على الخليج، فضلا عن تغلغلها في الدولة العثمانية باعتقادها أن العراق رأس جسر سهل المنال لاقتحام الهند، لذلك أصبحت سياسة الألمان تشكل خطراً على المصالح البريطانية في الهند، الأمر الذي حفّز بريطانيا على سرعة الاندفاع العسكري نحو الشرق الأوسط والعمل على توطيد العلاقات الجيدة مع دول الخليج العربي وعقد المعاهدات، وقد وجدت هذه الدول فيها صيانة لمركزها ضد السلطان العثماني والشاه الإيراني على حد سواء</w:t>
      </w:r>
      <w:r>
        <w:rPr>
          <w:rStyle w:val="FootnoteAnchor"/>
          <w:rtl w:val="true"/>
        </w:rPr>
        <w:footnoteReference w:id="651"/>
      </w:r>
      <w:r>
        <w:rPr>
          <w:rFonts w:ascii="Amiri" w:hAnsi="Amiri" w:eastAsia="Amiri" w:cs="Amiri"/>
          <w:color w:val="111111"/>
          <w:sz w:val="28"/>
          <w:sz w:val="28"/>
          <w:szCs w:val="28"/>
          <w:rtl w:val="true"/>
          <w:lang w:bidi="ar-SA"/>
        </w:rPr>
        <w:t>، فضلاً عن بعث بريطانيا إلى العراق دوائر مخابراتها العسكرية والسياسية عملاء بصفة سائحين ومبشرين وآثاريين لتحصل على معلومات أدق عن العراق من النواحي السياسية والاجتماعية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وشيئاً فشيئاً حصل البريطانيون على النفوذ التام في العراق وهابهم الولاة العثمانيون وأصبحوا ذوي سطوة عالية، وفي الأكثر أداروا وكالات قنصليات الدول الأخرى في العراق، ولهم ثلاث قنصليات واحدة في البصرة وأخرى في بغداد وثالثة في الموصل، يديرها وكيل سياسي ثم مقيم، وكانت وظيفتا القنصل والمنقب الأثري تتحدان في شخص واحد، وكان تحت تصرف القنصل باخرة تلازمه في أعماله على الدوام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تمتع الوكلاء البريطانيون بحريَّة التنقل في العراق، وحصلوا على امتيازات كثيرة في الملاحة النهرية ودوائر البريد الهندية، وأصبحت منزلتهم نافذة ومحترمة في الأوساط السياسية والاجتماعية العراقية، واستفاد منهم بعض شيوخ العشائر والتجار، وبذلك حصلت بريطانيا على القسط الأوفر في التجارة بين الشعوب الأوروبية في العراق</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رسخت بريطانيا دوافعها وغاياتها السياسية في العراق بواسطة التستر بإقامة </w:t>
      </w:r>
      <w:bookmarkStart w:id="481" w:name="pg16321_220058"/>
    </w:p>
    <w:p>
      <w:pPr>
        <w:pStyle w:val="BookText"/>
        <w:rPr/>
      </w:pPr>
      <w:bookmarkEnd w:id="481"/>
      <w:r>
        <w:rPr>
          <w:rFonts w:ascii="IRNazanin" w:hAnsi="IRNazanin" w:eastAsia="IRNazanin"/>
          <w:color w:val="111111"/>
          <w:sz w:val="28"/>
          <w:sz w:val="28"/>
          <w:szCs w:val="28"/>
          <w:rtl w:val="true"/>
          <w:lang w:bidi="fa-IR"/>
        </w:rPr>
        <w:t>المشاريع الاقتصادية وطرح شعارات المصلحة العامة ومنفعة العراق بإطلاق عناوين التمجيد للعراقيين وخدمة الإنسانية، ومحاولات إعادة تذكير العراقيين بماضي بلادهم المجيد وتراث إمبراطورية العرب المسلمين فيها، وتبرير ما قد تقتضيه المشاريع التي سيحققونها من نفقات تضهد خزينة الدولة لإتمام ضبط فيضان نهري دجلة والفرات وإنشاء السدود لمصالح الزراعة، وتنفيذ المشاريع العمرانية والصناعية، التي من شأنها تنمية الرغبة البريطانية في وضع قدمها في العراق، وعلى ذلك سعی البريطانيون إلى أقامة صداقات حميمة وكثيرة مع العراقيين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سعت بريطانيا بواسطة شركاتها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 والشركة العثمانية للملاحة النهرية</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التدخل بدبلوماسية عالية في أوساط الحكومة العثمانية للحصول على امتيازات اقتصادية كبيرة في ولاياتها ولاسيما في العراق منافسين في ذلك الدبلوماسية الألمانية الناجحة في العلاقات التجارية والاقتصادية مع العثمانيين، وبحنكة الوكيل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كلوديوس 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العراق حظيرة النفوذ البريطاني، وتمكن من السيطرة على الجهاز الحكومي وأن يكون مهيباً وفي موقع الصدارة والكلمة النافذة في بغداد، وقد سارت العلاقات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من بعده بالشكل الذي حقق المصالح البريطانية في العراق </w:t>
      </w:r>
      <w:r>
        <w:rPr>
          <w:rStyle w:val="FootnoteAnchor"/>
          <w:rtl w:val="true"/>
        </w:rPr>
        <w:footnoteReference w:id="656"/>
      </w:r>
      <w:r>
        <w:rPr>
          <w:rFonts w:ascii="Amiri" w:hAnsi="Amiri" w:eastAsia="Amiri" w:cs="Amiri"/>
          <w:color w:val="111111"/>
          <w:sz w:val="28"/>
          <w:sz w:val="28"/>
          <w:szCs w:val="28"/>
          <w:rtl w:val="true"/>
          <w:lang w:bidi="ar-SA"/>
        </w:rPr>
        <w:t xml:space="preserve">، وكادت الشركات البريطانية أن تحصل على استغلال المناطق النفطية في الدولة العثمانية، إلا أن إصدار السلطان عبد الحميد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فرماناً يقضي بنقل ملكية الأراضي النفطية في العراق من الخزينة الخاصة إلى أملاك الدولة خيب آمال البريطانيين في عقد ذلك الاتفاق</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5951926_1280447820"/>
      <w:bookmarkStart w:id="483" w:name="_Toc176"/>
      <w:bookmarkEnd w:id="482"/>
      <w:r>
        <w:rPr>
          <w:rtl w:val="true"/>
        </w:rPr>
        <w:t>أسباب ومقدمات ثورة العشرين في العراق</w:t>
      </w:r>
      <w:bookmarkEnd w:id="48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وسط تلك التحديات الكبرى تجسد موقف العراقيين الرافض للاحتلال </w:t>
      </w:r>
    </w:p>
    <w:p>
      <w:pPr>
        <w:pStyle w:val="BookText"/>
        <w:rPr/>
      </w:pPr>
      <w:r>
        <w:rPr>
          <w:rFonts w:ascii="Amiri" w:hAnsi="Amiri" w:eastAsia="Amiri" w:cs="Amiri"/>
          <w:color w:val="111111"/>
          <w:sz w:val="28"/>
          <w:sz w:val="28"/>
          <w:szCs w:val="28"/>
          <w:rtl w:val="true"/>
          <w:lang w:bidi="ar-SA"/>
        </w:rPr>
        <w:t xml:space="preserve">ونظامه الجديد في محاولته تطبيق أسس سياسته في الهند إلى مواقف ثورية وشديدة فقد التزم الأهالي بفتاوى رجال الدين في البلاد الذي رسَّخت في أذهانهم على أن من يعمل مع البريطانيين يعدّ كافرًا، وصاروا يلعنوهم في الشوارع والمقاهي، وكثيراً ما تحول موقف الناس إلى مجابهة مسلحة منتظمة، ففي مدينة النجف الأشرف قادت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النهضة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الثورة الشعبية ضد الاحتلال والتي كانت لها وقعًا كبيراً على العشائر في تهيأة وتنظيم القتال في المنطقة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تفجرت انتفاضات شعبية ضد البريطانيين في المناطق الكردية كلفتهم خسائر كبيرة ولا سيما في السليمانية، التي سرعان ما أفصحت بريطانيا بعد أن لمست خطورتها على أمن المنطقة وعرقلة سياستهم فيها عن سياستها الجديدة في المنطقة من خلال إخبار الأكراد مضامين كتاب وكيل الحاكم الملكي العام الذي نصَّ على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خولتني حكومة صاحب الجلالة أن أطمئنكم شخصيًا بأنها لا تنوي انتهاج سياسة انتقامية نحو الأكراد عن الأعمال التي ارتكبت خلال الحرب، لكنها مستعدة لمنح العفو العام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وترغب حكومة صاحب الجلالة أن أطمئنكم بأن المصالح الكردية سوف لا يغض النظر عنها في مؤتمر الصلح</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والتي لم تضمن للأكراد فيما بعد الوفاء بوعدها وتنفيذ مقرراتها، وسايرت سياسة تركيا في مخططاتها تجاههم في سياسة الصهر العنصري والقمع الدموي، وفي كربلاء المقدسة وبابل وبغداد وغيرها من المدن عقدت الاجتماعات والندوات والتي كان لرجال الدين فيها قصب السبق في قيادتها إذ طالبوا بتشكيل حكومة عراقية مستقلة وإنهاء الاحتلال ، ورداً على تلك التحديات ألقت القوات البريطانية القبض على بعض رجالاتها ونفتهم إلى جزيرة هنجام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الاحتلال البريطاني بصماته على المجتمع العراقي من الأوجه جميعًا،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تعزيز ربطه بأسواقها الخاصة والأسواق الرأسمالية عامة، من خلال الاعتماد المباشر في أقل عدد ممكن من رؤساء ومتنفذي العشائر </w:t>
      </w:r>
    </w:p>
    <w:p>
      <w:pPr>
        <w:pStyle w:val="BookText"/>
        <w:rPr/>
      </w:pPr>
      <w:r>
        <w:rPr>
          <w:rFonts w:ascii="Amiri" w:hAnsi="Amiri" w:eastAsia="Amiri" w:cs="Amiri"/>
          <w:color w:val="111111"/>
          <w:sz w:val="28"/>
          <w:sz w:val="28"/>
          <w:szCs w:val="28"/>
          <w:rtl w:val="true"/>
          <w:lang w:bidi="ar-SA"/>
        </w:rPr>
        <w:t xml:space="preserve">العراقية، وأقاموا علاقات معهم منذ الاحتلال في تركيز القوة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الشيوخ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رأى العراقيون في الاحتلال البريطاني الغلاء غير المعهود، إذ ارتفع سعر خبزه اليومي خلال سنوات قليلة بمقدار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والشاي بمقدار ثلاث مرات والسكر بمقدار خمس مرات، وكثيراً ما أصبحت هذه المواد توزع بالبطاقات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إزاء ذلك قامت السياسة البريطانية على ستر سياستها في إشغال مسؤوليها العاملين في العراق ممن يفتقرون إلى الخبرة الإدارية والحنكة السياسية والجهل بطبيعة المجتمع العراقي في أن العراقيين غير قادرين على الإدارة بنفسهم، وصار الموظفون الأجانب الجدد صارمين في تطبيق الأنظمة والقوانين لا يراعون فيها أحدًا، وكثيراً ما كانوا يعاملون الناس بعدم الاحترام على النحو الذي اعتادوا عليه في الهند بغض النظر عن الفرق بين شخصية ونفسية العراقي والهندي</w:t>
      </w:r>
      <w:r>
        <w:rPr>
          <w:rStyle w:val="FootnoteAnchor"/>
          <w:rtl w:val="true"/>
        </w:rPr>
        <w:footnoteReference w:id="663"/>
      </w:r>
      <w:r>
        <w:rPr>
          <w:rFonts w:ascii="Amiri" w:hAnsi="Amiri" w:eastAsia="Amiri" w:cs="Amiri"/>
          <w:color w:val="111111"/>
          <w:sz w:val="28"/>
          <w:sz w:val="28"/>
          <w:szCs w:val="28"/>
          <w:rtl w:val="true"/>
          <w:lang w:bidi="ar-SA"/>
        </w:rPr>
        <w:t xml:space="preserve">، وتحفظت السلطة البريطانية على عودة الضباط العراقيين من سوريا وتركيا الذين كانوا يؤلفون نخبة المثقفين العراقيين آنذاك، قد جعلها هذا الأمر في مأزق سياسي واجتماعي عندما عزمت على ترشيح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العراق والقبول بشروطه في إدارة الدولة الجديدة</w:t>
      </w:r>
      <w:r>
        <w:rPr>
          <w:rStyle w:val="FootnoteAnchor"/>
          <w:rtl w:val="true"/>
        </w:rPr>
        <w:footnoteReference w:id="664"/>
      </w:r>
      <w:r>
        <w:rPr>
          <w:rFonts w:ascii="Amiri" w:hAnsi="Amiri" w:eastAsia="Amiri" w:cs="Amiri"/>
          <w:color w:val="111111"/>
          <w:sz w:val="28"/>
          <w:sz w:val="28"/>
          <w:szCs w:val="28"/>
          <w:rtl w:val="true"/>
          <w:lang w:bidi="ar-SA"/>
        </w:rPr>
        <w:t xml:space="preserve">، عززه الترحيب الشعبي الكبير بالأمير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مدن العراق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قلد الحكام البريطانيون أناسًا عوامًا ومنبوذين في المجتمع بعض المناصب الإدارية، وفي أمور الشرطة ألبستهم سراويل قصيرة لم يألفها العراقيون من قبل، وأقامتهم في الشوارع والأزقة، وفرضت على المارة أن يسيروا في الجهة اليسرى من </w:t>
      </w:r>
    </w:p>
    <w:p>
      <w:pPr>
        <w:pStyle w:val="BookText"/>
        <w:rPr/>
      </w:pPr>
      <w:r>
        <w:rPr>
          <w:rFonts w:ascii="Amiri" w:hAnsi="Amiri" w:eastAsia="Amiri" w:cs="Amiri"/>
          <w:color w:val="111111"/>
          <w:sz w:val="28"/>
          <w:sz w:val="28"/>
          <w:szCs w:val="28"/>
          <w:rtl w:val="true"/>
          <w:lang w:bidi="ar-SA"/>
        </w:rPr>
        <w:t xml:space="preserve">الشارع، ومن خالف تلك الأوامر وسلك الجهة اليمنى سهوًا كان يتعرض للإهانة أو يضرب بالسوط يلفحه جنود الانضباط العسكري </w:t>
      </w:r>
      <w:r>
        <w:rPr>
          <w:rStyle w:val="FootnoteAnchor"/>
          <w:rtl w:val="true"/>
        </w:rPr>
        <w:footnoteReference w:id="665"/>
      </w:r>
      <w:r>
        <w:rPr>
          <w:rFonts w:ascii="Amiri" w:hAnsi="Amiri" w:eastAsia="Amiri" w:cs="Amiri"/>
          <w:color w:val="111111"/>
          <w:sz w:val="28"/>
          <w:sz w:val="28"/>
          <w:szCs w:val="28"/>
          <w:rtl w:val="true"/>
          <w:lang w:bidi="ar-SA"/>
        </w:rPr>
        <w:t xml:space="preserve">، الأمر الذي أزعج الفئات الاجتماعية وولّد عندها الاستياء والكره في التعامل أو إنجاز متطلبات الإدارة الناجحة، فضلاً عن سماع الحكام البريطانيين شكاوى الفلاحين من دون الأخذ ببراهين الملاكين، مما أدى إلى التقليل من مكانتهم في المجتمع وأصبحت طبقتهم مستاءة من الحكومة، فانضموا إلى التجمعات والتنظيمات السياسية والسرية ذات الأهمية بين الفئات الاجتماعية والدينية المشتركة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سار الحكام البريطانيون على أسلوب هدر كرامات الناس من خلال الضرب والإهانة والزجر وعلى طريقة ما نقلته قصص ألف ليلة وليلة في خروج الملوك ، فيقدم الشرطي أو العسكري بيده عصا وبخطوات سريعة يصرخ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على الجالسين في المقاهي والراجلين في الشوارع ليُحيُّوا الضابط البريطاني المار في ديرتهم، والذي يقوم بدوره بتحية الواقفين بابتسامة ساخرة واستخفاف مقيت، ومن لم ينتبه له لانشغاله بحديث مع زميله أو بابتياع حاجة انهالت عليه السياط </w:t>
      </w:r>
      <w:r>
        <w:rPr>
          <w:rStyle w:val="FootnoteAnchor"/>
          <w:rtl w:val="true"/>
        </w:rPr>
        <w:footnoteReference w:id="667"/>
      </w:r>
      <w:r>
        <w:rPr>
          <w:rFonts w:ascii="Amiri" w:hAnsi="Amiri" w:eastAsia="Amiri" w:cs="Amiri"/>
          <w:color w:val="111111"/>
          <w:sz w:val="28"/>
          <w:sz w:val="28"/>
          <w:szCs w:val="28"/>
          <w:rtl w:val="true"/>
          <w:lang w:bidi="ar-SA"/>
        </w:rPr>
        <w:t xml:space="preserve">، وكمثال على ذلك ولد سلوك حاكم النجف الأشرف الكابتن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كرين هاوس </w:t>
      </w:r>
      <w:r>
        <w:rPr>
          <w:rFonts w:eastAsia="Times New Roman" w:cs="Times New Roman" w:ascii="Times New Roman" w:hAnsi="Times New Roman"/>
          <w:color w:val="111111"/>
          <w:sz w:val="28"/>
          <w:szCs w:val="28"/>
          <w:lang w:val="en-US" w:bidi="en-US"/>
        </w:rPr>
        <w:t>Greenhouse S.F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القسوة والألم والإهانة على مجتمع المدينة من خلال إساءته عند السير في الشارع وهو يدفع أمامه من يستعمل السوط ليضرب به الناس لفسح الطريق أمامه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أجبرت شرطة الإدارة البريطانية شيوخ القبائل من العراقيين على النزول من ظهور خيولهم عند دخول المدينة من مسافات بعيدة فضلا عن إصدارهم الأوامر المهينة والمخجلة بإبقائهم واقفين مدة طويلة تحت الشمس الحارقة وإجبارهم </w:t>
      </w:r>
    </w:p>
    <w:p>
      <w:pPr>
        <w:pStyle w:val="BookText"/>
        <w:rPr/>
      </w:pPr>
      <w:r>
        <w:rPr>
          <w:rFonts w:ascii="Amiri" w:hAnsi="Amiri" w:eastAsia="Amiri" w:cs="Amiri"/>
          <w:color w:val="111111"/>
          <w:sz w:val="28"/>
          <w:sz w:val="28"/>
          <w:szCs w:val="28"/>
          <w:rtl w:val="true"/>
          <w:lang w:bidi="ar-SA"/>
        </w:rPr>
        <w:t xml:space="preserve">بالعمل على جمع فضلات الخيل وإفرازاتها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إمعانا منهم بالتنكيل والإهانة</w:t>
      </w:r>
      <w:r>
        <w:rPr>
          <w:rStyle w:val="FootnoteAnchor"/>
          <w:rtl w:val="true"/>
        </w:rPr>
        <w:footnoteReference w:id="669"/>
      </w:r>
      <w:r>
        <w:rPr>
          <w:rFonts w:ascii="Amiri" w:hAnsi="Amiri" w:eastAsia="Amiri" w:cs="Amiri"/>
          <w:color w:val="111111"/>
          <w:sz w:val="28"/>
          <w:sz w:val="28"/>
          <w:szCs w:val="28"/>
          <w:rtl w:val="true"/>
          <w:lang w:bidi="ar-SA"/>
        </w:rPr>
        <w:t xml:space="preserve">، ومن كان منهم يخالف نظام السير في شوارع المدينة وفي الجسر بركوب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 الخيل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يعاقب بالضرب المبرح بعصا غليظة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ففي مدينة الديوانية وهي مدينة عشائرية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يترجل الخيَّال عن ظهر حصانه قبل وصوله إلى البلدة بخمسمائة متر ويخلع عقاله ويسير مشيّا على الأقدام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محاكمهم فكانت شاذة ومنافية لأبسط قواعد العدل فيخبر الحاكم السياسي في الديوانية المتنازعين أنه سيرمي العملة النقدية المعدنية على الأرض، فإن كانت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فسيحكم لصالح فلان وإن كانت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فسيحكم لخصمه </w:t>
      </w:r>
      <w:r>
        <w:rPr>
          <w:rStyle w:val="FootnoteAnchor"/>
          <w:rtl w:val="true"/>
        </w:rPr>
        <w:footnoteReference w:id="672"/>
      </w:r>
      <w:r>
        <w:rPr>
          <w:rFonts w:ascii="Amiri" w:hAnsi="Amiri" w:eastAsia="Amiri" w:cs="Amiri"/>
          <w:color w:val="111111"/>
          <w:sz w:val="28"/>
          <w:sz w:val="28"/>
          <w:szCs w:val="28"/>
          <w:rtl w:val="true"/>
          <w:lang w:bidi="ar-SA"/>
        </w:rPr>
        <w:t>، وانطوت تلك الأعمال على الاستخفاف بعقول الناس وإذلالهم إذ كانت تلك المحاكمات أشد وطأة من سلوك الولاة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اتخذت حكومة الاحتلال اجراءات صارمة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السلاح، فقد حكمت على من يلقى القبض عليه ليلاً وهو حامل سلاحه بالإعدام، وشاهد المواطنون صباح كل يوم جثثًا معلقة على المشانق ، فولدت تلك السياسة ذعرًا بين الناس وعزموا على التخلص من اسلحتهم برميها في الأنهر والأبار أو بدفنها تحت الأرض، وشاع بين الناس أن المحتلين جلبوا معهم القطط القادرة على كشف السلاح المخبوء في البيوت عن طريق الشم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ركزت السياسة البريطانية على تقويض مقومات الإقطاع وترسيخ دعائمه وتنظيم أسسه قانونيًا من أجل تكوين قاعدة اجتماعية مضمونة يمكن الاعتماد والركون إليها في الحكم، وبذلك عملت على 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دعاوى العشائر المدنية والجزائية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المستمد من النظام الهندي من خلال الاعتماد على أقل عدد من أبرز متنفذي الريف </w:t>
      </w:r>
    </w:p>
    <w:p>
      <w:pPr>
        <w:pStyle w:val="BookText"/>
        <w:rPr/>
      </w:pPr>
      <w:r>
        <w:rPr>
          <w:rFonts w:ascii="Amiri" w:hAnsi="Amiri" w:eastAsia="Amiri" w:cs="Amiri"/>
          <w:color w:val="111111"/>
          <w:sz w:val="28"/>
          <w:sz w:val="28"/>
          <w:szCs w:val="28"/>
          <w:rtl w:val="true"/>
          <w:lang w:bidi="ar-SA"/>
        </w:rPr>
        <w:t>وذلك من خلال تركيز السلطة السياسية والإدارية في أيدي الشيوخ</w:t>
      </w:r>
      <w:r>
        <w:rPr>
          <w:rStyle w:val="FootnoteAnchor"/>
          <w:rtl w:val="true"/>
        </w:rPr>
        <w:footnoteReference w:id="674"/>
      </w:r>
      <w:r>
        <w:rPr>
          <w:rFonts w:ascii="Amiri" w:hAnsi="Amiri" w:eastAsia="Amiri" w:cs="Amiri"/>
          <w:color w:val="111111"/>
          <w:sz w:val="28"/>
          <w:sz w:val="28"/>
          <w:szCs w:val="28"/>
          <w:rtl w:val="true"/>
          <w:lang w:bidi="ar-SA"/>
        </w:rPr>
        <w:t xml:space="preserve">من المتعاونين مع سلطات الاحتلال، وبموجب ذلك القانون فصل المجتمع العشائري قانونًا عن المحاكم المدنية، حيث سمحوا بالعمل بالفصل في أمور العدالة بين رجال العشائر، واحتوى القانون على مواد عقابية لم يألفها الناس حتى قبل الإسلام، فقد عرضت المنازعات على محاكم عشائرية لتحقيق الرضا من خلال دفع دية الدم إلى أهل القتيل أو فصل الاعتداءات بمبالغ يحددها المجلس العشائري وبحضور الضابط السياسي البريطاني ليكون لحكومة الاحتلال نصيب ايرادي من المبلغ المدفوع باعتباره تأكيد المسؤولية الجماعية لسلوك الفرد، لإذلال الشعب العراقي وتمزيق وحدته الاجتماعية وحتى الدينية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للموقف المقاوم لمنطقة الفرات الأوسط للسياسة البريطانية سار الاحتلال تلك المنطقة بسياسة خاصة تمثلت باختيار بعض الشيوخ الموالين لها دون مراعاة للقواعد المتعارف عليها في وراثة المشيخة، من أن الرئاسة العامة في العشيرة الكبيرة تنحصر حسب العرف العشائري في سلالة الرئيس الأكبر دون أخوته أو ابنائه لكن الإنكليز اختاروا لرئاسة العشيرة ممن أبدى لها الصداقة والولاء أو كانت له صلة سابقة بهم في العهد العثماني بغض النظر عن مقامه الحقيقي في عشيرته </w:t>
      </w:r>
      <w:r>
        <w:rPr>
          <w:rStyle w:val="FootnoteAnchor"/>
          <w:rtl w:val="true"/>
        </w:rPr>
        <w:footnoteReference w:id="676"/>
      </w:r>
      <w:r>
        <w:rPr>
          <w:rFonts w:ascii="Amiri" w:hAnsi="Amiri" w:eastAsia="Amiri" w:cs="Amiri"/>
          <w:color w:val="111111"/>
          <w:sz w:val="28"/>
          <w:sz w:val="28"/>
          <w:szCs w:val="28"/>
          <w:rtl w:val="true"/>
          <w:lang w:bidi="ar-SA"/>
        </w:rPr>
        <w:t>وكان لتلك السياسة أثر كبير في اندلاع ثورة العشرين وبروز بعض المواقف المؤيدة للمحتل البريطاني فيما شكلت المعارضه الغالبية العظمى لتلك السياسة الهوجاء، وإمعاناً بإذلال الشيوخ وإضعاف مكانتهم، سمحت حكومة الاحتلال بقبول شكاوى الفلاحين ضد شيوخهم وان كانت ملفقه وغير صحيحة والنظر فيها، حتى أصبحت طبقة الملاكين والشيوخ من أكبر المعارضين والمستائين من سياسة الحكومة البريطانية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مارست حكومة الاحتلال أساليب أخرى منها سياسة التحبب إلى السكان وأظهرت تلك السياسة في مدينة بغداد بصورة خاصة في محاولة لدحض الدعاية العثمانية ضدهم، فصاروا يظهرون الاحترام للمساجد والمراقد المقدسة وسمحوا بإقامة الشعائر الدينية المختلفة وزاروا رجال الدين في بيوتهم لكسب ودِّهم معلنين حبهم للإسلام وخدمتهم ،لرجاله ولعل هذه السياسة أتت أكلها من خلال التقرب من رجال الدين من الطائفة السنية إذ أغروا علماءها بقبول الوظائف والاهتمام بدوائر الأوقاف وأغدقوا عليهم الأموال، وفي المقابل اهتموا بالطبقة الشعبية من الطائفة الشيعية فراعوا مواكبها وطقوسها الحسينية التي تقام في شهر المحرم وقدّموا لهم ما تحتاجه تلك المواكب من مظاهر الحماية والمواد النادرة كصفائح النفط ونسيج الأكفان </w:t>
      </w:r>
      <w:r>
        <w:rPr>
          <w:rStyle w:val="FootnoteAnchor"/>
          <w:rtl w:val="true"/>
        </w:rPr>
        <w:footnoteReference w:id="678"/>
      </w:r>
      <w:r>
        <w:rPr>
          <w:rFonts w:ascii="Amiri" w:hAnsi="Amiri" w:eastAsia="Amiri" w:cs="Amiri"/>
          <w:color w:val="111111"/>
          <w:sz w:val="28"/>
          <w:sz w:val="28"/>
          <w:szCs w:val="28"/>
          <w:rtl w:val="true"/>
          <w:lang w:bidi="ar-SA"/>
        </w:rPr>
        <w:t xml:space="preserve">، وبالمقابل نكلت بقياداتهم الدينية التي وقفت أمام تطلعاتهم في السيطرة على مقدرات البلاد من خلال الفتاوى التي نبهت الأهالي إلى خطورة السياسات الاستعمارية على مستقبل العراق وأهله إن هذه السياسة التي اتبعتها القوات المحتلة أججت من خلالها الطائفية المقيتة بين أبناء البلد الواحد في سعي من سلطة الاحتلال لتمزيق وحدة المجتمع العراقي وممارسة سياسة التنكيل بقياداته الدينية من خلال كيل الاتهامات السياسية لهم أو اعتبارهم من المحرضين على إثارة الفتن وتهويل تلك الأمور في أيام المناسبات الدينية المختلفة </w:t>
      </w:r>
      <w:r>
        <w:rPr>
          <w:rStyle w:val="FootnoteAnchor"/>
          <w:rtl w:val="true"/>
        </w:rPr>
        <w:footnoteReference w:id="679"/>
      </w:r>
      <w:r>
        <w:rPr>
          <w:rFonts w:ascii="Amiri" w:hAnsi="Amiri" w:eastAsia="Amiri" w:cs="Amiri"/>
          <w:color w:val="111111"/>
          <w:sz w:val="28"/>
          <w:sz w:val="28"/>
          <w:szCs w:val="28"/>
          <w:rtl w:val="true"/>
          <w:lang w:bidi="ar-SA"/>
        </w:rPr>
        <w:t>ليكون تأثيرها ووقعها أكبر في النفوس من أجل بث الفرقة بين مكونات أبناء الشعب العراقي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أشاع المحتل البريطاني النعرات الدينية والمذهبية بأسلوب مقيت في أكثر مدن العراق، حيث أشار التقرير الإداري البريطاني لشهر تشرين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أن الإدارة البريطانية تعتزم تعيين قاضٍ سني في مدينة النجف الأشرف، فضلاً عن إصدار تعليمات على العمال العاملين عندها بإجبارهم ارتداء ثيابِ موحدة بحسب انتمائهم القومي والطائفي، فالعمال السنة يرتدون كوفية حمراء وعقال أسود ويرتدي إخوانهم من الشيعة كوفية زرقاء وعقال أبيض ، وربط فئة المسيحيين الدينية بوشائج </w:t>
      </w:r>
    </w:p>
    <w:p>
      <w:pPr>
        <w:pStyle w:val="BookText"/>
        <w:rPr/>
      </w:pPr>
      <w:r>
        <w:rPr>
          <w:rFonts w:ascii="Amiri" w:hAnsi="Amiri" w:eastAsia="Amiri" w:cs="Amiri"/>
          <w:color w:val="111111"/>
          <w:sz w:val="28"/>
          <w:sz w:val="28"/>
          <w:szCs w:val="28"/>
          <w:rtl w:val="true"/>
          <w:lang w:bidi="ar-SA"/>
        </w:rPr>
        <w:t>قوية مستغلين بذلك ما خلفته مظاهر السياسة العثمانية في المجتمع</w:t>
      </w:r>
      <w:r>
        <w:rPr>
          <w:rStyle w:val="FootnoteAnchor"/>
          <w:rtl w:val="true"/>
        </w:rPr>
        <w:footnoteReference w:id="680"/>
      </w:r>
      <w:r>
        <w:rPr>
          <w:rFonts w:ascii="Amiri" w:hAnsi="Amiri" w:eastAsia="Amiri" w:cs="Amiri"/>
          <w:color w:val="111111"/>
          <w:sz w:val="28"/>
          <w:sz w:val="28"/>
          <w:szCs w:val="28"/>
          <w:rtl w:val="true"/>
          <w:lang w:bidi="ar-SA"/>
        </w:rPr>
        <w:t xml:space="preserve">، لتمزيق لحمة الشعب العراقي وإضعافه من خلال تلك السياسة والواضح أن سياستها في إظهار الطائفية سيعود عليها بالنفع السياسي الذي ستجده في تعلق المسيحيين واليهود بحكمها، فضلاً عن تهيئة ورقة رابحة لديها عن طريق بث كوامن الفرقة والحقد أبناء المذاهب الإسلامية أحدها تجاه الآخر، وأصبحت هذه السياسة ورقة رابحة تبرزها متى جاءت الحاجة إليها للضغط على المذهبين بوسائل تصطنعها، وكان أبرز أعمالها لإثارة أبناء الطائفة الشيعية استحواذ السلطات البريطانية على أوقاف الشيعة والإشراف عليها بشكل مباشر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أججت السلطة البريطانية المشاعر العربية للمواطنين في زرع النزاعات القومية والدينية والقبلية وعمدت إلى إهانة السكان من كبار السن والأطفال من العرب والأكراد على حد سواء ولم يتورع ضباطها في الكف عن ذلك، وحطّم جنودها تراثهم الآثاري والحضاري في بعض المدن العراقية القديمة</w:t>
      </w:r>
      <w:r>
        <w:rPr>
          <w:rStyle w:val="FootnoteAnchor"/>
          <w:rtl w:val="true"/>
        </w:rPr>
        <w:footnoteReference w:id="682"/>
      </w:r>
      <w:r>
        <w:rPr>
          <w:rFonts w:ascii="Amiri" w:hAnsi="Amiri" w:eastAsia="Amiri" w:cs="Amiri"/>
          <w:color w:val="111111"/>
          <w:sz w:val="28"/>
          <w:sz w:val="28"/>
          <w:szCs w:val="28"/>
          <w:rtl w:val="true"/>
          <w:lang w:bidi="ar-SA"/>
        </w:rPr>
        <w:t xml:space="preserve">، وعزمت في شمال العراق على كسب الاثوريين الهاربين من زعمائهم في مدينة عقرة وأسكنتهم قرب مدينة بعقوبة والقسم الآخر حلُّوا في بعض المناطق الكردية من أراضي الفلاحين الأكراد التي طردتهم منها، وتعدّ هذه القضية من أوائل قضايا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العرقي والقومي للسكان، الأمر الذي زاد في حدة النزاع بين الأكراد والاثوريين، كما استخدم الجيش البريطاني فوجين من الاثوريين المدربين في بعقوبة لإخضاع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العمادية والكويان وبرواري السفلى والعليا</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وركزت السلطة البريطانية على زرع الشّقاق بين القوميات والقبائل والأديان المختلفة، عندما دمجت منطقة الأيزيدين بمنطقة جبل سنجار إداريا </w:t>
      </w:r>
      <w:r>
        <w:rPr>
          <w:rStyle w:val="FootnoteAnchor"/>
          <w:rtl w:val="true"/>
        </w:rPr>
        <w:footnoteReference w:id="684"/>
      </w:r>
      <w:r>
        <w:rPr>
          <w:rFonts w:ascii="Amiri" w:hAnsi="Amiri" w:eastAsia="Amiri" w:cs="Amiri"/>
          <w:color w:val="111111"/>
          <w:sz w:val="28"/>
          <w:sz w:val="28"/>
          <w:szCs w:val="28"/>
          <w:rtl w:val="true"/>
          <w:lang w:bidi="ar-SA"/>
        </w:rPr>
        <w:t xml:space="preserve">، لتدب النزاع المستحكم بينهما، مبتغية بذلك استمرار </w:t>
      </w:r>
    </w:p>
    <w:p>
      <w:pPr>
        <w:pStyle w:val="BookText"/>
        <w:rPr/>
      </w:pPr>
      <w:r>
        <w:rPr>
          <w:rFonts w:ascii="Amiri" w:hAnsi="Amiri" w:eastAsia="Amiri" w:cs="Amiri"/>
          <w:color w:val="111111"/>
          <w:sz w:val="28"/>
          <w:sz w:val="28"/>
          <w:szCs w:val="28"/>
          <w:rtl w:val="true"/>
          <w:lang w:bidi="ar-SA"/>
        </w:rPr>
        <w:t xml:space="preserve">أعمال العنف والقتال بين المنطقتين وإبعادهما عن مقاتلتها ثم تثبيت سياستها عليهما باسم الحفاظ على أمن المنطقتين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عزمت السلطة البريطانية على تمزيق أواصر العلاقات الاجتماعية العشائرية فيما بین أبناء العشائر مما أدى إلى أن يدبّ بينهم وبين البعض الآخر الحزازات والأحقاد، الأمر الذي وصل في نهاية المطاف إلى حد الاقتتال بين تلك العشائر، فقد أقدمت قبيلة عنزة برئيسها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بن هذال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الموالي لبريطانيا هجومها على مضارب 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أبو كلل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السماوة المتهم بقتل القائد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الأمر الذي أجبره على تسليم نفسه للسلطات البريطانية قبل نهاية نيسان عام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w:t>
      </w:r>
      <w:r>
        <w:rPr>
          <w:rStyle w:val="FootnoteAnchor"/>
          <w:rtl w:val="true"/>
        </w:rPr>
        <w:footnoteReference w:id="686"/>
      </w:r>
      <w:r>
        <w:rPr>
          <w:rFonts w:ascii="Amiri" w:hAnsi="Amiri" w:eastAsia="Amiri" w:cs="Amiri"/>
          <w:color w:val="111111"/>
          <w:sz w:val="28"/>
          <w:sz w:val="28"/>
          <w:szCs w:val="28"/>
          <w:rtl w:val="true"/>
          <w:lang w:bidi="ar-SA"/>
        </w:rPr>
        <w:t xml:space="preserve">، ولم تفلح السلطة البريطانية في تمزيق شمل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المتنفذة في كربلاء المقدسة وتأجيج خلافاتها مع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اعتقال كبيرها 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الملكي العام وتهديد 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بالإقامة في بغداد ليبقى تحت أنظار السلطة البريطانية، والتي انتهت سيادتهما ومكانتهما في كربلاء المقدسة بنفيهما إلى الهند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صادرت قوات الاحتلال مطبعة الولاية عند دخولها مدينة البصرة ورأت أن تستخدمها في طبع نشراتها وبياناتها لإطلاع السكان على سیر المعارك في العراق ولتستعين بها على توطيد سلطان سیاستها ومتطلباتها وللحيلولة دون استخدامها من الآخرين ضدهم</w:t>
      </w:r>
      <w:r>
        <w:rPr>
          <w:rStyle w:val="FootnoteAnchor"/>
          <w:rtl w:val="true"/>
        </w:rPr>
        <w:footnoteReference w:id="688"/>
      </w:r>
      <w:r>
        <w:rPr>
          <w:rFonts w:ascii="Amiri" w:hAnsi="Amiri" w:eastAsia="Amiri" w:cs="Amiri"/>
          <w:color w:val="111111"/>
          <w:sz w:val="28"/>
          <w:sz w:val="28"/>
          <w:szCs w:val="28"/>
          <w:rtl w:val="true"/>
          <w:lang w:bidi="ar-SA"/>
        </w:rPr>
        <w:t>، وكانت تلك النشرات تقرأ بصوت عال على تجمع حشود الناس في المقاهي، لتؤثر أخبارها في حمل الناس على التأثر بالدعاية المؤيدة للبريطانيين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ومنعت السلطة المحتلة العراقيين من إصدار الجرائد الوطنية والسياسية، حيث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سمحت فقط بصدور الجرائد الرسمية التابعة للسلطة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الموصل ونجمة الكركوكية التي تصدر نصفها باللغة التركية والنصف الآخر بالعربية، وجريدتا العرب البغدادية والأوقات البصرية وإلى جانبها صدرت جريدة بصرة تايمز باللغة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وأصدرت مجلة واحدة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الأدبية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وكانت كتابات تلك الصحف والمجلات وسيلة دعائية للمحتلين، إذ كانت السلطة المحتلة تدفع لتلك الجرائد أجوراً عالية لمن ينشر مقالاً أو قصيدة يمجد فيها الاحتلال ويعظم قادته، وبذلك أخذت القصائد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تنهال على تلك الجرائد وهي تلهج بمدح سلطة الاحتلال البريطاني وذم الأتراك، وحملت المقالات أسماء بتواقيع مستعارة، فصحيفة العرب وصفت العرب بأهل الحضارة والعلم والشهامة والوفاء،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 أهل عبث وجهل وفساد وقد عُرفوا بنكث الوعود</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ونعتتهم الجريدة بكلمات مقيته ومشينه في أنهم ما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فاتحين، بل مخربين عائثين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وربطت الجريدة بين سياسة التتريك والتجنيد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 الاتحاديين في تجنيد الناس بعد تتريكهم كان لغرض أن يحولوا دون تعلمهم علوم الدين وأداء ،فرائضه ولكي يهجروا المساجد والجوامع </w:t>
      </w:r>
      <w:r>
        <w:rPr>
          <w:rStyle w:val="FootnoteAnchor"/>
          <w:rtl w:val="true"/>
        </w:rPr>
        <w:footnoteReference w:id="693"/>
      </w:r>
      <w:r>
        <w:rPr>
          <w:rFonts w:ascii="Amiri" w:hAnsi="Amiri" w:eastAsia="Amiri" w:cs="Amiri"/>
          <w:color w:val="111111"/>
          <w:sz w:val="28"/>
          <w:sz w:val="28"/>
          <w:szCs w:val="28"/>
          <w:rtl w:val="true"/>
          <w:lang w:bidi="ar-SA"/>
        </w:rPr>
        <w:t xml:space="preserve">، وعلى العكس من ذلك مجدت الجريدة بالاحتلال البريطاني وصورته 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بدافع سامٍ محض حينما أقدمت على خوض الحرب في العراق فقُيّض لها النصر، ودخلت جيوشها الباسلة بغداد، مصافحة العرب، مصافحة الحبيب لحبيبته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لقد ولّدت تلك السياسة مجموعة منافقة ومتقلبة في نظر المواطنين العراقيين، قالت عنهم المس بيل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عند الشرقيين هي مجرد ألفاظ لاتعني شيئا فقد يقولون اليوم شيئا وينقضونه غدا،وهم لايتركون هذه العادة أبدًا</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وبالمقابل عملت سلطة الاحتلال على كبح حرية الكلام والاجتماعات وراقبت السياسيين والنخب المثقفة من خلال جواسيسها، وحددت </w:t>
      </w:r>
    </w:p>
    <w:p>
      <w:pPr>
        <w:pStyle w:val="BookText"/>
        <w:rPr/>
      </w:pPr>
      <w:r>
        <w:rPr>
          <w:rFonts w:ascii="Amiri" w:hAnsi="Amiri" w:eastAsia="Amiri" w:cs="Amiri"/>
          <w:color w:val="111111"/>
          <w:sz w:val="28"/>
          <w:sz w:val="28"/>
          <w:szCs w:val="28"/>
          <w:rtl w:val="true"/>
          <w:lang w:bidi="ar-SA"/>
        </w:rPr>
        <w:t xml:space="preserve">مضامين المناهج الدراسية العامة، لتحقيق ما يضمن سياستها وأهدافها في العراق، باعتقادها بأنها الوسيلة الوحيدة لنهضة البلاد الثقافية والاجتماعية مستقبلاً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أفشت بريطانيا في العراق تعاطي المخدرات وسمحت علنًا من غير وازع أخلاقي، إذ أمرت أنظمتها على إصدار تعليمات خاصة في 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في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وسمحت باستيراده وخصصت رسوم جمركية يدفعها المستورد ومنحت إجازات للبيع العام لتسهيل توصيله إلى جميع أنحاء العراق </w:t>
      </w:r>
      <w:r>
        <w:rPr>
          <w:rStyle w:val="FootnoteAnchor"/>
          <w:rtl w:val="true"/>
        </w:rPr>
        <w:footnoteReference w:id="697"/>
      </w:r>
      <w:r>
        <w:rPr>
          <w:rFonts w:ascii="Amiri" w:hAnsi="Amiri" w:eastAsia="Amiri" w:cs="Amiri"/>
          <w:color w:val="111111"/>
          <w:sz w:val="28"/>
          <w:sz w:val="28"/>
          <w:szCs w:val="28"/>
          <w:rtl w:val="true"/>
          <w:lang w:bidi="ar-SA"/>
        </w:rPr>
        <w:t xml:space="preserve">، ساعية من خلال ذلك إلى تحقيق نتائج اجتماعية سلبية تؤثر على الروابط الاجتماعية، وإضفاء حالة الانتشاء منه بتخدير عقول الشعب وخموله مؤديًا إلى إبعاده عن معتقداته وإيمانه بدينه، وسلوك هاوية الرذيلة والموبقات التي تبعده عن المطالبة بحقوقه وتضعه في الشرك المذموم اجتماعيًا ودينيًا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محصلة سياسة الاحتلال البريطاني تعزيز التناقضات والمشكلات الاجتماعية، التي أدت إلى أن يرزح العراق تحت كابوس أشد وطأة وأكثر خبثًا وتنوعاً عما كان عليه في العهد العثماني، وربطته بأسواقها خاصة والأسواق الرأسمالية عامة، وأصبح الاحتلال في نظر العراقيين واقعا مرفوضا إلى درجة أنهم لم يتأثروا بإجراءاته الإيجابية مقارنة بما سرى عليهم في العهد العثماني، فكان صورة قاتمة للمحتل الذي فرض إرادته بحكم مركزي قوي أفضى بتحقيق أهدافه الاستعمارية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ورود تلك المساوئ في سياسة الاحتلال البريطاني إلا أن هذا الدور لم يخل من محاسن في تهيئة بعض العراقيين للاتصال بالمدنية الغربية اتصالا مباشرا والتأثر فيهما حسبما تقتضيه الأحوال الاجتماعية والفكرية لهم، فقدمت الحكومة البريطانية نموذجاً لحكومة حديثة أكثر حداثة من حكومة العثمانيين في نشر النظام وإطاعة القانون ومعالجة مشاكل البلاد وتوضيح فكرة الحكومة الجديدة </w:t>
      </w:r>
    </w:p>
    <w:p>
      <w:pPr>
        <w:pStyle w:val="BookText"/>
        <w:rPr/>
      </w:pPr>
      <w:r>
        <w:rPr>
          <w:rFonts w:ascii="Amiri" w:hAnsi="Amiri" w:eastAsia="Amiri" w:cs="Amiri"/>
          <w:color w:val="111111"/>
          <w:sz w:val="28"/>
          <w:sz w:val="28"/>
          <w:szCs w:val="28"/>
          <w:rtl w:val="true"/>
          <w:lang w:bidi="ar-SA"/>
        </w:rPr>
        <w:t xml:space="preserve">وهيأت الظروف الملائمة لقيام الدولة العراقية الحديثة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 التي أدت إلى حدوث تبدلات جوهرية في مختلف نواحي الحياة الاجتماعية والسياسية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مجال مكافحة مرض الكوليرا الذي ظهرت أعراضه في العراق، صدرت أوامر مشددة بفرض التطعيم الإجباري على معظم السكان، ونقل كل مريض مشتبه به إلى مستشفى العزل، وصاحب تلك الإجراءات إجراء بمنع السفر إلا لمن يحمل وثيقة تطعيم ضد المرض</w:t>
      </w:r>
      <w:r>
        <w:rPr>
          <w:rStyle w:val="FootnoteAnchor"/>
          <w:rtl w:val="true"/>
        </w:rPr>
        <w:footnoteReference w:id="701"/>
      </w:r>
      <w:r>
        <w:rPr>
          <w:rFonts w:ascii="Amiri" w:hAnsi="Amiri" w:eastAsia="Amiri" w:cs="Amiri"/>
          <w:color w:val="111111"/>
          <w:sz w:val="28"/>
          <w:sz w:val="28"/>
          <w:szCs w:val="28"/>
          <w:rtl w:val="true"/>
          <w:lang w:bidi="ar-SA"/>
        </w:rPr>
        <w:t>، وإن كانت بادرة حسنة وصحية إلا أن الناس ضجرت هذه الإجراءات وتهربوا من رجال التطعيم، وانتشرت وثائق تطعيم مزورة تباع من خفية عن أنظار الحكومة للمسافرين، فضلا عن كتمان أمر المصابين بالمرض عن الحكومة كي لا تنقله إلى مستشفى العزل لاعتقادهم أن هناك من يقتل مرضاهم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التقرير الرسمي البريطاني حالة بغداد الاقتصادية بالآتي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الصعوبات ناشئة عن قلة وسائل النقل، ولم تتوفر وسائل النقل لتصدير الجلود والصوف والمواد الخام الأخرى التي تجمعت في بغداد قبل احتلالنا، والتي نحن في حاجة ماسة لها في الوطن ويصدق ذلك على التمور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تأثر الوضع المالي في ولاية بغداد في صورة عكسية ولكنه ما لبث أن تحسن</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 ومدت الإدارة البريطانية فی وقت قصير جداً عام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خطوطاً حديدية بين بغداد والحلة مع خط فرعي من الحلة إلى الكفل وآخر من الناصرية إلى السماوة، فضلاً عن تحسين الطرق الصالحة لحيوانات الحمل فقط لتمكين المركبات من استعمالها</w:t>
      </w:r>
      <w:r>
        <w:rPr>
          <w:rStyle w:val="FootnoteAnchor"/>
          <w:rtl w:val="true"/>
        </w:rPr>
        <w:footnoteReference w:id="704"/>
      </w:r>
      <w:r>
        <w:rPr>
          <w:rFonts w:ascii="Amiri" w:hAnsi="Amiri" w:eastAsia="Amiri" w:cs="Amiri"/>
          <w:color w:val="111111"/>
          <w:sz w:val="28"/>
          <w:sz w:val="28"/>
          <w:szCs w:val="28"/>
          <w:rtl w:val="true"/>
          <w:lang w:bidi="ar-SA"/>
        </w:rPr>
        <w:t xml:space="preserve">، والتي سهلت عملية جباية الضرائب في لواء الحلة، كما بادرت الإدارة البريطانية إلى إلغاء بعض الضرائب مثل ضريبة الأشغال العامة وضريبة التعليم وغيرها من الضرائب الإضافية، لاعتقادها أن الاستمرار في استحصالها سيؤدي إلى استياء تام، وهو ما حصل في أوساط العشائريين في الديوانية، واشتكى عشائر عفك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من تزايد المقادير </w:t>
      </w:r>
    </w:p>
    <w:p>
      <w:pPr>
        <w:pStyle w:val="BookText"/>
        <w:rPr/>
      </w:pPr>
      <w:r>
        <w:rPr>
          <w:rFonts w:ascii="Amiri" w:hAnsi="Amiri" w:eastAsia="Amiri" w:cs="Amiri"/>
          <w:color w:val="111111"/>
          <w:sz w:val="28"/>
          <w:sz w:val="28"/>
          <w:szCs w:val="28"/>
          <w:rtl w:val="true"/>
          <w:lang w:bidi="ar-SA"/>
        </w:rPr>
        <w:t>المحصلة وتقاوم الدفع سلماً</w:t>
      </w:r>
      <w:r>
        <w:rPr>
          <w:rStyle w:val="FootnoteAnchor"/>
          <w:rtl w:val="true"/>
        </w:rPr>
        <w:footnoteReference w:id="705"/>
      </w:r>
      <w:r>
        <w:rPr>
          <w:rFonts w:ascii="Amiri" w:hAnsi="Amiri" w:eastAsia="Amiri" w:cs="Amiri"/>
          <w:color w:val="111111"/>
          <w:sz w:val="28"/>
          <w:sz w:val="28"/>
          <w:szCs w:val="28"/>
          <w:rtl w:val="true"/>
          <w:lang w:bidi="ar-SA"/>
        </w:rPr>
        <w:t xml:space="preserve">، والذي يدل على مدى الاهتمام الواضح من جانب سلطات الاحتلال بالجانب التجاري والاقتصادي دون الاهتمامات الأخرى لما توفره لهم تلك العملية من أرباح مالية كبيرة وإنعاش للسوق العراقية بعد أن حلت به الأزمة الاقتصادية عند دخول جيوش الاحتلال البريطاني لأراضيه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بيرسي كوكس </w:t>
      </w:r>
      <w:r>
        <w:rPr>
          <w:rFonts w:eastAsia="Times New Roman" w:cs="Times New Roman" w:ascii="Times New Roman" w:hAnsi="Times New Roman"/>
          <w:color w:val="111111"/>
          <w:sz w:val="28"/>
          <w:szCs w:val="28"/>
          <w:lang w:val="en-US" w:bidi="en-US"/>
        </w:rPr>
        <w:t>Persy Kocks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 من شغل منصب المندوب السامي البريطاني في العراق، ومنحت له السلطات التشريعية والتنفيذية، ثم خلفه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الذي عيّن موظفين بريطانيين و هنود لإدارة الوحدات الحكومية، ورفعت منزلة رئيس الحكام السياسيين إلى حاكم ملكي عام له صلاحيات المخابرة مباشرة مع الحكومة البريطانية ترسل تقاريره إلى وزير الدولة لشؤون الهند معتمدين في سلطتهم على القوات المسلحة والشرطة ومجموعة من العملاء</w:t>
      </w:r>
    </w:p>
    <w:p>
      <w:pPr>
        <w:pStyle w:val="BookText"/>
        <w:rPr/>
      </w:pPr>
      <w:r>
        <w:rPr>
          <w:rFonts w:ascii="Amiri" w:hAnsi="Amiri" w:eastAsia="Amiri" w:cs="Amiri"/>
          <w:color w:val="111111"/>
          <w:sz w:val="28"/>
          <w:sz w:val="28"/>
          <w:szCs w:val="28"/>
          <w:rtl w:val="true"/>
          <w:lang w:bidi="ar-SA"/>
        </w:rPr>
        <w:t xml:space="preserve">السريين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 بريطانيا في توحيد قياداتها مع رؤساء العشائر الموالين لها والعاملين تحت امرة الضباط السياسيين، وسيلة لحماية طرق المواصلات المارة في مقاطعاتهم، والإسهام في بعض الأعمال الإداريةٍ والقضائية ومنحتهم لذلك صلاحيات واسعة في اعتقال المجرمين والنظر في بعض الدعاوى القضائية، وعلى جمع الضرائب لقاء نسبة معينة </w:t>
      </w:r>
      <w:r>
        <w:rPr>
          <w:rStyle w:val="FootnoteAnchor"/>
          <w:rtl w:val="true"/>
        </w:rPr>
        <w:footnoteReference w:id="708"/>
      </w:r>
      <w:r>
        <w:rPr>
          <w:rFonts w:ascii="Amiri" w:hAnsi="Amiri" w:eastAsia="Amiri" w:cs="Amiri"/>
          <w:color w:val="111111"/>
          <w:sz w:val="28"/>
          <w:sz w:val="28"/>
          <w:szCs w:val="28"/>
          <w:rtl w:val="true"/>
          <w:lang w:bidi="ar-SA"/>
        </w:rPr>
        <w:t xml:space="preserve">، فضلاً عن الاستفادة منهم في تنفيذ السياسة الاستعمارية في مناطقهم، ومساعدتها في كبح الانتفاضات المحدودة، في حين بقيت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بالاستقلال التام ومعفوة من دفع الضرائب للسلطات البريطانية مقابل اعتراف رؤوسائها بالإدارة البريطانية المدينة عليهم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سياسة الإدارة البريطانية في كردستان على الرغم من خضوع بعض </w:t>
      </w:r>
      <w:bookmarkStart w:id="484" w:name="pg16321_220071"/>
    </w:p>
    <w:p>
      <w:pPr>
        <w:pStyle w:val="BookText"/>
        <w:rPr/>
      </w:pPr>
      <w:bookmarkEnd w:id="484"/>
      <w:r>
        <w:rPr>
          <w:rFonts w:ascii="Amiri" w:hAnsi="Amiri" w:eastAsia="Amiri" w:cs="Amiri"/>
          <w:color w:val="111111"/>
          <w:sz w:val="28"/>
          <w:sz w:val="28"/>
          <w:szCs w:val="28"/>
          <w:rtl w:val="true"/>
          <w:lang w:bidi="ar-SA"/>
        </w:rPr>
        <w:t xml:space="preserve">مناطقها إلى سلطة الضباط السياسيين، إلا أنها لم تتبع السياسة المركزية التي اتبعتها المناطق الجنوبية والوسطى من العراق وقررت تعيين زعماء القبائل الكردية ورجال الدين كرؤساء للوحدات الإدارية </w:t>
      </w:r>
      <w:r>
        <w:rPr>
          <w:rStyle w:val="FootnoteAnchor"/>
          <w:rtl w:val="true"/>
        </w:rPr>
        <w:footnoteReference w:id="709"/>
      </w:r>
      <w:r>
        <w:rPr>
          <w:rFonts w:ascii="Amiri" w:hAnsi="Amiri" w:eastAsia="Amiri" w:cs="Amiri"/>
          <w:color w:val="111111"/>
          <w:sz w:val="28"/>
          <w:sz w:val="28"/>
          <w:szCs w:val="28"/>
          <w:rtl w:val="true"/>
          <w:lang w:bidi="ar-SA"/>
        </w:rPr>
        <w:t xml:space="preserve">، والتي لم تستمر طويلاً حيث أخضعت مدينة السليمانية إلى سلطاتها المباشرة بعد إبعاد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السلطة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5951928_1280447820"/>
      <w:bookmarkStart w:id="486" w:name="_Toc177"/>
      <w:bookmarkEnd w:id="485"/>
      <w:r>
        <w:rPr>
          <w:rtl w:val="true"/>
        </w:rPr>
        <w:t>ثورة العشرين في النجف</w:t>
      </w:r>
      <w:bookmarkEnd w:id="486"/>
    </w:p>
    <w:p>
      <w:pPr>
        <w:pStyle w:val="BookText"/>
        <w:rPr/>
      </w:pPr>
      <w:r>
        <w:rPr>
          <w:rFonts w:ascii="Amiri" w:hAnsi="Amiri" w:eastAsia="Amiri" w:cs="Amiri"/>
          <w:color w:val="111111"/>
          <w:sz w:val="28"/>
          <w:sz w:val="28"/>
          <w:szCs w:val="28"/>
          <w:rtl w:val="true"/>
          <w:lang w:bidi="ar-SA"/>
        </w:rPr>
        <w:t xml:space="preserve">أعلنت الثورة في مدينة النجف الأشرف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بالتشاور بين رجالات الدين وشيوخ العشائر فيها، وعند إعلان الثورة في المدينة انسحب معاون الحاكم السياسي للمدينة حميد خان من السراي الحكومي بهدوء وبدون أي مشاكل وأصبحت مدينة النجف الأشرف بعد إعلان التمرد تحكم نفسها بنفسها وأصبحت لا تخضع السلطة الإدارة البريطانية المتواجدة في العراق حيث تقرر في النجف تشكيل مجلسين هما المجلس التشريعي والمجلس التنفيذي على أن يكون عدد أعضاء المجلس التنفيذي للمدينة أربعة أشخاص وهم رؤساء المحلات الأربعة الموجودة النجف وعلى أن يكون عدد أعضاء المجلس التشريعي ثمانية أشخاص يجرى انتخابهم من المحلات حيث جرت الانتخابات 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اغسطس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المفاوضات، وكانت أولى شروط القائد الإنجليزي للوفد هو تسليم الأسرى الذين كانوا معتقلين في خان شيلان بالنجف فجرى تنفيذ الطلب وسلم الأسرى في اليوم الثاني إلى القوات الإنجليزبة ولكن الإنجليز لم يعلنوا جميع شروطهم للوفد وذلك لانشغال قواتهم في القتال في مناطق أخرى وفي صباح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تلى الإنجليز على علماء ووجهاء النجف الأشرف بقية الشروط عليهم وذلك بعد أن قاموا بحشد العديد من قواتهم بالقرب من المدينة وقد تم تنفيذ جميع شروط الإنجليز وبعدها دخلت تلك القوات المدينة وقامت بإغلاق باب السور وقامت بمنع الدخول والخروج من وإلى المدينة إلا بإذن منها وقد استمر هذا الحال لمدة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bookmarkStart w:id="487" w:name="pg16321_220072"/>
    </w:p>
    <w:p>
      <w:pPr>
        <w:pStyle w:val="Heading4"/>
        <w:numPr>
          <w:ilvl w:val="3"/>
          <w:numId w:val="1"/>
        </w:numPr>
        <w:rPr/>
      </w:pPr>
      <w:bookmarkStart w:id="488" w:name="__RefHeading___Toc5951930_1280447820"/>
      <w:bookmarkStart w:id="489" w:name="_Toc178"/>
      <w:bookmarkEnd w:id="487"/>
      <w:bookmarkEnd w:id="488"/>
      <w:r>
        <w:rPr>
          <w:rtl w:val="true"/>
        </w:rPr>
        <w:t>صراع الإنجليز في الكوفة</w:t>
      </w:r>
      <w:bookmarkEnd w:id="489"/>
    </w:p>
    <w:p>
      <w:pPr>
        <w:pStyle w:val="BookText"/>
        <w:rPr/>
      </w:pPr>
      <w:r>
        <w:rPr>
          <w:rFonts w:ascii="Amiri" w:hAnsi="Amiri" w:eastAsia="Amiri" w:cs="Amiri"/>
          <w:color w:val="111111"/>
          <w:sz w:val="28"/>
          <w:sz w:val="28"/>
          <w:szCs w:val="28"/>
          <w:rtl w:val="true"/>
          <w:lang w:bidi="ar-SA"/>
        </w:rPr>
        <w:t>بعد هذا التاريخ أضطر رؤساء العشائر المترددين إلى الانضمام إلى الثوَّار تحت ضغط الرأي العام الذي كان يعد كل من لا ينضم إلى الثورة كافرًا نصرانيًا وقام الثوار ومن انضم معهم بحصار الحامية الإنجليزية الموجودة في الكوفة والتي كان يقدر عدد أفرادها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مؤلفة من الجنود الشبانة الشرطة والموظفين وكان يرأس الحامية الميجر نوربري وقد بدا الحصار الفعلي للحامية 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وأناط الثوار بأمر الحصار بعلوان الحاج سعدون رئيس بني حسن، وقد كانت الحامية قد تحصنت في الخانات المشرفة على النهر كما كانت الباخرة الحربية آير فلاي قد رست في النهر تجاه الحامية لحمايتها، وقد كانت الطائرات الإنجليزية تقوم بالإغارة على الكوفة طيلة مدة الحصار من خلال الإغارة على الحامية وفي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ألقت إحدى الطائرات ثلاث قنابل على جامع الكوفة الكبير فأدى ذلك إلى مقتل العديد من الناس الذين كانوا متواجدين في الجامع، وقد استمر حصار الثوار للحامية الإنجليزية زهاء ثلاثة أشهر وفي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اكتوبر، وعند الساعة الثامنة صباحًا وصلت القوات الإنجليزية إلى الأطراف الشمالية من البلدة وكان الثوار متجمعين في البلدة وبعد معركة ما بين الطرفين استطاعت القوات الإنجليزية دخول البلدة وكان ذلك عند الساعة التاسعة والنصف من صباح نفس اليوم كما تم في اليوم نفسه فك حصار الحامية الإنجليزية وفي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الشهر استعادت القوات الإنجليزية المدفع الذي كان الثوار قد غنموه منهم في معركة الرارنجية والذي كان قد أستعمل في قصق الحامية الإنجليزية أثناء فترة حصارها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نشطت الأفكار القومية الهادفة إلى تحقيق استقلال العراق بين المثقفين العراقيين في المدن، كقوة ثورية تقف بحزم في المعسكر المعادي للسياسة البريطانية، وساندتهم أعداد كثيرة من الحرفيين والعمال والتجار الصغار، مكوِّنين قاعدة سياسية احتضنتها الأحزاب السياسية السرية التي لعبت دورًا واضحًا وفعالاً في </w:t>
      </w:r>
    </w:p>
    <w:p>
      <w:pPr>
        <w:pStyle w:val="BookText"/>
        <w:rPr/>
      </w:pPr>
      <w:r>
        <w:rPr>
          <w:rFonts w:ascii="Amiri" w:hAnsi="Amiri" w:eastAsia="Amiri" w:cs="Amiri"/>
          <w:color w:val="111111"/>
          <w:sz w:val="28"/>
          <w:sz w:val="28"/>
          <w:szCs w:val="28"/>
          <w:rtl w:val="true"/>
          <w:lang w:bidi="ar-SA"/>
        </w:rPr>
        <w:t xml:space="preserve">قيادة العمليات العسكرية ضد الاحتلال، فضمت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الاستقلال</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بغداد النخب المثقفة السياسية ورجال الدين من المجتهدين والشيوخ الوطنيين وأقامت هذه الجمعية علاقات تنظيمية مع المرجعيات الدينية ورؤساء عشائر الفرات الأوسط، ورفعت شعار الاستقلال التام للعراق، وأسهمت في تحشيد الشعب العراقي ضد الاحتلال البريطاني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w:t>
      </w:r>
      <w:r>
        <w:rPr>
          <w:rStyle w:val="FootnoteAnchor"/>
          <w:rtl w:val="true"/>
        </w:rPr>
        <w:footnoteReference w:id="711"/>
      </w:r>
      <w:r>
        <w:rPr>
          <w:rFonts w:ascii="Amiri" w:hAnsi="Amiri" w:eastAsia="Amiri" w:cs="Amiri"/>
          <w:color w:val="111111"/>
          <w:sz w:val="28"/>
          <w:sz w:val="28"/>
          <w:szCs w:val="28"/>
          <w:rtl w:val="true"/>
          <w:lang w:bidi="ar-SA"/>
        </w:rPr>
        <w:t xml:space="preserve">، وفي مدينة النجف الأشرف تشكلت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ورجال الدين فضلاً عن النخب المثقفة بجناحين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أعضاءه بالاتصالات السياسية والتنظيمية بين المواطنين،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إلى محاربة سلطات الاحتلال التي كانت لهما علاقات حسنة مع جمعية حرس الاستقلال </w:t>
      </w:r>
      <w:r>
        <w:rPr>
          <w:rStyle w:val="FootnoteAnchor"/>
          <w:rtl w:val="true"/>
        </w:rPr>
        <w:footnoteReference w:id="7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الوطنية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w:t>
      </w:r>
      <w:r>
        <w:rPr>
          <w:rStyle w:val="FootnoteAnchor"/>
          <w:rtl w:val="true"/>
        </w:rPr>
        <w:footnoteReference w:id="713"/>
      </w:r>
      <w:r>
        <w:rPr>
          <w:rFonts w:ascii="Amiri" w:hAnsi="Amiri" w:eastAsia="Amiri" w:cs="Amiri"/>
          <w:color w:val="111111"/>
          <w:sz w:val="28"/>
          <w:sz w:val="28"/>
          <w:szCs w:val="28"/>
          <w:rtl w:val="true"/>
          <w:lang w:bidi="ar-SA"/>
        </w:rPr>
        <w:t xml:space="preserve">، تحت إشراف آية الله العظمى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الحائري الشيرازي</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فضلا عن وجود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رأى رجاله في المفاوضات مع بريطانيا أمراً ضرورياً لنجاح القضية العربية عامة والعراقية خاصة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تهدئة الحالة السياسية في العراق ورغبة بريطانيا في تحقيق الاستقلال الشكلي وفقاً لما نوّه عنه التصريح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في 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أظهرت السياسة البريطانية أن العراقيين غير مؤهلين لتحمل الاستقلال الذاتي</w:t>
      </w:r>
      <w:r>
        <w:rPr>
          <w:rStyle w:val="FootnoteAnchor"/>
          <w:rtl w:val="true"/>
        </w:rPr>
        <w:footnoteReference w:id="7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ووجوب إجراء الاستفتاء العام خلال المدة من نهاية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وبداية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حول نظام الحكم الذي دعت له رؤساء العشائر وممن ارتبطت مصالحهم مع السلطات البريطانية، في التصديق على صيغة معينة تضمن الشروط التي وضعتها في إبقاء الحكم البريطاني المباشر، وجاءت الأسئلة الموجهة إلى سكان العراق بالإجابة عليها </w:t>
      </w:r>
      <w:r>
        <w:rPr>
          <w:rStyle w:val="FootnoteAnchor"/>
          <w:rtl w:val="true"/>
        </w:rPr>
        <w:footnoteReference w:id="716"/>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يرغبون في دولة عربية واحدة، تحت الوصاية البريطانية، تمتد من الحدود الشمالية لولاية الموصل حتى الخليج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يرغبون في هذه الحالة في رئيس عربي بالاسم يرأس هذه الدولة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الرئيس الذي يريدونه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تفاوتت أراء المواطنين في الإجابة، وظهر للبريطانيين أن سياستهم في ضم العراق إلى مستعمراتهم، تقاوم بأكثرية الشعب العراقي، ورفضهم للمقترحات التي وجدت الفئات السياسية العراقية المثقفة وعلماء الدين وشيوخ عشائر الفرات الأوسط، على ضرورة النضال ضد الاستعمار للحصول على الاستقلال </w:t>
      </w:r>
      <w:r>
        <w:rPr>
          <w:rStyle w:val="FootnoteAnchor"/>
          <w:rtl w:val="true"/>
        </w:rPr>
        <w:footnoteReference w:id="717"/>
      </w:r>
      <w:r>
        <w:rPr>
          <w:rFonts w:ascii="Amiri" w:hAnsi="Amiri" w:eastAsia="Amiri" w:cs="Amiri"/>
          <w:color w:val="111111"/>
          <w:sz w:val="28"/>
          <w:sz w:val="28"/>
          <w:szCs w:val="28"/>
          <w:rtl w:val="true"/>
          <w:lang w:bidi="ar-SA"/>
        </w:rPr>
        <w:t xml:space="preserve">، وعززتها فتوى آية الله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الحائري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من المسلمين أن ينتخب ويختار غير المسلم للإدارة والسلطنة على المسلمين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والتي كانت صفعة قوية للسياسة البريطانية، نسفت أطماعها وأهدافها في العراق، ولكبح نشاط الحركة الوطنية حثت السلطات البريطانية على وضع حدِّ للجماعات النشطة المقاومة الاحتلال بإبعادهم خارج العراق وإيداع الآخرين في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تعاظم الحركة الوطنية ونشاطاتها البارزة في معظم مدن العراق وبغية تهدئة الوضع ألغت السلطات البريطانية اللجنة الخاصة التي يرأسها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بونكهام كارتر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Bongham Karter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مدير دائرة العدلية في العراق، الذي يقترح فيه تشكيل مجلسين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كسلطة تنفيذية يتألف من رئيس عربي يتمتع بنفوذ ومنزلة اجتماعية مرموقة وأحد عشر عضواً، ستة من البريطانيين وخمسة من العرب يعينهم أو يعزلهم المندوب السامي، يمثلون دوائر الدولة أو سكرتيرين فيها، وثانياً المجلس التشريعي تعينه هيئات محلية تكون نفسها منتخبة ومن غير أعضاء مجلس الدولة يمثلون المدن والمناطق الريفية حسب عدد السكان فضلا عن تمثيل الطوائف اليهودية والمسيحية فيه، فيصبح العدد الكلي للمجلس حوالي خمسين عضواً لسن الدستور، ويكون رئيس المجلس من غير المنتخبين إن لم يوجد مرشح مناسب للمنصب، وصلاحية المجلس وضع القانون الأساس على غرار قانون الأساس المصري لعام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كنموذج يحتذى به بعد إجراء بعض التعديلات عليه، وجعل لمجلس الدولة صلاحية إصدار القوانين وفرض الضرائب، وإضافة جملة مواد متعلقة بواجبات المجلس وصلاحياته التي لا تخرج عن التأثير السياسي البريطاني عليه وفي فقرات المشروع الجديد الذي وضعته بريطانيا لنظام الحكم، يحتفظ الموظفون البريطانيون بسلطاتهم الرسمية السابقة، ويهيمن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المتكون من البريطانيين والعراقيين على السلطة التنفيذية، وتحت إشراف المندوب السامي في العراق</w:t>
      </w:r>
      <w:r>
        <w:rPr>
          <w:rStyle w:val="FootnoteAnchor"/>
          <w:rtl w:val="true"/>
        </w:rPr>
        <w:footnoteReference w:id="719"/>
      </w:r>
      <w:r>
        <w:rPr>
          <w:rFonts w:ascii="Amiri" w:hAnsi="Amiri" w:eastAsia="Amiri" w:cs="Amiri"/>
          <w:color w:val="111111"/>
          <w:sz w:val="28"/>
          <w:sz w:val="28"/>
          <w:szCs w:val="28"/>
          <w:rtl w:val="true"/>
          <w:lang w:bidi="ar-SA"/>
        </w:rPr>
        <w:t xml:space="preserve">، الذي لم يضمن للعراقيين صدق اشتراكهم في الحكم، حيث كان في طيات المجلس منح حق الرفض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للمندوب السامي حول القرارات، فضلا عن عدم إعطاء رئيس المجلس العربي حق التصويت إلا بعد تعادل الأصوات بين أعضاء المجلس والتي كانت مجمل مقررات مجلس الدولة هي صلاحية استشارية، لتثبيت بريطانيا طريقة الحكم بمشروع الدستور الذي ستصدره في العراق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اتصالات واسعة بين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وشيوخ العشائر والمرجعيات الدينية لحث الجميع على الاستعداد للثورة، وقيام التظاهرات والاجتماعات الشعبية، ورفع شعارات تدعو إلى إطلاق سراح المعتقلين، لذلك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امتصاص نقمة الشعب على سياستهم من خلال اجتماعه بوفد </w:t>
      </w:r>
    </w:p>
    <w:p>
      <w:pPr>
        <w:pStyle w:val="BookText"/>
        <w:rPr/>
      </w:pPr>
      <w:r>
        <w:rPr>
          <w:rFonts w:ascii="Amiri" w:hAnsi="Amiri" w:eastAsia="Amiri" w:cs="Amiri"/>
          <w:color w:val="111111"/>
          <w:sz w:val="28"/>
          <w:sz w:val="28"/>
          <w:szCs w:val="28"/>
          <w:rtl w:val="true"/>
          <w:lang w:bidi="ar-SA"/>
        </w:rPr>
        <w:t>المفاوضة في حزيران،</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الذي ماطل بتنفيذ مطاليب الوفد في إقامة الحكم الوطني المستقل، وتعاظمت إجراءات السلطة البريطانية القمعية بهذا الشأن، حيث أفضى آية الله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دعوة المواطنين للانضمام للحركة في بغداد </w:t>
      </w:r>
      <w:r>
        <w:rPr>
          <w:rStyle w:val="FootnoteAnchor"/>
          <w:rtl w:val="true"/>
        </w:rPr>
        <w:footnoteReference w:id="720"/>
      </w:r>
      <w:r>
        <w:rPr>
          <w:rFonts w:ascii="Amiri" w:hAnsi="Amiri" w:eastAsia="Amiri" w:cs="Amiri"/>
          <w:color w:val="111111"/>
          <w:sz w:val="28"/>
          <w:sz w:val="28"/>
          <w:szCs w:val="28"/>
          <w:rtl w:val="true"/>
          <w:lang w:bidi="ar-SA"/>
        </w:rPr>
        <w:t xml:space="preserve">، وأصبح الوضع السياسي في غاية التوتر عندما أفتى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الحقوق واجبة على العراقيين ويجب عليهم ضمن مطالبتهم رعاية السلم والأمن، ويجوز لهم التوسل بالقوة الدفاعية اذا امتنع الانكليز من قبول مطالبهم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وبذلك أصبحت الثورة المسلحة ضد بريطانيا عملاً مشروعاً بموجب الشريعة الإسلامية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الحكومة البريطانية راغبة في تغيير سياستها في العراق وعزمت على إلحاقه بمستعمراتها، فقامت بمناورات سياسية لخداع الشعب العراقي من خلال إجراء بعض التنازلات السياسية وشق وحدة الفئات الوطنية، بغية الاستفادة من كسب الوقت في تهدئة الحالة، والقضاء على المظاهر المسلحة وزج القيادات الشعبية في السجون أو النفي إلى جزيرة هنجام، في الوقت الذي حطم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ريمو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آمال الوطنيين العراقيين بتثبيته على قرارات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باقتسام العراق وسوريا ولبنان وفلسطين بين بريطانيا وفرنسا ثم إصداره قرار فرض الانتداب البريطاني على ،العراق، الذي صدم العراقيين بعقم أملهم في إنشاء دولة عراقية مستقلة، وكشف تنكر المستعمرين للوعود التي قطعوها على أنفسهم للشعب العربي، ففشل البريطانيون في تهدئة الحالة من خطورة نفور العراقيين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بتبريرهم على لسان المندوب السامي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بيرسي كوكس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أقرر بأن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طرحت من قبل الشخص الذي اوصى بها، وهو الرئيس ويلسون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الشخص الذي يتعهد بتقديم الخدمة إلى الآخر بالنسبة إلى الملكية المودعة في يديه من لدن الآخرين، فالكلمة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بها عصبة الأمم، في حين أن كلمة انتداب هي العقد الذي تقدم الخدمة بموجبه، غير أن الكلمة في العراق أخذت معناها الآخر الذي يعني </w:t>
      </w:r>
    </w:p>
    <w:p>
      <w:pPr>
        <w:pStyle w:val="BookText"/>
        <w:rPr/>
      </w:pPr>
      <w:r>
        <w:rPr>
          <w:rFonts w:ascii="Amiri" w:hAnsi="Amiri" w:eastAsia="Amiri" w:cs="Amiri"/>
          <w:color w:val="111111"/>
          <w:sz w:val="28"/>
          <w:sz w:val="28"/>
          <w:szCs w:val="28"/>
          <w:rtl w:val="true"/>
          <w:lang w:bidi="ar-SA"/>
        </w:rPr>
        <w:t>بطلب السيادة من لدن دولة ما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ومهما يكن ترتيب العبارات ومضمونها فهي لا تخرج عن معنى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تجدِ نفعاً المفاوضات السياسية التي عقدت بين مندوبي الشعب وأصدقاء الحكومة ومواليهم مع نائب الحاكم الملكي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إذ كانت المفاوضات أشبه بالمناظرة التي يعقدها الفرقاء لكسب الجولة ودحر الخصم دون التوصل إلى حل ينال موافقة الطرفين، وبذلك أظهر للعراقيين أن قضيتهم لا تحل إلا بقيام الثورة المسلحة التي أعلنت في الثلاثين من 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والتي توقع قيامها وكيل الحاكم السياسي البريطاني ضد حكومتهم في مضمون رسالته إلى الجنرال هالدن في 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المحتمل أن تحدث اضطرابات خطيرة في البلاد خلال الشهرين القادمين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وأكدتها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علينا أسبوع مليء بالحوادث، ازدادت فيه دعاة الوطنيين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المتطرفون يدعون إلى الاستقلال ولا يريدون الانتداب</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أصدرت السلطة البريطانية منشور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نصَّه في جريدة العراق حول تحديد سياستها النهائية في العراق من أنها ستجعل فيه حكومة مستقلة تضمن استقلالها جمعية عصبة الأمم ، وإلزامها بتشكيل قانون أساسي واستشارتها أهالي العراق في مسألة تشكيله مع ملاحظة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الأجناس المختلفة الموجودة في بلاد العراق ورغائبها ومنافعها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فهو وثيقة رسمية واضحة سوَّغت بريطانيا فيه سياستها الاستعمارية التي ستربط العراق بالقرارات الدولية المهيمنة عليها، وبهذا الشأن لقيت معارضة شديدة من الوطنيين العراقيين، فضلا عن تطور الموقف الحربي في الفرات الأوسط وظهور الحركات المسلحة ضد القوات البريطانية في تلك المناطق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مارست بريطانيا سياسة الاستبداد في العراق القائمة على اضطهاد سكانه </w:t>
      </w:r>
    </w:p>
    <w:p>
      <w:pPr>
        <w:pStyle w:val="BookText"/>
        <w:rPr/>
      </w:pPr>
      <w:r>
        <w:rPr>
          <w:rFonts w:ascii="Amiri" w:hAnsi="Amiri" w:eastAsia="Amiri" w:cs="Amiri"/>
          <w:color w:val="111111"/>
          <w:sz w:val="28"/>
          <w:sz w:val="28"/>
          <w:szCs w:val="28"/>
          <w:rtl w:val="true"/>
          <w:lang w:bidi="ar-SA"/>
        </w:rPr>
        <w:t xml:space="preserve">ومعاملتهم بقسوة في ثورة العشرين ومضت على هذا الأسلوب في محاولةٍ منها لكسب بعض رؤساء العشائر وجعلهم موالين لها خدمة في تحقيق أهدافها ومصالحها، فانضوى بعضهم للخدمة المدنية عند الضباط السياسيين البريطانيين فحققت بذلك سلطة داخلية محكمة لها نفوذ كبير على المواطنين منفذة أوامرهم وخولتهم على قمع المعارضين والسيطرة الأمنية في مناطقهم،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السعدون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p>
    <w:p>
      <w:pPr>
        <w:pStyle w:val="BookText"/>
        <w:rPr/>
      </w:pPr>
      <w:r>
        <w:rPr>
          <w:rFonts w:ascii="Amiri" w:hAnsi="Amiri" w:eastAsia="Amiri" w:cs="Amiri"/>
          <w:color w:val="111111"/>
          <w:sz w:val="28"/>
          <w:sz w:val="28"/>
          <w:szCs w:val="28"/>
          <w:rtl w:val="true"/>
          <w:lang w:bidi="ar-SA"/>
        </w:rPr>
        <w:t xml:space="preserve">مقام الهندية رافق معاون الحاكم السياسي البريطاني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الكابتن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وسايره في التوسط إلى مخيم الكوفة لإجراء الترتيبات لوقف القتال، وانقطعت تلك المفاوضات مع الثوار</w:t>
      </w:r>
      <w:r>
        <w:rPr>
          <w:rStyle w:val="FootnoteAnchor"/>
          <w:rtl w:val="true"/>
        </w:rPr>
        <w:footnoteReference w:id="726"/>
      </w:r>
      <w:r>
        <w:rPr>
          <w:rFonts w:ascii="Amiri" w:hAnsi="Amiri" w:eastAsia="Amiri" w:cs="Amiri"/>
          <w:color w:val="111111"/>
          <w:sz w:val="28"/>
          <w:sz w:val="28"/>
          <w:szCs w:val="28"/>
          <w:rtl w:val="true"/>
          <w:lang w:bidi="ar-SA"/>
        </w:rPr>
        <w:t xml:space="preserve">، حيث أثَّرت سلباً في العلاقات العشائرية في المنطقة، وعُلم عند العشائر أن ولاء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أكيد وحُذِر منه ، فضلا عن معارضته للعشائر التي حررت مدينة الكفل التابعة إدارياً لقضاء الهندية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في كبح نشاط الثوار وهدَّدهم بالتعاون مع البريطانيين في مقاومتهم </w:t>
      </w:r>
      <w:r>
        <w:rPr>
          <w:rStyle w:val="FootnoteAnchor"/>
          <w:rtl w:val="true"/>
        </w:rPr>
        <w:footnoteReference w:id="727"/>
      </w:r>
      <w:r>
        <w:rPr>
          <w:rFonts w:ascii="Amiri" w:hAnsi="Amiri" w:eastAsia="Amiri" w:cs="Amiri"/>
          <w:color w:val="111111"/>
          <w:sz w:val="28"/>
          <w:sz w:val="28"/>
          <w:szCs w:val="28"/>
          <w:rtl w:val="true"/>
          <w:lang w:bidi="ar-SA"/>
        </w:rPr>
        <w:t xml:space="preserve">، وعلى العكس من ذلك عمل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ديلي </w:t>
      </w:r>
      <w:r>
        <w:rPr>
          <w:rFonts w:eastAsia="Times New Roman" w:cs="Times New Roman" w:ascii="Times New Roman" w:hAnsi="Times New Roman"/>
          <w:color w:val="111111"/>
          <w:sz w:val="28"/>
          <w:szCs w:val="28"/>
          <w:lang w:val="en-US" w:bidi="en-US"/>
        </w:rPr>
        <w:t>Deely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مكيدة عند حضوره لمقره في الديوانية وأمر باعتقاله وسوقه إلى البصرة ثم نفيه إلى جزيرة هنجام مع المنفيين هناك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استخدم المحتلون أسلوب حجز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عملت القوات البريطانية في الديوانية على وضع خطة عسكرية للانسحاب منها إلى الحلة، فأطلق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عشائر الأكرع بعد أن حجز شقيقه الشيخ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جبل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 الشعلان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كرهائن للبر بالوعد الذي قطعه بعدم مقاتلة الجيش المنسحب في حدود قبيلته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نكثت السلطة البريطانية وعدها بقيادة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نوربري </w:t>
      </w:r>
      <w:r>
        <w:rPr>
          <w:rFonts w:eastAsia="Times New Roman" w:cs="Times New Roman" w:ascii="Times New Roman" w:hAnsi="Times New Roman"/>
          <w:color w:val="111111"/>
          <w:sz w:val="28"/>
          <w:szCs w:val="28"/>
          <w:lang w:val="en-US" w:bidi="en-US"/>
        </w:rPr>
        <w:t>Noorbery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 تفِ بمواثيقها عندما وقعت اتفاقية هدن مع الثوار في الكوفة في 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باتفاق </w:t>
      </w:r>
    </w:p>
    <w:p>
      <w:pPr>
        <w:pStyle w:val="BookText"/>
        <w:rPr/>
      </w:pPr>
      <w:r>
        <w:rPr>
          <w:rFonts w:ascii="Amiri" w:hAnsi="Amiri" w:eastAsia="Amiri" w:cs="Amiri"/>
          <w:color w:val="111111"/>
          <w:sz w:val="28"/>
          <w:sz w:val="28"/>
          <w:szCs w:val="28"/>
          <w:rtl w:val="true"/>
          <w:lang w:bidi="ar-SA"/>
        </w:rPr>
        <w:t>الإفراج عن المنفيين والمعتقلين العراقيين ووقف القتال في الرميثة وإجلاء الحكام البريطانيين من مناطق الفرات الأوسط وإجراء الاستفتاء والمفاوضات من البريطانيين على أساس منح العراق الاستقلال والحرية مقابل تعهد رؤساء القبائل في فك الحصار عن الحامية البريطانية في أبي صخير الذي تم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تنفيذه لدن العراقيين </w:t>
      </w:r>
      <w:r>
        <w:rPr>
          <w:rStyle w:val="FootnoteAnchor"/>
          <w:rtl w:val="true"/>
        </w:rPr>
        <w:footnoteReference w:id="730"/>
      </w:r>
      <w:r>
        <w:rPr>
          <w:rFonts w:ascii="Amiri" w:hAnsi="Amiri" w:eastAsia="Amiri" w:cs="Amiri"/>
          <w:color w:val="111111"/>
          <w:sz w:val="28"/>
          <w:sz w:val="28"/>
          <w:szCs w:val="28"/>
          <w:rtl w:val="true"/>
          <w:lang w:bidi="ar-SA"/>
        </w:rPr>
        <w:t>حيث وافتهم القوة البريطانية في مقاتلتهم بعد أن حصلت على مرادها بنقض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مارست السلطة المحتلة أساليب أخرى منها التجويع والحرمان من خلال قيامهم بإتلاف المزارع والبساتين وقطع المياه عن مدينة كربلاء المقدسة لإيقاع الأذى في سكانها ومزارعها التي قال فيه الجنرال هالدن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كربلاء مسؤولة إلى حد غير قليل عن قيام الثورة فإني رغبت في الاستيلاء على ناظم الحسينية الذي كان يبعد عن الفرات بمائتي ياردة، لكي أجعل سكان البلدة يشعرون بعذاب الحرمان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وتشفَّى بمعاناة ومشقَّات سكان كربلاء المقدسة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فالضغط المعنوي الذي نتج عن اظهار مقدرتي على حرمانهم مَعِين الحياة كان بلا شك عظيما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وسارت سياستهم على حرق بيوت ممن اشتركوا في الثورة في شمال العراق في منطقة دلتاوه ودور الرؤساء الزيباريين والبرزانيين ومصادرة أموالهم</w:t>
      </w:r>
      <w:r>
        <w:rPr>
          <w:rStyle w:val="FootnoteAnchor"/>
          <w:rtl w:val="true"/>
        </w:rPr>
        <w:footnoteReference w:id="732"/>
      </w:r>
      <w:r>
        <w:rPr>
          <w:rFonts w:ascii="Amiri" w:hAnsi="Amiri" w:eastAsia="Amiri" w:cs="Amiri"/>
          <w:color w:val="111111"/>
          <w:sz w:val="28"/>
          <w:sz w:val="28"/>
          <w:szCs w:val="28"/>
          <w:rtl w:val="true"/>
          <w:lang w:bidi="ar-SA"/>
        </w:rPr>
        <w:t xml:space="preserve">، وأتلفت مزارع وحقول قرى قضاء الهندية وحرق مضيفي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عشيرة آل فتلة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البراجع، وقامت بمصادرة وقتل أعداد كبيرة من رؤوس الأغنام والأبقار والخيل في المنطقة</w:t>
      </w:r>
      <w:r>
        <w:rPr>
          <w:rStyle w:val="FootnoteAnchor"/>
          <w:rtl w:val="true"/>
        </w:rPr>
        <w:footnoteReference w:id="733"/>
      </w:r>
      <w:r>
        <w:rPr>
          <w:rFonts w:ascii="Amiri" w:hAnsi="Amiri" w:eastAsia="Amiri" w:cs="Amiri"/>
          <w:color w:val="111111"/>
          <w:sz w:val="28"/>
          <w:sz w:val="28"/>
          <w:szCs w:val="28"/>
          <w:rtl w:val="true"/>
          <w:lang w:bidi="ar-SA"/>
        </w:rPr>
        <w:t>، ولم تُعِر اهتماماً بالقوانين الدولية وحقوق الإنسان، فأقدمت على إعدام من أسرته من الثوار دون تحقيق أو محاكمة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قصف المدن والقرى بقذائف الطائرات والمدافع التي لم يسلم منها حتى المتعبدين في مسجد الكوفة، وفتكت قنابلهم بأجساد الكثيرين نشر خبره الثوار ببلاغٍ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الانكليز على المعابد وإلقاء القذائف النارية على مسجد الكوفة، قتل النساك والمتعبدين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استلمت قيادة الاحتلال البريطاني سبعين ألف بندقية من عشائر الفرات الأوسط بعد ثورة العشرين في حين لم يجمع من عشائر المنتفك أية قطعة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الأسباب استثنائية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حيث كان المحتلون يبتغون من ذلك تحقيق أمرين، الأول بقاء هذه العشائر على ولائها وإخلاصها لهم والثاني تكيد بهم كقوة يمكن أن تستغلها في ضرب العشائر الأخرى المعارضة السياستها في مناطقهم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اعترف وكيل الحاكم المدني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بتقريره السري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انتعاش الروح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ثورة العشرين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يحل محل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غير فكره السياسي في تحويل العراق إلى هند ثانية وإقامة حكم بريطاني مباشر</w:t>
      </w:r>
      <w:r>
        <w:rPr>
          <w:rStyle w:val="FootnoteAnchor"/>
          <w:rtl w:val="true"/>
        </w:rPr>
        <w:footnoteReference w:id="737"/>
      </w:r>
      <w:r>
        <w:rPr>
          <w:rFonts w:ascii="Amiri" w:hAnsi="Amiri" w:eastAsia="Amiri" w:cs="Amiri"/>
          <w:color w:val="111111"/>
          <w:sz w:val="28"/>
          <w:sz w:val="28"/>
          <w:szCs w:val="28"/>
          <w:rtl w:val="true"/>
          <w:lang w:bidi="ar-SA"/>
        </w:rPr>
        <w:t xml:space="preserve">، فضلاً عن تزويد الحكومة البريطانية مندوبها الجديد للعراق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هدوءً ودبلوماسية من سابقه في سياسته مع العراقيين تعليماتها السياسية في رسم مستقبل العلاقة بينهم والعراق بموجب معاهدة جديدة لا بصك الانتداب القديم</w:t>
      </w:r>
      <w:r>
        <w:rPr>
          <w:rStyle w:val="FootnoteAnchor"/>
          <w:rtl w:val="true"/>
        </w:rPr>
        <w:footnoteReference w:id="738"/>
      </w:r>
      <w:r>
        <w:rPr>
          <w:rFonts w:ascii="Amiri" w:hAnsi="Amiri" w:eastAsia="Amiri" w:cs="Amiri"/>
          <w:color w:val="111111"/>
          <w:sz w:val="28"/>
          <w:sz w:val="28"/>
          <w:szCs w:val="28"/>
          <w:rtl w:val="true"/>
          <w:lang w:bidi="ar-SA"/>
        </w:rPr>
        <w:t>، والعمل على تأليف حكومة عراقية مؤقتة تعتمد العراقيين في إشغال مناصبها الوزارية، الذي سعى بصعوبة على اختيار شاغليها ممن يعرفون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 لهم الإلمام بالأمور الإدارية والحكومية، حيث لم يتورع من أجل الحصول عليهم إلا بنشر الإعلانات الرسمية التي حددت فيها العراقيين ممن سبق انتخابهم لمجلس الأعيان ومجلس المبعوثان العثماني</w:t>
      </w:r>
      <w:r>
        <w:rPr>
          <w:rStyle w:val="FootnoteAnchor"/>
          <w:rtl w:val="true"/>
        </w:rPr>
        <w:footnoteReference w:id="739"/>
      </w:r>
      <w:r>
        <w:rPr>
          <w:rFonts w:ascii="Amiri" w:hAnsi="Amiri" w:eastAsia="Amiri" w:cs="Amiri"/>
          <w:color w:val="111111"/>
          <w:sz w:val="28"/>
          <w:sz w:val="28"/>
          <w:szCs w:val="28"/>
          <w:rtl w:val="true"/>
          <w:lang w:bidi="ar-SA"/>
        </w:rPr>
        <w:t>، فضلا عن بعثه الكتب الخاصة للعراقيين الموجودين خارج العراق ممن لهم دراية في أمور السياسة والإدارة</w:t>
      </w:r>
      <w:r>
        <w:rPr>
          <w:rStyle w:val="FootnoteAnchor"/>
          <w:rtl w:val="true"/>
        </w:rPr>
        <w:footnoteReference w:id="740"/>
      </w:r>
      <w:r>
        <w:rPr>
          <w:rFonts w:ascii="Amiri" w:hAnsi="Amiri" w:eastAsia="Amiri" w:cs="Amiri"/>
          <w:color w:val="111111"/>
          <w:sz w:val="28"/>
          <w:sz w:val="28"/>
          <w:szCs w:val="28"/>
          <w:rtl w:val="true"/>
          <w:lang w:bidi="ar-SA"/>
        </w:rPr>
        <w:t xml:space="preserve">، فوقع تعيينه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حكومة عراقية برئاسة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النقيب</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الذي وافق على أن يعمل تحت إشراف المندوب السامي البريطاني، وكانت بريطانيا تريد لهذه الحكومة ان تكون جسراً بينها وبين الشعب العراقي لإقامة شكل نظام الحكم الذي تقرره هي بنفسها، وجعلت على رأس كل وزارة مستشاراً بريطانياً لتوجيه سياستها من خلاله، وبذلك حكمت بريطانيا العراق حكماً مباشراً، فعينت لكل لواء وقضاء حاكماً عسكرياً من ضباط الجيش البريطاني، ممن لم يمارسوا الشؤون الإدارية والمدنية، الذين ازدروا الناس واحتقروهم وعاملوهم بخشونة، ووضعوا نظاماً من عادات وأوضاع غير مألوفة عند العشائر العراقية</w:t>
      </w:r>
      <w:r>
        <w:rPr>
          <w:rStyle w:val="FootnoteAnchor"/>
          <w:rtl w:val="true"/>
        </w:rPr>
        <w:footnoteReference w:id="742"/>
      </w:r>
      <w:r>
        <w:rPr>
          <w:rFonts w:ascii="Amiri" w:hAnsi="Amiri" w:eastAsia="Amiri" w:cs="Amiri"/>
          <w:color w:val="111111"/>
          <w:sz w:val="28"/>
          <w:sz w:val="28"/>
          <w:szCs w:val="28"/>
          <w:rtl w:val="true"/>
          <w:lang w:bidi="ar-SA"/>
        </w:rPr>
        <w:t xml:space="preserve">، واعترفت السلطة البريطانية بالأساليب الإدارية الفوضوية التي مارسها موظفوها في العراق، من خلال استخدامها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والضباط الذين لم يألفوا الاشتغال في المناصب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يطلعوا على وسائل الإدارة ويجهلون الأحوال والظروف التي تحيط بهذه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فريقاً منهم ضعيف في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كفؤ للقيام بوظائفه ومنهم من كان يرسل تقريراً ويعقبه بأخر يختلف فحواه عن التقرير الأول</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 وبذلك وجدت بريطانيا ترشيح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لعرش العراق الأفضل لأداء مهمتها في ،العراق، دون اعتراض شعبي لحل مشاكلها في العراق وإبعاد العراقيين عن اللجوء إلى السلاح مرة أخرى، فضلاً عن تعويضه عما فقده في مملكة سوريا بنظامه المعتدل الذي سيكون في نظرهم خير ضمان لهم في التصدي للتيارين الكمالي والبلشفي الذي ظهر تأثيرهما واضحًا في العراق</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490" w:name="pg16321_220082"/>
    </w:p>
    <w:p>
      <w:pPr>
        <w:pStyle w:val="BookText"/>
        <w:rPr/>
      </w:pPr>
      <w:bookmarkEnd w:id="490"/>
      <w:r>
        <w:rPr>
          <w:rFonts w:ascii="Amiri" w:hAnsi="Amiri" w:eastAsia="Amiri" w:cs="Amiri"/>
          <w:color w:val="111111"/>
          <w:sz w:val="28"/>
          <w:sz w:val="28"/>
          <w:szCs w:val="28"/>
          <w:rtl w:val="true"/>
          <w:lang w:bidi="ar-SA"/>
        </w:rPr>
        <w:t xml:space="preserve">عانى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الثقل السياسي الذي اكتشفه، في التعامل مع إرث ثقيل خلفه حكم عثماني متخلف واحتلال بريطاني استعماري يشوبه التشابك وعقدة مستعصية، وجد فيصل في تخفيف أثارها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المراوغة والتلون ونقض العهود</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عمل طوال سنوات حكمه العراق من تتويجه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وحتى وفاته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Style w:val="FootnoteAnchor"/>
          <w:rtl w:val="true"/>
        </w:rPr>
        <w:footnoteReference w:id="746"/>
      </w:r>
      <w:r>
        <w:rPr>
          <w:rFonts w:ascii="Amiri" w:hAnsi="Amiri" w:eastAsia="Amiri" w:cs="Amiri"/>
          <w:color w:val="111111"/>
          <w:sz w:val="28"/>
          <w:sz w:val="28"/>
          <w:szCs w:val="28"/>
          <w:rtl w:val="true"/>
          <w:lang w:bidi="ar-SA"/>
        </w:rPr>
        <w:t>، بنشاط منقطع النظير نابع عن رغبة صادقة في إقامة الدولة الحديثة في حدود الإمكان، ونزاهة مشهودة</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5951932_1280447820"/>
      <w:bookmarkStart w:id="492" w:name="_Toc179"/>
      <w:bookmarkEnd w:id="491"/>
      <w:r>
        <w:rPr>
          <w:rtl w:val="true"/>
        </w:rPr>
        <w:t>مقدمات مؤتمر الكوفة</w:t>
      </w:r>
      <w:bookmarkEnd w:id="4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 كل الأحداث السابقة، وفي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عقد في مدينة الكوفة مؤتمرٌ لعقد هدنة ما بين الثوار في منطقة لواء الشامية والنجف والإنجليز وقد حضر المؤتمر عن الجانب الإنجليزي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الإنجليزي للواء الشامية والنجف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الثوار بالإضافة إلى رؤساء العشائر الموجودة في المنطقة كل من الشيخين عبد الكريم الجزائري وجواد الجواهري اللذان كانا مندوبين عن آية الله الشيخ فتح الله الأصفهاني وقد تم الاتفاق أخيراً ما بين الطرفين على هدنة تكون مدتها أربعة أيام ابتداءً من اليوم الأول من شهر ذو القعدة لسنة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الموافق ليوم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يوليو حيث تنسحب حامية أبو صخير إلى الكوفة من دون أن يصيبها أي أذى وقد تعهد من جانبه الميجر نوربري بمراجعة الحاكم العام ببغداد حول مطاليب الثوار في اللواء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العام عن جميع العراقيين بمن فيهم أهل الرميثة الشامية والدغارة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جميع الحركات العسكرية وإصلاح سكة الحديد ونقل القوات العسكرية من مكان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سراح جميع المعتقلين والمنفيين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وتشكيل المؤتمر العراقي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تستمر الهدنة الموقعة ما بين الطرفين التي كان أمدها أربعة أيام إذ تم اِختراقها من قبل كلا الجانبين في اليوم الثالث أي في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ويرجع السبب الرئيسي في خرق الهدنة من قبل الثوار هو أن الكثير منهم قد ندموا في إعطاء هذه الهدنة وتخليص حامية أبو صخير من الحصار بعد أن كثر عليهم النقد والتجريح، حيث هاجم ثوار المنطقة خمسة شخاتير وهي محملة بالمُؤن والعتاد لنقلها لغرض إمداد حامية الكوفة وفي الوقت نفسه هاجم نفر من أهل الكوفة السراي الحكومي الموجود في المدينة وقاموا بالاستيلاء عليه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هذا التاريخ اِضطر رؤساء العشائر المترددون إلى الانضمام إلى الثوار تحت ضغط الرأي العام الذي كان يعد كل من لا ينضم إلى الثورة كافرًا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الثوار ومن انضم معهم بحصار الحامية الإنجليزية الموجودة في الكوفة والتي كان يقدر عدد أفرادها ب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مؤلفة من 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الشرطة والموظفين ويرأس تلك الحامية الميجر نوربري وقد بدا الحصار الفعلي للحامية 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وأناط الثوار أمر الحصار بعلوان الحاج سعدون رئيس بني حسن</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الحامية قد تحصنت في الخانات المشرفة على النهر كما كانت الباخرة الحربية آير فلاي قد رست في النهر تجاه الحامية لحمايتها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الطائرات الإنجليزية تقوم بالإغارة على الكوفة طيلة مدة الحصار على الحامية وفي يوم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تموز ألقت إحدى الطائرات ثلاث قنابل على مسجد الكوفة الكبير فأدى ذلك إلى مقتل العديد من الناس الذين كانوا متواجدين في المسجد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استمر حصار الثوار للحامية الإنجليزية زهاء ثلاثة أشهر وفي يوم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من شهر تشرين الأول وعند الساعة الثامنة صباحا وصلت القوات الإنجليزية إلى </w:t>
      </w:r>
      <w:bookmarkStart w:id="493" w:name="pg16321_220084"/>
    </w:p>
    <w:p>
      <w:pPr>
        <w:pStyle w:val="BookText"/>
        <w:rPr/>
      </w:pPr>
      <w:bookmarkEnd w:id="493"/>
      <w:r>
        <w:rPr>
          <w:rFonts w:ascii="Amiri" w:hAnsi="Amiri" w:eastAsia="Amiri" w:cs="Amiri"/>
          <w:color w:val="111111"/>
          <w:sz w:val="28"/>
          <w:sz w:val="28"/>
          <w:szCs w:val="28"/>
          <w:rtl w:val="true"/>
          <w:lang w:bidi="ar-SA"/>
        </w:rPr>
        <w:t>الأطراف الشمالية من البلدة وكان الثوار متجمعين في البلدة وبعد معركة ما بين الطرفين استطاعت القوات الإنجليزية دخول البلدة وكان ذلك عند الساعة التاسعة والنصف من صباح نفس اليوم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تم في اليوم نفسه فك حصار الحامية الإنجليزية وفي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الشهر استعادت القوات الإنجليزية المدفع الذي كان الثوار قد غنموه منهم في معركة الرارنجية والذي كان قد أستعمل في قصف الحامية الإنجليزية أثناء فترة الحصار لها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5951934_1280447820"/>
      <w:bookmarkStart w:id="495" w:name="_Toc180"/>
      <w:bookmarkEnd w:id="494"/>
      <w:r>
        <w:rPr>
          <w:rtl w:val="true"/>
        </w:rPr>
        <w:t>الخاتمة</w:t>
      </w:r>
      <w:bookmarkEnd w:id="49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النصف الثاني من القرن التاسع عشر الميلادي، تركزت سياسة الاستعمار البريطاني في الهند على العراق من خلال الصلة الوثيقة بين ما يجري في شبه القارة الهندية ومسارها عبر الخليج العربي والتي نتج عنها إجبار العراق على تحقيق أهداف الاستعمار البريطاني بعد ضمَّه إلى المنتصرين في الحرب العالمية الأولى، في میدان شاسع من السياسة العامة والإدارة، معتقدة أنها ستضمن نجاح سياستها على أساس وجود الأسواق الجديدة والمواد الخام فيه، كما عملت سلطة الاحتلال على إصدار قوانين تطلبتها الأوضاع المحلية والإدارية بعيدة عن واقع العراق السياسي والاجتماعي، تبنتها لجانها العسكرية بمعاونة شيوخ القبائل المؤيدين للاحتلال ببقائهم في حكمهم حسب العرف العشائري، رافقها تصرفات حكامها الحمقى في التعامل مع العراقيين وفي التأثير المباشر في المجتمع العراقي من خلال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محصلتها تعزيز التناقضات والمشكلات الاجتماعية والسياسية في منظور منشور الجنرال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وهدفها في تضليل العرب وخداعهم بسعيها إلى نهوضهم مرة أخرى واستعادت مكانتهم السياسية وفق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وجدت فيه أيسر وسيلة للسيطرة عليهم وتحقيق سياستها الواضحة المنفذة في الهند ومصر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فرضت سلطة الاحتلال الحكم المركزي المباشر على العراق وتفننت استحصال الضرائب القائمة والجديدة، التي أثقلت كاهل العراقيين بأعباءٍ اقتصاديةٍ كبيرة، وأتبعت سياسة التركيز في توسيع نفوذها وترسيخ دعائم الإقطاع وتطوير مقوماته بأسس قانونية من خلال اعتمادها على أقل عدد من عملائها سواء العشائر أو المتنفذين في المدن في حكم العراق من خلال تشريعاتها وقراراتها المكرسة أغلبها بشأن الأرض والعشائر وأحكامها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توسع الموقف الذي تبناه البريطانيون تجاه استقلال العراق السياسي من شقة الخلاف بينهم وبين العراقيين وفشلت خططهم في حكم العراق حكماً مباشراً وربطه بحكومة الهند وكان لافتقار العاملين السياسيين البريطانيين في العراق إلى الخبرة الإدارية والحنكة السياسية وجهلهم بطبيعة المجتمع العراقي، وراء ايقاعهم في نشاط المقاومة الوطنية المسلحة ورفض الشعب لسياستهم القائمة، وفشلهم في تفكيك أواصر الشعب ولحمته في تأجيج الطائفية نتيجة الوعي الفكري الواضح لدى علماء الدين، ونتيجة لذلك حصل عكس ماكان الإنجليز يخططون له عندما تمسك الناس بمراجع تقليدهم وفتاوى قياداتهم الدينية، التي وحدت موقف العراقيين وجمعت كلمتهم في رفض الاحتلال ومقاومته المسلحة في ثورة العشرين، والتي نتج عنها انهيار مخططات الإنجليز الاستعمارية في جعل العراق مستعمرة لها من خلال تمسكهم بالقرارات الدولية بفرض الانتداب عليه، والتي أجبرها العراقيون على إعادة النظر في سياستهم تجاه ،العراق، بأسلوب ذكي يضمن لبريطانيا مصلحتها في العراق بوسائل جديدة عبر عنها حكامهم في خطاباتهم ومذكراتهم بقول المندوب السامي بيرسي كوكس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دولة إنكلترا ارسلتني للمساعدة والاتفاق مع أشراف ورؤساء العراق لنحصل على الغاية المطلوبة للطرفين وتأليف الحكومة العربية حكومة مستقلة بنظارة دولة انكلترا، ولقد جئت لهذا المقصد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وإن لم يكن هناك حتى قرار متخذ بشأن شكل الحكم في العراق فقد اقترح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بوثيقة مؤرخة في </w:t>
      </w:r>
    </w:p>
    <w:p>
      <w:pPr>
        <w:pStyle w:val="BookText"/>
        <w:rPr/>
      </w:pP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المندوب السامي قد تساعده إذا تطلب الأمر وزارة نصفها من الأهالي ونصفها من الموظفين البريطانيين ، وربما يستندها مجلس إداري أو هيئة ما استشارية تتألف بأجمعها من أعيان البلاد البارزين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أريد تنصيب رأس رمزي فهو يوصي بنقيب بغداد وهو أحد الذوات المسنين</w:t>
      </w:r>
      <w:r>
        <w:rPr>
          <w:rFonts w:eastAsia="IRNazanin" w:cs="IRNazanin"/>
          <w:color w:val="111111"/>
          <w:sz w:val="28"/>
          <w:szCs w:val="28"/>
          <w:rtl w:val="true"/>
          <w:lang w:bidi="fa-IR"/>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واعترفت صحفهم بسياستهم الفاشلة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منحت الشعب العربي من دون ريب درسًا عمليًا في الكفاءة، غير أن هناك أشياء أخرى أعزّ على قلب الإنسان وإلى قلب العربي بصفة خاصة من الكفاءة، ولاسيما حين يتم دفعه بثمن باهظ فالعرب اليوم أقل تمتعًا بالحرية مما كانوا عليه تحت حكم الأتراك، وأنهم الآن يدفعون ثلاثة أضعاف ما كانوا يدفعونه من الضرائب</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الحكومة البريطانية راغبة في تغيير سياستها في العراق وعزمت على إلحاقه ،مستعمراتها، فقامت بمناورات سياسية لخداع الشعب العراقي من خلال إجراء بعض التنازلات السياسية وشق وحدة الفئات الوطنية، بغية الاستفادة من كسب الوقت في تهدئة الحالة، والقضاء على المظاهر المسلحة وزج القيادات الشعبية في السجون أو النفي إلى جزيرة هنجام، في الوقت الذي حطم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ريمو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آمال الوطنيين العراقيين بتثبيته على قرارات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باقتسام العراق وسوريا ولبنان وفلسطين بين بريطانيا وفرنسا ثم إصداره قرار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البريطاني على ،العراق، الذي صدم العراقيين بعقم أملهم في إنشاء دولة عراقية مستقلة، وكشف تنكر المستعمرين للوعود التي قطعوها على أنفسهم للشعب العربي، ففشل البريطانيون في تهدئة الحالة من خطورة نفور العراقيين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بتبريرهم على لسان المندوب السامي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بيرسي كوكس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أقرر بأن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طرحت من قبل الشخص الذي أوصى بها ، وهو الرئيس ويلسون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الشخص الذي يتعهد بتقديم الخدمة إلى الآخر بالنسبة إلى الملكية المودعة في يديه من لدن الآخرين، </w:t>
      </w:r>
    </w:p>
    <w:p>
      <w:pPr>
        <w:pStyle w:val="BookText"/>
        <w:rPr/>
      </w:pPr>
      <w:r>
        <w:rPr>
          <w:rFonts w:ascii="Amiri" w:hAnsi="Amiri" w:eastAsia="Amiri" w:cs="Amiri"/>
          <w:color w:val="111111"/>
          <w:sz w:val="28"/>
          <w:sz w:val="28"/>
          <w:szCs w:val="28"/>
          <w:rtl w:val="true"/>
          <w:lang w:bidi="ar-SA"/>
        </w:rPr>
        <w:t xml:space="preserve">فالكلمة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بها عصبة الأمم ، في حين أن كلمة انتداب هي العقد الذي تُقدّم الخدمة بموجبه، غير أن الكلمة في العراق أخذت معناها الآخر الذي يعني بطلب السيادة من لدن دولة ما </w:t>
      </w:r>
      <w:r>
        <w:rPr>
          <w:rStyle w:val="FootnoteAnchor"/>
          <w:rtl w:val="true"/>
        </w:rPr>
        <w:footnoteReference w:id="759"/>
      </w:r>
      <w:r>
        <w:rPr>
          <w:rFonts w:ascii="Amiri" w:hAnsi="Amiri" w:eastAsia="Amiri" w:cs="Amiri"/>
          <w:color w:val="111111"/>
          <w:sz w:val="28"/>
          <w:sz w:val="28"/>
          <w:szCs w:val="28"/>
          <w:rtl w:val="true"/>
          <w:lang w:bidi="ar-SA"/>
        </w:rPr>
        <w:t>، ومهما يكن ترتيب العبارات ومضمونها فهي لا تخرج عن معنى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تجدِ نفعاً المفاوضات السياسية التي عقدت بين مندوبي الشعب وأصدقاء الحكومة ومواليهم مع نائب الحاكم الملكي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إذ كانت المفاوضات أشبه بالمناظرة التي يعقدها الفرقاء لكسب الجولة ودحر الخصم دون التوصل إلى حل ينال موافقة الطرفين، وبذلك أظهر للعراقيين أن قضيتهم لا تحل إلا بقيام الثورة المسلحة التي أعلنت في الثلاثين من 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والتي توقع قيامها وكيل الحاكم السياسي البريطاني ضد حكومتهم في مضمون رسالته إلى الجنرال هالدن في 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المحتمل أن تحدث اضطرابات خطيرة في البلاد خلال الشهرين القادمين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وأكدتها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علينا أسبوع مليء بالحوادث، ازدادت فيه دعاة الوطنيين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المتطرفون يدعون إلى الاستقلال ولا يريدون الانتداب</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أصدرت السلطة البريطانية منشور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نصه في جريدة العراق حول تحديد سياستها النهائية في العراق من أنها ستجعل فيه حكومة مستقلة تضمن استقلالها جمعية عصبة الأمم، وإلزامها بتشكيل قانون أساسي واستشارتها أهالي العراق في مسألة تشكيله مع ملاحظة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الأجناس المختلفة الموجودة في بلاد العراق ورغائبها ومنافعها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فهو وثيقة رسمية واضحة سوغت بريطانيا فيه سياستها الاستعمارية التي ستربط العراق بالقرارات الدولية المهيمنة عليها، وبهذا الشأن لقيت معارضة شديدة من الوطنيين العراقيين، فضلا عن تطور الموقف الحربي في الفرات الأوسط وظهور الحركات المسلحة ضد القوات البريطانية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مارست بريطانيا سياسة الاستبداد في العراق القائمة على اضطهاد سكانه ومعاملتهم بقسوة في ثورة العشرين ومضت على هذا الأسلوب في محاولة منها لكسب بعض رؤساء العشائر وجعلهم موالين لها خدمة في تحقيق أهدافها ومصالحها، فانضوى بعضهم للخدمة المدنية عند الضباط السياسيين البريطانيين فحققت بذلك سلطة داخلية محكمة لها نفوذ كبير على المواطنين منفذة أوامرهم وخولتهم على قمع المعارضين والسيطرة الأمنية في مناطقهم،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السعدون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الهندية رافق معاون الحاكم السياسي البريطاني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الكابتن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وسايره في التوسط إلى مخيم الكوفة لإجراء الترتيبات لوقف القتال، والتي انقطعت تلك المفاوضات مع الثوار</w:t>
      </w:r>
      <w:r>
        <w:rPr>
          <w:rStyle w:val="FootnoteAnchor"/>
          <w:rtl w:val="true"/>
        </w:rPr>
        <w:footnoteReference w:id="763"/>
      </w:r>
      <w:r>
        <w:rPr>
          <w:rFonts w:ascii="Amiri" w:hAnsi="Amiri" w:eastAsia="Amiri" w:cs="Amiri"/>
          <w:color w:val="111111"/>
          <w:sz w:val="28"/>
          <w:sz w:val="28"/>
          <w:szCs w:val="28"/>
          <w:rtl w:val="true"/>
          <w:lang w:bidi="ar-SA"/>
        </w:rPr>
        <w:t xml:space="preserve">، حيث أثرت سلباً في العلاقات العشائرية في المنطقة، وعُلم المنطقة، وعلم عند العشائر أن ولاء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أكيد وحذر منه، فضلا عن معارضته للعشائر التي حررت مدينة الكفل التابعة إدارياً لقضاء الهندية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في كبح نشاط الثوار وهددهم بالتعاون مع البريطانيين في مقاومتهم </w:t>
      </w:r>
      <w:r>
        <w:rPr>
          <w:rStyle w:val="FootnoteAnchor"/>
          <w:rtl w:val="true"/>
        </w:rPr>
        <w:footnoteReference w:id="764"/>
      </w:r>
      <w:r>
        <w:rPr>
          <w:rFonts w:ascii="Amiri" w:hAnsi="Amiri" w:eastAsia="Amiri" w:cs="Amiri"/>
          <w:color w:val="111111"/>
          <w:sz w:val="28"/>
          <w:sz w:val="28"/>
          <w:szCs w:val="28"/>
          <w:rtl w:val="true"/>
          <w:lang w:bidi="ar-SA"/>
        </w:rPr>
        <w:t xml:space="preserve">، وعلى العكس من ذلك عمل الميجر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ديلي </w:t>
      </w:r>
      <w:r>
        <w:rPr>
          <w:rFonts w:eastAsia="Times New Roman" w:cs="Times New Roman" w:ascii="Times New Roman" w:hAnsi="Times New Roman"/>
          <w:color w:val="111111"/>
          <w:sz w:val="28"/>
          <w:szCs w:val="28"/>
          <w:lang w:val="en-US" w:bidi="en-US"/>
        </w:rPr>
        <w:t>Deely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مكيدة عند حضوره لمقره في الديوانية وأمر باعتقاله وسوقه إلى البصرة ثم نفيه إلى جزيرة هنجام مع المنفيين هناك</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استخدم المحتلون أسلوب حجز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عملت القوات البريطانية في الديوانية على وضع خطة عسكرية للانسحاب منها إلى الحلة، فأطلق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عشائر الأكرع بعد أن حجز شقيقه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 الشعلان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كرهائن للبر بالوعد الذي قطعه بعدم مقاتلة الجيش المنسحب في حدود قبيلته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نكثت السلطة البريطانية وعدها بقيادة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نوربري </w:t>
      </w:r>
      <w:r>
        <w:rPr>
          <w:rFonts w:eastAsia="Times New Roman" w:cs="Times New Roman" w:ascii="Times New Roman" w:hAnsi="Times New Roman"/>
          <w:color w:val="111111"/>
          <w:sz w:val="28"/>
          <w:szCs w:val="28"/>
          <w:lang w:val="en-US" w:bidi="en-US"/>
        </w:rPr>
        <w:t>Noorbery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 تفِ </w:t>
      </w:r>
    </w:p>
    <w:p>
      <w:pPr>
        <w:pStyle w:val="BookText"/>
        <w:rPr/>
      </w:pPr>
      <w:r>
        <w:rPr>
          <w:rFonts w:ascii="Amiri" w:hAnsi="Amiri" w:eastAsia="Amiri" w:cs="Amiri"/>
          <w:color w:val="111111"/>
          <w:sz w:val="28"/>
          <w:sz w:val="28"/>
          <w:szCs w:val="28"/>
          <w:rtl w:val="true"/>
          <w:lang w:bidi="ar-SA"/>
        </w:rPr>
        <w:t xml:space="preserve">بمواثيقها عندما وقعت اتفاقية هدنه مع الثوار في الكوفة في 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باتفاق الإفراج عن المنفيين والمعتقلين العراقيين ووقف القتال في الرميثة وإجلاء الحكام البريطانيين من مناطق الفرات الأوسط وإجراء الاستفتاء والمفاوضات من البريطانيين على أساس منح العراق الاستقلال والحرية مقابل تعهد رؤساء القبائل في فك الحصار عن الحامية البريطانية في ابي صخير الذي تم تنفيذه من لدن العراقيين</w:t>
      </w:r>
      <w:r>
        <w:rPr>
          <w:rStyle w:val="FootnoteAnchor"/>
          <w:rtl w:val="true"/>
        </w:rPr>
        <w:footnoteReference w:id="767"/>
      </w:r>
      <w:r>
        <w:rPr>
          <w:rFonts w:ascii="Amiri" w:hAnsi="Amiri" w:eastAsia="Amiri" w:cs="Amiri"/>
          <w:color w:val="111111"/>
          <w:sz w:val="28"/>
          <w:sz w:val="28"/>
          <w:szCs w:val="28"/>
          <w:rtl w:val="true"/>
          <w:lang w:bidi="ar-SA"/>
        </w:rPr>
        <w:t>، حيث وافتهم القوة البريطانية في مقاتلتهم بعد أن حصلت على مرادها بنقض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مارست السلطة المحتلة أساليب أخرى منها التجويع والحرمان من خلال قيامهم بإتلاف المزارع والبساتين وقطع المياه عن مدينة كربلاء لإيقاع الأذى في سكانها ومزارعها التي قال فيه الجنرال هالدن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كربلاء مسؤولة إلى حد غير قليل عن قيام الثورة فإني رغبت في الاستيلاء على ناظم الحسينية الذي كان يبعد عن الفرات بمائتي ياردة لكي اجعل سكان البلدة يشعرون بعذاب الحرمان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وتشفى بمعاناة ومشقات سكان كربلاء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فالضغط المعنوي الذي نتج عن اظهار مقدرتي على حرمانهم معين الحياة كان بلا شك عظيماً</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وسارت سياستهم على حرق بيوت ممن اشتركوا في الثورة في شمال العراق في منطقة دلتاوه ودور الرؤساء الزيباريين والبرزانيين ومصادرة أموالهم</w:t>
      </w:r>
      <w:r>
        <w:rPr>
          <w:rStyle w:val="FootnoteAnchor"/>
          <w:rtl w:val="true"/>
        </w:rPr>
        <w:footnoteReference w:id="769"/>
      </w:r>
      <w:r>
        <w:rPr>
          <w:rFonts w:ascii="Amiri" w:hAnsi="Amiri" w:eastAsia="Amiri" w:cs="Amiri"/>
          <w:color w:val="111111"/>
          <w:sz w:val="28"/>
          <w:sz w:val="28"/>
          <w:szCs w:val="28"/>
          <w:rtl w:val="true"/>
          <w:lang w:bidi="ar-SA"/>
        </w:rPr>
        <w:t xml:space="preserve">، وأتلفت مزارع وحقول قرى قضاء الهندية وحرق مضيفي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عشيرة آل فتلة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البراجع، وقامت بمصادرة وقتل اعداد كبيرة من رؤوس الأغنام والأبقار والخيل في المنطقة</w:t>
      </w:r>
      <w:r>
        <w:rPr>
          <w:rStyle w:val="FootnoteAnchor"/>
          <w:rtl w:val="true"/>
        </w:rPr>
        <w:footnoteReference w:id="770"/>
      </w:r>
      <w:r>
        <w:rPr>
          <w:rFonts w:ascii="Amiri" w:hAnsi="Amiri" w:eastAsia="Amiri" w:cs="Amiri"/>
          <w:color w:val="111111"/>
          <w:sz w:val="28"/>
          <w:sz w:val="28"/>
          <w:szCs w:val="28"/>
          <w:rtl w:val="true"/>
          <w:lang w:bidi="ar-SA"/>
        </w:rPr>
        <w:t>ولم تعر اهتماماً بالقوانين الدولية وحقوق الإنسان، فأقدمت على إعدام من أسرته من الثوار دون تحقيق أو محاكمة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وقصفت المدن والقرى بقذائف الطائرات والمدافع التي لم يسلم منها حتى المتعبدين في مسجد الكوفة، وفتكت قنابلهم بأجساد الكثيرين نشر خبره الثوار </w:t>
      </w:r>
    </w:p>
    <w:p>
      <w:pPr>
        <w:pStyle w:val="BookText"/>
        <w:rPr/>
      </w:pPr>
      <w:r>
        <w:rPr>
          <w:rFonts w:ascii="Amiri" w:hAnsi="Amiri" w:eastAsia="Amiri" w:cs="Amiri"/>
          <w:color w:val="111111"/>
          <w:sz w:val="28"/>
          <w:sz w:val="28"/>
          <w:szCs w:val="28"/>
          <w:rtl w:val="true"/>
          <w:lang w:bidi="ar-SA"/>
        </w:rPr>
        <w:t>ببلاغ إن جناية الانكليز على المعابد وإلقاء القذائف النارية على مسجد الكوفة ، قتل النساك والمتعبدين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استلمت قيادة الاحتلال البريطاني سبعين ألف بندقية من عشائر الفرات الأوسط بعد ثورة العشرين في حين لم يجمع من عشائر المنتفك أية قطعة سلاح الأسباب استثنائية </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حيث كان المحتلون يبتغون من ذلك تحقيق أمرين، الأول بقاء هذه العشائر على ولائها وإخلاصها لهم والثاني تكيد بهم كقوة يمكن أن تستغلها في ضرب العشائر الأخرى المعارضة لسياستها في مناطقهم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 وكيل الحاكم المدني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بتقريره السري على انتعاش الروح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ثورة العشرين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يحل محل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غيّر فكره السياسي في تحويل العراق إلى هند ثانية وإقامة حكم بريطاني مباشر </w:t>
      </w:r>
      <w:r>
        <w:rPr>
          <w:rStyle w:val="FootnoteAnchor"/>
          <w:rtl w:val="true"/>
        </w:rPr>
        <w:footnoteReference w:id="774"/>
      </w:r>
      <w:r>
        <w:rPr>
          <w:rFonts w:ascii="Amiri" w:hAnsi="Amiri" w:eastAsia="Amiri" w:cs="Amiri"/>
          <w:color w:val="111111"/>
          <w:sz w:val="28"/>
          <w:sz w:val="28"/>
          <w:szCs w:val="28"/>
          <w:rtl w:val="true"/>
          <w:lang w:bidi="ar-SA"/>
        </w:rPr>
        <w:t xml:space="preserve">، فضلاً عن تزويد الحكومة البريطانية مندوبها الجديد للعراق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هدوءً ودبلوماسية من سابقه في سياسته مع العراقيين تعليماتها السياسية في رسم مستقبل العلاقة بينهم والعراق بموجب معاهدة جديدة لا بصك الانتداب القديم</w:t>
      </w:r>
      <w:r>
        <w:rPr>
          <w:rStyle w:val="FootnoteAnchor"/>
          <w:rtl w:val="true"/>
        </w:rPr>
        <w:footnoteReference w:id="775"/>
      </w:r>
      <w:r>
        <w:rPr>
          <w:rFonts w:ascii="Amiri" w:hAnsi="Amiri" w:eastAsia="Amiri" w:cs="Amiri"/>
          <w:color w:val="111111"/>
          <w:sz w:val="28"/>
          <w:sz w:val="28"/>
          <w:szCs w:val="28"/>
          <w:rtl w:val="true"/>
          <w:lang w:bidi="ar-SA"/>
        </w:rPr>
        <w:t>، والعمل على تأليف حكومة عراقية مؤقتة تعتمد العراقيين في إشغال مناصبها الوزارية، الذي سعى بصعوبة على اختيار شاغليها ممن يعرفون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 لهم الإلمام بالأمور الإدارية والحكومية، حيث لم يتورع من أجل الحصول عليهم إلا بنشر الإعلانات الرسمية التي حددت فيها العراقيين ممن سبق انتخابهم لمجلس الأعيان ومجلس المبعوثان العثماني</w:t>
      </w:r>
      <w:r>
        <w:rPr>
          <w:rStyle w:val="FootnoteAnchor"/>
          <w:rtl w:val="true"/>
        </w:rPr>
        <w:footnoteReference w:id="776"/>
      </w:r>
      <w:r>
        <w:rPr>
          <w:rFonts w:ascii="Amiri" w:hAnsi="Amiri" w:eastAsia="Amiri" w:cs="Amiri"/>
          <w:color w:val="111111"/>
          <w:sz w:val="28"/>
          <w:sz w:val="28"/>
          <w:szCs w:val="28"/>
          <w:rtl w:val="true"/>
          <w:lang w:bidi="ar-SA"/>
        </w:rPr>
        <w:t>، فضلا عن بعثه الكتب الخاصة للعراقيين الموجودين خارج العراق ممن لهم دراية في أمور السياسة والإدارة</w:t>
      </w:r>
      <w:r>
        <w:rPr>
          <w:rStyle w:val="FootnoteAnchor"/>
          <w:rtl w:val="true"/>
        </w:rPr>
        <w:footnoteReference w:id="777"/>
      </w:r>
      <w:r>
        <w:rPr>
          <w:rFonts w:ascii="Amiri" w:hAnsi="Amiri" w:eastAsia="Amiri" w:cs="Amiri"/>
          <w:color w:val="111111"/>
          <w:sz w:val="28"/>
          <w:sz w:val="28"/>
          <w:szCs w:val="28"/>
          <w:rtl w:val="true"/>
          <w:lang w:bidi="ar-SA"/>
        </w:rPr>
        <w:t xml:space="preserve">، فوقع تعيينه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حكومة عراقية برئاسة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النقيب</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الذي وافق على العمل تحت إشراف المندوب السامي البريطاني، في حكومة أريد لها أن تكون جسراً بين المندوب السامي البريطاني وبين الشعب العراقي لإقامة الحكم المقرر ، وجعلت على رأس كل وزارة مستشاراً بريطانياً لتوجيه سياستها من خلاله، وحكم العراق حكماً مباشراً، فعينت لكل لواء وقضاء حاكماً عسكرياً من ضباط الجيش البريطاني، ممن لم يمارسوا الشؤون الإدارية والمدنية الذين اِزدروا الناس واحتقروهم وعاملوهم بخشونة، ووضعوا نظاماً مستمداً من عادات وأوضاع غير مألوفة عند العشائر العراقية </w:t>
      </w:r>
      <w:r>
        <w:rPr>
          <w:rStyle w:val="FootnoteAnchor"/>
          <w:rtl w:val="true"/>
        </w:rPr>
        <w:footnoteReference w:id="779"/>
      </w:r>
      <w:r>
        <w:rPr>
          <w:rFonts w:ascii="IRNazanin" w:hAnsi="IRNazanin" w:eastAsia="IRNazanin"/>
          <w:color w:val="111111"/>
          <w:sz w:val="28"/>
          <w:sz w:val="28"/>
          <w:szCs w:val="28"/>
          <w:rtl w:val="true"/>
          <w:lang w:bidi="fa-IR"/>
        </w:rPr>
        <w:t xml:space="preserve">، واعترفت السلطة البريطانية بالأساليب الإدارية الفوضوية التي مارسها موظفوها في العراق، من خلال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والضباط الذين لم يألفوا الاشتغال في المناصب الإدارية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يطلعوا على وسائل الإدارة ويجهلون الأحوال والظروف التي تحيط بهذه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فريقاً منهم ضعیف في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كفؤ للقيام بوظائفه ومنهم من كان يرسل تقريراً ويعقبه بآخر يختلف فحواه عن التقرير الأول </w:t>
      </w:r>
      <w:r>
        <w:rPr>
          <w:rStyle w:val="FootnoteAnchor"/>
          <w:rtl w:val="true"/>
        </w:rPr>
        <w:footnoteReference w:id="780"/>
      </w:r>
      <w:r>
        <w:rPr>
          <w:rFonts w:ascii="Amiri" w:hAnsi="Amiri" w:eastAsia="Amiri" w:cs="Amiri"/>
          <w:color w:val="111111"/>
          <w:sz w:val="28"/>
          <w:sz w:val="28"/>
          <w:szCs w:val="28"/>
          <w:rtl w:val="true"/>
          <w:lang w:bidi="ar-SA"/>
        </w:rPr>
        <w:t xml:space="preserve">، وبذلك وجدت بريطانيا ترشيح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لعرش العراق الأفضل لأداء مهمتها في العراق، دون اعتراض شعبي، لحل مشاكلها في العراق، وإبعاد العراقيين عن اللجوء إلى السلاح مرة أخرى، فضلاً عن تعويضه عما فقده في مملكة سوريا بنظامه المعتدل الذي سيكون في نظرهم خير ضمان لهم في التصدي للتيارين الكمالي والبلشفي الذي ظهر تأثيرهما واضحاً في العراق</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عانى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الثقل السياسي الذي اكتشفه في التعامل مع إرث خلَّفه حكم عثماني متخلف واحتلال بريطاني استعماري يشوبه التشابك</w:t>
      </w:r>
    </w:p>
    <w:p>
      <w:pPr>
        <w:pStyle w:val="BookText"/>
        <w:rPr/>
      </w:pPr>
      <w:r>
        <w:rPr>
          <w:rFonts w:ascii="Amiri" w:hAnsi="Amiri" w:eastAsia="Amiri" w:cs="Amiri"/>
          <w:color w:val="111111"/>
          <w:sz w:val="28"/>
          <w:sz w:val="28"/>
          <w:szCs w:val="28"/>
          <w:rtl w:val="true"/>
          <w:lang w:bidi="ar-SA"/>
        </w:rPr>
        <w:t xml:space="preserve">وعقدة مستعصية، وجد فيصل في تخفيف أثارها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المراوغة والتلون ونقض العهود</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عمل طوال سنوات حكمه العراق من تتويجه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وحتى وفاته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Style w:val="FootnoteAnchor"/>
          <w:rtl w:val="true"/>
        </w:rPr>
        <w:footnoteReference w:id="783"/>
      </w:r>
      <w:r>
        <w:rPr>
          <w:rFonts w:ascii="Amiri" w:hAnsi="Amiri" w:eastAsia="Amiri" w:cs="Amiri"/>
          <w:color w:val="111111"/>
          <w:sz w:val="28"/>
          <w:sz w:val="28"/>
          <w:szCs w:val="28"/>
          <w:rtl w:val="true"/>
          <w:lang w:bidi="ar-SA"/>
        </w:rPr>
        <w:t xml:space="preserve">، بنشاط منقطع النظير نابع عن رغبة صادقة في إقامة الدولة الحديثة في حدود الإمكان، ونزاهة مشهودة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الثورة العراقية وإن فشلت عسكريًا، لكنها أسهمت كثيراً في تطور الوعي السياسي والثوري بين السكان، وأظهرت دلائل نضوج سياسي في الفرات الأوسط لاسيما عند بعض كبار علماء الدين الذين حرَّكوا الشارع وشيوخ العشائر في رفض جميع أنواع السلطة المفروضة من خارج العشيرة والرغبة في تجنب الضرائب، فضلاً عن مطالبهم السياسية في تحقيق الاستقلال وتقرير المصير وإقامة حكم وطني في العراق بديلاً عن الحكم البريطاني المباشر</w:t>
      </w:r>
      <w:r>
        <w:rPr>
          <w:rFonts w:eastAsia="Amiri" w:cs="Amiri" w:ascii="Amiri" w:hAnsi="Amiri"/>
          <w:color w:val="111111"/>
          <w:sz w:val="28"/>
          <w:szCs w:val="28"/>
          <w:rtl w:val="true"/>
          <w:lang w:bidi="ar-SA"/>
        </w:rPr>
        <w:t xml:space="preserve">. </w:t>
      </w:r>
      <w:bookmarkStart w:id="496" w:name="pg16321_220093"/>
    </w:p>
    <w:p>
      <w:pPr>
        <w:pStyle w:val="Heading3"/>
        <w:numPr>
          <w:ilvl w:val="2"/>
          <w:numId w:val="1"/>
        </w:numPr>
        <w:rPr/>
      </w:pPr>
      <w:bookmarkStart w:id="497" w:name="__RefHeading___Toc5951936_1280447820"/>
      <w:bookmarkStart w:id="498" w:name="_Toc181"/>
      <w:bookmarkEnd w:id="496"/>
      <w:bookmarkEnd w:id="497"/>
      <w:r>
        <w:rPr>
          <w:rtl w:val="true"/>
        </w:rPr>
        <w:t>الإيديولوجية الصهيونية والغرب</w:t>
      </w:r>
      <w:r>
        <w:rPr>
          <w:rtl w:val="true"/>
        </w:rPr>
        <w:t>:</w:t>
      </w:r>
      <w:r>
        <w:rPr>
          <w:rtl w:val="true"/>
        </w:rPr>
        <w:t>رحلة التوظيف من الاستشراق إلى الإسلاموفوبيا</w:t>
      </w:r>
      <w:bookmarkEnd w:id="498"/>
    </w:p>
    <w:p>
      <w:pPr>
        <w:pStyle w:val="Heading4"/>
        <w:numPr>
          <w:ilvl w:val="3"/>
          <w:numId w:val="1"/>
        </w:numPr>
        <w:rPr/>
      </w:pPr>
      <w:bookmarkStart w:id="499" w:name="__RefHeading___Toc5951938_1280447820"/>
      <w:bookmarkStart w:id="500" w:name="_Toc182"/>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اشرف بدر</w:t>
      </w:r>
      <w:r>
        <w:rPr>
          <w:rStyle w:val="FootnoteAnchor"/>
          <w:rtl w:val="true"/>
        </w:rPr>
        <w:footnoteReference w:id="78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تنسب المصادر الصهيونية لناثان بیرنباوم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Nathan Birnbaum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ابتكار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إذ تعرِّف نفسها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تحرر وطني هدفها عودة الشعب اليهودي لوطنهم واستعادة السيادة على أرض إسرائيل</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 وهذا ما ذهب إليه المستشرق برنارد لويس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Bernard Lewis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عدَّ الصهيونية حركة تحرر وطني للشعب اليهودي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عبد الوهاب المسيري أنه من الصعب تعريف الصهيونية وذلك لعدة أسباب، من أهمها أن المصطلح يشير إلى نزعات وحركات ومنظمات سياسية غير متجانسة بل متناقضة أحياناً في أهدافها ومصالحها ورؤيتها للتاريخ أو في أصولها الإثنية أو الدينية أو الطبقية</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إقرارنا بصحة ما ذهب إليه المسيري، إلا أن أصول </w:t>
      </w:r>
    </w:p>
    <w:p>
      <w:pPr>
        <w:pStyle w:val="BookText"/>
        <w:rPr/>
      </w:pPr>
      <w:r>
        <w:rPr>
          <w:rFonts w:ascii="Amiri" w:hAnsi="Amiri" w:eastAsia="Amiri" w:cs="Amiri"/>
          <w:color w:val="111111"/>
          <w:sz w:val="28"/>
          <w:sz w:val="28"/>
          <w:szCs w:val="28"/>
          <w:rtl w:val="true"/>
          <w:lang w:bidi="ar-SA"/>
        </w:rPr>
        <w:t xml:space="preserve">البحث العلمي توجب اعتماد مفهوم محدد للمصطلحات الأساسية التي يدور حولها البحث، مع العلم بأننا سنصطدم بتعريفات مجزوءة للصهيونية، كتعريف قاموس أكسفورد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Oxford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لها بأنها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سياسية اهتمت بشكل أساسي بإقامة دولة مستقلة للشعب اليهودي، وهي الآن تهتم بتطوير دولة إسرائيل</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w:t>
      </w:r>
    </w:p>
    <w:p>
      <w:pPr>
        <w:pStyle w:val="BookText"/>
        <w:rPr/>
      </w:pPr>
      <w:r>
        <w:rPr>
          <w:rFonts w:ascii="Amiri" w:hAnsi="Amiri" w:eastAsia="Amiri" w:cs="Amiri"/>
          <w:color w:val="111111"/>
          <w:sz w:val="28"/>
          <w:sz w:val="28"/>
          <w:szCs w:val="28"/>
          <w:rtl w:val="true"/>
          <w:lang w:bidi="ar-SA"/>
        </w:rPr>
        <w:t>ذلك، فإننا سنعتمد في بحثنا على تعريف موسوعة السياسة الذي ينص على ان الصهيونية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وحركة عنصرية دينية استيطانية إجلائية مرتبطة نشأة وواقعاً ومصيراً بالإمبريالية العالمية تطالب بإعادة توطين اليهود وتجميعهم وإقامة دولة خاصة بهم في فلسطين بواسطة الهجرة والغزو والعنف كحل للمسألة اليهودية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مع تحفظنا على تعريفها كحركة دينية، فالصهيونية استخدمت الدين كأداة إضافة إلى أن معظم مؤسسي الصهيونية علمانيون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الباحثون في مجال الاستشراق حول تعريفه كمصطلح؛ فهل هو حركة أم علم أم ظاهرة فأحمد بهنسي يرى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علمية 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هدفها دراسة شؤون الشرق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سياسية اقتصادية تاريخية 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أنثروبولوجية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لخدمة الأهداف الاستعمارية للسيطرة على بلدان العالم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أن المستشرق الألماني رودي بارت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يذهب إلى أن كلمة الاستشراق مشتقة من كلمة شرق وكلمة شرق تعني مشرق الشمس، وعلى هذا يكون الاستشراق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الشرق أو علم العالم الشرقي</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بن نبي فيرى أن المستشرقين هم الكتاب الغربيون الذين يكتبون عن الفكر الإسلامي </w:t>
      </w:r>
    </w:p>
    <w:p>
      <w:pPr>
        <w:pStyle w:val="BookText"/>
        <w:rPr/>
      </w:pPr>
      <w:r>
        <w:rPr>
          <w:rFonts w:ascii="IRNazanin" w:hAnsi="IRNazanin" w:eastAsia="IRNazanin"/>
          <w:color w:val="111111"/>
          <w:sz w:val="28"/>
          <w:sz w:val="28"/>
          <w:szCs w:val="28"/>
          <w:rtl w:val="true"/>
          <w:lang w:bidi="fa-IR"/>
        </w:rPr>
        <w:t xml:space="preserve">وعن الحضارة الإسلامية، والذي يمكن تصنيفهم من حيث الزمن إلى طبقة القدماء کجریر دريياك والقديس توما الأكويني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Aquinas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وطبقة المحدثين مثل كارًا دوفو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Carra de Vaux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وغولد تسيهر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Goldziher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تصنيفهم من حيث الاتجاه العام نحو الإسلام والمسلمين في كتاباتهم؛ فهنالك طبقة المادحين للحضارة الإسلامية وطبقة المنتقدين لها المشوهين لسمعتها</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إدوارد سعيد إلى اعتبار الاستشراق ظاهرة ، معرِّفاً إياه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غربي للهيمنة على الشرق، وإعادة بنائه، والتسلط عليه</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سيُعتمَد على تعريف سعيد، وذلك لدقة رؤيته وتعريفه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سعيد الاستشراق في كتابه إلى الاستشراق الجامعي، والاستشراق المسيحي الغربي أو الديني والاستشراق المعلمن المبطن والاستشراق السياسي، بينما يجد أحمد سمايلوفيتش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Ahmed Simillovic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 يمكن تقسيم الاستشراق بناءً على</w:t>
      </w:r>
    </w:p>
    <w:p>
      <w:pPr>
        <w:pStyle w:val="BookText"/>
        <w:rPr/>
      </w:pPr>
      <w:r>
        <w:rPr>
          <w:rFonts w:ascii="Amiri" w:hAnsi="Amiri" w:eastAsia="Amiri" w:cs="Amiri"/>
          <w:color w:val="111111"/>
          <w:sz w:val="28"/>
          <w:sz w:val="28"/>
          <w:szCs w:val="28"/>
          <w:rtl w:val="true"/>
          <w:lang w:bidi="ar-SA"/>
        </w:rPr>
        <w:t>دوافعه المتعددة، وعلى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التاريخية والنفسية والاقتصادية، والإيديولوجيا،والدينية والاستعمارية والعلمية</w:t>
      </w:r>
      <w:r>
        <w:rPr>
          <w:rStyle w:val="FootnoteAnchor"/>
          <w:rtl w:val="true"/>
        </w:rPr>
        <w:footnoteReference w:id="794"/>
      </w:r>
      <w:r>
        <w:rPr>
          <w:rFonts w:ascii="Amiri" w:hAnsi="Amiri" w:eastAsia="Amiri" w:cs="Amiri"/>
          <w:color w:val="111111"/>
          <w:sz w:val="28"/>
          <w:sz w:val="28"/>
          <w:szCs w:val="28"/>
          <w:rtl w:val="true"/>
          <w:lang w:bidi="ar-SA"/>
        </w:rPr>
        <w:t>، فالاستشراق من وجهة نظره يمثل حركة متواصلة الحلقات يحاول الغرب فيها التعرف إلى الشرق علمياً وفكرياً وأدبياً، ثم استغلاله اقتصادياً وثقافياً واستراتيجياً وجعله منطقة نفوذ له يسيطر فيها على العالم بأسره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القول إن رؤية سمايلوفيتش لا تتعارض مع ما ذهب إليه سعيد من ناحية جوهر الاستشراق، فالاختلاف بينهما ليس جوهرياً بل شكليّاً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يرتبط الإطار النظري للاستشراق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الأفكار والمذاهب والاتجاهات المتطرفة التي تسود الثقافة من وقت لآخر، بحيث نجد </w:t>
      </w:r>
    </w:p>
    <w:p>
      <w:pPr>
        <w:pStyle w:val="BookText"/>
        <w:rPr/>
      </w:pPr>
      <w:r>
        <w:rPr>
          <w:rFonts w:ascii="Amiri" w:hAnsi="Amiri" w:eastAsia="Amiri" w:cs="Amiri"/>
          <w:color w:val="111111"/>
          <w:sz w:val="28"/>
          <w:sz w:val="28"/>
          <w:szCs w:val="28"/>
          <w:rtl w:val="true"/>
          <w:lang w:bidi="ar-SA"/>
        </w:rPr>
        <w:t xml:space="preserve">صورة لغوية للشرق وصورة فرويدية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Freudian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وصورة شبنجلرية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Spen gler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وصورة داروينية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Darwinism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وصورة عنصرية</w:t>
      </w:r>
      <w:r>
        <w:rPr>
          <w:rStyle w:val="FootnoteAnchor"/>
          <w:rtl w:val="true"/>
        </w:rPr>
        <w:footnoteReference w:id="796"/>
      </w:r>
      <w:r>
        <w:rPr>
          <w:rFonts w:ascii="Amiri" w:hAnsi="Amiri" w:eastAsia="Amiri" w:cs="Amiri"/>
          <w:color w:val="111111"/>
          <w:sz w:val="28"/>
          <w:sz w:val="28"/>
          <w:szCs w:val="28"/>
          <w:rtl w:val="true"/>
          <w:lang w:bidi="ar-SA"/>
        </w:rPr>
        <w:t xml:space="preserve">، وهكذا فإننا نجد أن الأطروحات الخاصة بتخلف الشرق وانحطاطه وعدم مساواته بالغرب، ترتبط بالغ بالأفكار الخاصة بالأسس البيولوجية للتفاوت العنصري، والتي أضيف لها مذهب دارويني يبرز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لتقسيم الأجناس البشرية إلى أجناس متقدمة وأجناس متخلفة</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 اتفاقاً عاماً بين المستشرقين على إحدى صور الداروينية التي تقول بأن الشرقيين يمثلون البقايا المنحطة لعظمة سابقة </w:t>
      </w:r>
      <w:r>
        <w:rPr>
          <w:rStyle w:val="FootnoteAnchor"/>
          <w:rtl w:val="true"/>
        </w:rPr>
        <w:footnoteReference w:id="798"/>
      </w:r>
      <w:r>
        <w:rPr>
          <w:rFonts w:ascii="Amiri" w:hAnsi="Amiri" w:eastAsia="Amiri" w:cs="Amiri"/>
          <w:color w:val="111111"/>
          <w:sz w:val="28"/>
          <w:sz w:val="28"/>
          <w:szCs w:val="28"/>
          <w:rtl w:val="true"/>
          <w:lang w:bidi="ar-SA"/>
        </w:rPr>
        <w:t xml:space="preserve">، وذلك بهدف تبرير احتلال الشرق واستعماره، وهذا ما التقطه منظرو الصهيونية وبنوا عليه الفكر الصهيوني؛ فبحسب المسيري، بنيت الصهيونية على عدة أسس فكرية من أهمها فكرة الإنسان الطبيعي، وضرورة عودة الإنسان إلى الطبيعة ليعيش حسب قوانينها البسيطة، ومن هنا فإن الدعوة الصهيونية للعودة إلى صهيون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عودة للطبيعة، مع ربط هذه الفكرة بفكر فريدريك نيتشة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Nietzsche Friedrich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القائم على الإيمان بالإنسان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السوبرمان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Superman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يجسد القوة ولا شأن له بالخير أو الشر؛ فنجد أن آحاد عام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 had 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أحد منظري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في مقالة إعادة تقويم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ليسوا مجرد أمّة بل هم سوبر سوبر أمّة أو الأمة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لذلك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استعانت الصهيونية بفكر تشارلز داروین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Darwin Charles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الفكر الدارويني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النظر للواقع باعتباره صراعاً لا يهدأ؛ صراع الجميع ضدّ الجميع، البقاء فيه للأقوى، وذلك من أجل تبرير الاستعمار باسم البقاء للأقوى، مع ربط ذلك بنظريته التي تفترض أنّ هنالك تفاوتاً عرقيّاً وبيولوجيّاً وحضاريّاً بين الأجناس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نجد أن هنالك قاسماً فكرياً مشتركاً بين الاستشراق </w:t>
      </w:r>
      <w:bookmarkStart w:id="501" w:name="pg16321_220097"/>
    </w:p>
    <w:p>
      <w:pPr>
        <w:pStyle w:val="BookText"/>
        <w:rPr/>
      </w:pPr>
      <w:bookmarkEnd w:id="501"/>
      <w:r>
        <w:rPr>
          <w:rFonts w:ascii="Amiri" w:hAnsi="Amiri" w:eastAsia="Amiri" w:cs="Amiri"/>
          <w:color w:val="111111"/>
          <w:sz w:val="28"/>
          <w:sz w:val="28"/>
          <w:szCs w:val="28"/>
          <w:rtl w:val="true"/>
          <w:lang w:bidi="ar-SA"/>
        </w:rPr>
        <w:t xml:space="preserve">والصهيونية قائم على النظرة الاستعلائية العنصرية مع إدعاء النقاء والتفوق وبالتالي فإن الإيديولوجيا الاستعمارية الغربية المبنية على مفاهيم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سنناقش لاحقاً اعتماد الاستعمار على مفاهيم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أحد أهم المصادر للإيديولوجيا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يصعب تقسيم الاستشراق إلى حقب تاريخية، ومع ذلك يرى عبد الله محمد أن القراءة الغربية الاستشراقية تنقسم إلى ثلاث دوائر تاريخية مرّبها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دائرة التراكم العدائي ،المغلوط، وتبدأ منذ بزوغ الإسلام وتنتهي بتضعضع قوة الدولة العثمانية في نهاية القرن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وتليها مرحلة الإرث الاستعماري، وتبدأ مع إرهاصات انهيار الدولة العثمانية وبروز دور محمد علي في مصر، وأخيراً مرحلة الاستعمار والانطلاق نحو العالمية، وتبدأ بعد سقوط الدولة العثمانية وبزوغ فجر الدولة الحديثة في العالم الإسلامي، حيث يعزو المستشرقون فشل التحديث إلى طبيعة المسلمين والديانة الإسلامية غير المتطابقة مع الديموقراطية، حتى انّ بعض أصحاب المدرسة الاستشراقية الحديثة كبرنارد لويس يدعي أن مناهضة العرب والمسلمين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تعصبهم وعدم تقبلهم مفاهيم الحداثة التي تؤهلهم للتعايش السلمي مع غيرهم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5951940_1280447820"/>
      <w:bookmarkStart w:id="503" w:name="_Toc183"/>
      <w:bookmarkEnd w:id="502"/>
      <w:r>
        <w:rPr>
          <w:rtl w:val="true"/>
        </w:rPr>
        <w:t>النظرة الاستشراقية</w:t>
      </w:r>
      <w:bookmarkEnd w:id="5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الاستشراق مادة علمية تتخللها أفكار التفوق الأوروبي وشتى ألوان العنصرية والإمبريالية، وقد استمدت الصهيونية نظرتها للعرب من المفاهيم الاستشراقية ومن ثم طورتها استناداً إلى نظرتها العنصرية</w:t>
      </w:r>
      <w:r>
        <w:rPr>
          <w:rStyle w:val="FootnoteAnchor"/>
          <w:rtl w:val="true"/>
        </w:rPr>
        <w:footnoteReference w:id="801"/>
      </w:r>
      <w:r>
        <w:rPr>
          <w:rFonts w:ascii="IRNazanin" w:hAnsi="IRNazanin" w:eastAsia="IRNazanin"/>
          <w:color w:val="111111"/>
          <w:sz w:val="28"/>
          <w:sz w:val="28"/>
          <w:szCs w:val="28"/>
          <w:rtl w:val="true"/>
          <w:lang w:bidi="fa-IR"/>
        </w:rPr>
        <w:t xml:space="preserve">، يرى سعيد أن الاستشراق في نهاية الأمر هو رؤية سياسية للواقع، وهذه الرؤية مبنية علی </w:t>
      </w:r>
    </w:p>
    <w:p>
      <w:pPr>
        <w:pStyle w:val="BookText"/>
        <w:rPr/>
      </w:pPr>
      <w:r>
        <w:rPr>
          <w:rFonts w:ascii="Amiri" w:hAnsi="Amiri" w:eastAsia="Amiri" w:cs="Amiri"/>
          <w:color w:val="111111"/>
          <w:sz w:val="28"/>
          <w:sz w:val="28"/>
          <w:szCs w:val="28"/>
          <w:rtl w:val="true"/>
          <w:lang w:bidi="ar-SA"/>
        </w:rPr>
        <w:t xml:space="preserve">تعزيز الفرق بين المألوف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أو الغرب أو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الأذكياء الموضوعيين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العقلانيين، وبين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أو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الأغبياء غير العقلانيين الفاسدين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الموضوعيين</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المستشرق الفرنسي رونيه دوشاتوبریان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 1768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teaubriand_1848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سبيل المثال يصف سكان مصر من المسلمين بالشعب الغبي المنحط</w:t>
      </w:r>
      <w:r>
        <w:rPr>
          <w:rStyle w:val="FootnoteAnchor"/>
          <w:rtl w:val="true"/>
        </w:rPr>
        <w:footnoteReference w:id="803"/>
      </w:r>
      <w:r>
        <w:rPr>
          <w:rFonts w:ascii="Amiri" w:hAnsi="Amiri" w:eastAsia="Amiri" w:cs="Amiri"/>
          <w:color w:val="111111"/>
          <w:sz w:val="28"/>
          <w:sz w:val="28"/>
          <w:szCs w:val="28"/>
          <w:rtl w:val="true"/>
          <w:lang w:bidi="ar-SA"/>
        </w:rPr>
        <w:t xml:space="preserve">، هذه النظرة الاستعلائية العنصرية جسَّدتها الصهيونية مع بداية نشأتها؛ ففي الاجتماع الذي عقده مارك سايكس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 Sykes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كمندوب عن الحكومة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قادة الصهيونية للاطلاع على مطالبهم تركزت مطالبهم حول عدم مساواتهم مع سكان فلسطين العرب ، لأنها بلاد متخلّفة، والحقوق المتساوية تكون في البلاد المتقدمة وفلسطين تحتاج من يطوّرها، وذلك موجود عند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المستشرق جورج بوش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Bush George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جدّ الرئيس الأميركي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مؤسس الدين الإسلامي ومؤسس إمبراطورية المسلمين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and of The Life of Mohammed: Founder of the Religion of Islam) the Empire of the Saracens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وصف العرب والمسلمين بأنهم أعراق منحطة وحشرات وجرذان وأفاعٍ</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http://www.alukah.net/library/018660</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هذه الأوصاف تكررت في خطبة للحاخام عوفاديا يوسف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Ovadia Yossef</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الرئيس الروحي لحزب شاس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بثتها الفضائيات الإسرائيلية،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اليهودي عندما يقتل مسلماً فكأنما قتل ثعباناً أو دودة، ولا أحد يستطيع أن ينكر أن كلاًّ من الثعبان أو الدودة خطر على البشر ، لهذا فإن التخلص من المسلمين مثل</w:t>
      </w:r>
    </w:p>
    <w:p>
      <w:pPr>
        <w:pStyle w:val="BookText"/>
        <w:rPr/>
      </w:pPr>
      <w:r>
        <w:rPr>
          <w:rFonts w:ascii="Amiri" w:hAnsi="Amiri" w:eastAsia="Amiri" w:cs="Amiri"/>
          <w:color w:val="111111"/>
          <w:sz w:val="28"/>
          <w:sz w:val="28"/>
          <w:szCs w:val="28"/>
          <w:rtl w:val="true"/>
          <w:lang w:bidi="ar-SA"/>
        </w:rPr>
        <w:t>التخلص من الديدان أمر طبيعي أن يحدث</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وهذا يشير إلى تبني الصهيونية للنظرة الاستشراقية للعرب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تبنَّت وسائل الإعلام الغربية وعلى رأسها وسائل الإعلام الأميركية النظرة الاستشراقية للفلسطينيين بعد الإعلان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وصفهم بالغباء والتعصب والتخلف الاجتماعي، في مقابل 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الذين استولوا على المنازل العربية ونظفوها لمصلحة المهاجرين الجدد الذين يعملون على إقامة حضارة جديدة في المشرق العربي، وقد ظهر ذلك بوضوح في كتاب كينيث بيلبي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Kenneth Bilby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مراسل صحيفة نيويورك هيرالد تريبيون </w:t>
      </w:r>
      <w:r>
        <w:rPr>
          <w:rFonts w:eastAsia="Times New Roman" w:cs="Times New Roman" w:ascii="Times New Roman" w:hAnsi="Times New Roman"/>
          <w:color w:val="111111"/>
          <w:sz w:val="28"/>
          <w:szCs w:val="28"/>
          <w:lang w:val="en-US" w:bidi="en-US"/>
        </w:rPr>
        <w:t>New York Herald Tribune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حرب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نجمة جديدة في الشرق الأدنى</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Star in the Near East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وبعد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دراسة لجانيس مونتي بيلقاوي </w:t>
      </w:r>
      <w:r>
        <w:rPr>
          <w:rFonts w:eastAsia="Times New Roman" w:cs="Times New Roman" w:ascii="Times New Roman" w:hAnsi="Times New Roman"/>
          <w:color w:val="111111"/>
          <w:sz w:val="28"/>
          <w:szCs w:val="28"/>
          <w:lang w:val="en-US" w:bidi="en-US"/>
        </w:rPr>
        <w:t>Janice Monti Belkaoui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صورت وسائل الإعلام الأميركية 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كأبطال أسطوريين شديدي الوسامة، وفي المقابل أغفلت أقوال القادة العرب أو إجراء مقابلات معهم مجری تصوير الإسرائيليين كضحايا يدافعون عن أنفسهم ضدّ هجمات المعتدين العرب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يكمن الاستشراق في كونه دليلاً على السيطرة الأوروبية الأميركية على الشرق أكثر من كونه خطاباً صادقاً حول الشرق </w:t>
      </w:r>
      <w:r>
        <w:rPr>
          <w:rStyle w:val="FootnoteAnchor"/>
          <w:rtl w:val="true"/>
        </w:rPr>
        <w:footnoteReference w:id="809"/>
      </w:r>
      <w:r>
        <w:rPr>
          <w:rFonts w:ascii="Amiri" w:hAnsi="Amiri" w:eastAsia="Amiri" w:cs="Amiri"/>
          <w:color w:val="111111"/>
          <w:sz w:val="28"/>
          <w:sz w:val="28"/>
          <w:szCs w:val="28"/>
          <w:rtl w:val="true"/>
          <w:lang w:bidi="ar-SA"/>
        </w:rPr>
        <w:t xml:space="preserve">، فالعلاقة بين الشرق والغرب علاقة قوة وسيطرة، ودرجات متفاوتة من الهيمنة المركبة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وتقوم النظرة الاستشراقية الاستعلائية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والعصا أفضل وسيلة</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 يتبدد بإزالة من يقف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تكثيفاً لمقولة </w:t>
      </w:r>
    </w:p>
    <w:p>
      <w:pPr>
        <w:pStyle w:val="BookText"/>
        <w:rPr/>
      </w:pPr>
      <w:r>
        <w:rPr>
          <w:rFonts w:ascii="Amiri" w:hAnsi="Amiri" w:eastAsia="Amiri" w:cs="Amiri"/>
          <w:color w:val="111111"/>
          <w:sz w:val="28"/>
          <w:sz w:val="28"/>
          <w:szCs w:val="28"/>
          <w:rtl w:val="true"/>
          <w:lang w:bidi="ar-SA"/>
        </w:rPr>
        <w:t>عالم النفس فرويد الشعوب غير الأوروبية كاذبة همجية عنيفة، كسولة، متخلفة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تمظهرت هذه النظرة الاستشراقية تجاه الفلسطينيين من خلال تصريحات 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فرئيس الوزراء الإسرائيلي إسحق شامير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Yitzhak Shamir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يقول رداً على انطلاق انتفاضة الحجارة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نخضعكم بالبطش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لستم سوى جنادب قياساً بإسرائيل</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 وعلى المنوال نفسه نجد أن الحملة الانتخابية 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اليميني 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ليبرمان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Lieberman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يفهم العربية</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كناية عن أن العرب لا يفهمون سوى لغة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استفحلت مؤخراً النظرة الاستشراقية الاستعلائية في صفوف القادة الإسرائيليين؛ حتى وصل الأمر برئيس الوزراء الإسرائيلي بنيامين نتنياهو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Benjamin Netanya hu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تعليقه على تشبيه بعض وسائل الإعلام الإسرائيلية لحادثة حرق عائلة الدوابشة الفلسطينية على يد مستوطنين يهود ببعض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برفضه تشبيه الإرهاب اليهودي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ديموقراطية بعكس غيرها من الدول العربية</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من بشاعة الجريمة وحرق عائلة فلسطينية كاملة بما فيها طفل رضيع على يد المستوطنين إلا أن نتنياهو يرى بأنه لا مجال لوصم هذا الفعل بالإرهاب، وعلى ما يبدو ينبع حرص نتنياهو على عدم مساواة العربي باليهودي من رغبته في الإبقاء على الصورة الذهنية للإرهابي ملتصقة بالعربي الفلسطيني دون أن تشمل المتطرفين من اليهود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المؤسسة الصهيونية بتغطية هذا الإجرام بفتاوى بعض الحاخامات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المتطرفين، فقد تبين أن معظم منفذي العمليات الإرهابية ضدّ الفلسطينيين هم من أتباع الحاخام إسحاق جيزنبيرغ</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Yitzhak Ginsburg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اشتهر بفتاواه التي تحرّض بشكل مباشر على قتل الفلسطينيين والفتك بهم وإصدار الفتاوى المحرضة على قتل الفلسطينيين لا تتوقف على جيزنبيرغ؛ فقد أيَّد أيضاً الحاخام دوف ليئور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Dov Lior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الذي يعد أبرز المرجعيات الدينية لحزب البيت اليهودي </w:t>
      </w:r>
      <w:r>
        <w:rPr>
          <w:rFonts w:eastAsia="Times New Roman" w:cs="Times New Roman" w:ascii="Times New Roman" w:hAnsi="Times New Roman"/>
          <w:color w:val="111111"/>
          <w:sz w:val="28"/>
          <w:szCs w:val="28"/>
          <w:lang w:val="en-US" w:bidi="en-US"/>
        </w:rPr>
        <w:t>Jewish Home Party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جريمة إحراق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مطلع 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جيزنبيرغ ما يمكن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عملت على أساسه مجموعات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تدفيع الثمن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Price tag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الإرهابية اليهودية، التي نفَّذت عشرات الاعتداءات في المدن والقرى والبلدات الفلسطينية، وأحرقت عدداً كبيراً من المساجد وثلاث كنائس في الغربية وداخل المدن التي يقطنها فلسطينيو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غيزنبيرغ، فإنه يتوَّجب تفهّم جرائم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شارة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طبيعية للخلاص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عدّ هذه الجرائم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المخاض الذي تمر به الأمة قبل تحقيق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أخطر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التي صدرت حديثاً، وتسوّغ قتل العرب لمجرد أنهم ،عرب، وعدم التفريق بين طفل وبالغ،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شريعة الملك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Torah King 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لمؤلفه الحاخام إسحاق شابيرا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Yitzhak Sha pira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صدر 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أن أعضاء التنظيمات الإرهابية اليهودية الذين يتعمدون المس بالأطفال الفلسطينيين تأثروا بمصنف شريعة الملك، لأنه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مسوغات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قتل الرضع العرب بحجة أنهم عندما يكبرون سيحاربون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فالأجدر أن يُقتلوا مبكراً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أنه على الرغم مما يعكسه هذا الكتاب من شطط وخلل أخلاقي وقيمي وديني، فإن العشرات من الحاخامات أيدوا ما جاء فيه، في حين عدّه عدد من أعضاء مجلس الحاخامية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 أكبر هيئة دينية رسمية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إبداعاً فقهياً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يتساءل المرء لماذا يحرص المستشرقون والصهاينة على وصم الشرقيين بصفات غير إنسانية، ولماذا الحرص على ترسيخ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الإجابة قد تكون في علم النفس الاجتماعي، حيث حاول هذا العلم تفسير بعض تصرفات الجماهير وكيفية حصول تحول في سلوكياتها، بحيث تتحول من تصرفات عاقلة إلى تصرفات تفتقر للعقل والمنطق؛ وبالتالي يتحول أفراد مُسالمون غيرُ عنيفين إلى النقيض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كان لا بدّ للاستشراق كي يمهِّد للاستعمار والصهيونية إقناع جمهوره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بتقبل فكرة السيطرة على شعب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ممارسة العنف ضده، وهذا لن يحصل بدون نزع صفة الإنسانية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وصمه بصفات التخلف وتشبيهه بالحيوانات بحيث يكون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المتحضرون الأذكياء المتفوقون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المتخلفين الأغبياء المنحطين، الذين لا يستحقون الحياة ولا حتى الشفقة عند قتلهم كما صرَّح بذلك الحاخام عوفاديا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الخطوة الأولى لذلك، كما حدث في تجربة جَين إليوت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jane Elliott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ascii="Amiri" w:hAnsi="Amiri" w:eastAsia="Amiri" w:cs="Amiri"/>
          <w:color w:val="111111"/>
          <w:sz w:val="28"/>
          <w:sz w:val="28"/>
          <w:szCs w:val="28"/>
          <w:rtl w:val="true"/>
          <w:lang w:bidi="ar-SA"/>
        </w:rPr>
        <w:t>مع تلاميذها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الصارخ على نتيجة نزع صفة الإنسانية عن الخصم في العصر الحديث كان في رواندا عندما قام الإعلام التابع لقبيلة الهوتو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بوصف أعدائهم من قبيلة التوستي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Tusti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بأنهم وحوش وآكلي بشر وأنهم عبارة عن ثعابين وجرذان، فكانت النتيجة حرب أهلية راح ضحيتها أكثر من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إنسان</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يجري </w:t>
      </w:r>
      <w:bookmarkStart w:id="504" w:name="pg16321_220103"/>
    </w:p>
    <w:p>
      <w:pPr>
        <w:pStyle w:val="BookText"/>
        <w:rPr/>
      </w:pPr>
      <w:bookmarkEnd w:id="504"/>
      <w:r>
        <w:rPr>
          <w:rFonts w:ascii="Amiri" w:hAnsi="Amiri" w:eastAsia="Amiri" w:cs="Amiri"/>
          <w:color w:val="111111"/>
          <w:sz w:val="28"/>
          <w:sz w:val="28"/>
          <w:szCs w:val="28"/>
          <w:rtl w:val="true"/>
          <w:lang w:bidi="ar-SA"/>
        </w:rPr>
        <w:t xml:space="preserve">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جمهورَين نفسِيَّين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جمهور معادٍ للآخر، كما أشار إلى ذلك غوستاف لوبون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Gustave Le Bon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سيكولوجية الجماهير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Crowd Psychology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حيث يرى لوبون بأن هنالك روحاً للجماهير مكوّنة من الانفعالات البدائية ومكرَّسة بواسطة العقائد الإيمانية القوية، وهي أبعد ما تكون عن التفكير العقلاني والمنطقي، كما أنها خاضعة لتحريضات وإيعازات أحد المحركين أو القادة الذي يعرف كيف يفرض إرادته عليها؛ فالقائد يستخدم الصور الموحية والشعارات بدلاً من الأفكار المنطقية والواقعية ليستملك روح الجماهير ويسيطر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لوبون أن الجمهور النفسي عبارة عن تجمع بشري يمر في لحظة معينة بظروف متشابهة تحوِّله لكائن جديد له صفات مختلفة، فيتجمع الأفراد ويصبحون كتلة ذهنية واحدة والكتلة هذه لها صفات مختلفة عن صفات الأفراد المتفرقين، بحيث يتصرف الجمهور بلا وعي أو عقلانية، فتجد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مستواه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جمهوره النفسي وتصرفاته لمجرد أنها خرجت من جمهوره بغض النظر عن صحة التصرف أو خطئه؛ فهو لا يُخضع هذه الأفكار للمحاكمة العقلية لأنها ببساطة 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جمهوره النفسي</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وهذا ربما يفسرِّ ما حدث في الولايات الأميركية المتحدة عقب أحداث </w:t>
      </w:r>
      <w:r>
        <w:rPr>
          <w:rFonts w:eastAsia="Amiri" w:cs="Amiri" w:ascii="Amiri" w:hAnsi="Amiri"/>
          <w:color w:val="111111"/>
          <w:sz w:val="28"/>
          <w:szCs w:val="28"/>
          <w:lang w:bidi="ar-SA"/>
        </w:rPr>
        <w:t>2001/09/11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ضحايا مدنيين من النساء والأطفال في أفغانستان والعراق بذريعة محاربة الإرهاب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تظهر بعض الإحصائيات مقتل أكثر من مليون شخص منذ بداية الغزو الأميركي للعراق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5951942_1280447820"/>
      <w:bookmarkStart w:id="506" w:name="_Toc184"/>
      <w:bookmarkEnd w:id="505"/>
      <w:r>
        <w:rPr>
          <w:rtl w:val="true"/>
        </w:rPr>
        <w:t>الصهيونية بين الاستشراق والاستعمار</w:t>
      </w:r>
      <w:r>
        <w:rPr>
          <w:rtl w:val="true"/>
        </w:rPr>
        <w:t>:</w:t>
      </w:r>
      <w:bookmarkEnd w:id="50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مَهَّدت أعمال بعض المستشرقين الطريق أمام الحملات الاستعمارية الأوروبية بل عمل بعضهم بشكل مباشر في خدمة الاستعمار، وهذا ما أقر به المستشرق جوستاف دوغا </w:t>
      </w:r>
      <w:r>
        <w:rPr>
          <w:rFonts w:eastAsia="Times New Roman" w:cs="Times New Roman" w:ascii="Times New Roman" w:hAnsi="Times New Roman"/>
          <w:color w:val="111111"/>
          <w:sz w:val="28"/>
          <w:szCs w:val="28"/>
          <w:lang w:val="en-US" w:bidi="en-US"/>
        </w:rPr>
        <w:t>Gustave Dugat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المستشرقين مُناطٌ بهم بمهمة جديدة، إذ عليهم وهم يجوبون فلك العلم الخالص أن يهتمُّوا بالعالم الحاضر في الوقت الذي تكتسح فيه أوروبا كل المناطق الشرقية، ويقوم أمر تكوين عاملين حضاريين وتلقينهم العلوم الآسيوية قصد غاية سياسية وتجارية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الحكومات الواعية بمصالحها الحقيقية أن تعرف كيف تشجع وتستخدم رجال العلم والإخلاص أولئك فالأمر يتعلق بإلحاق إضافات أخرى إلى محصول الحضارة المكتسبة وذلك لاغتنام الإفادات التي من شأن الشعوب الشرقية أن تعطينا إياها، كما يتعلق بإمداد هذه الشعوب بنصيبها من فتوحاتنا الفكرية والأخلاقية والمادية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دوغا كان واضحاً في حملة نابليون بونابرت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Napoleon Bonaparte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الاستعمارية على مصر والشام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بتجنيد عدد كبير من العلماء وأوصى نائبه كليبر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Kleber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يدير مصر من خلال المستشرقين والزعماء الدينيين الإسلاميين الذين يستطيع المستشرقون استمالتهم</w:t>
      </w:r>
      <w:r>
        <w:rPr>
          <w:rStyle w:val="FootnoteAnchor"/>
          <w:rtl w:val="true"/>
        </w:rPr>
        <w:footnoteReference w:id="820"/>
      </w:r>
      <w:r>
        <w:rPr>
          <w:rFonts w:ascii="Amiri" w:hAnsi="Amiri" w:eastAsia="Amiri" w:cs="Amiri"/>
          <w:color w:val="111111"/>
          <w:sz w:val="28"/>
          <w:sz w:val="28"/>
          <w:szCs w:val="28"/>
          <w:rtl w:val="true"/>
          <w:lang w:bidi="ar-SA"/>
        </w:rPr>
        <w:t xml:space="preserve">، وها هو المستشرق الفرنسي سيلفستر دوساسي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Silvester de Sacy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شغل منصب مستشار للشؤون السياسية الشرقية في الحكومة الفرنسية، يشرف بنفسه على تحرير البيانات والنشرات لجيش نابليون إضافة إلى صياغة النداء الموجه إلى الجيش الفرنسي باجتياح الجزائر سنة </w:t>
      </w:r>
      <w:r>
        <w:rPr>
          <w:rFonts w:eastAsia="Amiri" w:cs="Amiri" w:ascii="Amiri" w:hAnsi="Amiri"/>
          <w:color w:val="111111"/>
          <w:sz w:val="28"/>
          <w:szCs w:val="28"/>
          <w:lang w:bidi="ar-SA"/>
        </w:rPr>
        <w:t>1830</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عدة مهام جرى إيكالها للمستشرقين فعلى سبيل المثال أوفدت الحكومة البريطانية المستشرق هنري بالمر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Henry Palmer1840 (1882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خلال أحداث ثورة عرابي بهدف رشوة القبائل العربية في سيناء من أجل تأليبها ضدّ عرابي، كما سخّر المستشرق الهولندي کریستان سنوك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Christian Souk_1956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أبحاثه في خدمة الاستعمار الهولندي في العالم الإسلامي؛ وخصوصاً في جزر الهند الشرقية</w:t>
      </w:r>
      <w:r>
        <w:rPr>
          <w:rStyle w:val="FootnoteAnchor"/>
          <w:rtl w:val="true"/>
        </w:rPr>
        <w:footnoteReference w:id="822"/>
      </w:r>
      <w:r>
        <w:rPr>
          <w:rFonts w:ascii="IRNazanin" w:hAnsi="IRNazanin" w:eastAsia="IRNazanin"/>
          <w:color w:val="111111"/>
          <w:sz w:val="28"/>
          <w:sz w:val="28"/>
          <w:szCs w:val="28"/>
          <w:rtl w:val="true"/>
          <w:lang w:bidi="fa-IR"/>
        </w:rPr>
        <w:t xml:space="preserve">، ووصل الأمر </w:t>
      </w:r>
      <w:bookmarkStart w:id="507" w:name="pg16321_220105"/>
    </w:p>
    <w:p>
      <w:pPr>
        <w:pStyle w:val="BookText"/>
        <w:rPr/>
      </w:pPr>
      <w:bookmarkEnd w:id="507"/>
      <w:r>
        <w:rPr>
          <w:rFonts w:ascii="Amiri" w:hAnsi="Amiri" w:eastAsia="Amiri" w:cs="Amiri"/>
          <w:color w:val="111111"/>
          <w:sz w:val="28"/>
          <w:sz w:val="28"/>
          <w:szCs w:val="28"/>
          <w:rtl w:val="true"/>
          <w:lang w:bidi="ar-SA"/>
        </w:rPr>
        <w:t xml:space="preserve">بالمستشرق ماكس ميلر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 Miller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الإشراف على تخريج كوادر الإدارة الاستعمارية في الهند سنة </w:t>
      </w:r>
      <w:r>
        <w:rPr>
          <w:rStyle w:val="FootnoteAnchor"/>
        </w:rPr>
        <w:footnoteReference w:id="823"/>
      </w:r>
      <w:r>
        <w:rPr>
          <w:rFonts w:eastAsia="Amiri" w:cs="Amiri" w:ascii="Amiri" w:hAnsi="Amiri"/>
          <w:color w:val="111111"/>
          <w:sz w:val="28"/>
          <w:szCs w:val="28"/>
          <w:lang w:bidi="ar-SA"/>
        </w:rPr>
        <w:t>18821</w:t>
      </w:r>
      <w:r>
        <w:rPr>
          <w:rFonts w:ascii="Amiri" w:hAnsi="Amiri" w:eastAsia="Amiri" w:cs="Amiri"/>
          <w:color w:val="111111"/>
          <w:sz w:val="28"/>
          <w:sz w:val="28"/>
          <w:szCs w:val="28"/>
          <w:rtl w:val="true"/>
          <w:lang w:bidi="ar-SA"/>
        </w:rPr>
        <w:t xml:space="preserve">، ويُعدُّ الضابط البريطاني المستشرق توماس إدوارد لورانس </w:t>
      </w:r>
      <w:r>
        <w:rPr>
          <w:rFonts w:eastAsia="Times New Roman" w:cs="Times New Roman" w:ascii="Times New Roman" w:hAnsi="Times New Roman"/>
          <w:color w:val="111111"/>
          <w:sz w:val="28"/>
          <w:szCs w:val="28"/>
          <w:lang w:val="en-US" w:bidi="en-US"/>
        </w:rPr>
        <w:t>Thomas Edward Lawrence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لورانس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الدور البارز الثورة العربية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الدولة العثمانية مثالاً صارخاً على تماهي بعض المستشرقين مع الاستعمار؛ فهو يصرِّح بشكل 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أعلنت تركيا الحرب على بريطانيا، انطلقنا نحن الذين نؤمن بالعرب لنعمل على تركيز الجهود البريطانية وخلق عالم عربي جديد في آسيا، ولم يكن عددنا كبيراً بل كنا قلائل نلتف حول كلايتون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Clayton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رئيس إقليم الاستخبارات المدنية والعسكرية في مصر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 الغرب الاستعماري إقدامه على احتلال الشرق من أجل معاونته على التحضر ؛ تطبيقاً للفكرة القائلة إنّ على الرجل الأبيض يَقعُ عِبءَ تمدين البرابرة وتثقيفهم </w:t>
      </w:r>
      <w:r>
        <w:rPr>
          <w:rStyle w:val="FootnoteAnchor"/>
          <w:rtl w:val="true"/>
        </w:rPr>
        <w:footnoteReference w:id="825"/>
      </w:r>
      <w:r>
        <w:rPr>
          <w:rFonts w:ascii="Amiri" w:hAnsi="Amiri" w:eastAsia="Amiri" w:cs="Amiri"/>
          <w:color w:val="111111"/>
          <w:sz w:val="28"/>
          <w:sz w:val="28"/>
          <w:szCs w:val="28"/>
          <w:rtl w:val="true"/>
          <w:lang w:bidi="ar-SA"/>
        </w:rPr>
        <w:t>، ولم يقتصر جهد المستشرقين على التمهيد للاستعمار بل تجاوزه للتمهيد لتحقيق مشروع الصهيونية بإقامة وطن قومي لليهود على أرض فلسطين، وهذا ما سنستعرضه في السطور القادمة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5951944_1280447820"/>
      <w:bookmarkStart w:id="509" w:name="_Toc185"/>
      <w:bookmarkEnd w:id="508"/>
      <w:r>
        <w:rPr>
          <w:rtl w:val="true"/>
        </w:rPr>
        <w:t>تمهيد الاستشراق للصهيونية</w:t>
      </w:r>
      <w:bookmarkEnd w:id="50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أحمد بهنسي بأن هنالك تداخلاً بين الاستشراق الغربي، واليهودي، والصهيوني والإسرائيلي؛ فالاستشراق اليهودي بدأ بدراسة الإسلام والمجتمعات الإسلامية مع انطلاق الاستشراق الغربي في القرن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ارتبط المستشرقون اليهود بالحركة الصهيونية بعد انطلاقها 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بهدف خدمة الحركة الصهيونية وتأصيل الوجود اليهودي في فلسطين، وأخيراً جاء الاستشراق الإسرائيلي بعد إعلان عن قيام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الذي عمل على دراسة قضايا الصراع العربي الإسرائيلي بهدف تقديم العون للقيادة الإسرائيلية في إدارتها للصراع</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نستعرض أسماء أبرز المستشرقين نجد أن عدداً كبيراً منهم أصوله يهودية ، فمنهم على سبيل المثال الفرنسي سولومون مونك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 Munk-1867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كتب سنة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وصف جغرافي وتاريخي وأثري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Description Géographique Historique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Palestine Archeologique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والهنغاري أرمينوس فامبري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A.Vambery_1913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توسط ثيودور هرتزل سنة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يقابل السلطان العثماني عبد الحميد أما المجري اجنتس غولد تسيهر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1921</w:t>
      </w:r>
      <w:r>
        <w:rPr>
          <w:rFonts w:eastAsia="Times New Roman" w:cs="Times New Roman" w:ascii="Times New Roman" w:hAnsi="Times New Roman"/>
          <w:color w:val="111111"/>
          <w:sz w:val="28"/>
          <w:szCs w:val="28"/>
          <w:lang w:val="en-US" w:bidi="en-US"/>
        </w:rPr>
        <w:t>E.Goldziher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اهتم بالدين الإسلامي والفرق الإسلامية ومن أهم كتبه دراسات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الألماني جوزيف هو رفيتش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Horovitz 1931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عضواً في مجلس إدارة الجامعة العبرية </w:t>
      </w:r>
      <w:r>
        <w:rPr>
          <w:rFonts w:eastAsia="Times New Roman" w:cs="Times New Roman" w:ascii="Times New Roman" w:hAnsi="Times New Roman"/>
          <w:color w:val="111111"/>
          <w:sz w:val="28"/>
          <w:szCs w:val="28"/>
          <w:lang w:val="en-US" w:bidi="en-US"/>
        </w:rPr>
        <w:t>Hebrew University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بينما كتب الإنجليزي ريتشارد غوتهيل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Gottheil_193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مقالة الصهيونية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Zionism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فى الموسوعة اليهودية </w:t>
      </w:r>
      <w:r>
        <w:rPr>
          <w:rFonts w:eastAsia="Times New Roman" w:cs="Times New Roman" w:ascii="Times New Roman" w:hAnsi="Times New Roman"/>
          <w:color w:val="111111"/>
          <w:sz w:val="28"/>
          <w:szCs w:val="28"/>
          <w:lang w:val="en-US" w:bidi="en-US"/>
        </w:rPr>
        <w:t>Jewish 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وترأس اتحاد الصهيونيين الأميركيين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Federation of American Zionists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الفترة </w:t>
      </w:r>
      <w:r>
        <w:rPr>
          <w:rFonts w:eastAsia="Amiri" w:cs="Amiri" w:ascii="Amiri" w:hAnsi="Amiri"/>
          <w:color w:val="111111"/>
          <w:sz w:val="28"/>
          <w:szCs w:val="28"/>
          <w:lang w:bidi="ar-SA"/>
        </w:rPr>
        <w:t>19041898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واهتم الألماني ماكس مايرهوف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 Maeyerhof 1874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بتحقيق أعمال موسى بن میمون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Moses Maimonides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وعمل الألماني دافيد بانت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 Banet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أستاذاً للغة العربية في الجامعة العبرية، وأخيراً نجد أن النمساوي باول كراوس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 Kraus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تعلم العربية في الجامعة العبرية ومارس التدريس في جامعة القاهرة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الصعب التصور أن توجه عدد كبير من الباحثين ذوي الأصول اليهودية للدراسات الاستشراقية قد جاء من قبيل المصادفة، حيث يرى ساندر سلیمان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Sander Suliman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ascii="Amiri" w:hAnsi="Amiri" w:eastAsia="Amiri" w:cs="Amiri"/>
          <w:color w:val="111111"/>
          <w:sz w:val="28"/>
          <w:sz w:val="28"/>
          <w:szCs w:val="28"/>
          <w:rtl w:val="true"/>
          <w:lang w:bidi="ar-SA"/>
        </w:rPr>
        <w:t xml:space="preserve">أن اليهود كأقلية في أوروبا توجهوا عن قصد لدراسة العلوم </w:t>
      </w:r>
    </w:p>
    <w:p>
      <w:pPr>
        <w:pStyle w:val="BookText"/>
        <w:rPr/>
      </w:pPr>
      <w:r>
        <w:rPr>
          <w:rFonts w:ascii="Amiri" w:hAnsi="Amiri" w:eastAsia="Amiri" w:cs="Amiri"/>
          <w:color w:val="111111"/>
          <w:sz w:val="28"/>
          <w:sz w:val="28"/>
          <w:szCs w:val="28"/>
          <w:rtl w:val="true"/>
          <w:lang w:bidi="ar-SA"/>
        </w:rPr>
        <w:t xml:space="preserve">الإنسانية من أجل التأثير في الأفكار والتوجهات الغربية، وهذا على ما يبدو ما يفسر هذه الظاهرة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هيَّأ الاستشراق من خلال المعرفة كل الشروط لترجمة القوة وفرض سيطرة استعمارية على فلسطين، حيث عملت عدة جمعيات استشراقية على تسهيل مهمة الاستيطان الصهيوني في فلسطين، من أهمها صندوق الاكتشاف الفلسطيني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Palestine Exploration Fund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أُسّس سنة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والذي يهدف إلى القيام بمسح كامل ودقيق لفلسطين، والبحث العلمي في الآثار الوثيقة الصلة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التوراتي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والقيام بحفريات لإلقاء الضوء على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اللجان التابعة للصندوق من أجل الإجابة عن عدة أسئلة من أهمها تحديد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 اليهود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Jewish Temple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بناه سلیمان و هدمه تيتوس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إضافة إلى معرفة الطريق الذي سلكه النبي موسى مع بني إسرائيل عند هجرته من مصر إلى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نشاط الصندوق ينبع من فكرة دينية تستهدف دراسة كل ما يتعلق بالأراضي المقدسة، إلا أن مجالات نشاطه وما قام به من عمليات المسح والحصر ووضع الخرائط لا يمكن إرجاعها إلى مواضع أثرية دينية وحسب، وخصوصاً أن التعاون كان كاملاً بين العاملين فيها من علماء ومستشرقين وضباط في وزارة الحربية البريطانية وسلاح الهندسة الملكية، مثل كوندور </w:t>
      </w:r>
      <w:r>
        <w:rPr>
          <w:rFonts w:eastAsia="Times New Roman" w:cs="Times New Roman" w:ascii="Times New Roman" w:hAnsi="Times New Roman"/>
          <w:color w:val="111111"/>
          <w:sz w:val="28"/>
          <w:szCs w:val="28"/>
          <w:lang w:val="en-US" w:bidi="en-US"/>
        </w:rPr>
        <w:t>Condor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وولي ولورنس </w:t>
      </w:r>
      <w:r>
        <w:rPr>
          <w:rFonts w:eastAsia="Times New Roman" w:cs="Times New Roman" w:ascii="Times New Roman" w:hAnsi="Times New Roman"/>
          <w:color w:val="111111"/>
          <w:sz w:val="28"/>
          <w:szCs w:val="28"/>
          <w:lang w:val="en-US" w:bidi="en-US"/>
        </w:rPr>
        <w:t>Lawrence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وبالمر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وكيتشنر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Kitchener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يرى بأن احتلال فلسطين سيضمن تأمين طرق المواصلات الرئيسية، وبأن أرض فلسطين تعود ملكيتها لليهود</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الكابتن تشالرز وارين </w:t>
      </w:r>
      <w:r>
        <w:rPr>
          <w:rFonts w:eastAsia="Times New Roman" w:cs="Times New Roman" w:ascii="Times New Roman" w:hAnsi="Times New Roman"/>
          <w:color w:val="111111"/>
          <w:sz w:val="28"/>
          <w:szCs w:val="28"/>
          <w:lang w:val="en-US" w:bidi="en-US"/>
        </w:rPr>
        <w:t>Charles Warren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دعا كتابه أرض الميعاد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Land of Promise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ضرورة تطوير فلسطين </w:t>
      </w:r>
    </w:p>
    <w:p>
      <w:pPr>
        <w:pStyle w:val="BookText"/>
        <w:rPr/>
      </w:pPr>
      <w:r>
        <w:rPr>
          <w:rFonts w:ascii="Amiri" w:hAnsi="Amiri" w:eastAsia="Amiri" w:cs="Amiri"/>
          <w:color w:val="111111"/>
          <w:sz w:val="28"/>
          <w:sz w:val="28"/>
          <w:szCs w:val="28"/>
          <w:rtl w:val="true"/>
          <w:lang w:bidi="ar-SA"/>
        </w:rPr>
        <w:t xml:space="preserve">على يد شركة الهند الشرقية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East India Company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طريق إدخال اليهود عليها من أجل احتلالها وحكمها</w:t>
      </w:r>
      <w:r>
        <w:rPr>
          <w:rStyle w:val="FootnoteAnchor"/>
          <w:rtl w:val="true"/>
        </w:rPr>
        <w:footnoteReference w:id="830"/>
      </w:r>
      <w:r>
        <w:rPr>
          <w:rFonts w:ascii="Amiri" w:hAnsi="Amiri" w:eastAsia="Amiri" w:cs="Amiri"/>
          <w:color w:val="111111"/>
          <w:sz w:val="28"/>
          <w:sz w:val="28"/>
          <w:szCs w:val="28"/>
          <w:rtl w:val="true"/>
          <w:lang w:bidi="ar-SA"/>
        </w:rPr>
        <w:t xml:space="preserve">، إضافة إلى الكولونيل واطسون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Watson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رأس اللجنة التنفيذية للصندوق واشترك في الحملة المصرية وعُيِّن بدائرة المخابرات في الجيش وقام بوضع كتاب سنة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Fifty years Work in the 1865 1915Holy Land: A record and summary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وبذلك أسهم الصندوق في تكوين صورة كاملة عن أوضاع فلسطين في مداها الأوسع والأدقّ، فقدم خدمة عظيمة للصهيونية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 عنه المستشرق كلود كوندور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Claude Conder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محاضرة ألقاها سنة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إنه وزملاؤه كان لهم الفضل في تشجيع الهجرة والاستيطان اليهودي في فلسطين، من خلال إلقاء الضوء على التوراة بهدف مساعدة سكان فلسطين المستقبليين من اليهود من أجل الحصول على الحقائق الثابتة عن طاقات البلد وإمكانياته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التمهيد للصهيونية على الاستشراق الفرنسي والبريطاني بل تعداه إلى روسيا القيصرية التي أنشأت سنة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المستشرقين هدفها تهيئة الوسائل اللازمة لتأسيس بيوت للمهاجرين اليهود إلى فلسطين، وفي أثناء الاحتفال بالذكرى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لتأسيس الجمعية، ألقى المستشرق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يتحسفكي كلمة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جمعية الاستشراق الروسي قد ساهمت مساهمة فعّالة في إنجاز وتحقيق الوطن القومي في فلسطين</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510" w:name="pg16321_220109"/>
    </w:p>
    <w:p>
      <w:pPr>
        <w:pStyle w:val="Heading4"/>
        <w:numPr>
          <w:ilvl w:val="3"/>
          <w:numId w:val="1"/>
        </w:numPr>
        <w:rPr/>
      </w:pPr>
      <w:bookmarkStart w:id="511" w:name="__RefHeading___Toc5951946_1280447820"/>
      <w:bookmarkStart w:id="512" w:name="_Toc186"/>
      <w:bookmarkEnd w:id="510"/>
      <w:bookmarkEnd w:id="511"/>
      <w:r>
        <w:rPr>
          <w:rtl w:val="true"/>
        </w:rPr>
        <w:t>الالتقاء الديني بين الاستشراق والصهيونية</w:t>
      </w:r>
      <w:bookmarkEnd w:id="51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معتقدات عقيدة العصر الألفي السعيد في قلب معظم المعتقدات المسيحية والإنجيلية المتعلقة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تفسير تنبؤي معقد للنصوص المقدسة المتعلقة بالمجيء الثاني للمسيح ونهاية العالم، بالاستناد على قراءات من مرقس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يصبح تدفق اليهود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كمقدمة لسيناريو نهاية العالم</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دور حركة الاسترجاع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البروتستانتية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Protestantism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الصهيونية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تطالب بإعادة اليهود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يتسنى هدايتهم وتحويلهم إلى المسيحية، فعودة اليهود وهدايتهم وتنصيرهم كانت تعد شرطاً أساسياً لحلول الألفية السعيدة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سيحكم فيها المسيح المخلِّص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جعل الصهيوني ناحوم سوكولوف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Nahum Sokolov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تاريخ الصهيونية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History of Zionism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يفسر تعاطف بريطانيا وتفهمها للحركة الصهيونية بالطابع الإنجيلي للشعب الإنجليزي</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أتاحت حركة الإصلاح الديني البروتستاني الفرصة لانبعاث القومية اليهودية عبر التغييرات اللاهوتية التي جاءت بها، وعلى رأسها الترويج لفكرة أن اليهود أمة مفضلة وضرورة عودتهم إلى أرض فلسطين</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السياق نفسه رأى العديد من الإنجيليين حرب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التحضير للمجيء الثاني للمسيح، فحثّ القس الأميركي الشهير بيلي غراهام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Billy Graham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التخلِّي عن الأراضي التي استولت عليها، مشيراً إلى أن اليهود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أرض فلسطين ملك لهم</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النظرة الدينية مهَّدت للحركة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والصهيونية وهذا ما ذهب إليه ماكس فيبر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يرى أن النزعة الطائفية البروتستانتية قامت على الربط بين السلوك الديني والرأسمالية، فالمسيحيون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 هم المقبولون في الطائفة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استخدام الدين لم يقتصر على الاستشراق الغربي بل نجده حاضراً بقوة في السلوك الصهيوني، فالعقيدة الدينية لعبت دوراً مهماً في الإيديولوجيا الصهيونية، وكما يرى روجيه غارودي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Roger Garaudy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الصهيونية لا يمكن أن تتماسك إلا بالعودة إلى الموزاييك الديني، احذفوا مفاهيم الشعب المختار وأرض الميعاد فستنهار أسس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الترابط الداخلي للبنية الصهيونية لإسرائيل فرض على قادتها تعزيز سلطة رجال الدين</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فكما هو معروف أن المتدينين عارضوا في البداية الصهيونية، لكن بعضهم وجد فيها وسيلة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المسيح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حاول قادة الحركة الصهيونية التوصل إلى تسويات من أجل وحدة الأمة</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 وهكذا نجد رئيس الوزراء الإسرائيلي دافيد بن غوريون </w:t>
      </w:r>
      <w:r>
        <w:rPr>
          <w:rFonts w:eastAsia="Times New Roman" w:cs="Times New Roman" w:ascii="Times New Roman" w:hAnsi="Times New Roman"/>
          <w:color w:val="111111"/>
          <w:sz w:val="28"/>
          <w:szCs w:val="28"/>
          <w:lang w:val="en-US" w:bidi="en-US"/>
        </w:rPr>
        <w:t>Ben Gurion David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يبرر 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 السويس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كونه ملحداً ويفتخر بعدم التزامه بشروط الدين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بالتصريح في الكنيست أن السبب الحقيقي للحرب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استعادة مملكتي داوود وسليمان إلى حدودها التوراتية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الدافع الديني للاستشراق مع الطموحات الصهيونية، وحصل انسجام كبير أهداف الاستشراق الدينية والصهيونية، حيث يرى محمد إدريس أن الهدف الديني </w:t>
      </w:r>
      <w:bookmarkStart w:id="513" w:name="pg16321_220111"/>
    </w:p>
    <w:p>
      <w:pPr>
        <w:pStyle w:val="BookText"/>
        <w:rPr/>
      </w:pPr>
      <w:bookmarkEnd w:id="513"/>
      <w:r>
        <w:rPr>
          <w:rFonts w:ascii="Amiri" w:hAnsi="Amiri" w:eastAsia="Amiri" w:cs="Amiri"/>
          <w:color w:val="111111"/>
          <w:sz w:val="28"/>
          <w:sz w:val="28"/>
          <w:szCs w:val="28"/>
          <w:rtl w:val="true"/>
          <w:lang w:bidi="ar-SA"/>
        </w:rPr>
        <w:t>للاستشراق كان إضعاف الإسلام وتشويهه والتشكيك في قيمه عن طريق إثبات فضل اليهودية عليه، والزعم بأن اليهودية مصدر الإسلام الأول، لأن الدين الإسلامي كان دوماً المحرك الأساسي لمقاومة الاستعمار والحملات الصليبية</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عبر عنه المستشرق برنارد لويس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الإسلام في عيون مسيحيي العصور الوسطى العدو الأكبر، وكانت دراسته تعد ضرورة من أجل أهداف واقعية للغاية، أحدها كان جدلياً الرغبة في فهم هذا الدين بهدف مقاومته وتدميره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5951948_1280447820"/>
      <w:bookmarkStart w:id="515" w:name="_Toc187"/>
      <w:bookmarkEnd w:id="514"/>
      <w:r>
        <w:rPr>
          <w:rtl w:val="true"/>
        </w:rPr>
        <w:t>الاستشراق وحل المسألة اليهودية</w:t>
      </w:r>
      <w:r>
        <w:rPr>
          <w:rtl w:val="true"/>
        </w:rPr>
        <w:t>:</w:t>
      </w:r>
      <w:bookmarkEnd w:id="51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المسألة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معاداة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في برلين عقب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اللاساميين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Antisemitism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نفسها كتب الأستاذ الجامعي تريتشكيه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اليهود عنصر غريب في ألمانيا لا يريد ولا يستطيع أن يندمج، مطالبتهم بالاعتراف بحقوقهم القومية تهدم الأسس القانونية للمساواة التي منحت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يوجين ديرينغ الذي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العنصر اليهودي هو أسوأ عناصر العرق السامي؛ هدفه التسلط على العالم واستعباد الشعوب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اليهودية تتصف بصفات ضارة غير اجتماعية خصوصاً عندما تنشط فی السياسة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واستنتج البريطاني هو ستون تشامبرلين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Houston Chamberlain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عاش 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القرن التاسع عشر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Foundations of the Nineteenth Century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تاريخ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صراع بين الآريين الصديقين والساميين، تزامن ذلك مع ظهور كتاب برتوكولات حكماء صهيون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Protocols of the Elders of Zion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يدَّعي واضعوه بوجود زعامة يهودية عالمية تدير العالم، وهكذا بدأت بوادر معاداة الساميّة بالظهور في محاكمة درايفوس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Dreyfus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ضابط أركان فرنسي </w:t>
      </w:r>
    </w:p>
    <w:p>
      <w:pPr>
        <w:pStyle w:val="BookText"/>
        <w:rPr/>
      </w:pPr>
      <w:r>
        <w:rPr>
          <w:rFonts w:ascii="Amiri" w:hAnsi="Amiri" w:eastAsia="Amiri" w:cs="Amiri"/>
          <w:color w:val="111111"/>
          <w:sz w:val="28"/>
          <w:sz w:val="28"/>
          <w:szCs w:val="28"/>
          <w:rtl w:val="true"/>
          <w:lang w:bidi="ar-SA"/>
        </w:rPr>
        <w:t xml:space="preserve">يهودي اتهم زوراً بالخيانة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رافقها مشاعر كراهية كبيرة؛ أدين ثم بُرِّىَ جزئيا وصدر عفو عنه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صبري جريس في كتابه تاريخ الصهيونية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هنالك عدة أسباب قادت لظهور معاداة السامية من أهمها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تحميل المسيحية لليهود مسؤولية قتل 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سيطرة رأس المال اليهودي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سيطرة اليهود على الإعلام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اشتراك اليهود في الحركات الثورية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شجب الديانة اليهودية من قبل بعضهم من خلال شجب الدين عامة والمسيحية خاصة، واعتبار أنه لا يمكن دمج اليهودي بالمجتمع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هجرة اليهود إلى أوروبا الغربية مما أدى لمزاحمة السكان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المسيري أن البيئة التي ظهرت فيها المسألة اليهودية تتلخص بالتالي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فشل المسيحية الغربية في صياغة رؤية محددة تجاه الأقليات بشكل عام والجماعات اليهودية تحديداً، فالكاثوليكية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Catholicism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تبنت أن اليهود قتلة المسيح، أما البروتستانت فقالوا إن اليهود أداة للخلاص بعد عودتهم لفلسطين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تبنِّي العقيدة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الزمان وبعد عودة اليهود لفلسطين سيأتي المسيح المنتظر ويحكم العالم مدة ألف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تحويل الغرب لليهود كأداة وجماعة وظيفية؛ لا ينظر لها في ضوء إنسانيتها وإنما فی ضوء نفعها للمجتمع،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البنوك مكان اليهودي المرابي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تعثر التحديث في شرق أوروبا وخصوصاً في روسيا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معدلات النمو الاقتصادي وبالتالي لم يتأقلم اليهود مع النظام الجديد، وعزلة اليهود وعدم اندماجهم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الغيتو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Ghetto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انفجار سكاني بين يهود شرق أوروبا في منتصف القرن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مئات الألوف للهجرة إلى أوروبا الغربية ما أثر في الاقتصاد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سُكنى اليهود في مناطق حدودية متنازع عليها ما أضعف ولاءهم القومي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تكلس اليهودية الحاخامية وعدم مسايرتها لروح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قيادات يهودية مثقفة فاقدة لهويتها اليهودية ولكنها لم تكتسب هوية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يستنتج جريس في كتابه أن آراء اللاساميين قد التقت مع الأفكار الصهيونية، حيث نجد أن أبرز أفكار المعادين للسّاميّة كالتالي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وقومية وعرق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أن يتعايش اليهود مع الأوروبيين</w:t>
      </w:r>
      <w:r>
        <w:rPr>
          <w:rFonts w:eastAsia="Amiri" w:cs="Amiri" w:ascii="Amiri" w:hAnsi="Amiri"/>
          <w:color w:val="111111"/>
          <w:sz w:val="28"/>
          <w:szCs w:val="28"/>
          <w:rtl w:val="true"/>
          <w:lang w:bidi="ar-SA"/>
        </w:rPr>
        <w:t xml:space="preserve">. </w:t>
      </w:r>
      <w:bookmarkStart w:id="516" w:name="pg16321_220114"/>
    </w:p>
    <w:p>
      <w:pPr>
        <w:pStyle w:val="BookText"/>
        <w:rPr/>
      </w:pPr>
      <w:bookmarkEnd w:id="5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عزل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إقامة دولة لليهود في الشرق حيث أصولهم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الحل الصهيوني المقترح للمسألة اليهودية جزءاً لا يتجزأ من العملية الاستعمارية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أو 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رابينوفيش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Rabinovitch Oscar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اتفق الاقتراح الصهيوني مع الصيغة الاستعمارية الأوروبية بواسطة تحويل تيار المهاجرين اليهود من إنجلترا إلى أفريقيا وآسيا بحيث تبني الصهيونية موقعاً مهماً لبريطانيا وطرقها عن طريق إنشاء مركز يهودي مستقل</w:t>
      </w:r>
      <w:r>
        <w:rPr>
          <w:rStyle w:val="FootnoteAnchor"/>
          <w:rtl w:val="true"/>
        </w:rPr>
        <w:footnoteReference w:id="848"/>
      </w:r>
      <w:r>
        <w:rPr>
          <w:rFonts w:ascii="Amiri" w:hAnsi="Amiri" w:eastAsia="Amiri" w:cs="Amiri"/>
          <w:color w:val="111111"/>
          <w:sz w:val="28"/>
          <w:sz w:val="28"/>
          <w:szCs w:val="28"/>
          <w:rtl w:val="true"/>
          <w:lang w:bidi="ar-SA"/>
        </w:rPr>
        <w:t xml:space="preserve">، فنجد أن وزير الخارجية البريطاني آرثر بلفور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Balfour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وعد اليهود بوطن قومي في فلسطين، كان محسوباً على المُعادين للسّاميّة حيث كان هدفه منع اليهود من الهجرة إلى بريطانيا، وتوجيههم إلى الشرق من أجل ضمان سيطرة بريطانيا الاستعمارية فترة طويلة</w:t>
      </w:r>
      <w:r>
        <w:rPr>
          <w:rStyle w:val="FootnoteAnchor"/>
          <w:rtl w:val="true"/>
        </w:rPr>
        <w:footnoteReference w:id="849"/>
      </w:r>
      <w:r>
        <w:rPr>
          <w:rFonts w:ascii="Amiri" w:hAnsi="Amiri" w:eastAsia="Amiri" w:cs="Amiri"/>
          <w:color w:val="111111"/>
          <w:sz w:val="28"/>
          <w:sz w:val="28"/>
          <w:szCs w:val="28"/>
          <w:rtl w:val="true"/>
          <w:lang w:bidi="ar-SA"/>
        </w:rPr>
        <w:t xml:space="preserve">، حتى نابليون بونابرت الذي دعا الصهاينة إلى الاستيطان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أجدادهم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أهم المعادين لليهود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5951950_1280447820"/>
      <w:bookmarkStart w:id="518" w:name="_Toc188"/>
      <w:bookmarkEnd w:id="517"/>
      <w:r>
        <w:rPr>
          <w:rtl w:val="true"/>
        </w:rPr>
        <w:t xml:space="preserve">الاستشراق واختراع شعب وأرض </w:t>
      </w:r>
      <w:r>
        <w:rPr>
          <w:rtl w:val="true"/>
        </w:rPr>
        <w:t>«</w:t>
      </w:r>
      <w:r>
        <w:rPr>
          <w:rtl w:val="true"/>
        </w:rPr>
        <w:t>إسرائيل</w:t>
      </w:r>
      <w:r>
        <w:rPr>
          <w:rtl w:val="true"/>
        </w:rPr>
        <w:t>»</w:t>
      </w:r>
      <w:bookmarkEnd w:id="51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ذلك بنداء بونابرت لليهود في أثناء حملته على مصر والشام حيث حثهم على السير وراء فرنسا حتى يتسنَّى استعادة العظمة الأصلية لبيت المقدس، ووعد بأنه سيعيد اليهود إلى الأرض المقدسة إذا ساعدوا قواته </w:t>
      </w:r>
      <w:r>
        <w:rPr>
          <w:rStyle w:val="FootnoteAnchor"/>
          <w:rtl w:val="true"/>
        </w:rPr>
        <w:footnoteReference w:id="851"/>
      </w:r>
      <w:r>
        <w:rPr>
          <w:rFonts w:ascii="Amiri" w:hAnsi="Amiri" w:eastAsia="Amiri" w:cs="Amiri"/>
          <w:color w:val="111111"/>
          <w:sz w:val="28"/>
          <w:sz w:val="28"/>
          <w:szCs w:val="28"/>
          <w:rtl w:val="true"/>
          <w:lang w:bidi="ar-SA"/>
        </w:rPr>
        <w:t>، وخاطبهم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هذه اللحظة المناسبة التي قد لا تتكرر لآلاف السنين للمطالبة باستعادة حقوقكم ومكانتكم بين شعوب العالم، تلك الحقوق التي سُلبت منكم لآلاف السنين وهي </w:t>
      </w:r>
    </w:p>
    <w:p>
      <w:pPr>
        <w:pStyle w:val="BookText"/>
        <w:rPr/>
      </w:pPr>
      <w:r>
        <w:rPr>
          <w:rFonts w:ascii="Amiri" w:hAnsi="Amiri" w:eastAsia="Amiri" w:cs="Amiri"/>
          <w:color w:val="111111"/>
          <w:sz w:val="28"/>
          <w:sz w:val="28"/>
          <w:szCs w:val="28"/>
          <w:rtl w:val="true"/>
          <w:lang w:bidi="ar-SA"/>
        </w:rPr>
        <w:t>وجودكم السياسي كأمة بين الأمم</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تبنَّت حملة بونابرت طروحات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مصر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Description of Egypt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كتبه المستشرقون الفرنسيون المرافقون للحملة، من تشديد الادعاء بأن اليهود هم ورثة فلسطين الشرعيون وعلى إعادة إنشاء مملكة القدس القديمة</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 ما دفع الزعيم الصهيوني حاييم وايزمن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Chain Weizmann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وصف نابليون في رسالته لتشرتشل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Churchill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الصهاينة العصريين من الأغيار</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نجد أيضاً مشروع المستشرق أنكتيل ديبرون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Anquetil-Duperron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الرامي إلى إيجاد مرتكز يهودي في المنطقة، إذ قام ديبرون بكثير من الرحلات ليبرهن على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الله المختار في ماضي فلسطين وحاضرها عبر تتبع أصول اليهودية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التقت أفكار بعض المستشرقين كالفرنسي ألفونس دي لامارتين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Alphonse 1790-1869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de Lamartine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 الصهيونية بأن فلسطين صحراء خاوية تنتظر من يزرعها، وأن سكانها من الرحّل الذين لا قيمة لهم ولا حقّ لهم فعليّاً في الأرض</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 وربما اعتمد الصهيوني ماكس نوردو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 Nordau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هذا الرأي عندما أطلق عبارته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بلا شعب لشعب بلا 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هذا الادعاء انعكس على الخطاب الصهيوني وبشكل واضح في تصريح رئيسة الوزراء الإسرائيلية غولدا مائير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Golda Meir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يوجد شعب فلسطيني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الأمر على إنكار وجود شعب فلسطيني، بل تعداه إلى إنكار الاسم التاريخي لفلسطين، فها هو المستشرق برنارد لويس يدَّعي بأن</w:t>
      </w:r>
    </w:p>
    <w:p>
      <w:pPr>
        <w:pStyle w:val="BookText"/>
        <w:rPr/>
      </w:pPr>
      <w:r>
        <w:rPr>
          <w:rFonts w:ascii="Amiri" w:hAnsi="Amiri" w:eastAsia="Amiri" w:cs="Amiri"/>
          <w:color w:val="111111"/>
          <w:sz w:val="28"/>
          <w:sz w:val="28"/>
          <w:szCs w:val="28"/>
          <w:rtl w:val="true"/>
          <w:lang w:bidi="ar-SA"/>
        </w:rPr>
        <w:t xml:space="preserve">الاسم التاريخي لفلسطين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متعارفاً عليه بين اليهود وأن الاسم المتعارف عليه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إسرائيل</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عملت الصهيونية على بناء وطن قومي لليهود، ولم تكن مصرّة في بداياتها على الاستيطان في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تفضيلها لذلك بسبب وجود الرابط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ذكر هرتسل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اليهودية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Jewish State The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حيث طرحت الأرجنتين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الأساسي لاختيار فلسطين على يد الصهيونية كموقع للاستيطان وتفضيلها عن الأرجنتين أو أوغندا كان بحسب هرتسل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الأسطورة، أي الاسم في حد ذاته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إجماع بين الحاخامات الأرثوذكس على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اليهودية تعبير ديني، يشير إلى جماعة المؤمنين المخلصين الذين يتوجهون بإيمانهم إلى الله الواحد، بل إن انتماء هم مشروط بمدى طاعتهم لله</w:t>
      </w:r>
      <w:r>
        <w:rPr>
          <w:rStyle w:val="FootnoteAnchor"/>
          <w:rtl w:val="true"/>
        </w:rPr>
        <w:footnoteReference w:id="860"/>
      </w:r>
      <w:r>
        <w:rPr>
          <w:rFonts w:ascii="Amiri" w:hAnsi="Amiri" w:eastAsia="Amiri" w:cs="Amiri"/>
          <w:color w:val="111111"/>
          <w:sz w:val="28"/>
          <w:sz w:val="28"/>
          <w:szCs w:val="28"/>
          <w:rtl w:val="true"/>
          <w:lang w:bidi="ar-SA"/>
        </w:rPr>
        <w:t xml:space="preserve">، وهذا ما صرَّح به الحاخام الأكبر للطائفة اليهودية في بريطانيا سنة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تحطيم الهيكل وانتشار اليهود في العالم، فإنهم لا يشكلون أمة بل نحن طائفة دينية</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استخدم التناخ كنص مشكل لهوية وعقيدة اليهود بعدما حرر ونشر في وسط جماعة المؤمنين التي كانت وبحق في أمس الحاجة له</w:t>
      </w:r>
      <w:r>
        <w:rPr>
          <w:rStyle w:val="FootnoteAnchor"/>
          <w:rtl w:val="true"/>
        </w:rPr>
        <w:footnoteReference w:id="862"/>
      </w:r>
      <w:r>
        <w:rPr>
          <w:rFonts w:ascii="Amiri" w:hAnsi="Amiri" w:eastAsia="Amiri" w:cs="Amiri"/>
          <w:color w:val="111111"/>
          <w:sz w:val="28"/>
          <w:sz w:val="28"/>
          <w:szCs w:val="28"/>
          <w:rtl w:val="true"/>
          <w:lang w:bidi="ar-SA"/>
        </w:rPr>
        <w:t xml:space="preserve">، وهذا ما يؤكده الحاخام ساديا ها غاون الذي عاش في </w:t>
      </w:r>
    </w:p>
    <w:p>
      <w:pPr>
        <w:pStyle w:val="BookText"/>
        <w:rPr/>
      </w:pPr>
      <w:r>
        <w:rPr>
          <w:rFonts w:ascii="Amiri" w:hAnsi="Amiri" w:eastAsia="Amiri" w:cs="Amiri"/>
          <w:color w:val="111111"/>
          <w:sz w:val="28"/>
          <w:sz w:val="28"/>
          <w:szCs w:val="28"/>
          <w:rtl w:val="true"/>
          <w:lang w:bidi="ar-SA"/>
        </w:rPr>
        <w:t xml:space="preserve">القرن العاشر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شعبنا هو شعب بسبب التوراة</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،حيث يصف اليهود أنفسهم كأمة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تزامن ظهور الصهيونية مع انتشار الحركات القومية التي كانت مبنية إما على النموذج القبلي واللصيق بالطبيعة والأرض أو النموذج الإقليمي السياسي وهو أقل ارتباطاً بالأرض وأكثر ارتباطاً بالدولة، لم يجد مفكرو الصهيونية ضالتهم في كلا النموذجين فقام سيمون دوبنوف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Simon Dubnow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بابتكار القومية اليهودية بالاعتماد على النموذج الروحي المستقل عن الطبيعة لأن وجوده يستند أساساً إلى الوعي بالذات التاريخية؛ حيث يرى دبنوف أن اليهود ينتمون لهذا النموذج أو بلغة أخرى قوميّة الشتات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مفهوم الشعب غير دقيق فهو يدل على جماعة اجتماعية تحمل مزايا مشتركة على مستوى من الأهمية يكفي لبلوغ حدّ أدنى من الوحدة والاستقلالية، أما الشك في طبيعة هذه المزايا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وثقافة، وتاريخ، وموقع 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الأساس الموضوعي أو الذاتي لهذا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يوجد شعب بذاته أو لاعتقاده أنه كذلك بتأثير الممارسات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فيصعبان عملانيته في 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نرى أن الاستخدام الإيديولوجي لمفهوم الشعب هو أكثر شيوعاً، إما لتسليمه مقاليد السيادة، وإما لتشريع كل ممارسة تطالب باستقلاله أو خروجه من مجموعة وطنية مبنية مسبقا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عملية اختراع الشعب اليهودي على ركنين أساسيين، وهما فكرة الشتات اليهودي وبأن اليهودية بقيت محصورة في العرق الذي اعتنقه في البداية، الدلالة الرئيسية المتوخاة لهذا الادعاء هی أن الشتات الذي رحل إلى مناطق مختلفة من </w:t>
      </w:r>
      <w:bookmarkStart w:id="519" w:name="pg16321_220118"/>
    </w:p>
    <w:p>
      <w:pPr>
        <w:pStyle w:val="BookText"/>
        <w:rPr/>
      </w:pPr>
      <w:bookmarkEnd w:id="519"/>
      <w:r>
        <w:rPr>
          <w:rFonts w:ascii="Amiri" w:hAnsi="Amiri" w:eastAsia="Amiri" w:cs="Amiri"/>
          <w:color w:val="111111"/>
          <w:sz w:val="28"/>
          <w:sz w:val="28"/>
          <w:szCs w:val="28"/>
          <w:rtl w:val="true"/>
          <w:lang w:bidi="ar-SA"/>
        </w:rPr>
        <w:t>العالم وكُتب له البقاء يعود من ناحية جذوره العرقية والقومية إلى القبائل اليهودية الأصلية التي كانت في فلسطين وطردت منها، وأنه لم تدخل اليهودية أجناس وقوميات أخرى أثرت في نقاء العرق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تفنيد هذا الإدعاء على يد جمال حمدان في دراسته القيمة التي توصلت إلى أن اليهود الحاليين ليسوا من بني إسرائيل؛ فيهود العالم اليوم مختلطون في جملتهم اختلاطاً يبعدهم عن أيّ أصول إسرائيلية فلسطينية قديمة، ولا يوجد رابط أنثروبولوجي بين الجهتين، والرابط الوحيد هو رابط الدين</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يقرُّ به هرتسل ضمنياً في معرض انتقاده لليهود المندمجين في أوروبا بسبب وجود الزواج المختلط في عدة دول أوروبية، خصوصاً في المجر</w:t>
      </w:r>
      <w:r>
        <w:rPr>
          <w:rStyle w:val="FootnoteAnchor"/>
          <w:rtl w:val="true"/>
        </w:rPr>
        <w:footnoteReference w:id="867"/>
      </w:r>
      <w:r>
        <w:rPr>
          <w:rFonts w:ascii="Amiri" w:hAnsi="Amiri" w:eastAsia="Amiri" w:cs="Amiri"/>
          <w:color w:val="111111"/>
          <w:sz w:val="28"/>
          <w:sz w:val="28"/>
          <w:szCs w:val="28"/>
          <w:rtl w:val="true"/>
          <w:lang w:bidi="ar-SA"/>
        </w:rPr>
        <w:t xml:space="preserve">، قام الكاتب الإسرائيلي شلوموساند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Shlomo Sand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 الشعب اليهودي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Invention of the Jewish People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بتفكيك هذا الادعاء نفي ما يسمى بالشتات اليهودي الذي تقف وراءه فكرة طرد الرومان لليهود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بعد تدمير الهيكل، وبدحض الادعاء بأن الدين اليهودي لم يكن ديناً تبشيرياً بل بقي محصوراً في العرق الذي اعتنقه منذ بداياته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5951952_1280447820"/>
      <w:bookmarkStart w:id="521" w:name="_Toc189"/>
      <w:bookmarkEnd w:id="520"/>
      <w:r>
        <w:rPr>
          <w:rtl w:val="true"/>
        </w:rPr>
        <w:t>تقاطع المصالح بين الاستعمار والصهيونية</w:t>
      </w:r>
      <w:bookmarkEnd w:id="5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الحاجة الغربية لمعرفة الشرق الإسلامي وخصوصاً من الناحية الجغرافية والاجتماعية للتعرف إلى موارد الثروة من جهة، ومصادر التوزيع للإنتاج الأوروبي من ناحية أخرى، لذلك وجدنا عدداً كبيراً من المستشرقين يركزون في دراسات الجدوى الاقتصادية لبلادهم وخصوصاً في القرنين التاسع عشر والعشرين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522" w:name="pg16321_220119"/>
    </w:p>
    <w:p>
      <w:pPr>
        <w:pStyle w:val="Heading4"/>
        <w:numPr>
          <w:ilvl w:val="3"/>
          <w:numId w:val="1"/>
        </w:numPr>
        <w:rPr/>
      </w:pPr>
      <w:bookmarkStart w:id="523" w:name="__RefHeading___Toc5951954_1280447820"/>
      <w:bookmarkStart w:id="524" w:name="_Toc190"/>
      <w:bookmarkEnd w:id="522"/>
      <w:bookmarkEnd w:id="523"/>
      <w:r>
        <w:rPr>
          <w:rtl w:val="true"/>
        </w:rPr>
        <w:t>يميز المؤرخون عادة بين نوعين من الاستعمار</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استعمار المرحلة الأولى المرتبطة بالرأسمالية المركانتيلية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Mercantilist Capitalism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تركز في النصف الغربي للكرة الأرضية والجزر ،الاستوائية، وكان الهدف منه زيادة قوة وثروة الدولة المستعمرة من خلال الحصول على المواد الخام من ذهب وفضة ومنتجات استوائية، ولم يكن الاستيطان أحد أهدافه الأساسية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استعمار ما بعد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والذي تركَّز في أفريقيا وآسيا بهدف خدمة بعض طبقات المجتمع وفئاته عن طريق تزويدهم بالأسواق لبضائعهم إضافة للبحث عن المواد الخام وبالتالي سعى الاستعمار في هذه المرحلة لتغيير البنية الاجتماعية للمجتمعات التابعة كي تصبح تابعة للحلقة الرأسمالية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دول أوروبا للأسواق أفاد الصهيونية لكون فلسطين ومصر مدخلاً لهذا المسرح الجديد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التعرف إلى الجذور الحضارية لنوعي الاستعمار الاستيطاني التقليدي والإحلالي قد يكون أمراً له أهميته، إذ يبدو أن النوع التقليدي في الجزائر وأنغولا قد نشأ في الدول الكاثوليكية، بينما تعود جذور النوع الإحلالي في جنوب أفريقيا والولايات المتحدة إلى الدول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وسيقودنا هذا إلى التساؤل عمَّا إذا كان التفسير الحرفي للعهد القديم وهو التفسير الذي يسود بين كثير من البروتستانت يوجِد حالة عقلية تسهل عملية نقل السكان وتجعلها أمراً طبيعياً لأنها تجري باسم الأوامر المقدسة التي ترد من علٍ؟ قد يمكن القول إن الكنيسة القومية أي الكنيسة القاصرة على مجموعة بشرية لها الانتماء العرقي نفسه أو الإثني نفسه كما هي الحال مع الكنيسة الهولندية الإصلاحية في جنوب أفريقيا التي لا تسمح للسود بالانضمام إليها، مثل هذه الكنيسة تضفي قدراً من القداسة على الأفعال التي يأتيها أعضاؤها وتقدم </w:t>
      </w:r>
    </w:p>
    <w:p>
      <w:pPr>
        <w:pStyle w:val="BookText"/>
        <w:rPr/>
      </w:pPr>
      <w:r>
        <w:rPr>
          <w:rFonts w:ascii="Amiri" w:hAnsi="Amiri" w:eastAsia="Amiri" w:cs="Amiri"/>
          <w:color w:val="111111"/>
          <w:sz w:val="28"/>
          <w:sz w:val="28"/>
          <w:szCs w:val="28"/>
          <w:rtl w:val="true"/>
          <w:lang w:bidi="ar-SA"/>
        </w:rPr>
        <w:t xml:space="preserve">هي التبريرات الدينية التي تكون عادة ذات طابع إنجيلي، فتسوِّغ عمليات الطرد بأن الآخرين يقعون خارج نطاق الخلاص والتوبة، أما الكنيسة العالمية أي الكنيسة التي تفتح أبوابها لأي إنسان فهي تمنح المؤمن سواء أكان من المستوطنين أم من السكان الأصليين حقوقاً معينةً بغض النظر عن انتمائه القومي أو العنصري وهو ما يجعل من الصعب على المستوطنين الذين يتبعون الكنيسة العالمية تبني النمط الإحلالي من الاستعمار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تقاطعت مصلحة الاستعمار مع الصهيونية، فحاول اللورد بلمرستون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Palmerston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وزير خارجية بريطانيا سنة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 السلطان العثماني بفوائد السماح لليهود بالعودة والاستيطان في فلسطين، بسبب الأموال التي سيحضرونها معهم لكونهم أثرياء وبالتالي ستزداد ثروات السلطان، ومن ناحية أخرى سيكونون بمنزلة حاجز بشري أمام محمد علي</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أرنست لاهاران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Ernest La</w:t>
      </w:r>
    </w:p>
    <w:p>
      <w:pPr>
        <w:pStyle w:val="BookText"/>
        <w:rPr/>
      </w:pPr>
      <w:r>
        <w:rPr>
          <w:rFonts w:eastAsia="Times New Roman" w:cs="Times New Roman" w:ascii="Times New Roman" w:hAnsi="Times New Roman"/>
          <w:color w:val="111111"/>
          <w:sz w:val="28"/>
          <w:szCs w:val="28"/>
          <w:lang w:val="en-US" w:bidi="en-US"/>
        </w:rPr>
        <w:t>haranne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سكرتير نابليون الثالث الخاص في كتيِّب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الشرقية الجديدة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Eastern Question New The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المكاسب الاقتصادية التي ستعود على أوروبا من خلال فتح أسواقٍ جيدةٍ في حال استقرَّ اليهود في فلسطين وعودة الدولة اليهودية القديمة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السياق نفسه قام البريطاني جورج غاولير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George Gaulir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تولىَّ منصب حاكم في جنوب أفريقيا، وزار فلسطين سنة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بوضع خطَّةٍ لإعادة اليهود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هادفاً من وراء ذلك إلى إيجاد منطقة عازلة بين سورية ومصر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التقطت </w:t>
      </w:r>
    </w:p>
    <w:p>
      <w:pPr>
        <w:pStyle w:val="BookText"/>
        <w:rPr/>
      </w:pPr>
      <w:r>
        <w:rPr>
          <w:rFonts w:ascii="Amiri" w:hAnsi="Amiri" w:eastAsia="Amiri" w:cs="Amiri"/>
          <w:color w:val="111111"/>
          <w:sz w:val="28"/>
          <w:sz w:val="28"/>
          <w:szCs w:val="28"/>
          <w:rtl w:val="true"/>
          <w:lang w:bidi="ar-SA"/>
        </w:rPr>
        <w:t>الصهيونية الفكرة فقام هرتسل بالترويج لها في حال أقيمت الدولة في فلسطين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هنالك سنشكل جزءاً من استحكامات أوروبا في آسيا كموقع أمامي للحضارة في مواجهة البربرية</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 ويبدو أن مؤتمر لندن الاستعماري الذي عقد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بخطة غاولير؛ حيث أوصى رئيس الوزراء البريطاني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حاجز بشري قوي و غريب على الجسر البري الذي يربط أوروبا بالعالم القديم ويربطهما معاً بالبحر الأبيض المتوسط بحيث يشكل في هذه المنطقة وعلى مقربة من قناة السويس قوةً عدوّةً لشعب المنطقة، وصديقة للدول الأوروبية ومصالحها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احتاجت بريطانيا الاستعمارية مستوطنين بيض لتشجيع التجارة في بلاد الشام، ومن ضمنها فلسطين طلبت من الصهاينة تجنيد اليهود لتنفيذ هذه المهمة عبرالاستيطان في فلسطين، وهذا ما ،فلسطين، وهذا ما صرح به الأيرل شافتسبري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Shaftes- Earl of bury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هم أكثر الناس في العالم احتراماً للتجارة وهل يجد اليهودي موقعاً أو مجالاً أفضل من سوريا لتنمية نشاطه؟ أليس لبريطانيا مصالحها الخاصة في تحقيق التغييرات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أقترح أن تدعم إنجلترا القومية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وتساندها</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 كما أعد الوزير البريطاني اليهودي هربرت صموئیل </w:t>
      </w:r>
      <w:r>
        <w:rPr>
          <w:rFonts w:eastAsia="Times New Roman" w:cs="Times New Roman" w:ascii="Times New Roman" w:hAnsi="Times New Roman"/>
          <w:color w:val="111111"/>
          <w:sz w:val="28"/>
          <w:szCs w:val="28"/>
          <w:lang w:val="en-US" w:bidi="en-US"/>
        </w:rPr>
        <w:t>Samuel) (1906 Herbert 1915)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بعد الحرب العالمية الأولى تقريراً بعنوان عن مستقبل فلسطين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About The Future of Palestine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تحدث فيه عن الصهيونية والفوائد الاستراتيجية التي ستجنيها بريطانيا عبر تشجيع المهاجرين اليهود على الاستقرار في فلسطين حتى يشكِّلوا نسبةً عاليةً من السكان وبذلك تضمن بريطانيا بقاء فلسطين تحت هيمنتها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قام وزير الخارجية البريطاني أرثر بلفور بتبرير استعمار الشرق من خلال النظرة الاستشراقية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أولاً إلى حقائق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الأمم الغربية ما إن يبدأ ظهورها في التاريخ حتى تظهر بدايات قدرتها على الحكم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القدرة الجديرة بالتقدير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انظروا إلى تاريخ الشرقيين برمته في ما يسمَّى بصفة عامة الشرق ولن تجدوا آثاراً تنبِّئُ بالحكم الذاتي إطلاقاً، إذ مرت كل قرونهم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كانت بالغة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الحكومات الاستبدادية والحكم المطلق، كما كانت كل إسهاماتهم الحضارية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كانت حقاً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ذلك اللون من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تعود ممارسة هذه الحكومة المطلقة من جانبنا بالخير على هذه الأمم العظيمة والتي أعترف بعظمتها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أنها تعود بالخير عليها وأعتقد أن الخبرة قد أثبتت أنها تمتعت في ظلها بحكومات أفضل كثيراً مما شهدته على امتداد تاريخ العالم كله، وهي ليست مفيدة لها وحدها لكنها ولا شكّ مفيدة للغرب المتحضر برمته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يدّعي بلفور بأن الشرقيين أغبياء وقاصرون لا يقدرون على حكم أنفسهم وذلك من أجل تبرير احتلال أراضيهم واستعمارها، فهو يصرح في موضع آخر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 الأصليين لفلسطين يتمتعون بالأولوية في امتلاك أراضيهم، ولكنها أولوية لا تداني على الإطلاق السلطة التي يتمتع بها المحتل في الاحتفاظ بهذه الأرض</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انبعاث الحركة القومية العربية المعارضة للحكم العثماني اتجه الصهاينة إلى الأتراك ناصحين إياهم بإنشاء مقاطعة يهودية في فلسطين لإيجاد توازن مع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عربي في فلسطين ومع الدول المحيطة بها </w:t>
      </w:r>
      <w:r>
        <w:rPr>
          <w:rStyle w:val="FootnoteAnchor"/>
          <w:rtl w:val="true"/>
        </w:rPr>
        <w:footnoteReference w:id="881"/>
      </w:r>
      <w:r>
        <w:rPr>
          <w:rFonts w:ascii="Amiri" w:hAnsi="Amiri" w:eastAsia="Amiri" w:cs="Amiri"/>
          <w:color w:val="111111"/>
          <w:sz w:val="28"/>
          <w:sz w:val="28"/>
          <w:szCs w:val="28"/>
          <w:rtl w:val="true"/>
          <w:lang w:bidi="ar-SA"/>
        </w:rPr>
        <w:t xml:space="preserve">، حيث حذر حاييم وايزمن في </w:t>
      </w:r>
      <w:bookmarkStart w:id="525" w:name="pg16321_220123"/>
    </w:p>
    <w:p>
      <w:pPr>
        <w:pStyle w:val="BookText"/>
        <w:rPr/>
      </w:pPr>
      <w:bookmarkEnd w:id="525"/>
      <w:r>
        <w:rPr>
          <w:rFonts w:ascii="IRNazanin" w:hAnsi="IRNazanin" w:eastAsia="IRNazanin"/>
          <w:color w:val="111111"/>
          <w:sz w:val="28"/>
          <w:sz w:val="28"/>
          <w:szCs w:val="28"/>
          <w:rtl w:val="true"/>
          <w:lang w:bidi="fa-IR"/>
        </w:rPr>
        <w:t>رسالته لتشرتشل</w:t>
      </w:r>
      <w:r>
        <w:rPr>
          <w:rStyle w:val="FootnoteAnchor"/>
          <w:rtl w:val="true"/>
        </w:rPr>
        <w:footnoteReference w:id="882"/>
      </w:r>
      <w:r>
        <w:rPr>
          <w:rFonts w:ascii="Amiri" w:hAnsi="Amiri" w:eastAsia="Amiri" w:cs="Amiri"/>
          <w:color w:val="111111"/>
          <w:sz w:val="28"/>
          <w:sz w:val="28"/>
          <w:szCs w:val="28"/>
          <w:rtl w:val="true"/>
          <w:lang w:bidi="ar-SA"/>
        </w:rPr>
        <w:t xml:space="preserve">، القوى الاستعمارية من الاعتماد على الولاء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ثورة الشريف حسين ضدّ الدولة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عليها الاعتماد على اليهود الموالين للغرب</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وايزمن على ذلك في رسالة لصديقه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فلسطين في نطاق النفوذ البريطاني، وإذا شجعت بريطانيا عملية استيطان اليهود هناك، وأصبحت دولة خاضعة لبريطانيا، فخلال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عشرين عاماً إلى 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يهودي سيقومون بتطوير البلد وإعادته للحضارة ويشكلون حماية فعالة لقناة السويس</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يومنا هذا لم تتوقف الصهيونية عن ممارسة دور مخلب القط في الشرق الأوسط لمصلحة الدول الاستعمارية، فها هو يعقوب ميريدور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akov Meri - Ya dor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وزير التخطيط والتنسيق 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في حديث له في الإذاعة التابعة للجيش الأميركي أنه لولا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وكمنطقة نفوذ وكحليف للولايات المتحدة لاضطرت الأخيرة لبناء عشر حاملات طائرات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5951956_1280447820"/>
      <w:bookmarkStart w:id="527" w:name="_Toc191"/>
      <w:bookmarkEnd w:id="526"/>
      <w:r>
        <w:rPr>
          <w:rtl w:val="true"/>
        </w:rPr>
        <w:t>من الاستشراق إلى الإسلاموفوبيا</w:t>
      </w:r>
      <w:bookmarkEnd w:id="527"/>
    </w:p>
    <w:p>
      <w:pPr>
        <w:pStyle w:val="BookText"/>
        <w:rPr/>
      </w:pPr>
      <w:r>
        <w:rPr>
          <w:rFonts w:ascii="Amiri" w:hAnsi="Amiri" w:eastAsia="Amiri" w:cs="Amiri"/>
          <w:color w:val="111111"/>
          <w:sz w:val="28"/>
          <w:sz w:val="28"/>
          <w:szCs w:val="28"/>
          <w:rtl w:val="true"/>
          <w:lang w:bidi="ar-SA"/>
        </w:rPr>
        <w:t xml:space="preserve">من الاستشراق إلى الإسلاموفوبيا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http://bit.ly/20gv5Rz</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إدوارد سعيد أن الاستشراق يشبه العداء للسامية، ويذهب إلى أن الاستشراق عبارة عن الفرع الإسلامي للعداء للسامية</w:t>
      </w:r>
      <w:r>
        <w:rPr>
          <w:rStyle w:val="FootnoteAnchor"/>
          <w:rtl w:val="true"/>
        </w:rPr>
        <w:footnoteReference w:id="887"/>
      </w:r>
      <w:r>
        <w:rPr>
          <w:rFonts w:ascii="Amiri" w:hAnsi="Amiri" w:eastAsia="Amiri" w:cs="Amiri"/>
          <w:color w:val="111111"/>
          <w:sz w:val="28"/>
          <w:sz w:val="28"/>
          <w:szCs w:val="28"/>
          <w:rtl w:val="true"/>
          <w:lang w:bidi="ar-SA"/>
        </w:rPr>
        <w:t xml:space="preserve">، حيث نظر كثير من المستشرقين للنبي محمد عليه الصلاة والسلام كدجال؛ واتهموه بنشر تنزيل زائف </w:t>
      </w:r>
      <w:r>
        <w:rPr>
          <w:rStyle w:val="FootnoteAnchor"/>
          <w:rtl w:val="true"/>
        </w:rPr>
        <w:footnoteReference w:id="888"/>
      </w:r>
      <w:r>
        <w:rPr>
          <w:rFonts w:ascii="IRNazanin" w:hAnsi="IRNazanin" w:eastAsia="IRNazanin"/>
          <w:color w:val="111111"/>
          <w:sz w:val="28"/>
          <w:sz w:val="28"/>
          <w:szCs w:val="28"/>
          <w:rtl w:val="true"/>
          <w:lang w:bidi="fa-IR"/>
        </w:rPr>
        <w:t xml:space="preserve">، فانطوى </w:t>
      </w:r>
    </w:p>
    <w:p>
      <w:pPr>
        <w:pStyle w:val="BookText"/>
        <w:rPr/>
      </w:pPr>
      <w:r>
        <w:rPr>
          <w:rFonts w:ascii="Amiri" w:hAnsi="Amiri" w:eastAsia="Amiri" w:cs="Amiri"/>
          <w:color w:val="111111"/>
          <w:sz w:val="28"/>
          <w:sz w:val="28"/>
          <w:szCs w:val="28"/>
          <w:rtl w:val="true"/>
          <w:lang w:bidi="ar-SA"/>
        </w:rPr>
        <w:t xml:space="preserve">فهم الإسلام عند الغرب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تحويل تنوعه إلى جوهرٍ وحدانيٍّ غير قابلٍ للتطور، وقلب أصالته إلى نسخة منحطة من الثقافة المسيحية، ومسخ شعوبه إلى كاريكاتورات مثيرة للرعب</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فها هو المستشرق برنارد لويس يستند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دعوة السياسيين في مصر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لتنظيم مظاهرات بمناسبة ذكرى وعد بلفور وما رافق ذلك من مهاجمة الكنائس الكاثوليكية والأرمنية والأرثوذكسية اليونانية؛ ليصل إلى نتيجة مفادها أن الإسلام ظاهرة جماهيرية مخيفة تستهدف اليهود والنصارى على حدّ سواء</w:t>
      </w:r>
      <w:r>
        <w:rPr>
          <w:rStyle w:val="FootnoteAnchor"/>
          <w:rtl w:val="true"/>
        </w:rPr>
        <w:footnoteReference w:id="890"/>
      </w:r>
      <w:r>
        <w:rPr>
          <w:rFonts w:ascii="Amiri" w:hAnsi="Amiri" w:eastAsia="Amiri" w:cs="Amiri"/>
          <w:color w:val="111111"/>
          <w:sz w:val="28"/>
          <w:sz w:val="28"/>
          <w:szCs w:val="28"/>
          <w:rtl w:val="true"/>
          <w:lang w:bidi="ar-SA"/>
        </w:rPr>
        <w:t xml:space="preserve">، وفي السياق نفسه نجد المستشرق شالوم زاوي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 lom Zaoui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يؤكد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المسلمون بين دار الإسلام ودار الحرب، ويجب أن تسلم كل الشعوب بالسيف والجهاد إذا لم يقبلوا دين محمد طواعية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سعيد أن جذور الخوف من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الإسلاموفوبيا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الغرب وخصوصاً فی الولايات المتحدة تعود إلى فترة حرب تشرين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هددت السعودية بقطع البترول، فتسبب ذلك برفع أسعار الوقود، فجرى تصوير العربي المسلم كإنسان ،عنيف بل ذهب بعض المستشرقين إلى القول بأن العرب سفَّاكون للدماء وأن العنف والخداع كامنان في الجينات الوراثية العربية، كما ادّعى أحد المستشرقين بأن الرابط بين أهل الشرق الأوسط هو كراهية وعداء اليهود وأمّة إسرائيل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آخرون أن ظاهرة الإسلاموفوبيا قد انتشرت بعد انهيار الاتحاد السوفياتي في خضم بحث الغرب عن عدو بديل، حيث خرجت الصحافة الغربية حينها بعناوين متشابهة تقول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الأحمر ذهب وجاء الإسلام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 تعزز ذلك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تبني بعض الباحثين لهذه الفكرة أمثال فرانسيس فوكوياما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Francis Fukuyama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منظر سابق للمحافظين </w:t>
      </w:r>
    </w:p>
    <w:p>
      <w:pPr>
        <w:pStyle w:val="BookText"/>
        <w:rPr/>
      </w:pP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Neoconservatism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ascii="Amiri" w:hAnsi="Amiri" w:eastAsia="Amiri" w:cs="Amiri"/>
          <w:color w:val="111111"/>
          <w:sz w:val="28"/>
          <w:sz w:val="28"/>
          <w:szCs w:val="28"/>
          <w:rtl w:val="true"/>
          <w:lang w:bidi="ar-SA"/>
        </w:rPr>
        <w:t xml:space="preserve">وتلميذ ألان بلوم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Allan Bloom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تلميذ اليهودي الأميركي من أصول ألمانية ليوشتراوس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Leon Strauss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مؤسس فكر المحافظين الجدد في الولايات المتحدة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End of History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أعلن فيه أن الإسلام يعدُّ المنافس الإيديولوجي للديموقراطية الليبرالية بعد انهيار الاتحاد السوفياتي </w:t>
      </w:r>
      <w:r>
        <w:rPr>
          <w:rStyle w:val="FootnoteAnchor"/>
          <w:rtl w:val="true"/>
        </w:rPr>
        <w:footnoteReference w:id="896"/>
      </w:r>
      <w:r>
        <w:rPr>
          <w:rFonts w:ascii="Amiri" w:hAnsi="Amiri" w:eastAsia="Amiri" w:cs="Amiri"/>
          <w:color w:val="111111"/>
          <w:sz w:val="28"/>
          <w:sz w:val="28"/>
          <w:szCs w:val="28"/>
          <w:rtl w:val="true"/>
          <w:lang w:bidi="ar-SA"/>
        </w:rPr>
        <w:t xml:space="preserve">، تبعه في ذلك المفكر صامويل هنتنجتون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Samuel Huntington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Clash of Civilizations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فيه على آراء المستشرقين، وخلص إلى نتيجة مفادها أن الصراع الإيديولوجي بين الشيوعية والليبرالية قد انتهى وأن الصراع القادم سيكون صراعاً بين الحضارات ومن ضمنها الحضارة الإسلامية وخصوصاً في الجانب الأخلاقي والديني لكل أمّة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الأجواء هيّأت الساحة السياسية في الولايات المتحدة لتولي التيار اليميني الممثل بالمحافظين الجدد أهم مواقع التأثير، وخصوصاً في فترة إدارة الرئيس جورج بوش الابن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George W. Bush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فانعكس ذلك على علاقات الولايات المتحدة بالعالم الإسلامي واستغلت حادثة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كذريعة لاحتلال وتدمير بلدين إسلاميين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أفغانستان والعراق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استغلت الصهيونية مخاوف الغرب من الإسلام فعملت على ترسيخ هذه المخاوف كي تطرح نفسها كحليف للغرب ضدّ الإسلام، وهذا ما وضحه بول فندلي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 Findley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سكوت بعد اليوم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Silent No More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شلومو غازيت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Shlomo Gazit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رئيس جهاز الاستخبارات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لصحيفة يديعوت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Yedioth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المهمة الرئيسية لإسرائيل لم تتغير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انهيار الاتحاد السوفياتي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ذات أهمية حاسمة إن الموقع الجيوستراتيجي لإسرائيل في مركز الشرق الأوسط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يجعل القدر المسبق لإسرائيل أن تكون الحامي المخلص للاستقرار في جميع الدول المحيطة بها، هو حماية الأنظمة القائمة؛ بمنع أو عمليات النزوع للتطرف أو إيقافها وقطع الطريق أمام توسع الحماسة الأصولية الدينية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هو وزير الخارجية الإسرائيلي شمعون بيريس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Shimon Peres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يوضح الدافع الأساسي لتوقيع اتفاق أوسلو وهو السعي لبناء نظام إقليمي جديد من أجل مواجهة انتشار المدّ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استفحلت ظاهرة الإسلاموفوبيا عقب هجوم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الذي تبناه تنظيم القاعدة بقيادة أسامة بن لادن، وقامت الصهيونية باستغلال الحدث كي تمرر نظرية مفادها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القيم الأميركية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وتحارب الخصم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الرئيس الفلسطيني ياسر عرفات بابن لادن</w:t>
      </w:r>
      <w:r>
        <w:rPr>
          <w:rStyle w:val="FootnoteAnchor"/>
          <w:rtl w:val="true"/>
        </w:rPr>
        <w:footnoteReference w:id="901"/>
      </w:r>
      <w:r>
        <w:rPr>
          <w:rFonts w:ascii="Amiri" w:hAnsi="Amiri" w:eastAsia="Amiri" w:cs="Amiri"/>
          <w:color w:val="111111"/>
          <w:sz w:val="28"/>
          <w:sz w:val="28"/>
          <w:szCs w:val="28"/>
          <w:rtl w:val="true"/>
          <w:lang w:bidi="ar-SA"/>
        </w:rPr>
        <w:t xml:space="preserve">في خطوة مكشوفة لإلصاق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بنضال الشعب الفلسطيني ضدّ الاحتلال ونزع الشرعية عن مقاومته تساوق السياسيون الأميركان مع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الرئيس باراك أوباما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Barack Obama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يصرح في خطابه أمام الإيباك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AIPAC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لدى أميركا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شركاء في الحرب على </w:t>
      </w:r>
    </w:p>
    <w:p>
      <w:pPr>
        <w:pStyle w:val="BookText"/>
        <w:rPr/>
      </w:pPr>
      <w:r>
        <w:rPr>
          <w:rFonts w:ascii="IRNazanin" w:hAnsi="IRNazanin" w:eastAsia="IRNazanin"/>
          <w:color w:val="111111"/>
          <w:sz w:val="28"/>
          <w:sz w:val="28"/>
          <w:szCs w:val="28"/>
          <w:rtl w:val="true"/>
          <w:lang w:bidi="fa-IR"/>
        </w:rPr>
        <w:t>الإرهاب</w:t>
      </w:r>
      <w:r>
        <w:rPr>
          <w:rStyle w:val="FootnoteAnchor"/>
          <w:rtl w:val="true"/>
        </w:rPr>
        <w:footnoteReference w:id="902"/>
      </w:r>
      <w:r>
        <w:rPr>
          <w:rFonts w:ascii="Amiri" w:hAnsi="Amiri" w:eastAsia="Amiri" w:cs="Amiri"/>
          <w:color w:val="111111"/>
          <w:sz w:val="28"/>
          <w:sz w:val="28"/>
          <w:szCs w:val="28"/>
          <w:rtl w:val="true"/>
          <w:lang w:bidi="ar-SA"/>
        </w:rPr>
        <w:t xml:space="preserve">، وهذا ما أكّده الناطق باسم رئيس الحكومة الإسرائيلية أو فير جندلمان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Ofir Gendelman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معرض تعليقه عن طبيعة العلاقات الأميركية الإسرائيلية</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هجمة تشنها التنظيمات الإسلامية المتشددة على الغرب تستغل الصهيونية الحدث لتؤكد الفكرة نفسها ؛ فها هو رئيس الوزراء الإسرائيلي بنيامين نتنياهو يخاطب السفير الفرنسي عقب الهجوم الذي قام به تنظيم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فرنسا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صامدون ولن نسقط، رغم أن البرابرة يوقعون ضحايا في صفوفنا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فخورون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وصداقتنا وحريتنا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لن يبقى أمامها سوى الاتحاد من أجل القضاء على هذه الحيوانات، هذه الحيوانات لها اسم وهو الإسلام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ملزمون بالوقوف معاً لنحارب الإسلام المتطرف</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لاحظ استخدام نتنياهو في خطابه لمصطلح البرابرة ذو الدلالة التاريخية عند الغرب وحرصه على ربط العالم الغربي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مشتركان بالقيم نفسها وبالعدو نفسه، وإشارته إلى أن الحرب عبارة عن حرب حضارات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استراتيجية نتنياهو على استغلال 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أهداف غربيّة من أجل الربط بين الإسلام والإرهاب من جهة ومقاومة الإحتلال الإسرائيلي من جهة أخرى؛ فهو يدَّعي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يواجهان عدواً مشتركاً، حتى وصل به الأمر للإدعاء أنَّ العمليات التفجيرية ناتجة عن طبيعة الإسلام العدائية لا نتيجة الاضطهاد أو الاحتلال، ولا يتورَّع نتنياهو عن تضليل الرأي العام الغربي من خلال تشبيه 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دولة الخلافة بمحاولة الفلسطينيين التخلّص من الاحتلال وإقامة دولة فلسطينية؛ وقد عبَّر عن ذلك بشكل مباشر في تصريح له عقب هجمات بروكسل وبتاريخ </w:t>
      </w:r>
      <w:r>
        <w:rPr>
          <w:rFonts w:eastAsia="Amiri" w:cs="Amiri" w:ascii="Amiri" w:hAnsi="Amiri"/>
          <w:color w:val="111111"/>
          <w:sz w:val="28"/>
          <w:szCs w:val="28"/>
          <w:lang w:bidi="ar-SA"/>
        </w:rPr>
        <w:t>2016/3/23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نخوض حرباً عالميةً ضدَّ الإرهاب، إنها حرب أبناء </w:t>
      </w:r>
    </w:p>
    <w:p>
      <w:pPr>
        <w:pStyle w:val="BookText"/>
        <w:rPr/>
      </w:pPr>
      <w:r>
        <w:rPr>
          <w:rFonts w:ascii="Amiri" w:hAnsi="Amiri" w:eastAsia="Amiri" w:cs="Amiri"/>
          <w:color w:val="111111"/>
          <w:sz w:val="28"/>
          <w:sz w:val="28"/>
          <w:szCs w:val="28"/>
          <w:rtl w:val="true"/>
          <w:lang w:bidi="ar-SA"/>
        </w:rPr>
        <w:t xml:space="preserve">الحضارة ضد أبناء الظلام يضرب الإرهاب في كل مكان إنه يضرب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قتِل في مساء واحد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يضرب أنقرة وبروكسل حيث قتِل العشرات، وإسطنبول حيث قتِل أيضاً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مواطنينا وساحل العاج وكاليفورنيا وتل أبيب وأورشليم القدس والقرى والمدن 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تأتي الممارسات الإرهابية في كل هذه المواقع انطلاقاً من الشعور بالإجحاف أو بالإحباط، بل إنها تنجم عن العقيدة القاتلة والرغبة في القضاء على الخصم ووراثته، وسبق أن قلت مراراً وتكراراً إنّ الإرهاب لا ينبثق من الاحتلال أو اليأس بل من الأمل، أي من أمل مخرّبي داعش في أن يتمكنوا من إنشاء خلافةٍ إسلاميةٍ على كامل الأراضي الأوروبية ومن أمل المخربين الفلسطينيين في أن يتمكَّنوا من إنشاء دولةٍ فلسطينيةٍ على كامل الأراضي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العمل معاً لحرمانهم من هذا الأمل هذه نقطة الانطلاق الأهمّ لمحاربة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أكدتُ لمحاوريَّ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الوزراء البلجيكي ووزيرة الخارجية للاتحاد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إدانة الإرهاب في أي مكان وضرورة محاربته في أي مكان ولا يوجد أدنى شك في أننا سننتصر على الإرهاب لكن إذا تكاتفت جهود شعوب العالم فإننا سننتصر عليه بسرعة أكبر بكثير</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 المعطيات المتوافرة بأن ظاهرة الإسلاموفوبيا في الولايات المتحدة صُنِعت على يد مجموعة من الصهاينة وهذا ما أشار إليه بول فندلي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سكوت بعد اليوم</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كما توصل بعض الباحثين الأميركيين في تقرير نُشِر 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النتيجة، ويشير التقرير إلى أن الممولين لهذه الظاهرة هم عبارة عن سبع هيئات ومنظمات محافظة التوجه، وأغلبها منظمات غير ربحية تدعم مشاريع تعليمية وأخرى خيرية على الأغلب لا يعرفون بأن تبرعاتهم تذهب لتمويل صناعة الإسلاموفوبيا في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الملايين أُنفِقت على مَنْ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مروّجي الشائعات الذين </w:t>
      </w:r>
    </w:p>
    <w:p>
      <w:pPr>
        <w:pStyle w:val="BookText"/>
        <w:rPr/>
      </w:pPr>
      <w:r>
        <w:rPr>
          <w:rFonts w:ascii="Amiri" w:hAnsi="Amiri" w:eastAsia="Amiri" w:cs="Amiri"/>
          <w:color w:val="111111"/>
          <w:sz w:val="28"/>
          <w:sz w:val="28"/>
          <w:szCs w:val="28"/>
          <w:rtl w:val="true"/>
          <w:lang w:bidi="ar-SA"/>
        </w:rPr>
        <w:t>يلفقون أخباراً ومعلومات خاطئة عن الإسلام، عددهم خمسة أشخاص،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 غافني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Frank Gaffiney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وديفيد يروشلماي </w:t>
      </w:r>
      <w:r>
        <w:rPr>
          <w:rFonts w:eastAsia="Times New Roman" w:cs="Times New Roman" w:ascii="Times New Roman" w:hAnsi="Times New Roman"/>
          <w:color w:val="111111"/>
          <w:sz w:val="28"/>
          <w:szCs w:val="28"/>
          <w:lang w:val="en-US" w:bidi="en-US"/>
        </w:rPr>
        <w:t>David Yerushalm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ودانيال بايبس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Daniel Pipes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وروبرت سبنسر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Spencer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وستيفن إيمرسون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Steven Emerson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وكلّهم محسوبون على التيارات الصهيونية في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رسالة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 الأميركي هي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عبارة عن إيديولوجيا عنيفة تسعى للسيطرة على الولايات المتحدة الأميركية، ما يشكل خطراً على المجتمع الأميركي لأنه يشجّع على قتل اليهود والمسيحيين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البحث إلى المنظمات التي تشكلت وتفرّع منها عدة أفرع في عدد كبير من الولايات الأميركية، واحدة من هذه المنظمات أنشأتها لبنانية مارونية تدعى بريجيت غابريال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Brigitte Gabriel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واسمها افعل من أجل أميركا </w:t>
      </w:r>
      <w:r>
        <w:rPr>
          <w:rFonts w:eastAsia="Times New Roman" w:cs="Times New Roman" w:ascii="Times New Roman" w:hAnsi="Times New Roman"/>
          <w:color w:val="111111"/>
          <w:sz w:val="28"/>
          <w:szCs w:val="28"/>
          <w:lang w:val="en-US" w:bidi="en-US"/>
        </w:rPr>
        <w:t>Act for America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ويذكر التقرير أنها صاحبة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الفرق بين العرب والمسلمين والإسرائيليين هو كالفرق بين الهمجية والتحضر الفرق بين الديموقراطية والديكتاتورية الفرق بين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منظمةِ باميلا جيلير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Pamela Geller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أوقفوا أسلمة أميركا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Stop Islamization of Ameri 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نظّمت حملة لوقف بناء مركز إسلامي في مدينة نيويورك والمعروف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بسبب قربه من مركزي التجارة العالميين اللذين دُمّرا في أحداث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وشنّت باميلا حملةً منظمةً قالت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لمسجد أوباما، الإسلام يعني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الاعتداءات والجريمة، إلا الاستسلام للشريعة، وإلى غيرها من عبارات الكراهية للإسلام وهي صاحبة فكرة وضع ملصقات المترو في نيويورك التي تقول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يجري تخييرك بين الشخص المتحضر والشخص الهمجي فعليك باختيار المتحضر، ساند إسرائيل واهزم الجهاد</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ظاهرة الإسلاموفوبيا صناعة متكاملة لأطراف في الغرب تعود عليهم بالربح المادي والمعنوي وتساعدهم في الوصول إلى السلطة، وإن على جثامين </w:t>
      </w:r>
    </w:p>
    <w:p>
      <w:pPr>
        <w:pStyle w:val="BookText"/>
        <w:rPr/>
      </w:pPr>
      <w:r>
        <w:rPr>
          <w:rFonts w:ascii="IRNazanin" w:hAnsi="IRNazanin" w:eastAsia="IRNazanin"/>
          <w:color w:val="111111"/>
          <w:sz w:val="28"/>
          <w:sz w:val="28"/>
          <w:szCs w:val="28"/>
          <w:rtl w:val="true"/>
          <w:lang w:bidi="fa-IR"/>
        </w:rPr>
        <w:t xml:space="preserve">الأبرياء وغير الأبرياء؛ وذلك بحسب ناتان 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Nathan Lean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الإسلاموفوبيا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Islamophobia Industry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درس لين المسألة تاريخياً وأثبت أن زرع الخوف في قلوب الأميركيين ليس مسألةً جديدةً وإنما ذات تاريخ طويل، غير مشرِّف، ولا يرتكز إلى حقائق وإنما لهدف محدّد، ويلاحظ أن الإسلاموفوبيا في الولايات المتحدة الأميركية أقوى في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مما كانت عليه قبل أحداث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 بل إنَّ استقصاءات الرأي تبين أن معاداة الإسلام والخوف من المسلمين بعد مضي شهرين على ذلك التاريخ كانت أقل بكثير مما هی عليه الآن، وهذا ليس مصادفة بل نتاج حملة منظمة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ناتان لين الادعاء بأن أعمال الاعتداء على المواطنين والمؤسسات الأميركية في مختلف أنحاء العالم، إضافةً إلى أخذ موظفي السفارة الأميركية في طهران رهائن سبب ذلك الخوف الذي يغذِّيه اليمين الصهيوني المعادي لكل ما هو ليس صهيونياً، هو يرى أن الجذور تاريخية، ويرى أن أحد أهم جذورها يُعثر عليه في الفكر البروتستانتي المتطرف وغاية في المحافظة، والذي يكفِّر كل من هو ليس مثله، ومن ضمنهم المسيحية الكاثوليكية والشرقية أي الأرثوذكسية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صحة رأيه بالإشارة إلى حوادث عديدة وقعت في الولايات المتحدة الأميركية في القرون الماضية، ادعت بوجود مؤامرة عالمية عليها هدفها القضاء على المسيحية الصحيحة، أي البروتستانتية المتطرفة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لين إلى دور بارز تقوم به قنوات تلفزيونية أميركية ومنها محطة فوكس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Channel Fox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التحريض على نثر بذور الفرقة والكراهية والهلع من المسلمين والآخر المختلف، عبر استقبالها قادة تلك التيارات والمؤسسات المصابة بهوس معاداة الآخر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المؤلف في الوقت نفسه يشير إلى دور صحف يومية أمريكية معروفة في نثر بذور الكراهية ورُهاب المسلمين والإسلام، كل ذلك طبعاً تحت بند حرية التعبير والرأي المستقل والديموقراطية، كما يشير لين إلى الدور الأساسي الذي </w:t>
      </w:r>
    </w:p>
    <w:p>
      <w:pPr>
        <w:pStyle w:val="BookText"/>
        <w:rPr/>
      </w:pPr>
      <w:r>
        <w:rPr>
          <w:rFonts w:ascii="Amiri" w:hAnsi="Amiri" w:eastAsia="Amiri" w:cs="Amiri"/>
          <w:color w:val="111111"/>
          <w:sz w:val="28"/>
          <w:sz w:val="28"/>
          <w:szCs w:val="28"/>
          <w:rtl w:val="true"/>
          <w:lang w:bidi="ar-SA"/>
        </w:rPr>
        <w:t xml:space="preserve">تمارسه بعض التجمعات والأحزاب وفي مقدمتها حزب الشاي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Tea Party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أنتج بدوره عدداً من المنظمات والمؤسسات هدفها نشر رُهاب الإسلام والتحذير منهم والدعوة إلى تشجيع تنصيرهم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وينضَمُّ إلى مختلف هذه المجموعات مؤسسات وقوى 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ويلفت لين الانتباه إلى تحالف اليمين المؤيد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 في نشر رُهاب المسلمين ودعم بناء المستعمرات في الأراضي الفلسطينية المحتلة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وهذا كله متعلق بفكرة تأسيس دولة لليهود في فلسطين وتجميعهم هناك، هذه الفكرة المرتبطة ارتباطاً وثيقاً بالفكر البروتستانتي الألفي الذي انتشر مذعوراً بعد نجاح الثورة الفرنسية ورفعها رايات الحرية والعدالة والإخاء، التي أرعبت اليمين البريطاني فأطلق هوس اقتراب موعد الألفية ونهاية العالم وعودة المسيح بين شعبه وفي أرضه، أي في</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لين أن الجذور الحقيقية للصهيونية لم تكن يوماً يهودية وإنما بروتستانتية أصولية، وهذا ما يجمع رُهاب الإسلام باللوبي المؤيد للصهيونية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لها الدعم كبرنامج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متكامل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صناعة الإسلاموفوبيا في الغرب غير مقتصرة على اللُّوبي الصهيوني؛ بل أصبحت أشبه ما يكون بالتجارة الرائجة لكتاب وصحفيين وسياسيين يتّخذون من الإسلاموفوبيا مادة للتكسّب والربح السياسي، وتعدَّى الأمر كونه خوفاً من الإسلام إلى نوع من الهوس؛ ففي ألمانيا واجهت المستشارة أنجيلا ميرکیل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Angela Merkel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احتجاجات من اليمين تحت شعار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السماح لبضعة آلاف من المهاجرين السوريين باللجوء إلى ألمانيا </w:t>
      </w:r>
      <w:r>
        <w:rPr>
          <w:rStyle w:val="FootnoteAnchor"/>
          <w:rtl w:val="true"/>
        </w:rPr>
        <w:footnoteReference w:id="909"/>
      </w:r>
      <w:r>
        <w:rPr>
          <w:rFonts w:ascii="Amiri" w:hAnsi="Amiri" w:eastAsia="Amiri" w:cs="Amiri"/>
          <w:color w:val="111111"/>
          <w:sz w:val="28"/>
          <w:sz w:val="28"/>
          <w:szCs w:val="28"/>
          <w:rtl w:val="true"/>
          <w:lang w:bidi="ar-SA"/>
        </w:rPr>
        <w:t xml:space="preserve">، وفي فرنسا توقع الكاتب ميشال هو لباك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Michel Houelle becca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سومسيون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Soumission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فرنسا إلى دولة إسلامية سنة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 بعد انتخاب رئيس من حزب إسلامي</w:t>
      </w:r>
      <w:r>
        <w:rPr>
          <w:rStyle w:val="FootnoteAnchor"/>
          <w:rtl w:val="true"/>
        </w:rPr>
        <w:footnoteReference w:id="9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استغل دونالد ترامب </w:t>
      </w:r>
      <w:r>
        <w:rPr>
          <w:rFonts w:eastAsia="Times New Roman" w:cs="Times New Roman" w:ascii="Times New Roman" w:hAnsi="Times New Roman"/>
          <w:color w:val="111111"/>
          <w:sz w:val="28"/>
          <w:szCs w:val="28"/>
          <w:lang w:val="en-US" w:bidi="en-US"/>
        </w:rPr>
        <w:t>Trump Donald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الرئيس الأميركي المنتخب جديداً المحتمل، حادثة مقتل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أميركي على يد زوجين أميركيين مسلمين، للدعوة إلى فرض حظر على دخول المسلمين الولايات المتحدة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الشواهد فيض من غيض لكثير من المؤشرات حول استفحال ظاهرة الإسلاموفوبيا في الغرب والتي تتغذى على ممارسات بعض التنظيمات الإسلامية المتشددة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سعيد أن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المستشرقين بأن الشرقيين يفتقرون إلى تقاليد الحرية </w:t>
      </w:r>
      <w:r>
        <w:rPr>
          <w:rStyle w:val="FootnoteAnchor"/>
          <w:rtl w:val="true"/>
        </w:rPr>
        <w:footnoteReference w:id="912"/>
      </w:r>
      <w:r>
        <w:rPr>
          <w:rFonts w:ascii="Amiri" w:hAnsi="Amiri" w:eastAsia="Amiri" w:cs="Amiri"/>
          <w:color w:val="111111"/>
          <w:sz w:val="28"/>
          <w:sz w:val="28"/>
          <w:szCs w:val="28"/>
          <w:rtl w:val="true"/>
          <w:lang w:bidi="ar-SA"/>
        </w:rPr>
        <w:t xml:space="preserve">، تجدد طرح الفكرة نفسها مع مزجها بالإسلاموفوبيا عقب انطلاق الانتفاضات العربية المطالبة بالحرية ضدّ الأنظمة الشمولية في 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برنارد لويس في مقابلة أجريت معه في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إجراء انتخابات حرة ونزيهة في العالم العربي؛ خشيةً من وصول الإسلاميين للحكم وهو ما سيكون كارثياً، مبرراً وجهة نظره بأن الديموقراطية ممارسة غربية نابعة من التاريخ الغربي </w:t>
      </w:r>
      <w:r>
        <w:rPr>
          <w:rStyle w:val="FootnoteAnchor"/>
          <w:rtl w:val="true"/>
        </w:rPr>
        <w:footnoteReference w:id="913"/>
      </w:r>
      <w:r>
        <w:rPr>
          <w:rFonts w:ascii="Amiri" w:hAnsi="Amiri" w:eastAsia="Amiri" w:cs="Amiri"/>
          <w:color w:val="111111"/>
          <w:sz w:val="28"/>
          <w:sz w:val="28"/>
          <w:szCs w:val="28"/>
          <w:rtl w:val="true"/>
          <w:lang w:bidi="ar-SA"/>
        </w:rPr>
        <w:t>وبالتالي فهي لا تصلح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لويس وأمثاله إخفاء المقصد الحقيقي لهذا الطرح من خلال الادعاء بأن الديموقراطية غير ملائمة للعرب والمسلمين؛ بينما يخفون خشيتهم من نشوء أنظمة ديموقراطية في الدول العربية ترعى مصالح شعوبها ولا تخضع للإملاءات الغربية الفكرة نفسها عبَّر عنها عاموس جلعاد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Amos Gilad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رئيس الدائرة الأمنية والعسكرية في وزرارة الدفاع الإسرائيلية في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هاجم ثورات الربيع العربي خلال مؤتمر بالعاصمة الأميركية واشنطن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استقراراً يستند على نفوذ أميركي بالشرق الأوسط بدل ديموقراطية تأتي بالإسلاميين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يرى عبد الله محمد أن مدرسة الاستشراق الحديثة تقوم على ثلاثة محاور رئيسية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المسلمين ،المتعصبين، ثم حتمية انتصار التغريب، 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تشريح هذه المدرسة نجد أن أكثر المنتمين إليها إمّا من اليهود أو الصهاينة وإما مناصريهم، وأن مفهوم الخطر يتجسَّد في الخطر من الإسلاميين، وأن هذا الخطر موجه بالدرجة الأولى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الغرب الديموقراطي في الشرق الأوسط</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عبد الإله بلقزيز إلى أن انحسار ظاهرة الاستشراق ناجم استنفادها دورها المعرفي، نتيجة نضوب ينابيع الإبداع العلمي فيها، وسقوطها في الاجترار والانغلاق الفكري والمنهجي على عالمها الداخلي؛ فلم يعد الاستشراق قادراً على أن يقدِّم أعمالاً مقنعةً بعد رحيل آخر رموز جيله الأخير مكسيم رودنسون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Rodinson Maxime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وجاك بيرك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Jacques Berque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وشيخوخة آخرين مثل جوزيف إس فان </w:t>
      </w:r>
      <w:r>
        <w:rPr>
          <w:rFonts w:eastAsia="Times New Roman" w:cs="Times New Roman" w:ascii="Times New Roman" w:hAnsi="Times New Roman"/>
          <w:color w:val="111111"/>
          <w:sz w:val="28"/>
          <w:szCs w:val="28"/>
          <w:lang w:val="en-US" w:bidi="en-US"/>
        </w:rPr>
        <w:t>San Joseph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وانتهاء آخرين مرموقين إلى إنتاج نصوص في غاية السخف والتفاهة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يصدر عن مستشرقي اليوم إلا القليل من النصوص الجديرة بالقراءة مثل كتابات مايكل كوك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Cook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جاكلين الشابي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Chabbi Jacqueline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أما البواقون فيُكرِّرون أنفسهم في حركة رتيبة لا إبداع فيها ولا تجديد مع تراجعٍ حادٍ في عدد الدراسات، وتدهورٍ ملحوظٍ في المؤسسات العلمية والكراسي الجامعية والمجلات الخاصة بالدراسات العربية والإسلامية في البلدان الغربية، وتوقف كامل للمؤتمرات العلمية ،الاستشراقية، وتراجع في مستوى اكتساب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ويقترن بهذا الانحسار الكبير لموجة الاستشراق إعادة توزيع الدراسات الإسلامية على ميادين وتخصصات دراسية فرعية مثل العلوم السياسية والعلوم الاجتماعية، ومع هذا التوزيع الجديد يتبين أن ميدان الاستشراق بدأ يتعرض للتهشيش المتدرج، وأن هشاشته آخذةٌ إياه إلى الانفراط كميدان مستقل، وإلى نجاح تلك الميادين والتخصصات التي تتناهبه في وراثته</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http://www.almustaqbal.com/v4/article.aspx?Type=NP&amp;ArticleID=674122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بلقزيز أن الدراسات التي تصدر عن الإسلام والحركات الإسلامية في هذه الأيام، بل منذ الثورة الإيرانية في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معظمها تجري في نطاق مراكز أبحاثٍ أو معاهد تابعة لوزارات الخارجية والدفاع والاستخبارات في دول أوروبا وفي الولايات المتحدة، أو ممولة من هذه المراكز أو من وكالات أخرى مثل الوكالة الدولية للتنمية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AID Agency for International Development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لهذه الأسباب، موجهة وتضمر اغتراضاً سياسياً ولا توجد من ورائها جدوى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الباحثون الذين يعِدُّون دراساتهم، في نطاق 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الرسمية، فلم يعودوا باحثين بالمعنى الأكاديمي بل تحولوا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والحركات الإسلامية وبلدان الشرق الأوسط وشمال أفريقيا، يؤدون سخرة سياسية الحكوماتهم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الضحالة، ولقد استدرج إلى الفخ مستشرقون مرموقون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طراز برنارد لويس الذي ارتضى أن يكون لساناً ألسنة المحافظين الجدد إن ما يقوم به الجيل الجديد من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ميدان دراسات الإسلام، يشبه أن يكون نظيراً لما يكتبه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دراساتهم المكتوبة لمصلحة البنك الدولي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World Bank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وصندوق النقد الدولي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International Monetary Fund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وبعض المنظمات الفرعية التابعة للأمم المتحدة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United Nations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تقاريرٍ لا قيمة علمية فيها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528" w:name="pg16321_220135"/>
    </w:p>
    <w:p>
      <w:pPr>
        <w:pStyle w:val="Heading4"/>
        <w:numPr>
          <w:ilvl w:val="3"/>
          <w:numId w:val="1"/>
        </w:numPr>
        <w:rPr/>
      </w:pPr>
      <w:bookmarkStart w:id="529" w:name="__RefHeading___Toc5951958_1280447820"/>
      <w:bookmarkStart w:id="530" w:name="_Toc192"/>
      <w:bookmarkEnd w:id="528"/>
      <w:bookmarkEnd w:id="529"/>
      <w:r>
        <w:rPr>
          <w:rtl w:val="true"/>
        </w:rPr>
        <w:t>الخلاصة والاستنتاجات</w:t>
      </w:r>
      <w:bookmarkEnd w:id="530"/>
    </w:p>
    <w:p>
      <w:pPr>
        <w:pStyle w:val="BookText"/>
        <w:rPr/>
      </w:pPr>
      <w:r>
        <w:rPr>
          <w:rFonts w:ascii="Amiri" w:hAnsi="Amiri" w:eastAsia="Amiri" w:cs="Amiri"/>
          <w:color w:val="111111"/>
          <w:sz w:val="28"/>
          <w:sz w:val="28"/>
          <w:szCs w:val="28"/>
          <w:rtl w:val="true"/>
          <w:lang w:bidi="ar-SA"/>
        </w:rPr>
        <w:t>تلتقي الصهيونية مع الاستشراق في الجذور الفكرية، فهنالك قاسم فكري مشترك بينهما قائم على النظرة الاستعلائية العنصرية مع إدعاء النقاء والتفوق، وبالتالي فإن الإيديولوجيا الاستعمارية الغربية المبنية على مفاهيم الاستشراق تعدُّ أحد أهم المصادر للإيديولوجيا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تبنّى كل من الاستشراق والصهيونية النظرة نفسها للشرقيين، وهي رؤيةً مبنيةٌ على تعزيز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أو الغرب أو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العقلانيين؛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أو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الأغبياء غير العقلانيين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الموضوعيين، وذلك بهدف التمهيد للاستعمار الغربي والصهيوني، وإقناع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بتقبل فكرة السيطرة على شعب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وممارسة العنف ضده، وهذا لن يحصل بدون نزع صفة الإنسانية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وصمه بصفات التخلف وتشبيهه بالحيوانات، بحيث يكون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المتحضرون الأذكياء المتفوقون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المتخلّفون الأغبياء المنحطّون، الذين لا يستحقون الحياة ولا حتى الشفقة عند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مهّدت أعمال بعض المستشرقين الطريق أمام الحملات الاستعمارية الأوروبية بل عمل بعضهم بشكل مباشر في خدمة الاستعمار فهيَّأ الاستشراق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الشروط لترجمة القوة وفرض سيطرةٍ استعماريةٍ على فلسطين، كما عملت عدة جمعيات استشراقية على تسهيل مهمة الاستيطان الصهيوني في فلسطين؛ من أهمها صندوق الاكتشاف الفلسطيني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التقى الدافع الديني للاستشراق مع الطموحات الصهيونية، وحصل انسجام كبير بین أهداف الاستشراق الدينية والصهيونية، ترافق ذلك مع ظهور معاداة السامية في الغرب ومن ثم كان الحل الصهيوني المقترح للمسألة اليهودية جزءاً لا يتجزأ من العملية الاستعمارية الغربية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حرص المستشرقون ومن خلفهم الاستعمار على إحياء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على حثّ اليهود لاستعادة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بدأ ذلك بشكل عمليٍّ بنابليون بونابرت وتعمق بأعمال المستشرقين الهادفة لإثبات الحق التاريخي لليهود في ،فلسطين، ترافق ذلك مع إنكار المستشرقين لوجود شعب فلسطيني، وإصرارهم على أن التسمية التاريخية لفلسطين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تقاطعت مصلحة الاستعمار مع الصهيونية سياسياً واقتصادياً وأمنياً، فتحولت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أداةٍ استعماريةٍ لحماية المصالح الغربية، وتطورت لتصبح قاعدة عسكرية متقدمة للغرب في آسيا تمنع أي حركة تحرر وطني تهدف للتخلص من الهيمنة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تطورت ظاهرة الاستشراق وتحولت بعد انهيار الاتحاد السوفياتي إلى ظاهرة الإسلاموفوبيا، حيث تشترك ظاهرة الإسلاموفوبيا مع الاستشراق في الطروحات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الإسلاموفوبيا تعززت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لتصبح بمنزلة صناعةٍ يشرف عليها الصهاينة في الغرب؛ هدفها تعزيز المخاوف من العرب والمسلمين والحؤول دون قيام أيّ نظامٍ ديموقراطيٍّ في الدول العربية، والعمل على نزع الشرعية عن المقاومة الفلسطينية من خلال وصمها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وصف العلاقة بين الصهيونية والاستشراق بأنها أشبه بالعلاقة الطفيلية، بمعنى أن الصهيونية تغذت على المفاهيم الاستشراقية وتبنَّت النظرة الاستشراقية للعرب ما انعكس على سلوكها الاستعماري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علاقة الصهيونية بظاهرة الإسلاموفوبيا فهي قائمةٌ على استغلال مشاعر الخوف لدى الغربيين من الإسلام، فقامت بتغذية هذه المشاعر وتنميتها، بمعنى أن الصهيونية تغذت على المفاهيم الاستشراقية وقامت في ما بعد بدورها بتغذية ظاهرة الإسلاموفوبيا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يمكننا وصف العلاقة بين </w:t>
      </w:r>
    </w:p>
    <w:p>
      <w:pPr>
        <w:pStyle w:val="BookText"/>
        <w:rPr/>
      </w:pPr>
      <w:r>
        <w:rPr>
          <w:rFonts w:ascii="Amiri" w:hAnsi="Amiri" w:eastAsia="Amiri" w:cs="Amiri"/>
          <w:color w:val="111111"/>
          <w:sz w:val="28"/>
          <w:sz w:val="28"/>
          <w:szCs w:val="28"/>
          <w:rtl w:val="true"/>
          <w:lang w:bidi="ar-SA"/>
        </w:rPr>
        <w:t>الاستشراق والإسلاموفوبيا بعلاقة تطور حيث تطورت ظاهرة الاستشراق بعد استنفاد أغراضها لتتحول إلى ظاهرة الإسلاموفوبيا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خلال استعراضنا لظاهرة الاستشراق وتحولها إلى ظاهرة الإسلاموفوبيا؛ بأن هنالك ما يشبه الخط غير الظاهر الذي يربط بين أعمال المستشرقين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ومحاولة إثبات الحق التاريخي للصهاينة في فلسطين بحيث يُعَدُّ أيّ شكل من أشكال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إرهاباً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سيقود بالضرورة إلى تصوير الصراع بین الفلسطينيين والإسرائيليين كصراع بين قوميتين متصارعتين على أرض فلسطين لهما الحقوق نفسها القومية الفلسطينية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القومية اليهودية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بهدف التعمية على حقيقة المشروع الصهيوني الاستعماري في فلسطين، وحقيقة أن الصراع هو بين مستعمر محتل وسكان أصلانيين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الأمر بالاصطلاح ،والمفهوم، أمّ بالاختبارات التاريخية فإن المناظرة مع هذه الأطروحة، وخصوصاً في زمن الحداثة الفائضة، باتت تتخذ لها منزلةً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سواه من المفاهيم الوافدة، يأتينا مكتظًّا بالالتباس والغموض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w:t>
      </w:r>
    </w:p>
    <w:p>
      <w:pPr>
        <w:pStyle w:val="BookText"/>
        <w:rPr/>
      </w:pPr>
      <w:r>
        <w:rPr>
          <w:rFonts w:ascii="Amiri" w:hAnsi="Amiri" w:eastAsia="Amiri" w:cs="Amiri"/>
          <w:color w:val="111111"/>
          <w:sz w:val="28"/>
          <w:sz w:val="28"/>
          <w:szCs w:val="28"/>
          <w:rtl w:val="true"/>
          <w:lang w:bidi="ar-SA"/>
        </w:rPr>
        <w:t>يتعرّف إلى أوروبا بما هي أرض نشأته وفكرته وامتداده عبر الاستيلاء والغزو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w:t>
      </w:r>
    </w:p>
    <w:p>
      <w:pPr>
        <w:pStyle w:val="BookText"/>
        <w:rPr/>
      </w:pPr>
      <w:r>
        <w:rPr>
          <w:rFonts w:ascii="Amiri" w:hAnsi="Amiri" w:eastAsia="Amiri" w:cs="Amiri"/>
          <w:color w:val="111111"/>
          <w:sz w:val="28"/>
          <w:sz w:val="28"/>
          <w:szCs w:val="28"/>
          <w:rtl w:val="true"/>
          <w:lang w:bidi="ar-SA"/>
        </w:rPr>
        <w:t>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الختامي للدراسات الشر التحية</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وباحث في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التحرير المركزي لفصلية الاستغراب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جامعي وباحث في التاريخ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الدولي حول التجديد في صناعة التاريخ وكتابته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العراق كربلاء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العباسية المقدسة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اذار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الشيعة السياسي في تطور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دار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هو رسالة دكتوراه مقدمة إلى جامعة كمبردج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الصفحات الأولى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الساعدي، كريم محمد حاتم الغزوات الوهابية على الأضرحة المقدسة في كربلاء والنجف خلال القرن التاسع عشر الميلادي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موسسة النور للثقافة و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2014/10/29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عشائر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عباس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سلسلة نحو حضارة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الغرباوي، الشيخ محمد حسين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منظر الحركة الدستورية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الأعراف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صاغية،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السلام والبترول في إيران بيروت دار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الرهيمي، عبد الحليم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الإسلامية في العراق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كلية التربية الساسية للعلوم التربوية واإلنسانية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بابل 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عودة،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الأزمة الإستراتيجية في العالم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العربي للمعارف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منظر الحركة الدستورية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منظر الحركة الدستورية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الرهيمي، عبد الحليم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الإسلامية في العراق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العالمية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الجبوري كامل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وحركة الجهاد مؤسسة العارف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الشريفي، أحمد باقر علوان كربلاء بين الحربين العالميتين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التاريخ العربي والتراث العلمي للدراسات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الدراجي عبد الرزاق جعفر ابو التمن ودوره في الحركة الوطنية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ماجستير مقدمة إلى جامعة بغداد ص</w:t>
      </w:r>
      <w:r>
        <w:rPr>
          <w:rFonts w:eastAsia="IRNazanin" w:cs="IRNazanin"/>
          <w:b w:val="false"/>
          <w:bCs w:val="false"/>
          <w:i w:val="false"/>
          <w:iCs w:val="false"/>
          <w:color w:val="333333"/>
          <w:sz w:val="20"/>
          <w:szCs w:val="20"/>
        </w:rPr>
        <w:t>4240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الإسلامية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الشيعة السياسي في تطور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السيد عبد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السيد شرف الدين،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 ونقلها ولده المرحوم السيد جعفر شرف الدين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كوراني،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الجذور التاريخية للمقاومة الإسلامية في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الهادي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الإسلامي السيد محسن الأمين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المستشارية الثقافية الإيرانية في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النجفي، الشيخ محمد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البينات في قمع البدع والضلالات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والدولة القومية في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علي الخاقاني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معلومات ومشاهدات من الثورة العراقية لسنة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العراق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الرهيمي، عبد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الإسلامية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الدار العالمية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الرهيمي،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الحركة الإسلامية في العراق بيروت الدار العالمية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كونلوف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الواحد كرم ثورة العشرين الوطنية التحررية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الحرية للطباعة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والمرجعية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بحوث ومقالات،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الوطنية التحررية في العراق 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الوطنية التحررية في العراق 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والدولة القومية في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وكالة أنباء براثا ثورة العشرين في العراق والمرجعية الدينية فيها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عدنان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محسن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مخطوطة بخط ولده السيد جعفر شرف الدين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والدولة القومية في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الهدى الشهرية، </w:t>
      </w:r>
      <w:r>
        <w:rPr>
          <w:rFonts w:eastAsia="IRNazanin" w:cs="IRNazanin"/>
          <w:b w:val="false"/>
          <w:bCs w:val="false"/>
          <w:i w:val="false"/>
          <w:iCs w:val="false"/>
          <w:color w:val="333333"/>
          <w:sz w:val="20"/>
          <w:szCs w:val="20"/>
        </w:rPr>
        <w:t>2014/9/11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صادق غانم المشروع السياسي والجهادي للحوزة العلمية في العراق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 عبد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مشكلة الحكم في العراق، ط لندن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في علوم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المساعد الدكتور عبيات قسم اللغة العربية وآدابها جامعة ،فرهنگیان طهران، جمهورية ايران الإسلامية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في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الدولي حول التجديد في صناعة التاريخ وكتابته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المؤرخ العدد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المؤرخ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الأبطال في طرابلس الغرب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المرجعية الدينية الشيعية، مواقف مبدئية ضد الاحتلال مقال الكتروني للدكتور محمد جواد مالك موقع مكتبة العتبة الحسينية المقدسة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html http://imamhussain.194/09/lib.blogspot.com</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الكثير من الشعراء الذين كتبوا عن هذه القضية لم أذكرهم في متن البحث وذلك لكثرتهم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أبو المحاسن، والشيخ محمد رضا الشبيبي، وعبد العزيز الجواهري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من التفصيلات عن أولئك الشعراء ينظر إبراهيم الوائلي الشعر العراقي وحرب طرابلس مجلة كلية الآداب، جامعة بغداد، العدد السابع ،بغداد،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في ربع 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اليزدي، سيرته وأضواء على مرجعيته ومواقفه ووثائقه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اليزدي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كلية التربية الأساسية للعلوم التربوية والإنسانية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الايطالي للقطر الليبي وحرب طرابلس سنة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مجلة فصلية مصورة تعنى بالتراث والآثار العدد السادس،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القومية في العراق بين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اطروحة دكتوراه غير منشورة مقدمة إلى كلية الآداب جامعة بغداد عام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العراق والقضية القومية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 التاريخي قبيل الاستقلال مجلة المستقبل العربي، الأعداد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الموقع الرسمي لمكتب سماحة السيد علي الحسيني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https://www.sistani.org/arabic/statement/1460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مساعد ودكتور في 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دراسات الكوفة العراق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غسان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دار اللام،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سليم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الأول بن بايزيد الثاني، تاسع سلاطين الدولة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اماسية بالأناضول في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م اتصف بالشجاعة والإقدام، وتولى مناصب عدة في عهد والده، وبعد وفاة والده في مايس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م تولى عرش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 الجيش الصفوي بقيادة الشاه إسماعيل في معركة جالديران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م وأنهى احتلالهم للعراق، دخل في حروب مع المماليك والبرتغاليين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م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المحامي، محمد فريد بك، تاريخ الدولة العلية العثمانية،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حقي، القاهرة، دار النفائس،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بطرس الأكبر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the Great-1725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 روسيا القياصرة الذين جاءوا من بعده بالوصول إلى مياه المحيط الهندي الدافئة، بعد أن استطاع بموجب معاهدة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م، مع الدولة العثمانية، السيطرة على الأقاليم الفارسية المجاورة لبحر قزوين ينظر نورس علاء موسى كاظم 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العلاقات السياسية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الرشيد للنشر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ويذكر كرزن أنَّ إنشاء ميناء روسي على الخليج العربي هو حلم الوطنيين المتحمسين من أهل الفولكا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يمر في موسكو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هذا الحلم سيكون عنصر اضطراب في الخليج العربي حتّى في وقت السلم، وسيضر بتوازن القوى الذي فرضته بريطانيا بعد مجهود 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عن الموضوع،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Gurson. G. N., Persia and the Persian, London: question, 1892, Vol.2, p</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 أطلقه قيصر روسيا نيقولاي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Nicholas-1855</w:t>
      </w:r>
      <w:r>
        <w:rPr>
          <w:rFonts w:ascii="IRNazanin" w:hAnsi="IRNazanin" w:eastAsia="IRNazanin"/>
          <w:b w:val="false"/>
          <w:b w:val="false"/>
          <w:bCs w:val="false"/>
          <w:i w:val="false"/>
          <w:i w:val="false"/>
          <w:iCs w:val="false"/>
          <w:color w:val="333333"/>
          <w:sz w:val="20"/>
          <w:sz w:val="20"/>
          <w:szCs w:val="20"/>
          <w:rtl w:val="true"/>
        </w:rPr>
        <w:t xml:space="preserve">م على الدولة العثمانية سنة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م بسبب ضعفها، ودعا بريطانيا إلى أن تشترك معه في اقتسام أملاك الدولة، ثمَّ شاع هذا الأسم بعد ذلك واستعملته الدول الأوربية الأخرى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الصلابي، محمد علي الدولة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النهوض وأسباب السقوط،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اتفاقية سايكس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sykes-Picot Agreement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الاتفاقية التي وقعت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بين بريطانيا وفرنسا وانضمت إليها روسيا، وبموجبها حصلت بريطانيا على العراق وفلسطين وحصلت فرنسا على سوريا، أما روسيا فحصلت على ولايات أرضروم و طرابزون وبتليس وجزء كبير من شمالي كردستان يمتد إلى الحدود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أحمد عبد الرحيم في أصول التاريخ العثماني،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النزاع بين الدول الأوربية الكبرى في المدة من أواخر القرن الثامن عشر حتى انتهاء الدولة العثمانية في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وتمحور هذا النزاع حول الدولة العثمانية بشأن البلاد الواقعة تحت سلطانها، وبعبارة أخرى هي مسألة وجود الدولة العثمانية نفسها في أوربا، وقد استخدم مصطلح المسألة الشرقية لأول مرة في مؤتمر فيرونا الذي عقده المحفل الأوربي سنة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م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التكريتي، هاشم صالح المسألة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بيت الحكمة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فاضل ،وآخرون التاريخ الأوربي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محمد والسيد رجب حراز الشرق العربي في التاريخ الحديث والمعاصر، القاهرة، دار النهضة العربية،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البلقان في تشرين الأول من عام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م اشتعلت الحرب بين دول البلقان المتحالفة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بلغاريا والصرب واليونان والدولة العثمانية، تمكنت خلالها دول البلقان من تحقيق انتصارات سريعة على الدولة العثمانية، واستطاعت الدول الكبرى من خلال مؤتمر لندن أن تضع حداً لهذه الحرب في أيار من عام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وتحقيق السلام الذي اضطرت الدولة العثمانية بموجبه إلى التخلي عن 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غاليبولي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تحت سيطرتها منذ النصف الثاني من القرن الرابع عشر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للتفاصيل،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 تاريخ أوربا في العصر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نجيب هاشم وديع الضبع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نفسه،ص</w:t>
      </w:r>
      <w:r>
        <w:rPr>
          <w:rFonts w:eastAsia="IRNazanin" w:cs="IRNazanin"/>
          <w:b w:val="false"/>
          <w:bCs w:val="false"/>
          <w:i w:val="false"/>
          <w:iCs w:val="false"/>
          <w:color w:val="333333"/>
          <w:sz w:val="20"/>
          <w:szCs w:val="20"/>
        </w:rPr>
        <w:t>200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الأساتذة العراقيين العراق في التاريخ بغداد، مطبعة الثورة،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إدوارد لورنس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Edward Laurence-1935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مغامر سياسي بريطاني، عمل في المخابرات التابعة للجيش البريطاني أثناء الحرب العالمية الأولى في مصر، ثمَّ انضم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م إلى القوات العربية المحاربة ضدَّ الدولة العثمانية بقيادة فيصل الأول، ألف كتباً كثيرة، أهمها أعمدة الحكمة السبعة ينظر الكيالي، عبد الوهاب وكامل زهيري الموسوعة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المؤسسة العربية للدراسات والنشر،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حسين بن علي شريف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بن مُحمَّد بن عبد المعين من آل عون، ولد في إستانبول عام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م، ثم انتقل مع أسرته إلى مكة عام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م عند إسناد منصب الشرافة لجده، وفي عام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م عين عضواً في مجلس شورى الدولة، وفي تشرين الثاني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عين أميراً لمكة وبقي على شرافتها إلى أن أُجبر على التنازل عن الملكية لابنه الكبير الشريف علي في أيلول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ونُفي إلى جزيرة قبرص في حزيران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شلي إسماعيل حقي أوزون أمراء مكة المكرمة في العهد العثماني،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علي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البصرة، مطبعة جامعة البصرة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Graves, The life of sir Persy Cox, London: 1941, p. 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هنري مكماهون </w:t>
      </w:r>
      <w:r>
        <w:rPr>
          <w:rFonts w:eastAsia="IRNazanin" w:cs="IRNazanin"/>
          <w:b w:val="false"/>
          <w:bCs w:val="false"/>
          <w:i w:val="false"/>
          <w:iCs w:val="false"/>
          <w:color w:val="333333"/>
          <w:sz w:val="20"/>
          <w:szCs w:val="20"/>
        </w:rPr>
        <w:t>Henry McMahon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م في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الممثل الأعلى لملك </w:t>
      </w:r>
      <w:r>
        <w:rPr>
          <w:rFonts w:eastAsia="IRNazanin" w:cs="IRNazanin"/>
          <w:b w:val="false"/>
          <w:bCs w:val="false"/>
          <w:i w:val="false"/>
          <w:iCs w:val="false"/>
          <w:color w:val="333333"/>
          <w:sz w:val="20"/>
          <w:szCs w:val="20"/>
        </w:rPr>
        <w:t>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بريطانيا في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مديراً في الهند، اشتهر بمراسلاته مع شريف مكة الحسين بن علي بين عامي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الحرب العالمية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كانون الثاني من عام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 في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مذكرة السير مكماهون الثالثة إلى الشريف حسين بن ،على القاهرة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مصدر 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عبد الرحمن العراق من الاحتلال حتَّى الاستقلال،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العاني،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عبد العزيز سلمان، المصالح البريطانية في أنهار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مكتبة الإنجلو المصرية،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فوستر هنري نشأة العراق الحديث،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طه التكريتي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 المكتبة العالمية،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 مرجع سابق، ص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علي عفيفي علي الصراع الأجنبي على العراق والجزيرة العربية في القرن التاسع عشر، بيروت، دار الرافدين،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نابليون الأول </w:t>
      </w:r>
      <w:r>
        <w:rPr>
          <w:rFonts w:eastAsia="IRNazanin" w:cs="IRNazanin"/>
          <w:b w:val="false"/>
          <w:bCs w:val="false"/>
          <w:i w:val="false"/>
          <w:iCs w:val="false"/>
          <w:color w:val="333333"/>
          <w:sz w:val="20"/>
          <w:szCs w:val="20"/>
        </w:rPr>
        <w:t>Napoleon Bonaparte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قائد عسكري و حاكم فرنسا وملك إيطاليا وإمبراطور الفرنسيين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خاض معارك عديدة احتل بها نصف أوربا، وفي النهاية خرج مهزوماً على أيدي بريطانيا وحلفائها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علي حيدر، تاريخ الحضارة الأوربية الحديثة، بغداد، دار واسط للدراسات والنشر والتوزيع،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زكي، بريطانيا والعراق حتّى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العاني،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لونكريك، ستيفنسن هيمسلي، أربعة قرون من تاريخ العراق الحديث،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الخياط،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اليقظة العربية،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نظمي، وميض جمال ،عمر الجذور السياسية والفكرية والاجتماعية للحركة القومية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،العراق، بيروت، مركز دراسات الوحدة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 ص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مرجع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عبد الفتاح على طريق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الشؤون الثقافية العامة،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Zaki saleh, Mesopotamia (Iraq) (1900-1914), Baghdad: 1957, Pp. 153- 154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اللورد كيرزن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Lord George Curzon-1925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بريطاني معروف، تولي مناصب إدارية وسياسية عديدة في حكومة الهند البريطانية حتّى أصبح نائباً للملك في الهند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أصبح عضواً في مجلس اللوردات عام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 وظلّ في هذا المنصب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New Encyclopedia Britannic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vol.3, London: 1973, p.807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آیرلاند فيليب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تطوره السياسي،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بيروت، دار الكشاف للطباعة،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نوکس دارسي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N. Darcy-1917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بريطاني هاجر إلى أستراليا، وعمل في مناجم الذهب فجمع ثروةً كبيرة، ثم عاد إلى بريطانيا، وفي عام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م حصل على امتياز النفط على سواحل الخليج العربي في إيران وبعد سنتين على منح الامتياز قام دارسي بتأسيس شركة لاستثمار النفط برأسمال مقداره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جنيه إسترليني، وحصل دارسي على أرباح كبيرة خلال أعماله في حقول النفط الإيرانية، وقدَّم بعدها طلباً إلى الحكومة العثمانية للحصول على امتياز النفط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للتفاصيل،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ميكائيل بروكس، النفط والسياسة الخارجية،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غضبان السعد،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 H. Longrrigg, Oil in the Middle East, London: Groom Hel, Mltd., 1968, Pp. 17-36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الدین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خامس ملوك أسرة آل قاجار، اختاره والده ناصر الدين شاه ولياً للعهد وهو في سن الخامسة من عمره، اتصف بالثقافة والتحدث بأكثر من لغة كان ضعيف الشخصية مما أدى إلى سيطرة حاشيته على مقاليد الحكم للتفاصيل،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المالكي، لازم لفته ذياب إيران في عهد مظفّر الدین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أطروحة دكتوراه غير منشورة، جامعة البصرة ، كلية الآداب،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مرجع سابق،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بولارد ،رید، بريطانيا والشرق الأوسط،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السلمان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الرابطة،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Stephan H. Longrigg, Iraq 1900 to 1950: Apolitical, Social and Economic History, London: Oxford University Press, 1953, p.3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لويد جورج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Lioyd-George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بريطاني، عضو في مجلس العموم للمدة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لأول مرة منصب وزير التجارة سنة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م، ثم وزيراً للخزانة للمدة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عُين وزيراً للحربية لبضعة أشهر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م، حتّى أصبح رئيساً للوزارة، استقال من رئاسة الوزارة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للاختلاف حول الميزانية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New Encyclopedia Britannica, op. ct., Vol</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نظمي، وميض جمال ،عمر، مرجع سابق،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حميدي، جعفر عباس، تاريخ العراق المعاصر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 دار عدنان للطباعة والنشر،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Gurson, Op., cit., p.49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ويلسون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Arnold Talbot Wilson-1940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عسكري بريطاني، خدم في الهند ثمَّ في الأحواز ، وقَدِمَ مع الحملة البريطانية على العراق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 وعُين وكيل الحاكم المدني في العراق منذ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غادر العراق نهائياً على إثر قيام انتفاضة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والنتائج التي ترتبت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معركة جوية خلال الحرب العالمية الثانية في الأول من حزيران عام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Britannica, Vol. 15, p.312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نظمي،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طالب حسين النفط والسياسة في العراق بغداد، دار الكتب العلمية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ويلسون، مرجع 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مرجع سابق،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بحري لؤي سكة حديد ،بغداد بغداد، شركة الطبع والنشر الأهلية،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،ناصر تاريخ السكك الحديدية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M. Earle, Turkey The Greet Power and The Baghdad Railway, A study in Imperialism, New York: 1966, p.135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Zaki Saleh, Op. cit., p.154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مرجع سابق،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Earle, Ibid., p</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مرجع سابق، ص </w:t>
      </w:r>
      <w:r>
        <w:rPr>
          <w:rFonts w:eastAsia="IRNazanin" w:cs="IRNazanin"/>
          <w:b w:val="false"/>
          <w:bCs w:val="false"/>
          <w:i w:val="false"/>
          <w:iCs w:val="false"/>
          <w:color w:val="333333"/>
          <w:sz w:val="20"/>
          <w:szCs w:val="20"/>
        </w:rPr>
        <w:t>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 مرجع سابق، ص </w:t>
      </w:r>
      <w:r>
        <w:rPr>
          <w:rFonts w:eastAsia="IRNazanin" w:cs="IRNazanin"/>
          <w:b w:val="false"/>
          <w:bCs w:val="false"/>
          <w:i w:val="false"/>
          <w:iCs w:val="false"/>
          <w:color w:val="333333"/>
          <w:sz w:val="20"/>
          <w:szCs w:val="20"/>
        </w:rPr>
        <w:t>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II-1941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بروسيا وإمبراطور ألمانيا، والدته ابنة الملكة فيكتوريا ملكة بريطانيا، سعى إلى تبني سياسة النهج الجديد التي أكدت حق ألمانيا في زعامة العالم، تلك السياسة التي أثارت البريطانيين ،ضده، كان يُعاني من عقدة الشعور بالنقص بسبب عوق في يده اليُسرى، وفي تشرين الثاني من عام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 تنازل عن العرش بعد أن انهزمت ألمانيا في الحرب، ونفي خارج ألمانيا، وعاش في المنفى حتى وفاته في عام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آلان بالمر، موسوعة التاريخ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المأمون للطباعة والترجمة والنشر،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Americana, New York: 1968, Vol.28, p.779; Paul Kennedy Randon, The Rise and Fall of the Great Powers, U.S.A: 1987, p.25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بحري،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عبد الحميد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عثماني، حكم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عهده طافحاً بالحروب، حكم البلاد حكماً استبدادياً قاسياً، أكره على منح دستور للبلاد عام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 وفي عام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أجبرته حركة تركيا الفتاة على التنحي عن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أورخان محمد السلطان عبد الحميد الثاني وأحداث عصره، بغداد، مطبعة الخلود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 ص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والدي عائشة عثمان ،أوغلي، السلطان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صالح سعداوي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القضية الأرمنية بثلاث مراحل 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حقبة السلطان عبد الحميد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والاتحاديين الطورانيين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وحقبة تركيا الكمالية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عن القضية الأرمنية، يُنظر اليافي نعيم وخليل موسى نضال العرب والأرمن ضدَّ الاستعمار العثماني، اللاذقية، دار الحوار،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مرجع سابق،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 مرجع سابق، 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مبارك بن صباح الصباح، حاكم الكويت السابع والمؤسس الحقيقي لها، ولد عام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م في الكويت، تولى الحكم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م بعد أن قتل أخويه محمد وجراح، لقب بمبارك الكبير، ازدهرت الكويت في عهده تجارياً، وشيَّد فيها أول المدارس النظامية والمستشفيات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نوفمبر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 مغامرات لجمن في العراق والجزيرة العربية ترجمة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طه التكريتي، بغداد، دار واسط للدراسات والنشر والتوزيع،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 مرجع سابق، 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فوستر ،هنري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الهند الشرقية الإنكليزية </w:t>
      </w:r>
      <w:r>
        <w:rPr>
          <w:rFonts w:eastAsia="IRNazanin" w:cs="IRNazanin"/>
          <w:b w:val="false"/>
          <w:bCs w:val="false"/>
          <w:i w:val="false"/>
          <w:iCs w:val="false"/>
          <w:color w:val="333333"/>
          <w:sz w:val="20"/>
          <w:szCs w:val="20"/>
        </w:rPr>
        <w:t>The English East India Company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تجارية أسست للمتاجرة مع الشرق 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م ، وكان هدفها استيراد البضائع الشرقية مقابل تصدير البضائع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عن شركة الهند الشرقية،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عبد الأمير، التنافس بين الشركات التجارية الإنكليزية في منطقة الخليج العربي والأقطار المجاورة خلال القرنين السابع عشر والثامن عشر مجلة كلية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بغداد، ع</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تضمنت المعاهدة ما يلي حق مجيء الإنكليز إلى أراضي السلطان العثماني للتجارة بسفنهم الكبيرة والصغيرة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والمتوسطة، وأن يقوموا بالشراء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تُعامل إنكلترا معاملة الدولة الأكثر 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Hurewit, Diplomacy in the Near and Middle East, London: 1958, Vol.I. Pp.25-32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باشا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ضابط عثماني ألباني الأصل، ولد في مدينة قولة الألبانية، جاء مع الفرقة الألبانية التي أرسلتها الحكومة العثمانية بهدف إخراج الغزاة الفرنسيين الذين سيطروا على مصر عام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م، وبسبب ذكاء هذا الضابط وبمساعدة الظروف له استطاع أن يكون والياً على مصر وأنْ يُثبت مركزه، وكان الشخصية الأكثر شهرةً في تاريخ مصر، إلا أنَّ الدول الأوربية وعلى رأسها بريطانيا وفرنسا أوقفت طموحاته في معاهدة لندن عام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شبارو، عصام محمد المقاومة الشعبية المصرية للاحتلال الفرنسي والغزو البريطاني،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التضامن للطباعة والنشر والتوزيع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مرجع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 T. Wilson, Loyalties, Mesopotamia (1914-1917), London: 1930, p.102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رضا اللاظ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طرابزون الواقعة على البحر الأسود عام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م، اتصف بالشدة ضد المماليك حيث ذبح منهم نحو مائتي مملوك ومن بينهم ابن داوود باشا، إلا أنه أحسن معاملة داوود باشا، إذ حافظ على حياته وجعله يرحل إلى أسطنبول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اتصف بميله إلى الطرق الصوفية، ومنها البكتاشية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إسطنبول عام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العزاوي عباس، تاريخ العراق بين احتلالین ، بغداد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همسلي، مرجع سابق،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عثماني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أجلس على العرش بعد خلع أخيه مصطفى، تابع ما بدأه السلطان سليم الثالث من إصلاحات استمرت في عهده الحرب البروسية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فقدت فيها السلطنة بساربيا، وعوضتها باسترجاع صربيا سنة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م، قضى على ثورة اليونان بمساعدة محمد علي باشا، وقد غزا في عهده محمد علي فلسطين وسوريا والأناضول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غربال، محمد شفيق، الموسوعة العربية الميسرة، بيروت، دار الفكر،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تحولت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شركة للملاحة البخارية في أنهار العراق عام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م تحت 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 السادة لينش للملاحة البخارية في نهري دجلة والفرات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Messrs Lynch of the Euphrates and Tigris steam Navigation Company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وظلت قائمةً حتّى تمت تصفيتها عام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للمزيد يُنظر نوار، مرجع سابق، ص </w:t>
      </w:r>
      <w:r>
        <w:rPr>
          <w:rFonts w:eastAsia="IRNazanin" w:cs="IRNazanin"/>
          <w:b w:val="false"/>
          <w:bCs w:val="false"/>
          <w:i w:val="false"/>
          <w:iCs w:val="false"/>
          <w:color w:val="333333"/>
          <w:sz w:val="20"/>
          <w:szCs w:val="20"/>
        </w:rPr>
        <w:t>398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105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كاظم الملك فيصل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الدار العربية للموسوعات،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Graves, The Life of sir Persy Cox, London: 1941, p.182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مرجع سابق،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أنطونيوس، جورج، يقظة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حركة العرب القومية،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الأسد وإحسان عباس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العلم للملايين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أهم الأسباب التي دعت وزارة الخارجية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إخفاء شروط الاتفاق الذي عقدته مع الشريف حسين، يعود لخشيتها من تعارض الاتفاق مع ما تريده فرنسا، فضلاً عن عدم رغبتها في الإيفاء بتعهداتها للشريف حسين وخوفها من تحالف الأخير مع فرنسا فيما لو كشفت الأخيرة سر ما تُضمره بريطانيا، ناهيك عن إحساس بريطانيا بحاجتها إلى طريق برية إلى الشرق ورغبتها في عمل أي شيء ضروري يمكن أن يشل أثر المكاسب الفرنسية والروسية من اتفاقية سايكس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بيكو، إضافةً إلى أنّ حكومة بريطانيا وعدت الشريف حسين بتنصيب ولده فيصل ملكاً على سوريا دون أن تُعلم حليفتها فرنسا بذلك، وكانت مخاوف حكومة بريطانيا في محلها، إذ أخرج الفرنسيون فيصلاً من سوريا بعد احتلالهم لها في معركة ميسلون آذار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الاتفاقية بين مندوب الحكومة البريطانية مارك سايكس </w:t>
      </w:r>
      <w:r>
        <w:rPr>
          <w:rFonts w:eastAsia="IRNazanin" w:cs="IRNazanin"/>
          <w:b w:val="false"/>
          <w:bCs w:val="false"/>
          <w:i w:val="false"/>
          <w:iCs w:val="false"/>
          <w:color w:val="333333"/>
          <w:sz w:val="20"/>
          <w:szCs w:val="20"/>
        </w:rPr>
        <w:t>Mark Sykes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ومندوب الحكومة الفرنسية شارل فرانسو بيكو </w:t>
      </w:r>
      <w:r>
        <w:rPr>
          <w:rFonts w:eastAsia="IRNazanin" w:cs="IRNazanin"/>
          <w:b w:val="false"/>
          <w:bCs w:val="false"/>
          <w:i w:val="false"/>
          <w:iCs w:val="false"/>
          <w:color w:val="333333"/>
          <w:sz w:val="20"/>
          <w:szCs w:val="20"/>
        </w:rPr>
        <w:t>Charles Frances Pico</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 لذا عُرفت بهذا الأسم ووضعت ولايتي البصرة وبغداد تحت الوصاية البريطانية، أما ولاية الموصل فقد وضعت تحت الولاية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البراوي، راشد، البترول في الشرق الأوسط، القاهرة، مطبعة دار العرب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أنطونيوس يقظة العرب، ص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كليمنصو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Clemencea-1929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أبرز السياسيين الفرنسيين، رأس الوزارة مرتين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انتخب عضواً في مجلس النواب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مجلس الشيوخ عام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م، وفي عام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أصبح رئيساً للوزارة ووزيراً للداخلية، وفي تشرين الثاني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أصبح رئيساً للوزراء مرة ثانية، وأقام حكومة ائتلافية حكومة الاتحاد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واصلت الحرب حتَّى إحراز النصر ، اعتبر كليمنصو معاهدة فرساي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كافية لضمان سلامة فرنسا للمزيد، يُنظر بالمر ،آلان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مرجع 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الأمم </w:t>
      </w:r>
      <w:r>
        <w:rPr>
          <w:rFonts w:eastAsia="IRNazanin" w:cs="IRNazanin"/>
          <w:b w:val="false"/>
          <w:bCs w:val="false"/>
          <w:i w:val="false"/>
          <w:iCs w:val="false"/>
          <w:color w:val="333333"/>
          <w:sz w:val="20"/>
          <w:szCs w:val="20"/>
        </w:rPr>
        <w:t>League of Nations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إحدى المنظمات الدولية السابقة التي تأسست عقب مؤتمر باريس للسلام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والذي أنهى الحرب العالمية الأولى التي دمرت أنحاء كثيرة من العالم وأوربا خصوصاً، دولية هدفت إلى الحفاظ على السلام العالمي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أول منظمة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New Encyclopedia Britannica, New York: Vol. VI, p.244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النقيب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رجال السياسة والحكم في العراق، ولد في بغداد وتعلم فيها، وتولى نقابة الأشراف فيها، تولى أول وزارة عراقية بعد ثورة العشرين، ثم بعد تولي فيصل الأول عرش العراق تولى رئاسة الوزارة مرتين، عُقدت في عهده المعاهدة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البريطانية عام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عام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 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 عمر رضا، معجم المؤلّفين، بيروت، دار إحياء التراث العربي،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فيصل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مدينة الطائف في العشرين من أيار عام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في أسطنبول، شارك في الثورة العربية الكبرى التي اندلعت في العاشر من حزيران عام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م، إلا أنَّ الفرنسيين أزاحوا فيصلاً عن عرش سوريا بعد موقعة ميسلون في الرابع والعشرين من تموز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وفي آذار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رشحت بريطانيا فيصلاً ملكاً على العراق في مؤتمر القاهرة، فى الثالث والعشرين من اب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اعتلى عرش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ليلة السابع على الثامن من أيلول عام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 للتفاصيل، يُنظر التكريتي، عبد المجيد كامل عبد اللطيف فيصل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ودوره في تأسيس الدولة العراقية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مرجع 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مساعد ودكتور في جامعة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للعلوم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بيل، المس غيرترود، فصول من تاريخ العراق الحديث،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،الخياط،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الكتب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النواب العراقيين في مجلس المبعوثان، قال مخاطباً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تصوروا أيها السادة محاكمة تجري في أحد محاكم العراق ،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يجهل اللغة العربية، والمتهم يجهل التركية، ويقوم الكاتب أو المباشر بمهمة الترجمة، فأي ظلم هذا الذي يجري باسم القانون حين يخطأ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الرهيمي، علاء حسين،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صدور قانون الولايات العثمانية في العام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م ، وقد طبق هذا القانون في العراق مع 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مدحت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حاكماً عليه في العام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 ، إذ قسم العراق إلى ثلاث ولايات، وفي القانون وضحت حدود كل ولاية، والتقسيمات الإدارية الملحقة بها، وكانت بغداد العاصمة لارتباط ولايتي الموصل والبصرة بها، ولأنَّها كانت أي بغداد مقراً للجيش العثماني السادس للمزيد يُنظر الحسني عبد الرزاق العراق قديماً وحديثاً،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مطبعة دار الكتب،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رجاء حسين العراق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الحرية للطباعة،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ستانلي مود </w:t>
      </w:r>
      <w:r>
        <w:rPr>
          <w:rFonts w:eastAsia="IRNazanin" w:cs="IRNazanin"/>
          <w:b w:val="false"/>
          <w:bCs w:val="false"/>
          <w:i w:val="false"/>
          <w:iCs w:val="false"/>
          <w:color w:val="333333"/>
          <w:sz w:val="20"/>
          <w:szCs w:val="20"/>
        </w:rPr>
        <w:t>Sir Frederick Stanley Maude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مود في مقاطعة جبل طارق عام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م، وهو من أصل بريطاني، تخرج من كلية الأركان في كاميري، وشغل مناصب مهمة في مصر وفي حرب البوير جنوب أفريقيا وفي الحرب العالمية الأولى شغل منصب رئاسة أركان فيلق ثمَّ آمرية لواء وقيادة الفرقة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مود قائد القوات البريطانية التي احتلت مدينة بغداد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بمرض الكوليرا ببغداد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 نديم شكري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النبراس للطباعة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عن احتلال العراق وتفاصيله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الاحتلال البريطاني للعراق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العنجهية البريطانية كانت واضحة جداً في حكم العراق حتّى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ففي إحصائية أُجريت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تبين من خلالها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الضباط السياسيين الإنكليز الحاكمين بالعراق في مختلف مناطقه كانوا دون سن الأربعين من العمر، وأنَّ الثلثين من هؤلاء 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دون الثلاثين، وأنَّ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كانوا دون 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من العمر، بل إن نائب الحاكم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ولسون نفسه كان دون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النفيسي، فهد عبد الله، دور الشيعة في تطور العراق السياسي الحديث،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الكويت، ذات السلاسل للطباعة والنشر والتوزيع،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وودرو ويلسون </w:t>
      </w:r>
      <w:r>
        <w:rPr>
          <w:rFonts w:eastAsia="IRNazanin" w:cs="IRNazanin"/>
          <w:b w:val="false"/>
          <w:bCs w:val="false"/>
          <w:i w:val="false"/>
          <w:iCs w:val="false"/>
          <w:color w:val="333333"/>
          <w:sz w:val="20"/>
          <w:szCs w:val="20"/>
        </w:rPr>
        <w:t>Thomas Woodrow Wilson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م ، وهو سياسي وأكاديمي أميركي شغل منصب الرئيس الثامن والعشرين للولايات المتحدة من عام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ولد ويلسون في مدينة ستونتون في فرجينيا، وقضى سنواته الأولى في أوغستا جورجيا وكولومبيا، ساوث كارولينا حصل ويلسون على درجة الدكتوراه في العلوم السياسية من جامعة جونز هوبكنز </w:t>
      </w:r>
      <w:r>
        <w:rPr>
          <w:rFonts w:eastAsia="IRNazanin" w:cs="IRNazanin"/>
          <w:b w:val="false"/>
          <w:bCs w:val="false"/>
          <w:i w:val="false"/>
          <w:iCs w:val="false"/>
          <w:color w:val="333333"/>
          <w:sz w:val="20"/>
          <w:szCs w:val="20"/>
        </w:rPr>
        <w:t>The Johns Hopkins University</w:t>
      </w:r>
      <w:r>
        <w:rPr>
          <w:rFonts w:ascii="IRNazanin" w:hAnsi="IRNazanin" w:eastAsia="IRNazanin"/>
          <w:b w:val="false"/>
          <w:b w:val="false"/>
          <w:bCs w:val="false"/>
          <w:i w:val="false"/>
          <w:i w:val="false"/>
          <w:iCs w:val="false"/>
          <w:color w:val="333333"/>
          <w:sz w:val="20"/>
          <w:sz w:val="20"/>
          <w:szCs w:val="20"/>
          <w:rtl w:val="true"/>
        </w:rPr>
        <w:t xml:space="preserve">، وشغل منصب أستاذ وباحث في مختلف المؤسسات قبل اختياره رئيساً لجامعة برنستون </w:t>
      </w:r>
      <w:r>
        <w:rPr>
          <w:rFonts w:eastAsia="IRNazanin" w:cs="IRNazanin"/>
          <w:b w:val="false"/>
          <w:bCs w:val="false"/>
          <w:i w:val="false"/>
          <w:iCs w:val="false"/>
          <w:color w:val="333333"/>
          <w:sz w:val="20"/>
          <w:szCs w:val="20"/>
        </w:rPr>
        <w:t>Princeton University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المنصب الذي شغله في الفترة من عام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وفي عام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 ترشح عن الحزب الديمقراطي في انتخابات حكومة ولاية نيوجيرسي، وانتخب ليكون الحاكم الرابع والثلاثين للولاية من عام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ترشّح ويلسون في انتخابات الرئاسة عام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م واستفاد من انقسام الحزب الجمهوري ليفوز بالمنصب، وحصل على أغلبية كبيرة في المجمع الانتخابي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 الأصوات الشعبية في السباق الذي جمع أربعة مرشحين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جنوبي يُنتخب رئيساً منذ انتخاب زكاري تايلور </w:t>
      </w:r>
      <w:r>
        <w:rPr>
          <w:rFonts w:eastAsia="IRNazanin" w:cs="IRNazanin"/>
          <w:b w:val="false"/>
          <w:bCs w:val="false"/>
          <w:i w:val="false"/>
          <w:iCs w:val="false"/>
          <w:color w:val="333333"/>
          <w:sz w:val="20"/>
          <w:szCs w:val="20"/>
        </w:rPr>
        <w:t>Zachary Taylor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Blum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John Morton, Woodrow Wilson.. and the Politics of Morality, Boston: Little Brown, 1956, Pp10-18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العراقيون هذه المبادئ بكثير من الأمل، إذ اعتقدوا أنَّ أميركا ستساعد على تطبيق ونشر مبادئ الرئيس ولسون، حتَّى أن بعض مراجع الدين في النجف، كتبوا إلى الرئيس الأميركي يُطالبونه بتطبيق مبادئه التي دعا إليها وتبناها في العراق لكن الواقع أثبت أنّ هذه المبادئ لم تعدو كونها شعارات ليس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عن هذا الموضوع،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الخيون، رشيد، النزاع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الدستور بين علماء الشيعة المشروطة والمُستبدة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مدارك للنشر، دبي،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 سايكس </w:t>
      </w:r>
      <w:r>
        <w:rPr>
          <w:rFonts w:eastAsia="IRNazanin" w:cs="IRNazanin"/>
          <w:b w:val="false"/>
          <w:bCs w:val="false"/>
          <w:i w:val="false"/>
          <w:iCs w:val="false"/>
          <w:color w:val="333333"/>
          <w:sz w:val="20"/>
          <w:szCs w:val="20"/>
        </w:rPr>
        <w:t>Sir Tatton Benvenuto Mark Sykes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 هو ابن البارون السادس من سيلدمير، مستشار سياسي ودبلوماسي وعسكري ورحالة بريطاني، كان مختصاً بشؤون الشرق الأوسط ومناطق سوريا الطبيعية خلال فترة الحرب العالمية الأولى، وقع عام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على اتفاقية سايكس بيكو عن بريطانيا مع بيكو عن فرنسا، لاقتسام مناطق النفوذ في أراضي الهلال الخصيب التابعة بمعظمها آنذاك للدولة العثمانية المتهاوية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Britannica, vol.11, p</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ماري دينيس جورج بيكو </w:t>
      </w:r>
      <w:r>
        <w:rPr>
          <w:rFonts w:eastAsia="IRNazanin" w:cs="IRNazanin"/>
          <w:b w:val="false"/>
          <w:bCs w:val="false"/>
          <w:i w:val="false"/>
          <w:iCs w:val="false"/>
          <w:color w:val="333333"/>
          <w:sz w:val="20"/>
          <w:szCs w:val="20"/>
        </w:rPr>
        <w:t>François Marie Denis Georges-Picot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باريس عام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 كان سياسي ودبلوماسي فرنسي ، وقع اتفاقية سايكس بيكو عن الجانب الفرنسي بعد الحرب العالمية الأولى لاقتسام مناطق النفوذ مع بريطانيا في منطقة الهلال الخصيب وأراضي أخرى كانت تابعة للإمبراطورية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كان مسؤولاً عن إلحاق مناطق المشرق العربي للنفوذ الفرنسي والتأسيس للانتداب الفرنسي على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Britannica, vol (5)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نشر نص هذه الاتفاقية في العام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بعد الثورة البلشفية في روسيا، وتضمنت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تناولت الحدود، والشكل المقترح للسلطة في المناطق التي خضعت للنفوذ البريطاني الفرنسي، وللإطلاع على النص الكامل لهذا الاتفاق، يُنظر ،سعيد الثورة العربية الكبرى، ص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أنهت هدنة مودروس الموقعة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 العمليات القتالية في القتال في الشرق الأوسط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العثمانية والحلفاء خلال الحرب العالمية الأولى، وقد وقعها وزير الشؤون البحرية العثماني رؤوف أورباي بك والأميرال البريطاني سومرست آرثر ،غوف على متن السفينة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إتش إم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أغاممنون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ميناء مودروس في جزيرة ليمنوس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الهدنة احتلال اسطنبول، وتقسيم الإمبراطورية العثمانية، ألغيت في وقت لاحق بعد معاهدة لوزان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 عقب انتصار الأتراك في حرب الاستقلال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العراق قديماً وحديثاً،صص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غيرترود ،بیل فصول من تاريخ العراق الحديث،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أرنولد ويلسون </w:t>
      </w:r>
      <w:r>
        <w:rPr>
          <w:rFonts w:eastAsia="IRNazanin" w:cs="IRNazanin"/>
          <w:b w:val="false"/>
          <w:bCs w:val="false"/>
          <w:i w:val="false"/>
          <w:iCs w:val="false"/>
          <w:color w:val="333333"/>
          <w:sz w:val="20"/>
          <w:szCs w:val="20"/>
        </w:rPr>
        <w:t>Sir Arnold Talbott Wilson</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1940-1884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عسكري وسياسي بريطاني قدم مع الحملة العسكرية البريطانية إلى العراق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تحت إمرة المقدم بيرسي كوكس ، وكان ويلسون آنذاك ضابط برتبة نقيب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عين حاكماً عاماً بالوكالة بعد استدعاء بيرسي كوكس وتعيينه سفيراً في طهران، اتهمته الصحافة البريطانية بأنه يسعى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أي جعله تابعاً إلى الهند، قتل ويلسون خلال الحرب العالمية الثانية أثناء أدائه للخدمة العسكرية في القوة الجوية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قزانجي، العراق في الوثائق البريطانية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تقديم ومراجعة عبد الرزاق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سندرسن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طبيب العائلة الملكية في العراق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سليم طه التكريتي،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بيرسي كوكس </w:t>
      </w:r>
      <w:r>
        <w:rPr>
          <w:rFonts w:eastAsia="IRNazanin" w:cs="IRNazanin"/>
          <w:b w:val="false"/>
          <w:bCs w:val="false"/>
          <w:i w:val="false"/>
          <w:iCs w:val="false"/>
          <w:color w:val="333333"/>
          <w:sz w:val="20"/>
          <w:szCs w:val="20"/>
        </w:rPr>
        <w:t>Zachariah Cox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 سياسي بريطاني ساهم في رسم السياسة البريطانية في العالم العربي بعد انهيار الدولة العثمانية، حيث شارك قوات الثورة العربية الكبرى في محاربة قوات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عمل بمنصب المقيم السياسي البريطاني في الخليج العربي والعراق، وكان له علاقة مع شيوخ دول الخليج العربي، وتربطه ببعض القبائل علاقات 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Britannica, vol. 13. p</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بلفور أو تصريح بلفور </w:t>
      </w:r>
      <w:r>
        <w:rPr>
          <w:rFonts w:eastAsia="IRNazanin" w:cs="IRNazanin"/>
          <w:b w:val="false"/>
          <w:bCs w:val="false"/>
          <w:i w:val="false"/>
          <w:iCs w:val="false"/>
          <w:color w:val="333333"/>
          <w:sz w:val="20"/>
          <w:szCs w:val="20"/>
        </w:rPr>
        <w:t>Balfour Declaration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الأسم الشائع المُطلق على الرسالة التي أرسلها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جيمس بلفور بتاريخ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إلى اللورد ليونيل وولتر دي روتشيلد، يُشير فيها إلى تأييد الحكومة البريطانية إنشاء وطن قومي لليهود في فلسطين، حين صدر وعد بلفور كان تعداد اليهود في فلسطين لا يزيد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 عدد السكان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أرسلت الرسالة قبل شهر من احتلال الجيش البريطاني فلسطين، يُطلق المناصرون للقضية الفلسطينية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من لا يملك لمن لا يستحق لوصفهم الوعد 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Yapp. M. E., The Making of the Modern Near East 17921923-, Harlow, England: Longman, 1987, p.290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الأدهمي، محمد مظفر ، المجلس التأسيسي العراقي،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الشؤون الثقافية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علي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المملكة الحجازية الهاشمية، وأول من نادى باستقلال العرب من حكم الدولة العثمانية، ولد في إسطنبول سنة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م حينما كان والده منفياً فيها فألم باللغة التركية، وحصل على إجازات في المذهب الحنفي، عاد إلى مكة وعمره ثلاث سنوات، قاد الثورة العربية الكبرى متحالفاً مع البريطانيين ضد الدولة العثمانية لجعل الخلافة في العرب بدل الأتراك في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ولقب بملك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جاسم محمد الملك فيصل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ودوره السياسي في الثورة العربية وسورية والعراق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الخلود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المجيد كامل التكريتي الملك فيصل الأول ودوره في تأسيس الدولة العراقية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الشؤون الثقافية العامة،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 </w:t>
      </w:r>
      <w:r>
        <w:rPr>
          <w:rFonts w:eastAsia="IRNazanin" w:cs="IRNazanin"/>
          <w:b w:val="false"/>
          <w:bCs w:val="false"/>
          <w:i w:val="false"/>
          <w:iCs w:val="false"/>
          <w:color w:val="333333"/>
          <w:sz w:val="20"/>
          <w:szCs w:val="20"/>
        </w:rPr>
        <w:t>Gertrude Margaret Lowthian Bell</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1926-1886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رحالة وسياسة بريطانية، عملت في المخابرات البريطانية منذ شبابها ، وزارت العراق ثلاث مرات لذلك الغرض قبل أن تلتحق بالجيش البريطاني في البصرة عام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وكانت حلقة وصل بين الإدارة البريطانية والأهالي والعشائر، وبعد دخول الجيش البريطاني إلى بغداد عُيِّنت بمنصب السكرتيرة الشرقية في السفارة البريطانية ببغداد ، ثمَّ تولّت مديرية الآثار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توفيت ودفنت في</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السيد علي أفندي ولد في بغداد سنة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 ولقب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كلَّفه الملك فيصل الأول بتشكيل ثلاث وزارات وبعد استقالته من رئاسة الوزراء عام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ترك السياسة ولازم داره حتى وفاته سنة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عبد الرحمن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الخاصة وآراؤه السياسية وعلاقته بمعاصريه، بغداد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تفاصيل مؤتمر الصلح بفرساي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وتفاصيل مؤتمر سان ريمو بايطاليا،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حامد ،محمود القضية الكردية في العراق من الاحتلال البريطاني إلى الغزو الأميركي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مكتبة ،مدبولي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نصَّت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ميثاق عُصبة الأمم ، على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المُستعمرات والأراضي التي لم تعد بعد الحرب تابعة لسيادة الحكومة التي كانت خاضعةً لها سابقاً، والتي يعجز سكانها عن القيام بالحكم الذاتي في بلادهم، تحت الظروف الصعبة في العالم الحديث، يجب أن يُطبق المبدأ القائل بأنَّ رفاهية هذه الشعوب وارتقاءها، وديعة مقدسة من ودائع المدنية، وأن يتضمن هذا الميثاق الضمانات اللازمة للقيام بهذه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نصت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ميثاق عُصبة الأمم ، على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الطريقة المثلى لتحقيق هذه المبادئ عملياً، هو تسليم وصاية هذه الشعوب إلى الأمم الراقية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النص الكامل للمادة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عصبة الأمم،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الأدهمي المجلس التأسيسي ،العراقي، 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وللإطلاع على النص الكامل للائحة الانتداب البريطاني على العراق،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حسين الحياة النيابية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المثنى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أبرز تداعيات ثورة العشرين في العراق، 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جندي بريطاني، وجرح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جندي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عن خسائر القوات البريطانية خلال ثورة العشرين وللمزيد عن ثورة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في العراق، يُنظر الطاهر، جواد، ثورة العشرين ،بغداد مجموعة العدالة للصحافة والنشر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عیسی ،ندیم الفكر السياسي لثورة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الشؤون الثقافية،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مرجع 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الرحمن الكيلاني يرفض رفضاً قاطعاً تولي أي منصب سياسي، ويؤكد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تولي أي منصب سياسي حتى لو كان رفيعاً، هو ضد أشد مبادئ عقيدته تأصلاً، وأنه يرغب في أن يقضي السنوات المتبقية من عمره في الدرس والتأمل، وأكد الكيلاني بضرس قاطع أنَّه لن يتراجع عن موقفه الرافض لتولي أي منصب سياسي، حتّى إذا كان ذلك يعني الدمار التام للعراق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غيرترود ،بیل مرجع سابق، ص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ونستون ليونارد سبنسر تشرشل </w:t>
      </w:r>
      <w:r>
        <w:rPr>
          <w:rFonts w:eastAsia="IRNazanin" w:cs="IRNazanin"/>
          <w:b w:val="false"/>
          <w:bCs w:val="false"/>
          <w:i w:val="false"/>
          <w:iCs w:val="false"/>
          <w:color w:val="333333"/>
          <w:sz w:val="20"/>
          <w:szCs w:val="20"/>
        </w:rPr>
        <w:t>Sir Winston Leonard Spencer-Churchill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م في ،لندن، كان رئيس الوزراء في المملكة المتحدة من عام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عام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إبان الحرب العالمية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تولى تشرشل المنصب ذاته إلى عام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 ، يُعد تشرشل أحد أبرز القادة السياسيين الذين انبلجوا على الساحة السياسية خلال الحروب التي اندلعت في القرن العشرين قضى تشرشل سنوات حياته الأولى ضابطاً بالجيش البريطاني، ومؤرخاً، وكاتباً، بل وفناناً، كلَّ في آن واحد تشرشل هو رئيس الوزراء الوحيد الذي يحصل على جائزة نوبل في الأدب، وكان أول من تمنحه الولايات المتحدة المواطنة الفخرية، وينحدر تشرشل من سلالة عائلات الدوقات الأرستقراطية بمارلبورو؛ وهي أحد فروع عائلة سبنسر الأشهر ببريطانيا، كان والده اللورد راندولف تشرشل أحد الساسة ذا الشخصية الكاريزمية، الذي تولى منصب وزير الخزانة آنذاك، وكانت جيني جيرودر والدة تشرشل عضواً بارزاً في المجتمع الأميركي في تلك الآونة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ودفن في بلادون للمزيد ، يُنظر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Encyclopedia Britannica, vol.7. p.178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بن حسين بن علي الهاشمي ولد عام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م، وهو ثالث أبناء شريف مكة حسين بن علي الهاشمي وأول ملوك المملكة العراقية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وملك 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علاء،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الاستفتاء أشبه بالبيعة، فقد وقّع بعض أهالي المحلات الذين تم اختيارهم على مضابط لذلك، وقد كانت غالبية العراقيين لا تعرف ما هو الاستفتاء وماذا يحوي وقد بيّنت النتائج أنَّ أهالي بغداد وقعوا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مضبطة مؤيدة لفيصل ، لكن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طالبته بالابتعاد عن النفوذ الإنكليزي، وبعقد مؤتمر وطني، وفي البصرة كانت هناك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مضبطة مؤيدة دون شروط ، وفي الموصل كانت هناك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مضبطة اشترطت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حماية حقوق الأقليات والأكراد،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اشترطت استمرار الانتداب البريطاني، وفي كركوك كان عدد المضابط المؤيدة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مقابل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مضبطة رافضة، كما اشترطت بعض المضابط المؤيدة في كلّ من لوائي الحلة والدليم استمرار الانتداب البريطاني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النتائج مفصلةً،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عبد الرزاق الدستور والبرلمان في الفكر السياسي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 الأنس للطباعة والنشر،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النص الكامل لخطاب التتويج، ينظر الحسني، تاريخ العراق السياسي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رعد، النظام الدستوري في العراق،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المكتبة القانونية،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 بطاطو، مرجع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غيرترود ،بیل مرجع سابق،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الأدهمي ، المجلس التأسيسي العراقي،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جامعي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كلوديوس جيمس ريج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مُستشرق وعالم آثار إنكليزي، شَغَل منصب المقيم البريطاني في العراق خلال الفترة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مندوباً عن شركة الهند الشرقية البريطانية، توفي عام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 بمدينة شيراز بعد إصابته بوباء الكوليرا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حطّاب ،الطعمة، تغلغل النفوذ البريطاني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ماجستير غير منشورة ، كلية الآداب جامعة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محافظة، موقف الدول الكبرى من الوحدة العربية بيروت مركز دراسات الوحدة العربية،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ناصر حسين الإدارة البريطانية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إيناس سعدي عبد الله، تاريخ العراق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عدنان،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لاهوتي اسكتلندي، مثقف وأديب وسياسي، قدم في زيارة مكث فيها زهاء عشر سنوات في شرق كردستان مبعوثاً دينياً من لدن رئيس أساقفة كانتربري لاستصلاح أحوال الأثوريين الدينية في موطنهم بكردستان، له مؤلف بعنوان مهد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يتناول فيه أوضاع مسيحيي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 يُنظر الموقع الإلكتروني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رؤوف شير محمد، التغلغل الأميركي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مؤسسة ثائر العصامي،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صالح العُمر ، العلاقات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البريطانية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ومكتبة البصائر،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سليمان ،نوار تاريخ العراق الحديث من نهاية حكم داود باشا إلى نهاية حكم مدحت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دار الكتاب العربي للطباعة والنشر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إدريس، سياسة بريطانيا تجاه كرد العراق، أطروحة دكتوراه غير منشورة، جامعة بغداد، كلية التربية 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الرحة ص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شركة نهرية بريطانية، أسستها أسرة لنج في عام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م، عندما سجلها ستيفن فينس لنج في لندن بماركة الحكومة البريطانية مع أخويه هنري بلوس وتوماس كير،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 لنج إخوان المحدودة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وتنوع نشاط الشركة بین النقل والتجارة، ولقيت مُساندة من الوكيل السياسي البريطاني في العراق، وحصلت رسمياً على الحماية من وزارة الخارجية البريطانية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لويد جورج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بريطاني، وعضو في حزب الأحرار، انتخب عدة مرات عضواً في مجلس العموم البريطاني منذ العام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شغل منصب رئيس الوزراء للفترة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ومُنح لقب 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Britannica Ultimate Reference Suite, Chicago: 2013 .105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العطية، نشأة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دار ،اللام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سليمان نوار وعبد المجيد نعنعي التاريخ المعاصر لأوربا،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محمد، مقاومة العرب للاضطهاد العثماني، بغداد، دار الجواهري،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أحمد النصيري دور المجددين في الحركة الفكرية والسياسية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،عدنان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قزانجي، العراق في الوثائق البريطانية،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العطية، مرجع سابق، ص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عباس حميدي، تاريخ العراق المعاصر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عدنان،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طه ظاهر، دار الاعتماد البريطانية وتكوين الحكم الوطني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أحمد الدباغ، الب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برترام توماس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موظف مدني ورحالة إنكليزي خدم في عدة وظائف حكومية في العراق خلال المدة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الأردن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شغل بعدها منصب وزير المالية لسلطان مسقط وعُمان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برترام توماس ترجمة كامل سلمان الجبوري وعبد الهادي فنجان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العارف للمطبوعات،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برترام توماس مخاطر ورحلات في الجزيرة العربية ترجمة عبد الهادي فنجان الساعدي، بغداد، دار مصر ، ،مرتضى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عديد دويشا، عراق الحقبة الملكية،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نعمان أحمد ، بغداد، دار مصر مرتضی،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 عبد القادر ومحمد جبير يهود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التاريخية والخطاب الثقافي بغداد، دار ،الجواهري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عدید ،دویشا مرجع سابق،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إبراهيم على طريق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الشؤون الثقافية،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 تاريخ أوربا في العصر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نجيب هاشم ووديع الضبع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المعارف،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رغيد الصلح، حربا بريطانيا والعراق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شركة المطبوعات للتوزيع والنشر،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لنشوفسكي، الشرق الأوسط في الشؤون العالمية،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خياط، بغداد، مكتبة دار المتنبي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محمد مرجع مر 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لنشوفسكي، مرجع سابق، ص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الفتاح إبراهيم، على طريق الهند، 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آرنولد تي ويلسون بلاد ما بين النهرين بين ولائين ترجمة فؤاد جميل ،بغداد، دار الشؤون الثقافية،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 مرجع سابق،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أوفرا بينغيو،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دولة داخل دولة،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عبد الله بوتاني، بيروت، دار الساقي،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بشير إسكندر، من التخطيط إلى التجزئة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سياسة بريطانيا العظمى تجاه مستقبل کردستان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السليمانية، منشورات بنگه ژین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،شفان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 بطاطو،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الإجتماعية والحركات الثورية من العهد العثماني حتّى قيام الجمهورية،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القبس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صالح إدريس، مرجع سابق،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 بريطاني، تجول في كردستان العراق قبل الحرب العالمية الأولى، متنكراً بزي رجل فارسي تحت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غلام حسين 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عُين ضابطاً سياسياً لمندلي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ثمَّ للسليمانية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توفي عام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صالح إدريس، مرجع سابق، ص</w:t>
      </w:r>
      <w:r>
        <w:rPr>
          <w:rFonts w:eastAsia="IRNazanin" w:cs="IRNazanin"/>
          <w:b w:val="false"/>
          <w:bCs w:val="false"/>
          <w:i w:val="false"/>
          <w:iCs w:val="false"/>
          <w:color w:val="333333"/>
          <w:sz w:val="20"/>
          <w:szCs w:val="20"/>
        </w:rPr>
        <w:t>32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بشیر ،اسکندر مرجع سابق، ص</w:t>
      </w:r>
      <w:r>
        <w:rPr>
          <w:rFonts w:eastAsia="IRNazanin" w:cs="IRNazanin"/>
          <w:b w:val="false"/>
          <w:bCs w:val="false"/>
          <w:i w:val="false"/>
          <w:iCs w:val="false"/>
          <w:color w:val="333333"/>
          <w:sz w:val="20"/>
          <w:szCs w:val="20"/>
        </w:rPr>
        <w:t>49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صالح إدريس ، مرجع سابق، 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بطاطو،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آرنولد تي ويلسون، مرجع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محمود الحفيد البرزنجي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السليمانية، ينتمي إلى أسرة دينية صوفية، وبسبب مكانته الدينية التف حوله الكرد، شغل الحكومتين البريطانية والعراقية بحركات مُسلّحة خلال المدة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أعلن نفسه ملكاً على كردستان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لتجرد ضده حملات عسكرية أنه تحركاته 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صالح إدريس، مرجع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عديد دويشا، مرجع سابق،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لازاريف المسألة الكردية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حاجي،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الفارابي،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هدنة وقعت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بين بريطانيا والدولة العثمانية، والتي أنهت القتال في منطقة الشرق الأوسط، واستسلام القوات العثمانية في الولايات العربية ومنها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عباس حميدي، تاريخ العراق المعاصر، بغداد، مكتبة عدنان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أوفرا بينغيو، مرجع سابق،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تتويج فيصل الأول ملكاً على العراق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غیرت بريطانيا من سياستها تجاه انفصال الكُرد لتضمها إلى المملكة العراقية، وبعد تقرير اللجنة الأممية التي حسمت قضية بقاء الموصل جزءاً من الدولة العراقية، وأوصت اللجنة ببقاء المناطق الكردية ضمن المملكة العراقية، بعد أن ضمنت لهم حقوقهم القومية في الدستور العراقي، وهذا الموقف الذي عزز من موقع الكرد في واقعة يعود إلى أن بريطانيا أصبحت سيدة الوضع في العراق، وبدأت تشدد من ضغطها على القيادة الكردية للعمل ضمن الدولة العراقية، ولكنها من جانب آخر أسهمت في إرغام الكرد على خدمة مصالحها العسكرية والسياسية في المنطقة، وتبين أنَّها آثرت في المرحلة الأولى في اتخاذ إجراءات ذات طابع سياسي مع استغلال مشاعر الكُرد القومية في 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العراق في دوري الاحتلال والانتداب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الرافدين،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لازاريف، مرجع سابق،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عديد دويشا، مرجع سابق،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لازاريف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إيستر مائير غليتشتاين، رحيل يهود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مصطفى نعمان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میزوبوتامیا،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برهان الدين باش أعيان النشاط الصهيوني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أوضاع اليهود العراقيين، بحث غير منشور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منه لدى الباحث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العطية، مرجع 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قزانجي، مرجع سابق،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عبد الأمير الربيعي اليهود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السبي الآشوري والبابلي وإلى تهجيرهم القسري في منتصف القرن العشرين ،،بغداد، دار الرافدين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أزهار عبد علي حسين الربيعي، موقف النخبة اليهودية في العراق من الهوية العراقية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ماجستير غير منشورة ، كلية الآداب جامعة بغداد،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العطية، مرجع سابق،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لمحات اجتماعية من تاريخ العراق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دار الراشد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حسن عبد الله، تهجير يهود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ماجستير غير منشورة، كلية التربية جامعة تكريت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محمد العبدلي، ساسون حسقيل ودوره السياسي والاقتصادي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النهضة العربية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مرجع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الإليانس اليهودية هي المدارس التي أنشأها الاتحاد الإسرائيلي العالمي نهاية القرن التاسع عشر في العديد من الدول، وكان لها فروع في البلدان العربية ومنها العراق، فأسست أول مدرسة للإليانس في العراق سنة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كشيش محمد الزبيدي، موجز تاريخ اليهود في العراق، بغداد، دار ضفاف،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بيرغوين جيرتروود بيل من أوراقها الشخصية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نمير عباس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المؤسسة العربية للدراسات والنشر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كشيش، مرجع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بصري، أعلام اليهود في العراق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دار الوراق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السوداني، النشاط الصهيوني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دار الحرية للطباعة والنشر،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تقارير إدارية لسنة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عن بعض الأقسام المدنية في مناطق العراق المحتلة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سجلات الوثائق البريطانية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 محرر البحوث جين بريشود،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سعد الدین، بغداد، بيت الحكمة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المجلد الثاني،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الباحثة في تاريخ يهود العراق أنَّه عقب ثورة العشرين اعتمدت الإدارة البريطانية على الأقليات للحصول على دعم في ترسيخ كيانهم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أنظر إيستر مائير، مرجع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سجلات الوثائق البريطانية، مرجع سابق،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،حسن مرجع سابق، 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اللورد لويد دولبران العراق من الانتداب إلى الاستقلال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مترجمين،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العربية للموسوعات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العطية، مرجع سابق،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Gola Lake Van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أكبر بحيرة في تركيا، وتقع في منطقة شرق الأناضول، وتبلغ مساحتها الإجمالية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 مربع بعمق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في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والبحيرة مالحة، كما يتواجد في البحيرة عدة جزر صغيرة وتطل على البحيرة عدة مدن منها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خلاط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عُرفت البحيرة قديماً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بحيرة أرجيش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 الموقع الإلكتروني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Van_Lake/wiki/org.wikipedia.en//:https</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 خمو وردا، الحماية الدولية للأقليات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حالة الحماية الدولية للمسيحيين العراقيين، رسالة ماجستير غير منشورة، كلية العلوم السياسية، جامعة بغداد،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مرجع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 مهدي علي السلمان، بريطانيا وتكوين الدولة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السير هنري دوبس في السياسة العراقية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 دار الشؤون الثقافية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رشيد ناجي الحيدري الآثوريون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مطبعة الجيلاوي،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آرنولد تي ويلسون مرجع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العراق في دوري الاحتلال والانتداب بغداد، دار ،الرافدين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سجلات الوثائق البريطانية، مرجع سابق،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مجيد تقي البلداوي، مقدمة في تاريخ العراق السياسي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مؤسسة ثائر العصامي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سجلات الوثائق البريطانية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الأزري، مشكلة الحكم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للعوامل الطائفية والعنصرية في تعطيل الحكم الديمقراطي في العراق والحلول الضرورية للتغلب عليها،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البزاز العراق من الاحتلال حتّى الاستقلال،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ودكتور في كلية الآداب 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بول سارتر، الاستعمار الجديد، ترجمة عايده وسهيل ادريس دار الآداب،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محمد علي، دور لوبي المجمع الصناعي العسكري في الاستراتيجية الأمريكية، المركز الثقافي للطباعة والنشر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تلك الشركات وهي تغدق بتبرعاتها تفضّل الجمهوريين على الديمقراطيين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الجمهوريون أكثر ميلا لتنفيذ الهيمنة باستعمال القوة العسكرية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بول سارتر، الاستعمار الجديد،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 نقد الاستعمار هناك كثير من الأسماء المهمة يمكن العودة اليها في هذا المجال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موقع الثقافة، ترجمة، ثائر ديب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اشبینجلر، تدهور الحضارة الغربية، ترجمة احمد الشيباني، بيروت،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عباس الربيعي استحقاقات المشروع الأمريكي في العراق مجلة الشؤون العراقية العدد الأول،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مجيد محي الدين العراق والسياسة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دراسات الخليج العربي، 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عباس الربيعي استحقاقات المشروع الأمريكي في العراق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حامد فهمي إستراتيجية إعادة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حد للإخفاقات الأميريكية، نشر تقرير واشنطن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الانترنيت العدد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الحرجة للأمة الأمريكية في مذكرات جورج بوش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رؤية الثقافية،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مركز ابن إدريس الحلي،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شوير السير نحو الهاوية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أمريكا والإسلام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مجلة رؤية الثقافية ، 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مركز ابن إدريس الحلي،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غراهام فولر إلى متى تدوم الامبراطورية الامريكية في الشرق الاوسط، الجزيرة نت في </w:t>
      </w:r>
      <w:r>
        <w:rPr>
          <w:rFonts w:eastAsia="IRNazanin" w:cs="IRNazanin"/>
          <w:b w:val="false"/>
          <w:bCs w:val="false"/>
          <w:i w:val="false"/>
          <w:iCs w:val="false"/>
          <w:color w:val="333333"/>
          <w:sz w:val="20"/>
          <w:szCs w:val="20"/>
        </w:rPr>
        <w:t>2003/7/13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كامل احمد ، مواقف الدول الإقليمية من آلات مرشحي الرئاسة الأميركية حيال ،العراق، مجلة شؤون عراقية العدد الاول تشرين الأول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سلوم امبراطورية العقل الأمريكي، مسارات،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محمد علي، دور لوبي المجمع الصناعي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في الإستراتيجية الأمريكية،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Stephen V.Monsma, op. cit.p.204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فؤاد موسى المجمع الصناعي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الإسرائيلي، مجلة المنار باريس، ع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علي كاظم المعموري انكفاء الامبراطورية الامريكية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R.Alen Hays - How speaks for the poor? National interest Groups and social policy, Garland press forthcoming 2001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 Levy - The Emergence of a free press-oxford up 1985,p 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محمد علي جماعات الضغط والمصالح والسياسة العامة في الولايات المتحدة الأمريكية، المركز الثقافي للطباعة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بابل،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منصف السلمي، صناعة القرار الأمريكي، مركز الدراسات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الأوربي، واشنطن،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مرقص ، الامبراطورية الامريكية ثلاثية الثروة والدين ،والقوة، بحث منشور على الانترنيت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ttp:llwww.islamonlie.coml2005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فرانیس فوكوياما ، نهاية التاريخ ترجمة ،وتعليق حسين الشيخ دار العلوم العربي، لبنان،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فرانسس فوكوياما، التصدع ،العظيم، ترجمة عزة حسين كبة بيت الحكمة،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صاموئیل هنتنغتون صدام الحضارات ترجمة مركز الدراسات الاستراتيجية والبحوث والتوثيق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هنغتنون صاموئيل، صدام الحضارات،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عبد العالي في الحوار بين الثقافات والصراع بينها المحور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وفكر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صموئيل هنتننغتون من نحن؟، ترجمة حسام الدین ،خضور، دار الأي للنشر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فخري الهواري، هل يشهد القرن الواحد والعشرين انهيار الولايات المتحدة السياسة الدولية، مركز الأهرام للدراسات السياسية والإستراتيجيّة ، القاهرة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حسنين هيكل ان بثبات فكرة أن لكل رئيس أمريكي صولة عسكرية في العالم، يراد لها أن تسجل في التاريخ الأميركي كمنجز تعبيري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حرب الخليج وأوهام القوة، مركز الاهرام للنشر،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https://ar.wikipedia.org/wiki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القديم للمفهوم كايوس كاوس هو الربة الأولية لهذا الكون في الميثولوجيا الإغريقية وهي الربة التي تجسد المكان غير المحدد والمادة التي لا شكل لها والتي سبقت كل خلق وكل خليقة وكل ما هو معروف، أما الشاعر أو فيديوس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OBiotos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وصف الربة كاوس بأنها المادة الخام المنفجرة التي لا حياة فيها وهى الربة التي لا حدود لها ولا تكوين إنها عبارة عن مجموعة بذور متضاربة تعمها الفوضى العادلة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القاع الذي لا نهاية لعمقه وكل ما يقع فيها يكون منجرفاً إلى ما لا نهاية هي نقيض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المنبثقة منها، هي المكان الذي لا اتجاه محتمل فيه إن وقع فيها شيء تناثر في كل الاتجاهات، وهي الفضاء القاسم والفاصل ما بين السماء والأرض بعد انفصالهما عن بعضهما البعض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جايمس غليك، نظرية الفوضى للامتوقع ترجمة، أحمد مغربي،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هنا بين تفسيرين الأوّل يجد أنّ الأمر حالة مرتبطة بالتحولات لما بعد الدولة القوميّة وكأنّ الأمر ظهر بفعل العولمة، الرأي الآخر يعد هذه الاحداث كجزء من استراتيجية غربية في تفتيت المكونات التي قامت عليها الدول التي لم تقم على اساس دولة الأمة والدمج القسري للمكونات كما حدث في فرنسا إذ كانت دولة الأمة، وكأنّ الأمر مرتبط بصناعة وتفتيت الدول بشكل مخطط له غربياً وأمريكياً في صناعة العنف او الفوضى الخلاقة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حمد السعدون الرأي العام ومجموعة أصحاب المصالح وتأثيرها على المشروع الإمبراطوري الأمريكي، مجلة شؤون عراقية، 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تصدر عن مركز العراق للدراسات ،بغداد تشرين الأول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بريجنسكي، زبغينور ،الفوضى الاضطراب، عند مشارف القرن الحادي والعشرين ترز مالك فاضل، دار الأهلية للنشر والطباعة عمان،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بالانكليزي </w:t>
      </w:r>
      <w:r>
        <w:rPr>
          <w:rFonts w:eastAsia="IRNazanin" w:cs="IRNazanin"/>
          <w:b w:val="false"/>
          <w:bCs w:val="false"/>
          <w:i w:val="false"/>
          <w:iCs w:val="false"/>
          <w:color w:val="333333"/>
          <w:sz w:val="20"/>
          <w:szCs w:val="20"/>
        </w:rPr>
        <w:t>https://en.wikipedia.org/wiki/Hedley_Bull</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عمل مستقبل العراق تحقيق استقرار طويل المدى لضمان هزيمة داعش، الرئيس السفير ريان كروكر المدير التنفيذي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 يونس</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عمل مستقبل العراق تحقيق استقرار طويل المدى لضمان هزيمة داعش الرئيس السفير ريان كروكر المدير التنفيذي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 يونس</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المرهون، أمن الخليج والمتغير الأمريكي، مجلة المستقبل العربي، مركز دراسات الوحدة العربية، العدد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ممكن العودة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شبر، الحروب العدوانية وما أفرزته من قروض وتعويضات بحق العراق، م طبعة آزاد هورام كركوك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في الفلسفة قسم الإنسانيات والعلوم الاجتماعية جامعة البخاري الدولية، ألور ستار، قدح، ماليزيا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Impacts of Colonialism on Religions: An Experience of Southwestern Nigeria</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بكالوريوس 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دبلوم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في الصحافة الإلكترونية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جيبوتي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صدقي الدجاني، آفاق التعاون بين العالم الإسلامي والمجتمعات الأخرى واستشرافها بالحوار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،روبله التعددية في فكر الحركات الإسلامية المعاصرة وعلاقتها بالمشروع الإسلامي، دار الفكر العربي،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سعيد إسماعيل، أرقام وحقائق العولمة والعالم الإسلامي، دار الأندلس الخضراء، جدة،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_</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،روبله المصدر السابق، ص </w:t>
      </w:r>
      <w:r>
        <w:rPr>
          <w:rFonts w:eastAsia="IRNazanin" w:cs="IRNazanin"/>
          <w:b w:val="false"/>
          <w:bCs w:val="false"/>
          <w:i w:val="false"/>
          <w:iCs w:val="false"/>
          <w:color w:val="333333"/>
          <w:sz w:val="20"/>
          <w:szCs w:val="20"/>
        </w:rPr>
        <w:t>22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سعيد إسماعيل، المصدر السابق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،روبله المصدر السابق ص </w:t>
      </w:r>
      <w:r>
        <w:rPr>
          <w:rFonts w:eastAsia="IRNazanin" w:cs="IRNazanin"/>
          <w:b w:val="false"/>
          <w:bCs w:val="false"/>
          <w:i w:val="false"/>
          <w:iCs w:val="false"/>
          <w:color w:val="333333"/>
          <w:sz w:val="20"/>
          <w:szCs w:val="20"/>
        </w:rPr>
        <w:t>24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خليل نظرة الغرب إلى حاضر العالم الإسلامي ومستقبله، دار النقاش، بيروت، الطبعة الأولي،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أنظر ، د حمدي عبد الرحمن حسن الاسلام في افريقيا من الإرث الاستعماري إلى تحديات العولة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روبله، المرجع السابق،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،حافظ صراع القوى العظمى حول القرن الإفريقي، سلسلة عالم المعرفة، الكويت، العدد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يناير عام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الصحفة نفسها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حافظ، المرجع السابق،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إبراهيم عوض المرجع السابق،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حاج يحي العربية الفصحى في اللغة الصومالية مكتبة الملك فهد الوطنية، الرياض، الطبعة الأولى،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الإمام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الموقع الجغرافي للصومال وأثره في بنائه السياسي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جغرافيون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جاج يحي، المرجع السابق، الصفحة </w:t>
      </w:r>
      <w:r>
        <w:rPr>
          <w:rFonts w:eastAsia="IRNazanin" w:cs="IRNazanin"/>
          <w:b w:val="false"/>
          <w:bCs w:val="false"/>
          <w:i w:val="false"/>
          <w:iCs w:val="false"/>
          <w:color w:val="333333"/>
          <w:sz w:val="20"/>
          <w:szCs w:val="20"/>
        </w:rPr>
        <w:t>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حافظ، المرجع السابق،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حاج يحي، المرجع السابق،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مكي، المرجع السابق،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حاج يجي، المرجع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عبد الرزاق إبراهيم المرجع السابق،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خضر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الهجرة في تكوين الإمارات الإسلامية في إفريقيا، مجلة قراءات إفريقية، المنتدى الإسلامي، العدد التاسع عشر، ص </w:t>
      </w:r>
      <w:r>
        <w:rPr>
          <w:rFonts w:eastAsia="IRNazanin" w:cs="IRNazanin"/>
          <w:b w:val="false"/>
          <w:bCs w:val="false"/>
          <w:i w:val="false"/>
          <w:iCs w:val="false"/>
          <w:color w:val="333333"/>
          <w:sz w:val="20"/>
          <w:szCs w:val="20"/>
        </w:rPr>
        <w:t>18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عبد الرزاق إبراهيم المرجع 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 جيدي، أبعاد الصراع التاريخي في القرن الإفريقي، ورقة بحثية غير منشورة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نت موجز تاريخ الاستعمار في الصومال،</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الفاتح، المرجع السابق،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عمر عيسى تاريخ الصومال في العصور الوسطى والحديثة،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الصومال في القرن العشرين حصاد الأسبوع مركز مقديشو للبحوث والدراسات، مقديشو، العدد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الشاهد الصومالي، الشيخ محمد عبد الله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الصومالي المجاهد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عبد الرزاق إبراهيم المرجع السابق،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مجلة قراءات إفريقية، الشيخ محمد عبد الله حسن العالم الصومالي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التفاصل أنظر عبد الله الفاتح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خريطة الأحزاب السياسية قي جيبوتي، حصاد الأسبوع، مركز مقديشو للبحوث والدراسات ،مقديشو، العدد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التاريخ الحديث والمعاصر المشارك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الجزيرة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التاريخ الحديث والمعاصر المشارك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الزعيم الأزهري – السودان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محمد حامد رجال وتاريخ، وزارة الثقافة والشباب والرياضة، سلسلة ثقافية للجميع، حصاد للطباعة والنشر، الخرطوم،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محمد حامد، مرجع سابق، ص </w:t>
      </w:r>
      <w:r>
        <w:rPr>
          <w:rFonts w:eastAsia="IRNazanin" w:cs="IRNazanin"/>
          <w:b w:val="false"/>
          <w:bCs w:val="false"/>
          <w:i w:val="false"/>
          <w:iCs w:val="false"/>
          <w:color w:val="333333"/>
          <w:sz w:val="20"/>
          <w:szCs w:val="20"/>
        </w:rPr>
        <w:t>21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عبدالله ميرغني، عبدالله ميرغني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سعيد، من تاريخ السودان السياسي، الزعيم الأزهري وعصره، مطبعة القاهرة الحديثة،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عبدالله ميرغني،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باشري ، رواد الفكر السوداني، دار العالم الاسلامي،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سعید، مرجع 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،مطبعة جامعة افريقيا العالمية، الخرطوم،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الحركة الوطنية في السودان المكتبة الثقافية، 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مرجع سابق،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الركة الوطنية في السودان، مرجع سابق،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الركة الوطنية في السودان، مرجع سابق،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مرجع سابق،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بشير، تاريخ الحركة الوطنية في السودان مرجع سابق، ص </w:t>
      </w:r>
      <w:r>
        <w:rPr>
          <w:rFonts w:eastAsia="IRNazanin" w:cs="IRNazanin"/>
          <w:b w:val="false"/>
          <w:bCs w:val="false"/>
          <w:i w:val="false"/>
          <w:iCs w:val="false"/>
          <w:color w:val="333333"/>
          <w:sz w:val="20"/>
          <w:szCs w:val="20"/>
        </w:rPr>
        <w:t>184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الحركة الوطنية في السودان، مرجع سابق،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سعید، مصدر 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مرجع سابق،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 الله ميرغني، مرجع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،سعید، مصدر 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عبدالرحمن لمحات من الحركة الوطنية في السودان، شركة الطباعة والنشر المحدودة، الخرطوم،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ابراهيم تاريخ السودان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النشر الخرطوم،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يواقيم رزق مرقص، السودان في البرلمان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وثائق وتاريخ مصر المعاصر، القاهرة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مرجع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الحركة الوطنية في السودان، مرجع سابق،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سعید، مصدر 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سعید، مصدر سابق،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 الله ميرغني،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سعید، مصدر 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 الله ميرغني، مرجع 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 الله ،ميرغني مرجع سابق، ص </w:t>
      </w:r>
      <w:r>
        <w:rPr>
          <w:rFonts w:eastAsia="IRNazanin" w:cs="IRNazanin"/>
          <w:b w:val="false"/>
          <w:bCs w:val="false"/>
          <w:i w:val="false"/>
          <w:iCs w:val="false"/>
          <w:color w:val="333333"/>
          <w:sz w:val="20"/>
          <w:szCs w:val="20"/>
        </w:rPr>
        <w:t>57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مرجع سابق، ص </w:t>
      </w:r>
      <w:r>
        <w:rPr>
          <w:rFonts w:eastAsia="IRNazanin" w:cs="IRNazanin"/>
          <w:b w:val="false"/>
          <w:bCs w:val="false"/>
          <w:i w:val="false"/>
          <w:iCs w:val="false"/>
          <w:color w:val="333333"/>
          <w:sz w:val="20"/>
          <w:szCs w:val="20"/>
        </w:rPr>
        <w:t>468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عبد الرحمن مرجع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عبد الرحمن، مرجع سابق، ص </w:t>
      </w:r>
      <w:r>
        <w:rPr>
          <w:rFonts w:eastAsia="IRNazanin" w:cs="IRNazanin"/>
          <w:b w:val="false"/>
          <w:bCs w:val="false"/>
          <w:i w:val="false"/>
          <w:iCs w:val="false"/>
          <w:color w:val="333333"/>
          <w:sz w:val="20"/>
          <w:szCs w:val="20"/>
        </w:rPr>
        <w:t>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ابراهيم، مرجع سابق،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باشري معالم الحركة الوطنية في السودان، مرجع سابق،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ابراهيم، مرجع سابق،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،باشري معالم الحركة الوطنية في السودان، مرجع سابق،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بشير تاريخ الحركة الوطنية في السودان، مرجع سابق،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الامام عبد الرحمن المهدي مركز الدراسات السودانية، 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مرجع سابق،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 الله ميرغني، مرجع سابق، ص 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بشير، تاريخ الحركة الوطنية في السودان، مرجع سابق،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سعید، مصدر سابق،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حسین ،عثمان مؤتمر الخريجين ونشأة الاحزاب السياسية كتابات ،سودانية كتاب غير دوري، العدد الخامس أغسطس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الركز الدراسات السودانية، القاهرة،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،روبرتسون السودان من الحكم البريطاني المباشر إلى فجر الاستقلال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عابدين الخانجي، دار الجيل 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،الحدیث، مرجع سابق،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حسن أحمد ابراهيم أحمد حياة انسان بين الاصالة والتحديث، أفروجراف للطباعة والتغليف، الخرطوم،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بشير تاريخ الحركة الوطنية في السودان، مرجع 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بشير تاريخ الحركة الوطنية في السودان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نجيب، رسالة عن السودان، المطبعة الأميرية، القاهرة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القدال تاريخ السودان الحديث، مرجع نفسه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 القدال تاريخ السودان الحديث، مرجع سابق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ابراهيم مرجع سابق، ص </w:t>
      </w:r>
      <w:r>
        <w:rPr>
          <w:rFonts w:eastAsia="IRNazanin" w:cs="IRNazanin"/>
          <w:b w:val="false"/>
          <w:bCs w:val="false"/>
          <w:i w:val="false"/>
          <w:iCs w:val="false"/>
          <w:color w:val="333333"/>
          <w:sz w:val="20"/>
          <w:szCs w:val="20"/>
        </w:rPr>
        <w:t>131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سعيد، خبايا واسرار في السياسة السودانية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جامعة الخرطوم للنشر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حسن أحمد، مرجع 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دريه عبدالله ميرغني، مرجع سابق،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الحميد أحمد الحناوي معركة الجلاء ووحدة وادي النيل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العامة للنشر،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حسن أحمد، مرجع 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بشیر، تاريخ الحركة الوطنية في السودان،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،روبرتسون، مصدر سابق،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فدوى عبد الرحمن علي طه السودان في عهد الحكم الثنائي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مركز محمد عمر بشير للدراسات السودانية أم درمان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الحركة الوطنية في السودان، مرجع سابق،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ابراهيم، مرجع سابق،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جیمس ،روبرتسون، مصدر سابق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أحمد ابراهيم مرجع ،ابراهیم مرجع سابق،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القدال تاريخ السودان الحديث، مرجع سابق، ص </w:t>
      </w:r>
      <w:r>
        <w:rPr>
          <w:rFonts w:eastAsia="IRNazanin" w:cs="IRNazanin"/>
          <w:b w:val="false"/>
          <w:bCs w:val="false"/>
          <w:i w:val="false"/>
          <w:iCs w:val="false"/>
          <w:color w:val="333333"/>
          <w:sz w:val="20"/>
          <w:szCs w:val="20"/>
        </w:rPr>
        <w:t>5050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نفسه،ص </w:t>
      </w:r>
      <w:r>
        <w:rPr>
          <w:rFonts w:eastAsia="IRNazanin" w:cs="IRNazanin"/>
          <w:b w:val="false"/>
          <w:bCs w:val="false"/>
          <w:i w:val="false"/>
          <w:iCs w:val="false"/>
          <w:color w:val="333333"/>
          <w:sz w:val="20"/>
          <w:szCs w:val="20"/>
        </w:rPr>
        <w:t>509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فدوى عبد الرحمن علي طه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عمر ،باشري معالم الحركة الوطنية في السودان، مرجع 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التاريخ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الفرنسية بدكالة في بداية القرن العشرين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ندوة علمية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دكالة وتاريخ المقاومة بالمغرب، منشورات المندوبية السامية لقدماء المقاومين وأعضاء جيش التحرير، دار أبي رقراق للطباعة والنشر، الرباط،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A.N.R, Carton n°P15, Lettre à monsieur le contrôleur civil chef de la circonscription des Doukkala, 1919, p. 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أزمور بعد الجلاء البرتغالي سنة </w:t>
      </w:r>
      <w:r>
        <w:rPr>
          <w:rFonts w:eastAsia="IRNazanin" w:cs="IRNazanin"/>
          <w:b w:val="false"/>
          <w:bCs w:val="false"/>
          <w:i w:val="false"/>
          <w:iCs w:val="false"/>
          <w:color w:val="333333"/>
          <w:sz w:val="20"/>
          <w:szCs w:val="20"/>
        </w:rPr>
        <w:t>948/1541</w:t>
      </w:r>
      <w:r>
        <w:rPr>
          <w:rFonts w:ascii="IRNazanin" w:hAnsi="IRNazanin" w:eastAsia="IRNazanin"/>
          <w:b w:val="false"/>
          <w:b w:val="false"/>
          <w:bCs w:val="false"/>
          <w:i w:val="false"/>
          <w:i w:val="false"/>
          <w:iCs w:val="false"/>
          <w:color w:val="333333"/>
          <w:sz w:val="20"/>
          <w:sz w:val="20"/>
          <w:szCs w:val="20"/>
          <w:rtl w:val="true"/>
        </w:rPr>
        <w:t>، معلمة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B.E.S, Azemmour, vol VI, n°16, Avril 1937, p. 116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بديعة ، موقف فرنسا من احتلال داماد لأزمور من خلال وثيقة غير منشورة ندوة علمية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أزمور حاضرة دكالة، منشورات كلية الآداب والعلوم الإنسانية الجديدة، مطبعة النجاح الجديدة، الدار البيضاء،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Bellaire) M,(Villes et tribus..., t 1, op. cit., p. 64. op.cit</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B.E.S, Azemmour ), vol VI, n°16, Avril 1937, op.cit., p. 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الهيوز بديعة ، موقف فرنسا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موقف فرنسا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ميشوبلير، أزمور وضواحيها،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Feucher)Christian(, Mazagan (15141956-), l'Harmattan, Paris, 2011, p. 179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B.E.M, « Azemmour, vol VI, n°16, Avril 1937, op.cit., p.116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A.N.R, Carton n° P15, Lettre à ..., op. cit., p. 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المقاومة وأحداث من التاريخ الإجتماعي في الأدب الشفوي المغربي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المندوبية السامية لقدماءالمقاومين وأعضاء جيش التحرير، مطبعة بني يزناسن ،سلا،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الموضوع ، أنظر مجلة المناهل العدد </w:t>
      </w:r>
      <w:r>
        <w:rPr>
          <w:rFonts w:eastAsia="IRNazanin" w:cs="IRNazanin"/>
          <w:b w:val="false"/>
          <w:bCs w:val="false"/>
          <w:i w:val="false"/>
          <w:iCs w:val="false"/>
          <w:color w:val="333333"/>
          <w:sz w:val="20"/>
          <w:szCs w:val="20"/>
        </w:rPr>
        <w:t>90/89</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A.N.R, Carton n°P15, Lettre à..., op. cit., p. 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Feucher)Ch,(Mazagan, (1514- 1956), op. cit,. p. 179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Feucher)Ch,( Mazagan (1514- 1956), op. cit., p.180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مقاومة الأطماع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المقاومة وأحداث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السعادة، حادثة الجديدة، العدد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إعلان الحماية على مدينة آزمور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المناهل، 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المقاومة وأحداث،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دوتوي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إعلان الحماية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Feucher(Ch), Mazagan (1514- 1956), op.cit., p. 181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A.N.R, Carton n°P15, Lettre à ..., op. cit., p. 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دكالة والاستعمار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المجال الجغرافي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A.N.R, Carton n°F 160, Une lettre de chef de l'annexe de Sidi Benour à monsieur le contrôleur civil chef de la circonscription des Doukkala, 1919, p. 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البكراوي، تساؤلات وملاحظات حول العمل الوطني المغربي قبل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ندوة علمية دكالة وتاريخ المقاومة بالمغرب دار أبي رقراق منشورات المندوبية السامية لقدماء المقاومين وجيش التحرير،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والاستعمار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الحركات الاستقلالية في المغرب العربي دار الطباعة المغرب تطوان دون تاریخ ص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والاستعمار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الشفوي، المجلد الثالث منشورات المركز العربي للابحاث ودراسة السياسات، جسوس بيروت،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من تاريخ الكفاح الوطني بالجديدة، مطبعة النجاح الجديدة، الدار البيضاء،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الشفوي،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صفحات من تاريخ الكفاح الوطني بالجديدة،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حول التعليم الحر بمغرب الحماية، أعمال ندوة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المدارس الحرة للحركة الوطنية في النضال الوطني من أجل الاستقلال والسيادة الوطنية، منشورات المندوبية السامية لقدماء المقاومين وأعضاء جيش التحرير، دار أبي رقراق للطباعة والنشر، الدار البيضاء،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77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حول التعليم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سوسيولوجيا الخطاب الكولونيالي،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لنيل دبلوم الدراسات العليا في علم الاجتماع، كلية الآداب والعلوم الإنسانية ظهر المهراز، جامعة سيدي محمد بن عبد الله ،فاس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المقاومة المنظمة بالجديدة بين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ندوة علمية، تحت عنوان دكالة وتاريخ المقاومة بالمغرب، منشورات المندوبية السامية لقدماء المقاومين وأعضاء جيش التحرير دار أبي رقراق للطباعة والنشر، الرباط،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المقاومة المنظمة بالجديدة بين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ندوة علمية، تحت عنوان دكالة وتاريخ المقاومة بالمغرب المهناوي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المقاومة المنظمة بالجديدة بين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ندوة علمية، تحت عنوان دكالة وتاريخ المقاومة بالمغرب،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المقاومة المنظمة بالجديدة بين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ندوة علمية تحت عنوان دكالة وتاريخ المقاومة بالمغرب،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والإستعمار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المقاومة المنظمة بالجديدة بين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ندوة علمية تحت عنوان دكالة وتاريخ المقاومة بالمغرب،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الصباح الإلكترونية، نصب تذكاري تكريما لرموز المقاومة بدكالة، 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Feucher) Christian(, Mazagan (1514- 1956), l'Harmattan, Paris, 2011 p.223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مظاهرات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بالجديدة من خلال الشهادات والوثائق، مجلة الذاكرة الوطنية،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الرايس مصطفى ملاحظات أولية حول علاقة شيوخ الزوايا بالاستعمار في الخمسينيات من خلال صحيفة الوداد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المناهل يونيو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Jmahri) Mustapha), « Souvenir marocain el Jadida au temps du protectorat», les cahiers d'El Jadida, Avril 2009, p. 26. 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بوهادي بوبكر، انطلاق المقاومة المغربية ومساهمة أبناء دكالة في نشاطها، ندوة علمية،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دكالة وتاريخ المقاومة بالمغرب، منشورات المندوبية السامية لقدماء المقاومين وأعضاء جيش التحرير، دار أبي رقراق للطباعة والنشر، الرباط،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أنظر الموقع الإلكتروني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Siraj.3abber.com</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انطلاق المقاومة المغربية ومساهمة أبناء دكالة في نشاطها، ندوة علمية،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دكالة وتاريخ المقاومة بالمغرب،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دكالة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أنظر الموقع الإلكتروني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Siraj.3abber.com</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بوهادي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انطلاق المقاومة المغربية ومساهمة أبناء دكالة في نشاطها، ندوة علمية، تحت عنوان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أنظر الموقع الإلكتروني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Siraj.3abber.com .206-207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الصباح الإلكترونية،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جسوس عز الدين التاريخ الشفوي،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الصباح الإلكترونية،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انطلاق المقاومة المغربية ومساهمة أبناء دكالة في نشاطها ، ندوة علمية،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دكالة وتاريخ المقاومة بالمغرب،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سجن العذير و محاولة قمع حركة المقاومة المغربية، ندوة علمية،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دكالة وتاريخ المقاومة بالمغرب، منشورات المندوبية السامية لقدماء المقاومين وأعضاء جيش التحرير، دار أبي رقراق للطباعة والنشر، الرباط،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الحركة الوطنية والمقاومة وجيش التحرير بالمغرب، الجزء الثاني، المجلد السادس، صص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ماجدة بنحيون، جوانب من تاريخ المقاومة النسائية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دكالة 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الذاكرة الوطنية، العدد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أنظر الموقع الإلكتروني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Siraj.3abber.com</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سجن العذير ومحاولة قمع حركة المقاومة المغربية، ندوة علمية، تحت عنوان دكالة وتاريخ المقاومة بالمغرب، منشورات المندوبية السامية لقدماء المقاومين وأعضاء جيش التحرير، دار أبي رقراق للطباعة والنشر، الرباط،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مذكراتي في الحركة الوطنية من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النجاح الجديدة، الدار البيضاء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الإتحاد الإشتراكي، سجن العذير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العلم، جحيم العذير ، الأربعاء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نفي رمز الأمة الهمام أحكام من شهور وأعوام إلى الإعدام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سجن العذير 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نجم الجديدة،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المقاومة وجيش التحرير دون ناشر الوثيقة الرابعة،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الرسالة، الرباط،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سجن العذير ومحاولة قمع حركة المقاومة المغربية، ندوة علمية تحت عنوان دكالة وتاريخ المقاومة بالمغرب،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أنظر الموقع الإلكتروني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Siraj.3abber.com</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واستاذ التاريخ المعاصر في كلية الآداب والعلوم الانسانية جامعة سايس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المغربية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Nedjma, benachour, « voyage et écriture la littérature autrement »,in revue,Synergies Algérie ,N 3,2008,p.202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محمد فهمي أدب الرحلات، عالم المعرفة عدد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يونيو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Grégoire Holtz et Vincent Masse, «ETUDIER LES Récits de voyage: bilan,questionments,enjeux » in, revue d études francaises, N2 ,2012,p. 10</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Sabine Roux, Le document et de voyage a traces et cheminements hybrides comme médiateurs de savoirs, These de doctorat Universités Toulouse 2 le Mirail, 2012, p. 18</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العديد من الباحثين المغاربة والعرب كغيرهم من الباحثين الأجانب على نصوص الرحلات وعملوا على متابعة مسار منوال الكتابة فيها وقد اصدر هؤلاء كم مهم من الكتب والمقالات التي شكلت بيبليوغرافيا متكاملة بين ما يشكل منها المنهجي وبين ما يمثل فيها المعرفي ونسجل ايضا اختلاف مقارباتهم وخلاصاتهم حول نصوص الرحلات مما اثرى المكتبة العربية وتحولت بعض الأسماء إلى أيقونات في مجال الاشتغال بالنصوص الرحلية ومن بين هذه الانتاجات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Sarga Moussa, «Le récit de voyage,genre « pluridisciplinaire» A propos des voyages en Egypte au 19 siecle,in,Sociétés et Repésentation.N 21 ,2006,p. 252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عمل المفكر الفرنسي ميشيل فوكو رائدا في لفت الانتباه إلى ما وصلنا من الكتابة التي تناولت الماضي والتي بالضرورة تنمدج ضمنها كتب الرحلات ملخصا هذا الأمر في عنوان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والأشياء فكل مرحلة تاريخية تحتفي بشروطها المميزة والخاصة التي تميزها عن المراحل الأخرى وتختلف أيضا حول ما هو مقبول وما غير مقبول للمزيد ينظر ميشيل فوكو، الكلمات والأشياء فريق الترجمة مطاع الصفدي، سالم يفوت جورج ابي صالح، كمال اصطفان، بدر الدين عردوكي، مركز الانماء العربي،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القدوري ، سفراء مغاربة في اوربا في الوعي بالتفاوت، منشورات كلية الاداب والعلوم الانسانية بالرباط،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كليطو الحكاية والتأويل دراسات في السرد العربي دار توبقال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Grégoire holtz...op,cit.p.11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نوفل محمد نوري الروايات التاريخية في كتابات الرحالة المسلمين في العصر العباسي بين الحقيقة والاسطورة دراسة تحليلية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أبحاث كلية التربية الأساسية 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تحددت العديد من الإصدارات العلمية عن هذه العلائق من خلال كتب الرحلات ، ليست الأوربية فقط وإنما حتى الرحلات المغربية في اتجاه أوربا، وللمزيد من الاطلاع على النوع من الكتابات في هذا المجال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المجيد القدوري سفراء مغاربة في أوربا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الوعي بالتفاوت، منشورات كلية الاداب والعلوم الانسانية بالرباط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وأوربا ما بين القرنين الخامس عشر والثامن عشر، مسالة التجاوز المركز الثقافي العربي الدار البيضاء،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بنسعيد العلوي، أوروبا في مرآة الرحلة صورة الآخر في أدب الرحلة المغربية المعاصرة، منشورات كلية الآداب بالرباط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بياض رحالة مغاربة في أوروبا بين القرنين السابع عشر والعشرين تمثلاث ومواقف، منشورات كلية الآداب والعلوم الإنسانية عين الشق جامعة الحسن الثاني بالدار البيضاء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رولان ،لوبيل، الرحالة في الفرنسيون بلاد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المواجهة بين المغرب والغرب، دار الغرب الاسلامي، بيروت،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رولان لوبيل، الرحالة الفرنسيون في بلاد المغرب من القرن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ثلاثينيات القرن العشرين، تعريب، حسن بحراوي، دار الأمان، الرباط،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الزاهي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لعلم الاجتماع المغربي وجهة نظر الرباط،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للتدقيق أكثر في البناء النظري لهؤلاء الذين اهتموا بالشأن المغربي من الداخل وحاولوا جاهدين فهم بنياته وذهنياته، إنهم ركزوا على المناطق غير المعروفة في غالبيتهم، خصوصا بنية القبائل باعتبار أن المجتمع المغربي تشكل آنذاك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اغلبه بالبوادي مقابل ساكنة حضرية قليلة، وبدلك شن هؤلاء الدارسون تركيزهم على المجالات القروية لانها تضم اكثر عدد الساكنة المغربية للمزيد حول هذه المسألة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القبيلة والسلطة تطور البنيات الاجتماعية في شمال المغرب، نشر المركز الوطني لتنسيق وتخطيط البحث العلمي والتقني مطبعة الرسالة، الرباط،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لعلم الاجتماع المغربي، مرجع سابق، 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استطاع المفكر الفلسطيني الراحل ادوارد سعيد تكسير الرؤية النمطية التي حفل بها الإنتاج المعرفي الغربي بكل تخصصاته وكشف حقيقة انه ما أسسته هذه المعارف الغربية حول الشعوب الأخرى، هو في حقيقته يضم كثيرا من الأوهام، ويعبر فقط عن تبريرات يراد بها الهيمنة على هذه الشعوب المستعمرة، وان مفهوم الشرق ماهو الا صناعة غربية لا وجود لها في جغرافيا، انه شرقهم الذي بنوه في أساطيرهم المعرفية، ولذلك يعتبر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المعرفة،السلطة،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أساس كل باحث يشتغل في مجال الخطابات الكولونيالية وما قبلها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السعيد، ادوارد سعيد ناقد الاستشراق، قراءة في فكره النقدي، مكتبة مؤمن، 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عكست الكتابات الناتجة عن رحلات جاسوسية والتي اتخذت من المغرب موضوعا لها طابع التسابق نحو جمع كم هائل من المعلومات وقد شمل هذا التسابق المجتمع والدولة على السواء، فإذا تمكنوا بطرقهم وضغطهم من التعرف إلى بعض مظاهر البنية المجتمعية في البوادي والمدن فإنهم ظلوا على إصرار في اكتشاف القصر السلطاني وحاشيته ودائرته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ما حاكوه حول قضية 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 البعض اختراق هذا المجال المحرم بالنسبة لهم، إلا أن الرقابة المخزنية الشديدة حالت دون ذلك ومع مرور السنوات تمكن بعض الفرنسيين خلال القرن العشرين من الاقتراب من المجال السلطاني وعلى راسهم كابرييل فير، الذي الف كتابا عن مشاهداته داخل القصر باعتباره مصور وقد جاءت محاور الكتاب الذي ألفه لمشاهد شملت كل المجالات، ومنها عادات وتقاليد وحياة السلطان والحاشية وما إلى ذلك، وهذا تعبير عن قدرة الرحالة والباحثين في استكمال المخطط الامبريالي ومده بالمعطيات الاستخباراتية 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انظر كابرييل فير في صحبة السلطان ترجمة عبد الرحيم حزل، جدور للنشر، الرباط، </w:t>
      </w:r>
      <w:r>
        <w:rPr>
          <w:rFonts w:eastAsia="IRNazanin" w:cs="IRNazanin"/>
          <w:b w:val="false"/>
          <w:bCs w:val="false"/>
          <w:i w:val="false"/>
          <w:iCs w:val="false"/>
          <w:color w:val="333333"/>
          <w:sz w:val="20"/>
          <w:szCs w:val="20"/>
        </w:rPr>
        <w:t>2003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شتنبر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استراسبورغ في عائلة تعود أصولها للنبلاء تميزت بالحفاظ على التقاليد الكاثوليكية، فقد ولديه وهو لا لم يتجاوز سن السادسة من عمره فتكفل به جده القيادي في الجيش الفرنسي، التحق بالمدرسة العسكرية ليعجب بتخصص الجغرافيا الذي كان انذاك بدأ في تطوير اتجاهاته وتجاوز بعد الوصف للطبيعة تضاريسا ومناخا وتشرب الاسس الاخرى للتفكير العسكري وعلم الاستراتيجية والتخطيط، سيرسل إلى الجزائر سنة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ليشارك في محاربة مقاومة بوعمامة فادر كان ساحة الحرب ليست ميدانه المفضل وان الارتباط بالمؤسسة العسكرية ليست اختياره الصائب، ويفسر البعض قراره بما عاشه من صعوبات في بداية حياته، فكان هذا القرر بداية التفكير في مشروعه الذاتي الاكبر الذي هو القيام برحلة نحو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دو فوكو، التعرف على المغرب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ترجمة المختار بلعربي دار الثقافة الدار البيضاء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رولان لوبيل الباحث الفرنسي متخصص في صنف الرحلة، كتاب شارل دو فوكو بأنه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يمثل، بدون منازع ، أهم رحلة أنجزت داخل المغرب من طرف اوربي منذ قرن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قد وصف لنا مواقع ما تزال ماثلة للعيان، وتوغل في نفسية أناس لم يتغيروا كثيرا رغم كل التحولات التي حصلت من حولهم، وتعمق في طرح قضايا سياسية واقتصادية ما تزال تحافظ على راهنيتها، واجمالا يحمد له انه قد عبد الطريق في اكثر من مكان امام اجيال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هطا له وزنه وسيبقى الأمد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رولان لوبيل، الرحالة الفرنسيون في بلاد المغرب، مرجع سابق،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 دوفوكو، التعرف على المغرب، مرجع سابق،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يتجلى هذا الأمر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توجد في بلاد المخزن أبدا أداة ادارية ، ولا توجد ابدا عدة قبائل مهمة او عدة مدن من ثمة سلطة مصير اداري واحد لكل قبيلة ذات اهمية بشرية عدد لكل حاضرة لكل اقليم قايد معين مباشرة من طرف السلطان ولا يخضع لسلطة هذا الاخير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يضاف الة هذا، كما هو الحال في العواصم مثل فاس ومراكش وفي القبائل الكبرى مثل حاحا والشاوية فان السلطة موزعة بين عدة عمال يحملون لقب باشا في مدن الاقامة الإمبراطورية مراكش وفاس ومكناس ولقب قايد في باقي الحالات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التفتيت الأقصى الغاية منه تجنب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السلطان الدائم أن يسهر على الا يصبح أي كان في مملكته غنيا جدا والا يكون له نفوذ كبير اذ يكفي حدث ضئيل لقلب عرشه المتداعى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شارل دو فوكو، التعرف على المغرب، الجزء الاول، ص </w:t>
      </w:r>
      <w:r>
        <w:rPr>
          <w:rFonts w:eastAsia="IRNazanin" w:cs="IRNazanin"/>
          <w:b w:val="false"/>
          <w:bCs w:val="false"/>
          <w:i w:val="false"/>
          <w:iCs w:val="false"/>
          <w:color w:val="333333"/>
          <w:sz w:val="20"/>
          <w:szCs w:val="20"/>
        </w:rPr>
        <w:t>36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دو فوكو، التعرف على المغرب، الجزء الاول،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الرحالة في معظم قضاياه إلى توصيف الطرق والمسارات والسكان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 المأكل والمشرب والتقاليد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وبحث في العلاقات بين العناصر الاقتصادية والسياسية والاجتماعية، ودور التضاريس والمناخ، والنفسية العامة للمغاربة بما يخدم اهدافه الاستعمارية المنعكسة في متمنياته بان يكون لفرنسا مستقبلا في بلاد المغرب المجهول الذي أصبح بفضل هذه الرحلة الجاسوسية معلوما في عديد اموره وتلزم الاشارة الا ان المترجم قسم عمل دوفوكو إلى جزأن الجزء الاول تضمن المتن كاملا والجزء الثاني خصصه لملحق الخرائط والرسومات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رولان لوبيل، الرحالة الفرنسيون في بلاد المغرب مرجع سابق،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اوغيست موليراس المغرب المجهول، الجزء الاول اكتشاف الريف ترجمة عزالدين الخطابي، منشورات تیفراس نريف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اوغست موليراس المغرب المجهول الجزء الاول، مرجع سابق،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 في ذات السياق من خلال نص في مقدمة الكتاب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فوراء الحدود الوهرانية يوجد ملايين من الرجال حاجة إلى الهداية وتوجد منطقة شاسعة في حاجة إلى الاصلاح واتمنى ان تستحضر فرنشا هذا الامر دوما انني نشأت تحت سلطان فكرتين مازالتا حاضرتين إلى يومنا هذا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جارنا 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وادراجه ضمن الدائرة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اوغست ،مولیراس، المغرب المجهول الجزء الثاني، ترجمة عز الدين الخطابي مطبعة النجاح الجديدة، الدار البيضاء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المجهول ، مرجع سابق،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بلمليح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للمغرب ابان الاستعمار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البنيات السياسية،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الناجي، افريقيا الشرق، الدار البيضاء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بنسعيد العلوي المغرب في الاستشراق الفرنسي، ندوة المغرب في الدراسات الاستشراقية، مطبوعات اكاديمية المملكة المغربية مراكش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بودربالة من اجل رؤية مهادنة حول الاستعمار، تعريب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بنشقرون المجلة المغربية للاقتصاد والاجتماع عدد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الرباط،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الكبير الخطيبي، تخليص السوسيولوجيا من النزعة الاستعمارية، تعريب زبيدة بورحيل، المجلة المغربية للاقتصاد والاجتماع عدد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الرباط،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التاريخ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 والعلوم الإنسانية بنمسيك 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،أديب الصراع الطبقي والتحولات الاقتصادية والسياسية في المغرب، منشورات النهج الديموغرافي الرباط،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تافسكا، 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Abdeljalil Ben Abdellah, "Société et gestion des ressources dans le haut Atlas central, cas des Ait ougoudid», revue Abhath, n°4, 1994, pp.56-57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أديب،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الهروي القبيلة، الإقطاع والمخزن مقاربة سوسيولوجية للمجتمع المغربي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افريقيا الشرق، الدار البيضاء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Abdelatif Ben chrifa, Culture, Changement Social et Rationalité, in Pratiques et résistances culturelles au Maghreb, Sous la direction de Noureddine Sraib, Ed CNRS,1992, p : 141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أديب،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والصفحة نفسها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تافسكا، 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،أديب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في جامعة عين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محمود خضر عبد الكريم حسين عبد سياسة الاحتلال البريطاني للعراق في منطقة الفرات الاوسط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 مجلة كلية التربية الأساسية، جامعة بابل العدد السادس، آزار مارس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همسلي لونكريك اربعة قرون من تاريخ العراق الحديث، ترجمة جعفر الخياط، مطبعة الاديب،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فوستر، نشأة العراق الحديث، الجزء الأول، ترجمة سليم طه التكريتي، مطبعة الفجر، بغداد</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همسلي لونكريك، المصدر السابق،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Langley K,M, The Industrialization of Iraq,Caambridge,1961,P,24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صالح، منشأ النفوذ البريطاني في بلاد مابين النهرين، بغداد</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موسى كاظم الدبلوماسية البريطانية في العراق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م، مجلة افاق عربية 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ابراهيم على طريق الهند دار الشؤون الثقافية،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178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ثورة ،النجف، مطبعة العرفان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صيدا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المصدر السابق، 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الزبيدي، العراقيون المنفيون إلى جزيرة هنجام دار ،الحرية،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وسيلة مؤثرة على المجتمع في إطاعتهم لرئيسهم الذي وجدوا فيه ضمان حل مشاكلهم والتقرب به من سلطة الاحتلال عند المراجعات الرسمية وضح ذلك في تقرير الحاكم السياسي البريطاني في العمارة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ساعدنا أيام الحرب إبقاؤنا على شيخ واحد في مقاطعات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المهمات الآتية جعلت من الضروري والعملي إسناد الشيوخ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 محمد سلمان حسن طلائع الثورة العراقية العامل الاقتصادي، الثورة العراقية الأولى، مطبعة النعمان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آل بازركان الوقائع الحقيقية في الثورة العراقية، مطبعة الاديب،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القصاب من ذكرياتي بيروت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وميض جمال عمر نظمي ثورة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الوردي، الجزء الخامس المصدر السابق، ص </w:t>
      </w:r>
      <w:r>
        <w:rPr>
          <w:rFonts w:eastAsia="IRNazanin" w:cs="IRNazanin"/>
          <w:b w:val="false"/>
          <w:bCs w:val="false"/>
          <w:i w:val="false"/>
          <w:iCs w:val="false"/>
          <w:color w:val="333333"/>
          <w:sz w:val="20"/>
          <w:szCs w:val="20"/>
        </w:rPr>
        <w:t>23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احدث الاحتلال طبقات اجتماعية اصبح فيها المحترم ذليلاً والذليل ،محترم، وسيء احترام الاشراف وذوي النسب الرفيع، الذي كان بارزاً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ستيفن همسلي لونكريك، العراق الحديث، الجزء الأول،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مشتاق اوراق ايامي الجزء الأول دار واسط للدراسات والنشر ،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90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محبوبة، ماضي النجف وحاضرها الجزء الاول ب ط ، صيدا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الهيمص ذكريات وخواطر عن احداث عراقية في الماضي القريب، مطبعة الراية بغداد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الجزء الرابع المصدر السابق،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الجزء الخامس،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الهيمص، المصدر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الجزء الرابع المصدر السابق،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المعلومات عن القانون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دعاوى العشائر المدنية والجزائية، المصدر السابق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فوستر نشأة العراق الحديث، الجزء الأول، ترجمة سليم طه التكريتي، مطبعة الفجر بغداد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الجزء الخامس، المصدر السابق،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انظر وثيقة عزل وتنصيب الشيوخ في الملحق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الجزء الرابع المصدر السابق، ص </w:t>
      </w:r>
      <w:r>
        <w:rPr>
          <w:rFonts w:eastAsia="IRNazanin" w:cs="IRNazanin"/>
          <w:b w:val="false"/>
          <w:bCs w:val="false"/>
          <w:i w:val="false"/>
          <w:iCs w:val="false"/>
          <w:color w:val="333333"/>
          <w:sz w:val="20"/>
          <w:szCs w:val="20"/>
        </w:rPr>
        <w:t>398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مظهر احمد الطبقة العاملة الكردية، التكوين وبداية التحرك، مطبعة دار الكتب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العمري الموصلي، الجزء الثالث المصدر السابق،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 بيل فصول من تاريخ العراق القريب،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الخياط دار الكتب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كوتلوف ، ثورة العشرين الوطنية التحررية في العراق، ترجمة عبد الواحد كرم، دار الحرية، بغداد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المصدر السابق، ص </w:t>
      </w:r>
      <w:r>
        <w:rPr>
          <w:rFonts w:eastAsia="IRNazanin" w:cs="IRNazanin"/>
          <w:b w:val="false"/>
          <w:bCs w:val="false"/>
          <w:i w:val="false"/>
          <w:iCs w:val="false"/>
          <w:color w:val="333333"/>
          <w:sz w:val="20"/>
          <w:szCs w:val="20"/>
        </w:rPr>
        <w:t>126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المصدر السابق،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فوستر الجزء الثاني المصدر السابق، ص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الفياض، الثورة العراقية الكبرى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 مطبعة ،الارشاد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العرب في </w:t>
      </w:r>
      <w:r>
        <w:rPr>
          <w:rFonts w:eastAsia="IRNazanin" w:cs="IRNazanin"/>
          <w:b w:val="false"/>
          <w:bCs w:val="false"/>
          <w:i w:val="false"/>
          <w:iCs w:val="false"/>
          <w:color w:val="333333"/>
          <w:sz w:val="20"/>
          <w:szCs w:val="20"/>
        </w:rPr>
        <w:t>1918/2/28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في </w:t>
      </w:r>
      <w:r>
        <w:rPr>
          <w:rFonts w:eastAsia="IRNazanin" w:cs="IRNazanin"/>
          <w:b w:val="false"/>
          <w:bCs w:val="false"/>
          <w:i w:val="false"/>
          <w:iCs w:val="false"/>
          <w:color w:val="333333"/>
          <w:sz w:val="20"/>
          <w:szCs w:val="20"/>
        </w:rPr>
        <w:t>1917/7/17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في </w:t>
      </w:r>
      <w:r>
        <w:rPr>
          <w:rFonts w:eastAsia="IRNazanin" w:cs="IRNazanin"/>
          <w:b w:val="false"/>
          <w:bCs w:val="false"/>
          <w:i w:val="false"/>
          <w:iCs w:val="false"/>
          <w:color w:val="333333"/>
          <w:sz w:val="20"/>
          <w:szCs w:val="20"/>
        </w:rPr>
        <w:t>1917/12/28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في </w:t>
      </w:r>
      <w:r>
        <w:rPr>
          <w:rFonts w:eastAsia="IRNazanin" w:cs="IRNazanin"/>
          <w:b w:val="false"/>
          <w:bCs w:val="false"/>
          <w:i w:val="false"/>
          <w:iCs w:val="false"/>
          <w:color w:val="333333"/>
          <w:sz w:val="20"/>
          <w:szCs w:val="20"/>
        </w:rPr>
        <w:t>1917/7/31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Elizebeth Burgoyne (Certrude Bell) -London 1921- vol. 2,p. 57-58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المصدر السابق، ص </w:t>
      </w:r>
      <w:r>
        <w:rPr>
          <w:rFonts w:eastAsia="IRNazanin" w:cs="IRNazanin"/>
          <w:b w:val="false"/>
          <w:bCs w:val="false"/>
          <w:i w:val="false"/>
          <w:iCs w:val="false"/>
          <w:color w:val="333333"/>
          <w:sz w:val="20"/>
          <w:szCs w:val="20"/>
        </w:rPr>
        <w:t>267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والصفحة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والصفحة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الجزء الرابع المصدر السابق،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Reports of The Baghdad Wilayat. 1917. P,3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العطية العراق نشأة الدولة، ترجمة عطا عبد الوهاب دار اللام، لندن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محمود خضر عبد الكريم حسين عبد المرجع السابق،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كوتلوف المصدر السابق،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المس بيل المصدر السابق، ص</w:t>
      </w:r>
      <w:r>
        <w:rPr>
          <w:rFonts w:eastAsia="IRNazanin" w:cs="IRNazanin"/>
          <w:b w:val="false"/>
          <w:bCs w:val="false"/>
          <w:i w:val="false"/>
          <w:iCs w:val="false"/>
          <w:color w:val="333333"/>
          <w:sz w:val="20"/>
          <w:szCs w:val="20"/>
        </w:rPr>
        <w:t>232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العمري الموصلي، تاريخ مقدرات العراق السياسية، الجزء الثالث، مطبعة دار السلام، بغداد</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مظهر احمد، دور الشعب الكردي في ثورة العشرين العراقية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سياسية وطنية تشكلت في نهاية شهر شباط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في بغداد برئاسة السيد محمد الصدر وعضوية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،بابان محمود رامز شاکر محمود المرافق، عارف حکمت حسین شلال سعيد حقي، عبد المجيد عبد المجيد يوسف عبد اللطيف حميد الحاج محي الدين السهروردي علي افندي واخرون من منهاجها تسعى الجمعية وراء استقلال البلاد العراقية استقلالا مطلقا ولها موقف ومشاركات وطنية في ثورة العشرين عبد الرزاق الحسني، الثورة العراقية الكبرى، المصدر السابق، 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الثورة العراقية الكبرى، مطبعة دار الكتب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حسن الجبوري الاحزاب والجمعيات السياسية في القطر العراقي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دار الحرية، بغداد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شيراز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م، ونشأ بها، ثم هاجرها إلى العراق سنة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واقام في مدينة كربلاء وتدرج في الدراسات الدينية وبعدها انتقل إلى مدينة سامراء واصبح استاذا لجمع كبير من طالبي العلم، وبعد احتلال القوات البريطانية مدينة سامراء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 انتقل إلى مدينة الكاظمية في مدينة بغداد، وبعد مدة توجه إلى مدينة كربلاء في منتصف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 وتوفي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کامل سلمان الجبوري محمد تقي الشيرازي، القائد الاعلى للثورة العراقية الكبرى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مطبعة برهان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سعيد الثورة العربية الكبرى الجزء الثاني مطبعة القاهرة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 ص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الثورة العراقية الكبرى،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العمري الموصلي، الجزء الثالث، المصدر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الرزاق الحسني الثورة العراقية الكبرى،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Ireland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W. Iraq. Astudy in Political development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1937,P,305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 ارنولد ويلسن الثورة العراقية، ترجمة جعفر الخياط، دار الرافدين،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الثورة العراقية الكبرى، 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145</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letters. Vol. 11,PP,535 -536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 Op, Cit. P,36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letters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11,P,397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العراق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المصدر السابق، ص </w:t>
      </w:r>
      <w:r>
        <w:rPr>
          <w:rFonts w:eastAsia="IRNazanin" w:cs="IRNazanin"/>
          <w:b w:val="false"/>
          <w:bCs w:val="false"/>
          <w:i w:val="false"/>
          <w:iCs w:val="false"/>
          <w:color w:val="333333"/>
          <w:sz w:val="20"/>
          <w:szCs w:val="20"/>
        </w:rPr>
        <w:t>450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الجزء الخامس، المصدر السابق،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الثورة العراقية الكبرى،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الجزء الخامس، المصدر السابق،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الفياض، المصدر السابق،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P,147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العراق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 المس بيل، المصدر السابق،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فريق المزهر الفرعون الحقائق الناصعة في الثورة العراقية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ونتائجها، مطبعة النجاح،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سعيد، الجزء الثاني، المصدر السابق،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الثورة العراقية الكبرى،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همسلى لونكريك، العراق الحديث من سنة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الجزء الأول، ترجمة سليم طه التكريتي، مطبعة حسام بغداد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T. Mesopotamia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19171920 - A clash of Layalties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الفياض، المصدر السابق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العراق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خدوري، عرب معاصرون، ادوار القادة في السياسة، الدار المتحدة للنشر،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وجهاء مدينة بغداد ونقيب اشرافها، ولد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م وتقلد نقابة الاشراف بعد وفاة اخية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م ومنحه السلطان العثماني عبد الحميد الثاني نيشانا من الدرجة الثالثة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م، وكان مقدرا من الحكومة العثمانية وعند احتلال البريطانيين مدينة بغداد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 لقي الحظوة عندهم وعين اول رئيس لوزراء العراق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واستقال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المعز السيد محمد القزويني، طروس الإنشاء وسطور الإملاء،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القزويني ب ط ،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حسين وعبد الوهاب عباس القيسي ،وآخرون تاريخ العراق المعاصر ، مطبعة جامعة بغداد، بغداد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 OP. Cit. P,36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صالح العمر، حول سياسة بريطانيا في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دراسة وثائقية مطبعة الإرشاد،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ملوك العرب، الإعمال الكاملة، المجلد الأول، الجزء الثاني، ب ط ،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كامل التكريتي، الملك فيصل الأول ودوره في تأسيس الدولة العراقية الحديثة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دار الشؤون الثقافية،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لمحات اجتماعية من تاريخ العراق الحديث الجزء الخامس،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مرجع سابق،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مرجع سابق،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مرجع سابق،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مرجع سابق،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مرجع سابق،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Edinburgh 1922 (Haldane (Insurrection in Mesopotamia. P 192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تاريخ العراق السياسي الحديث الجزء الأول، المكتبة العصرية،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صيدا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O. 371/ 4148 13298. War Cabinet- Eastern Committee. Secret. 39th Meeting. November 27,1918. Annex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عن غسان العطية المصدر السابق، ص </w:t>
      </w:r>
      <w:r>
        <w:rPr>
          <w:rFonts w:eastAsia="IRNazanin" w:cs="IRNazanin"/>
          <w:b w:val="false"/>
          <w:bCs w:val="false"/>
          <w:i w:val="false"/>
          <w:iCs w:val="false"/>
          <w:color w:val="333333"/>
          <w:sz w:val="20"/>
          <w:szCs w:val="20"/>
        </w:rPr>
        <w:t>223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المانجستر غاردیان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مقتیس عن هنری فوستر الجزء الاول المصدر السابق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letters. Vol. 11,PP,535-536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 Op,Cit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letters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11,P,397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العراق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المصدر السابق، ص </w:t>
      </w:r>
      <w:r>
        <w:rPr>
          <w:rFonts w:eastAsia="IRNazanin" w:cs="IRNazanin"/>
          <w:b w:val="false"/>
          <w:bCs w:val="false"/>
          <w:i w:val="false"/>
          <w:iCs w:val="false"/>
          <w:color w:val="333333"/>
          <w:sz w:val="20"/>
          <w:szCs w:val="20"/>
        </w:rPr>
        <w:t>450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الجزء الخامس، المصدر السابق،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الثورة العراقية الكبرى،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الجزء الخامس، المصدر السابق،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الفياض، المصدر السابق،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العراق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 المس بيل، المصدر السابق،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فريق المزهر الفرعون المصدر السابق، ص </w:t>
      </w:r>
      <w:r>
        <w:rPr>
          <w:rFonts w:eastAsia="IRNazanin" w:cs="IRNazanin"/>
          <w:b w:val="false"/>
          <w:bCs w:val="false"/>
          <w:i w:val="false"/>
          <w:iCs w:val="false"/>
          <w:color w:val="333333"/>
          <w:sz w:val="20"/>
          <w:szCs w:val="20"/>
        </w:rPr>
        <w:t>423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سعيد، الجزء الثاني، المصدر السابق،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الثورة العراقية الكبرى،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همسلي لونكريك، العراق الحديث الجزء الأول،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T. Mesopotamia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19171920 - A clash of Layalties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الفياض، المصدر السابق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العراق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خدوري، عرب معاصرون، ادوار القادة في السياسة الدار المتحدة للنشر،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وجهاء مدينة بغداد ونقيب اشرافها ولد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م وتقلد نقابة الاشراف بعد وفاة اخية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م ومنحه السلطان العثماني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الحميد الثاني نيشانا من الدرجة الثالثة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م، وكان مقدرا من الحكومة العثمانية وعند احتلال البريطانيين مدينة بغداد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 لقي الحظوة عندهم وعين اول رئيس لوزراء العراق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واستقال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المعز السيد محمد القزويني، طروس الإنشاء وسطور الإملاء، تحقيق جودت القزويني ب ط ،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حسين وعبد الوهاب عباس القيسي وآخرون، تاريخ العراق المعاصر ، مطبعة جامعة بغداد،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 OP. Cit. P,36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صالح العمر، حول سياسة بريطانيا في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دراسة وثائقية، مطبعة الإرشاد، بغداد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ملوك العرب الإعمال الكاملة، المجلد الأول، الجزء الثاني، بط،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كامل التكريتي الملك فيصل الأول ودوره في تأسيس الدولة العراقية الحديثة</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دار الشؤون الثقافية،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وأكاديمي من فلسطين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Definition of ionism. ttps://www.jewishvirtuallibrary.org/jsource/Zionism/zionism.html Jewish Virtual Library</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Lewis. "The Anti-Zionist Resolution Foreign Affairs. Vol. 55. No. 1. Oct. 1976. pp. 54- 64. https://www.foreignaffairs.com/articles/israel/1976-10-01/anti-zionist-resolution</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موسوعة اليهود واليهودية والصهيونية،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الشروق،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Dictionaries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Zionism. https://www.oxforddictionaries.com/definition/learner/zionism</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الكيالي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السياسة،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للدراسات والنشر،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بهنسي الاستشراق الإسرائيلي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 وأهداف، تقرير القدس الشهري الصادر عن مركز الإعلام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الإعلام العربي السنة الثامنة، العدد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رودي بارت الدراسات العربية والإسلامية في الجامعات الألمانية،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إنتاج المستشرقين وأثره على الفكر الإسلامي الحديث،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الإرشاد،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المفاهيم الغربية للشرق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للنشر والتوزيع،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سمايلوفيتش، فلسفة الاستشراق وأثرها في الأدب العربي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إداورد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مقدمة لدراسة الصراع العربي الإسرائيلي،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محمد مؤسسات الاستشراق والسياسة الغربية تجاه العرب والمسلمين دراسات استراتيجية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أبوظبي مركز الإمارات للدراسات والبحوث الاستراتيجية،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الشرق الأوسط، لندن، </w:t>
      </w:r>
      <w:r>
        <w:rPr>
          <w:rFonts w:eastAsia="IRNazanin" w:cs="IRNazanin"/>
          <w:b w:val="false"/>
          <w:bCs w:val="false"/>
          <w:i w:val="false"/>
          <w:iCs w:val="false"/>
          <w:color w:val="333333"/>
          <w:sz w:val="20"/>
          <w:szCs w:val="20"/>
        </w:rPr>
        <w:t>2015/12/28</w:t>
      </w:r>
      <w:r>
        <w:rPr>
          <w:rFonts w:ascii="IRNazanin" w:hAnsi="IRNazanin" w:eastAsia="IRNazanin"/>
          <w:b w:val="false"/>
          <w:b w:val="false"/>
          <w:bCs w:val="false"/>
          <w:i w:val="false"/>
          <w:i w:val="false"/>
          <w:iCs w:val="false"/>
          <w:color w:val="333333"/>
          <w:sz w:val="20"/>
          <w:sz w:val="20"/>
          <w:szCs w:val="20"/>
          <w:rtl w:val="true"/>
        </w:rPr>
        <w:t>،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13544</w:t>
      </w:r>
      <w:r>
        <w:rPr>
          <w:rFonts w:ascii="IRNazanin" w:hAnsi="IRNazanin" w:eastAsia="IRNazanin"/>
          <w:b w:val="false"/>
          <w:b w:val="false"/>
          <w:bCs w:val="false"/>
          <w:i w:val="false"/>
          <w:i w:val="false"/>
          <w:iCs w:val="false"/>
          <w:color w:val="333333"/>
          <w:sz w:val="20"/>
          <w:sz w:val="20"/>
          <w:szCs w:val="20"/>
          <w:rtl w:val="true"/>
        </w:rPr>
        <w:t xml:space="preserve">، يعقوب الإبراهيم، إعلان بلفور الحلقة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http://bit.ly/1RIAtsd</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عرض ونقد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مؤسس الدين الإسلامي ومؤسس إمبراطورية المسلمين لجورج بوش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شبكة الألوكة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نت عوفاديا يوسف عندما يتحول الحاخام إلى داعية كراهية </w:t>
      </w:r>
      <w:r>
        <w:rPr>
          <w:rFonts w:eastAsia="IRNazanin" w:cs="IRNazanin"/>
          <w:b w:val="false"/>
          <w:bCs w:val="false"/>
          <w:i w:val="false"/>
          <w:iCs w:val="false"/>
          <w:color w:val="333333"/>
          <w:sz w:val="20"/>
          <w:szCs w:val="20"/>
        </w:rPr>
        <w:t>http://bit.ly/1leH713 .2013/10/7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بينيت الاستشراق والخطاب التوراتي في وسائل الإعلام الأميركية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سميح حمودة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حوليات القدس،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الدراسات المقدسية، 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،بینیت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القدس، القدس، </w:t>
      </w:r>
      <w:r>
        <w:rPr>
          <w:rFonts w:eastAsia="IRNazanin" w:cs="IRNazanin"/>
          <w:b w:val="false"/>
          <w:bCs w:val="false"/>
          <w:i w:val="false"/>
          <w:iCs w:val="false"/>
          <w:color w:val="333333"/>
          <w:sz w:val="20"/>
          <w:szCs w:val="20"/>
        </w:rPr>
        <w:t>2015/11/30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أحمد قطامش استحقاقات سياسية وتنظيمية يستوجبها الاشتباك الانتفاضي في الأراضي المحتلة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اليوتيوب، الدعاية الانتخابية لحزب إسرائيل بيتنا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http://youtu.be/0mjceh-6Hq4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مكتب رئيس الوزراء الإسرائيلي جلسة الحكومة بتاريخ </w:t>
      </w:r>
      <w:r>
        <w:rPr>
          <w:rFonts w:eastAsia="IRNazanin" w:cs="IRNazanin"/>
          <w:b w:val="false"/>
          <w:bCs w:val="false"/>
          <w:i w:val="false"/>
          <w:iCs w:val="false"/>
          <w:color w:val="333333"/>
          <w:sz w:val="20"/>
          <w:szCs w:val="20"/>
        </w:rPr>
        <w:t>2015/12/27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http://www.pmo.gov.il/MediaCenter/SecretaryAnnouncements/Pages/govmes271215.aspx</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نت </w:t>
      </w:r>
      <w:r>
        <w:rPr>
          <w:rFonts w:eastAsia="IRNazanin" w:cs="IRNazanin"/>
          <w:b w:val="false"/>
          <w:bCs w:val="false"/>
          <w:i w:val="false"/>
          <w:iCs w:val="false"/>
          <w:color w:val="333333"/>
          <w:sz w:val="20"/>
          <w:szCs w:val="20"/>
        </w:rPr>
        <w:t>2016/1/1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صالح النعامي، الحاخامات وفقه التوحش المسكوت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http://bit.ly/1Ombgjc</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المعلمة جان اليوت عقب اغتيال مارتن لوثر كنغ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بمحاولة إقناع طلابها بخطورة الحكم على الآخرين بسبب لون بشرتهم ولإثبات ذلك قامت بإجراء تجربة على تلاميذها من الأطفال لمعرفة تأثير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سلوكيات الأطفال من خلال تقسيم الطلاب إلى فريقين فريق الأطفال اصحاب العيون الزرقاء الذين تم وصفهم بالأذكى، بينما الأطفال أصحاب العيون البنية يعدّون أقل ذكاءً وبالتالي لا يحق لهم الشرب من صنبور المياه مباشرة بل يجب أن يشربوا بواسطة الأكواب الورقية ولا يحق لهم اللعب مع الأطفال أصحاب العيون الزرقاء، النتيجة كانت إحباط أصحاب العيون البنية في مقابل فرح أصحاب العيون الزرقاء، وخلال فترة وجيزة قام أصحاب العيون الزرقاء بالتحرش وضرب أصحاب العيون البنية، وأصبح إطلاق وصف صاحب العيون البنية بمثابة شتيمة، وعند تكرار التجربة مع طلبة الجامعات تكررت النتيجة نفسها مع علمهم بأنها 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http://www.janebelliott.com</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https://www.youtube.com/watch?v=jk2-ZXAWkfg Five Steps to Tyranny. BBC</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غوستاف لوبون، سيكولوجيا الجماهير،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صالح،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الساقي،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نت </w:t>
      </w:r>
      <w:r>
        <w:rPr>
          <w:rFonts w:eastAsia="IRNazanin" w:cs="IRNazanin"/>
          <w:b w:val="false"/>
          <w:bCs w:val="false"/>
          <w:i w:val="false"/>
          <w:iCs w:val="false"/>
          <w:color w:val="333333"/>
          <w:sz w:val="20"/>
          <w:szCs w:val="20"/>
        </w:rPr>
        <w:t>2008/4/6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القتلى العراقيين والغزو الأميركي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http://bit.ly/1UpZqX3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حميش الاستشراق والعقد الاستعماري، مجلة الاجتهاد،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http://bit.ly/1P0CXzq</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ما يعد به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أتاسي وميشيل واكيم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الوثبة،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سليمان، أسطورة النظرية السامية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لورنس، أعمدة الحكمة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التجاري للطباعة والتوزيع والنشر،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أرسكين تشايلدرز الحقيقة عن العالم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خيري حماد،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التجاري،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بهنسي،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قسم العلوم السياسية في جامعة الخليل مواليد ألمانيا والده فلسطيني ووالدته ألمانية، خبير في الاستشراق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شخصية 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ساندر سليمان رئيس قسم العلوم السياسية جامعة الخليل في جامعة الخليل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2015/12/20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خيرية قاسمي نشاطات صندوق اكتشاف فلسطين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مجلة شؤون فلسطينية،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عدد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رزوق، إسرائيل الكبرى دراسة في الفكر التوسعي الصهيوني، سلسلة كتب فلسطينية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سمايلوفيتش،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المراش بريطانيه صندوق الاستكشافات الفلسطينية، مجلة شؤون فلسطينية،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الدسوقي ، الفكر الاستشراقي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 وتقويمه،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الوفاء،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،بینیت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الايدلوجية الصهيونية،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دار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ريجينا الشريف، مرجع 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بینیت،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ماكس فيبر، الأخلاق البروتستانتية وروح الرأسمالية،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مقلد،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الانماء القومي،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إنسانيات،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القادر عبد العالي، التصدّع الديني العلماني من خلال الحالة الإسرائيلية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http://insaniyat.revues.org/3167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مركز تكنولوجيا التعليم العلاقة بين المتدينيين والعلمانيين في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http://lib.cet.ac.il/pages/item.asp?item</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اسرائيل شاحاك، تاريخ اليهود وديانتهم ترجمة ناصرة السعدون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کنعان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إدريس، الاستشراق الإسرائيلي في المصادر 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للنشر والتوزيع،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صبري جريس تاريخ الصهيونية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ابحاث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مقدمة لدراسة الصراع العربي الإسرائيلي،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صبري جريس، مرجع 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الايدلوجية،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Raja Shehadeh (Book Review). Victor Kattan. From Coexistence to Conquest: International Law and the Origins of the Arab-Israeli Conflict (18911949-)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Middle East Policy Council. http://bit.ly/1Pw5PSq</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موسوعة اليهود،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Sokolov. Nahum. History of Zionism. 16001918-(vol. 1). New York: KTAV Publishing House. 1964. P: 63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Franz Kobler. Napoleon and the Jews. Schocken Books. 1976. p: 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 نجار ، لم الاهتمام بالاستشراق ، مجلة الفكر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Richard. A Nation Reborn: The Israel of Weizman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Bevin and Ben Gurion. London: Hamish Hamilton. 1960. P: 130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 النجار،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Lewis. Palestine: On the History and Geography of a Name. The International History Review. Vol.2. No. 1. Jan 1980. p:1. http://www.jstor.org/stable/40105058?seq=1page_scan_tab_contents</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الجامعة الإسلامية بغزة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ثيودور هرتسل الدولة اليهودية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http://bit.ly/1ZoQRgj</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Patrai. Raphael. The complete Dairies of Theodore Herzl. (vol. 1). New York: Herzl Press and Thomas Yoseloff. 1960. Trans Harry Zohn. P: 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الايدلوجيا،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الشرق الأوسط، لندن، </w:t>
      </w:r>
      <w:r>
        <w:rPr>
          <w:rFonts w:eastAsia="IRNazanin" w:cs="IRNazanin"/>
          <w:b w:val="false"/>
          <w:bCs w:val="false"/>
          <w:i w:val="false"/>
          <w:iCs w:val="false"/>
          <w:color w:val="333333"/>
          <w:sz w:val="20"/>
          <w:szCs w:val="20"/>
        </w:rPr>
        <w:t>2015/12/27</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يعقوب الإبراهيم، إعلان بلفور الحلقة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http://bit.ly/1ZwqdUC</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شلوموساند، إختراع الشعب اليهودي،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عياش،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رام الله مدار،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اسرائيل شاحاك،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Rabinovitch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Simon. Alternative to Zion. 2007. P: 55. http://bit.ly/1mW6zUf</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هرميه وآخرون، قاموس علم السياسة والمؤسسات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اللمع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حمدان، اليهود انثروبولجياً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الكاتب العربي للطباعة والنشر،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ثيودور هرتسل، مرجع 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شلوموساند، إختراع الشعب،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ادریس مرجع 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الايدلوجية،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الايدلوجية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Scholch. Britain in Palestine. 18381882-: The Roots of the Balfour Policy. Journal of Palestine Studies. Vol. 22, No. 1. 199293/ p: 39. http://www.palestine-studies.org/jps/fulltext/39775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Abu-Lughod Ibrahim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Abu-Laban Baha. Settler Regimes in Africa and the Arab World: The IIIusion of Endurance. Willmette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Illinois: Medina Univeristy Press 1974. P: 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شلوموساند اختراع أرض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انطوان شلحت وأسعد زعبي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رام الله مدار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ثيودور هرتسل، مرجع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مؤسسة الدراسات الفلسطينية، وثائق خاصة بالقضية الفلسطينية، توصية مؤتمر لندن مؤتمر کامبل بنرمان </w:t>
      </w:r>
      <w:r>
        <w:rPr>
          <w:rFonts w:eastAsia="IRNazanin" w:cs="IRNazanin"/>
          <w:b w:val="false"/>
          <w:bCs w:val="false"/>
          <w:i w:val="false"/>
          <w:iCs w:val="false"/>
          <w:color w:val="333333"/>
          <w:sz w:val="20"/>
          <w:szCs w:val="20"/>
        </w:rPr>
        <w:t>http://www.palestine-studies.org/sites/default/files/Recommendation_of_the_London_ Conference.pdf</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Sokolov. Nahum. History of Zionism. 16001918-(vol. 1). New York: KTAV Publishing House. 1964. P:206-207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الشرق الأوسط، لندن، </w:t>
      </w:r>
      <w:r>
        <w:rPr>
          <w:rFonts w:eastAsia="IRNazanin" w:cs="IRNazanin"/>
          <w:b w:val="false"/>
          <w:bCs w:val="false"/>
          <w:i w:val="false"/>
          <w:iCs w:val="false"/>
          <w:color w:val="333333"/>
          <w:sz w:val="20"/>
          <w:szCs w:val="20"/>
        </w:rPr>
        <w:t>2015/12/27</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13543</w:t>
      </w:r>
      <w:r>
        <w:rPr>
          <w:rFonts w:ascii="IRNazanin" w:hAnsi="IRNazanin" w:eastAsia="IRNazanin"/>
          <w:b w:val="false"/>
          <w:b w:val="false"/>
          <w:bCs w:val="false"/>
          <w:i w:val="false"/>
          <w:i w:val="false"/>
          <w:iCs w:val="false"/>
          <w:color w:val="333333"/>
          <w:sz w:val="20"/>
          <w:sz w:val="20"/>
          <w:szCs w:val="20"/>
          <w:rtl w:val="true"/>
        </w:rPr>
        <w:t xml:space="preserve">، يعقوب الإبراهيم، إعلان بلفور الحلقة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http://bit.ly/1ZwqdUC</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الايدلوجية،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كتبت في شهر يوليو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لم ترسل إلى تشرتشل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Richard. A Nation Reborn: The Israel of Weizmann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Bevin and Ben- Gurion. London: Hamish Hamilton. 1960. P:131-132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Abu-Lughod Ibrahim.op. cit. p: 183+ 184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الايدلوجية،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حديث نسبياً، تم نحت المصطلح الذي استعير في جزء منه من علم الاضطرابات النفسية للتعبير عن ظاهرة الرهاب أو الخوف المرضي من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خالد سليمان ظاهرة الإسلاموفوبيا، مركز الشرق العربي</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،تعقیبات ص </w:t>
      </w:r>
      <w:r>
        <w:rPr>
          <w:rFonts w:eastAsia="IRNazanin" w:cs="IRNazanin"/>
          <w:b w:val="false"/>
          <w:bCs w:val="false"/>
          <w:i w:val="false"/>
          <w:iCs w:val="false"/>
          <w:color w:val="333333"/>
          <w:sz w:val="20"/>
          <w:szCs w:val="20"/>
        </w:rPr>
        <w:t>28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إدريس،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فوكومايا فيما بعد عن تأييد فكر المحافظين الجدد وأعلن عن 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أميركا على مفترق الطرق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المنشور 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Terence Ball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Neoconservatism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Encyclpaedia Britannica. http://www.britannica.com/topic/ neoconservatism</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فرانسيس فوكوياما، نهاية التاريخ وخاتم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حسين أمين،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الأهرام للترجمة والنشر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صامويل هنتنجتون، صدام الحضارات إعادة صناعة النظام العالمي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الشايب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الاسكندرية منتدى مكتبة الاسكندرية،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فندلي، لا سكوت بعد اليوم مواجهة الصور المزيفة عن الإسلام في أميركا،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المطبوعات للتوزيع والنشر ،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اسرائيل شاحاك،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بيريس، الشرق الأوسط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حلمي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الأهلية للنشر والتوزيع،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 حامد، الولايات المتحدة والتحول الديمقراطي في فلسطين،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الزيتونة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اليوتيوب، خطاب أوباما لدى لجنة الشئون العامة الأميركية الإسرائيلية، </w:t>
      </w:r>
      <w:r>
        <w:rPr>
          <w:rFonts w:eastAsia="IRNazanin" w:cs="IRNazanin"/>
          <w:b w:val="false"/>
          <w:bCs w:val="false"/>
          <w:i w:val="false"/>
          <w:iCs w:val="false"/>
          <w:color w:val="333333"/>
          <w:sz w:val="20"/>
          <w:szCs w:val="20"/>
        </w:rPr>
        <w:t>2009/6/28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http://youtu.be/KJq6ykarsp0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اليوتيوب، أو فير جندلمان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بين إسرائيل والولايات المتحدة قوية لأنها مبنية على قيم مشتركة، </w:t>
      </w:r>
      <w:r>
        <w:rPr>
          <w:rFonts w:eastAsia="IRNazanin" w:cs="IRNazanin"/>
          <w:b w:val="false"/>
          <w:bCs w:val="false"/>
          <w:i w:val="false"/>
          <w:iCs w:val="false"/>
          <w:color w:val="333333"/>
          <w:sz w:val="20"/>
          <w:szCs w:val="20"/>
        </w:rPr>
        <w:t>http://youtu.be/uSkRHooFJEU.2015/3/3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مكتب رئيس الوزراء الإسرائيلي بنيامين نتنياهو ، </w:t>
      </w:r>
      <w:r>
        <w:rPr>
          <w:rFonts w:eastAsia="IRNazanin" w:cs="IRNazanin"/>
          <w:b w:val="false"/>
          <w:bCs w:val="false"/>
          <w:i w:val="false"/>
          <w:iCs w:val="false"/>
          <w:color w:val="333333"/>
          <w:sz w:val="20"/>
          <w:szCs w:val="20"/>
        </w:rPr>
        <w:t>2015/11/18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Pr>
        <w:t>http://www.pmo.gov.il/MediaCenter/Events/Pages/eventJpost181115.aspx</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مكتب رئيس الوزراء الإسرائيلي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http://www.pmo.gov.il/Arab/MediaCenter/Events/Pages/spokrstatmemt230316.aspx</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،فندلي، لا سكوت بعد اليوم،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Wajahat Ali and others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Fear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Inc. The Roots of the Islamophobia Network in America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August 2011. https://cdn.americanprogress.org/wp-content/uploads/issues/201108//pdf/islamophobia.pdf</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نت </w:t>
      </w:r>
      <w:r>
        <w:rPr>
          <w:rFonts w:eastAsia="IRNazanin" w:cs="IRNazanin"/>
          <w:b w:val="false"/>
          <w:bCs w:val="false"/>
          <w:i w:val="false"/>
          <w:iCs w:val="false"/>
          <w:color w:val="333333"/>
          <w:sz w:val="20"/>
          <w:szCs w:val="20"/>
        </w:rPr>
        <w:t>2012/12/27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 منى صناعة الإسلاموفوبيا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http://bit.ly/1niY2Lm</w:t>
      </w:r>
      <w:r>
        <w:rPr>
          <w:rFonts w:eastAsia="IRNazanin" w:cs="IRNazanin"/>
          <w:b w:val="false"/>
          <w:bCs w:val="false"/>
          <w:i w:val="false"/>
          <w:iCs w:val="false"/>
          <w:color w:val="333333"/>
          <w:sz w:val="20"/>
          <w:szCs w:val="20"/>
          <w:rtl w:val="true"/>
        </w:rPr>
        <w:t xml:space="preserve"> )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الشرق الأوسط، ،لندن </w:t>
      </w:r>
      <w:r>
        <w:rPr>
          <w:rFonts w:eastAsia="IRNazanin" w:cs="IRNazanin"/>
          <w:b w:val="false"/>
          <w:bCs w:val="false"/>
          <w:i w:val="false"/>
          <w:iCs w:val="false"/>
          <w:color w:val="333333"/>
          <w:sz w:val="20"/>
          <w:szCs w:val="20"/>
        </w:rPr>
        <w:t>2014/12/17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ميركل أمام مأزق صعود اليمين المعادي للمهاجرين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http://bit.ly/1GsYomJ</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فرانس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2015/9/7</w:t>
      </w:r>
      <w:r>
        <w:rPr>
          <w:rFonts w:ascii="IRNazanin" w:hAnsi="IRNazanin" w:eastAsia="IRNazanin"/>
          <w:b w:val="false"/>
          <w:b w:val="false"/>
          <w:bCs w:val="false"/>
          <w:i w:val="false"/>
          <w:i w:val="false"/>
          <w:iCs w:val="false"/>
          <w:color w:val="333333"/>
          <w:sz w:val="20"/>
          <w:sz w:val="20"/>
          <w:szCs w:val="20"/>
          <w:rtl w:val="true"/>
        </w:rPr>
        <w:t>، رواية فرنسية تصور تحول فرنسا إلى دولة 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http://f24.my/1i7qrlc</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بي بي سي، </w:t>
      </w:r>
      <w:r>
        <w:rPr>
          <w:rFonts w:eastAsia="IRNazanin" w:cs="IRNazanin"/>
          <w:b w:val="false"/>
          <w:bCs w:val="false"/>
          <w:i w:val="false"/>
          <w:iCs w:val="false"/>
          <w:color w:val="333333"/>
          <w:sz w:val="20"/>
          <w:szCs w:val="20"/>
        </w:rPr>
        <w:t>2015/12/9</w:t>
      </w:r>
      <w:r>
        <w:rPr>
          <w:rFonts w:ascii="IRNazanin" w:hAnsi="IRNazanin" w:eastAsia="IRNazanin"/>
          <w:b w:val="false"/>
          <w:b w:val="false"/>
          <w:bCs w:val="false"/>
          <w:i w:val="false"/>
          <w:i w:val="false"/>
          <w:iCs w:val="false"/>
          <w:color w:val="333333"/>
          <w:sz w:val="20"/>
          <w:sz w:val="20"/>
          <w:szCs w:val="20"/>
          <w:rtl w:val="true"/>
        </w:rPr>
        <w:t>، هل يتصاعد العداء للمسلمين في أميركا بعد تصريحات ترامب؟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http://bbc.in/1RX23BG</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اليوتيوب، برنارد لويس يقارن احتلال بريطانيا وروسيا لمصر ما بين اللبن واللحم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http://youtu.be/IQgHsOigfm0</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Amos Gilad. Israeli Security Policy in an Uncertain Middle East. The Washington Institute. 111072013/.https://www.washingtoninstitute.org/policy-analysis/view/2013-schiff-memorial-lecture</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سمات الدراسات الاستشراقية وخطوطه المتوازية ، مجلة النهضة،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الإله بلقزيز، مرجع 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75914</Words>
  <Characters>388602</Characters>
  <CharactersWithSpaces>463011</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2026-08-25T12:03:24Z</dcterms:created>
  <dc:creator>ghaemiyeh.com</dc:creator>
  <dc:description/>
  <dc:language>en-US</dc:language>
  <cp:lastModifiedBy/>
  <dcterms:modified xsi:type="dcterms:W3CDTF">2026-08-25T15:33:39Z</dcterms:modified>
  <cp:revision>1</cp:revision>
  <dc:subject/>
  <dc:title>نحن و أزمنة الإستعمار جلد 3</dc:title>
</cp:coreProperties>
</file>

<file path=docProps/custom.xml><?xml version="1.0" encoding="utf-8"?>
<Properties xmlns="http://schemas.openxmlformats.org/officeDocument/2006/custom-properties" xmlns:vt="http://schemas.openxmlformats.org/officeDocument/2006/docPropsVTypes"/>
</file>