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طرحی نو در مسائل اخلاقی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2648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082650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082652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082654_1280447820">
            <w:r>
              <w:rPr>
                <w:webHidden/>
                <w:rStyle w:val="IndexLink"/>
                <w:rtl w:val="true"/>
              </w:rPr>
              <w:t>درس اخلاق در حوزه ها</w:t>
            </w:r>
            <w:r>
              <w:rPr>
                <w:rStyle w:val="IndexLink"/>
                <w:rtl w:val="true"/>
              </w:rPr>
              <w:tab/>
            </w:r>
            <w:r>
              <w:rPr>
                <w:rStyle w:val="IndexLink"/>
              </w:rPr>
              <w:t>22</w:t>
            </w:r>
          </w:hyperlink>
        </w:p>
        <w:p>
          <w:pPr>
            <w:pStyle w:val="Contents2"/>
            <w:tabs>
              <w:tab w:val="clear" w:pos="8743"/>
              <w:tab w:val="right" w:pos="9026" w:leader="dot"/>
            </w:tabs>
            <w:rPr/>
          </w:pPr>
          <w:hyperlink w:anchor="__RefHeading___Toc3082656_1280447820">
            <w:r>
              <w:rPr>
                <w:webHidden/>
                <w:rStyle w:val="IndexLink"/>
              </w:rPr>
              <w:t>1</w:t>
            </w:r>
            <w:r>
              <w:rPr>
                <w:rStyle w:val="IndexLink"/>
                <w:rtl w:val="true"/>
              </w:rPr>
              <w:t>-</w:t>
            </w:r>
            <w:r>
              <w:rPr>
                <w:rStyle w:val="IndexLink"/>
                <w:rtl w:val="true"/>
              </w:rPr>
              <w:t>روش ما در بحث هاى اخلاقى</w:t>
            </w:r>
            <w:r>
              <w:rPr>
                <w:rStyle w:val="IndexLink"/>
                <w:rtl w:val="true"/>
              </w:rPr>
              <w:tab/>
            </w:r>
            <w:r>
              <w:rPr>
                <w:rStyle w:val="IndexLink"/>
              </w:rPr>
              <w:t>24</w:t>
            </w:r>
          </w:hyperlink>
        </w:p>
        <w:p>
          <w:pPr>
            <w:pStyle w:val="Contents2"/>
            <w:tabs>
              <w:tab w:val="clear" w:pos="8743"/>
              <w:tab w:val="right" w:pos="9026" w:leader="dot"/>
            </w:tabs>
            <w:rPr/>
          </w:pPr>
          <w:hyperlink w:anchor="__RefHeading___Toc3082658_1280447820">
            <w:r>
              <w:rPr>
                <w:webHidden/>
                <w:rStyle w:val="IndexLink"/>
              </w:rPr>
              <w:t>2</w:t>
            </w:r>
            <w:r>
              <w:rPr>
                <w:rStyle w:val="IndexLink"/>
                <w:rtl w:val="true"/>
              </w:rPr>
              <w:t>-</w:t>
            </w:r>
            <w:r>
              <w:rPr>
                <w:rStyle w:val="IndexLink"/>
                <w:rtl w:val="true"/>
              </w:rPr>
              <w:t>ضرورت بحث هاى اخلاقى</w:t>
            </w:r>
            <w:r>
              <w:rPr>
                <w:rStyle w:val="IndexLink"/>
                <w:rtl w:val="true"/>
              </w:rPr>
              <w:tab/>
            </w:r>
            <w:r>
              <w:rPr>
                <w:rStyle w:val="IndexLink"/>
              </w:rPr>
              <w:t>26</w:t>
            </w:r>
          </w:hyperlink>
        </w:p>
        <w:p>
          <w:pPr>
            <w:pStyle w:val="Contents3"/>
            <w:tabs>
              <w:tab w:val="clear" w:pos="8459"/>
              <w:tab w:val="right" w:pos="9026" w:leader="dot"/>
            </w:tabs>
            <w:rPr/>
          </w:pPr>
          <w:hyperlink w:anchor="__RefHeading___Toc3082660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082662_1280447820">
            <w:r>
              <w:rPr>
                <w:webHidden/>
                <w:rStyle w:val="IndexLink"/>
                <w:rtl w:val="true"/>
              </w:rPr>
              <w:t>دلیل اوّل</w:t>
            </w:r>
            <w:r>
              <w:rPr>
                <w:rStyle w:val="IndexLink"/>
                <w:rtl w:val="true"/>
              </w:rPr>
              <w:t xml:space="preserve">: </w:t>
            </w:r>
            <w:r>
              <w:rPr>
                <w:rStyle w:val="IndexLink"/>
                <w:rtl w:val="true"/>
              </w:rPr>
              <w:t>دعوت مردم به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3082664_12804478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082666_1280447820">
            <w:r>
              <w:rPr>
                <w:webHidden/>
                <w:rStyle w:val="IndexLink"/>
                <w:rtl w:val="true"/>
              </w:rPr>
              <w:t>طلاق ها نتیجه بد اخلاقى ها</w:t>
            </w:r>
            <w:r>
              <w:rPr>
                <w:rStyle w:val="IndexLink"/>
                <w:rtl w:val="true"/>
              </w:rPr>
              <w:tab/>
            </w:r>
            <w:r>
              <w:rPr>
                <w:rStyle w:val="IndexLink"/>
              </w:rPr>
              <w:t>28</w:t>
            </w:r>
          </w:hyperlink>
        </w:p>
        <w:p>
          <w:pPr>
            <w:pStyle w:val="Contents3"/>
            <w:tabs>
              <w:tab w:val="clear" w:pos="8459"/>
              <w:tab w:val="right" w:pos="9026" w:leader="dot"/>
            </w:tabs>
            <w:rPr/>
          </w:pPr>
          <w:hyperlink w:anchor="__RefHeading___Toc3082668_1280447820">
            <w:r>
              <w:rPr>
                <w:webHidden/>
                <w:rStyle w:val="IndexLink"/>
                <w:rtl w:val="true"/>
              </w:rPr>
              <w:t>دلیل دوم</w:t>
            </w:r>
            <w:r>
              <w:rPr>
                <w:rStyle w:val="IndexLink"/>
                <w:rtl w:val="true"/>
              </w:rPr>
              <w:t xml:space="preserve">: </w:t>
            </w:r>
            <w:r>
              <w:rPr>
                <w:rStyle w:val="IndexLink"/>
                <w:rtl w:val="true"/>
              </w:rPr>
              <w:t>قرب الى الله و مقامات معنوى</w:t>
            </w:r>
            <w:r>
              <w:rPr>
                <w:rStyle w:val="IndexLink"/>
                <w:rtl w:val="true"/>
              </w:rPr>
              <w:tab/>
            </w:r>
            <w:r>
              <w:rPr>
                <w:rStyle w:val="IndexLink"/>
              </w:rPr>
              <w:t>29</w:t>
            </w:r>
          </w:hyperlink>
        </w:p>
        <w:p>
          <w:pPr>
            <w:pStyle w:val="Contents3"/>
            <w:tabs>
              <w:tab w:val="clear" w:pos="8459"/>
              <w:tab w:val="right" w:pos="9026" w:leader="dot"/>
            </w:tabs>
            <w:rPr/>
          </w:pPr>
          <w:hyperlink w:anchor="__RefHeading___Toc3082670_1280447820">
            <w:r>
              <w:rPr>
                <w:webHidden/>
                <w:rStyle w:val="IndexLink"/>
                <w:rtl w:val="true"/>
              </w:rPr>
              <w:t>دلیل سوم</w:t>
            </w:r>
            <w:r>
              <w:rPr>
                <w:rStyle w:val="IndexLink"/>
                <w:rtl w:val="true"/>
              </w:rPr>
              <w:t xml:space="preserve">: </w:t>
            </w:r>
            <w:r>
              <w:rPr>
                <w:rStyle w:val="IndexLink"/>
                <w:rtl w:val="true"/>
              </w:rPr>
              <w:t>اخلاق، شرط پیشرفت در کارهاى دنیا وآخرت</w:t>
            </w:r>
            <w:r>
              <w:rPr>
                <w:rStyle w:val="IndexLink"/>
                <w:rtl w:val="true"/>
              </w:rPr>
              <w:tab/>
            </w:r>
            <w:r>
              <w:rPr>
                <w:rStyle w:val="IndexLink"/>
              </w:rPr>
              <w:t>31</w:t>
            </w:r>
          </w:hyperlink>
        </w:p>
        <w:p>
          <w:pPr>
            <w:pStyle w:val="Contents4"/>
            <w:tabs>
              <w:tab w:val="clear" w:pos="8176"/>
              <w:tab w:val="right" w:pos="9026" w:leader="dot"/>
            </w:tabs>
            <w:rPr/>
          </w:pPr>
          <w:hyperlink w:anchor="__RefHeading___Toc3082672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082674_1280447820">
            <w:r>
              <w:rPr>
                <w:webHidden/>
                <w:rStyle w:val="IndexLink"/>
                <w:rtl w:val="true"/>
              </w:rPr>
              <w:t>معناى حُسن خُلق</w:t>
            </w:r>
            <w:r>
              <w:rPr>
                <w:rStyle w:val="IndexLink"/>
                <w:rtl w:val="true"/>
              </w:rPr>
              <w:tab/>
            </w:r>
            <w:r>
              <w:rPr>
                <w:rStyle w:val="IndexLink"/>
              </w:rPr>
              <w:t>33</w:t>
            </w:r>
          </w:hyperlink>
        </w:p>
        <w:p>
          <w:pPr>
            <w:pStyle w:val="Contents2"/>
            <w:tabs>
              <w:tab w:val="clear" w:pos="8743"/>
              <w:tab w:val="right" w:pos="9026" w:leader="dot"/>
            </w:tabs>
            <w:rPr/>
          </w:pPr>
          <w:hyperlink w:anchor="__RefHeading___Toc3082676_1280447820">
            <w:r>
              <w:rPr>
                <w:webHidden/>
                <w:rStyle w:val="IndexLink"/>
              </w:rPr>
              <w:t>3</w:t>
            </w:r>
            <w:r>
              <w:rPr>
                <w:rStyle w:val="IndexLink"/>
                <w:rtl w:val="true"/>
              </w:rPr>
              <w:t>-</w:t>
            </w:r>
            <w:r>
              <w:rPr>
                <w:rStyle w:val="IndexLink"/>
                <w:rtl w:val="true"/>
              </w:rPr>
              <w:t>اهمیّت اخلاق</w:t>
            </w:r>
            <w:r>
              <w:rPr>
                <w:rStyle w:val="IndexLink"/>
                <w:rtl w:val="true"/>
              </w:rPr>
              <w:tab/>
            </w:r>
            <w:r>
              <w:rPr>
                <w:rStyle w:val="IndexLink"/>
              </w:rPr>
              <w:t>34</w:t>
            </w:r>
          </w:hyperlink>
        </w:p>
        <w:p>
          <w:pPr>
            <w:pStyle w:val="Contents3"/>
            <w:tabs>
              <w:tab w:val="clear" w:pos="8459"/>
              <w:tab w:val="right" w:pos="9026" w:leader="dot"/>
            </w:tabs>
            <w:rPr/>
          </w:pPr>
          <w:hyperlink w:anchor="__RefHeading___Toc3082678_12804478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082680_1280447820">
            <w:r>
              <w:rPr>
                <w:webHidden/>
                <w:rStyle w:val="IndexLink"/>
                <w:rtl w:val="true"/>
              </w:rPr>
              <w:t>هدف از بعثت</w:t>
            </w:r>
            <w:r>
              <w:rPr>
                <w:rStyle w:val="IndexLink"/>
                <w:rtl w:val="true"/>
              </w:rPr>
              <w:tab/>
            </w:r>
            <w:r>
              <w:rPr>
                <w:rStyle w:val="IndexLink"/>
              </w:rPr>
              <w:t>34</w:t>
            </w:r>
          </w:hyperlink>
        </w:p>
        <w:p>
          <w:pPr>
            <w:pStyle w:val="Contents3"/>
            <w:tabs>
              <w:tab w:val="clear" w:pos="8459"/>
              <w:tab w:val="right" w:pos="9026" w:leader="dot"/>
            </w:tabs>
            <w:rPr/>
          </w:pPr>
          <w:hyperlink w:anchor="__RefHeading___Toc3082682_1280447820">
            <w:r>
              <w:rPr>
                <w:webHidden/>
                <w:rStyle w:val="IndexLink"/>
                <w:rtl w:val="true"/>
              </w:rPr>
              <w:t>تحلیل و توضیح روایت</w:t>
            </w:r>
            <w:r>
              <w:rPr>
                <w:rStyle w:val="IndexLink"/>
                <w:rtl w:val="true"/>
              </w:rPr>
              <w:tab/>
            </w:r>
            <w:r>
              <w:rPr>
                <w:rStyle w:val="IndexLink"/>
              </w:rPr>
              <w:t>35</w:t>
            </w:r>
          </w:hyperlink>
        </w:p>
        <w:p>
          <w:pPr>
            <w:pStyle w:val="Contents4"/>
            <w:tabs>
              <w:tab w:val="clear" w:pos="8176"/>
              <w:tab w:val="right" w:pos="9026" w:leader="dot"/>
            </w:tabs>
            <w:rPr/>
          </w:pPr>
          <w:hyperlink w:anchor="__RefHeading___Toc3082684_1280447820">
            <w:r>
              <w:rPr>
                <w:webHidden/>
                <w:rStyle w:val="IndexLink"/>
                <w:rtl w:val="true"/>
              </w:rPr>
              <w:t>الف</w:t>
            </w:r>
            <w:r>
              <w:rPr>
                <w:rStyle w:val="IndexLink"/>
                <w:rtl w:val="true"/>
              </w:rPr>
              <w:t xml:space="preserve">) </w:t>
            </w:r>
            <w:r>
              <w:rPr>
                <w:rStyle w:val="IndexLink"/>
                <w:rtl w:val="true"/>
              </w:rPr>
              <w:t>معناى انّما</w:t>
            </w:r>
            <w:r>
              <w:rPr>
                <w:rStyle w:val="IndexLink"/>
                <w:rtl w:val="true"/>
              </w:rPr>
              <w:tab/>
            </w:r>
            <w:r>
              <w:rPr>
                <w:rStyle w:val="IndexLink"/>
              </w:rPr>
              <w:t>35</w:t>
            </w:r>
          </w:hyperlink>
        </w:p>
        <w:p>
          <w:pPr>
            <w:pStyle w:val="Contents4"/>
            <w:tabs>
              <w:tab w:val="clear" w:pos="8176"/>
              <w:tab w:val="right" w:pos="9026" w:leader="dot"/>
            </w:tabs>
            <w:rPr/>
          </w:pPr>
          <w:hyperlink w:anchor="__RefHeading___Toc3082686_1280447820">
            <w:r>
              <w:rPr>
                <w:webHidden/>
                <w:rStyle w:val="IndexLink"/>
                <w:rtl w:val="true"/>
              </w:rPr>
              <w:t>ب</w:t>
            </w:r>
            <w:r>
              <w:rPr>
                <w:rStyle w:val="IndexLink"/>
                <w:rtl w:val="true"/>
              </w:rPr>
              <w:t xml:space="preserve">) </w:t>
            </w:r>
            <w:r>
              <w:rPr>
                <w:rStyle w:val="IndexLink"/>
                <w:rtl w:val="true"/>
              </w:rPr>
              <w:t>تفسیر اتممّ</w:t>
            </w:r>
            <w:r>
              <w:rPr>
                <w:rStyle w:val="IndexLink"/>
                <w:rtl w:val="true"/>
              </w:rPr>
              <w:tab/>
            </w:r>
            <w:r>
              <w:rPr>
                <w:rStyle w:val="IndexLink"/>
              </w:rPr>
              <w:t>35</w:t>
            </w:r>
          </w:hyperlink>
        </w:p>
        <w:p>
          <w:pPr>
            <w:pStyle w:val="Contents4"/>
            <w:tabs>
              <w:tab w:val="clear" w:pos="8176"/>
              <w:tab w:val="right" w:pos="9026" w:leader="dot"/>
            </w:tabs>
            <w:rPr/>
          </w:pPr>
          <w:hyperlink w:anchor="__RefHeading___Toc3082688_1280447820">
            <w:r>
              <w:rPr>
                <w:webHidden/>
                <w:rStyle w:val="IndexLink"/>
                <w:rtl w:val="true"/>
              </w:rPr>
              <w:t>ج</w:t>
            </w:r>
            <w:r>
              <w:rPr>
                <w:rStyle w:val="IndexLink"/>
                <w:rtl w:val="true"/>
              </w:rPr>
              <w:t xml:space="preserve">) </w:t>
            </w:r>
            <w:r>
              <w:rPr>
                <w:rStyle w:val="IndexLink"/>
                <w:rtl w:val="true"/>
              </w:rPr>
              <w:t>مکارم اخلاق چیست؟</w:t>
            </w:r>
            <w:r>
              <w:rPr>
                <w:rStyle w:val="IndexLink"/>
                <w:rtl w:val="true"/>
              </w:rPr>
              <w:tab/>
            </w:r>
            <w:r>
              <w:rPr>
                <w:rStyle w:val="IndexLink"/>
              </w:rPr>
              <w:t>37</w:t>
            </w:r>
          </w:hyperlink>
        </w:p>
        <w:p>
          <w:pPr>
            <w:pStyle w:val="Contents5"/>
            <w:tabs>
              <w:tab w:val="clear" w:pos="7892"/>
              <w:tab w:val="right" w:pos="9026" w:leader="dot"/>
            </w:tabs>
            <w:rPr/>
          </w:pPr>
          <w:hyperlink w:anchor="__RefHeading___Toc3082690_12804478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3082692_1280447820">
            <w:r>
              <w:rPr>
                <w:webHidden/>
                <w:rStyle w:val="IndexLink"/>
              </w:rPr>
              <w:t>1</w:t>
            </w:r>
            <w:r>
              <w:rPr>
                <w:rStyle w:val="IndexLink"/>
                <w:rtl w:val="true"/>
              </w:rPr>
              <w:t xml:space="preserve">. </w:t>
            </w:r>
            <w:r>
              <w:rPr>
                <w:rStyle w:val="IndexLink"/>
                <w:rtl w:val="true"/>
              </w:rPr>
              <w:t>یقین</w:t>
            </w:r>
            <w:r>
              <w:rPr>
                <w:rStyle w:val="IndexLink"/>
                <w:rtl w:val="true"/>
              </w:rPr>
              <w:tab/>
            </w:r>
            <w:r>
              <w:rPr>
                <w:rStyle w:val="IndexLink"/>
              </w:rPr>
              <w:t>37</w:t>
            </w:r>
          </w:hyperlink>
        </w:p>
        <w:p>
          <w:pPr>
            <w:pStyle w:val="Contents5"/>
            <w:tabs>
              <w:tab w:val="clear" w:pos="7892"/>
              <w:tab w:val="right" w:pos="9026" w:leader="dot"/>
            </w:tabs>
            <w:rPr/>
          </w:pPr>
          <w:hyperlink w:anchor="__RefHeading___Toc3082694_1280447820">
            <w:r>
              <w:rPr>
                <w:webHidden/>
                <w:rStyle w:val="IndexLink"/>
              </w:rPr>
              <w:t>2</w:t>
            </w:r>
            <w:r>
              <w:rPr>
                <w:rStyle w:val="IndexLink"/>
                <w:rtl w:val="true"/>
              </w:rPr>
              <w:t xml:space="preserve">. </w:t>
            </w:r>
            <w:r>
              <w:rPr>
                <w:rStyle w:val="IndexLink"/>
                <w:rtl w:val="true"/>
              </w:rPr>
              <w:t>قناعت</w:t>
            </w:r>
            <w:r>
              <w:rPr>
                <w:rStyle w:val="IndexLink"/>
                <w:rtl w:val="true"/>
              </w:rPr>
              <w:tab/>
            </w:r>
            <w:r>
              <w:rPr>
                <w:rStyle w:val="IndexLink"/>
              </w:rPr>
              <w:t>38</w:t>
            </w:r>
          </w:hyperlink>
        </w:p>
        <w:p>
          <w:pPr>
            <w:pStyle w:val="Contents5"/>
            <w:tabs>
              <w:tab w:val="clear" w:pos="7892"/>
              <w:tab w:val="right" w:pos="9026" w:leader="dot"/>
            </w:tabs>
            <w:rPr/>
          </w:pPr>
          <w:hyperlink w:anchor="__RefHeading___Toc3082696_1280447820">
            <w:r>
              <w:rPr>
                <w:webHidden/>
                <w:rStyle w:val="IndexLink"/>
              </w:rPr>
              <w:t>3</w:t>
            </w:r>
            <w:r>
              <w:rPr>
                <w:rStyle w:val="IndexLink"/>
                <w:rtl w:val="true"/>
              </w:rPr>
              <w:t xml:space="preserve">. </w:t>
            </w:r>
            <w:r>
              <w:rPr>
                <w:rStyle w:val="IndexLink"/>
                <w:rtl w:val="true"/>
              </w:rPr>
              <w:t>صبر</w:t>
            </w:r>
            <w:r>
              <w:rPr>
                <w:rStyle w:val="IndexLink"/>
                <w:rtl w:val="true"/>
              </w:rPr>
              <w:tab/>
            </w:r>
            <w:r>
              <w:rPr>
                <w:rStyle w:val="IndexLink"/>
              </w:rPr>
              <w:t>38</w:t>
            </w:r>
          </w:hyperlink>
        </w:p>
        <w:p>
          <w:pPr>
            <w:pStyle w:val="Contents5"/>
            <w:tabs>
              <w:tab w:val="clear" w:pos="7892"/>
              <w:tab w:val="right" w:pos="9026" w:leader="dot"/>
            </w:tabs>
            <w:rPr/>
          </w:pPr>
          <w:hyperlink w:anchor="__RefHeading___Toc3082698_1280447820">
            <w:r>
              <w:rPr>
                <w:webHidden/>
                <w:rStyle w:val="IndexLink"/>
              </w:rPr>
              <w:t>4</w:t>
            </w:r>
            <w:r>
              <w:rPr>
                <w:rStyle w:val="IndexLink"/>
                <w:rtl w:val="true"/>
              </w:rPr>
              <w:t xml:space="preserve">. </w:t>
            </w:r>
            <w:r>
              <w:rPr>
                <w:rStyle w:val="IndexLink"/>
                <w:rtl w:val="true"/>
              </w:rPr>
              <w:t>شکر</w:t>
            </w:r>
            <w:r>
              <w:rPr>
                <w:rStyle w:val="IndexLink"/>
                <w:rtl w:val="true"/>
              </w:rPr>
              <w:tab/>
            </w:r>
            <w:r>
              <w:rPr>
                <w:rStyle w:val="IndexLink"/>
              </w:rPr>
              <w:t>39</w:t>
            </w:r>
          </w:hyperlink>
        </w:p>
        <w:p>
          <w:pPr>
            <w:pStyle w:val="Contents5"/>
            <w:tabs>
              <w:tab w:val="clear" w:pos="7892"/>
              <w:tab w:val="right" w:pos="9026" w:leader="dot"/>
            </w:tabs>
            <w:rPr/>
          </w:pPr>
          <w:hyperlink w:anchor="__RefHeading___Toc3082700_1280447820">
            <w:r>
              <w:rPr>
                <w:webHidden/>
                <w:rStyle w:val="IndexLink"/>
              </w:rPr>
              <w:t>5</w:t>
            </w:r>
            <w:r>
              <w:rPr>
                <w:rStyle w:val="IndexLink"/>
                <w:rtl w:val="true"/>
              </w:rPr>
              <w:t xml:space="preserve">. </w:t>
            </w:r>
            <w:r>
              <w:rPr>
                <w:rStyle w:val="IndexLink"/>
                <w:rtl w:val="true"/>
              </w:rPr>
              <w:t>حلم</w:t>
            </w:r>
            <w:r>
              <w:rPr>
                <w:rStyle w:val="IndexLink"/>
                <w:rtl w:val="true"/>
              </w:rPr>
              <w:tab/>
            </w:r>
            <w:r>
              <w:rPr>
                <w:rStyle w:val="IndexLink"/>
              </w:rPr>
              <w:t>39</w:t>
            </w:r>
          </w:hyperlink>
        </w:p>
        <w:p>
          <w:pPr>
            <w:pStyle w:val="Contents5"/>
            <w:tabs>
              <w:tab w:val="clear" w:pos="7892"/>
              <w:tab w:val="right" w:pos="9026" w:leader="dot"/>
            </w:tabs>
            <w:rPr/>
          </w:pPr>
          <w:hyperlink w:anchor="__RefHeading___Toc3082702_1280447820">
            <w:r>
              <w:rPr>
                <w:webHidden/>
                <w:rStyle w:val="IndexLink"/>
              </w:rPr>
              <w:t>6</w:t>
            </w:r>
            <w:r>
              <w:rPr>
                <w:rStyle w:val="IndexLink"/>
                <w:rtl w:val="true"/>
              </w:rPr>
              <w:t xml:space="preserve">. </w:t>
            </w:r>
            <w:r>
              <w:rPr>
                <w:rStyle w:val="IndexLink"/>
                <w:rtl w:val="true"/>
              </w:rPr>
              <w:t>حُسن خُلق</w:t>
            </w:r>
            <w:r>
              <w:rPr>
                <w:rStyle w:val="IndexLink"/>
                <w:rtl w:val="true"/>
              </w:rPr>
              <w:tab/>
            </w:r>
            <w:r>
              <w:rPr>
                <w:rStyle w:val="IndexLink"/>
              </w:rPr>
              <w:t>40</w:t>
            </w:r>
          </w:hyperlink>
        </w:p>
        <w:p>
          <w:pPr>
            <w:pStyle w:val="Contents5"/>
            <w:tabs>
              <w:tab w:val="clear" w:pos="7892"/>
              <w:tab w:val="right" w:pos="9026" w:leader="dot"/>
            </w:tabs>
            <w:rPr/>
          </w:pPr>
          <w:hyperlink w:anchor="__RefHeading___Toc3082704_1280447820">
            <w:r>
              <w:rPr>
                <w:webHidden/>
                <w:rStyle w:val="IndexLink"/>
              </w:rPr>
              <w:t>7</w:t>
            </w:r>
            <w:r>
              <w:rPr>
                <w:rStyle w:val="IndexLink"/>
                <w:rtl w:val="true"/>
              </w:rPr>
              <w:t xml:space="preserve">. </w:t>
            </w:r>
            <w:r>
              <w:rPr>
                <w:rStyle w:val="IndexLink"/>
                <w:rtl w:val="true"/>
              </w:rPr>
              <w:t>سخاوت</w:t>
            </w:r>
            <w:r>
              <w:rPr>
                <w:rStyle w:val="IndexLink"/>
                <w:rtl w:val="true"/>
              </w:rPr>
              <w:tab/>
            </w:r>
            <w:r>
              <w:rPr>
                <w:rStyle w:val="IndexLink"/>
              </w:rPr>
              <w:t>41</w:t>
            </w:r>
          </w:hyperlink>
        </w:p>
        <w:p>
          <w:pPr>
            <w:pStyle w:val="Contents5"/>
            <w:tabs>
              <w:tab w:val="clear" w:pos="7892"/>
              <w:tab w:val="right" w:pos="9026" w:leader="dot"/>
            </w:tabs>
            <w:rPr/>
          </w:pPr>
          <w:hyperlink w:anchor="__RefHeading___Toc3082706_1280447820">
            <w:r>
              <w:rPr>
                <w:webHidden/>
                <w:rStyle w:val="IndexLink"/>
              </w:rPr>
              <w:t>8</w:t>
            </w:r>
            <w:r>
              <w:rPr>
                <w:rStyle w:val="IndexLink"/>
                <w:rtl w:val="true"/>
              </w:rPr>
              <w:t xml:space="preserve">. </w:t>
            </w:r>
            <w:r>
              <w:rPr>
                <w:rStyle w:val="IndexLink"/>
                <w:rtl w:val="true"/>
              </w:rPr>
              <w:t>غیرت</w:t>
            </w:r>
            <w:r>
              <w:rPr>
                <w:rStyle w:val="IndexLink"/>
                <w:rtl w:val="true"/>
              </w:rPr>
              <w:tab/>
            </w:r>
            <w:r>
              <w:rPr>
                <w:rStyle w:val="IndexLink"/>
              </w:rPr>
              <w:t>43</w:t>
            </w:r>
          </w:hyperlink>
        </w:p>
        <w:p>
          <w:pPr>
            <w:pStyle w:val="Contents5"/>
            <w:tabs>
              <w:tab w:val="clear" w:pos="7892"/>
              <w:tab w:val="right" w:pos="9026" w:leader="dot"/>
            </w:tabs>
            <w:rPr/>
          </w:pPr>
          <w:hyperlink w:anchor="__RefHeading___Toc3082708_1280447820">
            <w:r>
              <w:rPr>
                <w:webHidden/>
                <w:rStyle w:val="IndexLink"/>
              </w:rPr>
              <w:t>9</w:t>
            </w:r>
            <w:r>
              <w:rPr>
                <w:rStyle w:val="IndexLink"/>
                <w:rtl w:val="true"/>
              </w:rPr>
              <w:t xml:space="preserve">. </w:t>
            </w:r>
            <w:r>
              <w:rPr>
                <w:rStyle w:val="IndexLink"/>
                <w:rtl w:val="true"/>
              </w:rPr>
              <w:t>شجاعت</w:t>
            </w:r>
            <w:r>
              <w:rPr>
                <w:rStyle w:val="IndexLink"/>
                <w:rtl w:val="true"/>
              </w:rPr>
              <w:tab/>
            </w:r>
            <w:r>
              <w:rPr>
                <w:rStyle w:val="IndexLink"/>
              </w:rPr>
              <w:t>43</w:t>
            </w:r>
          </w:hyperlink>
        </w:p>
        <w:p>
          <w:pPr>
            <w:pStyle w:val="Contents5"/>
            <w:tabs>
              <w:tab w:val="clear" w:pos="7892"/>
              <w:tab w:val="right" w:pos="9026" w:leader="dot"/>
            </w:tabs>
            <w:rPr/>
          </w:pPr>
          <w:hyperlink w:anchor="__RefHeading___Toc3082710_1280447820">
            <w:r>
              <w:rPr>
                <w:webHidden/>
                <w:rStyle w:val="IndexLink"/>
              </w:rPr>
              <w:t>10</w:t>
            </w:r>
            <w:r>
              <w:rPr>
                <w:rStyle w:val="IndexLink"/>
                <w:rtl w:val="true"/>
              </w:rPr>
              <w:t xml:space="preserve">. </w:t>
            </w:r>
            <w:r>
              <w:rPr>
                <w:rStyle w:val="IndexLink"/>
                <w:rtl w:val="true"/>
              </w:rPr>
              <w:t>مروّت</w:t>
            </w:r>
            <w:r>
              <w:rPr>
                <w:rStyle w:val="IndexLink"/>
                <w:rtl w:val="true"/>
              </w:rPr>
              <w:tab/>
            </w:r>
            <w:r>
              <w:rPr>
                <w:rStyle w:val="IndexLink"/>
              </w:rPr>
              <w:t>45</w:t>
            </w:r>
          </w:hyperlink>
        </w:p>
        <w:p>
          <w:pPr>
            <w:pStyle w:val="Contents3"/>
            <w:tabs>
              <w:tab w:val="clear" w:pos="8459"/>
              <w:tab w:val="right" w:pos="9026" w:leader="dot"/>
            </w:tabs>
            <w:rPr/>
          </w:pPr>
          <w:hyperlink w:anchor="__RefHeading___Toc3082712_1280447820">
            <w:r>
              <w:rPr>
                <w:webHidden/>
                <w:rStyle w:val="IndexLink"/>
                <w:rtl w:val="true"/>
              </w:rPr>
              <w:t>وظیفه ما</w:t>
            </w:r>
            <w:r>
              <w:rPr>
                <w:rStyle w:val="IndexLink"/>
                <w:rtl w:val="true"/>
              </w:rPr>
              <w:tab/>
            </w:r>
            <w:r>
              <w:rPr>
                <w:rStyle w:val="IndexLink"/>
              </w:rPr>
              <w:t>45</w:t>
            </w:r>
          </w:hyperlink>
        </w:p>
        <w:p>
          <w:pPr>
            <w:pStyle w:val="Contents3"/>
            <w:tabs>
              <w:tab w:val="clear" w:pos="8459"/>
              <w:tab w:val="right" w:pos="9026" w:leader="dot"/>
            </w:tabs>
            <w:rPr/>
          </w:pPr>
          <w:hyperlink w:anchor="__RefHeading___Toc3082714_1280447820">
            <w:r>
              <w:rPr>
                <w:webHidden/>
                <w:rStyle w:val="IndexLink"/>
                <w:rtl w:val="true"/>
              </w:rPr>
              <w:t>وسیله ارتباط بین خدا وبنده</w:t>
            </w:r>
            <w:r>
              <w:rPr>
                <w:rStyle w:val="IndexLink"/>
                <w:rtl w:val="true"/>
              </w:rPr>
              <w:tab/>
            </w:r>
            <w:r>
              <w:rPr>
                <w:rStyle w:val="IndexLink"/>
              </w:rPr>
              <w:t>45</w:t>
            </w:r>
          </w:hyperlink>
        </w:p>
        <w:p>
          <w:pPr>
            <w:pStyle w:val="Contents3"/>
            <w:tabs>
              <w:tab w:val="clear" w:pos="8459"/>
              <w:tab w:val="right" w:pos="9026" w:leader="dot"/>
            </w:tabs>
            <w:rPr/>
          </w:pPr>
          <w:hyperlink w:anchor="__RefHeading___Toc3082716_1280447820">
            <w:r>
              <w:rPr>
                <w:webHidden/>
                <w:rStyle w:val="IndexLink"/>
                <w:rtl w:val="true"/>
              </w:rPr>
              <w:t>فطرت انسان بر پاکى است</w:t>
            </w:r>
            <w:r>
              <w:rPr>
                <w:rStyle w:val="IndexLink"/>
                <w:rtl w:val="true"/>
              </w:rPr>
              <w:tab/>
            </w:r>
            <w:r>
              <w:rPr>
                <w:rStyle w:val="IndexLink"/>
              </w:rPr>
              <w:t>46</w:t>
            </w:r>
          </w:hyperlink>
        </w:p>
        <w:p>
          <w:pPr>
            <w:pStyle w:val="Contents3"/>
            <w:tabs>
              <w:tab w:val="clear" w:pos="8459"/>
              <w:tab w:val="right" w:pos="9026" w:leader="dot"/>
            </w:tabs>
            <w:rPr/>
          </w:pPr>
          <w:hyperlink w:anchor="__RefHeading___Toc3082718_1280447820">
            <w:r>
              <w:rPr>
                <w:webHidden/>
                <w:rStyle w:val="IndexLink"/>
                <w:rtl w:val="true"/>
              </w:rPr>
              <w:t xml:space="preserve">برداشتى جدید از آیه </w:t>
            </w:r>
            <w:r>
              <w:rPr>
                <w:rStyle w:val="IndexLink"/>
              </w:rPr>
              <w:t>17</w:t>
            </w:r>
            <w:r>
              <w:rPr>
                <w:rStyle w:val="IndexLink"/>
                <w:rtl w:val="true"/>
              </w:rPr>
              <w:t xml:space="preserve"> </w:t>
            </w:r>
            <w:r>
              <w:rPr>
                <w:rStyle w:val="IndexLink"/>
                <w:rtl w:val="true"/>
              </w:rPr>
              <w:t>سوره رعد</w:t>
            </w:r>
            <w:r>
              <w:rPr>
                <w:rStyle w:val="IndexLink"/>
                <w:rtl w:val="true"/>
              </w:rPr>
              <w:tab/>
            </w:r>
            <w:r>
              <w:rPr>
                <w:rStyle w:val="IndexLink"/>
              </w:rPr>
              <w:t>47</w:t>
            </w:r>
          </w:hyperlink>
        </w:p>
        <w:p>
          <w:pPr>
            <w:pStyle w:val="Contents3"/>
            <w:tabs>
              <w:tab w:val="clear" w:pos="8459"/>
              <w:tab w:val="right" w:pos="9026" w:leader="dot"/>
            </w:tabs>
            <w:rPr/>
          </w:pPr>
          <w:hyperlink w:anchor="__RefHeading___Toc3082720_1280447820">
            <w:r>
              <w:rPr>
                <w:webHidden/>
                <w:rStyle w:val="IndexLink"/>
                <w:rtl w:val="true"/>
              </w:rPr>
              <w:t>دو نکته مهم</w:t>
            </w:r>
            <w:r>
              <w:rPr>
                <w:rStyle w:val="IndexLink"/>
                <w:rtl w:val="true"/>
              </w:rPr>
              <w:tab/>
            </w:r>
            <w:r>
              <w:rPr>
                <w:rStyle w:val="IndexLink"/>
              </w:rPr>
              <w:t>48</w:t>
            </w:r>
          </w:hyperlink>
        </w:p>
        <w:p>
          <w:pPr>
            <w:pStyle w:val="Contents4"/>
            <w:tabs>
              <w:tab w:val="clear" w:pos="8176"/>
              <w:tab w:val="right" w:pos="9026" w:leader="dot"/>
            </w:tabs>
            <w:rPr/>
          </w:pPr>
          <w:hyperlink w:anchor="__RefHeading___Toc3082722_12804478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082724_1280447820">
            <w:r>
              <w:rPr>
                <w:webHidden/>
                <w:rStyle w:val="IndexLink"/>
                <w:rtl w:val="true"/>
              </w:rPr>
              <w:t>نکته اوّل</w:t>
            </w:r>
            <w:r>
              <w:rPr>
                <w:rStyle w:val="IndexLink"/>
                <w:rtl w:val="true"/>
              </w:rPr>
              <w:t xml:space="preserve">: </w:t>
            </w:r>
            <w:r>
              <w:rPr>
                <w:rStyle w:val="IndexLink"/>
                <w:rtl w:val="true"/>
              </w:rPr>
              <w:t>فیض خدا نامحدود است</w:t>
            </w:r>
            <w:r>
              <w:rPr>
                <w:rStyle w:val="IndexLink"/>
                <w:rtl w:val="true"/>
              </w:rPr>
              <w:tab/>
            </w:r>
            <w:r>
              <w:rPr>
                <w:rStyle w:val="IndexLink"/>
              </w:rPr>
              <w:t>48</w:t>
            </w:r>
          </w:hyperlink>
        </w:p>
        <w:p>
          <w:pPr>
            <w:pStyle w:val="Contents4"/>
            <w:tabs>
              <w:tab w:val="clear" w:pos="8176"/>
              <w:tab w:val="right" w:pos="9026" w:leader="dot"/>
            </w:tabs>
            <w:rPr/>
          </w:pPr>
          <w:hyperlink w:anchor="__RefHeading___Toc3082726_1280447820">
            <w:r>
              <w:rPr>
                <w:webHidden/>
                <w:rStyle w:val="IndexLink"/>
                <w:rtl w:val="true"/>
              </w:rPr>
              <w:t>نکته دوم</w:t>
            </w:r>
            <w:r>
              <w:rPr>
                <w:rStyle w:val="IndexLink"/>
                <w:rtl w:val="true"/>
              </w:rPr>
              <w:t xml:space="preserve">: </w:t>
            </w:r>
            <w:r>
              <w:rPr>
                <w:rStyle w:val="IndexLink"/>
                <w:rtl w:val="true"/>
              </w:rPr>
              <w:t>کف هاى روى آب</w:t>
            </w:r>
            <w:r>
              <w:rPr>
                <w:rStyle w:val="IndexLink"/>
                <w:rtl w:val="true"/>
              </w:rPr>
              <w:tab/>
            </w:r>
            <w:r>
              <w:rPr>
                <w:rStyle w:val="IndexLink"/>
              </w:rPr>
              <w:t>49</w:t>
            </w:r>
          </w:hyperlink>
        </w:p>
        <w:p>
          <w:pPr>
            <w:pStyle w:val="Contents3"/>
            <w:tabs>
              <w:tab w:val="clear" w:pos="8459"/>
              <w:tab w:val="right" w:pos="9026" w:leader="dot"/>
            </w:tabs>
            <w:rPr/>
          </w:pPr>
          <w:hyperlink w:anchor="__RefHeading___Toc3082728_1280447820">
            <w:r>
              <w:rPr>
                <w:webHidden/>
                <w:rStyle w:val="IndexLink"/>
                <w:rtl w:val="true"/>
              </w:rPr>
              <w:t>انسان همچون آبِ زلال است</w:t>
            </w:r>
            <w:r>
              <w:rPr>
                <w:rStyle w:val="IndexLink"/>
                <w:rtl w:val="true"/>
              </w:rPr>
              <w:tab/>
            </w:r>
            <w:r>
              <w:rPr>
                <w:rStyle w:val="IndexLink"/>
              </w:rPr>
              <w:t>50</w:t>
            </w:r>
          </w:hyperlink>
        </w:p>
        <w:p>
          <w:pPr>
            <w:pStyle w:val="Contents3"/>
            <w:tabs>
              <w:tab w:val="clear" w:pos="8459"/>
              <w:tab w:val="right" w:pos="9026" w:leader="dot"/>
            </w:tabs>
            <w:rPr/>
          </w:pPr>
          <w:hyperlink w:anchor="__RefHeading___Toc3082730_1280447820">
            <w:r>
              <w:rPr>
                <w:webHidden/>
                <w:rStyle w:val="IndexLink"/>
                <w:rtl w:val="true"/>
              </w:rPr>
              <w:t>تأثیر عقاید در اخلاق</w:t>
            </w:r>
            <w:r>
              <w:rPr>
                <w:rStyle w:val="IndexLink"/>
                <w:rtl w:val="true"/>
              </w:rPr>
              <w:tab/>
            </w:r>
            <w:r>
              <w:rPr>
                <w:rStyle w:val="IndexLink"/>
              </w:rPr>
              <w:t>51</w:t>
            </w:r>
          </w:hyperlink>
        </w:p>
        <w:p>
          <w:pPr>
            <w:pStyle w:val="Contents3"/>
            <w:tabs>
              <w:tab w:val="clear" w:pos="8459"/>
              <w:tab w:val="right" w:pos="9026" w:leader="dot"/>
            </w:tabs>
            <w:rPr/>
          </w:pPr>
          <w:hyperlink w:anchor="__RefHeading___Toc3082732_1280447820">
            <w:r>
              <w:rPr>
                <w:webHidden/>
                <w:rStyle w:val="IndexLink"/>
                <w:rtl w:val="true"/>
              </w:rPr>
              <w:t>تأثیر احکام در اخلاق</w:t>
            </w:r>
            <w:r>
              <w:rPr>
                <w:rStyle w:val="IndexLink"/>
                <w:rtl w:val="true"/>
              </w:rPr>
              <w:tab/>
            </w:r>
            <w:r>
              <w:rPr>
                <w:rStyle w:val="IndexLink"/>
              </w:rPr>
              <w:t>52</w:t>
            </w:r>
          </w:hyperlink>
        </w:p>
        <w:p>
          <w:pPr>
            <w:pStyle w:val="Contents3"/>
            <w:tabs>
              <w:tab w:val="clear" w:pos="8459"/>
              <w:tab w:val="right" w:pos="9026" w:leader="dot"/>
            </w:tabs>
            <w:rPr/>
          </w:pPr>
          <w:hyperlink w:anchor="__RefHeading___Toc3082734_1280447820">
            <w:r>
              <w:rPr>
                <w:webHidden/>
                <w:rStyle w:val="IndexLink"/>
                <w:rtl w:val="true"/>
              </w:rPr>
              <w:t>دین، مساوى با حسن خلق</w:t>
            </w:r>
            <w:r>
              <w:rPr>
                <w:rStyle w:val="IndexLink"/>
                <w:rtl w:val="true"/>
              </w:rPr>
              <w:t>!</w:t>
              <w:tab/>
            </w:r>
            <w:r>
              <w:rPr>
                <w:rStyle w:val="IndexLink"/>
              </w:rPr>
              <w:t>55</w:t>
            </w:r>
          </w:hyperlink>
        </w:p>
        <w:p>
          <w:pPr>
            <w:pStyle w:val="Contents3"/>
            <w:tabs>
              <w:tab w:val="clear" w:pos="8459"/>
              <w:tab w:val="right" w:pos="9026" w:leader="dot"/>
            </w:tabs>
            <w:rPr/>
          </w:pPr>
          <w:hyperlink w:anchor="__RefHeading___Toc3082736_1280447820">
            <w:r>
              <w:rPr>
                <w:webHidden/>
                <w:rStyle w:val="IndexLink"/>
                <w:rtl w:val="true"/>
              </w:rPr>
              <w:t>حُسن خُلق حتّى براى منکران جهان دیگر</w:t>
            </w:r>
            <w:r>
              <w:rPr>
                <w:rStyle w:val="IndexLink"/>
                <w:rtl w:val="true"/>
              </w:rPr>
              <w:tab/>
            </w:r>
            <w:r>
              <w:rPr>
                <w:rStyle w:val="IndexLink"/>
              </w:rPr>
              <w:t>56</w:t>
            </w:r>
          </w:hyperlink>
        </w:p>
        <w:p>
          <w:pPr>
            <w:pStyle w:val="Contents2"/>
            <w:tabs>
              <w:tab w:val="clear" w:pos="8743"/>
              <w:tab w:val="right" w:pos="9026" w:leader="dot"/>
            </w:tabs>
            <w:rPr/>
          </w:pPr>
          <w:hyperlink w:anchor="__RefHeading___Toc3082738_1280447820">
            <w:r>
              <w:rPr>
                <w:webHidden/>
                <w:rStyle w:val="IndexLink"/>
              </w:rPr>
              <w:t>4</w:t>
            </w:r>
            <w:r>
              <w:rPr>
                <w:rStyle w:val="IndexLink"/>
                <w:rtl w:val="true"/>
              </w:rPr>
              <w:t xml:space="preserve">- </w:t>
            </w:r>
            <w:r>
              <w:rPr>
                <w:rStyle w:val="IndexLink"/>
                <w:rtl w:val="true"/>
              </w:rPr>
              <w:t>بررسى اهداف بعثت پیامبران</w:t>
            </w:r>
            <w:r>
              <w:rPr>
                <w:rStyle w:val="IndexLink"/>
                <w:rtl w:val="true"/>
              </w:rPr>
              <w:tab/>
            </w:r>
            <w:r>
              <w:rPr>
                <w:rStyle w:val="IndexLink"/>
              </w:rPr>
              <w:t>58</w:t>
            </w:r>
          </w:hyperlink>
        </w:p>
        <w:p>
          <w:pPr>
            <w:pStyle w:val="Contents3"/>
            <w:tabs>
              <w:tab w:val="clear" w:pos="8459"/>
              <w:tab w:val="right" w:pos="9026" w:leader="dot"/>
            </w:tabs>
            <w:rPr/>
          </w:pPr>
          <w:hyperlink w:anchor="__RefHeading___Toc3082740_12804478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082742_12804478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تعلیم و تربیت</w:t>
            </w:r>
            <w:r>
              <w:rPr>
                <w:rStyle w:val="IndexLink"/>
                <w:rtl w:val="true"/>
              </w:rPr>
              <w:tab/>
            </w:r>
            <w:r>
              <w:rPr>
                <w:rStyle w:val="IndexLink"/>
              </w:rPr>
              <w:t>58</w:t>
            </w:r>
          </w:hyperlink>
        </w:p>
        <w:p>
          <w:pPr>
            <w:pStyle w:val="Contents4"/>
            <w:tabs>
              <w:tab w:val="clear" w:pos="8176"/>
              <w:tab w:val="right" w:pos="9026" w:leader="dot"/>
            </w:tabs>
            <w:rPr/>
          </w:pPr>
          <w:hyperlink w:anchor="__RefHeading___Toc3082744_12804478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082746_1280447820">
            <w:r>
              <w:rPr>
                <w:webHidden/>
                <w:rStyle w:val="IndexLink"/>
                <w:rtl w:val="true"/>
              </w:rPr>
              <w:t>فلسفه تقدیم تزکیه بر تعلیم و بالعکس</w:t>
            </w:r>
            <w:r>
              <w:rPr>
                <w:rStyle w:val="IndexLink"/>
                <w:rtl w:val="true"/>
              </w:rPr>
              <w:tab/>
            </w:r>
            <w:r>
              <w:rPr>
                <w:rStyle w:val="IndexLink"/>
              </w:rPr>
              <w:t>59</w:t>
            </w:r>
          </w:hyperlink>
        </w:p>
        <w:p>
          <w:pPr>
            <w:pStyle w:val="Contents4"/>
            <w:tabs>
              <w:tab w:val="clear" w:pos="8176"/>
              <w:tab w:val="right" w:pos="9026" w:leader="dot"/>
            </w:tabs>
            <w:rPr/>
          </w:pPr>
          <w:hyperlink w:anchor="__RefHeading___Toc3082748_1280447820">
            <w:r>
              <w:rPr>
                <w:webHidden/>
                <w:rStyle w:val="IndexLink"/>
                <w:rtl w:val="true"/>
              </w:rPr>
              <w:t>تأثیر آموزش در پرورش</w:t>
            </w:r>
            <w:r>
              <w:rPr>
                <w:rStyle w:val="IndexLink"/>
                <w:rtl w:val="true"/>
              </w:rPr>
              <w:tab/>
            </w:r>
            <w:r>
              <w:rPr>
                <w:rStyle w:val="IndexLink"/>
              </w:rPr>
              <w:t>60</w:t>
            </w:r>
          </w:hyperlink>
        </w:p>
        <w:p>
          <w:pPr>
            <w:pStyle w:val="Contents4"/>
            <w:tabs>
              <w:tab w:val="clear" w:pos="8176"/>
              <w:tab w:val="right" w:pos="9026" w:leader="dot"/>
            </w:tabs>
            <w:rPr/>
          </w:pPr>
          <w:hyperlink w:anchor="__RefHeading___Toc3082750_1280447820">
            <w:r>
              <w:rPr>
                <w:webHidden/>
                <w:rStyle w:val="IndexLink"/>
                <w:rtl w:val="true"/>
              </w:rPr>
              <w:t>تأثیر پرورش در آموزش</w:t>
            </w:r>
            <w:r>
              <w:rPr>
                <w:rStyle w:val="IndexLink"/>
                <w:rtl w:val="true"/>
              </w:rPr>
              <w:tab/>
            </w:r>
            <w:r>
              <w:rPr>
                <w:rStyle w:val="IndexLink"/>
              </w:rPr>
              <w:t>61</w:t>
            </w:r>
          </w:hyperlink>
        </w:p>
        <w:p>
          <w:pPr>
            <w:pStyle w:val="Contents3"/>
            <w:tabs>
              <w:tab w:val="clear" w:pos="8459"/>
              <w:tab w:val="right" w:pos="9026" w:leader="dot"/>
            </w:tabs>
            <w:rPr/>
          </w:pPr>
          <w:hyperlink w:anchor="__RefHeading___Toc3082752_1280447820">
            <w:r>
              <w:rPr>
                <w:webHidden/>
                <w:rStyle w:val="IndexLink"/>
              </w:rPr>
              <w:t>3</w:t>
            </w:r>
            <w:r>
              <w:rPr>
                <w:rStyle w:val="IndexLink"/>
                <w:rtl w:val="true"/>
              </w:rPr>
              <w:t xml:space="preserve">. </w:t>
            </w:r>
            <w:r>
              <w:rPr>
                <w:rStyle w:val="IndexLink"/>
                <w:rtl w:val="true"/>
              </w:rPr>
              <w:t>عدالت اجتماعى</w:t>
            </w:r>
            <w:r>
              <w:rPr>
                <w:rStyle w:val="IndexLink"/>
                <w:rtl w:val="true"/>
              </w:rPr>
              <w:tab/>
            </w:r>
            <w:r>
              <w:rPr>
                <w:rStyle w:val="IndexLink"/>
              </w:rPr>
              <w:t>62</w:t>
            </w:r>
          </w:hyperlink>
        </w:p>
        <w:p>
          <w:pPr>
            <w:pStyle w:val="Contents4"/>
            <w:tabs>
              <w:tab w:val="clear" w:pos="8176"/>
              <w:tab w:val="right" w:pos="9026" w:leader="dot"/>
            </w:tabs>
            <w:rPr/>
          </w:pPr>
          <w:hyperlink w:anchor="__RefHeading___Toc3082754_12804478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082756_1280447820">
            <w:r>
              <w:rPr>
                <w:webHidden/>
                <w:rStyle w:val="IndexLink"/>
                <w:rtl w:val="true"/>
              </w:rPr>
              <w:t>چگونه بهشتى شوم؟</w:t>
            </w:r>
            <w:r>
              <w:rPr>
                <w:rStyle w:val="IndexLink"/>
                <w:rtl w:val="true"/>
              </w:rPr>
              <w:tab/>
            </w:r>
            <w:r>
              <w:rPr>
                <w:rStyle w:val="IndexLink"/>
              </w:rPr>
              <w:t>63</w:t>
            </w:r>
          </w:hyperlink>
        </w:p>
        <w:p>
          <w:pPr>
            <w:pStyle w:val="Contents3"/>
            <w:tabs>
              <w:tab w:val="clear" w:pos="8459"/>
              <w:tab w:val="right" w:pos="9026" w:leader="dot"/>
            </w:tabs>
            <w:rPr/>
          </w:pPr>
          <w:hyperlink w:anchor="__RefHeading___Toc3082758_1280447820">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برداشتن غل و زنجیرها و آزادى</w:t>
            </w:r>
            <w:r>
              <w:rPr>
                <w:rStyle w:val="IndexLink"/>
                <w:rtl w:val="true"/>
              </w:rPr>
              <w:tab/>
            </w:r>
            <w:r>
              <w:rPr>
                <w:rStyle w:val="IndexLink"/>
              </w:rPr>
              <w:t>64</w:t>
            </w:r>
          </w:hyperlink>
        </w:p>
        <w:p>
          <w:pPr>
            <w:pStyle w:val="Contents4"/>
            <w:tabs>
              <w:tab w:val="clear" w:pos="8176"/>
              <w:tab w:val="right" w:pos="9026" w:leader="dot"/>
            </w:tabs>
            <w:rPr/>
          </w:pPr>
          <w:hyperlink w:anchor="__RefHeading___Toc3082760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082762_1280447820">
            <w:r>
              <w:rPr>
                <w:webHidden/>
                <w:rStyle w:val="IndexLink"/>
                <w:rtl w:val="true"/>
              </w:rPr>
              <w:t>کدام بار؟</w:t>
            </w:r>
            <w:r>
              <w:rPr>
                <w:rStyle w:val="IndexLink"/>
                <w:rtl w:val="true"/>
              </w:rPr>
              <w:tab/>
            </w:r>
            <w:r>
              <w:rPr>
                <w:rStyle w:val="IndexLink"/>
              </w:rPr>
              <w:t>65</w:t>
            </w:r>
          </w:hyperlink>
        </w:p>
        <w:p>
          <w:pPr>
            <w:pStyle w:val="Contents3"/>
            <w:tabs>
              <w:tab w:val="clear" w:pos="8459"/>
              <w:tab w:val="right" w:pos="9026" w:leader="dot"/>
            </w:tabs>
            <w:rPr/>
          </w:pPr>
          <w:hyperlink w:anchor="__RefHeading___Toc3082764_1280447820">
            <w:r>
              <w:rPr>
                <w:webHidden/>
                <w:rStyle w:val="IndexLink"/>
                <w:rtl w:val="true"/>
              </w:rPr>
              <w:t>مصادیق زنجیرهاى اسارت</w:t>
            </w:r>
            <w:r>
              <w:rPr>
                <w:rStyle w:val="IndexLink"/>
                <w:rtl w:val="true"/>
              </w:rPr>
              <w:tab/>
            </w:r>
            <w:r>
              <w:rPr>
                <w:rStyle w:val="IndexLink"/>
              </w:rPr>
              <w:t>66</w:t>
            </w:r>
          </w:hyperlink>
        </w:p>
        <w:p>
          <w:pPr>
            <w:pStyle w:val="Contents3"/>
            <w:tabs>
              <w:tab w:val="clear" w:pos="8459"/>
              <w:tab w:val="right" w:pos="9026" w:leader="dot"/>
            </w:tabs>
            <w:rPr/>
          </w:pPr>
          <w:hyperlink w:anchor="__RefHeading___Toc3082766_1280447820">
            <w:r>
              <w:rPr>
                <w:webHidden/>
                <w:rStyle w:val="IndexLink"/>
                <w:rtl w:val="true"/>
              </w:rPr>
              <w:t>معناى آزادى</w:t>
            </w:r>
            <w:r>
              <w:rPr>
                <w:rStyle w:val="IndexLink"/>
                <w:rtl w:val="true"/>
              </w:rPr>
              <w:tab/>
            </w:r>
            <w:r>
              <w:rPr>
                <w:rStyle w:val="IndexLink"/>
              </w:rPr>
              <w:t>68</w:t>
            </w:r>
          </w:hyperlink>
        </w:p>
        <w:p>
          <w:pPr>
            <w:pStyle w:val="Contents2"/>
            <w:tabs>
              <w:tab w:val="clear" w:pos="8743"/>
              <w:tab w:val="right" w:pos="9026" w:leader="dot"/>
            </w:tabs>
            <w:rPr/>
          </w:pPr>
          <w:hyperlink w:anchor="__RefHeading___Toc3082768_1280447820">
            <w:r>
              <w:rPr>
                <w:webHidden/>
                <w:rStyle w:val="IndexLink"/>
              </w:rPr>
              <w:t>5</w:t>
            </w:r>
            <w:r>
              <w:rPr>
                <w:rStyle w:val="IndexLink"/>
                <w:rtl w:val="true"/>
              </w:rPr>
              <w:t xml:space="preserve">- </w:t>
            </w:r>
            <w:r>
              <w:rPr>
                <w:rStyle w:val="IndexLink"/>
                <w:rtl w:val="true"/>
              </w:rPr>
              <w:t>واعظان وناصحان</w:t>
            </w:r>
            <w:r>
              <w:rPr>
                <w:rStyle w:val="IndexLink"/>
                <w:rtl w:val="true"/>
              </w:rPr>
              <w:tab/>
            </w:r>
            <w:r>
              <w:rPr>
                <w:rStyle w:val="IndexLink"/>
              </w:rPr>
              <w:t>69</w:t>
            </w:r>
          </w:hyperlink>
        </w:p>
        <w:p>
          <w:pPr>
            <w:pStyle w:val="Contents3"/>
            <w:tabs>
              <w:tab w:val="clear" w:pos="8459"/>
              <w:tab w:val="right" w:pos="9026" w:leader="dot"/>
            </w:tabs>
            <w:rPr/>
          </w:pPr>
          <w:hyperlink w:anchor="__RefHeading___Toc3082770_12804478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082772_1280447820">
            <w:r>
              <w:rPr>
                <w:webHidden/>
                <w:rStyle w:val="IndexLink"/>
                <w:rtl w:val="true"/>
              </w:rPr>
              <w:t>واعظ اوّل</w:t>
            </w:r>
            <w:r>
              <w:rPr>
                <w:rStyle w:val="IndexLink"/>
                <w:rtl w:val="true"/>
              </w:rPr>
              <w:t xml:space="preserve">: </w:t>
            </w:r>
            <w:r>
              <w:rPr>
                <w:rStyle w:val="IndexLink"/>
                <w:rtl w:val="true"/>
              </w:rPr>
              <w:t>خداوند متعال</w:t>
            </w:r>
            <w:r>
              <w:rPr>
                <w:rStyle w:val="IndexLink"/>
                <w:rtl w:val="true"/>
              </w:rPr>
              <w:tab/>
            </w:r>
            <w:r>
              <w:rPr>
                <w:rStyle w:val="IndexLink"/>
              </w:rPr>
              <w:t>69</w:t>
            </w:r>
          </w:hyperlink>
        </w:p>
        <w:p>
          <w:pPr>
            <w:pStyle w:val="Contents4"/>
            <w:tabs>
              <w:tab w:val="clear" w:pos="8176"/>
              <w:tab w:val="right" w:pos="9026" w:leader="dot"/>
            </w:tabs>
            <w:rPr/>
          </w:pPr>
          <w:hyperlink w:anchor="__RefHeading___Toc3082774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082776_1280447820">
            <w:r>
              <w:rPr>
                <w:webHidden/>
                <w:rStyle w:val="IndexLink"/>
                <w:rtl w:val="true"/>
              </w:rPr>
              <w:t>شرایط واعظ خوب</w:t>
            </w:r>
            <w:r>
              <w:rPr>
                <w:rStyle w:val="IndexLink"/>
                <w:rtl w:val="true"/>
              </w:rPr>
              <w:tab/>
            </w:r>
            <w:r>
              <w:rPr>
                <w:rStyle w:val="IndexLink"/>
              </w:rPr>
              <w:t>70</w:t>
            </w:r>
          </w:hyperlink>
        </w:p>
        <w:p>
          <w:pPr>
            <w:pStyle w:val="Contents3"/>
            <w:tabs>
              <w:tab w:val="clear" w:pos="8459"/>
              <w:tab w:val="right" w:pos="9026" w:leader="dot"/>
            </w:tabs>
            <w:rPr/>
          </w:pPr>
          <w:hyperlink w:anchor="__RefHeading___Toc3082778_1280447820">
            <w:r>
              <w:rPr>
                <w:webHidden/>
                <w:rStyle w:val="IndexLink"/>
                <w:rtl w:val="true"/>
              </w:rPr>
              <w:t>واعظ دوم</w:t>
            </w:r>
            <w:r>
              <w:rPr>
                <w:rStyle w:val="IndexLink"/>
                <w:rtl w:val="true"/>
              </w:rPr>
              <w:t xml:space="preserve">: </w:t>
            </w:r>
            <w:r>
              <w:rPr>
                <w:rStyle w:val="IndexLink"/>
                <w:rtl w:val="true"/>
              </w:rPr>
              <w:t>قرآن مجید</w:t>
            </w:r>
            <w:r>
              <w:rPr>
                <w:rStyle w:val="IndexLink"/>
                <w:rtl w:val="true"/>
              </w:rPr>
              <w:tab/>
            </w:r>
            <w:r>
              <w:rPr>
                <w:rStyle w:val="IndexLink"/>
              </w:rPr>
              <w:t>71</w:t>
            </w:r>
          </w:hyperlink>
        </w:p>
        <w:p>
          <w:pPr>
            <w:pStyle w:val="Contents4"/>
            <w:tabs>
              <w:tab w:val="clear" w:pos="8176"/>
              <w:tab w:val="right" w:pos="9026" w:leader="dot"/>
            </w:tabs>
            <w:rPr/>
          </w:pPr>
          <w:hyperlink w:anchor="__RefHeading___Toc3082780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082782_1280447820">
            <w:r>
              <w:rPr>
                <w:webHidden/>
                <w:rStyle w:val="IndexLink"/>
                <w:rtl w:val="true"/>
              </w:rPr>
              <w:t>فضیل بن عیاض، مجذوب قرآن مجید</w:t>
            </w:r>
            <w:r>
              <w:rPr>
                <w:rStyle w:val="IndexLink"/>
                <w:rtl w:val="true"/>
              </w:rPr>
              <w:tab/>
            </w:r>
            <w:r>
              <w:rPr>
                <w:rStyle w:val="IndexLink"/>
              </w:rPr>
              <w:t>73</w:t>
            </w:r>
          </w:hyperlink>
        </w:p>
        <w:p>
          <w:pPr>
            <w:pStyle w:val="Contents3"/>
            <w:tabs>
              <w:tab w:val="clear" w:pos="8459"/>
              <w:tab w:val="right" w:pos="9026" w:leader="dot"/>
            </w:tabs>
            <w:rPr/>
          </w:pPr>
          <w:hyperlink w:anchor="__RefHeading___Toc3082784_1280447820">
            <w:r>
              <w:rPr>
                <w:webHidden/>
                <w:rStyle w:val="IndexLink"/>
                <w:rtl w:val="true"/>
              </w:rPr>
              <w:t>واعظ سوم</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 آله</w:t>
            </w:r>
            <w:r>
              <w:rPr>
                <w:rStyle w:val="IndexLink"/>
                <w:rtl w:val="true"/>
              </w:rPr>
              <w:t>)</w:t>
              <w:tab/>
            </w:r>
            <w:r>
              <w:rPr>
                <w:rStyle w:val="IndexLink"/>
              </w:rPr>
              <w:t>76</w:t>
            </w:r>
          </w:hyperlink>
        </w:p>
        <w:p>
          <w:pPr>
            <w:pStyle w:val="Contents4"/>
            <w:tabs>
              <w:tab w:val="clear" w:pos="8176"/>
              <w:tab w:val="right" w:pos="9026" w:leader="dot"/>
            </w:tabs>
            <w:rPr/>
          </w:pPr>
          <w:hyperlink w:anchor="__RefHeading___Toc3082786_12804478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082788_1280447820">
            <w:r>
              <w:rPr>
                <w:webHidden/>
                <w:rStyle w:val="IndexLink"/>
                <w:rtl w:val="true"/>
              </w:rPr>
              <w:t>به چه چیز بیندیشیم؟</w:t>
            </w:r>
            <w:r>
              <w:rPr>
                <w:rStyle w:val="IndexLink"/>
                <w:rtl w:val="true"/>
              </w:rPr>
              <w:tab/>
            </w:r>
            <w:r>
              <w:rPr>
                <w:rStyle w:val="IndexLink"/>
              </w:rPr>
              <w:t>78</w:t>
            </w:r>
          </w:hyperlink>
        </w:p>
        <w:p>
          <w:pPr>
            <w:pStyle w:val="Contents4"/>
            <w:tabs>
              <w:tab w:val="clear" w:pos="8176"/>
              <w:tab w:val="right" w:pos="9026" w:leader="dot"/>
            </w:tabs>
            <w:rPr/>
          </w:pPr>
          <w:hyperlink w:anchor="__RefHeading___Toc3082790_1280447820">
            <w:r>
              <w:rPr>
                <w:webHidden/>
                <w:rStyle w:val="IndexLink"/>
                <w:rtl w:val="true"/>
              </w:rPr>
              <w:t>سکوت پر رمز و راز</w:t>
            </w:r>
            <w:r>
              <w:rPr>
                <w:rStyle w:val="IndexLink"/>
                <w:rtl w:val="true"/>
              </w:rPr>
              <w:t>!</w:t>
              <w:tab/>
            </w:r>
            <w:r>
              <w:rPr>
                <w:rStyle w:val="IndexLink"/>
              </w:rPr>
              <w:t>79</w:t>
            </w:r>
          </w:hyperlink>
        </w:p>
        <w:p>
          <w:pPr>
            <w:pStyle w:val="Contents4"/>
            <w:tabs>
              <w:tab w:val="clear" w:pos="8176"/>
              <w:tab w:val="right" w:pos="9026" w:leader="dot"/>
            </w:tabs>
            <w:rPr/>
          </w:pPr>
          <w:hyperlink w:anchor="__RefHeading___Toc3082792_1280447820">
            <w:r>
              <w:rPr>
                <w:webHidden/>
                <w:rStyle w:val="IndexLink"/>
                <w:rtl w:val="true"/>
              </w:rPr>
              <w:t>ارزش فوق العاده تفکّر</w:t>
            </w:r>
            <w:r>
              <w:rPr>
                <w:rStyle w:val="IndexLink"/>
                <w:rtl w:val="true"/>
              </w:rPr>
              <w:tab/>
            </w:r>
            <w:r>
              <w:rPr>
                <w:rStyle w:val="IndexLink"/>
              </w:rPr>
              <w:t>80</w:t>
            </w:r>
          </w:hyperlink>
        </w:p>
        <w:p>
          <w:pPr>
            <w:pStyle w:val="Contents4"/>
            <w:tabs>
              <w:tab w:val="clear" w:pos="8176"/>
              <w:tab w:val="right" w:pos="9026" w:leader="dot"/>
            </w:tabs>
            <w:rPr/>
          </w:pPr>
          <w:hyperlink w:anchor="__RefHeading___Toc3082794_1280447820">
            <w:r>
              <w:rPr>
                <w:webHidden/>
                <w:rStyle w:val="IndexLink"/>
                <w:rtl w:val="true"/>
              </w:rPr>
              <w:t>تفکّر بعد از توسّل و زیارت</w:t>
            </w:r>
            <w:r>
              <w:rPr>
                <w:rStyle w:val="IndexLink"/>
                <w:rtl w:val="true"/>
              </w:rPr>
              <w:tab/>
            </w:r>
            <w:r>
              <w:rPr>
                <w:rStyle w:val="IndexLink"/>
              </w:rPr>
              <w:t>81</w:t>
            </w:r>
          </w:hyperlink>
        </w:p>
        <w:p>
          <w:pPr>
            <w:pStyle w:val="Contents3"/>
            <w:tabs>
              <w:tab w:val="clear" w:pos="8459"/>
              <w:tab w:val="right" w:pos="9026" w:leader="dot"/>
            </w:tabs>
            <w:rPr/>
          </w:pPr>
          <w:hyperlink w:anchor="__RefHeading___Toc3082796_1280447820">
            <w:r>
              <w:rPr>
                <w:webHidden/>
                <w:rStyle w:val="IndexLink"/>
                <w:rtl w:val="true"/>
              </w:rPr>
              <w:t>واعظ چهارم</w:t>
            </w:r>
            <w:r>
              <w:rPr>
                <w:rStyle w:val="IndexLink"/>
                <w:rtl w:val="true"/>
              </w:rPr>
              <w:t xml:space="preserve">: </w:t>
            </w:r>
            <w:r>
              <w:rPr>
                <w:rStyle w:val="IndexLink"/>
                <w:rtl w:val="true"/>
              </w:rPr>
              <w:t>مجموعه تاریخ بشر</w:t>
            </w:r>
            <w:r>
              <w:rPr>
                <w:rStyle w:val="IndexLink"/>
                <w:rtl w:val="true"/>
              </w:rPr>
              <w:tab/>
            </w:r>
            <w:r>
              <w:rPr>
                <w:rStyle w:val="IndexLink"/>
              </w:rPr>
              <w:t>81</w:t>
            </w:r>
          </w:hyperlink>
        </w:p>
        <w:p>
          <w:pPr>
            <w:pStyle w:val="Contents4"/>
            <w:tabs>
              <w:tab w:val="clear" w:pos="8176"/>
              <w:tab w:val="right" w:pos="9026" w:leader="dot"/>
            </w:tabs>
            <w:rPr/>
          </w:pPr>
          <w:hyperlink w:anchor="__RefHeading___Toc3082798_12804478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082800_1280447820">
            <w:r>
              <w:rPr>
                <w:webHidden/>
                <w:rStyle w:val="IndexLink"/>
                <w:rtl w:val="true"/>
              </w:rPr>
              <w:t>موعظه تاریخ در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3082802_1280447820">
            <w:r>
              <w:rPr>
                <w:webHidden/>
                <w:rStyle w:val="IndexLink"/>
                <w:rtl w:val="true"/>
              </w:rPr>
              <w:t>نهج البلاغه وتاریخ پیشینیان</w:t>
            </w:r>
            <w:r>
              <w:rPr>
                <w:rStyle w:val="IndexLink"/>
                <w:rtl w:val="true"/>
              </w:rPr>
              <w:tab/>
            </w:r>
            <w:r>
              <w:rPr>
                <w:rStyle w:val="IndexLink"/>
              </w:rPr>
              <w:t>83</w:t>
            </w:r>
          </w:hyperlink>
        </w:p>
        <w:p>
          <w:pPr>
            <w:pStyle w:val="Contents4"/>
            <w:tabs>
              <w:tab w:val="clear" w:pos="8176"/>
              <w:tab w:val="right" w:pos="9026" w:leader="dot"/>
            </w:tabs>
            <w:rPr/>
          </w:pPr>
          <w:hyperlink w:anchor="__RefHeading___Toc3082804_1280447820">
            <w:r>
              <w:rPr>
                <w:webHidden/>
                <w:rStyle w:val="IndexLink"/>
                <w:rtl w:val="true"/>
              </w:rPr>
              <w:t>داستان قوم سبأ</w:t>
            </w:r>
            <w:r>
              <w:rPr>
                <w:rStyle w:val="IndexLink"/>
                <w:rtl w:val="true"/>
              </w:rPr>
              <w:tab/>
            </w:r>
            <w:r>
              <w:rPr>
                <w:rStyle w:val="IndexLink"/>
              </w:rPr>
              <w:t>85</w:t>
            </w:r>
          </w:hyperlink>
        </w:p>
        <w:p>
          <w:pPr>
            <w:pStyle w:val="Contents4"/>
            <w:tabs>
              <w:tab w:val="clear" w:pos="8176"/>
              <w:tab w:val="right" w:pos="9026" w:leader="dot"/>
            </w:tabs>
            <w:rPr/>
          </w:pPr>
          <w:hyperlink w:anchor="__RefHeading___Toc3082806_1280447820">
            <w:r>
              <w:rPr>
                <w:webHidden/>
                <w:rStyle w:val="IndexLink"/>
                <w:rtl w:val="true"/>
              </w:rPr>
              <w:t>چگونگى ویران شدن سدّ مأرب</w:t>
            </w:r>
            <w:r>
              <w:rPr>
                <w:rStyle w:val="IndexLink"/>
                <w:rtl w:val="true"/>
              </w:rPr>
              <w:tab/>
            </w:r>
            <w:r>
              <w:rPr>
                <w:rStyle w:val="IndexLink"/>
              </w:rPr>
              <w:t>88</w:t>
            </w:r>
          </w:hyperlink>
        </w:p>
        <w:p>
          <w:pPr>
            <w:pStyle w:val="Contents4"/>
            <w:tabs>
              <w:tab w:val="clear" w:pos="8176"/>
              <w:tab w:val="right" w:pos="9026" w:leader="dot"/>
            </w:tabs>
            <w:rPr/>
          </w:pPr>
          <w:hyperlink w:anchor="__RefHeading___Toc3082808_1280447820">
            <w:r>
              <w:rPr>
                <w:webHidden/>
                <w:rStyle w:val="IndexLink"/>
                <w:rtl w:val="true"/>
              </w:rPr>
              <w:t>مجازات به وسیله عامل حیات</w:t>
            </w:r>
            <w:r>
              <w:rPr>
                <w:rStyle w:val="IndexLink"/>
                <w:rtl w:val="true"/>
              </w:rPr>
              <w:t>!</w:t>
              <w:tab/>
            </w:r>
            <w:r>
              <w:rPr>
                <w:rStyle w:val="IndexLink"/>
              </w:rPr>
              <w:t>89</w:t>
            </w:r>
          </w:hyperlink>
        </w:p>
        <w:p>
          <w:pPr>
            <w:pStyle w:val="Contents4"/>
            <w:tabs>
              <w:tab w:val="clear" w:pos="8176"/>
              <w:tab w:val="right" w:pos="9026" w:leader="dot"/>
            </w:tabs>
            <w:rPr/>
          </w:pPr>
          <w:hyperlink w:anchor="__RefHeading___Toc3082810_1280447820">
            <w:r>
              <w:rPr>
                <w:webHidden/>
                <w:rStyle w:val="IndexLink"/>
                <w:rtl w:val="true"/>
              </w:rPr>
              <w:t>داستان عجیب عبدالملک</w:t>
            </w:r>
            <w:r>
              <w:rPr>
                <w:rStyle w:val="IndexLink"/>
                <w:rtl w:val="true"/>
              </w:rPr>
              <w:t>!</w:t>
              <w:tab/>
            </w:r>
            <w:r>
              <w:rPr>
                <w:rStyle w:val="IndexLink"/>
              </w:rPr>
              <w:t>90</w:t>
            </w:r>
          </w:hyperlink>
        </w:p>
        <w:p>
          <w:pPr>
            <w:pStyle w:val="Contents3"/>
            <w:tabs>
              <w:tab w:val="clear" w:pos="8459"/>
              <w:tab w:val="right" w:pos="9026" w:leader="dot"/>
            </w:tabs>
            <w:rPr/>
          </w:pPr>
          <w:hyperlink w:anchor="__RefHeading___Toc3082812_1280447820">
            <w:r>
              <w:rPr>
                <w:webHidden/>
                <w:rStyle w:val="IndexLink"/>
                <w:rtl w:val="true"/>
              </w:rPr>
              <w:t>واعظ پنجم</w:t>
            </w:r>
            <w:r>
              <w:rPr>
                <w:rStyle w:val="IndexLink"/>
                <w:rtl w:val="true"/>
              </w:rPr>
              <w:t xml:space="preserve">: </w:t>
            </w:r>
            <w:r>
              <w:rPr>
                <w:rStyle w:val="IndexLink"/>
                <w:rtl w:val="true"/>
              </w:rPr>
              <w:t>مرگ عزیزان</w:t>
            </w:r>
            <w:r>
              <w:rPr>
                <w:rStyle w:val="IndexLink"/>
                <w:rtl w:val="true"/>
              </w:rPr>
              <w:tab/>
            </w:r>
            <w:r>
              <w:rPr>
                <w:rStyle w:val="IndexLink"/>
              </w:rPr>
              <w:t>92</w:t>
            </w:r>
          </w:hyperlink>
        </w:p>
        <w:p>
          <w:pPr>
            <w:pStyle w:val="Contents4"/>
            <w:tabs>
              <w:tab w:val="clear" w:pos="8176"/>
              <w:tab w:val="right" w:pos="9026" w:leader="dot"/>
            </w:tabs>
            <w:rPr/>
          </w:pPr>
          <w:hyperlink w:anchor="__RefHeading___Toc3082814_12804478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082816_1280447820">
            <w:r>
              <w:rPr>
                <w:webHidden/>
                <w:rStyle w:val="IndexLink"/>
                <w:rtl w:val="true"/>
              </w:rPr>
              <w:t>پرونده هاى بسته نشدنى</w:t>
            </w:r>
            <w:r>
              <w:rPr>
                <w:rStyle w:val="IndexLink"/>
                <w:rtl w:val="true"/>
              </w:rPr>
              <w:t>!</w:t>
              <w:tab/>
            </w:r>
            <w:r>
              <w:rPr>
                <w:rStyle w:val="IndexLink"/>
              </w:rPr>
              <w:t>95</w:t>
            </w:r>
          </w:hyperlink>
        </w:p>
        <w:p>
          <w:pPr>
            <w:pStyle w:val="Contents4"/>
            <w:tabs>
              <w:tab w:val="clear" w:pos="8176"/>
              <w:tab w:val="right" w:pos="9026" w:leader="dot"/>
            </w:tabs>
            <w:rPr/>
          </w:pPr>
          <w:hyperlink w:anchor="__RefHeading___Toc3082818_1280447820">
            <w:r>
              <w:rPr>
                <w:webHidden/>
                <w:rStyle w:val="IndexLink"/>
                <w:rtl w:val="true"/>
              </w:rPr>
              <w:t>حقیقت مرگ براى مؤمنان وافراد بى ایمان</w:t>
            </w:r>
            <w:r>
              <w:rPr>
                <w:rStyle w:val="IndexLink"/>
                <w:rtl w:val="true"/>
              </w:rPr>
              <w:tab/>
            </w:r>
            <w:r>
              <w:rPr>
                <w:rStyle w:val="IndexLink"/>
              </w:rPr>
              <w:t>98</w:t>
            </w:r>
          </w:hyperlink>
        </w:p>
        <w:p>
          <w:pPr>
            <w:pStyle w:val="Contents4"/>
            <w:tabs>
              <w:tab w:val="clear" w:pos="8176"/>
              <w:tab w:val="right" w:pos="9026" w:leader="dot"/>
            </w:tabs>
            <w:rPr/>
          </w:pPr>
          <w:hyperlink w:anchor="__RefHeading___Toc3082820_1280447820">
            <w:r>
              <w:rPr>
                <w:webHidden/>
                <w:rStyle w:val="IndexLink"/>
                <w:rtl w:val="true"/>
              </w:rPr>
              <w:t>نعمت مرگ</w:t>
            </w:r>
            <w:r>
              <w:rPr>
                <w:rStyle w:val="IndexLink"/>
                <w:rtl w:val="true"/>
              </w:rPr>
              <w:t>!</w:t>
              <w:tab/>
            </w:r>
            <w:r>
              <w:rPr>
                <w:rStyle w:val="IndexLink"/>
              </w:rPr>
              <w:t>99</w:t>
            </w:r>
          </w:hyperlink>
        </w:p>
        <w:p>
          <w:pPr>
            <w:pStyle w:val="Contents4"/>
            <w:tabs>
              <w:tab w:val="clear" w:pos="8176"/>
              <w:tab w:val="right" w:pos="9026" w:leader="dot"/>
            </w:tabs>
            <w:rPr/>
          </w:pPr>
          <w:hyperlink w:anchor="__RefHeading___Toc3082822_1280447820">
            <w:r>
              <w:rPr>
                <w:webHidden/>
                <w:rStyle w:val="IndexLink"/>
                <w:rtl w:val="true"/>
              </w:rPr>
              <w:t>وعظِ واعظ خاموش</w:t>
            </w:r>
            <w:r>
              <w:rPr>
                <w:rStyle w:val="IndexLink"/>
                <w:rtl w:val="true"/>
              </w:rPr>
              <w:t>!</w:t>
              <w:tab/>
            </w:r>
            <w:r>
              <w:rPr>
                <w:rStyle w:val="IndexLink"/>
              </w:rPr>
              <w:t>100</w:t>
            </w:r>
          </w:hyperlink>
        </w:p>
        <w:p>
          <w:pPr>
            <w:pStyle w:val="Contents4"/>
            <w:tabs>
              <w:tab w:val="clear" w:pos="8176"/>
              <w:tab w:val="right" w:pos="9026" w:leader="dot"/>
            </w:tabs>
            <w:rPr/>
          </w:pPr>
          <w:hyperlink w:anchor="__RefHeading___Toc3082824_1280447820">
            <w:r>
              <w:rPr>
                <w:webHidden/>
                <w:rStyle w:val="IndexLink"/>
                <w:rtl w:val="true"/>
              </w:rPr>
              <w:t xml:space="preserve">داستان عبرت آموز مرگ سلیمان پیامبر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3082826_1280447820">
            <w:r>
              <w:rPr>
                <w:webHidden/>
                <w:rStyle w:val="IndexLink"/>
                <w:rtl w:val="true"/>
              </w:rPr>
              <w:t>مرگ فقط براى همسایه نیست</w:t>
            </w:r>
            <w:r>
              <w:rPr>
                <w:rStyle w:val="IndexLink"/>
                <w:rtl w:val="true"/>
              </w:rPr>
              <w:t>!</w:t>
              <w:tab/>
            </w:r>
            <w:r>
              <w:rPr>
                <w:rStyle w:val="IndexLink"/>
              </w:rPr>
              <w:t>102</w:t>
            </w:r>
          </w:hyperlink>
        </w:p>
        <w:p>
          <w:pPr>
            <w:pStyle w:val="Contents4"/>
            <w:tabs>
              <w:tab w:val="clear" w:pos="8176"/>
              <w:tab w:val="right" w:pos="9026" w:leader="dot"/>
            </w:tabs>
            <w:rPr/>
          </w:pPr>
          <w:hyperlink w:anchor="__RefHeading___Toc3082828_1280447820">
            <w:r>
              <w:rPr>
                <w:webHidden/>
                <w:rStyle w:val="IndexLink"/>
                <w:rtl w:val="true"/>
              </w:rPr>
              <w:t>چگونه غصّه ها را از بین ببریم؟</w:t>
            </w:r>
            <w:r>
              <w:rPr>
                <w:rStyle w:val="IndexLink"/>
                <w:rtl w:val="true"/>
              </w:rPr>
              <w:tab/>
            </w:r>
            <w:r>
              <w:rPr>
                <w:rStyle w:val="IndexLink"/>
              </w:rPr>
              <w:t>103</w:t>
            </w:r>
          </w:hyperlink>
        </w:p>
        <w:p>
          <w:pPr>
            <w:pStyle w:val="Contents3"/>
            <w:tabs>
              <w:tab w:val="clear" w:pos="8459"/>
              <w:tab w:val="right" w:pos="9026" w:leader="dot"/>
            </w:tabs>
            <w:rPr/>
          </w:pPr>
          <w:hyperlink w:anchor="__RefHeading___Toc3082830_1280447820">
            <w:r>
              <w:rPr>
                <w:webHidden/>
                <w:rStyle w:val="IndexLink"/>
                <w:rtl w:val="true"/>
              </w:rPr>
              <w:t>واعظ ششم</w:t>
            </w:r>
            <w:r>
              <w:rPr>
                <w:rStyle w:val="IndexLink"/>
                <w:rtl w:val="true"/>
              </w:rPr>
              <w:t xml:space="preserve">: </w:t>
            </w:r>
            <w:r>
              <w:rPr>
                <w:rStyle w:val="IndexLink"/>
                <w:rtl w:val="true"/>
              </w:rPr>
              <w:t>واعظ درون</w:t>
            </w:r>
            <w:r>
              <w:rPr>
                <w:rStyle w:val="IndexLink"/>
                <w:rtl w:val="true"/>
              </w:rPr>
              <w:tab/>
            </w:r>
            <w:r>
              <w:rPr>
                <w:rStyle w:val="IndexLink"/>
              </w:rPr>
              <w:t>104</w:t>
            </w:r>
          </w:hyperlink>
        </w:p>
        <w:p>
          <w:pPr>
            <w:pStyle w:val="Contents4"/>
            <w:tabs>
              <w:tab w:val="clear" w:pos="8176"/>
              <w:tab w:val="right" w:pos="9026" w:leader="dot"/>
            </w:tabs>
            <w:rPr/>
          </w:pPr>
          <w:hyperlink w:anchor="__RefHeading___Toc3082832_12804478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082834_1280447820">
            <w:r>
              <w:rPr>
                <w:webHidden/>
                <w:rStyle w:val="IndexLink"/>
                <w:rtl w:val="true"/>
              </w:rPr>
              <w:t>عذاب وجدان</w:t>
            </w:r>
            <w:r>
              <w:rPr>
                <w:rStyle w:val="IndexLink"/>
                <w:rtl w:val="true"/>
              </w:rPr>
              <w:tab/>
            </w:r>
            <w:r>
              <w:rPr>
                <w:rStyle w:val="IndexLink"/>
              </w:rPr>
              <w:t>105</w:t>
            </w:r>
          </w:hyperlink>
        </w:p>
        <w:p>
          <w:pPr>
            <w:pStyle w:val="Contents4"/>
            <w:tabs>
              <w:tab w:val="clear" w:pos="8176"/>
              <w:tab w:val="right" w:pos="9026" w:leader="dot"/>
            </w:tabs>
            <w:rPr/>
          </w:pPr>
          <w:hyperlink w:anchor="__RefHeading___Toc3082836_1280447820">
            <w:r>
              <w:rPr>
                <w:webHidden/>
                <w:rStyle w:val="IndexLink"/>
                <w:rtl w:val="true"/>
              </w:rPr>
              <w:t>دادگاه عجیب وجدان</w:t>
            </w:r>
            <w:r>
              <w:rPr>
                <w:rStyle w:val="IndexLink"/>
                <w:rtl w:val="true"/>
              </w:rPr>
              <w:tab/>
            </w:r>
            <w:r>
              <w:rPr>
                <w:rStyle w:val="IndexLink"/>
              </w:rPr>
              <w:t>106</w:t>
            </w:r>
          </w:hyperlink>
        </w:p>
        <w:p>
          <w:pPr>
            <w:pStyle w:val="Contents4"/>
            <w:tabs>
              <w:tab w:val="clear" w:pos="8176"/>
              <w:tab w:val="right" w:pos="9026" w:leader="dot"/>
            </w:tabs>
            <w:rPr/>
          </w:pPr>
          <w:hyperlink w:anchor="__RefHeading___Toc3082838_1280447820">
            <w:r>
              <w:rPr>
                <w:webHidden/>
                <w:rStyle w:val="IndexLink"/>
                <w:rtl w:val="true"/>
              </w:rPr>
              <w:t>فراز وفرود وجدان</w:t>
            </w:r>
            <w:r>
              <w:rPr>
                <w:rStyle w:val="IndexLink"/>
                <w:rtl w:val="true"/>
              </w:rPr>
              <w:tab/>
            </w:r>
            <w:r>
              <w:rPr>
                <w:rStyle w:val="IndexLink"/>
              </w:rPr>
              <w:t>107</w:t>
            </w:r>
          </w:hyperlink>
        </w:p>
        <w:p>
          <w:pPr>
            <w:pStyle w:val="Contents4"/>
            <w:tabs>
              <w:tab w:val="clear" w:pos="8176"/>
              <w:tab w:val="right" w:pos="9026" w:leader="dot"/>
            </w:tabs>
            <w:rPr/>
          </w:pPr>
          <w:hyperlink w:anchor="__RefHeading___Toc3082840_1280447820">
            <w:r>
              <w:rPr>
                <w:webHidden/>
                <w:rStyle w:val="IndexLink"/>
                <w:rtl w:val="true"/>
              </w:rPr>
              <w:t>واعظ درون در آیات قرآن</w:t>
            </w:r>
            <w:r>
              <w:rPr>
                <w:rStyle w:val="IndexLink"/>
                <w:rtl w:val="true"/>
              </w:rPr>
              <w:tab/>
            </w:r>
            <w:r>
              <w:rPr>
                <w:rStyle w:val="IndexLink"/>
              </w:rPr>
              <w:t>110</w:t>
            </w:r>
          </w:hyperlink>
        </w:p>
        <w:p>
          <w:pPr>
            <w:pStyle w:val="Contents5"/>
            <w:tabs>
              <w:tab w:val="clear" w:pos="7892"/>
              <w:tab w:val="right" w:pos="9026" w:leader="dot"/>
            </w:tabs>
            <w:rPr/>
          </w:pPr>
          <w:hyperlink w:anchor="__RefHeading___Toc3082842_128044782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082844_1280447820">
            <w:r>
              <w:rPr>
                <w:webHidden/>
                <w:rStyle w:val="IndexLink"/>
              </w:rPr>
              <w:t>1</w:t>
            </w:r>
            <w:r>
              <w:rPr>
                <w:rStyle w:val="IndexLink"/>
                <w:rtl w:val="true"/>
              </w:rPr>
              <w:t xml:space="preserve">. </w:t>
            </w:r>
            <w:r>
              <w:rPr>
                <w:rStyle w:val="IndexLink"/>
                <w:rtl w:val="true"/>
              </w:rPr>
              <w:t xml:space="preserve">داستان حضرت یوسف </w:t>
            </w:r>
            <w:r>
              <w:rPr>
                <w:rStyle w:val="IndexLink"/>
                <w:rtl w:val="true"/>
              </w:rPr>
              <w:t>(</w:t>
            </w:r>
            <w:r>
              <w:rPr>
                <w:rStyle w:val="IndexLink"/>
                <w:rtl w:val="true"/>
              </w:rPr>
              <w:t>علیه السلام</w:t>
            </w:r>
            <w:r>
              <w:rPr>
                <w:rStyle w:val="IndexLink"/>
                <w:rtl w:val="true"/>
              </w:rPr>
              <w:t xml:space="preserve">) </w:t>
            </w:r>
            <w:r>
              <w:rPr>
                <w:rStyle w:val="IndexLink"/>
                <w:rtl w:val="true"/>
              </w:rPr>
              <w:t>و زلیخا</w:t>
            </w:r>
            <w:r>
              <w:rPr>
                <w:rStyle w:val="IndexLink"/>
                <w:rtl w:val="true"/>
              </w:rPr>
              <w:tab/>
            </w:r>
            <w:r>
              <w:rPr>
                <w:rStyle w:val="IndexLink"/>
              </w:rPr>
              <w:t>110</w:t>
            </w:r>
          </w:hyperlink>
        </w:p>
        <w:p>
          <w:pPr>
            <w:pStyle w:val="Contents5"/>
            <w:tabs>
              <w:tab w:val="clear" w:pos="7892"/>
              <w:tab w:val="right" w:pos="9026" w:leader="dot"/>
            </w:tabs>
            <w:rPr/>
          </w:pPr>
          <w:hyperlink w:anchor="__RefHeading___Toc3082846_1280447820">
            <w:r>
              <w:rPr>
                <w:webHidden/>
                <w:rStyle w:val="IndexLink"/>
              </w:rPr>
              <w:t>2</w:t>
            </w:r>
            <w:r>
              <w:rPr>
                <w:rStyle w:val="IndexLink"/>
                <w:rtl w:val="true"/>
              </w:rPr>
              <w:t xml:space="preserve">. </w:t>
            </w:r>
            <w:r>
              <w:rPr>
                <w:rStyle w:val="IndexLink"/>
                <w:rtl w:val="true"/>
              </w:rPr>
              <w:t xml:space="preserve">داستان حضرت ابرهیم </w:t>
            </w:r>
            <w:r>
              <w:rPr>
                <w:rStyle w:val="IndexLink"/>
                <w:rtl w:val="true"/>
              </w:rPr>
              <w:t>(</w:t>
            </w:r>
            <w:r>
              <w:rPr>
                <w:rStyle w:val="IndexLink"/>
                <w:rtl w:val="true"/>
              </w:rPr>
              <w:t>علیه السلام</w:t>
            </w:r>
            <w:r>
              <w:rPr>
                <w:rStyle w:val="IndexLink"/>
                <w:rtl w:val="true"/>
              </w:rPr>
              <w:t xml:space="preserve">) </w:t>
            </w:r>
            <w:r>
              <w:rPr>
                <w:rStyle w:val="IndexLink"/>
                <w:rtl w:val="true"/>
              </w:rPr>
              <w:t>و بت پرستان</w:t>
            </w:r>
            <w:r>
              <w:rPr>
                <w:rStyle w:val="IndexLink"/>
                <w:rtl w:val="true"/>
              </w:rPr>
              <w:tab/>
            </w:r>
            <w:r>
              <w:rPr>
                <w:rStyle w:val="IndexLink"/>
              </w:rPr>
              <w:t>111</w:t>
            </w:r>
          </w:hyperlink>
        </w:p>
        <w:p>
          <w:pPr>
            <w:pStyle w:val="Contents4"/>
            <w:tabs>
              <w:tab w:val="clear" w:pos="8176"/>
              <w:tab w:val="right" w:pos="9026" w:leader="dot"/>
            </w:tabs>
            <w:rPr/>
          </w:pPr>
          <w:hyperlink w:anchor="__RefHeading___Toc3082848_1280447820">
            <w:r>
              <w:rPr>
                <w:webHidden/>
                <w:rStyle w:val="IndexLink"/>
                <w:rtl w:val="true"/>
              </w:rPr>
              <w:t>قاعده لطف</w:t>
            </w:r>
            <w:r>
              <w:rPr>
                <w:rStyle w:val="IndexLink"/>
                <w:rtl w:val="true"/>
              </w:rPr>
              <w:tab/>
            </w:r>
            <w:r>
              <w:rPr>
                <w:rStyle w:val="IndexLink"/>
              </w:rPr>
              <w:t>114</w:t>
            </w:r>
          </w:hyperlink>
        </w:p>
        <w:p>
          <w:pPr>
            <w:pStyle w:val="Contents4"/>
            <w:tabs>
              <w:tab w:val="clear" w:pos="8176"/>
              <w:tab w:val="right" w:pos="9026" w:leader="dot"/>
            </w:tabs>
            <w:rPr/>
          </w:pPr>
          <w:hyperlink w:anchor="__RefHeading___Toc3082850_1280447820">
            <w:r>
              <w:rPr>
                <w:webHidden/>
                <w:rStyle w:val="IndexLink"/>
                <w:rtl w:val="true"/>
              </w:rPr>
              <w:t xml:space="preserve">واعظ درون در کلام امیرالمؤمنین و امام باقر </w:t>
            </w:r>
            <w:r>
              <w:rPr>
                <w:rStyle w:val="IndexLink"/>
                <w:rtl w:val="true"/>
              </w:rPr>
              <w:t>(</w:t>
            </w:r>
            <w:r>
              <w:rPr>
                <w:rStyle w:val="IndexLink"/>
                <w:rtl w:val="true"/>
              </w:rPr>
              <w:t>علیهما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3082852_1280447820">
            <w:r>
              <w:rPr>
                <w:webHidden/>
                <w:rStyle w:val="IndexLink"/>
                <w:rtl w:val="true"/>
              </w:rPr>
              <w:t xml:space="preserve">واعظ هفتم در کلام معصومین </w:t>
            </w:r>
            <w:r>
              <w:rPr>
                <w:rStyle w:val="IndexLink"/>
                <w:rtl w:val="true"/>
              </w:rPr>
              <w:t>(</w:t>
            </w:r>
            <w:r>
              <w:rPr>
                <w:rStyle w:val="IndexLink"/>
                <w:rtl w:val="true"/>
              </w:rPr>
              <w:t>علیهم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3082854_128044782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082856_1280447820">
            <w:r>
              <w:rPr>
                <w:webHidden/>
                <w:rStyle w:val="IndexLink"/>
                <w:rtl w:val="true"/>
              </w:rPr>
              <w:t>چگونه جهان هستى موعظه است؟</w:t>
            </w:r>
            <w:r>
              <w:rPr>
                <w:rStyle w:val="IndexLink"/>
                <w:rtl w:val="true"/>
              </w:rPr>
              <w:tab/>
            </w:r>
            <w:r>
              <w:rPr>
                <w:rStyle w:val="IndexLink"/>
              </w:rPr>
              <w:t>118</w:t>
            </w:r>
          </w:hyperlink>
        </w:p>
        <w:p>
          <w:pPr>
            <w:pStyle w:val="Contents5"/>
            <w:tabs>
              <w:tab w:val="clear" w:pos="7892"/>
              <w:tab w:val="right" w:pos="9026" w:leader="dot"/>
            </w:tabs>
            <w:rPr/>
          </w:pPr>
          <w:hyperlink w:anchor="__RefHeading___Toc3082858_12804478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082860_1280447820">
            <w:r>
              <w:rPr>
                <w:webHidden/>
                <w:rStyle w:val="IndexLink"/>
              </w:rPr>
              <w:t>1</w:t>
            </w:r>
            <w:r>
              <w:rPr>
                <w:rStyle w:val="IndexLink"/>
                <w:rtl w:val="true"/>
              </w:rPr>
              <w:t xml:space="preserve">. </w:t>
            </w:r>
            <w:r>
              <w:rPr>
                <w:rStyle w:val="IndexLink"/>
                <w:rtl w:val="true"/>
              </w:rPr>
              <w:t>وعظ کهنسالى</w:t>
            </w:r>
            <w:r>
              <w:rPr>
                <w:rStyle w:val="IndexLink"/>
                <w:rtl w:val="true"/>
              </w:rPr>
              <w:tab/>
            </w:r>
            <w:r>
              <w:rPr>
                <w:rStyle w:val="IndexLink"/>
              </w:rPr>
              <w:t>119</w:t>
            </w:r>
          </w:hyperlink>
        </w:p>
        <w:p>
          <w:pPr>
            <w:pStyle w:val="Contents5"/>
            <w:tabs>
              <w:tab w:val="clear" w:pos="7892"/>
              <w:tab w:val="right" w:pos="9026" w:leader="dot"/>
            </w:tabs>
            <w:rPr/>
          </w:pPr>
          <w:hyperlink w:anchor="__RefHeading___Toc3082862_1280447820">
            <w:r>
              <w:rPr>
                <w:webHidden/>
                <w:rStyle w:val="IndexLink"/>
              </w:rPr>
              <w:t>2</w:t>
            </w:r>
            <w:r>
              <w:rPr>
                <w:rStyle w:val="IndexLink"/>
                <w:rtl w:val="true"/>
              </w:rPr>
              <w:t xml:space="preserve">. </w:t>
            </w:r>
            <w:r>
              <w:rPr>
                <w:rStyle w:val="IndexLink"/>
                <w:rtl w:val="true"/>
              </w:rPr>
              <w:t>پند موى سفید</w:t>
            </w:r>
            <w:r>
              <w:rPr>
                <w:rStyle w:val="IndexLink"/>
                <w:rtl w:val="true"/>
              </w:rPr>
              <w:tab/>
            </w:r>
            <w:r>
              <w:rPr>
                <w:rStyle w:val="IndexLink"/>
              </w:rPr>
              <w:t>119</w:t>
            </w:r>
          </w:hyperlink>
        </w:p>
        <w:p>
          <w:pPr>
            <w:pStyle w:val="Contents5"/>
            <w:tabs>
              <w:tab w:val="clear" w:pos="7892"/>
              <w:tab w:val="right" w:pos="9026" w:leader="dot"/>
            </w:tabs>
            <w:rPr/>
          </w:pPr>
          <w:hyperlink w:anchor="__RefHeading___Toc3082864_1280447820">
            <w:r>
              <w:rPr>
                <w:webHidden/>
                <w:rStyle w:val="IndexLink"/>
              </w:rPr>
              <w:t>3</w:t>
            </w:r>
            <w:r>
              <w:rPr>
                <w:rStyle w:val="IndexLink"/>
                <w:rtl w:val="true"/>
              </w:rPr>
              <w:t xml:space="preserve">. </w:t>
            </w:r>
            <w:r>
              <w:rPr>
                <w:rStyle w:val="IndexLink"/>
                <w:rtl w:val="true"/>
              </w:rPr>
              <w:t>اندرز بیمارى</w:t>
            </w:r>
            <w:r>
              <w:rPr>
                <w:rStyle w:val="IndexLink"/>
                <w:rtl w:val="true"/>
              </w:rPr>
              <w:tab/>
            </w:r>
            <w:r>
              <w:rPr>
                <w:rStyle w:val="IndexLink"/>
              </w:rPr>
              <w:t>119</w:t>
            </w:r>
          </w:hyperlink>
        </w:p>
        <w:p>
          <w:pPr>
            <w:pStyle w:val="Contents5"/>
            <w:tabs>
              <w:tab w:val="clear" w:pos="7892"/>
              <w:tab w:val="right" w:pos="9026" w:leader="dot"/>
            </w:tabs>
            <w:rPr/>
          </w:pPr>
          <w:hyperlink w:anchor="__RefHeading___Toc3082866_1280447820">
            <w:r>
              <w:rPr>
                <w:webHidden/>
                <w:rStyle w:val="IndexLink"/>
              </w:rPr>
              <w:t>4</w:t>
            </w:r>
            <w:r>
              <w:rPr>
                <w:rStyle w:val="IndexLink"/>
                <w:rtl w:val="true"/>
              </w:rPr>
              <w:t xml:space="preserve">. </w:t>
            </w:r>
            <w:r>
              <w:rPr>
                <w:rStyle w:val="IndexLink"/>
                <w:rtl w:val="true"/>
              </w:rPr>
              <w:t>موعظه موزه ها</w:t>
            </w:r>
            <w:r>
              <w:rPr>
                <w:rStyle w:val="IndexLink"/>
                <w:rtl w:val="true"/>
              </w:rPr>
              <w:tab/>
            </w:r>
            <w:r>
              <w:rPr>
                <w:rStyle w:val="IndexLink"/>
              </w:rPr>
              <w:t>120</w:t>
            </w:r>
          </w:hyperlink>
        </w:p>
        <w:p>
          <w:pPr>
            <w:pStyle w:val="Contents3"/>
            <w:tabs>
              <w:tab w:val="clear" w:pos="8459"/>
              <w:tab w:val="right" w:pos="9026" w:leader="dot"/>
            </w:tabs>
            <w:rPr/>
          </w:pPr>
          <w:hyperlink w:anchor="__RefHeading___Toc3082868_1280447820">
            <w:r>
              <w:rPr>
                <w:webHidden/>
                <w:rStyle w:val="IndexLink"/>
                <w:rtl w:val="true"/>
              </w:rPr>
              <w:t>واعظ هفتم در قرآن</w:t>
            </w:r>
            <w:r>
              <w:rPr>
                <w:rStyle w:val="IndexLink"/>
                <w:rtl w:val="true"/>
              </w:rPr>
              <w:tab/>
            </w:r>
            <w:r>
              <w:rPr>
                <w:rStyle w:val="IndexLink"/>
              </w:rPr>
              <w:t>121</w:t>
            </w:r>
          </w:hyperlink>
        </w:p>
        <w:p>
          <w:pPr>
            <w:pStyle w:val="Contents4"/>
            <w:tabs>
              <w:tab w:val="clear" w:pos="8176"/>
              <w:tab w:val="right" w:pos="9026" w:leader="dot"/>
            </w:tabs>
            <w:rPr/>
          </w:pPr>
          <w:hyperlink w:anchor="__RefHeading___Toc3082870_128044782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082872_1280447820">
            <w:r>
              <w:rPr>
                <w:webHidden/>
                <w:rStyle w:val="IndexLink"/>
              </w:rPr>
              <w:t>1</w:t>
            </w:r>
            <w:r>
              <w:rPr>
                <w:rStyle w:val="IndexLink"/>
                <w:rtl w:val="true"/>
              </w:rPr>
              <w:t xml:space="preserve">. </w:t>
            </w:r>
            <w:r>
              <w:rPr>
                <w:rStyle w:val="IndexLink"/>
                <w:rtl w:val="true"/>
              </w:rPr>
              <w:t>نصیحت پاییز</w:t>
            </w:r>
            <w:r>
              <w:rPr>
                <w:rStyle w:val="IndexLink"/>
                <w:rtl w:val="true"/>
              </w:rPr>
              <w:tab/>
            </w:r>
            <w:r>
              <w:rPr>
                <w:rStyle w:val="IndexLink"/>
              </w:rPr>
              <w:t>121</w:t>
            </w:r>
          </w:hyperlink>
        </w:p>
        <w:p>
          <w:pPr>
            <w:pStyle w:val="Contents4"/>
            <w:tabs>
              <w:tab w:val="clear" w:pos="8176"/>
              <w:tab w:val="right" w:pos="9026" w:leader="dot"/>
            </w:tabs>
            <w:rPr/>
          </w:pPr>
          <w:hyperlink w:anchor="__RefHeading___Toc3082874_1280447820">
            <w:r>
              <w:rPr>
                <w:webHidden/>
                <w:rStyle w:val="IndexLink"/>
              </w:rPr>
              <w:t>2</w:t>
            </w:r>
            <w:r>
              <w:rPr>
                <w:rStyle w:val="IndexLink"/>
                <w:rtl w:val="true"/>
              </w:rPr>
              <w:t xml:space="preserve">. </w:t>
            </w:r>
            <w:r>
              <w:rPr>
                <w:rStyle w:val="IndexLink"/>
                <w:rtl w:val="true"/>
              </w:rPr>
              <w:t>مواعظ هفت گانه</w:t>
            </w:r>
            <w:r>
              <w:rPr>
                <w:rStyle w:val="IndexLink"/>
                <w:rtl w:val="true"/>
              </w:rPr>
              <w:tab/>
            </w:r>
            <w:r>
              <w:rPr>
                <w:rStyle w:val="IndexLink"/>
              </w:rPr>
              <w:t>123</w:t>
            </w:r>
          </w:hyperlink>
        </w:p>
        <w:p>
          <w:pPr>
            <w:pStyle w:val="Contents4"/>
            <w:tabs>
              <w:tab w:val="clear" w:pos="8176"/>
              <w:tab w:val="right" w:pos="9026" w:leader="dot"/>
            </w:tabs>
            <w:rPr/>
          </w:pPr>
          <w:hyperlink w:anchor="__RefHeading___Toc3082876_1280447820">
            <w:r>
              <w:rPr>
                <w:webHidden/>
                <w:rStyle w:val="IndexLink"/>
                <w:rtl w:val="true"/>
              </w:rPr>
              <w:t>عجایب حیرت انگیز آسمان و ستارگان</w:t>
            </w:r>
            <w:r>
              <w:rPr>
                <w:rStyle w:val="IndexLink"/>
                <w:rtl w:val="true"/>
              </w:rPr>
              <w:tab/>
            </w:r>
            <w:r>
              <w:rPr>
                <w:rStyle w:val="IndexLink"/>
              </w:rPr>
              <w:t>123</w:t>
            </w:r>
          </w:hyperlink>
        </w:p>
        <w:p>
          <w:pPr>
            <w:pStyle w:val="Contents4"/>
            <w:tabs>
              <w:tab w:val="clear" w:pos="8176"/>
              <w:tab w:val="right" w:pos="9026" w:leader="dot"/>
            </w:tabs>
            <w:rPr/>
          </w:pPr>
          <w:hyperlink w:anchor="__RefHeading___Toc3082878_1280447820">
            <w:r>
              <w:rPr>
                <w:webHidden/>
                <w:rStyle w:val="IndexLink"/>
                <w:rtl w:val="true"/>
              </w:rPr>
              <w:t>کدام آسمان را مى بینیم؟</w:t>
            </w:r>
            <w:r>
              <w:rPr>
                <w:rStyle w:val="IndexLink"/>
                <w:rtl w:val="true"/>
              </w:rPr>
              <w:tab/>
            </w:r>
            <w:r>
              <w:rPr>
                <w:rStyle w:val="IndexLink"/>
              </w:rPr>
              <w:t>125</w:t>
            </w:r>
          </w:hyperlink>
        </w:p>
        <w:p>
          <w:pPr>
            <w:pStyle w:val="Contents4"/>
            <w:tabs>
              <w:tab w:val="clear" w:pos="8176"/>
              <w:tab w:val="right" w:pos="9026" w:leader="dot"/>
            </w:tabs>
            <w:rPr/>
          </w:pPr>
          <w:hyperlink w:anchor="__RefHeading___Toc3082880_1280447820">
            <w:r>
              <w:rPr>
                <w:webHidden/>
                <w:rStyle w:val="IndexLink"/>
                <w:rtl w:val="true"/>
              </w:rPr>
              <w:t>دو درس مهم</w:t>
            </w:r>
            <w:r>
              <w:rPr>
                <w:rStyle w:val="IndexLink"/>
                <w:rtl w:val="true"/>
              </w:rPr>
              <w:tab/>
            </w:r>
            <w:r>
              <w:rPr>
                <w:rStyle w:val="IndexLink"/>
              </w:rPr>
              <w:t>125</w:t>
            </w:r>
          </w:hyperlink>
        </w:p>
        <w:p>
          <w:pPr>
            <w:pStyle w:val="Contents5"/>
            <w:tabs>
              <w:tab w:val="clear" w:pos="7892"/>
              <w:tab w:val="right" w:pos="9026" w:leader="dot"/>
            </w:tabs>
            <w:rPr/>
          </w:pPr>
          <w:hyperlink w:anchor="__RefHeading___Toc3082882_12804478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3082884_1280447820">
            <w:r>
              <w:rPr>
                <w:webHidden/>
                <w:rStyle w:val="IndexLink"/>
                <w:rtl w:val="true"/>
              </w:rPr>
              <w:t>«</w:t>
            </w:r>
            <w:r>
              <w:rPr>
                <w:rStyle w:val="IndexLink"/>
                <w:rtl w:val="true"/>
              </w:rPr>
              <w:t>بشر حافى</w:t>
            </w:r>
            <w:r>
              <w:rPr>
                <w:rStyle w:val="IndexLink"/>
                <w:rtl w:val="true"/>
              </w:rPr>
              <w:t xml:space="preserve">» </w:t>
            </w:r>
            <w:r>
              <w:rPr>
                <w:rStyle w:val="IndexLink"/>
                <w:rtl w:val="true"/>
              </w:rPr>
              <w:t xml:space="preserve">و تفکّر در کلام امام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5"/>
            <w:tabs>
              <w:tab w:val="clear" w:pos="7892"/>
              <w:tab w:val="right" w:pos="9026" w:leader="dot"/>
            </w:tabs>
            <w:rPr/>
          </w:pPr>
          <w:hyperlink w:anchor="__RefHeading___Toc3082886_1280447820">
            <w:r>
              <w:rPr>
                <w:webHidden/>
                <w:rStyle w:val="IndexLink"/>
                <w:rtl w:val="true"/>
              </w:rPr>
              <w:t>پند عصیانگران از منظر قرآن</w:t>
            </w:r>
            <w:r>
              <w:rPr>
                <w:rStyle w:val="IndexLink"/>
                <w:rtl w:val="true"/>
              </w:rPr>
              <w:t>!</w:t>
              <w:tab/>
            </w:r>
            <w:r>
              <w:rPr>
                <w:rStyle w:val="IndexLink"/>
              </w:rPr>
              <w:t>129</w:t>
            </w:r>
          </w:hyperlink>
        </w:p>
        <w:p>
          <w:pPr>
            <w:pStyle w:val="Contents5"/>
            <w:tabs>
              <w:tab w:val="clear" w:pos="7892"/>
              <w:tab w:val="right" w:pos="9026" w:leader="dot"/>
            </w:tabs>
            <w:rPr/>
          </w:pPr>
          <w:hyperlink w:anchor="__RefHeading___Toc3082888_1280447820">
            <w:r>
              <w:rPr>
                <w:webHidden/>
                <w:rStyle w:val="IndexLink"/>
                <w:rtl w:val="true"/>
              </w:rPr>
              <w:t>سیر در ارض یا گردشگرى؟</w:t>
            </w:r>
            <w:r>
              <w:rPr>
                <w:rStyle w:val="IndexLink"/>
                <w:rtl w:val="true"/>
              </w:rPr>
              <w:tab/>
            </w:r>
            <w:r>
              <w:rPr>
                <w:rStyle w:val="IndexLink"/>
              </w:rPr>
              <w:t>130</w:t>
            </w:r>
          </w:hyperlink>
        </w:p>
        <w:p>
          <w:pPr>
            <w:pStyle w:val="Contents5"/>
            <w:tabs>
              <w:tab w:val="clear" w:pos="7892"/>
              <w:tab w:val="right" w:pos="9026" w:leader="dot"/>
            </w:tabs>
            <w:rPr/>
          </w:pPr>
          <w:hyperlink w:anchor="__RefHeading___Toc3082890_1280447820">
            <w:r>
              <w:rPr>
                <w:webHidden/>
                <w:rStyle w:val="IndexLink"/>
                <w:rtl w:val="true"/>
              </w:rPr>
              <w:t>پندهاى زندگى قارون</w:t>
            </w:r>
            <w:r>
              <w:rPr>
                <w:rStyle w:val="IndexLink"/>
                <w:rtl w:val="true"/>
              </w:rPr>
              <w:tab/>
            </w:r>
            <w:r>
              <w:rPr>
                <w:rStyle w:val="IndexLink"/>
              </w:rPr>
              <w:t>131</w:t>
            </w:r>
          </w:hyperlink>
        </w:p>
        <w:p>
          <w:pPr>
            <w:pStyle w:val="Contents6"/>
            <w:tabs>
              <w:tab w:val="clear" w:pos="7609"/>
              <w:tab w:val="right" w:pos="9026" w:leader="dot"/>
            </w:tabs>
            <w:rPr/>
          </w:pPr>
          <w:hyperlink w:anchor="__RefHeading___Toc3082892_128044782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3082894_1280447820">
            <w:r>
              <w:rPr>
                <w:webHidden/>
                <w:rStyle w:val="IndexLink"/>
                <w:rtl w:val="true"/>
              </w:rPr>
              <w:t>ثروت خیره کننده قارون</w:t>
            </w:r>
            <w:r>
              <w:rPr>
                <w:rStyle w:val="IndexLink"/>
                <w:rtl w:val="true"/>
              </w:rPr>
              <w:t>!</w:t>
              <w:tab/>
            </w:r>
            <w:r>
              <w:rPr>
                <w:rStyle w:val="IndexLink"/>
              </w:rPr>
              <w:t>131</w:t>
            </w:r>
          </w:hyperlink>
        </w:p>
        <w:p>
          <w:pPr>
            <w:pStyle w:val="Contents6"/>
            <w:tabs>
              <w:tab w:val="clear" w:pos="7609"/>
              <w:tab w:val="right" w:pos="9026" w:leader="dot"/>
            </w:tabs>
            <w:rPr/>
          </w:pPr>
          <w:hyperlink w:anchor="__RefHeading___Toc3082896_1280447820">
            <w:r>
              <w:rPr>
                <w:webHidden/>
                <w:rStyle w:val="IndexLink"/>
                <w:rtl w:val="true"/>
              </w:rPr>
              <w:t>سفارشات چهارگانه به قارون</w:t>
            </w:r>
            <w:r>
              <w:rPr>
                <w:rStyle w:val="IndexLink"/>
                <w:rtl w:val="true"/>
              </w:rPr>
              <w:tab/>
            </w:r>
            <w:r>
              <w:rPr>
                <w:rStyle w:val="IndexLink"/>
              </w:rPr>
              <w:t>132</w:t>
            </w:r>
          </w:hyperlink>
        </w:p>
        <w:p>
          <w:pPr>
            <w:pStyle w:val="Contents6"/>
            <w:tabs>
              <w:tab w:val="clear" w:pos="7609"/>
              <w:tab w:val="right" w:pos="9026" w:leader="dot"/>
            </w:tabs>
            <w:rPr/>
          </w:pPr>
          <w:hyperlink w:anchor="__RefHeading___Toc3082898_128044782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3082900_1280447820">
            <w:r>
              <w:rPr>
                <w:webHidden/>
                <w:rStyle w:val="IndexLink"/>
              </w:rPr>
              <w:t>1</w:t>
            </w:r>
            <w:r>
              <w:rPr>
                <w:rStyle w:val="IndexLink"/>
                <w:rtl w:val="true"/>
              </w:rPr>
              <w:t xml:space="preserve">. </w:t>
            </w:r>
            <w:r>
              <w:rPr>
                <w:rStyle w:val="IndexLink"/>
                <w:rtl w:val="true"/>
              </w:rPr>
              <w:t>به فکر جهان دیگر باش</w:t>
            </w:r>
            <w:r>
              <w:rPr>
                <w:rStyle w:val="IndexLink"/>
                <w:rtl w:val="true"/>
              </w:rPr>
              <w:tab/>
            </w:r>
            <w:r>
              <w:rPr>
                <w:rStyle w:val="IndexLink"/>
              </w:rPr>
              <w:t>133</w:t>
            </w:r>
          </w:hyperlink>
        </w:p>
        <w:p>
          <w:pPr>
            <w:pStyle w:val="Contents6"/>
            <w:tabs>
              <w:tab w:val="clear" w:pos="7609"/>
              <w:tab w:val="right" w:pos="9026" w:leader="dot"/>
            </w:tabs>
            <w:rPr/>
          </w:pPr>
          <w:hyperlink w:anchor="__RefHeading___Toc3082902_1280447820">
            <w:r>
              <w:rPr>
                <w:webHidden/>
                <w:rStyle w:val="IndexLink"/>
              </w:rPr>
              <w:t>2</w:t>
            </w:r>
            <w:r>
              <w:rPr>
                <w:rStyle w:val="IndexLink"/>
                <w:rtl w:val="true"/>
              </w:rPr>
              <w:t xml:space="preserve">. </w:t>
            </w:r>
            <w:r>
              <w:rPr>
                <w:rStyle w:val="IndexLink"/>
                <w:rtl w:val="true"/>
              </w:rPr>
              <w:t>ثروت، به اندازه مصرف بیندوز</w:t>
            </w:r>
            <w:r>
              <w:rPr>
                <w:rStyle w:val="IndexLink"/>
                <w:rtl w:val="true"/>
              </w:rPr>
              <w:tab/>
            </w:r>
            <w:r>
              <w:rPr>
                <w:rStyle w:val="IndexLink"/>
              </w:rPr>
              <w:t>133</w:t>
            </w:r>
          </w:hyperlink>
        </w:p>
        <w:p>
          <w:pPr>
            <w:pStyle w:val="Contents6"/>
            <w:tabs>
              <w:tab w:val="clear" w:pos="7609"/>
              <w:tab w:val="right" w:pos="9026" w:leader="dot"/>
            </w:tabs>
            <w:rPr/>
          </w:pPr>
          <w:hyperlink w:anchor="__RefHeading___Toc3082904_1280447820">
            <w:r>
              <w:rPr>
                <w:webHidden/>
                <w:rStyle w:val="IndexLink"/>
              </w:rPr>
              <w:t>3</w:t>
            </w:r>
            <w:r>
              <w:rPr>
                <w:rStyle w:val="IndexLink"/>
                <w:rtl w:val="true"/>
              </w:rPr>
              <w:t xml:space="preserve">. </w:t>
            </w:r>
            <w:r>
              <w:rPr>
                <w:rStyle w:val="IndexLink"/>
                <w:rtl w:val="true"/>
              </w:rPr>
              <w:t>اهل احسان باش</w:t>
            </w:r>
            <w:r>
              <w:rPr>
                <w:rStyle w:val="IndexLink"/>
                <w:rtl w:val="true"/>
              </w:rPr>
              <w:tab/>
            </w:r>
            <w:r>
              <w:rPr>
                <w:rStyle w:val="IndexLink"/>
              </w:rPr>
              <w:t>134</w:t>
            </w:r>
          </w:hyperlink>
        </w:p>
        <w:p>
          <w:pPr>
            <w:pStyle w:val="Contents6"/>
            <w:tabs>
              <w:tab w:val="clear" w:pos="7609"/>
              <w:tab w:val="right" w:pos="9026" w:leader="dot"/>
            </w:tabs>
            <w:rPr/>
          </w:pPr>
          <w:hyperlink w:anchor="__RefHeading___Toc3082906_1280447820">
            <w:r>
              <w:rPr>
                <w:webHidden/>
                <w:rStyle w:val="IndexLink"/>
              </w:rPr>
              <w:t>4</w:t>
            </w:r>
            <w:r>
              <w:rPr>
                <w:rStyle w:val="IndexLink"/>
                <w:rtl w:val="true"/>
              </w:rPr>
              <w:t xml:space="preserve">. </w:t>
            </w:r>
            <w:r>
              <w:rPr>
                <w:rStyle w:val="IndexLink"/>
                <w:rtl w:val="true"/>
              </w:rPr>
              <w:t>فساد نکن</w:t>
            </w:r>
            <w:r>
              <w:rPr>
                <w:rStyle w:val="IndexLink"/>
                <w:rtl w:val="true"/>
              </w:rPr>
              <w:tab/>
            </w:r>
            <w:r>
              <w:rPr>
                <w:rStyle w:val="IndexLink"/>
              </w:rPr>
              <w:t>135</w:t>
            </w:r>
          </w:hyperlink>
        </w:p>
        <w:p>
          <w:pPr>
            <w:pStyle w:val="Contents5"/>
            <w:tabs>
              <w:tab w:val="clear" w:pos="7892"/>
              <w:tab w:val="right" w:pos="9026" w:leader="dot"/>
            </w:tabs>
            <w:rPr/>
          </w:pPr>
          <w:hyperlink w:anchor="__RefHeading___Toc3082908_1280447820">
            <w:r>
              <w:rPr>
                <w:webHidden/>
                <w:rStyle w:val="IndexLink"/>
                <w:rtl w:val="true"/>
              </w:rPr>
              <w:t>توجیه براى فرار از زکات</w:t>
            </w:r>
            <w:r>
              <w:rPr>
                <w:rStyle w:val="IndexLink"/>
                <w:rtl w:val="true"/>
              </w:rPr>
              <w:tab/>
            </w:r>
            <w:r>
              <w:rPr>
                <w:rStyle w:val="IndexLink"/>
              </w:rPr>
              <w:t>136</w:t>
            </w:r>
          </w:hyperlink>
        </w:p>
        <w:p>
          <w:pPr>
            <w:pStyle w:val="Contents5"/>
            <w:tabs>
              <w:tab w:val="clear" w:pos="7892"/>
              <w:tab w:val="right" w:pos="9026" w:leader="dot"/>
            </w:tabs>
            <w:rPr/>
          </w:pPr>
          <w:hyperlink w:anchor="__RefHeading___Toc3082910_1280447820">
            <w:r>
              <w:rPr>
                <w:webHidden/>
                <w:rStyle w:val="IndexLink"/>
                <w:rtl w:val="true"/>
              </w:rPr>
              <w:t>عاقبت افراد ثروتمندتر و قوى تر از قارون</w:t>
            </w:r>
            <w:r>
              <w:rPr>
                <w:rStyle w:val="IndexLink"/>
                <w:rtl w:val="true"/>
              </w:rPr>
              <w:t>!</w:t>
              <w:tab/>
            </w:r>
            <w:r>
              <w:rPr>
                <w:rStyle w:val="IndexLink"/>
              </w:rPr>
              <w:t>137</w:t>
            </w:r>
          </w:hyperlink>
        </w:p>
        <w:p>
          <w:pPr>
            <w:pStyle w:val="Contents5"/>
            <w:tabs>
              <w:tab w:val="clear" w:pos="7892"/>
              <w:tab w:val="right" w:pos="9026" w:leader="dot"/>
            </w:tabs>
            <w:rPr/>
          </w:pPr>
          <w:hyperlink w:anchor="__RefHeading___Toc3082912_1280447820">
            <w:r>
              <w:rPr>
                <w:webHidden/>
                <w:rStyle w:val="IndexLink"/>
                <w:rtl w:val="true"/>
              </w:rPr>
              <w:t>نمایش قدرت و ثروت</w:t>
            </w:r>
            <w:r>
              <w:rPr>
                <w:rStyle w:val="IndexLink"/>
                <w:rtl w:val="true"/>
              </w:rPr>
              <w:tab/>
            </w:r>
            <w:r>
              <w:rPr>
                <w:rStyle w:val="IndexLink"/>
              </w:rPr>
              <w:t>137</w:t>
            </w:r>
          </w:hyperlink>
        </w:p>
        <w:p>
          <w:pPr>
            <w:pStyle w:val="Contents5"/>
            <w:tabs>
              <w:tab w:val="clear" w:pos="7892"/>
              <w:tab w:val="right" w:pos="9026" w:leader="dot"/>
            </w:tabs>
            <w:rPr/>
          </w:pPr>
          <w:hyperlink w:anchor="__RefHeading___Toc3082914_1280447820">
            <w:r>
              <w:rPr>
                <w:webHidden/>
                <w:rStyle w:val="IndexLink"/>
                <w:rtl w:val="true"/>
              </w:rPr>
              <w:t>عکس العمل بنى اسرائیل</w:t>
            </w:r>
            <w:r>
              <w:rPr>
                <w:rStyle w:val="IndexLink"/>
                <w:rtl w:val="true"/>
              </w:rPr>
              <w:tab/>
            </w:r>
            <w:r>
              <w:rPr>
                <w:rStyle w:val="IndexLink"/>
              </w:rPr>
              <w:t>138</w:t>
            </w:r>
          </w:hyperlink>
        </w:p>
        <w:p>
          <w:pPr>
            <w:pStyle w:val="Contents5"/>
            <w:tabs>
              <w:tab w:val="clear" w:pos="7892"/>
              <w:tab w:val="right" w:pos="9026" w:leader="dot"/>
            </w:tabs>
            <w:rPr/>
          </w:pPr>
          <w:hyperlink w:anchor="__RefHeading___Toc3082916_1280447820">
            <w:r>
              <w:rPr>
                <w:webHidden/>
                <w:rStyle w:val="IndexLink"/>
                <w:rtl w:val="true"/>
              </w:rPr>
              <w:t>مجازات خیره کننده قارون</w:t>
            </w:r>
            <w:r>
              <w:rPr>
                <w:rStyle w:val="IndexLink"/>
                <w:rtl w:val="true"/>
              </w:rPr>
              <w:t>!</w:t>
              <w:tab/>
            </w:r>
            <w:r>
              <w:rPr>
                <w:rStyle w:val="IndexLink"/>
              </w:rPr>
              <w:t>139</w:t>
            </w:r>
          </w:hyperlink>
        </w:p>
        <w:p>
          <w:pPr>
            <w:pStyle w:val="Contents5"/>
            <w:tabs>
              <w:tab w:val="clear" w:pos="7892"/>
              <w:tab w:val="right" w:pos="9026" w:leader="dot"/>
            </w:tabs>
            <w:rPr/>
          </w:pPr>
          <w:hyperlink w:anchor="__RefHeading___Toc3082918_1280447820">
            <w:r>
              <w:rPr>
                <w:webHidden/>
                <w:rStyle w:val="IndexLink"/>
                <w:rtl w:val="true"/>
              </w:rPr>
              <w:t>بیدارى فریب خوردگان</w:t>
            </w:r>
            <w:r>
              <w:rPr>
                <w:rStyle w:val="IndexLink"/>
                <w:rtl w:val="true"/>
              </w:rPr>
              <w:tab/>
            </w:r>
            <w:r>
              <w:rPr>
                <w:rStyle w:val="IndexLink"/>
              </w:rPr>
              <w:t>140</w:t>
            </w:r>
          </w:hyperlink>
        </w:p>
        <w:p>
          <w:pPr>
            <w:pStyle w:val="Contents2"/>
            <w:tabs>
              <w:tab w:val="clear" w:pos="8743"/>
              <w:tab w:val="right" w:pos="9026" w:leader="dot"/>
            </w:tabs>
            <w:rPr/>
          </w:pPr>
          <w:hyperlink w:anchor="__RefHeading___Toc3082920_1280447820">
            <w:r>
              <w:rPr>
                <w:webHidden/>
                <w:rStyle w:val="IndexLink"/>
              </w:rPr>
              <w:t>6</w:t>
            </w:r>
            <w:r>
              <w:rPr>
                <w:rStyle w:val="IndexLink"/>
                <w:rtl w:val="true"/>
              </w:rPr>
              <w:t xml:space="preserve">- </w:t>
            </w:r>
            <w:r>
              <w:rPr>
                <w:rStyle w:val="IndexLink"/>
                <w:rtl w:val="true"/>
              </w:rPr>
              <w:t>توفیق الهى</w:t>
            </w:r>
            <w:r>
              <w:rPr>
                <w:rStyle w:val="IndexLink"/>
                <w:rtl w:val="true"/>
              </w:rPr>
              <w:tab/>
            </w:r>
            <w:r>
              <w:rPr>
                <w:rStyle w:val="IndexLink"/>
              </w:rPr>
              <w:t>142</w:t>
            </w:r>
          </w:hyperlink>
        </w:p>
        <w:p>
          <w:pPr>
            <w:pStyle w:val="Contents3"/>
            <w:tabs>
              <w:tab w:val="clear" w:pos="8459"/>
              <w:tab w:val="right" w:pos="9026" w:leader="dot"/>
            </w:tabs>
            <w:rPr/>
          </w:pPr>
          <w:hyperlink w:anchor="__RefHeading___Toc3082922_12804478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082924_1280447820">
            <w:r>
              <w:rPr>
                <w:webHidden/>
                <w:rStyle w:val="IndexLink"/>
                <w:rtl w:val="true"/>
              </w:rPr>
              <w:t>نکته اوّل</w:t>
            </w:r>
            <w:r>
              <w:rPr>
                <w:rStyle w:val="IndexLink"/>
                <w:rtl w:val="true"/>
              </w:rPr>
              <w:t xml:space="preserve">: </w:t>
            </w:r>
            <w:r>
              <w:rPr>
                <w:rStyle w:val="IndexLink"/>
                <w:rtl w:val="true"/>
              </w:rPr>
              <w:t>تعریف توفیق</w:t>
            </w:r>
            <w:r>
              <w:rPr>
                <w:rStyle w:val="IndexLink"/>
                <w:rtl w:val="true"/>
              </w:rPr>
              <w:tab/>
            </w:r>
            <w:r>
              <w:rPr>
                <w:rStyle w:val="IndexLink"/>
              </w:rPr>
              <w:t>143</w:t>
            </w:r>
          </w:hyperlink>
        </w:p>
        <w:p>
          <w:pPr>
            <w:pStyle w:val="Contents4"/>
            <w:tabs>
              <w:tab w:val="clear" w:pos="8176"/>
              <w:tab w:val="right" w:pos="9026" w:leader="dot"/>
            </w:tabs>
            <w:rPr/>
          </w:pPr>
          <w:hyperlink w:anchor="__RefHeading___Toc3082926_12804478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082928_1280447820">
            <w:r>
              <w:rPr>
                <w:webHidden/>
                <w:rStyle w:val="IndexLink"/>
                <w:rtl w:val="true"/>
              </w:rPr>
              <w:t>توفیق در قرآن مجید</w:t>
            </w:r>
            <w:r>
              <w:rPr>
                <w:rStyle w:val="IndexLink"/>
                <w:rtl w:val="true"/>
              </w:rPr>
              <w:tab/>
            </w:r>
            <w:r>
              <w:rPr>
                <w:rStyle w:val="IndexLink"/>
              </w:rPr>
              <w:t>144</w:t>
            </w:r>
          </w:hyperlink>
        </w:p>
        <w:p>
          <w:pPr>
            <w:pStyle w:val="Contents4"/>
            <w:tabs>
              <w:tab w:val="clear" w:pos="8176"/>
              <w:tab w:val="right" w:pos="9026" w:leader="dot"/>
            </w:tabs>
            <w:rPr/>
          </w:pPr>
          <w:hyperlink w:anchor="__RefHeading___Toc3082930_1280447820">
            <w:r>
              <w:rPr>
                <w:webHidden/>
                <w:rStyle w:val="IndexLink"/>
                <w:rtl w:val="true"/>
              </w:rPr>
              <w:t>توفیق در روایات</w:t>
            </w:r>
            <w:r>
              <w:rPr>
                <w:rStyle w:val="IndexLink"/>
                <w:rtl w:val="true"/>
              </w:rPr>
              <w:tab/>
            </w:r>
            <w:r>
              <w:rPr>
                <w:rStyle w:val="IndexLink"/>
              </w:rPr>
              <w:t>145</w:t>
            </w:r>
          </w:hyperlink>
        </w:p>
        <w:p>
          <w:pPr>
            <w:pStyle w:val="Contents3"/>
            <w:tabs>
              <w:tab w:val="clear" w:pos="8459"/>
              <w:tab w:val="right" w:pos="9026" w:leader="dot"/>
            </w:tabs>
            <w:rPr/>
          </w:pPr>
          <w:hyperlink w:anchor="__RefHeading___Toc3082932_1280447820">
            <w:r>
              <w:rPr>
                <w:webHidden/>
                <w:rStyle w:val="IndexLink"/>
                <w:rtl w:val="true"/>
              </w:rPr>
              <w:t>نکته دوم</w:t>
            </w:r>
            <w:r>
              <w:rPr>
                <w:rStyle w:val="IndexLink"/>
                <w:rtl w:val="true"/>
              </w:rPr>
              <w:t xml:space="preserve">: </w:t>
            </w:r>
            <w:r>
              <w:rPr>
                <w:rStyle w:val="IndexLink"/>
                <w:rtl w:val="true"/>
              </w:rPr>
              <w:t>انواع توفیق</w:t>
            </w:r>
            <w:r>
              <w:rPr>
                <w:rStyle w:val="IndexLink"/>
                <w:rtl w:val="true"/>
              </w:rPr>
              <w:tab/>
            </w:r>
            <w:r>
              <w:rPr>
                <w:rStyle w:val="IndexLink"/>
              </w:rPr>
              <w:t>148</w:t>
            </w:r>
          </w:hyperlink>
        </w:p>
        <w:p>
          <w:pPr>
            <w:pStyle w:val="Contents4"/>
            <w:tabs>
              <w:tab w:val="clear" w:pos="8176"/>
              <w:tab w:val="right" w:pos="9026" w:leader="dot"/>
            </w:tabs>
            <w:rPr/>
          </w:pPr>
          <w:hyperlink w:anchor="__RefHeading___Toc3082934_12804478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082936_1280447820">
            <w:r>
              <w:rPr>
                <w:webHidden/>
                <w:rStyle w:val="IndexLink"/>
              </w:rPr>
              <w:t>1</w:t>
            </w:r>
            <w:r>
              <w:rPr>
                <w:rStyle w:val="IndexLink"/>
                <w:rtl w:val="true"/>
              </w:rPr>
              <w:t xml:space="preserve">. </w:t>
            </w:r>
            <w:r>
              <w:rPr>
                <w:rStyle w:val="IndexLink"/>
                <w:rtl w:val="true"/>
              </w:rPr>
              <w:t>توفیق در ایمان</w:t>
            </w:r>
            <w:r>
              <w:rPr>
                <w:rStyle w:val="IndexLink"/>
                <w:rtl w:val="true"/>
              </w:rPr>
              <w:tab/>
            </w:r>
            <w:r>
              <w:rPr>
                <w:rStyle w:val="IndexLink"/>
              </w:rPr>
              <w:t>148</w:t>
            </w:r>
          </w:hyperlink>
        </w:p>
        <w:p>
          <w:pPr>
            <w:pStyle w:val="Contents4"/>
            <w:tabs>
              <w:tab w:val="clear" w:pos="8176"/>
              <w:tab w:val="right" w:pos="9026" w:leader="dot"/>
            </w:tabs>
            <w:rPr/>
          </w:pPr>
          <w:hyperlink w:anchor="__RefHeading___Toc3082938_1280447820">
            <w:r>
              <w:rPr>
                <w:webHidden/>
                <w:rStyle w:val="IndexLink"/>
              </w:rPr>
              <w:t>2</w:t>
            </w:r>
            <w:r>
              <w:rPr>
                <w:rStyle w:val="IndexLink"/>
                <w:rtl w:val="true"/>
              </w:rPr>
              <w:t xml:space="preserve">. </w:t>
            </w:r>
            <w:r>
              <w:rPr>
                <w:rStyle w:val="IndexLink"/>
                <w:rtl w:val="true"/>
              </w:rPr>
              <w:t>توفیق در مسائل اخلاقى</w:t>
            </w:r>
            <w:r>
              <w:rPr>
                <w:rStyle w:val="IndexLink"/>
                <w:rtl w:val="true"/>
              </w:rPr>
              <w:tab/>
            </w:r>
            <w:r>
              <w:rPr>
                <w:rStyle w:val="IndexLink"/>
              </w:rPr>
              <w:t>150</w:t>
            </w:r>
          </w:hyperlink>
        </w:p>
        <w:p>
          <w:pPr>
            <w:pStyle w:val="Contents4"/>
            <w:tabs>
              <w:tab w:val="clear" w:pos="8176"/>
              <w:tab w:val="right" w:pos="9026" w:leader="dot"/>
            </w:tabs>
            <w:rPr/>
          </w:pPr>
          <w:hyperlink w:anchor="__RefHeading___Toc3082940_1280447820">
            <w:r>
              <w:rPr>
                <w:webHidden/>
                <w:rStyle w:val="IndexLink"/>
              </w:rPr>
              <w:t>3</w:t>
            </w:r>
            <w:r>
              <w:rPr>
                <w:rStyle w:val="IndexLink"/>
                <w:rtl w:val="true"/>
              </w:rPr>
              <w:t xml:space="preserve">. </w:t>
            </w:r>
            <w:r>
              <w:rPr>
                <w:rStyle w:val="IndexLink"/>
                <w:rtl w:val="true"/>
              </w:rPr>
              <w:t>توفیق در مسائل عملى</w:t>
            </w:r>
            <w:r>
              <w:rPr>
                <w:rStyle w:val="IndexLink"/>
                <w:rtl w:val="true"/>
              </w:rPr>
              <w:tab/>
            </w:r>
            <w:r>
              <w:rPr>
                <w:rStyle w:val="IndexLink"/>
              </w:rPr>
              <w:t>151</w:t>
            </w:r>
          </w:hyperlink>
        </w:p>
        <w:p>
          <w:pPr>
            <w:pStyle w:val="Contents5"/>
            <w:tabs>
              <w:tab w:val="clear" w:pos="7892"/>
              <w:tab w:val="right" w:pos="9026" w:leader="dot"/>
            </w:tabs>
            <w:rPr/>
          </w:pPr>
          <w:hyperlink w:anchor="__RefHeading___Toc3082942_128044782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3082944_1280447820">
            <w:r>
              <w:rPr>
                <w:webHidden/>
                <w:rStyle w:val="IndexLink"/>
                <w:rtl w:val="true"/>
              </w:rPr>
              <w:t>توفیق در چیزى که به ظاهر بلاست</w:t>
            </w:r>
            <w:r>
              <w:rPr>
                <w:rStyle w:val="IndexLink"/>
                <w:rtl w:val="true"/>
              </w:rPr>
              <w:t>!</w:t>
              <w:tab/>
            </w:r>
            <w:r>
              <w:rPr>
                <w:rStyle w:val="IndexLink"/>
              </w:rPr>
              <w:t>151</w:t>
            </w:r>
          </w:hyperlink>
        </w:p>
        <w:p>
          <w:pPr>
            <w:pStyle w:val="Contents6"/>
            <w:tabs>
              <w:tab w:val="clear" w:pos="7609"/>
              <w:tab w:val="right" w:pos="9026" w:leader="dot"/>
            </w:tabs>
            <w:rPr/>
          </w:pPr>
          <w:hyperlink w:anchor="__RefHeading___Toc3082946_1280447820">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3082948_1280447820">
            <w:r>
              <w:rPr>
                <w:webHidden/>
                <w:rStyle w:val="IndexLink"/>
                <w:rtl w:val="true"/>
              </w:rPr>
              <w:t>الف</w:t>
            </w:r>
            <w:r>
              <w:rPr>
                <w:rStyle w:val="IndexLink"/>
                <w:rtl w:val="true"/>
              </w:rPr>
              <w:t xml:space="preserve">) </w:t>
            </w:r>
            <w:r>
              <w:rPr>
                <w:rStyle w:val="IndexLink"/>
                <w:rtl w:val="true"/>
              </w:rPr>
              <w:t>رهایى از شرّ وسوسه هاى زلیخا</w:t>
            </w:r>
            <w:r>
              <w:rPr>
                <w:rStyle w:val="IndexLink"/>
                <w:rtl w:val="true"/>
              </w:rPr>
              <w:tab/>
            </w:r>
            <w:r>
              <w:rPr>
                <w:rStyle w:val="IndexLink"/>
              </w:rPr>
              <w:t>152</w:t>
            </w:r>
          </w:hyperlink>
        </w:p>
        <w:p>
          <w:pPr>
            <w:pStyle w:val="Contents6"/>
            <w:tabs>
              <w:tab w:val="clear" w:pos="7609"/>
              <w:tab w:val="right" w:pos="9026" w:leader="dot"/>
            </w:tabs>
            <w:rPr/>
          </w:pPr>
          <w:hyperlink w:anchor="__RefHeading___Toc3082950_1280447820">
            <w:r>
              <w:rPr>
                <w:webHidden/>
                <w:rStyle w:val="IndexLink"/>
                <w:rtl w:val="true"/>
              </w:rPr>
              <w:t>ب</w:t>
            </w:r>
            <w:r>
              <w:rPr>
                <w:rStyle w:val="IndexLink"/>
                <w:rtl w:val="true"/>
              </w:rPr>
              <w:t xml:space="preserve">) </w:t>
            </w:r>
            <w:r>
              <w:rPr>
                <w:rStyle w:val="IndexLink"/>
                <w:rtl w:val="true"/>
              </w:rPr>
              <w:t>اثبات بى گناهى</w:t>
            </w:r>
            <w:r>
              <w:rPr>
                <w:rStyle w:val="IndexLink"/>
                <w:rtl w:val="true"/>
              </w:rPr>
              <w:tab/>
            </w:r>
            <w:r>
              <w:rPr>
                <w:rStyle w:val="IndexLink"/>
              </w:rPr>
              <w:t>152</w:t>
            </w:r>
          </w:hyperlink>
        </w:p>
        <w:p>
          <w:pPr>
            <w:pStyle w:val="Contents6"/>
            <w:tabs>
              <w:tab w:val="clear" w:pos="7609"/>
              <w:tab w:val="right" w:pos="9026" w:leader="dot"/>
            </w:tabs>
            <w:rPr/>
          </w:pPr>
          <w:hyperlink w:anchor="__RefHeading___Toc3082952_1280447820">
            <w:r>
              <w:rPr>
                <w:webHidden/>
                <w:rStyle w:val="IndexLink"/>
                <w:rtl w:val="true"/>
              </w:rPr>
              <w:t>ج</w:t>
            </w:r>
            <w:r>
              <w:rPr>
                <w:rStyle w:val="IndexLink"/>
                <w:rtl w:val="true"/>
              </w:rPr>
              <w:t xml:space="preserve">) </w:t>
            </w:r>
            <w:r>
              <w:rPr>
                <w:rStyle w:val="IndexLink"/>
                <w:rtl w:val="true"/>
              </w:rPr>
              <w:t>مقدّمات عزیز مصر شدن</w:t>
            </w:r>
            <w:r>
              <w:rPr>
                <w:rStyle w:val="IndexLink"/>
                <w:rtl w:val="true"/>
              </w:rPr>
              <w:tab/>
            </w:r>
            <w:r>
              <w:rPr>
                <w:rStyle w:val="IndexLink"/>
              </w:rPr>
              <w:t>152</w:t>
            </w:r>
          </w:hyperlink>
        </w:p>
        <w:p>
          <w:pPr>
            <w:pStyle w:val="Contents3"/>
            <w:tabs>
              <w:tab w:val="clear" w:pos="8459"/>
              <w:tab w:val="right" w:pos="9026" w:leader="dot"/>
            </w:tabs>
            <w:rPr/>
          </w:pPr>
          <w:hyperlink w:anchor="__RefHeading___Toc3082954_1280447820">
            <w:r>
              <w:rPr>
                <w:webHidden/>
                <w:rStyle w:val="IndexLink"/>
                <w:rtl w:val="true"/>
              </w:rPr>
              <w:t>نکته سوم</w:t>
            </w:r>
            <w:r>
              <w:rPr>
                <w:rStyle w:val="IndexLink"/>
                <w:rtl w:val="true"/>
              </w:rPr>
              <w:t xml:space="preserve">: </w:t>
            </w:r>
            <w:r>
              <w:rPr>
                <w:rStyle w:val="IndexLink"/>
                <w:rtl w:val="true"/>
              </w:rPr>
              <w:t>اسباب توفیق</w:t>
            </w:r>
            <w:r>
              <w:rPr>
                <w:rStyle w:val="IndexLink"/>
                <w:rtl w:val="true"/>
              </w:rPr>
              <w:tab/>
            </w:r>
            <w:r>
              <w:rPr>
                <w:rStyle w:val="IndexLink"/>
              </w:rPr>
              <w:t>153</w:t>
            </w:r>
          </w:hyperlink>
        </w:p>
        <w:p>
          <w:pPr>
            <w:pStyle w:val="Contents4"/>
            <w:tabs>
              <w:tab w:val="clear" w:pos="8176"/>
              <w:tab w:val="right" w:pos="9026" w:leader="dot"/>
            </w:tabs>
            <w:rPr/>
          </w:pPr>
          <w:hyperlink w:anchor="__RefHeading___Toc3082956_128044782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082958_1280447820">
            <w:r>
              <w:rPr>
                <w:webHidden/>
                <w:rStyle w:val="IndexLink"/>
              </w:rPr>
              <w:t>1</w:t>
            </w:r>
            <w:r>
              <w:rPr>
                <w:rStyle w:val="IndexLink"/>
                <w:rtl w:val="true"/>
              </w:rPr>
              <w:t xml:space="preserve">. </w:t>
            </w:r>
            <w:r>
              <w:rPr>
                <w:rStyle w:val="IndexLink"/>
                <w:rtl w:val="true"/>
              </w:rPr>
              <w:t>ترک شبهات</w:t>
            </w:r>
            <w:r>
              <w:rPr>
                <w:rStyle w:val="IndexLink"/>
                <w:rtl w:val="true"/>
              </w:rPr>
              <w:tab/>
            </w:r>
            <w:r>
              <w:rPr>
                <w:rStyle w:val="IndexLink"/>
              </w:rPr>
              <w:t>154</w:t>
            </w:r>
          </w:hyperlink>
        </w:p>
        <w:p>
          <w:pPr>
            <w:pStyle w:val="Contents4"/>
            <w:tabs>
              <w:tab w:val="clear" w:pos="8176"/>
              <w:tab w:val="right" w:pos="9026" w:leader="dot"/>
            </w:tabs>
            <w:rPr/>
          </w:pPr>
          <w:hyperlink w:anchor="__RefHeading___Toc3082960_1280447820">
            <w:r>
              <w:rPr>
                <w:webHidden/>
                <w:rStyle w:val="IndexLink"/>
              </w:rPr>
              <w:t>2</w:t>
            </w:r>
            <w:r>
              <w:rPr>
                <w:rStyle w:val="IndexLink"/>
                <w:rtl w:val="true"/>
              </w:rPr>
              <w:t xml:space="preserve">. </w:t>
            </w:r>
            <w:r>
              <w:rPr>
                <w:rStyle w:val="IndexLink"/>
                <w:rtl w:val="true"/>
              </w:rPr>
              <w:t>اخلاص در عمل</w:t>
            </w:r>
            <w:r>
              <w:rPr>
                <w:rStyle w:val="IndexLink"/>
                <w:rtl w:val="true"/>
              </w:rPr>
              <w:tab/>
            </w:r>
            <w:r>
              <w:rPr>
                <w:rStyle w:val="IndexLink"/>
              </w:rPr>
              <w:t>155</w:t>
            </w:r>
          </w:hyperlink>
        </w:p>
        <w:p>
          <w:pPr>
            <w:pStyle w:val="Contents3"/>
            <w:tabs>
              <w:tab w:val="clear" w:pos="8459"/>
              <w:tab w:val="right" w:pos="9026" w:leader="dot"/>
            </w:tabs>
            <w:rPr/>
          </w:pPr>
          <w:hyperlink w:anchor="__RefHeading___Toc3082962_1280447820">
            <w:r>
              <w:rPr>
                <w:webHidden/>
                <w:rStyle w:val="IndexLink"/>
                <w:rtl w:val="true"/>
              </w:rPr>
              <w:t>نکته چهارم</w:t>
            </w:r>
            <w:r>
              <w:rPr>
                <w:rStyle w:val="IndexLink"/>
                <w:rtl w:val="true"/>
              </w:rPr>
              <w:t xml:space="preserve">: </w:t>
            </w:r>
            <w:r>
              <w:rPr>
                <w:rStyle w:val="IndexLink"/>
                <w:rtl w:val="true"/>
              </w:rPr>
              <w:t>اسباب سلب توفیق</w:t>
            </w:r>
            <w:r>
              <w:rPr>
                <w:rStyle w:val="IndexLink"/>
                <w:rtl w:val="true"/>
              </w:rPr>
              <w:tab/>
            </w:r>
            <w:r>
              <w:rPr>
                <w:rStyle w:val="IndexLink"/>
              </w:rPr>
              <w:t>158</w:t>
            </w:r>
          </w:hyperlink>
        </w:p>
        <w:p>
          <w:pPr>
            <w:pStyle w:val="Contents4"/>
            <w:tabs>
              <w:tab w:val="clear" w:pos="8176"/>
              <w:tab w:val="right" w:pos="9026" w:leader="dot"/>
            </w:tabs>
            <w:rPr/>
          </w:pPr>
          <w:hyperlink w:anchor="__RefHeading___Toc3082964_1280447820">
            <w:r>
              <w:rPr>
                <w:webHidden/>
                <w:rStyle w:val="IndexLink"/>
              </w:rPr>
              <w:t>1</w:t>
            </w:r>
            <w:r>
              <w:rPr>
                <w:rStyle w:val="IndexLink"/>
                <w:rtl w:val="true"/>
              </w:rPr>
              <w:t xml:space="preserve">. </w:t>
            </w:r>
            <w:r>
              <w:rPr>
                <w:rStyle w:val="IndexLink"/>
                <w:rtl w:val="true"/>
              </w:rPr>
              <w:t>شرکت در مجالس گناه</w:t>
            </w:r>
            <w:r>
              <w:rPr>
                <w:rStyle w:val="IndexLink"/>
                <w:rtl w:val="true"/>
              </w:rPr>
              <w:tab/>
            </w:r>
            <w:r>
              <w:rPr>
                <w:rStyle w:val="IndexLink"/>
              </w:rPr>
              <w:t>158</w:t>
            </w:r>
          </w:hyperlink>
        </w:p>
        <w:p>
          <w:pPr>
            <w:pStyle w:val="Contents4"/>
            <w:tabs>
              <w:tab w:val="clear" w:pos="8176"/>
              <w:tab w:val="right" w:pos="9026" w:leader="dot"/>
            </w:tabs>
            <w:rPr/>
          </w:pPr>
          <w:hyperlink w:anchor="__RefHeading___Toc3082966_1280447820">
            <w:r>
              <w:rPr>
                <w:webHidden/>
                <w:rStyle w:val="IndexLink"/>
              </w:rPr>
              <w:t>2</w:t>
            </w:r>
            <w:r>
              <w:rPr>
                <w:rStyle w:val="IndexLink"/>
                <w:rtl w:val="true"/>
              </w:rPr>
              <w:t xml:space="preserve">. </w:t>
            </w:r>
            <w:r>
              <w:rPr>
                <w:rStyle w:val="IndexLink"/>
                <w:rtl w:val="true"/>
              </w:rPr>
              <w:t>گناهان</w:t>
            </w:r>
            <w:r>
              <w:rPr>
                <w:rStyle w:val="IndexLink"/>
                <w:rtl w:val="true"/>
              </w:rPr>
              <w:tab/>
            </w:r>
            <w:r>
              <w:rPr>
                <w:rStyle w:val="IndexLink"/>
              </w:rPr>
              <w:t>159</w:t>
            </w:r>
          </w:hyperlink>
        </w:p>
        <w:p>
          <w:pPr>
            <w:pStyle w:val="Contents4"/>
            <w:tabs>
              <w:tab w:val="clear" w:pos="8176"/>
              <w:tab w:val="right" w:pos="9026" w:leader="dot"/>
            </w:tabs>
            <w:rPr/>
          </w:pPr>
          <w:hyperlink w:anchor="__RefHeading___Toc3082968_1280447820">
            <w:r>
              <w:rPr>
                <w:webHidden/>
                <w:rStyle w:val="IndexLink"/>
              </w:rPr>
              <w:t>3</w:t>
            </w:r>
            <w:r>
              <w:rPr>
                <w:rStyle w:val="IndexLink"/>
                <w:rtl w:val="true"/>
              </w:rPr>
              <w:t xml:space="preserve">. </w:t>
            </w:r>
            <w:r>
              <w:rPr>
                <w:rStyle w:val="IndexLink"/>
                <w:rtl w:val="true"/>
              </w:rPr>
              <w:t>زرق وبرق وتشریفات</w:t>
            </w:r>
            <w:r>
              <w:rPr>
                <w:rStyle w:val="IndexLink"/>
                <w:rtl w:val="true"/>
              </w:rPr>
              <w:tab/>
            </w:r>
            <w:r>
              <w:rPr>
                <w:rStyle w:val="IndexLink"/>
              </w:rPr>
              <w:t>160</w:t>
            </w:r>
          </w:hyperlink>
        </w:p>
        <w:p>
          <w:pPr>
            <w:pStyle w:val="Contents5"/>
            <w:tabs>
              <w:tab w:val="clear" w:pos="7892"/>
              <w:tab w:val="right" w:pos="9026" w:leader="dot"/>
            </w:tabs>
            <w:rPr/>
          </w:pPr>
          <w:hyperlink w:anchor="__RefHeading___Toc3082970_128044782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082972_1280447820">
            <w:r>
              <w:rPr>
                <w:webHidden/>
                <w:rStyle w:val="IndexLink"/>
                <w:rtl w:val="true"/>
              </w:rPr>
              <w:t>داستان ثعلبه</w:t>
            </w:r>
            <w:r>
              <w:rPr>
                <w:rStyle w:val="IndexLink"/>
                <w:rtl w:val="true"/>
              </w:rPr>
              <w:tab/>
            </w:r>
            <w:r>
              <w:rPr>
                <w:rStyle w:val="IndexLink"/>
              </w:rPr>
              <w:t>160</w:t>
            </w:r>
          </w:hyperlink>
        </w:p>
        <w:p>
          <w:pPr>
            <w:pStyle w:val="Contents2"/>
            <w:tabs>
              <w:tab w:val="clear" w:pos="8743"/>
              <w:tab w:val="right" w:pos="9026" w:leader="dot"/>
            </w:tabs>
            <w:rPr/>
          </w:pPr>
          <w:hyperlink w:anchor="__RefHeading___Toc3082974_1280447820">
            <w:r>
              <w:rPr>
                <w:webHidden/>
                <w:rStyle w:val="IndexLink"/>
              </w:rPr>
              <w:t>7</w:t>
            </w:r>
            <w:r>
              <w:rPr>
                <w:rStyle w:val="IndexLink"/>
                <w:rtl w:val="true"/>
              </w:rPr>
              <w:t xml:space="preserve">- </w:t>
            </w:r>
            <w:r>
              <w:rPr>
                <w:rStyle w:val="IndexLink"/>
                <w:rtl w:val="true"/>
              </w:rPr>
              <w:t>تعریف اخلاق و اقسام آن</w:t>
            </w:r>
            <w:r>
              <w:rPr>
                <w:rStyle w:val="IndexLink"/>
                <w:rtl w:val="true"/>
              </w:rPr>
              <w:tab/>
            </w:r>
            <w:r>
              <w:rPr>
                <w:rStyle w:val="IndexLink"/>
              </w:rPr>
              <w:t>163</w:t>
            </w:r>
          </w:hyperlink>
        </w:p>
        <w:p>
          <w:pPr>
            <w:pStyle w:val="Contents3"/>
            <w:tabs>
              <w:tab w:val="clear" w:pos="8459"/>
              <w:tab w:val="right" w:pos="9026" w:leader="dot"/>
            </w:tabs>
            <w:rPr/>
          </w:pPr>
          <w:hyperlink w:anchor="__RefHeading___Toc3082976_12804478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3082978_1280447820">
            <w:r>
              <w:rPr>
                <w:webHidden/>
                <w:rStyle w:val="IndexLink"/>
                <w:rtl w:val="true"/>
              </w:rPr>
              <w:t>اخلاق ذاتى و اکتسابى</w:t>
            </w:r>
            <w:r>
              <w:rPr>
                <w:rStyle w:val="IndexLink"/>
                <w:rtl w:val="true"/>
              </w:rPr>
              <w:tab/>
            </w:r>
            <w:r>
              <w:rPr>
                <w:rStyle w:val="IndexLink"/>
              </w:rPr>
              <w:t>164</w:t>
            </w:r>
          </w:hyperlink>
        </w:p>
        <w:p>
          <w:pPr>
            <w:pStyle w:val="Contents2"/>
            <w:tabs>
              <w:tab w:val="clear" w:pos="8743"/>
              <w:tab w:val="right" w:pos="9026" w:leader="dot"/>
            </w:tabs>
            <w:rPr/>
          </w:pPr>
          <w:hyperlink w:anchor="__RefHeading___Toc3082980_1280447820">
            <w:r>
              <w:rPr>
                <w:webHidden/>
                <w:rStyle w:val="IndexLink"/>
              </w:rPr>
              <w:t>8</w:t>
            </w:r>
            <w:r>
              <w:rPr>
                <w:rStyle w:val="IndexLink"/>
                <w:rtl w:val="true"/>
              </w:rPr>
              <w:t xml:space="preserve">- </w:t>
            </w:r>
            <w:r>
              <w:rPr>
                <w:rStyle w:val="IndexLink"/>
                <w:rtl w:val="true"/>
              </w:rPr>
              <w:t>آیا اخلاق قابل تغییر است؟</w:t>
            </w:r>
            <w:r>
              <w:rPr>
                <w:rStyle w:val="IndexLink"/>
                <w:rtl w:val="true"/>
              </w:rPr>
              <w:tab/>
            </w:r>
            <w:r>
              <w:rPr>
                <w:rStyle w:val="IndexLink"/>
              </w:rPr>
              <w:t>166</w:t>
            </w:r>
          </w:hyperlink>
        </w:p>
        <w:p>
          <w:pPr>
            <w:pStyle w:val="Contents3"/>
            <w:tabs>
              <w:tab w:val="clear" w:pos="8459"/>
              <w:tab w:val="right" w:pos="9026" w:leader="dot"/>
            </w:tabs>
            <w:rPr/>
          </w:pPr>
          <w:hyperlink w:anchor="__RefHeading___Toc3082982_128044782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3082984_1280447820">
            <w:r>
              <w:rPr>
                <w:webHidden/>
                <w:rStyle w:val="IndexLink"/>
                <w:rtl w:val="true"/>
              </w:rPr>
              <w:t>شرح نظریّه اوّل</w:t>
            </w:r>
            <w:r>
              <w:rPr>
                <w:rStyle w:val="IndexLink"/>
                <w:rtl w:val="true"/>
              </w:rPr>
              <w:tab/>
            </w:r>
            <w:r>
              <w:rPr>
                <w:rStyle w:val="IndexLink"/>
              </w:rPr>
              <w:t>166</w:t>
            </w:r>
          </w:hyperlink>
        </w:p>
        <w:p>
          <w:pPr>
            <w:pStyle w:val="Contents4"/>
            <w:tabs>
              <w:tab w:val="clear" w:pos="8176"/>
              <w:tab w:val="right" w:pos="9026" w:leader="dot"/>
            </w:tabs>
            <w:rPr/>
          </w:pPr>
          <w:hyperlink w:anchor="__RefHeading___Toc3082986_12804478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082988_1280447820">
            <w:r>
              <w:rPr>
                <w:webHidden/>
                <w:rStyle w:val="IndexLink"/>
                <w:rtl w:val="true"/>
              </w:rPr>
              <w:t>دلایل سه گانه براى ردّ نظریّه اوّل</w:t>
            </w:r>
            <w:r>
              <w:rPr>
                <w:rStyle w:val="IndexLink"/>
                <w:rtl w:val="true"/>
              </w:rPr>
              <w:tab/>
            </w:r>
            <w:r>
              <w:rPr>
                <w:rStyle w:val="IndexLink"/>
              </w:rPr>
              <w:t>167</w:t>
            </w:r>
          </w:hyperlink>
        </w:p>
        <w:p>
          <w:pPr>
            <w:pStyle w:val="Contents4"/>
            <w:tabs>
              <w:tab w:val="clear" w:pos="8176"/>
              <w:tab w:val="right" w:pos="9026" w:leader="dot"/>
            </w:tabs>
            <w:rPr/>
          </w:pPr>
          <w:hyperlink w:anchor="__RefHeading___Toc3082990_1280447820">
            <w:r>
              <w:rPr>
                <w:webHidden/>
                <w:rStyle w:val="IndexLink"/>
              </w:rPr>
              <w:t>2</w:t>
            </w:r>
            <w:r>
              <w:rPr>
                <w:rStyle w:val="IndexLink"/>
                <w:rtl w:val="true"/>
              </w:rPr>
              <w:t xml:space="preserve">. </w:t>
            </w:r>
            <w:r>
              <w:rPr>
                <w:rStyle w:val="IndexLink"/>
                <w:rtl w:val="true"/>
              </w:rPr>
              <w:t>ترویج مکتب جبر</w:t>
            </w:r>
            <w:r>
              <w:rPr>
                <w:rStyle w:val="IndexLink"/>
                <w:rtl w:val="true"/>
              </w:rPr>
              <w:tab/>
            </w:r>
            <w:r>
              <w:rPr>
                <w:rStyle w:val="IndexLink"/>
              </w:rPr>
              <w:t>168</w:t>
            </w:r>
          </w:hyperlink>
        </w:p>
        <w:p>
          <w:pPr>
            <w:pStyle w:val="Contents4"/>
            <w:tabs>
              <w:tab w:val="clear" w:pos="8176"/>
              <w:tab w:val="right" w:pos="9026" w:leader="dot"/>
            </w:tabs>
            <w:rPr/>
          </w:pPr>
          <w:hyperlink w:anchor="__RefHeading___Toc3082992_1280447820">
            <w:r>
              <w:rPr>
                <w:webHidden/>
                <w:rStyle w:val="IndexLink"/>
              </w:rPr>
              <w:t>3</w:t>
            </w:r>
            <w:r>
              <w:rPr>
                <w:rStyle w:val="IndexLink"/>
                <w:rtl w:val="true"/>
              </w:rPr>
              <w:t xml:space="preserve">. </w:t>
            </w:r>
            <w:r>
              <w:rPr>
                <w:rStyle w:val="IndexLink"/>
                <w:rtl w:val="true"/>
              </w:rPr>
              <w:t>پاسخ اشعار مذکور</w:t>
            </w:r>
            <w:r>
              <w:rPr>
                <w:rStyle w:val="IndexLink"/>
                <w:rtl w:val="true"/>
              </w:rPr>
              <w:tab/>
            </w:r>
            <w:r>
              <w:rPr>
                <w:rStyle w:val="IndexLink"/>
              </w:rPr>
              <w:t>169</w:t>
            </w:r>
          </w:hyperlink>
        </w:p>
        <w:p>
          <w:pPr>
            <w:pStyle w:val="Contents4"/>
            <w:tabs>
              <w:tab w:val="clear" w:pos="8176"/>
              <w:tab w:val="right" w:pos="9026" w:leader="dot"/>
            </w:tabs>
            <w:rPr/>
          </w:pPr>
          <w:hyperlink w:anchor="__RefHeading___Toc3082994_1280447820">
            <w:r>
              <w:rPr>
                <w:webHidden/>
                <w:rStyle w:val="IndexLink"/>
                <w:rtl w:val="true"/>
              </w:rPr>
              <w:t>تغییرپذیرى اخلاق در قرآن</w:t>
            </w:r>
            <w:r>
              <w:rPr>
                <w:rStyle w:val="IndexLink"/>
                <w:rtl w:val="true"/>
              </w:rPr>
              <w:tab/>
            </w:r>
            <w:r>
              <w:rPr>
                <w:rStyle w:val="IndexLink"/>
              </w:rPr>
              <w:t>170</w:t>
            </w:r>
          </w:hyperlink>
        </w:p>
        <w:p>
          <w:pPr>
            <w:pStyle w:val="Contents5"/>
            <w:tabs>
              <w:tab w:val="clear" w:pos="7892"/>
              <w:tab w:val="right" w:pos="9026" w:leader="dot"/>
            </w:tabs>
            <w:rPr/>
          </w:pPr>
          <w:hyperlink w:anchor="__RefHeading___Toc3082996_128044782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082998_1280447820">
            <w:r>
              <w:rPr>
                <w:webHidden/>
                <w:rStyle w:val="IndexLink"/>
              </w:rPr>
              <w:t>1</w:t>
            </w:r>
            <w:r>
              <w:rPr>
                <w:rStyle w:val="IndexLink"/>
                <w:rtl w:val="true"/>
              </w:rPr>
              <w:t xml:space="preserve">. </w:t>
            </w:r>
            <w:r>
              <w:rPr>
                <w:rStyle w:val="IndexLink"/>
                <w:rtl w:val="true"/>
              </w:rPr>
              <w:t>تغییر فرو رفتگان در گمراهى</w:t>
            </w:r>
            <w:r>
              <w:rPr>
                <w:rStyle w:val="IndexLink"/>
                <w:rtl w:val="true"/>
              </w:rPr>
              <w:tab/>
            </w:r>
            <w:r>
              <w:rPr>
                <w:rStyle w:val="IndexLink"/>
              </w:rPr>
              <w:t>170</w:t>
            </w:r>
          </w:hyperlink>
        </w:p>
        <w:p>
          <w:pPr>
            <w:pStyle w:val="Contents5"/>
            <w:tabs>
              <w:tab w:val="clear" w:pos="7892"/>
              <w:tab w:val="right" w:pos="9026" w:leader="dot"/>
            </w:tabs>
            <w:rPr/>
          </w:pPr>
          <w:hyperlink w:anchor="__RefHeading___Toc3083000_1280447820">
            <w:r>
              <w:rPr>
                <w:webHidden/>
                <w:rStyle w:val="IndexLink"/>
              </w:rPr>
              <w:t>2</w:t>
            </w:r>
            <w:r>
              <w:rPr>
                <w:rStyle w:val="IndexLink"/>
                <w:rtl w:val="true"/>
              </w:rPr>
              <w:t xml:space="preserve">. </w:t>
            </w:r>
            <w:r>
              <w:rPr>
                <w:rStyle w:val="IndexLink"/>
                <w:rtl w:val="true"/>
              </w:rPr>
              <w:t>روشن کردن تاریکى ها</w:t>
            </w:r>
            <w:r>
              <w:rPr>
                <w:rStyle w:val="IndexLink"/>
                <w:rtl w:val="true"/>
              </w:rPr>
              <w:tab/>
            </w:r>
            <w:r>
              <w:rPr>
                <w:rStyle w:val="IndexLink"/>
              </w:rPr>
              <w:t>171</w:t>
            </w:r>
          </w:hyperlink>
        </w:p>
        <w:p>
          <w:pPr>
            <w:pStyle w:val="Contents4"/>
            <w:tabs>
              <w:tab w:val="clear" w:pos="8176"/>
              <w:tab w:val="right" w:pos="9026" w:leader="dot"/>
            </w:tabs>
            <w:rPr/>
          </w:pPr>
          <w:hyperlink w:anchor="__RefHeading___Toc3083002_1280447820">
            <w:r>
              <w:rPr>
                <w:webHidden/>
                <w:rStyle w:val="IndexLink"/>
                <w:rtl w:val="true"/>
              </w:rPr>
              <w:t>انگیزه معتقدان به تغییرناپذیرى اخلاق</w:t>
            </w:r>
            <w:r>
              <w:rPr>
                <w:rStyle w:val="IndexLink"/>
                <w:rtl w:val="true"/>
              </w:rPr>
              <w:tab/>
            </w:r>
            <w:r>
              <w:rPr>
                <w:rStyle w:val="IndexLink"/>
              </w:rPr>
              <w:t>173</w:t>
            </w:r>
          </w:hyperlink>
        </w:p>
        <w:p>
          <w:pPr>
            <w:pStyle w:val="Contents5"/>
            <w:tabs>
              <w:tab w:val="clear" w:pos="7892"/>
              <w:tab w:val="right" w:pos="9026" w:leader="dot"/>
            </w:tabs>
            <w:rPr/>
          </w:pPr>
          <w:hyperlink w:anchor="__RefHeading___Toc3083004_128044782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083006_1280447820">
            <w:r>
              <w:rPr>
                <w:webHidden/>
                <w:rStyle w:val="IndexLink"/>
                <w:rtl w:val="true"/>
              </w:rPr>
              <w:t>اوّل</w:t>
            </w:r>
            <w:r>
              <w:rPr>
                <w:rStyle w:val="IndexLink"/>
                <w:rtl w:val="true"/>
              </w:rPr>
              <w:t xml:space="preserve">: </w:t>
            </w:r>
            <w:r>
              <w:rPr>
                <w:rStyle w:val="IndexLink"/>
                <w:rtl w:val="true"/>
              </w:rPr>
              <w:t>شانه خالى کردن از زیر بار مسئولیّت</w:t>
            </w:r>
            <w:r>
              <w:rPr>
                <w:rStyle w:val="IndexLink"/>
                <w:rtl w:val="true"/>
              </w:rPr>
              <w:tab/>
            </w:r>
            <w:r>
              <w:rPr>
                <w:rStyle w:val="IndexLink"/>
              </w:rPr>
              <w:t>173</w:t>
            </w:r>
          </w:hyperlink>
        </w:p>
        <w:p>
          <w:pPr>
            <w:pStyle w:val="Contents5"/>
            <w:tabs>
              <w:tab w:val="clear" w:pos="7892"/>
              <w:tab w:val="right" w:pos="9026" w:leader="dot"/>
            </w:tabs>
            <w:rPr/>
          </w:pPr>
          <w:hyperlink w:anchor="__RefHeading___Toc3083008_1280447820">
            <w:r>
              <w:rPr>
                <w:webHidden/>
                <w:rStyle w:val="IndexLink"/>
                <w:rtl w:val="true"/>
              </w:rPr>
              <w:t>دوم</w:t>
            </w:r>
            <w:r>
              <w:rPr>
                <w:rStyle w:val="IndexLink"/>
                <w:rtl w:val="true"/>
              </w:rPr>
              <w:t xml:space="preserve">: </w:t>
            </w:r>
            <w:r>
              <w:rPr>
                <w:rStyle w:val="IndexLink"/>
                <w:rtl w:val="true"/>
              </w:rPr>
              <w:t>رسیدن به آزادى و ولنگارى</w:t>
            </w:r>
            <w:r>
              <w:rPr>
                <w:rStyle w:val="IndexLink"/>
                <w:rtl w:val="true"/>
              </w:rPr>
              <w:tab/>
            </w:r>
            <w:r>
              <w:rPr>
                <w:rStyle w:val="IndexLink"/>
              </w:rPr>
              <w:t>173</w:t>
            </w:r>
          </w:hyperlink>
        </w:p>
        <w:p>
          <w:pPr>
            <w:pStyle w:val="Contents3"/>
            <w:tabs>
              <w:tab w:val="clear" w:pos="8459"/>
              <w:tab w:val="right" w:pos="9026" w:leader="dot"/>
            </w:tabs>
            <w:rPr/>
          </w:pPr>
          <w:hyperlink w:anchor="__RefHeading___Toc3083010_1280447820">
            <w:r>
              <w:rPr>
                <w:webHidden/>
                <w:rStyle w:val="IndexLink"/>
                <w:rtl w:val="true"/>
              </w:rPr>
              <w:t>نظریّه سوم</w:t>
            </w:r>
            <w:r>
              <w:rPr>
                <w:rStyle w:val="IndexLink"/>
                <w:rtl w:val="true"/>
              </w:rPr>
              <w:tab/>
            </w:r>
            <w:r>
              <w:rPr>
                <w:rStyle w:val="IndexLink"/>
              </w:rPr>
              <w:t>174</w:t>
            </w:r>
          </w:hyperlink>
        </w:p>
        <w:p>
          <w:pPr>
            <w:pStyle w:val="Contents2"/>
            <w:tabs>
              <w:tab w:val="clear" w:pos="8743"/>
              <w:tab w:val="right" w:pos="9026" w:leader="dot"/>
            </w:tabs>
            <w:rPr/>
          </w:pPr>
          <w:hyperlink w:anchor="__RefHeading___Toc3083012_1280447820">
            <w:r>
              <w:rPr>
                <w:webHidden/>
                <w:rStyle w:val="IndexLink"/>
              </w:rPr>
              <w:t>9</w:t>
            </w:r>
            <w:r>
              <w:rPr>
                <w:rStyle w:val="IndexLink"/>
                <w:rtl w:val="true"/>
              </w:rPr>
              <w:t xml:space="preserve">- </w:t>
            </w:r>
            <w:r>
              <w:rPr>
                <w:rStyle w:val="IndexLink"/>
                <w:rtl w:val="true"/>
              </w:rPr>
              <w:t>رابطه علم اخلاق با سایر علوم اسلامى</w:t>
            </w:r>
            <w:r>
              <w:rPr>
                <w:rStyle w:val="IndexLink"/>
                <w:rtl w:val="true"/>
              </w:rPr>
              <w:tab/>
            </w:r>
            <w:r>
              <w:rPr>
                <w:rStyle w:val="IndexLink"/>
              </w:rPr>
              <w:t>175</w:t>
            </w:r>
          </w:hyperlink>
        </w:p>
        <w:p>
          <w:pPr>
            <w:pStyle w:val="Contents3"/>
            <w:tabs>
              <w:tab w:val="clear" w:pos="8459"/>
              <w:tab w:val="right" w:pos="9026" w:leader="dot"/>
            </w:tabs>
            <w:rPr/>
          </w:pPr>
          <w:hyperlink w:anchor="__RefHeading___Toc3083014_12804478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3083016_1280447820">
            <w:r>
              <w:rPr>
                <w:webHidden/>
                <w:rStyle w:val="IndexLink"/>
                <w:rtl w:val="true"/>
              </w:rPr>
              <w:t>علوم اسلامى کدام اند؟</w:t>
            </w:r>
            <w:r>
              <w:rPr>
                <w:rStyle w:val="IndexLink"/>
                <w:rtl w:val="true"/>
              </w:rPr>
              <w:tab/>
            </w:r>
            <w:r>
              <w:rPr>
                <w:rStyle w:val="IndexLink"/>
              </w:rPr>
              <w:t>175</w:t>
            </w:r>
          </w:hyperlink>
        </w:p>
        <w:p>
          <w:pPr>
            <w:pStyle w:val="Contents3"/>
            <w:tabs>
              <w:tab w:val="clear" w:pos="8459"/>
              <w:tab w:val="right" w:pos="9026" w:leader="dot"/>
            </w:tabs>
            <w:rPr/>
          </w:pPr>
          <w:hyperlink w:anchor="__RefHeading___Toc3083018_1280447820">
            <w:r>
              <w:rPr>
                <w:webHidden/>
                <w:rStyle w:val="IndexLink"/>
                <w:rtl w:val="true"/>
              </w:rPr>
              <w:t>پاسخ به یک سؤال</w:t>
            </w:r>
            <w:r>
              <w:rPr>
                <w:rStyle w:val="IndexLink"/>
                <w:rtl w:val="true"/>
              </w:rPr>
              <w:tab/>
            </w:r>
            <w:r>
              <w:rPr>
                <w:rStyle w:val="IndexLink"/>
              </w:rPr>
              <w:t>177</w:t>
            </w:r>
          </w:hyperlink>
        </w:p>
        <w:p>
          <w:pPr>
            <w:pStyle w:val="Contents3"/>
            <w:tabs>
              <w:tab w:val="clear" w:pos="8459"/>
              <w:tab w:val="right" w:pos="9026" w:leader="dot"/>
            </w:tabs>
            <w:rPr/>
          </w:pPr>
          <w:hyperlink w:anchor="__RefHeading___Toc3083020_1280447820">
            <w:r>
              <w:rPr>
                <w:webHidden/>
                <w:rStyle w:val="IndexLink"/>
                <w:rtl w:val="true"/>
              </w:rPr>
              <w:t>ارتباط علم اخلاق با علم عقاید</w:t>
            </w:r>
            <w:r>
              <w:rPr>
                <w:rStyle w:val="IndexLink"/>
                <w:rtl w:val="true"/>
              </w:rPr>
              <w:tab/>
            </w:r>
            <w:r>
              <w:rPr>
                <w:rStyle w:val="IndexLink"/>
              </w:rPr>
              <w:t>178</w:t>
            </w:r>
          </w:hyperlink>
        </w:p>
        <w:p>
          <w:pPr>
            <w:pStyle w:val="Contents3"/>
            <w:tabs>
              <w:tab w:val="clear" w:pos="8459"/>
              <w:tab w:val="right" w:pos="9026" w:leader="dot"/>
            </w:tabs>
            <w:rPr/>
          </w:pPr>
          <w:hyperlink w:anchor="__RefHeading___Toc3083022_1280447820">
            <w:r>
              <w:rPr>
                <w:webHidden/>
                <w:rStyle w:val="IndexLink"/>
                <w:rtl w:val="true"/>
              </w:rPr>
              <w:t>ناپایدارى اخلاق بدون پشتوانه ایمان</w:t>
            </w:r>
            <w:r>
              <w:rPr>
                <w:rStyle w:val="IndexLink"/>
                <w:rtl w:val="true"/>
              </w:rPr>
              <w:tab/>
            </w:r>
            <w:r>
              <w:rPr>
                <w:rStyle w:val="IndexLink"/>
              </w:rPr>
              <w:t>179</w:t>
            </w:r>
          </w:hyperlink>
        </w:p>
        <w:p>
          <w:pPr>
            <w:pStyle w:val="Contents3"/>
            <w:tabs>
              <w:tab w:val="clear" w:pos="8459"/>
              <w:tab w:val="right" w:pos="9026" w:leader="dot"/>
            </w:tabs>
            <w:rPr/>
          </w:pPr>
          <w:hyperlink w:anchor="__RefHeading___Toc3083024_1280447820">
            <w:r>
              <w:rPr>
                <w:webHidden/>
                <w:rStyle w:val="IndexLink"/>
                <w:rtl w:val="true"/>
              </w:rPr>
              <w:t>پاى سخن اسوه اخلاق</w:t>
            </w:r>
            <w:r>
              <w:rPr>
                <w:rStyle w:val="IndexLink"/>
                <w:rtl w:val="true"/>
              </w:rPr>
              <w:tab/>
            </w:r>
            <w:r>
              <w:rPr>
                <w:rStyle w:val="IndexLink"/>
              </w:rPr>
              <w:t>180</w:t>
            </w:r>
          </w:hyperlink>
        </w:p>
        <w:p>
          <w:pPr>
            <w:pStyle w:val="Contents3"/>
            <w:tabs>
              <w:tab w:val="clear" w:pos="8459"/>
              <w:tab w:val="right" w:pos="9026" w:leader="dot"/>
            </w:tabs>
            <w:rPr/>
          </w:pPr>
          <w:hyperlink w:anchor="__RefHeading___Toc3083026_1280447820">
            <w:r>
              <w:rPr>
                <w:webHidden/>
                <w:rStyle w:val="IndexLink"/>
                <w:rtl w:val="true"/>
              </w:rPr>
              <w:t xml:space="preserve">اخلاق فوق العاده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پشتوانه ایمان بى نظیر</w:t>
            </w:r>
            <w:r>
              <w:rPr>
                <w:rStyle w:val="IndexLink"/>
                <w:rtl w:val="true"/>
              </w:rPr>
              <w:tab/>
            </w:r>
            <w:r>
              <w:rPr>
                <w:rStyle w:val="IndexLink"/>
              </w:rPr>
              <w:t>182</w:t>
            </w:r>
          </w:hyperlink>
        </w:p>
        <w:p>
          <w:pPr>
            <w:pStyle w:val="Contents3"/>
            <w:tabs>
              <w:tab w:val="clear" w:pos="8459"/>
              <w:tab w:val="right" w:pos="9026" w:leader="dot"/>
            </w:tabs>
            <w:rPr/>
          </w:pPr>
          <w:hyperlink w:anchor="__RefHeading___Toc3083028_1280447820">
            <w:r>
              <w:rPr>
                <w:webHidden/>
                <w:rStyle w:val="IndexLink"/>
                <w:rtl w:val="true"/>
              </w:rPr>
              <w:t>سردرگمى دنیاى امروز</w:t>
            </w:r>
            <w:r>
              <w:rPr>
                <w:rStyle w:val="IndexLink"/>
                <w:rtl w:val="true"/>
              </w:rPr>
              <w:tab/>
            </w:r>
            <w:r>
              <w:rPr>
                <w:rStyle w:val="IndexLink"/>
              </w:rPr>
              <w:t>184</w:t>
            </w:r>
          </w:hyperlink>
        </w:p>
        <w:p>
          <w:pPr>
            <w:pStyle w:val="Contents3"/>
            <w:tabs>
              <w:tab w:val="clear" w:pos="8459"/>
              <w:tab w:val="right" w:pos="9026" w:leader="dot"/>
            </w:tabs>
            <w:rPr/>
          </w:pPr>
          <w:hyperlink w:anchor="__RefHeading___Toc3083030_1280447820">
            <w:r>
              <w:rPr>
                <w:webHidden/>
                <w:rStyle w:val="IndexLink"/>
                <w:rtl w:val="true"/>
              </w:rPr>
              <w:t>پس خدا چه مى شود؟</w:t>
            </w:r>
            <w:r>
              <w:rPr>
                <w:rStyle w:val="IndexLink"/>
                <w:rtl w:val="true"/>
              </w:rPr>
              <w:tab/>
            </w:r>
            <w:r>
              <w:rPr>
                <w:rStyle w:val="IndexLink"/>
              </w:rPr>
              <w:t>185</w:t>
            </w:r>
          </w:hyperlink>
        </w:p>
        <w:p>
          <w:pPr>
            <w:pStyle w:val="Contents4"/>
            <w:tabs>
              <w:tab w:val="clear" w:pos="8176"/>
              <w:tab w:val="right" w:pos="9026" w:leader="dot"/>
            </w:tabs>
            <w:rPr/>
          </w:pPr>
          <w:hyperlink w:anchor="__RefHeading___Toc3083032_12804478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083034_1280447820">
            <w:r>
              <w:rPr>
                <w:webHidden/>
                <w:rStyle w:val="IndexLink"/>
              </w:rPr>
              <w:t>1</w:t>
            </w:r>
            <w:r>
              <w:rPr>
                <w:rStyle w:val="IndexLink"/>
                <w:rtl w:val="true"/>
              </w:rPr>
              <w:t xml:space="preserve">. </w:t>
            </w:r>
            <w:r>
              <w:rPr>
                <w:rStyle w:val="IndexLink"/>
                <w:rtl w:val="true"/>
              </w:rPr>
              <w:t xml:space="preserve">الگو بودن پیامبر اکرم </w:t>
            </w:r>
            <w:r>
              <w:rPr>
                <w:rStyle w:val="IndexLink"/>
                <w:rtl w:val="true"/>
              </w:rPr>
              <w:t>(</w:t>
            </w:r>
            <w:r>
              <w:rPr>
                <w:rStyle w:val="IndexLink"/>
                <w:rtl w:val="true"/>
              </w:rPr>
              <w:t>صلی الله علیه و آله</w:t>
            </w:r>
            <w:r>
              <w:rPr>
                <w:rStyle w:val="IndexLink"/>
                <w:rtl w:val="true"/>
              </w:rPr>
              <w:t>)</w:t>
              <w:tab/>
            </w:r>
            <w:r>
              <w:rPr>
                <w:rStyle w:val="IndexLink"/>
              </w:rPr>
              <w:t>186</w:t>
            </w:r>
          </w:hyperlink>
        </w:p>
        <w:p>
          <w:pPr>
            <w:pStyle w:val="Contents4"/>
            <w:tabs>
              <w:tab w:val="clear" w:pos="8176"/>
              <w:tab w:val="right" w:pos="9026" w:leader="dot"/>
            </w:tabs>
            <w:rPr/>
          </w:pPr>
          <w:hyperlink w:anchor="__RefHeading___Toc3083036_1280447820">
            <w:r>
              <w:rPr>
                <w:webHidden/>
                <w:rStyle w:val="IndexLink"/>
              </w:rPr>
              <w:t>2</w:t>
            </w:r>
            <w:r>
              <w:rPr>
                <w:rStyle w:val="IndexLink"/>
                <w:rtl w:val="true"/>
              </w:rPr>
              <w:t xml:space="preserve">. </w:t>
            </w:r>
            <w:r>
              <w:rPr>
                <w:rStyle w:val="IndexLink"/>
                <w:rtl w:val="true"/>
              </w:rPr>
              <w:t xml:space="preserve">اخلاق فوق العاده پیامبر اکرم </w:t>
            </w:r>
            <w:r>
              <w:rPr>
                <w:rStyle w:val="IndexLink"/>
                <w:rtl w:val="true"/>
              </w:rPr>
              <w:t>(</w:t>
            </w:r>
            <w:r>
              <w:rPr>
                <w:rStyle w:val="IndexLink"/>
                <w:rtl w:val="true"/>
              </w:rPr>
              <w:t>صلی الله علیه و آله</w:t>
            </w:r>
            <w:r>
              <w:rPr>
                <w:rStyle w:val="IndexLink"/>
                <w:rtl w:val="true"/>
              </w:rPr>
              <w:t>)</w:t>
              <w:tab/>
            </w:r>
            <w:r>
              <w:rPr>
                <w:rStyle w:val="IndexLink"/>
              </w:rPr>
              <w:t>187</w:t>
            </w:r>
          </w:hyperlink>
        </w:p>
        <w:p>
          <w:pPr>
            <w:pStyle w:val="Contents5"/>
            <w:tabs>
              <w:tab w:val="clear" w:pos="7892"/>
              <w:tab w:val="right" w:pos="9026" w:leader="dot"/>
            </w:tabs>
            <w:rPr/>
          </w:pPr>
          <w:hyperlink w:anchor="__RefHeading___Toc3083038_128044782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3083040_1280447820">
            <w:r>
              <w:rPr>
                <w:webHidden/>
                <w:rStyle w:val="IndexLink"/>
                <w:rtl w:val="true"/>
              </w:rPr>
              <w:t xml:space="preserve">سفارشات چهارگانه اخلاقى به پیامبر رحمت </w:t>
            </w:r>
            <w:r>
              <w:rPr>
                <w:rStyle w:val="IndexLink"/>
                <w:rtl w:val="true"/>
              </w:rPr>
              <w:t>(</w:t>
            </w:r>
            <w:r>
              <w:rPr>
                <w:rStyle w:val="IndexLink"/>
                <w:rtl w:val="true"/>
              </w:rPr>
              <w:t>صلی الله علیه و آله</w:t>
            </w:r>
            <w:r>
              <w:rPr>
                <w:rStyle w:val="IndexLink"/>
                <w:rtl w:val="true"/>
              </w:rPr>
              <w:t>)</w:t>
              <w:tab/>
            </w:r>
            <w:r>
              <w:rPr>
                <w:rStyle w:val="IndexLink"/>
              </w:rPr>
              <w:t>188</w:t>
            </w:r>
          </w:hyperlink>
        </w:p>
        <w:p>
          <w:pPr>
            <w:pStyle w:val="Contents5"/>
            <w:tabs>
              <w:tab w:val="clear" w:pos="7892"/>
              <w:tab w:val="right" w:pos="9026" w:leader="dot"/>
            </w:tabs>
            <w:rPr/>
          </w:pPr>
          <w:hyperlink w:anchor="__RefHeading___Toc3083042_1280447820">
            <w:r>
              <w:rPr>
                <w:webHidden/>
                <w:rStyle w:val="IndexLink"/>
                <w:rtl w:val="true"/>
              </w:rPr>
              <w:t xml:space="preserve">عمل کردن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سفارشات چهارگانه</w:t>
            </w:r>
            <w:r>
              <w:rPr>
                <w:rStyle w:val="IndexLink"/>
                <w:rtl w:val="true"/>
              </w:rPr>
              <w:tab/>
            </w:r>
            <w:r>
              <w:rPr>
                <w:rStyle w:val="IndexLink"/>
              </w:rPr>
              <w:t>190</w:t>
            </w:r>
          </w:hyperlink>
        </w:p>
        <w:p>
          <w:pPr>
            <w:pStyle w:val="Contents4"/>
            <w:tabs>
              <w:tab w:val="clear" w:pos="8176"/>
              <w:tab w:val="right" w:pos="9026" w:leader="dot"/>
            </w:tabs>
            <w:rPr/>
          </w:pPr>
          <w:hyperlink w:anchor="__RefHeading___Toc3083044_1280447820">
            <w:r>
              <w:rPr>
                <w:webHidden/>
                <w:rStyle w:val="IndexLink"/>
              </w:rPr>
              <w:t>3</w:t>
            </w:r>
            <w:r>
              <w:rPr>
                <w:rStyle w:val="IndexLink"/>
                <w:rtl w:val="true"/>
              </w:rPr>
              <w:t xml:space="preserve">. </w:t>
            </w:r>
            <w:r>
              <w:rPr>
                <w:rStyle w:val="IndexLink"/>
                <w:rtl w:val="true"/>
              </w:rPr>
              <w:t>تقوا در قرآن مجید</w:t>
            </w:r>
            <w:r>
              <w:rPr>
                <w:rStyle w:val="IndexLink"/>
                <w:rtl w:val="true"/>
              </w:rPr>
              <w:tab/>
            </w:r>
            <w:r>
              <w:rPr>
                <w:rStyle w:val="IndexLink"/>
              </w:rPr>
              <w:t>192</w:t>
            </w:r>
          </w:hyperlink>
        </w:p>
        <w:p>
          <w:pPr>
            <w:pStyle w:val="Contents5"/>
            <w:tabs>
              <w:tab w:val="clear" w:pos="7892"/>
              <w:tab w:val="right" w:pos="9026" w:leader="dot"/>
            </w:tabs>
            <w:rPr/>
          </w:pPr>
          <w:hyperlink w:anchor="__RefHeading___Toc3083046_1280447820">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083048_1280447820">
            <w:r>
              <w:rPr>
                <w:webHidden/>
                <w:rStyle w:val="IndexLink"/>
                <w:rtl w:val="true"/>
              </w:rPr>
              <w:t xml:space="preserve">تقوا در کلام مولاى متقیان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5"/>
            <w:tabs>
              <w:tab w:val="clear" w:pos="7892"/>
              <w:tab w:val="right" w:pos="9026" w:leader="dot"/>
            </w:tabs>
            <w:rPr/>
          </w:pPr>
          <w:hyperlink w:anchor="__RefHeading___Toc3083050_1280447820">
            <w:r>
              <w:rPr>
                <w:webHidden/>
                <w:rStyle w:val="IndexLink"/>
                <w:rtl w:val="true"/>
              </w:rPr>
              <w:t>حقیقت تقوا</w:t>
            </w:r>
            <w:r>
              <w:rPr>
                <w:rStyle w:val="IndexLink"/>
                <w:rtl w:val="true"/>
              </w:rPr>
              <w:tab/>
            </w:r>
            <w:r>
              <w:rPr>
                <w:rStyle w:val="IndexLink"/>
              </w:rPr>
              <w:t>194</w:t>
            </w:r>
          </w:hyperlink>
        </w:p>
        <w:p>
          <w:pPr>
            <w:pStyle w:val="Contents5"/>
            <w:tabs>
              <w:tab w:val="clear" w:pos="7892"/>
              <w:tab w:val="right" w:pos="9026" w:leader="dot"/>
            </w:tabs>
            <w:rPr/>
          </w:pPr>
          <w:hyperlink w:anchor="__RefHeading___Toc3083052_1280447820">
            <w:r>
              <w:rPr>
                <w:webHidden/>
                <w:rStyle w:val="IndexLink"/>
                <w:rtl w:val="true"/>
              </w:rPr>
              <w:t>چه باید کرد؟</w:t>
            </w:r>
            <w:r>
              <w:rPr>
                <w:rStyle w:val="IndexLink"/>
                <w:rtl w:val="true"/>
              </w:rPr>
              <w:tab/>
            </w:r>
            <w:r>
              <w:rPr>
                <w:rStyle w:val="IndexLink"/>
              </w:rPr>
              <w:t>195</w:t>
            </w:r>
          </w:hyperlink>
        </w:p>
        <w:p>
          <w:pPr>
            <w:pStyle w:val="Contents5"/>
            <w:tabs>
              <w:tab w:val="clear" w:pos="7892"/>
              <w:tab w:val="right" w:pos="9026" w:leader="dot"/>
            </w:tabs>
            <w:rPr/>
          </w:pPr>
          <w:hyperlink w:anchor="__RefHeading___Toc3083054_1280447820">
            <w:r>
              <w:rPr>
                <w:webHidden/>
                <w:rStyle w:val="IndexLink"/>
                <w:rtl w:val="true"/>
              </w:rPr>
              <w:t>راه رسیدن به تقوا</w:t>
            </w:r>
            <w:r>
              <w:rPr>
                <w:rStyle w:val="IndexLink"/>
                <w:rtl w:val="true"/>
              </w:rPr>
              <w:tab/>
            </w:r>
            <w:r>
              <w:rPr>
                <w:rStyle w:val="IndexLink"/>
              </w:rPr>
              <w:t>196</w:t>
            </w:r>
          </w:hyperlink>
        </w:p>
        <w:p>
          <w:pPr>
            <w:pStyle w:val="Contents5"/>
            <w:tabs>
              <w:tab w:val="clear" w:pos="7892"/>
              <w:tab w:val="right" w:pos="9026" w:leader="dot"/>
            </w:tabs>
            <w:rPr/>
          </w:pPr>
          <w:hyperlink w:anchor="__RefHeading___Toc3083056_1280447820">
            <w:r>
              <w:rPr>
                <w:webHidden/>
                <w:rStyle w:val="IndexLink"/>
                <w:rtl w:val="true"/>
              </w:rPr>
              <w:t>ارتباط علم اخلاق با علم فقه</w:t>
            </w:r>
            <w:r>
              <w:rPr>
                <w:rStyle w:val="IndexLink"/>
                <w:rtl w:val="true"/>
              </w:rPr>
              <w:tab/>
            </w:r>
            <w:r>
              <w:rPr>
                <w:rStyle w:val="IndexLink"/>
              </w:rPr>
              <w:t>198</w:t>
            </w:r>
          </w:hyperlink>
        </w:p>
        <w:p>
          <w:pPr>
            <w:pStyle w:val="Contents5"/>
            <w:tabs>
              <w:tab w:val="clear" w:pos="7892"/>
              <w:tab w:val="right" w:pos="9026" w:leader="dot"/>
            </w:tabs>
            <w:rPr/>
          </w:pPr>
          <w:hyperlink w:anchor="__RefHeading___Toc3083058_1280447820">
            <w:r>
              <w:rPr>
                <w:webHidden/>
                <w:rStyle w:val="IndexLink"/>
                <w:rtl w:val="true"/>
              </w:rPr>
              <w:t>اخلاق درونى وبرونى</w:t>
            </w:r>
            <w:r>
              <w:rPr>
                <w:rStyle w:val="IndexLink"/>
                <w:rtl w:val="true"/>
              </w:rPr>
              <w:tab/>
            </w:r>
            <w:r>
              <w:rPr>
                <w:rStyle w:val="IndexLink"/>
              </w:rPr>
              <w:t>198</w:t>
            </w:r>
          </w:hyperlink>
        </w:p>
        <w:p>
          <w:pPr>
            <w:pStyle w:val="Contents5"/>
            <w:tabs>
              <w:tab w:val="clear" w:pos="7892"/>
              <w:tab w:val="right" w:pos="9026" w:leader="dot"/>
            </w:tabs>
            <w:rPr/>
          </w:pPr>
          <w:hyperlink w:anchor="__RefHeading___Toc3083060_1280447820">
            <w:r>
              <w:rPr>
                <w:webHidden/>
                <w:rStyle w:val="IndexLink"/>
                <w:rtl w:val="true"/>
              </w:rPr>
              <w:t>چگونگى ارتباط فقه و اخلاق</w:t>
            </w:r>
            <w:r>
              <w:rPr>
                <w:rStyle w:val="IndexLink"/>
                <w:rtl w:val="true"/>
              </w:rPr>
              <w:tab/>
            </w:r>
            <w:r>
              <w:rPr>
                <w:rStyle w:val="IndexLink"/>
              </w:rPr>
              <w:t>199</w:t>
            </w:r>
          </w:hyperlink>
        </w:p>
        <w:p>
          <w:pPr>
            <w:pStyle w:val="Contents5"/>
            <w:tabs>
              <w:tab w:val="clear" w:pos="7892"/>
              <w:tab w:val="right" w:pos="9026" w:leader="dot"/>
            </w:tabs>
            <w:rPr/>
          </w:pPr>
          <w:hyperlink w:anchor="__RefHeading___Toc3083062_1280447820">
            <w:r>
              <w:rPr>
                <w:webHidden/>
                <w:rStyle w:val="IndexLink"/>
                <w:rtl w:val="true"/>
              </w:rPr>
              <w:t>دایره اخلاق وسیع تر است</w:t>
            </w:r>
            <w:r>
              <w:rPr>
                <w:rStyle w:val="IndexLink"/>
                <w:rtl w:val="true"/>
              </w:rPr>
              <w:tab/>
            </w:r>
            <w:r>
              <w:rPr>
                <w:rStyle w:val="IndexLink"/>
              </w:rPr>
              <w:t>200</w:t>
            </w:r>
          </w:hyperlink>
        </w:p>
        <w:p>
          <w:pPr>
            <w:pStyle w:val="Contents6"/>
            <w:tabs>
              <w:tab w:val="clear" w:pos="7609"/>
              <w:tab w:val="right" w:pos="9026" w:leader="dot"/>
            </w:tabs>
            <w:rPr/>
          </w:pPr>
          <w:hyperlink w:anchor="__RefHeading___Toc3083064_1280447820">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3083066_1280447820">
            <w:r>
              <w:rPr>
                <w:webHidden/>
                <w:rStyle w:val="IndexLink"/>
              </w:rPr>
              <w:t>1</w:t>
            </w:r>
            <w:r>
              <w:rPr>
                <w:rStyle w:val="IndexLink"/>
                <w:rtl w:val="true"/>
              </w:rPr>
              <w:t xml:space="preserve">. </w:t>
            </w:r>
            <w:r>
              <w:rPr>
                <w:rStyle w:val="IndexLink"/>
                <w:rtl w:val="true"/>
              </w:rPr>
              <w:t>فال بد زدن</w:t>
            </w:r>
            <w:r>
              <w:rPr>
                <w:rStyle w:val="IndexLink"/>
                <w:rtl w:val="true"/>
              </w:rPr>
              <w:tab/>
            </w:r>
            <w:r>
              <w:rPr>
                <w:rStyle w:val="IndexLink"/>
              </w:rPr>
              <w:t>201</w:t>
            </w:r>
          </w:hyperlink>
        </w:p>
        <w:p>
          <w:pPr>
            <w:pStyle w:val="Contents6"/>
            <w:tabs>
              <w:tab w:val="clear" w:pos="7609"/>
              <w:tab w:val="right" w:pos="9026" w:leader="dot"/>
            </w:tabs>
            <w:rPr/>
          </w:pPr>
          <w:hyperlink w:anchor="__RefHeading___Toc3083068_1280447820">
            <w:r>
              <w:rPr>
                <w:webHidden/>
                <w:rStyle w:val="IndexLink"/>
              </w:rPr>
              <w:t>2</w:t>
            </w:r>
            <w:r>
              <w:rPr>
                <w:rStyle w:val="IndexLink"/>
                <w:rtl w:val="true"/>
              </w:rPr>
              <w:t xml:space="preserve">. </w:t>
            </w:r>
            <w:r>
              <w:rPr>
                <w:rStyle w:val="IndexLink"/>
                <w:rtl w:val="true"/>
              </w:rPr>
              <w:t>حسادت ورزیدن</w:t>
            </w:r>
            <w:r>
              <w:rPr>
                <w:rStyle w:val="IndexLink"/>
                <w:rtl w:val="true"/>
              </w:rPr>
              <w:tab/>
            </w:r>
            <w:r>
              <w:rPr>
                <w:rStyle w:val="IndexLink"/>
              </w:rPr>
              <w:t>203</w:t>
            </w:r>
          </w:hyperlink>
        </w:p>
        <w:p>
          <w:pPr>
            <w:pStyle w:val="Contents6"/>
            <w:tabs>
              <w:tab w:val="clear" w:pos="7609"/>
              <w:tab w:val="right" w:pos="9026" w:leader="dot"/>
            </w:tabs>
            <w:rPr/>
          </w:pPr>
          <w:hyperlink w:anchor="__RefHeading___Toc3083070_1280447820">
            <w:r>
              <w:rPr>
                <w:webHidden/>
                <w:rStyle w:val="IndexLink"/>
              </w:rPr>
              <w:t>3</w:t>
            </w:r>
            <w:r>
              <w:rPr>
                <w:rStyle w:val="IndexLink"/>
                <w:rtl w:val="true"/>
              </w:rPr>
              <w:t xml:space="preserve">. </w:t>
            </w:r>
            <w:r>
              <w:rPr>
                <w:rStyle w:val="IndexLink"/>
                <w:rtl w:val="true"/>
              </w:rPr>
              <w:t>سوء ظن</w:t>
            </w:r>
            <w:r>
              <w:rPr>
                <w:rStyle w:val="IndexLink"/>
                <w:rtl w:val="true"/>
              </w:rPr>
              <w:tab/>
            </w:r>
            <w:r>
              <w:rPr>
                <w:rStyle w:val="IndexLink"/>
              </w:rPr>
              <w:t>203</w:t>
            </w:r>
          </w:hyperlink>
        </w:p>
        <w:p>
          <w:pPr>
            <w:pStyle w:val="Contents5"/>
            <w:tabs>
              <w:tab w:val="clear" w:pos="7892"/>
              <w:tab w:val="right" w:pos="9026" w:leader="dot"/>
            </w:tabs>
            <w:rPr/>
          </w:pPr>
          <w:hyperlink w:anchor="__RefHeading___Toc3083072_1280447820">
            <w:r>
              <w:rPr>
                <w:webHidden/>
                <w:rStyle w:val="IndexLink"/>
                <w:rtl w:val="true"/>
              </w:rPr>
              <w:t>خطاى بزرگ جداسازى فقه واخلاق</w:t>
            </w:r>
            <w:r>
              <w:rPr>
                <w:rStyle w:val="IndexLink"/>
                <w:rtl w:val="true"/>
              </w:rPr>
              <w:tab/>
            </w:r>
            <w:r>
              <w:rPr>
                <w:rStyle w:val="IndexLink"/>
              </w:rPr>
              <w:t>204</w:t>
            </w:r>
          </w:hyperlink>
        </w:p>
        <w:p>
          <w:pPr>
            <w:pStyle w:val="Contents3"/>
            <w:tabs>
              <w:tab w:val="clear" w:pos="8459"/>
              <w:tab w:val="right" w:pos="9026" w:leader="dot"/>
            </w:tabs>
            <w:rPr/>
          </w:pPr>
          <w:hyperlink w:anchor="__RefHeading___Toc3083074_1280447820">
            <w:r>
              <w:rPr>
                <w:webHidden/>
                <w:rStyle w:val="IndexLink"/>
                <w:rtl w:val="true"/>
              </w:rPr>
              <w:t>جمع بندى ونتیجه گیرى</w:t>
            </w:r>
            <w:r>
              <w:rPr>
                <w:rStyle w:val="IndexLink"/>
                <w:rtl w:val="true"/>
              </w:rPr>
              <w:tab/>
            </w:r>
            <w:r>
              <w:rPr>
                <w:rStyle w:val="IndexLink"/>
              </w:rPr>
              <w:t>207</w:t>
            </w:r>
          </w:hyperlink>
        </w:p>
        <w:p>
          <w:pPr>
            <w:pStyle w:val="Contents4"/>
            <w:tabs>
              <w:tab w:val="clear" w:pos="8176"/>
              <w:tab w:val="right" w:pos="9026" w:leader="dot"/>
            </w:tabs>
            <w:rPr/>
          </w:pPr>
          <w:hyperlink w:anchor="__RefHeading___Toc3083076_128044782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083078_1280447820">
            <w:r>
              <w:rPr>
                <w:webHidden/>
                <w:rStyle w:val="IndexLink"/>
                <w:rtl w:val="true"/>
              </w:rPr>
              <w:t>ارتباط علم اخلاق با علم الحدیث</w:t>
            </w:r>
            <w:r>
              <w:rPr>
                <w:rStyle w:val="IndexLink"/>
                <w:rtl w:val="true"/>
              </w:rPr>
              <w:tab/>
            </w:r>
            <w:r>
              <w:rPr>
                <w:rStyle w:val="IndexLink"/>
              </w:rPr>
              <w:t>208</w:t>
            </w:r>
          </w:hyperlink>
        </w:p>
        <w:p>
          <w:pPr>
            <w:pStyle w:val="Contents5"/>
            <w:tabs>
              <w:tab w:val="clear" w:pos="7892"/>
              <w:tab w:val="right" w:pos="9026" w:leader="dot"/>
            </w:tabs>
            <w:rPr/>
          </w:pPr>
          <w:hyperlink w:anchor="__RefHeading___Toc3083080_1280447820">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3083082_1280447820">
            <w:r>
              <w:rPr>
                <w:webHidden/>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کتب اربعه</w:t>
            </w:r>
            <w:r>
              <w:rPr>
                <w:rStyle w:val="IndexLink"/>
                <w:rtl w:val="true"/>
              </w:rPr>
              <w:tab/>
            </w:r>
            <w:r>
              <w:rPr>
                <w:rStyle w:val="IndexLink"/>
              </w:rPr>
              <w:t>209</w:t>
            </w:r>
          </w:hyperlink>
        </w:p>
        <w:p>
          <w:pPr>
            <w:pStyle w:val="Contents5"/>
            <w:tabs>
              <w:tab w:val="clear" w:pos="7892"/>
              <w:tab w:val="right" w:pos="9026" w:leader="dot"/>
            </w:tabs>
            <w:rPr/>
          </w:pPr>
          <w:hyperlink w:anchor="__RefHeading___Toc3083084_1280447820">
            <w:r>
              <w:rPr>
                <w:webHidden/>
                <w:rStyle w:val="IndexLink"/>
              </w:rPr>
              <w:t>5</w:t>
            </w:r>
            <w:r>
              <w:rPr>
                <w:rStyle w:val="IndexLink"/>
                <w:rtl w:val="true"/>
              </w:rPr>
              <w:t xml:space="preserve">. </w:t>
            </w:r>
            <w:r>
              <w:rPr>
                <w:rStyle w:val="IndexLink"/>
                <w:rtl w:val="true"/>
              </w:rPr>
              <w:t>بحارالانوار</w:t>
            </w:r>
            <w:r>
              <w:rPr>
                <w:rStyle w:val="IndexLink"/>
                <w:rtl w:val="true"/>
              </w:rPr>
              <w:tab/>
            </w:r>
            <w:r>
              <w:rPr>
                <w:rStyle w:val="IndexLink"/>
              </w:rPr>
              <w:t>209</w:t>
            </w:r>
          </w:hyperlink>
        </w:p>
        <w:p>
          <w:pPr>
            <w:pStyle w:val="Contents5"/>
            <w:tabs>
              <w:tab w:val="clear" w:pos="7892"/>
              <w:tab w:val="right" w:pos="9026" w:leader="dot"/>
            </w:tabs>
            <w:rPr/>
          </w:pPr>
          <w:hyperlink w:anchor="__RefHeading___Toc3083086_1280447820">
            <w:r>
              <w:rPr>
                <w:webHidden/>
                <w:rStyle w:val="IndexLink"/>
              </w:rPr>
              <w:t>6</w:t>
            </w:r>
            <w:r>
              <w:rPr>
                <w:rStyle w:val="IndexLink"/>
                <w:rtl w:val="true"/>
              </w:rPr>
              <w:t xml:space="preserve">. </w:t>
            </w:r>
            <w:r>
              <w:rPr>
                <w:rStyle w:val="IndexLink"/>
                <w:rtl w:val="true"/>
              </w:rPr>
              <w:t>نهج البلاغه</w:t>
            </w:r>
            <w:r>
              <w:rPr>
                <w:rStyle w:val="IndexLink"/>
                <w:rtl w:val="true"/>
              </w:rPr>
              <w:tab/>
            </w:r>
            <w:r>
              <w:rPr>
                <w:rStyle w:val="IndexLink"/>
              </w:rPr>
              <w:t>210</w:t>
            </w:r>
          </w:hyperlink>
        </w:p>
        <w:p>
          <w:pPr>
            <w:pStyle w:val="Contents5"/>
            <w:tabs>
              <w:tab w:val="clear" w:pos="7892"/>
              <w:tab w:val="right" w:pos="9026" w:leader="dot"/>
            </w:tabs>
            <w:rPr/>
          </w:pPr>
          <w:hyperlink w:anchor="__RefHeading___Toc3083088_1280447820">
            <w:r>
              <w:rPr>
                <w:webHidden/>
                <w:rStyle w:val="IndexLink"/>
              </w:rPr>
              <w:t>7</w:t>
            </w:r>
            <w:r>
              <w:rPr>
                <w:rStyle w:val="IndexLink"/>
                <w:rtl w:val="true"/>
              </w:rPr>
              <w:t xml:space="preserve">. </w:t>
            </w:r>
            <w:r>
              <w:rPr>
                <w:rStyle w:val="IndexLink"/>
                <w:rtl w:val="true"/>
              </w:rPr>
              <w:t xml:space="preserve">سیره معصومین </w:t>
            </w:r>
            <w:r>
              <w:rPr>
                <w:rStyle w:val="IndexLink"/>
                <w:rtl w:val="true"/>
              </w:rPr>
              <w:t>(</w:t>
            </w:r>
            <w:r>
              <w:rPr>
                <w:rStyle w:val="IndexLink"/>
                <w:rtl w:val="true"/>
              </w:rPr>
              <w:t>علیهم السلام</w:t>
            </w:r>
            <w:r>
              <w:rPr>
                <w:rStyle w:val="IndexLink"/>
                <w:rtl w:val="true"/>
              </w:rPr>
              <w:t>)</w:t>
              <w:tab/>
            </w:r>
            <w:r>
              <w:rPr>
                <w:rStyle w:val="IndexLink"/>
              </w:rPr>
              <w:t>212</w:t>
            </w:r>
          </w:hyperlink>
        </w:p>
        <w:p>
          <w:pPr>
            <w:pStyle w:val="Contents6"/>
            <w:tabs>
              <w:tab w:val="clear" w:pos="7609"/>
              <w:tab w:val="right" w:pos="9026" w:leader="dot"/>
            </w:tabs>
            <w:rPr/>
          </w:pPr>
          <w:hyperlink w:anchor="__RefHeading___Toc3083090_128044782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3083092_1280447820">
            <w:r>
              <w:rPr>
                <w:webHidden/>
                <w:rStyle w:val="IndexLink"/>
                <w:rtl w:val="true"/>
              </w:rPr>
              <w:t>اوّل</w:t>
            </w:r>
            <w:r>
              <w:rPr>
                <w:rStyle w:val="IndexLink"/>
                <w:rtl w:val="true"/>
              </w:rPr>
              <w:t xml:space="preserve">: </w:t>
            </w:r>
            <w:r>
              <w:rPr>
                <w:rStyle w:val="IndexLink"/>
                <w:rtl w:val="true"/>
              </w:rPr>
              <w:t xml:space="preserve">گفتگوى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ومرد صوفى</w:t>
            </w:r>
            <w:r>
              <w:rPr>
                <w:rStyle w:val="IndexLink"/>
                <w:rtl w:val="true"/>
              </w:rPr>
              <w:tab/>
            </w:r>
            <w:r>
              <w:rPr>
                <w:rStyle w:val="IndexLink"/>
              </w:rPr>
              <w:t>212</w:t>
            </w:r>
          </w:hyperlink>
        </w:p>
        <w:p>
          <w:pPr>
            <w:pStyle w:val="Contents6"/>
            <w:tabs>
              <w:tab w:val="clear" w:pos="7609"/>
              <w:tab w:val="right" w:pos="9026" w:leader="dot"/>
            </w:tabs>
            <w:rPr/>
          </w:pPr>
          <w:hyperlink w:anchor="__RefHeading___Toc3083094_1280447820">
            <w:r>
              <w:rPr>
                <w:webHidden/>
                <w:rStyle w:val="IndexLink"/>
                <w:rtl w:val="true"/>
              </w:rPr>
              <w:t>دوم</w:t>
            </w:r>
            <w:r>
              <w:rPr>
                <w:rStyle w:val="IndexLink"/>
                <w:rtl w:val="true"/>
              </w:rPr>
              <w:t xml:space="preserve">: </w:t>
            </w:r>
            <w:r>
              <w:rPr>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معلّى بن خنیس</w:t>
            </w:r>
            <w:r>
              <w:rPr>
                <w:rStyle w:val="IndexLink"/>
                <w:rtl w:val="true"/>
              </w:rPr>
              <w:tab/>
            </w:r>
            <w:r>
              <w:rPr>
                <w:rStyle w:val="IndexLink"/>
              </w:rPr>
              <w:t>215</w:t>
            </w:r>
          </w:hyperlink>
        </w:p>
        <w:p>
          <w:pPr>
            <w:pStyle w:val="Contents5"/>
            <w:tabs>
              <w:tab w:val="clear" w:pos="7892"/>
              <w:tab w:val="right" w:pos="9026" w:leader="dot"/>
            </w:tabs>
            <w:rPr/>
          </w:pPr>
          <w:hyperlink w:anchor="__RefHeading___Toc3083096_1280447820">
            <w:r>
              <w:rPr>
                <w:webHidden/>
                <w:rStyle w:val="IndexLink"/>
              </w:rPr>
              <w:t>8</w:t>
            </w:r>
            <w:r>
              <w:rPr>
                <w:rStyle w:val="IndexLink"/>
                <w:rtl w:val="true"/>
              </w:rPr>
              <w:t xml:space="preserve">. </w:t>
            </w:r>
            <w:r>
              <w:rPr>
                <w:rStyle w:val="IndexLink"/>
                <w:rtl w:val="true"/>
              </w:rPr>
              <w:t>دعاها و مناجات ها</w:t>
            </w:r>
            <w:r>
              <w:rPr>
                <w:rStyle w:val="IndexLink"/>
                <w:rtl w:val="true"/>
              </w:rPr>
              <w:tab/>
            </w:r>
            <w:r>
              <w:rPr>
                <w:rStyle w:val="IndexLink"/>
              </w:rPr>
              <w:t>217</w:t>
            </w:r>
          </w:hyperlink>
        </w:p>
        <w:p>
          <w:pPr>
            <w:pStyle w:val="Contents6"/>
            <w:tabs>
              <w:tab w:val="clear" w:pos="7609"/>
              <w:tab w:val="right" w:pos="9026" w:leader="dot"/>
            </w:tabs>
            <w:rPr/>
          </w:pPr>
          <w:hyperlink w:anchor="__RefHeading___Toc3083098_1280447820">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3083100_1280447820">
            <w:r>
              <w:rPr>
                <w:webHidden/>
                <w:rStyle w:val="IndexLink"/>
                <w:rtl w:val="true"/>
              </w:rPr>
              <w:t>الف</w:t>
            </w:r>
            <w:r>
              <w:rPr>
                <w:rStyle w:val="IndexLink"/>
                <w:rtl w:val="true"/>
              </w:rPr>
              <w:t xml:space="preserve">) </w:t>
            </w:r>
            <w:r>
              <w:rPr>
                <w:rStyle w:val="IndexLink"/>
                <w:rtl w:val="true"/>
              </w:rPr>
              <w:t>فرازهایى از دعاى ابوحمزه ثمالى</w:t>
            </w:r>
            <w:r>
              <w:rPr>
                <w:rStyle w:val="IndexLink"/>
                <w:rtl w:val="true"/>
              </w:rPr>
              <w:tab/>
            </w:r>
            <w:r>
              <w:rPr>
                <w:rStyle w:val="IndexLink"/>
              </w:rPr>
              <w:t>217</w:t>
            </w:r>
          </w:hyperlink>
        </w:p>
        <w:p>
          <w:pPr>
            <w:pStyle w:val="Contents6"/>
            <w:tabs>
              <w:tab w:val="clear" w:pos="7609"/>
              <w:tab w:val="right" w:pos="9026" w:leader="dot"/>
            </w:tabs>
            <w:rPr/>
          </w:pPr>
          <w:hyperlink w:anchor="__RefHeading___Toc3083102_1280447820">
            <w:r>
              <w:rPr>
                <w:webHidden/>
                <w:rStyle w:val="IndexLink"/>
                <w:rtl w:val="true"/>
              </w:rPr>
              <w:t>ب</w:t>
            </w:r>
            <w:r>
              <w:rPr>
                <w:rStyle w:val="IndexLink"/>
                <w:rtl w:val="true"/>
              </w:rPr>
              <w:t xml:space="preserve">) </w:t>
            </w:r>
            <w:r>
              <w:rPr>
                <w:rStyle w:val="IndexLink"/>
                <w:rtl w:val="true"/>
              </w:rPr>
              <w:t>بخشى از دعاى عرفه</w:t>
            </w:r>
            <w:r>
              <w:rPr>
                <w:rStyle w:val="IndexLink"/>
                <w:rtl w:val="true"/>
              </w:rPr>
              <w:tab/>
            </w:r>
            <w:r>
              <w:rPr>
                <w:rStyle w:val="IndexLink"/>
              </w:rPr>
              <w:t>220</w:t>
            </w:r>
          </w:hyperlink>
        </w:p>
        <w:p>
          <w:pPr>
            <w:pStyle w:val="Contents6"/>
            <w:tabs>
              <w:tab w:val="clear" w:pos="7609"/>
              <w:tab w:val="right" w:pos="9026" w:leader="dot"/>
            </w:tabs>
            <w:rPr/>
          </w:pPr>
          <w:hyperlink w:anchor="__RefHeading___Toc3083104_1280447820">
            <w:r>
              <w:rPr>
                <w:webHidden/>
                <w:rStyle w:val="IndexLink"/>
                <w:rtl w:val="true"/>
              </w:rPr>
              <w:t>راه تحصیل محبّت خدا</w:t>
            </w:r>
            <w:r>
              <w:rPr>
                <w:rStyle w:val="IndexLink"/>
                <w:rtl w:val="true"/>
              </w:rPr>
              <w:tab/>
            </w:r>
            <w:r>
              <w:rPr>
                <w:rStyle w:val="IndexLink"/>
              </w:rPr>
              <w:t>221</w:t>
            </w:r>
          </w:hyperlink>
        </w:p>
        <w:p>
          <w:pPr>
            <w:pStyle w:val="Contents2"/>
            <w:tabs>
              <w:tab w:val="clear" w:pos="8743"/>
              <w:tab w:val="right" w:pos="9026" w:leader="dot"/>
            </w:tabs>
            <w:rPr/>
          </w:pPr>
          <w:hyperlink w:anchor="__RefHeading___Toc3083106_1280447820">
            <w:r>
              <w:rPr>
                <w:webHidden/>
                <w:rStyle w:val="IndexLink"/>
              </w:rPr>
              <w:t>10</w:t>
            </w:r>
            <w:r>
              <w:rPr>
                <w:rStyle w:val="IndexLink"/>
                <w:rtl w:val="true"/>
              </w:rPr>
              <w:t xml:space="preserve">- </w:t>
            </w:r>
            <w:r>
              <w:rPr>
                <w:rStyle w:val="IndexLink"/>
                <w:rtl w:val="true"/>
              </w:rPr>
              <w:t>شاخه هاى علم اخلاق</w:t>
            </w:r>
            <w:r>
              <w:rPr>
                <w:rStyle w:val="IndexLink"/>
                <w:rtl w:val="true"/>
              </w:rPr>
              <w:tab/>
            </w:r>
            <w:r>
              <w:rPr>
                <w:rStyle w:val="IndexLink"/>
              </w:rPr>
              <w:t>223</w:t>
            </w:r>
          </w:hyperlink>
        </w:p>
        <w:p>
          <w:pPr>
            <w:pStyle w:val="Contents3"/>
            <w:tabs>
              <w:tab w:val="clear" w:pos="8459"/>
              <w:tab w:val="right" w:pos="9026" w:leader="dot"/>
            </w:tabs>
            <w:rPr/>
          </w:pPr>
          <w:hyperlink w:anchor="__RefHeading___Toc3083108_128044782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083110_1280447820">
            <w:r>
              <w:rPr>
                <w:webHidden/>
                <w:rStyle w:val="IndexLink"/>
                <w:rtl w:val="true"/>
              </w:rPr>
              <w:t>اخلاق عمومى وخصوصى</w:t>
            </w:r>
            <w:r>
              <w:rPr>
                <w:rStyle w:val="IndexLink"/>
                <w:rtl w:val="true"/>
              </w:rPr>
              <w:tab/>
            </w:r>
            <w:r>
              <w:rPr>
                <w:rStyle w:val="IndexLink"/>
              </w:rPr>
              <w:t>223</w:t>
            </w:r>
          </w:hyperlink>
        </w:p>
        <w:p>
          <w:pPr>
            <w:pStyle w:val="Contents3"/>
            <w:tabs>
              <w:tab w:val="clear" w:pos="8459"/>
              <w:tab w:val="right" w:pos="9026" w:leader="dot"/>
            </w:tabs>
            <w:rPr/>
          </w:pPr>
          <w:hyperlink w:anchor="__RefHeading___Toc3083112_1280447820">
            <w:r>
              <w:rPr>
                <w:webHidden/>
                <w:rStyle w:val="IndexLink"/>
                <w:rtl w:val="true"/>
              </w:rPr>
              <w:t>اخلاق عمومى</w:t>
            </w:r>
            <w:r>
              <w:rPr>
                <w:rStyle w:val="IndexLink"/>
                <w:rtl w:val="true"/>
              </w:rPr>
              <w:tab/>
            </w:r>
            <w:r>
              <w:rPr>
                <w:rStyle w:val="IndexLink"/>
              </w:rPr>
              <w:t>223</w:t>
            </w:r>
          </w:hyperlink>
        </w:p>
        <w:p>
          <w:pPr>
            <w:pStyle w:val="Contents3"/>
            <w:tabs>
              <w:tab w:val="clear" w:pos="8459"/>
              <w:tab w:val="right" w:pos="9026" w:leader="dot"/>
            </w:tabs>
            <w:rPr/>
          </w:pPr>
          <w:hyperlink w:anchor="__RefHeading___Toc3083114_1280447820">
            <w:r>
              <w:rPr>
                <w:webHidden/>
                <w:rStyle w:val="IndexLink"/>
                <w:rtl w:val="true"/>
              </w:rPr>
              <w:t>اخلاق خصوصى</w:t>
            </w:r>
            <w:r>
              <w:rPr>
                <w:rStyle w:val="IndexLink"/>
                <w:rtl w:val="true"/>
              </w:rPr>
              <w:tab/>
            </w:r>
            <w:r>
              <w:rPr>
                <w:rStyle w:val="IndexLink"/>
              </w:rPr>
              <w:t>225</w:t>
            </w:r>
          </w:hyperlink>
        </w:p>
        <w:p>
          <w:pPr>
            <w:pStyle w:val="Contents4"/>
            <w:tabs>
              <w:tab w:val="clear" w:pos="8176"/>
              <w:tab w:val="right" w:pos="9026" w:leader="dot"/>
            </w:tabs>
            <w:rPr/>
          </w:pPr>
          <w:hyperlink w:anchor="__RefHeading___Toc3083116_128044782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083118_1280447820">
            <w:r>
              <w:rPr>
                <w:webHidden/>
                <w:rStyle w:val="IndexLink"/>
              </w:rPr>
              <w:t>1</w:t>
            </w:r>
            <w:r>
              <w:rPr>
                <w:rStyle w:val="IndexLink"/>
                <w:rtl w:val="true"/>
              </w:rPr>
              <w:t xml:space="preserve">. </w:t>
            </w:r>
            <w:r>
              <w:rPr>
                <w:rStyle w:val="IndexLink"/>
                <w:rtl w:val="true"/>
              </w:rPr>
              <w:t>اخلاق خانواده</w:t>
            </w:r>
            <w:r>
              <w:rPr>
                <w:rStyle w:val="IndexLink"/>
                <w:rtl w:val="true"/>
              </w:rPr>
              <w:tab/>
            </w:r>
            <w:r>
              <w:rPr>
                <w:rStyle w:val="IndexLink"/>
              </w:rPr>
              <w:t>226</w:t>
            </w:r>
          </w:hyperlink>
        </w:p>
        <w:p>
          <w:pPr>
            <w:pStyle w:val="Contents4"/>
            <w:tabs>
              <w:tab w:val="clear" w:pos="8176"/>
              <w:tab w:val="right" w:pos="9026" w:leader="dot"/>
            </w:tabs>
            <w:rPr/>
          </w:pPr>
          <w:hyperlink w:anchor="__RefHeading___Toc3083120_1280447820">
            <w:r>
              <w:rPr>
                <w:webHidden/>
                <w:rStyle w:val="IndexLink"/>
              </w:rPr>
              <w:t>2</w:t>
            </w:r>
            <w:r>
              <w:rPr>
                <w:rStyle w:val="IndexLink"/>
                <w:rtl w:val="true"/>
              </w:rPr>
              <w:t xml:space="preserve">. </w:t>
            </w:r>
            <w:r>
              <w:rPr>
                <w:rStyle w:val="IndexLink"/>
                <w:rtl w:val="true"/>
              </w:rPr>
              <w:t>اخلاق در مدارس</w:t>
            </w:r>
            <w:r>
              <w:rPr>
                <w:rStyle w:val="IndexLink"/>
                <w:rtl w:val="true"/>
              </w:rPr>
              <w:tab/>
            </w:r>
            <w:r>
              <w:rPr>
                <w:rStyle w:val="IndexLink"/>
              </w:rPr>
              <w:t>226</w:t>
            </w:r>
          </w:hyperlink>
        </w:p>
        <w:p>
          <w:pPr>
            <w:pStyle w:val="Contents4"/>
            <w:tabs>
              <w:tab w:val="clear" w:pos="8176"/>
              <w:tab w:val="right" w:pos="9026" w:leader="dot"/>
            </w:tabs>
            <w:rPr/>
          </w:pPr>
          <w:hyperlink w:anchor="__RefHeading___Toc3083122_1280447820">
            <w:r>
              <w:rPr>
                <w:webHidden/>
                <w:rStyle w:val="IndexLink"/>
              </w:rPr>
              <w:t>3</w:t>
            </w:r>
            <w:r>
              <w:rPr>
                <w:rStyle w:val="IndexLink"/>
                <w:rtl w:val="true"/>
              </w:rPr>
              <w:t xml:space="preserve">. </w:t>
            </w:r>
            <w:r>
              <w:rPr>
                <w:rStyle w:val="IndexLink"/>
                <w:rtl w:val="true"/>
              </w:rPr>
              <w:t>اخلاق در بازار و محیط کسب وکار</w:t>
            </w:r>
            <w:r>
              <w:rPr>
                <w:rStyle w:val="IndexLink"/>
                <w:rtl w:val="true"/>
              </w:rPr>
              <w:tab/>
            </w:r>
            <w:r>
              <w:rPr>
                <w:rStyle w:val="IndexLink"/>
              </w:rPr>
              <w:t>227</w:t>
            </w:r>
          </w:hyperlink>
        </w:p>
        <w:p>
          <w:pPr>
            <w:pStyle w:val="Contents4"/>
            <w:tabs>
              <w:tab w:val="clear" w:pos="8176"/>
              <w:tab w:val="right" w:pos="9026" w:leader="dot"/>
            </w:tabs>
            <w:rPr/>
          </w:pPr>
          <w:hyperlink w:anchor="__RefHeading___Toc3083124_1280447820">
            <w:r>
              <w:rPr>
                <w:webHidden/>
                <w:rStyle w:val="IndexLink"/>
              </w:rPr>
              <w:t>4</w:t>
            </w:r>
            <w:r>
              <w:rPr>
                <w:rStyle w:val="IndexLink"/>
                <w:rtl w:val="true"/>
              </w:rPr>
              <w:t xml:space="preserve">. </w:t>
            </w:r>
            <w:r>
              <w:rPr>
                <w:rStyle w:val="IndexLink"/>
                <w:rtl w:val="true"/>
              </w:rPr>
              <w:t>اخلاق در سفر</w:t>
            </w:r>
            <w:r>
              <w:rPr>
                <w:rStyle w:val="IndexLink"/>
                <w:rtl w:val="true"/>
              </w:rPr>
              <w:tab/>
            </w:r>
            <w:r>
              <w:rPr>
                <w:rStyle w:val="IndexLink"/>
              </w:rPr>
              <w:t>227</w:t>
            </w:r>
          </w:hyperlink>
        </w:p>
        <w:p>
          <w:pPr>
            <w:pStyle w:val="Contents4"/>
            <w:tabs>
              <w:tab w:val="clear" w:pos="8176"/>
              <w:tab w:val="right" w:pos="9026" w:leader="dot"/>
            </w:tabs>
            <w:rPr/>
          </w:pPr>
          <w:hyperlink w:anchor="__RefHeading___Toc3083126_1280447820">
            <w:r>
              <w:rPr>
                <w:webHidden/>
                <w:rStyle w:val="IndexLink"/>
              </w:rPr>
              <w:t>5</w:t>
            </w:r>
            <w:r>
              <w:rPr>
                <w:rStyle w:val="IndexLink"/>
                <w:rtl w:val="true"/>
              </w:rPr>
              <w:t xml:space="preserve">. </w:t>
            </w:r>
            <w:r>
              <w:rPr>
                <w:rStyle w:val="IndexLink"/>
                <w:rtl w:val="true"/>
              </w:rPr>
              <w:t>اخلاق دوستان</w:t>
            </w:r>
            <w:r>
              <w:rPr>
                <w:rStyle w:val="IndexLink"/>
                <w:rtl w:val="true"/>
              </w:rPr>
              <w:tab/>
            </w:r>
            <w:r>
              <w:rPr>
                <w:rStyle w:val="IndexLink"/>
              </w:rPr>
              <w:t>228</w:t>
            </w:r>
          </w:hyperlink>
        </w:p>
        <w:p>
          <w:pPr>
            <w:pStyle w:val="Contents4"/>
            <w:tabs>
              <w:tab w:val="clear" w:pos="8176"/>
              <w:tab w:val="right" w:pos="9026" w:leader="dot"/>
            </w:tabs>
            <w:rPr/>
          </w:pPr>
          <w:hyperlink w:anchor="__RefHeading___Toc3083128_1280447820">
            <w:r>
              <w:rPr>
                <w:webHidden/>
                <w:rStyle w:val="IndexLink"/>
              </w:rPr>
              <w:t>6</w:t>
            </w:r>
            <w:r>
              <w:rPr>
                <w:rStyle w:val="IndexLink"/>
                <w:rtl w:val="true"/>
              </w:rPr>
              <w:t xml:space="preserve">. </w:t>
            </w:r>
            <w:r>
              <w:rPr>
                <w:rStyle w:val="IndexLink"/>
                <w:rtl w:val="true"/>
              </w:rPr>
              <w:t>اخلاق پزشکى</w:t>
            </w:r>
            <w:r>
              <w:rPr>
                <w:rStyle w:val="IndexLink"/>
                <w:rtl w:val="true"/>
              </w:rPr>
              <w:tab/>
            </w:r>
            <w:r>
              <w:rPr>
                <w:rStyle w:val="IndexLink"/>
              </w:rPr>
              <w:t>228</w:t>
            </w:r>
          </w:hyperlink>
        </w:p>
        <w:p>
          <w:pPr>
            <w:pStyle w:val="Contents4"/>
            <w:tabs>
              <w:tab w:val="clear" w:pos="8176"/>
              <w:tab w:val="right" w:pos="9026" w:leader="dot"/>
            </w:tabs>
            <w:rPr/>
          </w:pPr>
          <w:hyperlink w:anchor="__RefHeading___Toc3083130_1280447820">
            <w:r>
              <w:rPr>
                <w:webHidden/>
                <w:rStyle w:val="IndexLink"/>
              </w:rPr>
              <w:t>7</w:t>
            </w:r>
            <w:r>
              <w:rPr>
                <w:rStyle w:val="IndexLink"/>
                <w:rtl w:val="true"/>
              </w:rPr>
              <w:t xml:space="preserve">. </w:t>
            </w:r>
            <w:r>
              <w:rPr>
                <w:rStyle w:val="IndexLink"/>
                <w:rtl w:val="true"/>
              </w:rPr>
              <w:t>اخلاق مدارى دربرابر مخالفان ودشمنان</w:t>
            </w:r>
            <w:r>
              <w:rPr>
                <w:rStyle w:val="IndexLink"/>
                <w:rtl w:val="true"/>
              </w:rPr>
              <w:tab/>
            </w:r>
            <w:r>
              <w:rPr>
                <w:rStyle w:val="IndexLink"/>
              </w:rPr>
              <w:t>229</w:t>
            </w:r>
          </w:hyperlink>
        </w:p>
        <w:p>
          <w:pPr>
            <w:pStyle w:val="Contents4"/>
            <w:tabs>
              <w:tab w:val="clear" w:pos="8176"/>
              <w:tab w:val="right" w:pos="9026" w:leader="dot"/>
            </w:tabs>
            <w:rPr/>
          </w:pPr>
          <w:hyperlink w:anchor="__RefHeading___Toc3083132_1280447820">
            <w:r>
              <w:rPr>
                <w:webHidden/>
                <w:rStyle w:val="IndexLink"/>
              </w:rPr>
              <w:t>8</w:t>
            </w:r>
            <w:r>
              <w:rPr>
                <w:rStyle w:val="IndexLink"/>
                <w:rtl w:val="true"/>
              </w:rPr>
              <w:t xml:space="preserve">. </w:t>
            </w:r>
            <w:r>
              <w:rPr>
                <w:rStyle w:val="IndexLink"/>
                <w:rtl w:val="true"/>
              </w:rPr>
              <w:t>اخلاق دربرابر غیر مسلمانان</w:t>
            </w:r>
            <w:r>
              <w:rPr>
                <w:rStyle w:val="IndexLink"/>
                <w:rtl w:val="true"/>
              </w:rPr>
              <w:tab/>
            </w:r>
            <w:r>
              <w:rPr>
                <w:rStyle w:val="IndexLink"/>
              </w:rPr>
              <w:t>229</w:t>
            </w:r>
          </w:hyperlink>
        </w:p>
        <w:p>
          <w:pPr>
            <w:pStyle w:val="Contents4"/>
            <w:tabs>
              <w:tab w:val="clear" w:pos="8176"/>
              <w:tab w:val="right" w:pos="9026" w:leader="dot"/>
            </w:tabs>
            <w:rPr/>
          </w:pPr>
          <w:hyperlink w:anchor="__RefHeading___Toc3083134_1280447820">
            <w:r>
              <w:rPr>
                <w:webHidden/>
                <w:rStyle w:val="IndexLink"/>
              </w:rPr>
              <w:t>9</w:t>
            </w:r>
            <w:r>
              <w:rPr>
                <w:rStyle w:val="IndexLink"/>
                <w:rtl w:val="true"/>
              </w:rPr>
              <w:t xml:space="preserve">. </w:t>
            </w:r>
            <w:r>
              <w:rPr>
                <w:rStyle w:val="IndexLink"/>
                <w:rtl w:val="true"/>
              </w:rPr>
              <w:t>اخلاق در میدان جنگ</w:t>
            </w:r>
            <w:r>
              <w:rPr>
                <w:rStyle w:val="IndexLink"/>
                <w:rtl w:val="true"/>
              </w:rPr>
              <w:tab/>
            </w:r>
            <w:r>
              <w:rPr>
                <w:rStyle w:val="IndexLink"/>
              </w:rPr>
              <w:t>230</w:t>
            </w:r>
          </w:hyperlink>
        </w:p>
        <w:p>
          <w:pPr>
            <w:pStyle w:val="Contents4"/>
            <w:tabs>
              <w:tab w:val="clear" w:pos="8176"/>
              <w:tab w:val="right" w:pos="9026" w:leader="dot"/>
            </w:tabs>
            <w:rPr/>
          </w:pPr>
          <w:hyperlink w:anchor="__RefHeading___Toc3083136_1280447820">
            <w:r>
              <w:rPr>
                <w:webHidden/>
                <w:rStyle w:val="IndexLink"/>
              </w:rPr>
              <w:t>10</w:t>
            </w:r>
            <w:r>
              <w:rPr>
                <w:rStyle w:val="IndexLink"/>
                <w:rtl w:val="true"/>
              </w:rPr>
              <w:t xml:space="preserve">. </w:t>
            </w:r>
            <w:r>
              <w:rPr>
                <w:rStyle w:val="IndexLink"/>
                <w:rtl w:val="true"/>
              </w:rPr>
              <w:t>اخلاق در مسند قضاوت</w:t>
            </w:r>
            <w:r>
              <w:rPr>
                <w:rStyle w:val="IndexLink"/>
                <w:rtl w:val="true"/>
              </w:rPr>
              <w:tab/>
            </w:r>
            <w:r>
              <w:rPr>
                <w:rStyle w:val="IndexLink"/>
              </w:rPr>
              <w:t>231</w:t>
            </w:r>
          </w:hyperlink>
        </w:p>
        <w:p>
          <w:pPr>
            <w:pStyle w:val="Contents4"/>
            <w:tabs>
              <w:tab w:val="clear" w:pos="8176"/>
              <w:tab w:val="right" w:pos="9026" w:leader="dot"/>
            </w:tabs>
            <w:rPr/>
          </w:pPr>
          <w:hyperlink w:anchor="__RefHeading___Toc3083138_1280447820">
            <w:r>
              <w:rPr>
                <w:webHidden/>
                <w:rStyle w:val="IndexLink"/>
              </w:rPr>
              <w:t>11</w:t>
            </w:r>
            <w:r>
              <w:rPr>
                <w:rStyle w:val="IndexLink"/>
                <w:rtl w:val="true"/>
              </w:rPr>
              <w:t xml:space="preserve">. </w:t>
            </w:r>
            <w:r>
              <w:rPr>
                <w:rStyle w:val="IndexLink"/>
                <w:rtl w:val="true"/>
              </w:rPr>
              <w:t>اخلاق با حیوانات</w:t>
            </w:r>
            <w:r>
              <w:rPr>
                <w:rStyle w:val="IndexLink"/>
                <w:rtl w:val="true"/>
              </w:rPr>
              <w:tab/>
            </w:r>
            <w:r>
              <w:rPr>
                <w:rStyle w:val="IndexLink"/>
              </w:rPr>
              <w:t>232</w:t>
            </w:r>
          </w:hyperlink>
        </w:p>
        <w:p>
          <w:pPr>
            <w:pStyle w:val="Contents4"/>
            <w:tabs>
              <w:tab w:val="clear" w:pos="8176"/>
              <w:tab w:val="right" w:pos="9026" w:leader="dot"/>
            </w:tabs>
            <w:rPr/>
          </w:pPr>
          <w:hyperlink w:anchor="__RefHeading___Toc3083140_1280447820">
            <w:r>
              <w:rPr>
                <w:webHidden/>
                <w:rStyle w:val="IndexLink"/>
              </w:rPr>
              <w:t>12</w:t>
            </w:r>
            <w:r>
              <w:rPr>
                <w:rStyle w:val="IndexLink"/>
                <w:rtl w:val="true"/>
              </w:rPr>
              <w:t xml:space="preserve">. </w:t>
            </w:r>
            <w:r>
              <w:rPr>
                <w:rStyle w:val="IndexLink"/>
                <w:rtl w:val="true"/>
              </w:rPr>
              <w:t>اخلاق دربرابر محیط زیست</w:t>
            </w:r>
            <w:r>
              <w:rPr>
                <w:rStyle w:val="IndexLink"/>
                <w:rtl w:val="true"/>
              </w:rPr>
              <w:tab/>
            </w:r>
            <w:r>
              <w:rPr>
                <w:rStyle w:val="IndexLink"/>
              </w:rPr>
              <w:t>232</w:t>
            </w:r>
          </w:hyperlink>
        </w:p>
        <w:p>
          <w:pPr>
            <w:pStyle w:val="Contents4"/>
            <w:tabs>
              <w:tab w:val="clear" w:pos="8176"/>
              <w:tab w:val="right" w:pos="9026" w:leader="dot"/>
            </w:tabs>
            <w:rPr/>
          </w:pPr>
          <w:hyperlink w:anchor="__RefHeading___Toc3083142_1280447820">
            <w:r>
              <w:rPr>
                <w:webHidden/>
                <w:rStyle w:val="IndexLink"/>
              </w:rPr>
              <w:t>13</w:t>
            </w:r>
            <w:r>
              <w:rPr>
                <w:rStyle w:val="IndexLink"/>
                <w:rtl w:val="true"/>
              </w:rPr>
              <w:t xml:space="preserve">. </w:t>
            </w:r>
            <w:r>
              <w:rPr>
                <w:rStyle w:val="IndexLink"/>
                <w:rtl w:val="true"/>
              </w:rPr>
              <w:t>اخلاق کوچک ترها نسبت به بزرگ ترها وبالعکس</w:t>
            </w:r>
            <w:r>
              <w:rPr>
                <w:rStyle w:val="IndexLink"/>
                <w:rtl w:val="true"/>
              </w:rPr>
              <w:tab/>
            </w:r>
            <w:r>
              <w:rPr>
                <w:rStyle w:val="IndexLink"/>
              </w:rPr>
              <w:t>233</w:t>
            </w:r>
          </w:hyperlink>
        </w:p>
        <w:p>
          <w:pPr>
            <w:pStyle w:val="Contents4"/>
            <w:tabs>
              <w:tab w:val="clear" w:pos="8176"/>
              <w:tab w:val="right" w:pos="9026" w:leader="dot"/>
            </w:tabs>
            <w:rPr/>
          </w:pPr>
          <w:hyperlink w:anchor="__RefHeading___Toc3083144_1280447820">
            <w:r>
              <w:rPr>
                <w:webHidden/>
                <w:rStyle w:val="IndexLink"/>
              </w:rPr>
              <w:t>14</w:t>
            </w:r>
            <w:r>
              <w:rPr>
                <w:rStyle w:val="IndexLink"/>
                <w:rtl w:val="true"/>
              </w:rPr>
              <w:t xml:space="preserve">. </w:t>
            </w:r>
            <w:r>
              <w:rPr>
                <w:rStyle w:val="IndexLink"/>
                <w:rtl w:val="true"/>
              </w:rPr>
              <w:t>اخلاق در میدان سیاست</w:t>
            </w:r>
            <w:r>
              <w:rPr>
                <w:rStyle w:val="IndexLink"/>
                <w:rtl w:val="true"/>
              </w:rPr>
              <w:tab/>
            </w:r>
            <w:r>
              <w:rPr>
                <w:rStyle w:val="IndexLink"/>
              </w:rPr>
              <w:t>233</w:t>
            </w:r>
          </w:hyperlink>
        </w:p>
        <w:p>
          <w:pPr>
            <w:pStyle w:val="Contents2"/>
            <w:tabs>
              <w:tab w:val="clear" w:pos="8743"/>
              <w:tab w:val="right" w:pos="9026" w:leader="dot"/>
            </w:tabs>
            <w:rPr/>
          </w:pPr>
          <w:hyperlink w:anchor="__RefHeading___Toc3083146_1280447820">
            <w:r>
              <w:rPr>
                <w:webHidden/>
                <w:rStyle w:val="IndexLink"/>
                <w:rtl w:val="true"/>
              </w:rPr>
              <w:t>فهرست منابع</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2_170100"/>
      <w:bookmarkStart w:id="1" w:name="pg16202_170100"/>
      <w:bookmarkEnd w:id="1"/>
    </w:p>
    <w:p>
      <w:pPr>
        <w:pStyle w:val="Heading2"/>
        <w:numPr>
          <w:ilvl w:val="1"/>
          <w:numId w:val="1"/>
        </w:numPr>
        <w:rPr/>
      </w:pPr>
      <w:bookmarkStart w:id="2" w:name="pg16202_170100"/>
      <w:bookmarkStart w:id="3" w:name="__RefHeading___Toc308264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نو در مسائل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حضرت آیت الله العظمی مکارم شیرازی،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نباحث اخلاقی حضرت آیة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دیدگاه درباره 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5429932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265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6202_170102"/>
    </w:p>
    <w:p>
      <w:pPr>
        <w:pStyle w:val="Heading2"/>
        <w:numPr>
          <w:ilvl w:val="1"/>
          <w:numId w:val="1"/>
        </w:numPr>
        <w:rPr/>
      </w:pPr>
      <w:bookmarkStart w:id="8" w:name="__RefHeading___Toc3082652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درس اخلاق در حوزه ها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بحث هاى اخلاقى ما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بحث هاى اخلاقى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به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برخورد کریمانه اسوه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طلاق ها نتیجه بد اخلاقى ها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الى الله ومقامات معنوى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شرط پیشرفت در کارهاى دنیا وآخرت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معناى حُسن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هدف از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تحلیل وتوضیح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انّما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اتممّ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اخلاق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وظیفه ما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وسیله ارتباط بین خدا وبنده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فطرت انسان بر پاکى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برداشتى جدید 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 نکته مهم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خدا نامحدود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هاى روى آب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انسان همچون آبِ زلال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تأثیر عقاید در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تأثیر احکام در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دین، مساوى با حسن خلق</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حُسن خُلق حتّى براى منکران جهان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اهداف بعثت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فلسفه تقدیم تزکیه بر تعلیم وبالعکس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تأثیر آموزش در پرورش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تأثیر پرورش در آموزش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اجتماعى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چگونه بهشتى شوم؟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غل وزنجیرها وآزادى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کدام بار؟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مصادیق زنجیرهاى اسارت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معناى آزادى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واعظان وناصحان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واعظ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شرایط واعظ خوب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واعظ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بن عیاض، مجذوب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واعظ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به چه چیز بیندیشیم؟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سکوت پر رمز وراز</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ارزش فوق العاده تفکّر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تفکّر بعد از توسّل وزیارت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واعظ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تاریخ بشر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موعظه تاریخ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نهج البلاغه وتاریخ پیشینیان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داستان قوم سبأ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چگونگى ویران شدن سدّ مأرب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مجازات به وسیله عامل حیات</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داستان عجیب عبدالملک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واعظ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عزیزان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پرونده هاى بسته نشدنى</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حقیقت مرگ براى مؤمنان و افراد بى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نعمت مرگ</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وعظِ واعظ خاموش</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داستان عبرت آموز مرگ سلیمان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مرگ فقط براى همسایه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چگونه غصّه ها را از بین ببریم؟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واعظ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درون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عذاب وجدان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دادگاه عجیب وجدان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وفرود وجدان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واعظ درون در آیات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وزلیخا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ابرهیم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 پرستان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واعظ درون در کلام امیرالمؤمنین وامام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باشد، موعظه ها واندرزهاى مردم فایده اى برایش 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واعظ هفتم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چگونه جهان هستى موعظه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وعظ کهنسالى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 موى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 بیمارى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موعظه موزه ها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واعظ هفتم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نصیحت پاییز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مواعظ هفت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عجایب حیرت انگیز آسمان وستارگان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کدام آسمان را مى بینیم؟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دو درس مهم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وتفکّر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پند عصیانگران از منظر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سیر در ارض یا گردشگرى؟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پندهاى زندگى قارون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ثروت خیره کننده قارون</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سفارشات چهارگانه به قارون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فکر جهان دیگر باش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 به اندازه مصرف بیندوز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احسان باش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نکن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توجیه براى فرار از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عاقبت افراد ثروتمندتر وقوى تر از قارون</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نمایش قدرت وثروت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عکس العمل بنى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مجازات خیره کننده قارون</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بیدارى فریب خوردگان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 در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 در مسائل اخلاقى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 در مسائل عملى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توفیق در چیزى که به ظاهر بلاست</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رهایى از شرّ وسوسه هاى زلیخا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بى گناهى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عزیز مصر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سلب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مجالس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 وبرق وتشریفات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داستان ثعلبه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اخلاق واقسام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اخلاق ذاتى واکتسابى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اخلاق قابل تغییر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شرح نظریّه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دلایل سه گانه براى ردّ نظریّه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لغو بودن ارسال رسل وانزال کتب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مکتب جبر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اشعار مذکور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تغییرپذیرى اخلاق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فرو رفتگان در گمراهى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کردن تاریکى ها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انگیزه معتقدان به تغییرناپذیرى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خالى کردن از زیر بار 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آزادى وولنگارى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نظریّه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علم اخلاق با سایر علوم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علوم اسلامى کدام اند؟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پاسخ به یک سؤال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ارتباط علم اخلاق با علم عقاید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ناپایدارى اخلاق بدون پشتوانه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پاى سخن اسوه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اخلاق فوق العاده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پشتوانه ایمان بى نظیر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سردرگمى دنیاى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پس خدا چه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بودن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فوق العاده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سفارشات چهارگانه اخلاقى به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عمل کردن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سفارشات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در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تقوا در کلام مولاى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حقیقت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چه باید کرد؟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راه رسیدن به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ارتباط علم اخلاق با علم فقه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اخلاق درونى وبرونى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چگونگى ارتباط فقه واخلاق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دایره اخلاق وسیع 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ورزیدن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خطاى بزرگ جداسازى فقه واخلاق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جمع بندى ونتیجه گیرى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ارتباط علم اخلاق با علم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معصومین </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 ومناجات ها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فرازهایى از دعاى ابوحمزه ثمالى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دعاى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راه تحصیل محبّت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 هاى علم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اخلاق عمومى وخصوصى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مدارس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بازار ومحیط کسب وکار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سفر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پزشکى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مدارى دربرابر مخالفان ودشمنان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دربرابر غیر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میدان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مسند قضاوت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با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دربرابر محیط زیست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کوچک ترها نسبت به بزرگ ترها وبالعکس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میدان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یکى از امتیازات نظام درسى حوزه هاى علمیّه شیعه، پرداختن به مباحث اخلاقى همگام با آموزش سایر علوم حوزوى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تهذیب نفس وخودسازى از مهم ترین دغدغه هاى این نظام آموزشى است تا آنجا که تحصیل در سایر علوم را بدون تخلّق به صفات شایسته وتلاش براى مبارزه با رذایل اخلاقى وهوى وهوس، بى ثمر، بلکه مضرّ دانسته وآن را در تضادّ با اهداف عالى این نظام آموزشى اصیل وریشه دار مى داند واین مطلب سبب جذّابیت علماى دین وگرایش مردم واعتماد به آنها شده، تا آنجا که گاه خصوصى ترین مسائل ومشکلاتشان را، که حاضر نیستند حتى با نزدیک ترین کسان خود مطرح کنند، با خیال راحت با علماى وارسته مطرح نموده واز آنها راه حل وطریق جبران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هاى اخلاق در حوزه هاى علمیّه به سه روش برگزار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 هفته در ابتدا یا انتهاى درس، یک بحث اخلاقى</w:t>
      </w:r>
    </w:p>
    <w:p>
      <w:pPr>
        <w:pStyle w:val="BookText"/>
        <w:rPr/>
      </w:pPr>
      <w:r>
        <w:rPr>
          <w:rFonts w:ascii="IRNazanin" w:hAnsi="IRNazanin" w:eastAsia="IRNazanin"/>
          <w:color w:val="111111"/>
          <w:sz w:val="28"/>
          <w:sz w:val="28"/>
          <w:szCs w:val="28"/>
          <w:rtl w:val="true"/>
          <w:lang w:bidi="fa-IR"/>
        </w:rPr>
        <w:t>مطرح شده واستاد پیرامون آن بحث کرده وتذکراتى به شاگردان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ابتداى هر درس، حدیث اخلاقى کوتاهى به صورت فشرده مورد بحث قرار گرفته، سپس به درس مورد نظر پرداخته مى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هفته جلسه اى مستقل تشکیل مى شود ویکى از اساتید وارسته ومهذّب، طلّاب وروحانیون تشنه فضایل اخلاقى را نصیحت کرده واز دریاى بیکران قرآن وحدیث سیراب نموده وتجربیّات خود ودیگر علما وبزرگان دین را در اختیارشان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وارسته، مرجع عالى قدر، حضرت آیت الله العظمى مکارم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معلمان اخلاقى است که به روش هاى اوّل وسوم به تربیت طالبان تهذیب نفس پرداخته وآثار متعددى که حاصل همین جلسات است، از معظّم له منتشر شده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اصرار فراوان طلّاب وروحانیون واساتید وعلما</w:t>
      </w:r>
    </w:p>
    <w:p>
      <w:pPr>
        <w:pStyle w:val="BookText"/>
        <w:rPr/>
      </w:pPr>
      <w:r>
        <w:rPr>
          <w:rFonts w:ascii="IRNazanin" w:hAnsi="IRNazanin" w:eastAsia="IRNazanin"/>
          <w:color w:val="111111"/>
          <w:sz w:val="28"/>
          <w:sz w:val="28"/>
          <w:szCs w:val="28"/>
          <w:rtl w:val="true"/>
          <w:lang w:bidi="fa-IR"/>
        </w:rPr>
        <w:t>ومسئولان حوزه علمیه قم، مبنى بر تشکیل مجدد جلسات اخلاقى شب هاى پنج شنبه، حضرت استاد على رغم اشتغالات فراوان، موافقت فرمودند واین جلسات پرخیر وبرکت در مدرسه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ومورد استقبال فراوان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که همواره در مسائل مختلف، مبتکر ونوآور وخوش سلیقه اند، طرحى نو در مسائل اخلاقى انداخته، و مباحث مورد نظر را در سه بخش مطرح کرده اند، که هر بخش به عنوان کتاب مستقلّى إن شاءالله منتشر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نیازهاى مباحث اخلاقى ومقدمات لازم وضرورى؛ که در این مباحث، هم مطالب نو به چشم مى خورد وهم توصیه هاى اخلاقى، که مى تواند به تهذیب نفس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عمومى؛ که معمولاً علماى اخلاق به آن پرداخته ومى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خصوصى؛ که بحث نو وتازه اى است با بیان شیرین وجذّاب حضرت استاد در چهارده محور، طراوت آن مضاعف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pStyle w:val="BookText"/>
        <w:rPr/>
      </w:pPr>
      <w:r>
        <w:rPr>
          <w:rFonts w:ascii="IRNazanin" w:hAnsi="IRNazanin" w:eastAsia="IRNazanin"/>
          <w:color w:val="111111"/>
          <w:sz w:val="28"/>
          <w:sz w:val="28"/>
          <w:szCs w:val="28"/>
          <w:rtl w:val="true"/>
          <w:lang w:bidi="fa-IR"/>
        </w:rPr>
        <w:t>ابوالقاسم علیان نژادى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1397</w:t>
      </w:r>
      <w:bookmarkStart w:id="10" w:name="pg16202_170114"/>
    </w:p>
    <w:p>
      <w:pPr>
        <w:pStyle w:val="Heading2"/>
        <w:numPr>
          <w:ilvl w:val="1"/>
          <w:numId w:val="1"/>
        </w:numPr>
        <w:rPr/>
      </w:pPr>
      <w:bookmarkStart w:id="11" w:name="__RefHeading___Toc3082654_1280447820"/>
      <w:bookmarkStart w:id="12" w:name="_Toc4"/>
      <w:bookmarkEnd w:id="10"/>
      <w:bookmarkEnd w:id="11"/>
      <w:r>
        <w:rPr>
          <w:rtl w:val="true"/>
        </w:rPr>
        <w:t>درس اخلاق در حوزه ها</w:t>
      </w:r>
      <w:bookmarkEnd w:id="12"/>
    </w:p>
    <w:p>
      <w:pPr>
        <w:pStyle w:val="BookText"/>
        <w:rPr/>
      </w:pPr>
      <w:r>
        <w:rPr>
          <w:rFonts w:ascii="IRNazanin" w:hAnsi="IRNazanin" w:eastAsia="IRNazanin"/>
          <w:color w:val="111111"/>
          <w:sz w:val="28"/>
          <w:sz w:val="28"/>
          <w:szCs w:val="28"/>
          <w:rtl w:val="true"/>
          <w:lang w:bidi="fa-IR"/>
        </w:rPr>
        <w:t>اسلام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احکام واخلاق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برنامه هاى اسلام را اخلاق تشکیل مى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براى طلاب و فضلا و علما وخانواده هاى محترم آنها در نظر گرفته شده تا بتوان مسائل مربوط به آنها وآنچه را که مربوط به حوزه علمیّه است،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فضلا ومدرّسانى که حضور دارند به مسأله اخلاق در عصر وزمان ما اهمیّت فوق العاده اى بدهند وحتماً در کنار درس هاى خود، درس اخلاق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بزرگوار انقلاب، که هفته اى سه جلسه درس دارند، در ابتداى هر درس یک حدیث اخلاقى مطرح کرده و چند دقیقه کوتاه، پیرامون آن بحث نموده، سپس به درس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هفته چهارشنبه ها نیمى از وقت درس را به مباحث اخلاقى مى پردازیم</w:t>
      </w:r>
      <w:r>
        <w:rPr>
          <w:rStyle w:val="FootnoteAnchor"/>
          <w:rtl w:val="true"/>
        </w:rPr>
        <w:footnoteReference w:id="4"/>
      </w:r>
      <w:r>
        <w:rPr>
          <w:rFonts w:ascii="IRNazanin" w:hAnsi="IRNazanin" w:eastAsia="IRNazanin"/>
          <w:color w:val="111111"/>
          <w:sz w:val="28"/>
          <w:sz w:val="28"/>
          <w:szCs w:val="28"/>
          <w:rtl w:val="true"/>
          <w:lang w:bidi="fa-IR"/>
        </w:rPr>
        <w:t>که حاصل آن در چند جلد کتاب جمع آورى و منتشر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اساتید و مدرسین بزرگوار نیز این کار را انجام دهند، که ان شاءالله ذخیره یوم المعادشان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مباحث اصلى، لازم است به ده مقدّمه مهم به شرح زیر، که مقدّمات مباحث اخلاقى ما محسوب مى شود، اشاره کرده ودرمورد آن ها بحث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ما در بحث هاى اخلاقى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بحث هاى اخلاقى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اخلاق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اهداف بعثت پیامبران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واعظان و ناصحان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الهى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اخلاق و اقسام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اخلاق قابل تغییر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اخلاق با سایر علوم اسلامى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هاى علم اخلاق</w:t>
      </w:r>
      <w:bookmarkStart w:id="13" w:name="pg16202_170116"/>
    </w:p>
    <w:p>
      <w:pPr>
        <w:pStyle w:val="Heading2"/>
        <w:numPr>
          <w:ilvl w:val="1"/>
          <w:numId w:val="1"/>
        </w:numPr>
        <w:rPr/>
      </w:pPr>
      <w:bookmarkStart w:id="14" w:name="__RefHeading___Toc3082656_1280447820"/>
      <w:bookmarkStart w:id="15" w:name="_Toc5"/>
      <w:bookmarkEnd w:id="13"/>
      <w:bookmarkEnd w:id="14"/>
      <w:r>
        <w:rPr/>
        <w:t>1</w:t>
      </w:r>
      <w:r>
        <w:rPr>
          <w:rtl w:val="true"/>
        </w:rPr>
        <w:t>-</w:t>
      </w:r>
      <w:r>
        <w:rPr>
          <w:rtl w:val="true"/>
        </w:rPr>
        <w:t>روش ما در بحث هاى اخلاقى</w:t>
      </w:r>
      <w:bookmarkEnd w:id="15"/>
    </w:p>
    <w:p>
      <w:pPr>
        <w:pStyle w:val="BookText"/>
        <w:rPr/>
      </w:pPr>
      <w:r>
        <w:rPr>
          <w:rFonts w:ascii="IRNazanin" w:hAnsi="IRNazanin" w:eastAsia="IRNazanin"/>
          <w:color w:val="111111"/>
          <w:sz w:val="28"/>
          <w:sz w:val="28"/>
          <w:szCs w:val="28"/>
          <w:rtl w:val="true"/>
          <w:lang w:bidi="fa-IR"/>
        </w:rPr>
        <w:t>إن شاءالله بحث هاى ما در سایه آیات قرآن وروایات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تحلیل هاى عقلى نیز خواهیم داشت، ولى اساس آن، آیات وروایات خواهد بود، تا مباحث اخلاقى به مسائل انحرافى منتهى نشود واز عرفان هاى کاذب وغلط سر درنیاورد، چرا که درس هاى اخلاق در معرض این خطر قرار دارد وممکن است به عرفان هاى التقاطى و غیر اسلامى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نفس و آراسته شدن به فضایل اخلاقى و ترک صفات ناپسند و زشت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سیروسلوک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خطّ مستقیمى است که در اطراف آن بیراهه هاى فراوان و خطوط غیرمستقیم زیادى وجود دارد که اگر از مسیر قرآن و روایات وتحلیل هاى عقلى متّکى بر آیات و روایات دور شویم، به آن مبتلا خواهیم گردید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در وادى غلوّ سرگردان شده و اقطاب و شیوخ خود را</w:t>
      </w:r>
    </w:p>
    <w:p>
      <w:pPr>
        <w:pStyle w:val="BookText"/>
        <w:rPr/>
      </w:pPr>
      <w:r>
        <w:rPr>
          <w:rFonts w:ascii="IRNazanin" w:hAnsi="IRNazanin" w:eastAsia="IRNazanin"/>
          <w:color w:val="111111"/>
          <w:sz w:val="28"/>
          <w:sz w:val="28"/>
          <w:szCs w:val="28"/>
          <w:rtl w:val="true"/>
          <w:lang w:bidi="fa-IR"/>
        </w:rPr>
        <w:t>انسان هایى استثنایى و صاحب اختیار در مسائل شرعى واوامر ونواهى دانسته و مظهر ذات پاک پروردگار مى شمارند ومعتقدند که بدون وساطت آن ها به خدا نمى رسند، از آن خط مستقیم دور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افرادى که در وادى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و همه موجودات عالم را عین ذات خداوند دانسته و بدین گونه به شرک وسیع و دامنه دارى آلوده شده اند، مسیر قرآن و حدیث و تحلیل هاى عقلى صحیح را ترک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گرفتن از این مسیر، نه تنها انسان را به فضایل اخلاقى آراسته نمى کند، بلکه نتیجه عکس مى دهد و او را به وادى رذایل اخلاقى، همچون خودبزرگ بینى و انانیت و شرک مى کشاند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روشى که استاد اخلاق در مباحث اخلاقى انتخاب مى کند، بسیار مهم است</w:t>
      </w:r>
      <w:r>
        <w:rPr>
          <w:rFonts w:eastAsia="IRNazanin" w:cs="IRNazanin"/>
          <w:color w:val="111111"/>
          <w:sz w:val="28"/>
          <w:szCs w:val="28"/>
          <w:rtl w:val="true"/>
          <w:lang w:bidi="fa-IR"/>
        </w:rPr>
        <w:t>.</w:t>
      </w:r>
      <w:bookmarkStart w:id="16" w:name="pg16202_170118"/>
    </w:p>
    <w:p>
      <w:pPr>
        <w:pStyle w:val="Heading2"/>
        <w:numPr>
          <w:ilvl w:val="1"/>
          <w:numId w:val="1"/>
        </w:numPr>
        <w:rPr/>
      </w:pPr>
      <w:bookmarkStart w:id="17" w:name="__RefHeading___Toc3082658_1280447820"/>
      <w:bookmarkStart w:id="18" w:name="_Toc6"/>
      <w:bookmarkEnd w:id="16"/>
      <w:bookmarkEnd w:id="17"/>
      <w:r>
        <w:rPr/>
        <w:t>2</w:t>
      </w:r>
      <w:r>
        <w:rPr>
          <w:rtl w:val="true"/>
        </w:rPr>
        <w:t>-</w:t>
      </w:r>
      <w:r>
        <w:rPr>
          <w:rtl w:val="true"/>
        </w:rPr>
        <w:t>ضرورت بحث هاى اخلاقى</w:t>
      </w:r>
      <w:bookmarkEnd w:id="18"/>
    </w:p>
    <w:p>
      <w:pPr>
        <w:pStyle w:val="Heading3"/>
        <w:numPr>
          <w:ilvl w:val="2"/>
          <w:numId w:val="1"/>
        </w:numPr>
        <w:rPr/>
      </w:pPr>
      <w:bookmarkStart w:id="19" w:name="__RefHeading___Toc3082660_12804478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مباحث اخلاقى به سه دلیل براى ما ضرورت دارد</w:t>
      </w:r>
      <w:r>
        <w:rPr>
          <w:rFonts w:eastAsia="IRNazanin" w:cs="IRNazanin"/>
          <w:color w:val="111111"/>
          <w:sz w:val="28"/>
          <w:szCs w:val="28"/>
          <w:rtl w:val="true"/>
          <w:lang w:bidi="fa-IR"/>
        </w:rPr>
        <w:t>:</w:t>
      </w:r>
    </w:p>
    <w:p>
      <w:pPr>
        <w:pStyle w:val="Heading3"/>
        <w:numPr>
          <w:ilvl w:val="2"/>
          <w:numId w:val="1"/>
        </w:numPr>
        <w:rPr/>
      </w:pPr>
      <w:bookmarkStart w:id="21" w:name="__RefHeading___Toc3082662_1280447820"/>
      <w:bookmarkStart w:id="22" w:name="_Toc8"/>
      <w:bookmarkEnd w:id="21"/>
      <w:r>
        <w:rPr>
          <w:rtl w:val="true"/>
        </w:rPr>
        <w:t>دلیل اوّل</w:t>
      </w:r>
      <w:r>
        <w:rPr>
          <w:rtl w:val="true"/>
        </w:rPr>
        <w:t xml:space="preserve">: </w:t>
      </w:r>
      <w:r>
        <w:rPr>
          <w:rtl w:val="true"/>
        </w:rPr>
        <w:t>دعوت مردم به اسلام</w:t>
      </w:r>
      <w:bookmarkEnd w:id="22"/>
    </w:p>
    <w:p>
      <w:pPr>
        <w:pStyle w:val="Heading4"/>
        <w:numPr>
          <w:ilvl w:val="3"/>
          <w:numId w:val="1"/>
        </w:numPr>
        <w:rPr/>
      </w:pPr>
      <w:bookmarkStart w:id="23" w:name="__RefHeading___Toc3082664_12804478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فضلا و طلّاب و خانواده هاى آنها در جامعه دینى الگو هستند ووجود آنها سبب نشر اسلام است، مشروط بر این که آراسته به اخلاق اسلامى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اخلاق خوش، اسلام را گسترش داد، و لذا ما معتقدیم که یکى از معجزات آن حضرت معجزه اخلاقى او بود واین معجزه، جاذبه عجیبى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کریمانه اسوه اخلاق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نمونه هاى بارز آن، برخورد شایسته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در فتح مکّه است، که این اخلاق نیک وخوى بزرگ منشانه آن حضرت سبب شد مشرکان دسته دسته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اخلاق اسلامى را به کار بندیم وبا مردم برخوردى صحیح و کریمانه داشته باشیم آنها مجذوب اسلام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مکّه به دست مسلمانان فتح شد ومشرکان لجوج وعنود، به ویژه ابوسفیان ها و خاندان آن ها، که سابقه دیرینه اى در عداوت با اسلام و مسلمانان داشتند، اسیر مسلمانان شدند عدّه اى از مسلمانان تندرو شعار انتقام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حلقه در خانه کعبه کرد و خطاب به مشرکان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تَظُنُّونْ؟ درباره من چه فکرى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 خیراً و نظن خیراً، اخ کریم وابن عمّ؛ تو هم خودت انسان بزرگوار و کریمى هستى و هم بزرگوارزاده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جز خیر از شما توقّع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 بروید که همه شما آزاد هستید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به این صفت زیبا وویژگى فوق العاده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رحمت الهى در برابر مؤمنان نرم و مهربان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بودى، از اطرف تو پراکنده مى شدند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قرآن درمورد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 به کسى گفته مى شود که برخورد لفظى بدى دارد وبدزبان است؛ امّا</w:t>
      </w:r>
      <w:bookmarkStart w:id="25" w:name="pg16202_170120"/>
    </w:p>
    <w:p>
      <w:pPr>
        <w:pStyle w:val="BookText"/>
        <w:rPr/>
      </w:pPr>
      <w:bookmarkEnd w:id="25"/>
      <w:r>
        <w:rPr>
          <w:rFonts w:ascii="IRNazanin" w:hAnsi="IRNazanin" w:eastAsia="IRNazanin"/>
          <w:color w:val="111111"/>
          <w:sz w:val="28"/>
          <w:sz w:val="28"/>
          <w:szCs w:val="28"/>
          <w:rtl w:val="true"/>
          <w:lang w:bidi="fa-IR"/>
        </w:rPr>
        <w:t>غلیظ القلب به کسى مى گویند که عملش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فظّ، خشونت در گفتار، و غلیظ القلب، خشونت در کردار و عمل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زبان و گفتار اهل خشونت بود و نه خشونتى در کردار و اعمالش وجود داشت؛ چون اگر در گفتار و کردار خشونت داشت مردم جذب او نمى شدند و همچون پروانه بر گرد شمع وجودش نمى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خواهید مردم را به اسلام دعوت کرده و آنها را جذب اسلام نمایید باید خشونت را از گفتار و کردارتان دور کنید و اخلاق پرجاذبه اسلامى را به آنها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مشاهده کنند که صفات اخلاقى نیکو در شما وجود دارد، اهل امانت و صداقت و درستکارى هستید و از بخل و دروغ و غیبت و تهمت و مانند آن به دورید، جذب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توضیحات بالا پرداختن به مباحث اخلاقى و دعوت مردم به اخلاق اسلامى، در حقیقت دعوت مردم به اسلام ونشر دین و آیین است</w:t>
      </w:r>
      <w:r>
        <w:rPr>
          <w:rFonts w:eastAsia="IRNazanin" w:cs="IRNazanin"/>
          <w:color w:val="111111"/>
          <w:sz w:val="28"/>
          <w:szCs w:val="28"/>
          <w:rtl w:val="true"/>
          <w:lang w:bidi="fa-IR"/>
        </w:rPr>
        <w:t>.</w:t>
      </w:r>
    </w:p>
    <w:p>
      <w:pPr>
        <w:pStyle w:val="Heading4"/>
        <w:numPr>
          <w:ilvl w:val="3"/>
          <w:numId w:val="1"/>
        </w:numPr>
        <w:rPr/>
      </w:pPr>
      <w:bookmarkStart w:id="26" w:name="__RefHeading___Toc3082666_1280447820"/>
      <w:bookmarkStart w:id="27" w:name="_Toc10"/>
      <w:bookmarkEnd w:id="26"/>
      <w:r>
        <w:rPr>
          <w:rtl w:val="true"/>
        </w:rPr>
        <w:t>طلاق ها نتیجه بد اخلاقى ها</w:t>
      </w:r>
      <w:bookmarkEnd w:id="27"/>
    </w:p>
    <w:p>
      <w:pPr>
        <w:pStyle w:val="BookText"/>
        <w:rPr/>
      </w:pPr>
      <w:r>
        <w:rPr>
          <w:rFonts w:ascii="IRNazanin" w:hAnsi="IRNazanin" w:eastAsia="IRNazanin"/>
          <w:color w:val="111111"/>
          <w:sz w:val="28"/>
          <w:sz w:val="28"/>
          <w:szCs w:val="28"/>
          <w:rtl w:val="true"/>
          <w:lang w:bidi="fa-IR"/>
        </w:rPr>
        <w:t>ما در زمانى هستیم که آمارها خبرهاى وحشتناکى مى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تازگى آمارى منتشر کرده اند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ها در سال اوّل ازدواج</w:t>
      </w:r>
      <w:bookmarkStart w:id="28" w:name="pg16202_170121"/>
    </w:p>
    <w:p>
      <w:pPr>
        <w:pStyle w:val="BookText"/>
        <w:rPr/>
      </w:pPr>
      <w:bookmarkEnd w:id="28"/>
      <w:r>
        <w:rPr>
          <w:rFonts w:ascii="IRNazanin" w:hAnsi="IRNazanin" w:eastAsia="IRNazanin"/>
          <w:color w:val="111111"/>
          <w:sz w:val="28"/>
          <w:sz w:val="28"/>
          <w:szCs w:val="28"/>
          <w:rtl w:val="true"/>
          <w:lang w:bidi="fa-IR"/>
        </w:rPr>
        <w:t>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اهل گذشت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مبتلایان به طلاق و خانواده ها و اطرافیان آنها، همچون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عفو و گذشت بودند آمار طلاق، آن هم در سال اوّل ازدواج، این قدر زیاد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ها و سخت گیرى ها و کوته فکرى ها سبب طلاق و جدایى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اوّلین هدف از طرح مباحث اخلاقى، ایجاد جاذبه براى اسلام و دعوت عملى مردم به دین است</w:t>
      </w:r>
      <w:r>
        <w:rPr>
          <w:rFonts w:eastAsia="IRNazanin" w:cs="IRNazanin"/>
          <w:color w:val="111111"/>
          <w:sz w:val="28"/>
          <w:szCs w:val="28"/>
          <w:rtl w:val="true"/>
          <w:lang w:bidi="fa-IR"/>
        </w:rPr>
        <w:t>.</w:t>
      </w:r>
    </w:p>
    <w:p>
      <w:pPr>
        <w:pStyle w:val="Heading3"/>
        <w:numPr>
          <w:ilvl w:val="2"/>
          <w:numId w:val="1"/>
        </w:numPr>
        <w:rPr/>
      </w:pPr>
      <w:bookmarkStart w:id="29" w:name="__RefHeading___Toc3082668_1280447820"/>
      <w:bookmarkStart w:id="30" w:name="_Toc11"/>
      <w:bookmarkEnd w:id="29"/>
      <w:r>
        <w:rPr>
          <w:rtl w:val="true"/>
        </w:rPr>
        <w:t>دلیل دوم</w:t>
      </w:r>
      <w:r>
        <w:rPr>
          <w:rtl w:val="true"/>
        </w:rPr>
        <w:t xml:space="preserve">: </w:t>
      </w:r>
      <w:r>
        <w:rPr>
          <w:rtl w:val="true"/>
        </w:rPr>
        <w:t>قرب الى الله و مقامات معنوى</w:t>
      </w:r>
      <w:bookmarkEnd w:id="30"/>
    </w:p>
    <w:p>
      <w:pPr>
        <w:pStyle w:val="BookText"/>
        <w:rPr/>
      </w:pPr>
      <w:r>
        <w:rPr>
          <w:rFonts w:ascii="IRNazanin" w:hAnsi="IRNazanin" w:eastAsia="IRNazanin"/>
          <w:color w:val="111111"/>
          <w:sz w:val="28"/>
          <w:sz w:val="28"/>
          <w:szCs w:val="28"/>
          <w:rtl w:val="true"/>
          <w:lang w:bidi="fa-IR"/>
        </w:rPr>
        <w:t>اگر بخواهیم مسیر قرب الى الله را طى کنیم و سیر و سلوک اسلامى داشته باشیم و به مقامات معنوى دست یابیم، راه آن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رعایت اخلاق اسلامى رسیدن به این امور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خدا را عبادت کنیم و نماز و روزه به جا آوریم، امّا اخلاق اسلامى نداشته باشیم به جایى نمى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 زیر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لَیَبْلُغُ بِحُسْنِ خُلْقِهِ عَظیمَ دَرَجاتِ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لَضَعیفُ الْعِبادَةِ؛ انسان به سبب اخلاق خوب به درجات عظیم آخرت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عبادت و پرستش ضعیف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سیر وسلوک تنها با عبادت امکان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اَثْقَلُ ما یُوضَعُ فى الْمیزانِ حُسْنُ الْخُلْقِ؛ هیچ چیزى در روز قیامت و به هنگام سنجش اعمال، سنگین تر و ارزشمندتر از حسن خلق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 قیامت ترازوى سنجش اعمال نصب شده و همه اعمال وزن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عمل در آن روز، که کفّه اعمال نیک را سنگین مى کند، اخلاق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وترازوى اعمال</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چگونه وسیله اى است</w:t>
      </w:r>
    </w:p>
    <w:p>
      <w:pPr>
        <w:pStyle w:val="BookText"/>
        <w:rPr/>
      </w:pPr>
      <w:r>
        <w:rPr>
          <w:rFonts w:ascii="IRNazanin" w:hAnsi="IRNazanin" w:eastAsia="IRNazanin"/>
          <w:color w:val="111111"/>
          <w:sz w:val="28"/>
          <w:sz w:val="28"/>
          <w:szCs w:val="28"/>
          <w:rtl w:val="true"/>
          <w:lang w:bidi="fa-IR"/>
        </w:rPr>
        <w:t>وبه چه شکلى اعمال را وزن مى کند، براى ما روشن نیست؛ امّا به هر حال حسن خلق سنگین تر از همه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حضرت در روایت سومى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یُوضَعُ فى میزانِ الْعَبدِ یَوْمَ الْقیامَةِ حُسْنُ خُلْقِهِ؛ نخستین چیزى که در روز قیامت، در ترازوى سنجش اعمال قرار داده مى شود حسن خلق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آرى، نجات در آخرت و رسیدن به مقامات معنوى در سایه اخلاق خوب حاصل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تبارَکَ وَ تَعالى لَیُعْطِى الْعَبْدَ مِنَ الثَّوابِ عَلى حُسْنِ الْخُلْقِ کَما یُعْطِى الْمُجاهِدَ فى سَبیلِ اللهِ یَغدُوا عَلَیْهِ</w:t>
      </w:r>
      <w:bookmarkStart w:id="31" w:name="pg16202_170123"/>
    </w:p>
    <w:p>
      <w:pPr>
        <w:pStyle w:val="BookText"/>
        <w:rPr/>
      </w:pPr>
      <w:bookmarkEnd w:id="31"/>
      <w:r>
        <w:rPr>
          <w:rFonts w:ascii="IRNazanin" w:hAnsi="IRNazanin" w:eastAsia="IRNazanin"/>
          <w:color w:val="111111"/>
          <w:sz w:val="28"/>
          <w:sz w:val="28"/>
          <w:szCs w:val="28"/>
          <w:rtl w:val="true"/>
          <w:lang w:bidi="fa-IR"/>
        </w:rPr>
        <w:t>وَیَروحُ؛ خداوند متعال به بنده اش به خاطر حسن خلق ثواب مجاهدان راه خدا را مى دهد و این کار صبح و شام انجام مى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یغدوا ویروح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صبح وشام به وسیله اخلاق نیکو ثواب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مجاهدى که صبح و شام در میدان نبرد مشغول جهاد است، براى انسان هاى خوش اخلاق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احتمال هم صحیح است و مى تواند مقصود گوینده باشد؛ زیرا استعمال لفظ در بیش از یک معنا به عقیده ما اشکالى ندارد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خلاصه این که راه رسیدن به قرب الى الله و مقامات معنوى، حسن خلق است</w:t>
      </w:r>
      <w:r>
        <w:rPr>
          <w:rFonts w:eastAsia="IRNazanin" w:cs="IRNazanin"/>
          <w:color w:val="111111"/>
          <w:sz w:val="28"/>
          <w:szCs w:val="28"/>
          <w:rtl w:val="true"/>
          <w:lang w:bidi="fa-IR"/>
        </w:rPr>
        <w:t>.</w:t>
      </w:r>
    </w:p>
    <w:p>
      <w:pPr>
        <w:pStyle w:val="Heading3"/>
        <w:numPr>
          <w:ilvl w:val="2"/>
          <w:numId w:val="1"/>
        </w:numPr>
        <w:rPr/>
      </w:pPr>
      <w:bookmarkStart w:id="32" w:name="__RefHeading___Toc3082670_1280447820"/>
      <w:bookmarkStart w:id="33" w:name="_Toc12"/>
      <w:bookmarkEnd w:id="32"/>
      <w:r>
        <w:rPr>
          <w:rtl w:val="true"/>
        </w:rPr>
        <w:t>دلیل سوم</w:t>
      </w:r>
      <w:r>
        <w:rPr>
          <w:rtl w:val="true"/>
        </w:rPr>
        <w:t xml:space="preserve">: </w:t>
      </w:r>
      <w:r>
        <w:rPr>
          <w:rtl w:val="true"/>
        </w:rPr>
        <w:t>اخلاق، شرط پیشرفت در کارهاى دنیا وآخرت</w:t>
      </w:r>
      <w:bookmarkEnd w:id="33"/>
    </w:p>
    <w:p>
      <w:pPr>
        <w:pStyle w:val="Heading4"/>
        <w:numPr>
          <w:ilvl w:val="3"/>
          <w:numId w:val="1"/>
        </w:numPr>
        <w:rPr/>
      </w:pPr>
      <w:bookmarkStart w:id="34" w:name="__RefHeading___Toc3082672_1280447820"/>
      <w:bookmarkStart w:id="35" w:name="_Toc13"/>
      <w:bookmarkEnd w:id="34"/>
      <w:r>
        <w:rPr>
          <w:rtl w:val="true"/>
        </w:rPr>
        <w:t>اشاره</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اسلامى و تجربیاتى که خودمان داریم استفاده مى شود که پیشرفت در کارهاى دنیوى هم، در سایه تخلّق به محاسن اخلاقى میسّر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مدرّس هستى و جاذبه خوبى مى خواهى، اگر تاجرى و درپى تجارت موفّقى هستى، اگر کاسبى و به دنبال مشتریان زیادى مى باشى، و اگر با مردم مراوده و سروکار</w:t>
      </w:r>
    </w:p>
    <w:p>
      <w:pPr>
        <w:pStyle w:val="BookText"/>
        <w:rPr/>
      </w:pPr>
      <w:r>
        <w:rPr>
          <w:rFonts w:ascii="IRNazanin" w:hAnsi="IRNazanin" w:eastAsia="IRNazanin"/>
          <w:color w:val="111111"/>
          <w:sz w:val="28"/>
          <w:sz w:val="28"/>
          <w:szCs w:val="28"/>
          <w:rtl w:val="true"/>
          <w:lang w:bidi="fa-IR"/>
        </w:rPr>
        <w:t>دارى و مى خواهى از اطرافت پراکنده نشوند، با آنها برخورد مناسب داشته باش، که اخلاق در همه این امور سرمایه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نیز سخنان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آنچه که در غرر الحکم آمده،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سِعَةِ الاخلاقِ کُنُوزُ الاَرزاقِ؛ گنج هاى رزق وروزى در پرتو اخلاق خوش به دست مى آید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کاسب هاى خوش اخلاق مشتریان بیشتر و درآمد زیادترى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الْبِرَّ وَ حُسْنَ الْخُلْقِ یَعمُرانِ الدّیارَ، ویَزیدانِ فى الأْعمارِ؛ نیکوکارى و حسن خلق سبب آبادانى شهرها وطولانى شدن عمر انسان ها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روایات فوق، اخلاق خوب فقط به درد مقامات معنوى وجهان آخرت نمى خورد؛ بلکه سبب رونق اقتصادى و آبادانى دنیا وطول عمر انسان ها وزندگى مناسب وبا طراوت براى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روزگار به اخلاق 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که گشت فاقد اخلاق مردنى است</w:t>
      </w:r>
      <w:r>
        <w:rPr>
          <w:rStyle w:val="FootnoteAnchor"/>
          <w:rtl w:val="true"/>
        </w:rPr>
        <w:footnoteReference w:id="12"/>
      </w:r>
      <w:bookmarkStart w:id="36" w:name="pg16202_170125"/>
    </w:p>
    <w:p>
      <w:pPr>
        <w:pStyle w:val="Heading4"/>
        <w:numPr>
          <w:ilvl w:val="3"/>
          <w:numId w:val="1"/>
        </w:numPr>
        <w:rPr/>
      </w:pPr>
      <w:bookmarkStart w:id="37" w:name="__RefHeading___Toc3082674_1280447820"/>
      <w:bookmarkStart w:id="38" w:name="_Toc14"/>
      <w:bookmarkEnd w:id="36"/>
      <w:bookmarkEnd w:id="37"/>
      <w:r>
        <w:rPr>
          <w:rtl w:val="true"/>
        </w:rPr>
        <w:t>معناى حُسن خُلق</w:t>
      </w:r>
      <w:bookmarkEnd w:id="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خلق در روایات مذکور به معناى برخورد خوب و روى گشاده وزبان خوش است، یا همه فضایل اخلاقى را دربر مى گیرد و در واقع حسن خلق به معناى حسن اخلاق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وجود دارد که حسن خلق را به معناى حسن اخلاق تفسیر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الْمَحْمُودُ مِنْ ثِمارِ الْعَقْلِ، وَ الْخُلْقُ الْمَذْمُومُ مِنْ ثِمارِ الْجَهْلِ؛ اخلاق خوب، میوه و نتیجه عقل و اخلاق ناپسند، میوه ونشانه جهل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روشن است که تمام صفات اخلاقى نشانه عقل وتمام رذایل اخلاقى نشانه جهل است، نه فقط برخورد خوب 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خلق در روایات فوق به معناى حسن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به سه علّت طرح مباحث اخلاقى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خوب و رفتار شایسته سبب نشر اسلام مى گردد و مردم با دیدن انسان هاى متخلّق به اخلاق اسلامى جذب اسلام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قرب الى الله در سایه اخلاق خوب امکان پذیر است وکثرت عبادت به تنهایى براى این منظور کافى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در دنیا وموفقیّت در کارهاى دنیوى نیز در سایه تخلّق به صفات اخلاقى امکان پذیر خواهد بود</w:t>
      </w:r>
      <w:r>
        <w:rPr>
          <w:rFonts w:eastAsia="IRNazanin" w:cs="IRNazanin"/>
          <w:color w:val="111111"/>
          <w:sz w:val="28"/>
          <w:szCs w:val="28"/>
          <w:rtl w:val="true"/>
          <w:lang w:bidi="fa-IR"/>
        </w:rPr>
        <w:t>.</w:t>
      </w:r>
      <w:bookmarkStart w:id="39" w:name="pg16202_170126"/>
    </w:p>
    <w:p>
      <w:pPr>
        <w:pStyle w:val="Heading2"/>
        <w:numPr>
          <w:ilvl w:val="1"/>
          <w:numId w:val="1"/>
        </w:numPr>
        <w:rPr/>
      </w:pPr>
      <w:bookmarkStart w:id="40" w:name="__RefHeading___Toc3082676_1280447820"/>
      <w:bookmarkStart w:id="41" w:name="_Toc15"/>
      <w:bookmarkEnd w:id="39"/>
      <w:bookmarkEnd w:id="40"/>
      <w:r>
        <w:rPr/>
        <w:t>3</w:t>
      </w:r>
      <w:r>
        <w:rPr>
          <w:rtl w:val="true"/>
        </w:rPr>
        <w:t>-</w:t>
      </w:r>
      <w:r>
        <w:rPr>
          <w:rtl w:val="true"/>
        </w:rPr>
        <w:t>اهمیّت اخلاق</w:t>
      </w:r>
      <w:bookmarkEnd w:id="41"/>
    </w:p>
    <w:p>
      <w:pPr>
        <w:pStyle w:val="Heading3"/>
        <w:numPr>
          <w:ilvl w:val="2"/>
          <w:numId w:val="1"/>
        </w:numPr>
        <w:rPr/>
      </w:pPr>
      <w:bookmarkStart w:id="42" w:name="__RefHeading___Toc3082678_128044782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منابع اسلامى، یعنى کتاب وسنّت، آیات وروایات فروانى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پى بردن به اهمیت اخلاق اسلامى در منابع اسلامى باید به سراغ اهداف بعثت پیامبران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 این را نیز باید بدانیم که براى چه کارى فرستاده شده است</w:t>
      </w:r>
      <w:r>
        <w:rPr>
          <w:rFonts w:eastAsia="IRNazanin" w:cs="IRNazanin"/>
          <w:color w:val="111111"/>
          <w:sz w:val="28"/>
          <w:szCs w:val="28"/>
          <w:rtl w:val="true"/>
          <w:lang w:bidi="fa-IR"/>
        </w:rPr>
        <w:t>.</w:t>
      </w:r>
    </w:p>
    <w:p>
      <w:pPr>
        <w:pStyle w:val="Heading3"/>
        <w:numPr>
          <w:ilvl w:val="2"/>
          <w:numId w:val="1"/>
        </w:numPr>
        <w:rPr/>
      </w:pPr>
      <w:bookmarkStart w:id="44" w:name="__RefHeading___Toc3082680_1280447820"/>
      <w:bookmarkStart w:id="45" w:name="_Toc17"/>
      <w:bookmarkEnd w:id="44"/>
      <w:r>
        <w:rPr>
          <w:rtl w:val="true"/>
        </w:rPr>
        <w:t>هدف از بعثت</w:t>
      </w:r>
      <w:bookmarkEnd w:id="45"/>
    </w:p>
    <w:p>
      <w:pPr>
        <w:pStyle w:val="BookText"/>
        <w:rPr/>
      </w:pPr>
      <w:r>
        <w:rPr>
          <w:rFonts w:ascii="IRNazanin" w:hAnsi="IRNazanin" w:eastAsia="IRNazanin"/>
          <w:color w:val="111111"/>
          <w:sz w:val="28"/>
          <w:sz w:val="28"/>
          <w:szCs w:val="28"/>
          <w:rtl w:val="true"/>
          <w:lang w:bidi="fa-IR"/>
        </w:rPr>
        <w:t xml:space="preserve">در حدیث معروفى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بُعِثْتُ لاُتَمِّمَ مَکارِمَ الاَخلاقِ؛ من فقط براى این مبعوث شده ام که محاسن اخلاقى را تکمیل کنم</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منابع شیعه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bookmarkStart w:id="46" w:name="pg16202_170127"/>
    </w:p>
    <w:p>
      <w:pPr>
        <w:pStyle w:val="BookText"/>
        <w:rPr/>
      </w:pPr>
      <w:bookmarkEnd w:id="46"/>
      <w:r>
        <w:rPr>
          <w:rFonts w:ascii="IRNazanin" w:hAnsi="IRNazanin" w:eastAsia="IRNazanin"/>
          <w:color w:val="111111"/>
          <w:sz w:val="28"/>
          <w:sz w:val="28"/>
          <w:szCs w:val="28"/>
          <w:rtl w:val="true"/>
          <w:lang w:bidi="fa-IR"/>
        </w:rPr>
        <w:t xml:space="preserve">نمونه مرحوم علّامه مجلسى آن را در بحارالانوار، جلد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و بیهقى در السنن الکبرى،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Heading3"/>
        <w:numPr>
          <w:ilvl w:val="2"/>
          <w:numId w:val="1"/>
        </w:numPr>
        <w:rPr/>
      </w:pPr>
      <w:bookmarkStart w:id="47" w:name="__RefHeading___Toc3082682_1280447820"/>
      <w:bookmarkStart w:id="48" w:name="_Toc18"/>
      <w:bookmarkEnd w:id="47"/>
      <w:r>
        <w:rPr>
          <w:rtl w:val="true"/>
        </w:rPr>
        <w:t>تحلیل و توضیح روایت</w:t>
      </w:r>
      <w:bookmarkEnd w:id="48"/>
    </w:p>
    <w:p>
      <w:pPr>
        <w:pStyle w:val="Heading4"/>
        <w:numPr>
          <w:ilvl w:val="3"/>
          <w:numId w:val="1"/>
        </w:numPr>
        <w:rPr/>
      </w:pPr>
      <w:bookmarkStart w:id="49" w:name="__RefHeading___Toc3082684_1280447820"/>
      <w:bookmarkStart w:id="50" w:name="_Toc19"/>
      <w:bookmarkEnd w:id="49"/>
      <w:r>
        <w:rPr>
          <w:rtl w:val="true"/>
        </w:rPr>
        <w:t>الف</w:t>
      </w:r>
      <w:r>
        <w:rPr>
          <w:rtl w:val="true"/>
        </w:rPr>
        <w:t xml:space="preserve">) </w:t>
      </w:r>
      <w:r>
        <w:rPr>
          <w:rtl w:val="true"/>
        </w:rPr>
        <w:t>معناى انّما</w:t>
      </w:r>
      <w:bookmarkEnd w:id="5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حدیث، که از ادوات حصر محسوب مى شود، نشان مى دهد که تکمیل مکارم اخلاق، تنها هدف بعثت است، در حالى که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مختلفى را تعقیب مى کردند و ما در کتاب پیام قرآن، ده هدف مهم براى بعثت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ایم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بنابراین، معناى روایت فوق این است که تمام اهداف بعثت به تکمیل مکارم اخلاق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شرح این مطلب در مباحث آینده خواهد آمد</w:t>
      </w:r>
      <w:r>
        <w:rPr>
          <w:rFonts w:eastAsia="IRNazanin" w:cs="IRNazanin"/>
          <w:color w:val="111111"/>
          <w:sz w:val="28"/>
          <w:szCs w:val="28"/>
          <w:rtl w:val="true"/>
          <w:lang w:bidi="fa-IR"/>
        </w:rPr>
        <w:t>.</w:t>
      </w:r>
    </w:p>
    <w:p>
      <w:pPr>
        <w:pStyle w:val="Heading4"/>
        <w:numPr>
          <w:ilvl w:val="3"/>
          <w:numId w:val="1"/>
        </w:numPr>
        <w:rPr/>
      </w:pPr>
      <w:bookmarkStart w:id="51" w:name="__RefHeading___Toc3082686_1280447820"/>
      <w:bookmarkStart w:id="52" w:name="_Toc20"/>
      <w:bookmarkEnd w:id="51"/>
      <w:r>
        <w:rPr>
          <w:rtl w:val="true"/>
        </w:rPr>
        <w:t>ب</w:t>
      </w:r>
      <w:r>
        <w:rPr>
          <w:rtl w:val="true"/>
        </w:rPr>
        <w:t xml:space="preserve">) </w:t>
      </w:r>
      <w:r>
        <w:rPr>
          <w:rtl w:val="true"/>
        </w:rPr>
        <w:t>تفسیر اتممّ</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اخلاق را براى شما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مکارم اخلاق را تکمیل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حضرت از تکمیل مکارم اخلاقى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الهى که قبل از پیامبرخاتم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شده اند و تعداد آنان را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گفته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هاى اخلاق را نهاده و براى تربیت مردم وتهذیب اخلاق آنها زحمات فروانى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تا زحمات آن بزرگواران را تکمیل و مکارم اخلاق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صورت فطرى در درون انسان ها ریشه هاى اخلاق حسنه را به ودیعت نهاده است، و لذا هر انسانى عدالت و امانت و صداقت و مانند آن را دوست دارد و از دروغ گویى و ظلم وخیانت و مانند آن متنفّر است؛ هرچند به هیچ دین و آیینى پایبند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اصول اخلاقى را کامل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برخى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 مردم همچون معادن طلا و نقره 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کنندگان این معادن وتربیت کنندگان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معدن شناس ابتدا موادّ معدنى را استخراج کرده، سپس مواد اصیل را از غیر اصیل جدا کرده ومادّه معدنى را تربیت مى کنند وپرورش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مردم</w:t>
      </w:r>
      <w:bookmarkStart w:id="53" w:name="pg16202_170129"/>
    </w:p>
    <w:p>
      <w:pPr>
        <w:pStyle w:val="BookText"/>
        <w:rPr/>
      </w:pPr>
      <w:bookmarkEnd w:id="53"/>
      <w:r>
        <w:rPr>
          <w:rFonts w:ascii="IRNazanin" w:hAnsi="IRNazanin" w:eastAsia="IRNazanin"/>
          <w:color w:val="111111"/>
          <w:sz w:val="28"/>
          <w:sz w:val="28"/>
          <w:szCs w:val="28"/>
          <w:rtl w:val="true"/>
          <w:lang w:bidi="fa-IR"/>
        </w:rPr>
        <w:t>همانند معادن طلا ونقره اند وریشه هاى مسائل اخلاقى در درون آنها وجود دارد</w:t>
      </w:r>
      <w:r>
        <w:rPr>
          <w:rFonts w:eastAsia="IRNazanin" w:cs="IRNazanin"/>
          <w:color w:val="111111"/>
          <w:sz w:val="28"/>
          <w:szCs w:val="28"/>
          <w:rtl w:val="true"/>
          <w:lang w:bidi="fa-IR"/>
        </w:rPr>
        <w:t>.</w:t>
      </w:r>
    </w:p>
    <w:p>
      <w:pPr>
        <w:pStyle w:val="Heading4"/>
        <w:numPr>
          <w:ilvl w:val="3"/>
          <w:numId w:val="1"/>
        </w:numPr>
        <w:rPr/>
      </w:pPr>
      <w:bookmarkStart w:id="54" w:name="__RefHeading___Toc3082688_1280447820"/>
      <w:bookmarkStart w:id="55" w:name="_Toc21"/>
      <w:bookmarkEnd w:id="54"/>
      <w:r>
        <w:rPr>
          <w:rtl w:val="true"/>
        </w:rPr>
        <w:t>ج</w:t>
      </w:r>
      <w:r>
        <w:rPr>
          <w:rtl w:val="true"/>
        </w:rPr>
        <w:t xml:space="preserve">) </w:t>
      </w:r>
      <w:r>
        <w:rPr>
          <w:rtl w:val="true"/>
        </w:rPr>
        <w:t>مکارم اخلاق چیست؟</w:t>
      </w:r>
      <w:bookmarkEnd w:id="55"/>
    </w:p>
    <w:p>
      <w:pPr>
        <w:pStyle w:val="Heading5"/>
        <w:numPr>
          <w:ilvl w:val="4"/>
          <w:numId w:val="1"/>
        </w:numPr>
        <w:rPr/>
      </w:pPr>
      <w:bookmarkStart w:id="56" w:name="__RefHeading___Toc3082690_1280447820"/>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مکارم اخلاق در روایات مختلف تفسیر شده است، از جمله در حدیث نابى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مکارم اخلاق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پیرو آن حضرت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آزمایش کنید، اگر این ویژگى هاى اخلاقى در وجودتان بود، خداوند عزوجل را حمد وسپاس گویید وآنها را پررنگ تر وزیادتر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آنها را در ده صفت اخلاقى به شرح زیر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قناعت، صبر، شکر، حلم، حسن خلق، سخاوت، غیرت، شجاعت و شخصیّت</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58" w:name="__RefHeading___Toc3082692_1280447820"/>
      <w:bookmarkStart w:id="59" w:name="_Toc23"/>
      <w:bookmarkEnd w:id="58"/>
      <w:r>
        <w:rPr/>
        <w:t>1</w:t>
      </w:r>
      <w:r>
        <w:rPr>
          <w:rtl w:val="true"/>
        </w:rPr>
        <w:t xml:space="preserve">. </w:t>
      </w:r>
      <w:r>
        <w:rPr>
          <w:rtl w:val="true"/>
        </w:rPr>
        <w:t>یقین</w:t>
      </w:r>
      <w:bookmarkEnd w:id="59"/>
    </w:p>
    <w:p>
      <w:pPr>
        <w:pStyle w:val="BookText"/>
        <w:rPr/>
      </w:pPr>
      <w:r>
        <w:rPr>
          <w:rFonts w:ascii="IRNazanin" w:hAnsi="IRNazanin" w:eastAsia="IRNazanin"/>
          <w:color w:val="111111"/>
          <w:sz w:val="28"/>
          <w:sz w:val="28"/>
          <w:szCs w:val="28"/>
          <w:rtl w:val="true"/>
          <w:lang w:bidi="fa-IR"/>
        </w:rPr>
        <w:t xml:space="preserve">اوّلین مصداق مکارم اخلاق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در حالى که یقین جزء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باید از روى دلیل وبرهان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کس به فراخور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وعدالت الهى و دیگر مسائل اعتقادى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صفت جزء مکارم اخلاق به شمار آمده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منظور از یقین در اینجا، آثار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دیگر مسائل اعتقادى یقین داشته باشد به فضایل اخلاقى آراسته شده و رذایل اخلاقى را از خود دور مى کند</w:t>
      </w:r>
      <w:r>
        <w:rPr>
          <w:rFonts w:eastAsia="IRNazanin" w:cs="IRNazanin"/>
          <w:color w:val="111111"/>
          <w:sz w:val="28"/>
          <w:szCs w:val="28"/>
          <w:rtl w:val="true"/>
          <w:lang w:bidi="fa-IR"/>
        </w:rPr>
        <w:t>.</w:t>
      </w:r>
      <w:bookmarkStart w:id="60" w:name="pg16202_170130"/>
    </w:p>
    <w:p>
      <w:pPr>
        <w:pStyle w:val="Heading5"/>
        <w:numPr>
          <w:ilvl w:val="4"/>
          <w:numId w:val="1"/>
        </w:numPr>
        <w:rPr/>
      </w:pPr>
      <w:bookmarkStart w:id="61" w:name="__RefHeading___Toc3082694_1280447820"/>
      <w:bookmarkStart w:id="62" w:name="_Toc24"/>
      <w:bookmarkEnd w:id="60"/>
      <w:bookmarkEnd w:id="61"/>
      <w:r>
        <w:rPr/>
        <w:t>2</w:t>
      </w:r>
      <w:r>
        <w:rPr>
          <w:rtl w:val="true"/>
        </w:rPr>
        <w:t xml:space="preserve">. </w:t>
      </w:r>
      <w:r>
        <w:rPr>
          <w:rtl w:val="true"/>
        </w:rPr>
        <w:t>قناعت</w:t>
      </w:r>
      <w:bookmarkEnd w:id="62"/>
    </w:p>
    <w:p>
      <w:pPr>
        <w:pStyle w:val="BookText"/>
        <w:rPr/>
      </w:pPr>
      <w:r>
        <w:rPr>
          <w:rFonts w:ascii="IRNazanin" w:hAnsi="IRNazanin" w:eastAsia="IRNazanin"/>
          <w:color w:val="111111"/>
          <w:sz w:val="28"/>
          <w:sz w:val="28"/>
          <w:szCs w:val="28"/>
          <w:rtl w:val="true"/>
          <w:lang w:bidi="fa-IR"/>
        </w:rPr>
        <w:t xml:space="preserve">دومین مصداق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باید توجّه داشته باشیم که قناعت به معناى ترک فعالیّت براى زندگى نیست؛ بلکه به معناى قانع بودن به زندگى ساده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بیشتر مردم ترک قناعت است و این کار سبب مى شود افرادى به سمت کارهاى خلاف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محققان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مصارف زندگى به سه دسته تقسیم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رفاهیّات و تشریفات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اموال دنیا صرف ضروریّات مى شود؛ رفاهیّات در مرحله بعد قرار دارد و بیشترین آن در تشریفات هزینه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عامل انواع مشکلات و بدبختى ها براى آلودگان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ساده، منزل ساده، وسایل ساده، مهمانى هاى ساده وساده زیستى در امور دیگر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گنجى تمام نشدنى است</w:t>
      </w:r>
      <w:r>
        <w:rPr>
          <w:rStyle w:val="FootnoteAnchor"/>
          <w:rtl w:val="true"/>
        </w:rPr>
        <w:footnoteReference w:id="18"/>
      </w:r>
      <w:r>
        <w:rPr>
          <w:rFonts w:ascii="IRNazanin" w:hAnsi="IRNazanin" w:eastAsia="IRNazanin"/>
          <w:color w:val="111111"/>
          <w:sz w:val="28"/>
          <w:sz w:val="28"/>
          <w:szCs w:val="28"/>
          <w:rtl w:val="true"/>
          <w:lang w:bidi="fa-IR"/>
        </w:rPr>
        <w:t>و هر کس چنین گنجى داشته باشد تمام زندگى اش تأمین مى شود</w:t>
      </w:r>
      <w:r>
        <w:rPr>
          <w:rFonts w:eastAsia="IRNazanin" w:cs="IRNazanin"/>
          <w:color w:val="111111"/>
          <w:sz w:val="28"/>
          <w:szCs w:val="28"/>
          <w:rtl w:val="true"/>
          <w:lang w:bidi="fa-IR"/>
        </w:rPr>
        <w:t>.</w:t>
      </w:r>
    </w:p>
    <w:p>
      <w:pPr>
        <w:pStyle w:val="Heading5"/>
        <w:numPr>
          <w:ilvl w:val="4"/>
          <w:numId w:val="1"/>
        </w:numPr>
        <w:rPr/>
      </w:pPr>
      <w:bookmarkStart w:id="63" w:name="__RefHeading___Toc3082696_1280447820"/>
      <w:bookmarkStart w:id="64" w:name="_Toc25"/>
      <w:bookmarkEnd w:id="63"/>
      <w:r>
        <w:rPr/>
        <w:t>3</w:t>
      </w:r>
      <w:r>
        <w:rPr>
          <w:rtl w:val="true"/>
        </w:rPr>
        <w:t xml:space="preserve">. </w:t>
      </w:r>
      <w:r>
        <w:rPr>
          <w:rtl w:val="true"/>
        </w:rPr>
        <w:t>صبر</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از</w:t>
      </w:r>
      <w:bookmarkStart w:id="65" w:name="pg16202_170131"/>
    </w:p>
    <w:p>
      <w:pPr>
        <w:pStyle w:val="BookText"/>
        <w:rPr/>
      </w:pPr>
      <w:bookmarkEnd w:id="65"/>
      <w:r>
        <w:rPr>
          <w:rFonts w:ascii="IRNazanin" w:hAnsi="IRNazanin" w:eastAsia="IRNazanin"/>
          <w:color w:val="111111"/>
          <w:sz w:val="28"/>
          <w:sz w:val="28"/>
          <w:szCs w:val="28"/>
          <w:rtl w:val="true"/>
          <w:lang w:bidi="fa-IR"/>
        </w:rPr>
        <w:t>مشکلات و ناملایمات خالى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تصوّر کند زندگىِ بى مشکل یافت مى شود، سخت در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بسان گیاهى است که هم گُل دارد و هم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رسیدن به گل ها باید نیش خارها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دنیایى بدون صبر و استقامت نمى توان به زندگى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بیمارى ها، مرگ و میرها، رکود و کسادى کسب و کار، تورّم، خیانت ها، نارفیقى ها، افتادن و برخاستن ها، ازجمله مشکلات دنیاست که گریزى از آن نیست و چاره آن صبر و استقامت است</w:t>
      </w:r>
      <w:r>
        <w:rPr>
          <w:rFonts w:eastAsia="IRNazanin" w:cs="IRNazanin"/>
          <w:color w:val="111111"/>
          <w:sz w:val="28"/>
          <w:szCs w:val="28"/>
          <w:rtl w:val="true"/>
          <w:lang w:bidi="fa-IR"/>
        </w:rPr>
        <w:t>.</w:t>
      </w:r>
    </w:p>
    <w:p>
      <w:pPr>
        <w:pStyle w:val="Heading5"/>
        <w:numPr>
          <w:ilvl w:val="4"/>
          <w:numId w:val="1"/>
        </w:numPr>
        <w:rPr/>
      </w:pPr>
      <w:bookmarkStart w:id="66" w:name="__RefHeading___Toc3082698_1280447820"/>
      <w:bookmarkStart w:id="67" w:name="_Toc26"/>
      <w:bookmarkEnd w:id="66"/>
      <w:r>
        <w:rPr/>
        <w:t>4</w:t>
      </w:r>
      <w:r>
        <w:rPr>
          <w:rtl w:val="true"/>
        </w:rPr>
        <w:t xml:space="preserve">. </w:t>
      </w:r>
      <w:r>
        <w:rPr>
          <w:rtl w:val="true"/>
        </w:rPr>
        <w:t>شکر</w:t>
      </w:r>
      <w:bookmarkEnd w:id="67"/>
    </w:p>
    <w:p>
      <w:pPr>
        <w:pStyle w:val="BookText"/>
        <w:rPr/>
      </w:pPr>
      <w:r>
        <w:rPr>
          <w:rFonts w:ascii="IRNazanin" w:hAnsi="IRNazanin" w:eastAsia="IRNazanin"/>
          <w:color w:val="111111"/>
          <w:sz w:val="28"/>
          <w:sz w:val="28"/>
          <w:szCs w:val="28"/>
          <w:rtl w:val="true"/>
          <w:lang w:bidi="fa-IR"/>
        </w:rPr>
        <w:t>مصرف نعمت هاى الهى در جاى خود، شکر آن نعمت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باید براى دیدن آیات خدا در جهان هستى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سلامتى این است که از آن براى حل مشکل مشکل داران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نعمتى را در جاى خود مصرف کنیم خداوند آن را زیاد خواهد کرد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68" w:name="__RefHeading___Toc3082700_1280447820"/>
      <w:bookmarkStart w:id="69" w:name="_Toc27"/>
      <w:bookmarkEnd w:id="68"/>
      <w:r>
        <w:rPr/>
        <w:t>5</w:t>
      </w:r>
      <w:r>
        <w:rPr>
          <w:rtl w:val="true"/>
        </w:rPr>
        <w:t xml:space="preserve">. </w:t>
      </w:r>
      <w:r>
        <w:rPr>
          <w:rtl w:val="true"/>
        </w:rPr>
        <w:t>حلم</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هر جامعه اى افراد خشن و تندرو وجود داشته</w:t>
      </w:r>
      <w:bookmarkStart w:id="70" w:name="pg16202_170132"/>
    </w:p>
    <w:p>
      <w:pPr>
        <w:pStyle w:val="BookText"/>
        <w:rPr/>
      </w:pPr>
      <w:bookmarkEnd w:id="70"/>
      <w:r>
        <w:rPr>
          <w:rFonts w:ascii="IRNazanin" w:hAnsi="IRNazanin" w:eastAsia="IRNazanin"/>
          <w:color w:val="111111"/>
          <w:sz w:val="28"/>
          <w:sz w:val="28"/>
          <w:szCs w:val="28"/>
          <w:rtl w:val="true"/>
          <w:lang w:bidi="fa-IR"/>
        </w:rPr>
        <w:t>ودارند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برابر آنها صبور و حلیم باشیم؛ همان گونه که رهبران دینى ما و علما و بزرگان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سیّد عبدالهادى شیرازى؛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غریق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سکونت داشت و از علماى بزرگ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نامه اى سراسر توهین و فحش و ناسزا خطاب به وى نوشت و تقاضاى نصف پول خرید یک منزل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 از کوره درنرفت، بلکه با صبر و حوصله آن را مطالعه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نصف پول منزل را به وى بدهیم بقیّه آن را از کجا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وقتى صاحب نامه را دید اصلاً به روى خود نیاورد که نامه اش را خوانده، و کمک خوبى به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متخلّق به اخلاق نبوى باید در مواجهه با خشونت و نامهربانى ها اهل حلم و بردبارى و تحمّل باشد</w:t>
      </w:r>
      <w:r>
        <w:rPr>
          <w:rFonts w:eastAsia="IRNazanin" w:cs="IRNazanin"/>
          <w:color w:val="111111"/>
          <w:sz w:val="28"/>
          <w:szCs w:val="28"/>
          <w:rtl w:val="true"/>
          <w:lang w:bidi="fa-IR"/>
        </w:rPr>
        <w:t>.</w:t>
      </w:r>
    </w:p>
    <w:p>
      <w:pPr>
        <w:pStyle w:val="Heading5"/>
        <w:numPr>
          <w:ilvl w:val="4"/>
          <w:numId w:val="1"/>
        </w:numPr>
        <w:rPr/>
      </w:pPr>
      <w:bookmarkStart w:id="71" w:name="__RefHeading___Toc3082702_1280447820"/>
      <w:bookmarkStart w:id="72" w:name="_Toc28"/>
      <w:bookmarkEnd w:id="71"/>
      <w:r>
        <w:rPr/>
        <w:t>6</w:t>
      </w:r>
      <w:r>
        <w:rPr>
          <w:rtl w:val="true"/>
        </w:rPr>
        <w:t xml:space="preserve">. </w:t>
      </w:r>
      <w:r>
        <w:rPr>
          <w:rtl w:val="true"/>
        </w:rPr>
        <w:t>حُسن خُلق</w:t>
      </w:r>
      <w:bookmarkEnd w:id="72"/>
    </w:p>
    <w:p>
      <w:pPr>
        <w:pStyle w:val="BookText"/>
        <w:rPr/>
      </w:pPr>
      <w:r>
        <w:rPr>
          <w:rFonts w:ascii="IRNazanin" w:hAnsi="IRNazanin" w:eastAsia="IRNazanin"/>
          <w:color w:val="111111"/>
          <w:sz w:val="28"/>
          <w:sz w:val="28"/>
          <w:szCs w:val="28"/>
          <w:rtl w:val="true"/>
          <w:lang w:bidi="fa-IR"/>
        </w:rPr>
        <w:t xml:space="preserve">ششمین صفت از صفات نیک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حسن خلق است، سرمایه اى که مى توان با آن انتظارات بى حدّ وحصر مردم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فرزندان عبدالمطلب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لَنْ تَسَعُوا النّاسَ بِاَمْوالِکُمْ فَالْقُوهْم بِطَلاقَةِ الْوَجْهِ وَ حُسْنِ الْبِشْرِ؛ شما نمى توانید با اموال و دارایى خود توقّعات مردم را پاسخ</w:t>
      </w:r>
      <w:bookmarkStart w:id="73" w:name="pg16202_170133"/>
    </w:p>
    <w:p>
      <w:pPr>
        <w:pStyle w:val="BookText"/>
        <w:rPr/>
      </w:pPr>
      <w:bookmarkEnd w:id="73"/>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انتظارات مردم نامحدود و دارایى شما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توانید با اخلاق خوبتان پاسخ گوى آنها باشید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حقیقتاً حسن خلق سرمایه تمام نشدنى و پرجاذبه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رجال سیاسى پیشین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روستایى در همدان رفتم، مشاهده کردم مردم روستا روحانى خود را در حدّ پرستش قبول دارند، با این که سواد زیادى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براى من معمّا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روزى یکى از اهالى روستا به دیدن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احوال پرسى گرمى با او کرد و از حال خودش و خانواده اش و فرزندانش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حال گاو او هم که مریض شده بود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پاسخ سؤال خود را یافتم و حسن خلق او را عامل آن همه عشق و ارادت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و معاشرت صحیح و روى گشاده و حسن خلق، اکسیرى است که مى تواند معجزه کند و بسیارى از نقایص را بپوشاند</w:t>
      </w:r>
      <w:r>
        <w:rPr>
          <w:rFonts w:eastAsia="IRNazanin" w:cs="IRNazanin"/>
          <w:color w:val="111111"/>
          <w:sz w:val="28"/>
          <w:szCs w:val="28"/>
          <w:rtl w:val="true"/>
          <w:lang w:bidi="fa-IR"/>
        </w:rPr>
        <w:t>.</w:t>
      </w:r>
    </w:p>
    <w:p>
      <w:pPr>
        <w:pStyle w:val="Heading5"/>
        <w:numPr>
          <w:ilvl w:val="4"/>
          <w:numId w:val="1"/>
        </w:numPr>
        <w:rPr/>
      </w:pPr>
      <w:bookmarkStart w:id="74" w:name="__RefHeading___Toc3082704_1280447820"/>
      <w:bookmarkStart w:id="75" w:name="_Toc29"/>
      <w:bookmarkEnd w:id="74"/>
      <w:r>
        <w:rPr/>
        <w:t>7</w:t>
      </w:r>
      <w:r>
        <w:rPr>
          <w:rtl w:val="true"/>
        </w:rPr>
        <w:t xml:space="preserve">. </w:t>
      </w:r>
      <w:r>
        <w:rPr>
          <w:rtl w:val="true"/>
        </w:rPr>
        <w:t>سخاوت</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هستى، عالم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عالم تاب با نورافشانى اش نسبت به همه موجودات سخاوت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مقدار زیادى از حجم خورشید سوخته و تبدیل به نور مى شود تا</w:t>
      </w:r>
    </w:p>
    <w:p>
      <w:pPr>
        <w:pStyle w:val="BookText"/>
        <w:rPr/>
      </w:pPr>
      <w:r>
        <w:rPr>
          <w:rFonts w:ascii="IRNazanin" w:hAnsi="IRNazanin" w:eastAsia="IRNazanin"/>
          <w:color w:val="111111"/>
          <w:sz w:val="28"/>
          <w:sz w:val="28"/>
          <w:szCs w:val="28"/>
          <w:rtl w:val="true"/>
          <w:lang w:bidi="fa-IR"/>
        </w:rPr>
        <w:t>عالم هستى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حجم خورشید بسیار بزرگ است خم به ابرو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خود مایه مى گذارد تا به ما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خورشید نبود هیچ موجود زنده اى قادر به ادامه حیات نبود و کره زمین تبدیل به بیمارستان و گورستان مى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زمین هم سخاوتمند است و مرتّب از آنچه که خداوند در درونش به ودیعت نهاده در اختیار موجودات زنده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فضاى اطراف ما نیز اهل سخاوت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عالم هستى، عالم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جهانى که همه سخاوتمندند بخیل، وصله ناجور به شمار مى رود، بنابراین ما هم باید اهل سخاوت باشیم تا وصله همرنگ جهان هستى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توجّه به این نکته لازم است که همه آنچه خداوند به ما عنایت کرده فقط براى خود ما نیست، بلکه باید دیگران را هم در آن سهیم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و هوش سرشارى دارى، از آن براى حلّ مشکلات دیگران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ثروت فراوانى دارى، از آن براى رفع نیاز نیازمندان بهره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قوّت وقدرت فوق العاده اى بهره مندى، از آن براى کمک به ضعفا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بى راهه رفتن کسى هستى راه را 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و کدورتى در</w:t>
      </w:r>
      <w:bookmarkStart w:id="76" w:name="pg16202_170135"/>
    </w:p>
    <w:p>
      <w:pPr>
        <w:pStyle w:val="BookText"/>
        <w:rPr/>
      </w:pPr>
      <w:bookmarkEnd w:id="76"/>
      <w:r>
        <w:rPr>
          <w:rFonts w:ascii="IRNazanin" w:hAnsi="IRNazanin" w:eastAsia="IRNazanin"/>
          <w:color w:val="111111"/>
          <w:sz w:val="28"/>
          <w:sz w:val="28"/>
          <w:szCs w:val="28"/>
          <w:rtl w:val="true"/>
          <w:lang w:bidi="fa-IR"/>
        </w:rPr>
        <w:t>میان خانواده اى مى بینى، براى برطرف کردن آن تلاش کن، که اینها همه مصداق هاى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تأکید خداوند متعال و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وسنّت بر انفاق و کمک به دیگران</w:t>
      </w:r>
      <w:r>
        <w:rPr>
          <w:rStyle w:val="FootnoteAnchor"/>
          <w:rtl w:val="true"/>
        </w:rPr>
        <w:footnoteReference w:id="22"/>
      </w:r>
      <w:r>
        <w:rPr>
          <w:rFonts w:ascii="IRNazanin" w:hAnsi="IRNazanin" w:eastAsia="IRNazanin"/>
          <w:color w:val="111111"/>
          <w:sz w:val="28"/>
          <w:sz w:val="28"/>
          <w:szCs w:val="28"/>
          <w:rtl w:val="true"/>
          <w:lang w:bidi="fa-IR"/>
        </w:rPr>
        <w:t>، براى زنده نگهداشتن روحیه سخاوت است</w:t>
      </w:r>
      <w:r>
        <w:rPr>
          <w:rFonts w:eastAsia="IRNazanin" w:cs="IRNazanin"/>
          <w:color w:val="111111"/>
          <w:sz w:val="28"/>
          <w:szCs w:val="28"/>
          <w:rtl w:val="true"/>
          <w:lang w:bidi="fa-IR"/>
        </w:rPr>
        <w:t>.</w:t>
      </w:r>
    </w:p>
    <w:p>
      <w:pPr>
        <w:pStyle w:val="Heading5"/>
        <w:numPr>
          <w:ilvl w:val="4"/>
          <w:numId w:val="1"/>
        </w:numPr>
        <w:rPr/>
      </w:pPr>
      <w:bookmarkStart w:id="77" w:name="__RefHeading___Toc3082706_1280447820"/>
      <w:bookmarkStart w:id="78" w:name="_Toc30"/>
      <w:bookmarkEnd w:id="77"/>
      <w:r>
        <w:rPr/>
        <w:t>8</w:t>
      </w:r>
      <w:r>
        <w:rPr>
          <w:rtl w:val="true"/>
        </w:rPr>
        <w:t xml:space="preserve">. </w:t>
      </w:r>
      <w:r>
        <w:rPr>
          <w:rtl w:val="true"/>
        </w:rPr>
        <w:t>غیرت</w:t>
      </w:r>
      <w:bookmarkEnd w:id="78"/>
    </w:p>
    <w:p>
      <w:pPr>
        <w:pStyle w:val="BookText"/>
        <w:rPr/>
      </w:pPr>
      <w:r>
        <w:rPr>
          <w:rFonts w:ascii="IRNazanin" w:hAnsi="IRNazanin" w:eastAsia="IRNazanin"/>
          <w:color w:val="111111"/>
          <w:sz w:val="28"/>
          <w:sz w:val="28"/>
          <w:szCs w:val="28"/>
          <w:rtl w:val="true"/>
          <w:lang w:bidi="fa-IR"/>
        </w:rPr>
        <w:t>انسان باید غیرت داشته باشد و اجازه ندهد نوامیس مسلمین به صورت مبتذل در جامعه ظاهر شوند و آلودگان و هوس بازان چشم طمع به نوامیسش بدوزند و باید به طور جدى و همیشگى از ناموس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عصر و زمان ما براثر گناه و معصیت و افزایش عوامل فساد، غیرت ها رو به ضعف مى رود</w:t>
      </w:r>
      <w:r>
        <w:rPr>
          <w:rFonts w:eastAsia="IRNazanin" w:cs="IRNazanin"/>
          <w:color w:val="111111"/>
          <w:sz w:val="28"/>
          <w:szCs w:val="28"/>
          <w:rtl w:val="true"/>
          <w:lang w:bidi="fa-IR"/>
        </w:rPr>
        <w:t>.</w:t>
      </w:r>
    </w:p>
    <w:p>
      <w:pPr>
        <w:pStyle w:val="Heading5"/>
        <w:numPr>
          <w:ilvl w:val="4"/>
          <w:numId w:val="1"/>
        </w:numPr>
        <w:rPr/>
      </w:pPr>
      <w:bookmarkStart w:id="79" w:name="__RefHeading___Toc3082708_1280447820"/>
      <w:bookmarkStart w:id="80" w:name="_Toc31"/>
      <w:bookmarkEnd w:id="79"/>
      <w:r>
        <w:rPr/>
        <w:t>9</w:t>
      </w:r>
      <w:r>
        <w:rPr>
          <w:rtl w:val="true"/>
        </w:rPr>
        <w:t xml:space="preserve">. </w:t>
      </w:r>
      <w:r>
        <w:rPr>
          <w:rtl w:val="true"/>
        </w:rPr>
        <w:t>شجاعت</w:t>
      </w:r>
      <w:bookmarkEnd w:id="80"/>
    </w:p>
    <w:p>
      <w:pPr>
        <w:pStyle w:val="BookText"/>
        <w:rPr/>
      </w:pPr>
      <w:r>
        <w:rPr>
          <w:rFonts w:ascii="IRNazanin" w:hAnsi="IRNazanin" w:eastAsia="IRNazanin"/>
          <w:color w:val="111111"/>
          <w:sz w:val="28"/>
          <w:sz w:val="28"/>
          <w:szCs w:val="28"/>
          <w:rtl w:val="true"/>
          <w:lang w:bidi="fa-IR"/>
        </w:rPr>
        <w:t xml:space="preserve">یکى از مصادیق مکارم اخلاق که در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مى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در میدان جنگ عرصه بر ما تنگ مى شد به رسول</w:t>
      </w:r>
    </w:p>
    <w:p>
      <w:pPr>
        <w:pStyle w:val="BookText"/>
        <w:rPr/>
      </w:pPr>
      <w:r>
        <w:rPr>
          <w:rFonts w:ascii="IRNazanin" w:hAnsi="IRNazanin" w:eastAsia="IRNazanin"/>
          <w:color w:val="111111"/>
          <w:sz w:val="28"/>
          <w:sz w:val="28"/>
          <w:szCs w:val="28"/>
          <w:rtl w:val="true"/>
          <w:lang w:bidi="fa-IR"/>
        </w:rPr>
        <w:t>خدا صلی الله علیه و آله پناه مى بردیم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وآن حضرت با شجاعت فوق العاده مشکل را حل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نبرد،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جبهه بود</w:t>
      </w:r>
      <w:r>
        <w:rPr>
          <w:rStyle w:val="FootnoteAnchor"/>
          <w:rtl w:val="true"/>
        </w:rPr>
        <w:footnoteReference w:id="24"/>
      </w:r>
      <w:r>
        <w:rPr>
          <w:rFonts w:ascii="IRNazanin" w:hAnsi="IRNazanin" w:eastAsia="IRNazanin"/>
          <w:color w:val="111111"/>
          <w:sz w:val="28"/>
          <w:sz w:val="28"/>
          <w:szCs w:val="28"/>
          <w:rtl w:val="true"/>
          <w:lang w:bidi="fa-IR"/>
        </w:rPr>
        <w:t>برعکس آنچه که امروز مرسوم است که فرماندهان جنگ در صفوف آخر جبهه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فوق العاده شجاع بود؛ به گونه اى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عرب در یک طرف و من در طرف دیگر باشم، پشت به جنگ نمى کنم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ما پیروان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شجاعت را از آن بزرگواران بیاموزیم؛ نه این که براثر فقدان شجاعت، فریضه مهمى چون امر به معروف و نهى از منکر را ترک 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به معروف و نهى از منکر با زبان خوش و همراه با ادب و احترام باشد مشکلى رخ نخواهد داد و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شجاعانه به تکالیف و وظایف خود عمل کنیم که خداوند قطعاً از ما حمایت خواهد کرد</w:t>
      </w:r>
      <w:r>
        <w:rPr>
          <w:rFonts w:eastAsia="IRNazanin" w:cs="IRNazanin"/>
          <w:color w:val="111111"/>
          <w:sz w:val="28"/>
          <w:szCs w:val="28"/>
          <w:rtl w:val="true"/>
          <w:lang w:bidi="fa-IR"/>
        </w:rPr>
        <w:t>.</w:t>
      </w:r>
      <w:r>
        <w:rPr>
          <w:rStyle w:val="FootnoteAnchor"/>
          <w:rtl w:val="true"/>
        </w:rPr>
        <w:footnoteReference w:id="26"/>
      </w:r>
      <w:bookmarkStart w:id="81" w:name="pg16202_170137"/>
    </w:p>
    <w:p>
      <w:pPr>
        <w:pStyle w:val="Heading5"/>
        <w:numPr>
          <w:ilvl w:val="4"/>
          <w:numId w:val="1"/>
        </w:numPr>
        <w:rPr/>
      </w:pPr>
      <w:bookmarkStart w:id="82" w:name="__RefHeading___Toc3082710_1280447820"/>
      <w:bookmarkStart w:id="83" w:name="_Toc32"/>
      <w:bookmarkEnd w:id="81"/>
      <w:bookmarkEnd w:id="82"/>
      <w:r>
        <w:rPr/>
        <w:t>10</w:t>
      </w:r>
      <w:r>
        <w:rPr>
          <w:rtl w:val="true"/>
        </w:rPr>
        <w:t xml:space="preserve">. </w:t>
      </w:r>
      <w:r>
        <w:rPr>
          <w:rtl w:val="true"/>
        </w:rPr>
        <w:t>مروّت</w:t>
      </w:r>
      <w:bookmarkEnd w:id="83"/>
    </w:p>
    <w:p>
      <w:pPr>
        <w:pStyle w:val="BookText"/>
        <w:rPr/>
      </w:pPr>
      <w:r>
        <w:rPr>
          <w:rFonts w:ascii="IRNazanin" w:hAnsi="IRNazanin" w:eastAsia="IRNazanin"/>
          <w:color w:val="111111"/>
          <w:sz w:val="28"/>
          <w:sz w:val="28"/>
          <w:szCs w:val="28"/>
          <w:rtl w:val="true"/>
          <w:lang w:bidi="fa-IR"/>
        </w:rPr>
        <w:t xml:space="preserve">معادل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باایمان نباید تن به ذلّت دهد؛ بلکه باید شخصیت خود را حفظ کند و با انسان هاى بى شخصیّت و ذلیل رفاقت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صفت بود و لذا جان داد، امّا تن به ذلّت نداد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84" w:name="__RefHeading___Toc3082712_1280447820"/>
      <w:bookmarkStart w:id="85" w:name="_Toc33"/>
      <w:bookmarkEnd w:id="84"/>
      <w:r>
        <w:rPr>
          <w:rtl w:val="true"/>
        </w:rPr>
        <w:t>وظیفه ما</w:t>
      </w:r>
      <w:bookmarkEnd w:id="85"/>
    </w:p>
    <w:p>
      <w:pPr>
        <w:pStyle w:val="BookText"/>
        <w:rPr/>
      </w:pPr>
      <w:r>
        <w:rPr>
          <w:rFonts w:ascii="IRNazanin" w:hAnsi="IRNazanin" w:eastAsia="IRNazanin"/>
          <w:color w:val="111111"/>
          <w:sz w:val="28"/>
          <w:sz w:val="28"/>
          <w:szCs w:val="28"/>
          <w:rtl w:val="true"/>
          <w:lang w:bidi="fa-IR"/>
        </w:rPr>
        <w:t xml:space="preserve">ده مصداق از مصادیق مکارم اخلاق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آن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در این صفات و دیگر ویژگى هاى اخلاقى به آن حضرت اقتدا کرده و آنها را در خود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دینى باید با دو بال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علم و بال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اگرعلم نباشد و جهل جایگزین آن شود،اخلاق به بیراهه مى رود و اگر عالم، متخلّق به اخلاق اسلامى نباشد، علمش به خطا مى رود</w:t>
      </w:r>
      <w:r>
        <w:rPr>
          <w:rFonts w:eastAsia="IRNazanin" w:cs="IRNazanin"/>
          <w:color w:val="111111"/>
          <w:sz w:val="28"/>
          <w:szCs w:val="28"/>
          <w:rtl w:val="true"/>
          <w:lang w:bidi="fa-IR"/>
        </w:rPr>
        <w:t>.</w:t>
      </w:r>
    </w:p>
    <w:p>
      <w:pPr>
        <w:pStyle w:val="Heading3"/>
        <w:numPr>
          <w:ilvl w:val="2"/>
          <w:numId w:val="1"/>
        </w:numPr>
        <w:rPr/>
      </w:pPr>
      <w:bookmarkStart w:id="86" w:name="__RefHeading___Toc3082714_1280447820"/>
      <w:bookmarkStart w:id="87" w:name="_Toc34"/>
      <w:bookmarkEnd w:id="86"/>
      <w:r>
        <w:rPr>
          <w:rtl w:val="true"/>
        </w:rPr>
        <w:t>وسیله ارتباط بین خدا وبنده</w:t>
      </w:r>
      <w:bookmarkEnd w:id="87"/>
    </w:p>
    <w:p>
      <w:pPr>
        <w:pStyle w:val="BookText"/>
        <w:rPr/>
      </w:pPr>
      <w:r>
        <w:rPr>
          <w:rFonts w:ascii="IRNazanin" w:hAnsi="IRNazanin" w:eastAsia="IRNazanin"/>
          <w:color w:val="111111"/>
          <w:sz w:val="28"/>
          <w:sz w:val="28"/>
          <w:szCs w:val="28"/>
          <w:rtl w:val="true"/>
          <w:lang w:bidi="fa-IR"/>
        </w:rPr>
        <w:t xml:space="preserve">در حدیث دیگرى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مَکارِمَ الأَخْلاقِ صِلَةً بَیْنَهُ وَ بَیْنَ عِبادِه فَحَسْبُ اَحَدِکُمْ اَنْ یَتَمَسَّکَ بِخُلْقٍ متصلٍ بِالله؛ خداى سبحان صفات خوب</w:t>
      </w:r>
      <w:bookmarkStart w:id="88" w:name="pg16202_170138"/>
    </w:p>
    <w:p>
      <w:pPr>
        <w:pStyle w:val="BookText"/>
        <w:rPr/>
      </w:pPr>
      <w:bookmarkEnd w:id="88"/>
      <w:r>
        <w:rPr>
          <w:rFonts w:ascii="IRNazanin" w:hAnsi="IRNazanin" w:eastAsia="IRNazanin"/>
          <w:color w:val="111111"/>
          <w:sz w:val="28"/>
          <w:sz w:val="28"/>
          <w:szCs w:val="28"/>
          <w:rtl w:val="true"/>
          <w:lang w:bidi="fa-IR"/>
        </w:rPr>
        <w:t>و برجسته اخلاقى را پل ارتباطى بین خود و بندگانش قرار داده است؛ بنابراین کافى است که با اتصاف به اخلاق اسلامى ارتباطت با خداوند برقرار شود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طبق روایت فوق، راه ارتباط با خدا، اتصاف به اخلاق خوب و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یکى از صفات و فضایل اخلاقى شروع کن و با تمرین و ممارست آن را در خود پیاده کن، سپس به سراغ دومى و سومى وچهارمى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تو را با خدا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هرچند اهداف بعثت انبیا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هدف مهم است؛ امّا همه آنها به مسأله اخلاق پیوند مى خورد، و لذا در روایت معروفى که در ابتداى بحث گذشت، همه اهداف انبیا را در مکارم اخلاق خلاصه کرده است،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اخلاقى را از ما دور کن و به ما توفیق اتّصاف به فضایل اخلاقى را عنایت فرما، تا ارتباطمان با تو قوى تر و مستحکم تر شود</w:t>
      </w:r>
      <w:r>
        <w:rPr>
          <w:rFonts w:eastAsia="IRNazanin" w:cs="IRNazanin"/>
          <w:color w:val="111111"/>
          <w:sz w:val="28"/>
          <w:szCs w:val="28"/>
          <w:rtl w:val="true"/>
          <w:lang w:bidi="fa-IR"/>
        </w:rPr>
        <w:t>!</w:t>
      </w:r>
    </w:p>
    <w:p>
      <w:pPr>
        <w:pStyle w:val="Heading3"/>
        <w:numPr>
          <w:ilvl w:val="2"/>
          <w:numId w:val="1"/>
        </w:numPr>
        <w:rPr/>
      </w:pPr>
      <w:bookmarkStart w:id="89" w:name="__RefHeading___Toc3082716_1280447820"/>
      <w:bookmarkStart w:id="90" w:name="_Toc35"/>
      <w:bookmarkEnd w:id="89"/>
      <w:r>
        <w:rPr>
          <w:rtl w:val="true"/>
        </w:rPr>
        <w:t>فطرت انسان بر پاکى است</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اهمیّت مسائل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روایاتى مورد بحث قرار گرفت که ازجمله آنها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لأُتَمِّمَ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شرح و تفسیر آن گذشت</w:t>
      </w:r>
      <w:r>
        <w:rPr>
          <w:rFonts w:eastAsia="IRNazanin" w:cs="IRNazanin"/>
          <w:color w:val="111111"/>
          <w:sz w:val="28"/>
          <w:szCs w:val="28"/>
          <w:rtl w:val="true"/>
          <w:lang w:bidi="fa-IR"/>
        </w:rPr>
        <w:t>.</w:t>
      </w:r>
      <w:bookmarkStart w:id="91" w:name="pg16202_170139"/>
    </w:p>
    <w:p>
      <w:pPr>
        <w:pStyle w:val="Heading3"/>
        <w:numPr>
          <w:ilvl w:val="2"/>
          <w:numId w:val="1"/>
        </w:numPr>
        <w:rPr/>
      </w:pPr>
      <w:bookmarkStart w:id="92" w:name="__RefHeading___Toc3082718_1280447820"/>
      <w:bookmarkStart w:id="93" w:name="_Toc36"/>
      <w:bookmarkEnd w:id="91"/>
      <w:bookmarkEnd w:id="92"/>
      <w:r>
        <w:rPr>
          <w:rtl w:val="true"/>
        </w:rPr>
        <w:t xml:space="preserve">برداشتى جدید از آیه </w:t>
      </w:r>
      <w:r>
        <w:rPr/>
        <w:t>17</w:t>
      </w:r>
      <w:r>
        <w:rPr>
          <w:rtl w:val="true"/>
        </w:rPr>
        <w:t xml:space="preserve"> </w:t>
      </w:r>
      <w:r>
        <w:rPr>
          <w:rtl w:val="true"/>
        </w:rPr>
        <w:t>سوره رعد</w:t>
      </w:r>
      <w:bookmarkEnd w:id="93"/>
    </w:p>
    <w:p>
      <w:pPr>
        <w:pStyle w:val="BookText"/>
        <w:rPr/>
      </w:pPr>
      <w:r>
        <w:rPr>
          <w:rFonts w:ascii="IRNazanin" w:hAnsi="IRNazanin" w:eastAsia="IRNazanin"/>
          <w:color w:val="111111"/>
          <w:sz w:val="28"/>
          <w:sz w:val="28"/>
          <w:szCs w:val="28"/>
          <w:rtl w:val="true"/>
          <w:lang w:bidi="fa-IR"/>
        </w:rPr>
        <w:t>خداوند متعال در آیه مذکور مثالى زده است، که یکى از تفسیرهاى آن مى تواند این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جانى بالفطره نداریم و همه انسان ها فطرتاً پاک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توجّه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فِى النَّارِ ابْتِغَاءَ حِلْیَةٍ أَوْ مَتَاعٍ زَبَدٌ مِّثْلُهُ کَذَلِکَ یَضْرِبُ اللهُ الْحَقَّ وَالْبَاطِلَ فَأَمَّا الزَّبَدُ فَیَذْهَبُ جُفَاءً وَأَمَّا مَا یَنفَعُ النَّاسَ فَیَمْکُثُ</w:t>
      </w:r>
    </w:p>
    <w:p>
      <w:pPr>
        <w:pStyle w:val="BookText"/>
        <w:rPr/>
      </w:pPr>
      <w:r>
        <w:rPr>
          <w:rFonts w:ascii="IRNazanin" w:hAnsi="IRNazanin" w:eastAsia="IRNazanin"/>
          <w:color w:val="111111"/>
          <w:sz w:val="28"/>
          <w:sz w:val="28"/>
          <w:szCs w:val="28"/>
          <w:rtl w:val="true"/>
          <w:lang w:bidi="fa-IR"/>
        </w:rPr>
        <w:t>نکته مهمى که در این بحث باید به آن توجّه کنیم این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مسلمان ها تمام انسان ها هنگام تولد از مادر، پاک و زلال هستند و جانى بالفطره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هاى خانواده، محیط، دوستان، رسانه ها، مدرسه، دانشگاه، کتاب ها و مجلّات و مانند آن است که شفّافیّت و پاکى فطرى انسان را هدف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انسان هاى آلوده را تصفیه کرده و آن آلودگى ها را برطرف نموده و آنها را به فطرت اوّلیّه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باشیم جانى بالفطره هم وجود دارد معنایش این است که خداوند چنین انسانى را خلق کند، بعد هم او را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با عدالت خداوند سازگار است؟ بنابراین، همه انسان ها پاک متولد مى شوند</w:t>
      </w:r>
      <w:r>
        <w:rPr>
          <w:rFonts w:eastAsia="IRNazanin" w:cs="IRNazanin"/>
          <w:color w:val="111111"/>
          <w:sz w:val="28"/>
          <w:szCs w:val="28"/>
          <w:rtl w:val="true"/>
          <w:lang w:bidi="fa-IR"/>
        </w:rPr>
        <w:t>.</w:t>
      </w:r>
      <w:bookmarkStart w:id="94" w:name="pg16202_170140"/>
    </w:p>
    <w:p>
      <w:pPr>
        <w:pStyle w:val="BookText"/>
        <w:rPr/>
      </w:pPr>
      <w:bookmarkEnd w:id="94"/>
      <w:r>
        <w:rPr>
          <w:rFonts w:ascii="IRNazanin" w:hAnsi="IRNazanin" w:eastAsia="IRNazanin"/>
          <w:color w:val="111111"/>
          <w:sz w:val="28"/>
          <w:sz w:val="28"/>
          <w:szCs w:val="28"/>
          <w:rtl w:val="true"/>
          <w:lang w:bidi="fa-IR"/>
        </w:rPr>
        <w:t>فِى الأَرْضِ کَذَلِکَ یَضْرِبُ اللهُ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آبى فرو فرستاد؛ و از هر درّه و رودخانه اى به اندازه آنها سیلابى جارى شد؛ سپس سیلاب بر روى خود کفى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زینت آلات یا وسایل دیگر زندگى، آتش برمى افروزند، کف هایى مانند آن به وجود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حق و باطل چنین مثالى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کف ها به بیرون پرتاب مى شوند، ولى آنچه به مردم سود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مى ماند؛ خداوند این چنین مثال مى زند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95" w:name="__RefHeading___Toc3082720_1280447820"/>
      <w:bookmarkStart w:id="96" w:name="_Toc37"/>
      <w:bookmarkEnd w:id="95"/>
      <w:r>
        <w:rPr>
          <w:rtl w:val="true"/>
        </w:rPr>
        <w:t>دو نکته مهم</w:t>
      </w:r>
      <w:bookmarkEnd w:id="96"/>
    </w:p>
    <w:p>
      <w:pPr>
        <w:pStyle w:val="Heading4"/>
        <w:numPr>
          <w:ilvl w:val="3"/>
          <w:numId w:val="1"/>
        </w:numPr>
        <w:rPr/>
      </w:pPr>
      <w:bookmarkStart w:id="97" w:name="__RefHeading___Toc3082722_1280447820"/>
      <w:bookmarkStart w:id="98" w:name="_Toc38"/>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نکاتى در این مثال زیباى قرآنى وجود دارد</w:t>
      </w:r>
      <w:r>
        <w:rPr>
          <w:rStyle w:val="FootnoteAnchor"/>
          <w:rtl w:val="true"/>
        </w:rPr>
        <w:footnoteReference w:id="30"/>
      </w:r>
      <w:r>
        <w:rPr>
          <w:rFonts w:ascii="IRNazanin" w:hAnsi="IRNazanin" w:eastAsia="IRNazanin"/>
          <w:color w:val="111111"/>
          <w:sz w:val="28"/>
          <w:sz w:val="28"/>
          <w:szCs w:val="28"/>
          <w:rtl w:val="true"/>
          <w:lang w:bidi="fa-IR"/>
        </w:rPr>
        <w:t>که به دو نمونه آن قناعت مى کنیم</w:t>
      </w:r>
      <w:r>
        <w:rPr>
          <w:rFonts w:eastAsia="IRNazanin" w:cs="IRNazanin"/>
          <w:color w:val="111111"/>
          <w:sz w:val="28"/>
          <w:szCs w:val="28"/>
          <w:rtl w:val="true"/>
          <w:lang w:bidi="fa-IR"/>
        </w:rPr>
        <w:t>:</w:t>
      </w:r>
    </w:p>
    <w:p>
      <w:pPr>
        <w:pStyle w:val="Heading4"/>
        <w:numPr>
          <w:ilvl w:val="3"/>
          <w:numId w:val="1"/>
        </w:numPr>
        <w:rPr/>
      </w:pPr>
      <w:bookmarkStart w:id="99" w:name="__RefHeading___Toc3082724_1280447820"/>
      <w:bookmarkStart w:id="100" w:name="_Toc39"/>
      <w:bookmarkEnd w:id="99"/>
      <w:r>
        <w:rPr>
          <w:rtl w:val="true"/>
        </w:rPr>
        <w:t>نکته اوّل</w:t>
      </w:r>
      <w:r>
        <w:rPr>
          <w:rtl w:val="true"/>
        </w:rPr>
        <w:t xml:space="preserve">: </w:t>
      </w:r>
      <w:r>
        <w:rPr>
          <w:rtl w:val="true"/>
        </w:rPr>
        <w:t>فیض خدا نامحدود است</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در سرزمین هاى مختلف یکسان نازل مى شود، امّا هر سرزمینى به اندازه ظرفیتش از آن استفاده مى کند</w:t>
      </w:r>
      <w:r>
        <w:rPr>
          <w:rFonts w:eastAsia="IRNazanin" w:cs="IRNazanin"/>
          <w:color w:val="111111"/>
          <w:sz w:val="28"/>
          <w:szCs w:val="28"/>
          <w:rtl w:val="true"/>
          <w:lang w:bidi="fa-IR"/>
        </w:rPr>
        <w:t>.</w:t>
      </w:r>
      <w:bookmarkStart w:id="101" w:name="pg16202_170141"/>
    </w:p>
    <w:p>
      <w:pPr>
        <w:pStyle w:val="BookText"/>
        <w:rPr/>
      </w:pPr>
      <w:bookmarkEnd w:id="101"/>
      <w:r>
        <w:rPr>
          <w:rFonts w:ascii="IRNazanin" w:hAnsi="IRNazanin" w:eastAsia="IRNazanin"/>
          <w:color w:val="111111"/>
          <w:sz w:val="28"/>
          <w:sz w:val="28"/>
          <w:szCs w:val="28"/>
          <w:rtl w:val="true"/>
          <w:lang w:bidi="fa-IR"/>
        </w:rPr>
        <w:t>مطلب مذکور به این نکته اشاره مى کند که فیض خداوند نامحدود است و انسان ها به اندازه ظرفیتشان از فیض الهى بهره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حظّ و بهره بیشترى هستى، ظرف وجودت را وسیع 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چشمه خروشانى وجود دارد که مردم از آب آن 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شخصى یک استکان بردارد، دیگرى یک لیوان، سومى یک پارچ، چهارمى یک ظرف بیست لیترى ونفر پنجم یک تانکر چند هزار لیترى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براى استفاده بیشتر، باید ظرفیت ها را وسیع تر کرد</w:t>
      </w:r>
      <w:r>
        <w:rPr>
          <w:rFonts w:eastAsia="IRNazanin" w:cs="IRNazanin"/>
          <w:color w:val="111111"/>
          <w:sz w:val="28"/>
          <w:szCs w:val="28"/>
          <w:rtl w:val="true"/>
          <w:lang w:bidi="fa-IR"/>
        </w:rPr>
        <w:t>.</w:t>
      </w:r>
    </w:p>
    <w:p>
      <w:pPr>
        <w:pStyle w:val="Heading4"/>
        <w:numPr>
          <w:ilvl w:val="3"/>
          <w:numId w:val="1"/>
        </w:numPr>
        <w:rPr/>
      </w:pPr>
      <w:bookmarkStart w:id="102" w:name="__RefHeading___Toc3082726_1280447820"/>
      <w:bookmarkStart w:id="103" w:name="_Toc40"/>
      <w:bookmarkEnd w:id="102"/>
      <w:r>
        <w:rPr>
          <w:rtl w:val="true"/>
        </w:rPr>
        <w:t>نکته دوم</w:t>
      </w:r>
      <w:r>
        <w:rPr>
          <w:rtl w:val="true"/>
        </w:rPr>
        <w:t xml:space="preserve">: </w:t>
      </w:r>
      <w:r>
        <w:rPr>
          <w:rtl w:val="true"/>
        </w:rPr>
        <w:t>کف هاى روى آب</w:t>
      </w:r>
      <w:bookmarkEnd w:id="103"/>
    </w:p>
    <w:p>
      <w:pPr>
        <w:pStyle w:val="BookText"/>
        <w:rPr/>
      </w:pPr>
      <w:r>
        <w:rPr>
          <w:rFonts w:ascii="IRNazanin" w:hAnsi="IRNazanin" w:eastAsia="IRNazanin"/>
          <w:color w:val="111111"/>
          <w:sz w:val="28"/>
          <w:sz w:val="28"/>
          <w:szCs w:val="28"/>
          <w:rtl w:val="true"/>
          <w:lang w:bidi="fa-IR"/>
        </w:rPr>
        <w:t>کف، سه ویژگى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بالانشین و پرسر و صدا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توخالى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فایده اى براى کسى ندارد، نه گُلى مى رویاند، نه میوه اى به بار مى آورد و نه تشنه اى را سیرآب مى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کف ها فقط هنگام سیلاب جولان ندارند، بلکه در کوره ها نیز به چشم مى خورند و درنهایت باید دور ریخته شوند واز فلز به دست آمده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سیلاب ها کف ها از بین مى رود وآب باقى مى ماند، حق و باطل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زمان محدودى سروصدا دارد، ولى درنهایت از بین مى رود و حق نمایان و آشکار مى شود</w:t>
      </w:r>
      <w:r>
        <w:rPr>
          <w:rFonts w:eastAsia="IRNazanin" w:cs="IRNazanin"/>
          <w:color w:val="111111"/>
          <w:sz w:val="28"/>
          <w:szCs w:val="28"/>
          <w:rtl w:val="true"/>
          <w:lang w:bidi="fa-IR"/>
        </w:rPr>
        <w:t>.</w:t>
      </w:r>
      <w:bookmarkStart w:id="104" w:name="pg16202_170142"/>
    </w:p>
    <w:p>
      <w:pPr>
        <w:pStyle w:val="Heading3"/>
        <w:numPr>
          <w:ilvl w:val="2"/>
          <w:numId w:val="1"/>
        </w:numPr>
        <w:rPr/>
      </w:pPr>
      <w:bookmarkStart w:id="105" w:name="__RefHeading___Toc3082728_1280447820"/>
      <w:bookmarkStart w:id="106" w:name="_Toc41"/>
      <w:bookmarkEnd w:id="104"/>
      <w:bookmarkEnd w:id="105"/>
      <w:r>
        <w:rPr>
          <w:rtl w:val="true"/>
        </w:rPr>
        <w:t>انسان همچون آبِ زلال است</w:t>
      </w:r>
      <w:bookmarkEnd w:id="106"/>
    </w:p>
    <w:p>
      <w:pPr>
        <w:pStyle w:val="BookText"/>
        <w:rPr/>
      </w:pPr>
      <w:r>
        <w:rPr>
          <w:rFonts w:ascii="IRNazanin" w:hAnsi="IRNazanin" w:eastAsia="IRNazanin"/>
          <w:color w:val="111111"/>
          <w:sz w:val="28"/>
          <w:sz w:val="28"/>
          <w:szCs w:val="28"/>
          <w:rtl w:val="true"/>
          <w:lang w:bidi="fa-IR"/>
        </w:rPr>
        <w:t>آیه شریفه، طبق یکى از احتمالات، اشاره به خلقت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همچون دانه هاى باران، هنگام تولّد صاف و زلال و شفاف اند و هیچ ناخالصى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آب باران، که در واقع آب مقطّر است، هنگام نزول از آسمان خالصِ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تولّد هنگامى که بر روى زمین خانواده و جامعه و مدرسه و دانشگاه جریان پیدا مى کنند، آلودگى هاى محیط به آن ها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 شود انسان وارد فضاى مجازى آلوده گردد و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جامعه اى آلوده باشد و اعضاى آن از آلودگى در امان بمانند؟ مگر مى شود زمین آلوده باشد و آلودگى آن به آبى که بر روى آن روان مى شود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بالفطره پاک و زلال است و آلودگى هاى پیرامونش او را کدر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این انسان ها را در صافى بریزند و آلودگى هایشان را بزدایند و آب مقطّر خالص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انبیا تصفیه وجود انسان هاست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پیش تر اشاره شد، ما براى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هدف از آیات قرآن استخراج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اهداف مذکور تزکیه است که در لغت به سه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رشد و نمو، و طهارت و پاکیزگى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دوّم سوره جمعه آمده، هم پاک سازى است، هم رشد دادن، و هم اصلاح کردن</w:t>
      </w:r>
      <w:r>
        <w:rPr>
          <w:rFonts w:eastAsia="IRNazanin" w:cs="IRNazanin"/>
          <w:color w:val="111111"/>
          <w:sz w:val="28"/>
          <w:szCs w:val="28"/>
          <w:rtl w:val="true"/>
          <w:lang w:bidi="fa-IR"/>
        </w:rPr>
        <w:t>.</w:t>
      </w:r>
      <w:bookmarkStart w:id="107" w:name="pg16202_170143"/>
    </w:p>
    <w:p>
      <w:pPr>
        <w:pStyle w:val="Heading3"/>
        <w:numPr>
          <w:ilvl w:val="2"/>
          <w:numId w:val="1"/>
        </w:numPr>
        <w:rPr/>
      </w:pPr>
      <w:bookmarkStart w:id="108" w:name="__RefHeading___Toc3082730_1280447820"/>
      <w:bookmarkStart w:id="109" w:name="_Toc42"/>
      <w:bookmarkEnd w:id="107"/>
      <w:bookmarkEnd w:id="108"/>
      <w:r>
        <w:rPr>
          <w:rtl w:val="true"/>
        </w:rPr>
        <w:t>تأثیر عقاید در اخلاق</w:t>
      </w:r>
      <w:bookmarkEnd w:id="10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اشاره شد که اسلام داراى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سه، منحصر در اخلاق مى شود؟ به تعبیر دیگر، آیا عقاید و احکام نیز به اخلاق برمى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دو نیز به اخلاق برمى گردد؛ یعنى ثمرات اخلاقى دارد، زیرا وقتى مسلمان، معتقد باشد که هر سخنى بگوید فرشتگانِ محافظ آن را شنیده و ثبت و ضبط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اِلاَّ لَدَیْهِ رَقِیبٌ عَتِیدٌ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حتماً مراقب سخنانش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معتقد باشد خداوند همه جا همراه اوست و از هر کس، حتّى خودش و بلکه از رگ قلبش به او نزدیک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أَقْرَبُ اِلَیْهِ مِنْ حَبْلِ الْوَرِیدِ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باور کند که همواره در محضر خداست، اثر تربیتى مهمّى بر او خواهد گذاشت و به سراغ گناه نخواهد 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عربى بیابان گرد خدمت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حضرت خواست که به او قرآن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یکى از اصحابش را مأمور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صحابى خوش ذوق و باسلیقه، سوره زلزال را به این تازه مسلمان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رسید آن عرب بیابان گرد از</w:t>
      </w:r>
      <w:bookmarkStart w:id="110" w:name="pg16202_170144"/>
    </w:p>
    <w:p>
      <w:pPr>
        <w:pStyle w:val="Heading3"/>
        <w:numPr>
          <w:ilvl w:val="2"/>
          <w:numId w:val="1"/>
        </w:numPr>
        <w:rPr/>
      </w:pPr>
      <w:bookmarkStart w:id="111" w:name="__RefHeading___Toc3082732_1280447820"/>
      <w:bookmarkStart w:id="112" w:name="_Toc43"/>
      <w:bookmarkEnd w:id="110"/>
      <w:bookmarkEnd w:id="111"/>
      <w:r>
        <w:rPr>
          <w:rtl w:val="true"/>
        </w:rPr>
        <w:t>تأثیر احکام در اخلاق</w:t>
      </w:r>
      <w:bookmarkEnd w:id="112"/>
    </w:p>
    <w:p>
      <w:pPr>
        <w:pStyle w:val="BookText"/>
        <w:rPr/>
      </w:pPr>
      <w:r>
        <w:rPr>
          <w:rFonts w:ascii="IRNazanin" w:hAnsi="IRNazanin" w:eastAsia="IRNazanin"/>
          <w:color w:val="111111"/>
          <w:sz w:val="28"/>
          <w:sz w:val="28"/>
          <w:szCs w:val="28"/>
          <w:rtl w:val="true"/>
          <w:lang w:bidi="fa-IR"/>
        </w:rPr>
        <w:t>احکام هم به نوعى به اخلاق برمى گردد و در آن اثر مى گذارد،</w:t>
      </w:r>
    </w:p>
    <w:p>
      <w:pPr>
        <w:pStyle w:val="BookText"/>
        <w:rPr/>
      </w:pPr>
      <w:r>
        <w:rPr>
          <w:rFonts w:ascii="IRNazanin" w:hAnsi="IRNazanin" w:eastAsia="IRNazanin"/>
          <w:color w:val="111111"/>
          <w:sz w:val="28"/>
          <w:sz w:val="28"/>
          <w:szCs w:val="28"/>
          <w:rtl w:val="true"/>
          <w:lang w:bidi="fa-IR"/>
        </w:rPr>
        <w:t>جایش برخاست و قصد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آیه مرا کفایت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صحنه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بگذارید، او فقیه شد و بازگشت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دلیل این مطلب هم روشن است، زیرا کسى که باور کند اعمالش، حتّى به اندازه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محاسبه قرار مى گیرد، در همین دنیا به حساب خود مى رسد، قبل از آن که به حسابش برسند و این اثر تربیتى و اخلاقى بسیار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 دو آیه آخر سوره زلزله را باور کنیم گناه نخواهیم کرد، دروغ نخواهیم گفت، مرتکب خیانت و تهمت و غیبت و شایعه پراکنى و سوء ظن و رشوه خوارى و ریاکارى و رباخوارى و دیگر رذایل اخلاقى نخواهیم شد و به سمت صداقت و حسن ظن و احترام به آبروى مسلمانان و مؤمنین و استفاده از اموال پاک و مشروع و دیگر فضایل اخلاقى گام برمى داریم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عقاید، که رکن اوّل دین است، در اخلاق اثر مى گذارد و باعث اصلاح و تهذیب صفات ناشایست انسان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ثمرات عمل به احکام دینى، ثمرات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مهم ترین احکام دین، نماز است که از آن به عنوان ستون خیمه دین یاد شده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خداوند متعال در مورد آثار و برکات این بخش از احکام،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اِنَّ الصَّلاَةَ تَنْهَى عَنِ الْفَحْشَاءِ وَالْمُنْکَرِ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 ها و اعمال ناپسند بازمى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زشت آشکار است و اختصاص به گناهان جنسى ندارد،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مخفیانه وپنهانى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جلوى گناهان آشکار را مى گیرد و هم مانع گناهان پنهانى مى شود، و ترک گناه از مسائل مهمّ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را مى شناسیم که نماز مى خوانند، ولى آلوده گناهان آشکار و پنهانى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خوانند، امّا رباخوارى هم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هستند، ولى به سراغ رشوه هم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اینها را از گناه بازنداشته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نمازِ چنین افرادى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که انسان را از گناه بازندارد و بین او و معصیت مانع نشود، نماز حقیقى نیست، بلکه شکل ظاهرى و صورت نمازاست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که با حضور قلب باشد، هنگامى که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گوید هوى پرستى</w:t>
      </w:r>
    </w:p>
    <w:p>
      <w:pPr>
        <w:pStyle w:val="BookText"/>
        <w:rPr/>
      </w:pPr>
      <w:r>
        <w:rPr>
          <w:rFonts w:ascii="IRNazanin" w:hAnsi="IRNazanin" w:eastAsia="IRNazanin"/>
          <w:color w:val="111111"/>
          <w:sz w:val="28"/>
          <w:sz w:val="28"/>
          <w:szCs w:val="28"/>
          <w:rtl w:val="true"/>
          <w:lang w:bidi="fa-IR"/>
        </w:rPr>
        <w:t xml:space="preserve">و دنیاپرستى و شیطان پرستى را کنار مى گذارد و زمانى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 سازد فقط به خدا تکیه مى کند، نه به پول و ثروت و مقام و دوستان و اقوام و فامیل؛ چنین نمازى مانع فحشا و منکرات مى شود ونمازگزار را بیمه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دیگر از احکام دین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هم انسان را تربیت کرده وبه سمت تقوا سوق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بقیّه احکام دین نیز آثار اخلاقى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سه شاخه دین به مسائل اخلاقى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خدا و ایمان به معاد بود که جوانان شجاع و سلحشور ما را عاشق شهادت کرد و توانستند در مقابل دشمنِ تا دندان مسلح، هشت سال مقاومت کنند و درنهایت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پرشور و خستگى ناپذیر در سایه همین اعتقادات قوى وعمل به احکام دین، چنان متخلّق به اخلاق الهى شده بودند که جز به رضاى خداوند نمى اندیشیدند و جانشان را با افتخار در طبق اخلاص گذاشتند و شهادت آرزویشان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اهمیّت اخلاق روشن مى شود و مى فهمیم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و فقط براى تکمیل مکارم اخلاق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حصر در این روایت، اضافى نیست، بلکه حصر حقیقى است</w:t>
      </w:r>
      <w:r>
        <w:rPr>
          <w:rFonts w:eastAsia="IRNazanin" w:cs="IRNazanin"/>
          <w:color w:val="111111"/>
          <w:sz w:val="28"/>
          <w:szCs w:val="28"/>
          <w:rtl w:val="true"/>
          <w:lang w:bidi="fa-IR"/>
        </w:rPr>
        <w:t>.</w:t>
      </w:r>
      <w:bookmarkStart w:id="113" w:name="pg16202_170147"/>
    </w:p>
    <w:p>
      <w:pPr>
        <w:pStyle w:val="BookText"/>
        <w:rPr/>
      </w:pPr>
      <w:bookmarkEnd w:id="113"/>
      <w:r>
        <w:rPr>
          <w:rFonts w:ascii="IRNazanin" w:hAnsi="IRNazanin" w:eastAsia="IRNazanin"/>
          <w:color w:val="111111"/>
          <w:sz w:val="28"/>
          <w:sz w:val="28"/>
          <w:szCs w:val="28"/>
          <w:rtl w:val="true"/>
          <w:lang w:bidi="fa-IR"/>
        </w:rPr>
        <w:t>خواهران محترم و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اخلاقى اهمیت فوق العاده اى دارد و هرگز نباید از آن غفلت کنیم که غفلت از آن، آثار زیان بار فراوانى در دنیا وآخرت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تر شدن اهمیّت فوق العاده مسائل اخلاقى به دو حدیث ناب توجّه بفرمایید</w:t>
      </w:r>
      <w:r>
        <w:rPr>
          <w:rFonts w:eastAsia="IRNazanin" w:cs="IRNazanin"/>
          <w:color w:val="111111"/>
          <w:sz w:val="28"/>
          <w:szCs w:val="28"/>
          <w:rtl w:val="true"/>
          <w:lang w:bidi="fa-IR"/>
        </w:rPr>
        <w:t>:</w:t>
      </w:r>
    </w:p>
    <w:p>
      <w:pPr>
        <w:pStyle w:val="Heading3"/>
        <w:numPr>
          <w:ilvl w:val="2"/>
          <w:numId w:val="1"/>
        </w:numPr>
        <w:rPr/>
      </w:pPr>
      <w:bookmarkStart w:id="114" w:name="__RefHeading___Toc3082734_1280447820"/>
      <w:bookmarkStart w:id="115" w:name="_Toc44"/>
      <w:bookmarkEnd w:id="114"/>
      <w:r>
        <w:rPr>
          <w:rtl w:val="true"/>
        </w:rPr>
        <w:t>دین، مساوى با حسن خلق</w:t>
      </w:r>
      <w:r>
        <w:rPr>
          <w:rtl w:val="true"/>
        </w:rPr>
        <w:t>!</w:t>
      </w:r>
      <w:bookmarkEnd w:id="115"/>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وآیین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که گویا قانع نشده بود از سمت دیگر حضرت آمد و همان سؤال را تکرار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جواب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سؤال کننده از سمت چپ حضرت آمد و سؤالش را تکرار کرد و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از پشت سر حضرت سؤالش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رویش را به سمت او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هُوَ اَنْ لا تَغْضَبْ؛ مگر متوجه نمى شوى چه مى گویم؟ دین این است که خشمگین نشوى</w:t>
      </w:r>
      <w:r>
        <w:rPr>
          <w:rFonts w:eastAsia="IRNazanin" w:cs="IRNazanin"/>
          <w:color w:val="111111"/>
          <w:sz w:val="28"/>
          <w:szCs w:val="28"/>
          <w:rtl w:val="true"/>
          <w:lang w:bidi="fa-IR"/>
        </w:rPr>
        <w:t>».</w:t>
      </w:r>
      <w:r>
        <w:rPr>
          <w:rStyle w:val="FootnoteAnchor"/>
          <w:rtl w:val="true"/>
        </w:rPr>
        <w:footnoteReference w:id="3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حضرت دست روى یکى از مصادیق حسن خلق، که ترک غضب و عصبانیّت است،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رذیله اخلاقى اى که سؤال کننده به آن مبتلا بود</w:t>
      </w:r>
      <w:r>
        <w:rPr>
          <w:rFonts w:eastAsia="IRNazanin" w:cs="IRNazanin"/>
          <w:color w:val="111111"/>
          <w:sz w:val="28"/>
          <w:szCs w:val="28"/>
          <w:rtl w:val="true"/>
          <w:lang w:bidi="fa-IR"/>
        </w:rPr>
        <w:t>.</w:t>
      </w:r>
      <w:bookmarkStart w:id="116" w:name="pg16202_170148"/>
    </w:p>
    <w:p>
      <w:pPr>
        <w:pStyle w:val="BookText"/>
        <w:rPr/>
      </w:pPr>
      <w:bookmarkEnd w:id="116"/>
      <w:r>
        <w:rPr>
          <w:rFonts w:ascii="IRNazanin" w:hAnsi="IRNazanin" w:eastAsia="IRNazanin"/>
          <w:color w:val="111111"/>
          <w:sz w:val="28"/>
          <w:sz w:val="28"/>
          <w:szCs w:val="28"/>
          <w:rtl w:val="true"/>
          <w:lang w:bidi="fa-IR"/>
        </w:rPr>
        <w:t>آرى، اخلاق نیکو وخوش آن قدر مهم است که مساوى با دین شمرده شده و انسان فاقد اخلاق، فاقد دین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خشم و غضب ممکن است انسان را به ورطه سقوط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غضب عقل انسان موقّتاً تعطیل مى شود، و لذا توصیه شده آن زمان انسان هیچ تصمیمى نگیرد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حال خشم و غضب ممکن است انسان آلوده به قتل شود، یا سخنان کفرآمیزى بگوید، یا به دیگران، به ویژه بزرگ ترها توهین کند، ولذا باید در آن هنگام، خود را کنترل کنیم تا آتش خشم، زندگى ما را نسوزاند</w:t>
      </w:r>
      <w:r>
        <w:rPr>
          <w:rFonts w:eastAsia="IRNazanin" w:cs="IRNazanin"/>
          <w:color w:val="111111"/>
          <w:sz w:val="28"/>
          <w:szCs w:val="28"/>
          <w:rtl w:val="true"/>
          <w:lang w:bidi="fa-IR"/>
        </w:rPr>
        <w:t>.</w:t>
      </w:r>
    </w:p>
    <w:p>
      <w:pPr>
        <w:pStyle w:val="Heading3"/>
        <w:numPr>
          <w:ilvl w:val="2"/>
          <w:numId w:val="1"/>
        </w:numPr>
        <w:rPr/>
      </w:pPr>
      <w:bookmarkStart w:id="117" w:name="__RefHeading___Toc3082736_1280447820"/>
      <w:bookmarkStart w:id="118" w:name="_Toc45"/>
      <w:bookmarkEnd w:id="117"/>
      <w:r>
        <w:rPr>
          <w:rtl w:val="true"/>
        </w:rPr>
        <w:t>حُسن خُلق حتّى براى منکران جهان دیگر</w:t>
      </w:r>
      <w:bookmarkEnd w:id="118"/>
    </w:p>
    <w:p>
      <w:pPr>
        <w:pStyle w:val="BookText"/>
        <w:rPr/>
      </w:pPr>
      <w:r>
        <w:rPr>
          <w:rFonts w:ascii="IRNazanin" w:hAnsi="IRNazanin" w:eastAsia="IRNazanin"/>
          <w:color w:val="111111"/>
          <w:sz w:val="28"/>
          <w:sz w:val="28"/>
          <w:szCs w:val="28"/>
          <w:rtl w:val="true"/>
          <w:lang w:bidi="fa-IR"/>
        </w:rPr>
        <w:t xml:space="preserve">در حدیث دیگرى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لا نَرْجُوا جَنَّةً، وَ لا نَخْشى ناراً، وَ لا ثَواباً وَ لا عِقاباً، لَکانَ یَنْبَغى لَنا اَنْ نَطْلُبَ مَکارِمَ الاَخْلاقِ؛ اگر ما به امید بهشت نباشیم و از جهنّم وحشتى نداشته باشیم، و ثواب و عقاب را در نظر نگیریم، سزاوار است به دنبال مکارم اخلاق و اخلاق نیک باشیم</w:t>
      </w:r>
      <w:r>
        <w:rPr>
          <w:rFonts w:eastAsia="IRNazanin" w:cs="IRNazanin"/>
          <w:color w:val="111111"/>
          <w:sz w:val="28"/>
          <w:szCs w:val="28"/>
          <w:rtl w:val="true"/>
          <w:lang w:bidi="fa-IR"/>
        </w:rPr>
        <w:t>».</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نیک نشانه شخصیّت انسان است و بداخلاق ها انسان هاى</w:t>
      </w:r>
    </w:p>
    <w:p>
      <w:pPr>
        <w:pStyle w:val="BookText"/>
        <w:rPr/>
      </w:pPr>
      <w:r>
        <w:rPr>
          <w:rFonts w:ascii="IRNazanin" w:hAnsi="IRNazanin" w:eastAsia="IRNazanin"/>
          <w:color w:val="111111"/>
          <w:sz w:val="28"/>
          <w:sz w:val="28"/>
          <w:szCs w:val="28"/>
          <w:rtl w:val="true"/>
          <w:lang w:bidi="fa-IR"/>
        </w:rPr>
        <w:t>بى شخصیتى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فوق، اخلاق شایسته ارزش ذاتى دارد، یعنى بدون در نظر گرفتن ثواب و عقاب و بهشت و جهنم، صفات نیک اخلاقى اصالت دارد و مطلوب است، و لذا باید از خداوند متعال براى رسیدن به مکارم اخلاق طلب توفیق کرده و در این مسیر تلاش و کوشش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که فرصت داریم، قلم و کاغذى برداریم و رذایل اخلاقى خود را یادداشت کنیم، سپس به علاج و درمان آن 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کار جدّى باشیم موفّق به اصلاح خود خواهیم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انسان ها هنگام ولادت، همچون بارانى که از آسمان نازل مى شود، صاف و زلال و شفّاف اند و پس از ورود به این دنیا آلوده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جانى بالفطره نداریم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تصفیه انسان از آلودگى هاى جامعه، خانواده، مدرسه، دانشگاه، فضاهاى مجازى و مانند آن آمده اند</w:t>
      </w:r>
      <w:r>
        <w:rPr>
          <w:rFonts w:eastAsia="IRNazanin" w:cs="IRNazanin"/>
          <w:color w:val="111111"/>
          <w:sz w:val="28"/>
          <w:szCs w:val="28"/>
          <w:rtl w:val="true"/>
          <w:lang w:bidi="fa-IR"/>
        </w:rPr>
        <w:t>.</w:t>
      </w:r>
      <w:bookmarkStart w:id="119" w:name="pg16202_170151"/>
    </w:p>
    <w:p>
      <w:pPr>
        <w:pStyle w:val="Heading2"/>
        <w:numPr>
          <w:ilvl w:val="1"/>
          <w:numId w:val="1"/>
        </w:numPr>
        <w:rPr/>
      </w:pPr>
      <w:bookmarkStart w:id="120" w:name="__RefHeading___Toc3082738_1280447820"/>
      <w:bookmarkStart w:id="121" w:name="_Toc46"/>
      <w:bookmarkEnd w:id="119"/>
      <w:bookmarkEnd w:id="120"/>
      <w:r>
        <w:rPr/>
        <w:t>4</w:t>
      </w:r>
      <w:r>
        <w:rPr>
          <w:rtl w:val="true"/>
        </w:rPr>
        <w:t xml:space="preserve">- </w:t>
      </w:r>
      <w:r>
        <w:rPr>
          <w:rtl w:val="true"/>
        </w:rPr>
        <w:t>بررسى اهداف بعثت پیامبران</w:t>
      </w:r>
      <w:bookmarkEnd w:id="121"/>
    </w:p>
    <w:p>
      <w:pPr>
        <w:pStyle w:val="Heading3"/>
        <w:numPr>
          <w:ilvl w:val="2"/>
          <w:numId w:val="1"/>
        </w:numPr>
        <w:rPr/>
      </w:pPr>
      <w:bookmarkStart w:id="122" w:name="__RefHeading___Toc3082740_1280447820"/>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بحث در مورد اهمیّت اخلاق در اسلام و قرآن و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لأُتَمِّمَ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اکرم صلی الله علیه و آله نقل کردیم و گفتیم که ظاهر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هدف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اخلاق و فضائل اخلاقى است، در حالى که اهداف ده گانه دیگرى نیز براى بعثت پیامبران ذکر شده، که گفتیم تمام آن اهداف به فضایل اخلاقى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ده گانه مورد اشاره، درحقیقت مردم را به فضایل اخلاقى و ترک رذایل اخلاقى دعوت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این مطلب، به تحلیل بخشى از هدف هاى مذکور مى پردازیم</w:t>
      </w:r>
      <w:r>
        <w:rPr>
          <w:rFonts w:eastAsia="IRNazanin" w:cs="IRNazanin"/>
          <w:color w:val="111111"/>
          <w:sz w:val="28"/>
          <w:szCs w:val="28"/>
          <w:rtl w:val="true"/>
          <w:lang w:bidi="fa-IR"/>
        </w:rPr>
        <w:t>.</w:t>
      </w:r>
    </w:p>
    <w:p>
      <w:pPr>
        <w:pStyle w:val="Heading3"/>
        <w:numPr>
          <w:ilvl w:val="2"/>
          <w:numId w:val="1"/>
        </w:numPr>
        <w:rPr/>
      </w:pPr>
      <w:bookmarkStart w:id="124" w:name="__RefHeading___Toc3082742_1280447820"/>
      <w:bookmarkStart w:id="125" w:name="_Toc48"/>
      <w:bookmarkEnd w:id="124"/>
      <w:r>
        <w:rPr/>
        <w:t>1</w:t>
      </w:r>
      <w:r>
        <w:rPr>
          <w:rtl w:val="true"/>
        </w:rPr>
        <w:t xml:space="preserve"> </w:t>
      </w:r>
      <w:r>
        <w:rPr>
          <w:rtl w:val="true"/>
        </w:rPr>
        <w:t xml:space="preserve">و </w:t>
      </w:r>
      <w:r>
        <w:rPr/>
        <w:t>2</w:t>
      </w:r>
      <w:r>
        <w:rPr>
          <w:rtl w:val="true"/>
        </w:rPr>
        <w:t xml:space="preserve">. </w:t>
      </w:r>
      <w:r>
        <w:rPr>
          <w:rtl w:val="true"/>
        </w:rPr>
        <w:t>تعلیم و تربیت</w:t>
      </w:r>
      <w:bookmarkEnd w:id="125"/>
    </w:p>
    <w:p>
      <w:pPr>
        <w:pStyle w:val="Heading4"/>
        <w:numPr>
          <w:ilvl w:val="3"/>
          <w:numId w:val="1"/>
        </w:numPr>
        <w:rPr/>
      </w:pPr>
      <w:bookmarkStart w:id="126" w:name="__RefHeading___Toc3082744_1280447820"/>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اولین و دومین هدف بعثت انبیا تعلیم وتربیت است که در آیه دوّم سوره جمعه درمورد آن مى خوانیم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الأُمِّیِّینَ رَسُولاً مِّنْهُمْ یَتْلُو عَلَیْهِمْ آیَاتِهِ وَیُزَکِّیهِمْ</w:t>
      </w:r>
      <w:bookmarkStart w:id="128" w:name="pg16202_170152"/>
    </w:p>
    <w:p>
      <w:pPr>
        <w:pStyle w:val="BookText"/>
        <w:rPr/>
      </w:pPr>
      <w:bookmarkEnd w:id="128"/>
      <w:r>
        <w:rPr>
          <w:rFonts w:ascii="IRNazanin" w:hAnsi="IRNazanin" w:eastAsia="IRNazanin"/>
          <w:color w:val="111111"/>
          <w:sz w:val="28"/>
          <w:sz w:val="28"/>
          <w:szCs w:val="28"/>
          <w:rtl w:val="true"/>
          <w:lang w:bidi="fa-IR"/>
        </w:rPr>
        <w:t>وَ یُعَلِّمُهُمُ الْکِتَابَ وَ الْحِکْمَةَ وَ اِنْ کَانُوا مِنْ قَبْلُ لَفِى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کسى است که در میان جمعیّت درس نخوانده پیامبرى از خودشان برانگیخت که آیاتش را بر آنها بخواند و آنها را تزکیه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بیاموزد، هرچند پیش از آن در گمراهى آشکارى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فوق ابتدا پرورش مطرح شده، سپس تعلیم، امّا در آیه شریفه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تعلیم بر پرورش مقدّم شده است، 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وَابْعَثْ فِیهِمْ رَسُولاً مِنْهُمْ یَتْلُواْ عَلَیْهِمْ آیَاتِکَ وَ یُعَلِّمُهُمْ الْکِتَابَ وَ الْحِکْمَةَ وَ یُزَکِّیهِمْ اِنَّکَ أَنْتَ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در میان آنها از خودشان برانگیز، تا آیات تو را بر آنان بخواند و آنها را کتاب و حکمت بیاموزد و پاکیزه کند؛ زیرا تو توانا و حکیمى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 قادرى</w:t>
      </w:r>
      <w:r>
        <w:rPr>
          <w:rFonts w:eastAsia="IRNazanin" w:cs="IRNazanin"/>
          <w:color w:val="111111"/>
          <w:sz w:val="28"/>
          <w:szCs w:val="28"/>
          <w:rtl w:val="true"/>
          <w:lang w:bidi="fa-IR"/>
        </w:rPr>
        <w:t>)».</w:t>
      </w:r>
    </w:p>
    <w:p>
      <w:pPr>
        <w:pStyle w:val="Heading4"/>
        <w:numPr>
          <w:ilvl w:val="3"/>
          <w:numId w:val="1"/>
        </w:numPr>
        <w:rPr/>
      </w:pPr>
      <w:bookmarkStart w:id="129" w:name="__RefHeading___Toc3082746_1280447820"/>
      <w:bookmarkStart w:id="130" w:name="_Toc50"/>
      <w:bookmarkEnd w:id="129"/>
      <w:r>
        <w:rPr>
          <w:rtl w:val="true"/>
        </w:rPr>
        <w:t>فلسفه تقدیم تزکیه بر تعلیم و بالعکس</w:t>
      </w:r>
      <w:bookmarkEnd w:id="1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سوره جمعه تزکیه مقدّم بر تعلیم، و در سوره بقره، آموزش مقدّم بر پرورش شده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و تأخیر در آیات مختلف نکته مهمّى دارد و آن این است که هم آموزش در پرورش تأثیر دارد و هم پرورش در آموزش</w:t>
      </w:r>
      <w:r>
        <w:rPr>
          <w:rFonts w:eastAsia="IRNazanin" w:cs="IRNazanin"/>
          <w:color w:val="111111"/>
          <w:sz w:val="28"/>
          <w:szCs w:val="28"/>
          <w:rtl w:val="true"/>
          <w:lang w:bidi="fa-IR"/>
        </w:rPr>
        <w:t>.</w:t>
      </w:r>
      <w:bookmarkStart w:id="131" w:name="pg16202_170153"/>
    </w:p>
    <w:p>
      <w:pPr>
        <w:pStyle w:val="Heading4"/>
        <w:numPr>
          <w:ilvl w:val="3"/>
          <w:numId w:val="1"/>
        </w:numPr>
        <w:rPr/>
      </w:pPr>
      <w:bookmarkStart w:id="132" w:name="__RefHeading___Toc3082748_1280447820"/>
      <w:bookmarkStart w:id="133" w:name="_Toc51"/>
      <w:bookmarkEnd w:id="131"/>
      <w:bookmarkEnd w:id="132"/>
      <w:r>
        <w:rPr>
          <w:rtl w:val="true"/>
        </w:rPr>
        <w:t>تأثیر آموزش در پرورش</w:t>
      </w:r>
      <w:bookmarkEnd w:id="133"/>
    </w:p>
    <w:p>
      <w:pPr>
        <w:pStyle w:val="BookText"/>
        <w:rPr/>
      </w:pPr>
      <w:r>
        <w:rPr>
          <w:rFonts w:ascii="IRNazanin" w:hAnsi="IRNazanin" w:eastAsia="IRNazanin"/>
          <w:color w:val="111111"/>
          <w:sz w:val="28"/>
          <w:sz w:val="28"/>
          <w:szCs w:val="28"/>
          <w:rtl w:val="true"/>
          <w:lang w:bidi="fa-IR"/>
        </w:rPr>
        <w:t xml:space="preserve">به عنوان مثال، اگر کسى بخواهد شخص بخیلى را از بخل بازدارد و به او کمک کند که این رذیله اخلاقى را از وجودش بزداید، این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مى خواند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بَعیدٌ مِنَ اللهِ، بَعیدٌ مِنَ النّاسِ، قریبٌ مِنَ النّارِ؛ انسان بخیل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حاضر نیست از اموالش به نیازمندان کمک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خداوند دور و از مردم هم دور، و به آتش جهنّم نزدیک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اگر بخیل، این روایت زیبا را که از خاتم الانبیا و برترین پیامبران الهى مى باشد و در کتاب ارزشمندى همچون بحارالانوار نقل شده فرا گیرد و آموزش ببیند، سبب تربیت و پرورش او شده و بخل را ترک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در پرورش تأثیر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در مورد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اثر ویرانگر حسادت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لَیَأکُلُ الایمانَ کَما تَأکُلُ النّارُ الحَطَبَ؛ حسادت ایمان انسان را مى خورد همان گونه که آتش هیزم را مى خورد و نابود مى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حسادت، ایمان انسان حسود را بر باد مى دهد؟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حسود با حسادتش، که تقاضاى زوال</w:t>
      </w:r>
      <w:bookmarkStart w:id="134" w:name="pg16202_170154"/>
    </w:p>
    <w:p>
      <w:pPr>
        <w:pStyle w:val="BookText"/>
        <w:rPr/>
      </w:pPr>
      <w:bookmarkEnd w:id="134"/>
      <w:r>
        <w:rPr>
          <w:rFonts w:ascii="IRNazanin" w:hAnsi="IRNazanin" w:eastAsia="IRNazanin"/>
          <w:color w:val="111111"/>
          <w:sz w:val="28"/>
          <w:sz w:val="28"/>
          <w:szCs w:val="28"/>
          <w:rtl w:val="true"/>
          <w:lang w:bidi="fa-IR"/>
        </w:rPr>
        <w:t>نعمت از صاحب نعمت است، در حقیقت به خداوند اعتراض مى کند که چرا به شخص مورد حسادت، فلان نعمت را داده اى؟ چرا به فلانى مال زیادى داده اى؟ چرا به فلان کس مقام مهمّى عنایت کرده اى؟ چرا فلان شخص از علم و دانش فوق العاده اى برخوردار است؟ این گونه اعتراضات به خداوند حکیم، سبب مى شود که ایمان حسود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چنین روایت تکان دهنده اى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یکى از مهم ترین کتاب هاى شیعه یعنى اصول کافى نقل شده، به انسان حسود آموزش داده شود، سبب ترک حسادتش مى شود و بدین سان آموزش در پرورش انسان تأثیر مى گذارد</w:t>
      </w:r>
      <w:r>
        <w:rPr>
          <w:rFonts w:eastAsia="IRNazanin" w:cs="IRNazanin"/>
          <w:color w:val="111111"/>
          <w:sz w:val="28"/>
          <w:szCs w:val="28"/>
          <w:rtl w:val="true"/>
          <w:lang w:bidi="fa-IR"/>
        </w:rPr>
        <w:t>.</w:t>
      </w:r>
    </w:p>
    <w:p>
      <w:pPr>
        <w:pStyle w:val="Heading4"/>
        <w:numPr>
          <w:ilvl w:val="3"/>
          <w:numId w:val="1"/>
        </w:numPr>
        <w:rPr/>
      </w:pPr>
      <w:bookmarkStart w:id="135" w:name="__RefHeading___Toc3082750_1280447820"/>
      <w:bookmarkStart w:id="136" w:name="_Toc52"/>
      <w:bookmarkEnd w:id="135"/>
      <w:r>
        <w:rPr>
          <w:rtl w:val="true"/>
        </w:rPr>
        <w:t>تأثیر پرورش در آموزش</w:t>
      </w:r>
      <w:bookmarkEnd w:id="1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که در سوره نوح آمده،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قومش به درگاه خداوند چنین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اِنِّى دَعَوْتُ قَوْمِى لَیْلاً وَنَهَاراً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یَزِدْهُمْ دُعَائِى اِلاَّ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وَاِنِّى کُلَّمَا دَعَوْتُهُمْ لِتَغْفِرَ لَهُمْ جَعَلُوا أَصَابِعَهُمْ فِى آذَانِهِمْ وَاسْتَغْشَوْا ثِیَابَهُمْ وَأَصَرُّوا وَاسْتَکْبَرُوا 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امّا دعوت من چیزى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نیفزود و من هر زمان آنها را دعوت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آنها را بیامرزى، انگشتان خود را در</w:t>
      </w:r>
      <w:bookmarkStart w:id="137" w:name="pg16202_170155"/>
    </w:p>
    <w:p>
      <w:pPr>
        <w:pStyle w:val="BookText"/>
        <w:rPr/>
      </w:pPr>
      <w:bookmarkEnd w:id="137"/>
      <w:r>
        <w:rPr>
          <w:rFonts w:ascii="IRNazanin" w:hAnsi="IRNazanin" w:eastAsia="IRNazanin"/>
          <w:color w:val="111111"/>
          <w:sz w:val="28"/>
          <w:sz w:val="28"/>
          <w:szCs w:val="28"/>
          <w:rtl w:val="true"/>
          <w:lang w:bidi="fa-IR"/>
        </w:rPr>
        <w:t>گوش هایشان قرار داده و لباس هایشان را بر خود پیچیدند و در مخالفت اصرار ورزیده و به شدّت استکبار کردند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اگر انسان بخواهد هدایت شود حداقل باید طالب حقیقت بوده و انصاف داشته باشد و سخنان مختلف را بشنود و بهترین آن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اگر حقیقت طلبى و انصاف وجود نداشته باشد از هدایت خبرى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 در آموزش نیز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هم اخلاق و تزکیه در علم ودانش اثر مى کند و هم علم و دانش در اخلاق 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در یک آیه تعلیم مقدّم بر تزکیه شده، و در آیه دیگر تزکیه مقدّم بر تعلیم، به خاطر تأثیر هر کدام در دیگرى است و فلسفه و حکمتى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تعلیم و تربیت، که دو هدف از اهداف مهمّ بعثت انبیاست، به اخلاق برمى گردد</w:t>
      </w:r>
      <w:r>
        <w:rPr>
          <w:rFonts w:eastAsia="IRNazanin" w:cs="IRNazanin"/>
          <w:color w:val="111111"/>
          <w:sz w:val="28"/>
          <w:szCs w:val="28"/>
          <w:rtl w:val="true"/>
          <w:lang w:bidi="fa-IR"/>
        </w:rPr>
        <w:t>.</w:t>
      </w:r>
    </w:p>
    <w:p>
      <w:pPr>
        <w:pStyle w:val="Heading3"/>
        <w:numPr>
          <w:ilvl w:val="2"/>
          <w:numId w:val="1"/>
        </w:numPr>
        <w:rPr/>
      </w:pPr>
      <w:bookmarkStart w:id="138" w:name="__RefHeading___Toc3082752_1280447820"/>
      <w:bookmarkStart w:id="139" w:name="_Toc53"/>
      <w:bookmarkEnd w:id="138"/>
      <w:r>
        <w:rPr/>
        <w:t>3</w:t>
      </w:r>
      <w:r>
        <w:rPr>
          <w:rtl w:val="true"/>
        </w:rPr>
        <w:t xml:space="preserve">. </w:t>
      </w:r>
      <w:r>
        <w:rPr>
          <w:rtl w:val="true"/>
        </w:rPr>
        <w:t>عدالت اجتماعى</w:t>
      </w:r>
      <w:bookmarkEnd w:id="139"/>
    </w:p>
    <w:p>
      <w:pPr>
        <w:pStyle w:val="Heading4"/>
        <w:numPr>
          <w:ilvl w:val="3"/>
          <w:numId w:val="1"/>
        </w:numPr>
        <w:rPr/>
      </w:pPr>
      <w:bookmarkStart w:id="140" w:name="__RefHeading___Toc3082754_1280447820"/>
      <w:bookmarkStart w:id="141" w:name="_Toc54"/>
      <w:bookmarkEnd w:id="140"/>
      <w:r>
        <w:rPr>
          <w:rtl w:val="true"/>
        </w:rPr>
        <w:t>اشاره</w:t>
      </w:r>
      <w:bookmarkEnd w:id="14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هدف بعثت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عدالت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مورد این هدف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w:t>
      </w:r>
      <w:bookmarkStart w:id="142" w:name="pg16202_170156"/>
    </w:p>
    <w:p>
      <w:pPr>
        <w:pStyle w:val="BookText"/>
        <w:rPr/>
      </w:pPr>
      <w:bookmarkEnd w:id="142"/>
      <w:r>
        <w:rPr>
          <w:rFonts w:ascii="IRNazanin" w:hAnsi="IRNazanin" w:eastAsia="IRNazanin"/>
          <w:color w:val="111111"/>
          <w:sz w:val="28"/>
          <w:sz w:val="28"/>
          <w:szCs w:val="28"/>
          <w:rtl w:val="true"/>
          <w:lang w:bidi="fa-IR"/>
        </w:rPr>
        <w:t xml:space="preserve">خود را با دلایل روشن فرستادیم و با آنها کتاب آسمانى ومیزان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شناسایى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نکته جالبى که در آیه شریفه آمده این است که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 اند تا مردم را وادار به عدالت اجتماعى کنند،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 اند تا مردم را تربیت کنند که خودشان به سمت عدالت اجتماعى رفته وقیام به قسط کنند</w:t>
      </w:r>
      <w:r>
        <w:rPr>
          <w:rFonts w:eastAsia="IRNazanin" w:cs="IRNazanin"/>
          <w:color w:val="111111"/>
          <w:sz w:val="28"/>
          <w:szCs w:val="28"/>
          <w:rtl w:val="true"/>
          <w:lang w:bidi="fa-IR"/>
        </w:rPr>
        <w:t>.</w:t>
      </w:r>
    </w:p>
    <w:p>
      <w:pPr>
        <w:pStyle w:val="Heading4"/>
        <w:numPr>
          <w:ilvl w:val="3"/>
          <w:numId w:val="1"/>
        </w:numPr>
        <w:rPr/>
      </w:pPr>
      <w:bookmarkStart w:id="143" w:name="__RefHeading___Toc3082756_1280447820"/>
      <w:bookmarkStart w:id="144" w:name="_Toc55"/>
      <w:bookmarkEnd w:id="143"/>
      <w:r>
        <w:rPr>
          <w:rtl w:val="true"/>
        </w:rPr>
        <w:t>چگونه بهشتى شوم؟</w:t>
      </w:r>
      <w:bookmarkEnd w:id="14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بود و مى خواست به میدان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راه رسید و مهار ناقه حضرت را گرفت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کارى به من یاد بده که با انجام آن بهشتى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بعضى از صحابه حضرت که شاهد این ماجرا بودند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چه وقت مطرح کردن چنین درخواستى است؟ جاى این مسائل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گفت که عمل به آن پیام آور عدالت اجتماعى است؛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اَحْبَبْتَ اَنْ یَأتِیَهُ النّاسُ اِلَیْکَ فَاْتِه اِلَیْهِمْ، وَ ما کَرَهْتَ اَنْ یَاتِیَهُ النّاسُ اِلَیْکَ فَلا تَأتِهِ اِلَیْهِمْ؛ هر چه را دوست دارى مردم در مورد تو انجام</w:t>
      </w:r>
      <w:bookmarkStart w:id="145" w:name="pg16202_170157"/>
    </w:p>
    <w:p>
      <w:pPr>
        <w:pStyle w:val="BookText"/>
        <w:rPr/>
      </w:pPr>
      <w:bookmarkEnd w:id="145"/>
      <w:r>
        <w:rPr>
          <w:rFonts w:ascii="IRNazanin" w:hAnsi="IRNazanin" w:eastAsia="IRNazanin"/>
          <w:color w:val="111111"/>
          <w:sz w:val="28"/>
          <w:sz w:val="28"/>
          <w:szCs w:val="28"/>
          <w:rtl w:val="true"/>
          <w:lang w:bidi="fa-IR"/>
        </w:rPr>
        <w:t>دهند، تو هم در مورد آنها انجام بده و آنچه را دوست ندارى مردم در مورد تو به جا آورند، تو هم درمورد آنها ترک کن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بنابراین، پایه عدالت اجتماعى نیز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و فضایل اخلاقى احیا شود، مردم به صورت خودجوش به سمت عدالت اجتماعى مى روند</w:t>
      </w:r>
      <w:r>
        <w:rPr>
          <w:rFonts w:eastAsia="IRNazanin" w:cs="IRNazanin"/>
          <w:color w:val="111111"/>
          <w:sz w:val="28"/>
          <w:szCs w:val="28"/>
          <w:rtl w:val="true"/>
          <w:lang w:bidi="fa-IR"/>
        </w:rPr>
        <w:t>.</w:t>
      </w:r>
    </w:p>
    <w:p>
      <w:pPr>
        <w:pStyle w:val="Heading3"/>
        <w:numPr>
          <w:ilvl w:val="2"/>
          <w:numId w:val="1"/>
        </w:numPr>
        <w:rPr/>
      </w:pPr>
      <w:bookmarkStart w:id="146" w:name="__RefHeading___Toc3082758_1280447820"/>
      <w:bookmarkStart w:id="147" w:name="_Toc56"/>
      <w:bookmarkEnd w:id="146"/>
      <w:r>
        <w:rPr/>
        <w:t>4</w:t>
      </w:r>
      <w:r>
        <w:rPr>
          <w:rtl w:val="true"/>
        </w:rPr>
        <w:t xml:space="preserve"> </w:t>
      </w:r>
      <w:r>
        <w:rPr>
          <w:rtl w:val="true"/>
        </w:rPr>
        <w:t xml:space="preserve">و </w:t>
      </w:r>
      <w:r>
        <w:rPr/>
        <w:t>5</w:t>
      </w:r>
      <w:r>
        <w:rPr>
          <w:rtl w:val="true"/>
        </w:rPr>
        <w:t xml:space="preserve">. </w:t>
      </w:r>
      <w:r>
        <w:rPr>
          <w:rtl w:val="true"/>
        </w:rPr>
        <w:t>برداشتن غل و زنجیرها و آزادى</w:t>
      </w:r>
      <w:bookmarkEnd w:id="147"/>
    </w:p>
    <w:p>
      <w:pPr>
        <w:pStyle w:val="Heading4"/>
        <w:numPr>
          <w:ilvl w:val="3"/>
          <w:numId w:val="1"/>
        </w:numPr>
        <w:rPr/>
      </w:pPr>
      <w:bookmarkStart w:id="148" w:name="__RefHeading___Toc3082760_1280447820"/>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چهارمین هدف از بعثت انبیاء برداشتن غل و زنجیر و پنجمین آن، آزادى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هدف مذکور را در آیه زیر آورده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النَّبِىَّ الأُمِّىَّ الَّذِى یَجِدُونَهُ مَکْتُوباً عِنْدَهُمْ فِى التَّوْرَاةِ وَالأِنجِیلِ یَأْمُرُهُمْ بِالْمَعْرُوفِ وَیَنْهَاهُمْ عَنْ الْمُنکَرِ وَ یُحِلُّ لَهُمُ الطَّیِّبَاتِ وَ یُحَرِّمُ عَلَیْهِمُ الْخَبَائِثَ وَ یَضَعُ عَنْهُمْ اِصْرَهُمْ وَ الأَغْلاَلَ الَّتِى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کسانى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مى کنند؛ پیامبرى که صفاتش را در تورات وانجیلى که به صورت مکتوب نزدشان است، مى یابند؛ که آنها را به معروف دستور مى دهد واز منکر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اشیاى پاکیزه اى را براى آنها حلال مى شمرد و ناپاکى ها را تحریم مى کند و بارهاى</w:t>
      </w:r>
      <w:bookmarkStart w:id="150" w:name="pg16202_170158"/>
    </w:p>
    <w:p>
      <w:pPr>
        <w:pStyle w:val="BookText"/>
        <w:rPr/>
      </w:pPr>
      <w:bookmarkEnd w:id="150"/>
      <w:r>
        <w:rPr>
          <w:rFonts w:ascii="IRNazanin" w:hAnsi="IRNazanin" w:eastAsia="IRNazanin"/>
          <w:color w:val="111111"/>
          <w:sz w:val="28"/>
          <w:sz w:val="28"/>
          <w:szCs w:val="28"/>
          <w:rtl w:val="true"/>
          <w:lang w:bidi="fa-IR"/>
        </w:rPr>
        <w:t xml:space="preserve">سنگین و زنجیرهایى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خداوند متعال در این آیه شریفه به پنج ویژگى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که شاهد بحث ما ویژگى چهارم و پنجم،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اِصْرَهُمْ وَ اْلاَغْلالَ الّتى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ازجمله اهداف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بارهاى سنگین از دوش مردم و اعطاى آزادى و شکستن غل و زنجیرها بود</w:t>
      </w:r>
      <w:r>
        <w:rPr>
          <w:rFonts w:eastAsia="IRNazanin" w:cs="IRNazanin"/>
          <w:color w:val="111111"/>
          <w:sz w:val="28"/>
          <w:szCs w:val="28"/>
          <w:rtl w:val="true"/>
          <w:lang w:bidi="fa-IR"/>
        </w:rPr>
        <w:t>.</w:t>
      </w:r>
    </w:p>
    <w:p>
      <w:pPr>
        <w:pStyle w:val="Heading4"/>
        <w:numPr>
          <w:ilvl w:val="3"/>
          <w:numId w:val="1"/>
        </w:numPr>
        <w:rPr/>
      </w:pPr>
      <w:bookmarkStart w:id="151" w:name="__RefHeading___Toc3082762_1280447820"/>
      <w:bookmarkStart w:id="152" w:name="_Toc58"/>
      <w:bookmarkEnd w:id="151"/>
      <w:r>
        <w:rPr>
          <w:rtl w:val="true"/>
        </w:rPr>
        <w:t>کدام بار؟</w:t>
      </w:r>
      <w:bookmarkEnd w:id="15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بارى را از دوش مردم برداشت؟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ترین بارى که بر دوش مردم سنگینى مى کرد بار گناه بود که یکى از اهداف بعثت، برداشتن این بار از دوش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تفسیر، آیه شریفه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أَوْزَارَهُمْ کَامِلَةً یَوْمَ الْقِیَامَةِ وَمِنْ أَوْزَارِ الَّذِینَ یُضِلُّونَهُمْ بِغَیْرِ عِلْمٍ أَلاَ سَاءَ مَا یَزِرُونَ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روز قیامت بار گناهان خود را به طور کامل بر دوش کشند و همچنین سهمى از گناهان کسانى را که به خاطر جهل، گمراهشان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آنها بار سنگین بدى بر دوش مى کشند</w:t>
      </w:r>
      <w:r>
        <w:rPr>
          <w:rFonts w:eastAsia="IRNazanin" w:cs="IRNazanin"/>
          <w:color w:val="111111"/>
          <w:sz w:val="28"/>
          <w:szCs w:val="28"/>
          <w:rtl w:val="true"/>
          <w:lang w:bidi="fa-IR"/>
        </w:rPr>
        <w:t>».</w:t>
      </w:r>
      <w:bookmarkStart w:id="153" w:name="pg16202_170159"/>
    </w:p>
    <w:p>
      <w:pPr>
        <w:pStyle w:val="BookText"/>
        <w:rPr/>
      </w:pPr>
      <w:bookmarkEnd w:id="153"/>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مردم به رعایت فضایل و ترک رذایل اخلاقى و توبه از گناهان و بازگشت به سوى خدا، آنها را تربیت مى کند و بار گناه را از دوششان برمى دارد</w:t>
      </w:r>
      <w:r>
        <w:rPr>
          <w:rFonts w:eastAsia="IRNazanin" w:cs="IRNazanin"/>
          <w:color w:val="111111"/>
          <w:sz w:val="28"/>
          <w:szCs w:val="28"/>
          <w:rtl w:val="true"/>
          <w:lang w:bidi="fa-IR"/>
        </w:rPr>
        <w:t>.</w:t>
      </w:r>
    </w:p>
    <w:p>
      <w:pPr>
        <w:pStyle w:val="Heading3"/>
        <w:numPr>
          <w:ilvl w:val="2"/>
          <w:numId w:val="1"/>
        </w:numPr>
        <w:rPr/>
      </w:pPr>
      <w:bookmarkStart w:id="154" w:name="__RefHeading___Toc3082764_1280447820"/>
      <w:bookmarkStart w:id="155" w:name="_Toc59"/>
      <w:bookmarkEnd w:id="154"/>
      <w:r>
        <w:rPr>
          <w:rtl w:val="true"/>
        </w:rPr>
        <w:t>مصادیق زنجیرهاى اسارت</w:t>
      </w:r>
      <w:bookmarkEnd w:id="155"/>
    </w:p>
    <w:p>
      <w:pPr>
        <w:pStyle w:val="BookText"/>
        <w:rPr/>
      </w:pPr>
      <w:r>
        <w:rPr>
          <w:rFonts w:ascii="IRNazanin" w:hAnsi="IRNazanin" w:eastAsia="IRNazanin"/>
          <w:color w:val="111111"/>
          <w:sz w:val="28"/>
          <w:sz w:val="28"/>
          <w:szCs w:val="28"/>
          <w:rtl w:val="true"/>
          <w:lang w:bidi="fa-IR"/>
        </w:rPr>
        <w:t>منظور از اغلال در آیه شریفه غل وزنجیرهایى است که دست ها را به پاها مى بندد در نتیجه هرگونه حرکت مفیدى را از انسان سلب مى کند، نه فقط بستن دست ها که امکان برخى از کارهاى مفید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مصادیق غل و زنجیر، خرافات است، که دامن گیر عرب جاهلى شد و همچون غل و زنجیرها مانع از حرکت و پیشرفت معنوى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از این بدتر که دختران خود را زنده زنده در گور کرده</w:t>
      </w:r>
      <w:r>
        <w:rPr>
          <w:rStyle w:val="FootnoteAnchor"/>
          <w:rtl w:val="true"/>
        </w:rPr>
        <w:footnoteReference w:id="48"/>
      </w:r>
      <w:r>
        <w:rPr>
          <w:rFonts w:ascii="IRNazanin" w:hAnsi="IRNazanin" w:eastAsia="IRNazanin"/>
          <w:color w:val="111111"/>
          <w:sz w:val="28"/>
          <w:sz w:val="28"/>
          <w:szCs w:val="28"/>
          <w:rtl w:val="true"/>
          <w:lang w:bidi="fa-IR"/>
        </w:rPr>
        <w:t>و پسران خود را براى تقرّب، در برابر بت ها قربانى مى کردند؟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گونه خرافات غل وزنجیر است و هر ملّتى به آن آلوده شود از حرکت بازمى 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و زمان ما هم برخى از مردم گرفتار خرافات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عطسه هنگام آغاز سفر را مانع سفر دانسته وآن را به تأخیر مى اندازند، در حالى که طبق روایات</w:t>
      </w:r>
      <w:r>
        <w:rPr>
          <w:rStyle w:val="FootnoteAnchor"/>
          <w:rtl w:val="true"/>
        </w:rPr>
        <w:footnoteReference w:id="50"/>
      </w:r>
      <w:r>
        <w:rPr>
          <w:rFonts w:ascii="IRNazanin" w:hAnsi="IRNazanin" w:eastAsia="IRNazanin"/>
          <w:color w:val="111111"/>
          <w:sz w:val="28"/>
          <w:sz w:val="28"/>
          <w:szCs w:val="28"/>
          <w:rtl w:val="true"/>
          <w:lang w:bidi="fa-IR"/>
        </w:rPr>
        <w:t>عطسه نشانه سلامتى است و باید عامل نشاط انسان براى انجام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برخى معتقدند که سحر و جادو شده اند و لذا روابطشان با همسرشان تیره و تار است، در حالى که گرچه اصل سحر و جادو حقیقت دارد و در قرآن مجید هم به آن اشاره شده است؛</w:t>
      </w:r>
      <w:r>
        <w:rPr>
          <w:rStyle w:val="FootnoteAnchor"/>
          <w:rtl w:val="true"/>
        </w:rPr>
        <w:footnoteReference w:id="51"/>
      </w:r>
      <w:r>
        <w:rPr>
          <w:rFonts w:ascii="IRNazanin" w:hAnsi="IRNazanin" w:eastAsia="IRNazanin"/>
          <w:color w:val="111111"/>
          <w:sz w:val="28"/>
          <w:sz w:val="28"/>
          <w:szCs w:val="28"/>
          <w:rtl w:val="true"/>
          <w:lang w:bidi="fa-IR"/>
        </w:rPr>
        <w:t>ولى غالب آنچه که مردم سحر و جادو مى پندارند اوهام و خیالاتى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السحر، اخلاق خوش تو در محیط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بداخلاقى و ابتلاى به برخى دیگر از رذایل اخلاقى، عامل سردى روابط زناشویى است و ربطى به سحر و جادو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تنبلى مى کند و درس نمى خواند، به گردن سحر و جادو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شوهر به وظایف همسرى خود عمل نمى کنند و زندگى شان از هم مى پاشد، عامل آن را سحر و جادو معرّفى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با گسترش اخلاق در جامعه دینى، غل و زنجیر خرافات را از دست و پاى مردم بگشاید</w:t>
      </w:r>
      <w:r>
        <w:rPr>
          <w:rFonts w:eastAsia="IRNazanin" w:cs="IRNazanin"/>
          <w:color w:val="111111"/>
          <w:sz w:val="28"/>
          <w:szCs w:val="28"/>
          <w:rtl w:val="true"/>
          <w:lang w:bidi="fa-IR"/>
        </w:rPr>
        <w:t>.</w:t>
      </w:r>
      <w:bookmarkStart w:id="156" w:name="pg16202_170161"/>
    </w:p>
    <w:p>
      <w:pPr>
        <w:pStyle w:val="Heading3"/>
        <w:numPr>
          <w:ilvl w:val="2"/>
          <w:numId w:val="1"/>
        </w:numPr>
        <w:rPr/>
      </w:pPr>
      <w:bookmarkStart w:id="157" w:name="__RefHeading___Toc3082766_1280447820"/>
      <w:bookmarkStart w:id="158" w:name="_Toc60"/>
      <w:bookmarkEnd w:id="156"/>
      <w:bookmarkEnd w:id="157"/>
      <w:r>
        <w:rPr>
          <w:rtl w:val="true"/>
        </w:rPr>
        <w:t>معناى آزادى</w:t>
      </w:r>
      <w:bookmarkEnd w:id="158"/>
    </w:p>
    <w:p>
      <w:pPr>
        <w:pStyle w:val="BookText"/>
        <w:rPr/>
      </w:pPr>
      <w:r>
        <w:rPr>
          <w:rFonts w:ascii="IRNazanin" w:hAnsi="IRNazanin" w:eastAsia="IRNazanin"/>
          <w:color w:val="111111"/>
          <w:sz w:val="28"/>
          <w:sz w:val="28"/>
          <w:szCs w:val="28"/>
          <w:rtl w:val="true"/>
          <w:lang w:bidi="fa-IR"/>
        </w:rPr>
        <w:t xml:space="preserve">یکى از اهداف بعثت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انسان هاست؛ آن هم آزادى حقیقى و به معناى واقعى کلمه، آزادى اى که غربى ها از آن دم مى زنند خود اسارت است، چون در چنان نوعى از آزادى، انسان اسیر چنگال هوى و هوس مى شود و لذا کسى که خود را از هوى وهوس برهاند، یا دیگران را از چنگال هوى و هوس نجات دهد به او اعتراض مى کنند که سلب آزادى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آزادى حقیقى، سوغات پیامبران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تزکیه و تعلیم، عدالت اجتماعى، آزادى، رهایى از غل و زنجیرها و خرافات، نتیجه تعالیم اخلاقى انبیاست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براى تکمیل مکارم اخلاق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حقیقى است</w:t>
      </w:r>
      <w:r>
        <w:rPr>
          <w:rFonts w:eastAsia="IRNazanin" w:cs="IRNazanin"/>
          <w:color w:val="111111"/>
          <w:sz w:val="28"/>
          <w:szCs w:val="28"/>
          <w:rtl w:val="true"/>
          <w:lang w:bidi="fa-IR"/>
        </w:rPr>
        <w:t>.</w:t>
      </w:r>
      <w:bookmarkStart w:id="159" w:name="pg16202_170163"/>
    </w:p>
    <w:p>
      <w:pPr>
        <w:pStyle w:val="Heading2"/>
        <w:numPr>
          <w:ilvl w:val="1"/>
          <w:numId w:val="1"/>
        </w:numPr>
        <w:rPr/>
      </w:pPr>
      <w:bookmarkStart w:id="160" w:name="__RefHeading___Toc3082768_1280447820"/>
      <w:bookmarkStart w:id="161" w:name="_Toc61"/>
      <w:bookmarkEnd w:id="159"/>
      <w:bookmarkEnd w:id="160"/>
      <w:r>
        <w:rPr/>
        <w:t>5</w:t>
      </w:r>
      <w:r>
        <w:rPr>
          <w:rtl w:val="true"/>
        </w:rPr>
        <w:t xml:space="preserve">- </w:t>
      </w:r>
      <w:r>
        <w:rPr>
          <w:rtl w:val="true"/>
        </w:rPr>
        <w:t>واعظان وناصحان</w:t>
      </w:r>
      <w:bookmarkEnd w:id="161"/>
    </w:p>
    <w:p>
      <w:pPr>
        <w:pStyle w:val="Heading3"/>
        <w:numPr>
          <w:ilvl w:val="2"/>
          <w:numId w:val="1"/>
        </w:numPr>
        <w:rPr/>
      </w:pPr>
      <w:bookmarkStart w:id="162" w:name="__RefHeading___Toc3082770_1280447820"/>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خداوند متعال براى هدایت بشر و آراسته شدنشان به فضایل اخلاقى واعظانى قرار داده، تا دست آن ها را گرفته، به پیش برد و آن ها حقایق اخلاقى را زنده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نوع واعظ از آیات قرآن و روایات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Heading3"/>
        <w:numPr>
          <w:ilvl w:val="2"/>
          <w:numId w:val="1"/>
        </w:numPr>
        <w:rPr/>
      </w:pPr>
      <w:bookmarkStart w:id="164" w:name="__RefHeading___Toc3082772_1280447820"/>
      <w:bookmarkStart w:id="165" w:name="_Toc63"/>
      <w:bookmarkEnd w:id="164"/>
      <w:r>
        <w:rPr>
          <w:rtl w:val="true"/>
        </w:rPr>
        <w:t>واعظ اوّل</w:t>
      </w:r>
      <w:r>
        <w:rPr>
          <w:rtl w:val="true"/>
        </w:rPr>
        <w:t xml:space="preserve">: </w:t>
      </w:r>
      <w:r>
        <w:rPr>
          <w:rtl w:val="true"/>
        </w:rPr>
        <w:t>خداوند متعال</w:t>
      </w:r>
      <w:bookmarkEnd w:id="165"/>
    </w:p>
    <w:p>
      <w:pPr>
        <w:pStyle w:val="Heading4"/>
        <w:numPr>
          <w:ilvl w:val="3"/>
          <w:numId w:val="1"/>
        </w:numPr>
        <w:rPr/>
      </w:pPr>
      <w:bookmarkStart w:id="166" w:name="__RefHeading___Toc3082774_1280447820"/>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اوّلین واعظ بشر، ذات پاک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دراین مورد چنین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نِعِمَّا یَعِظُکُمْ بِهِ اِنَّ اللهَ کَانَ سَمِیعاً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اندرزهاى خوبى به شما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شنوا و بیناست</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نیز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جَاءَتْکُمْ مَّوْعِظَةٌ مِّن رَّبِّکُمْ وَشِفَاءٌ لِّمَا فِى الصُّدُورِ وَهُدىً وَرَحْمَةٌ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از سوى پروردگارتان براى شما آمده است؛ و درمانى</w:t>
      </w:r>
      <w:bookmarkStart w:id="168" w:name="pg16202_170164"/>
    </w:p>
    <w:p>
      <w:pPr>
        <w:pStyle w:val="BookText"/>
        <w:rPr/>
      </w:pPr>
      <w:bookmarkEnd w:id="168"/>
      <w:r>
        <w:rPr>
          <w:rFonts w:ascii="IRNazanin" w:hAnsi="IRNazanin" w:eastAsia="IRNazanin"/>
          <w:color w:val="111111"/>
          <w:sz w:val="28"/>
          <w:sz w:val="28"/>
          <w:szCs w:val="28"/>
          <w:rtl w:val="true"/>
          <w:lang w:bidi="fa-IR"/>
        </w:rPr>
        <w:t>براى آنچه در سینه هاست؛ و هدایت و رحمتى است 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واعظ خداوند متعال است</w:t>
      </w:r>
      <w:r>
        <w:rPr>
          <w:rFonts w:eastAsia="IRNazanin" w:cs="IRNazanin"/>
          <w:color w:val="111111"/>
          <w:sz w:val="28"/>
          <w:szCs w:val="28"/>
          <w:rtl w:val="true"/>
          <w:lang w:bidi="fa-IR"/>
        </w:rPr>
        <w:t>.</w:t>
      </w:r>
    </w:p>
    <w:p>
      <w:pPr>
        <w:pStyle w:val="Heading4"/>
        <w:numPr>
          <w:ilvl w:val="3"/>
          <w:numId w:val="1"/>
        </w:numPr>
        <w:rPr/>
      </w:pPr>
      <w:bookmarkStart w:id="169" w:name="__RefHeading___Toc3082776_1280447820"/>
      <w:bookmarkStart w:id="170" w:name="_Toc65"/>
      <w:bookmarkEnd w:id="169"/>
      <w:r>
        <w:rPr>
          <w:rtl w:val="true"/>
        </w:rPr>
        <w:t>شرایط واعظ خوب</w:t>
      </w:r>
      <w:bookmarkEnd w:id="170"/>
    </w:p>
    <w:p>
      <w:pPr>
        <w:pStyle w:val="BookText"/>
        <w:rPr/>
      </w:pPr>
      <w:r>
        <w:rPr>
          <w:rFonts w:ascii="IRNazanin" w:hAnsi="IRNazanin" w:eastAsia="IRNazanin"/>
          <w:color w:val="111111"/>
          <w:sz w:val="28"/>
          <w:sz w:val="28"/>
          <w:szCs w:val="28"/>
          <w:rtl w:val="true"/>
          <w:lang w:bidi="fa-IR"/>
        </w:rPr>
        <w:t>یک واعظ خوب سه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باشد و تمام راه ها و مسیرهاى صحیح و انحرافى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شخصى خاصّى نداشته باشد و چیزى از ما نخواهد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شرایط در واعظى جمع شود مى تواند مردم را موعظه کند و موعظه اش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 سه شرط را در حدّ اعلى و به طور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مطلق است و از تمام روحیات و نیازهاى بشر آگاهى دارد و راه هاى صحیح و انحرافى سعادت بشر را به خوبى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هیچ هدفى در هدایت بشر نیست؛ چراکه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صمد از همه بى نیاز است و همه به او نیازمندند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مهربان 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ماه رجب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یُعطى مَنْ سَاَلَهُ، یا مَنْ یُعطى مَنْ لَم یَسألْهُ وَ مَنْ لَمْ یَعْرِفْهُ تَحَنُّناً مِنْهُ وَ رحْمَةً؛ اى خدایى که به سائلان درگاهت</w:t>
      </w:r>
      <w:bookmarkStart w:id="171" w:name="pg16202_170165"/>
    </w:p>
    <w:p>
      <w:pPr>
        <w:pStyle w:val="BookText"/>
        <w:rPr/>
      </w:pPr>
      <w:bookmarkEnd w:id="171"/>
      <w:r>
        <w:rPr>
          <w:rFonts w:ascii="IRNazanin" w:hAnsi="IRNazanin" w:eastAsia="IRNazanin"/>
          <w:color w:val="111111"/>
          <w:sz w:val="28"/>
          <w:sz w:val="28"/>
          <w:szCs w:val="28"/>
          <w:rtl w:val="true"/>
          <w:lang w:bidi="fa-IR"/>
        </w:rPr>
        <w:t>عطا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خدایى که به افرادى که از تو تقاضا نمى کنند و تو را نمى شناسند نیز از روى رحمت و مهربانى کمک مى کنى</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نتیجه این که خداوند متعال هر سه شرط یک واعظ خوب را در حدّ کمال دارد و بهترین 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وعظ و نصیحت و هدایت بشر،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w:t>
      </w:r>
      <w:r>
        <w:rPr>
          <w:rStyle w:val="FootnoteAnchor"/>
          <w:rtl w:val="true"/>
        </w:rPr>
        <w:footnoteReference w:id="54"/>
      </w:r>
      <w:r>
        <w:rPr>
          <w:rFonts w:ascii="IRNazanin" w:hAnsi="IRNazanin" w:eastAsia="IRNazanin"/>
          <w:color w:val="111111"/>
          <w:sz w:val="28"/>
          <w:sz w:val="28"/>
          <w:szCs w:val="28"/>
          <w:rtl w:val="true"/>
          <w:lang w:bidi="fa-IR"/>
        </w:rPr>
        <w:t>و کتاب هاى آسمانى متعدّد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کاش ما انسان ها از این واعظ بى نهایت دلسوز و مهربان غفلت نکنیم</w:t>
      </w:r>
      <w:r>
        <w:rPr>
          <w:rFonts w:eastAsia="IRNazanin" w:cs="IRNazanin"/>
          <w:color w:val="111111"/>
          <w:sz w:val="28"/>
          <w:szCs w:val="28"/>
          <w:rtl w:val="true"/>
          <w:lang w:bidi="fa-IR"/>
        </w:rPr>
        <w:t>.</w:t>
      </w:r>
    </w:p>
    <w:p>
      <w:pPr>
        <w:pStyle w:val="Heading3"/>
        <w:numPr>
          <w:ilvl w:val="2"/>
          <w:numId w:val="1"/>
        </w:numPr>
        <w:rPr/>
      </w:pPr>
      <w:bookmarkStart w:id="172" w:name="__RefHeading___Toc3082778_1280447820"/>
      <w:bookmarkStart w:id="173" w:name="_Toc66"/>
      <w:bookmarkEnd w:id="172"/>
      <w:r>
        <w:rPr>
          <w:rtl w:val="true"/>
        </w:rPr>
        <w:t>واعظ دوم</w:t>
      </w:r>
      <w:r>
        <w:rPr>
          <w:rtl w:val="true"/>
        </w:rPr>
        <w:t xml:space="preserve">: </w:t>
      </w:r>
      <w:r>
        <w:rPr>
          <w:rtl w:val="true"/>
        </w:rPr>
        <w:t>قرآن مجید</w:t>
      </w:r>
      <w:bookmarkEnd w:id="173"/>
    </w:p>
    <w:p>
      <w:pPr>
        <w:pStyle w:val="Heading4"/>
        <w:numPr>
          <w:ilvl w:val="3"/>
          <w:numId w:val="1"/>
        </w:numPr>
        <w:rPr/>
      </w:pPr>
      <w:bookmarkStart w:id="174" w:name="__RefHeading___Toc3082780_1280447820"/>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دومین واعظ، خود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مورد این واعظ مشفق چنین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هذا الْقُرآنَ هَوَ النّاصِحُ الَّذى لا یَغُشُّ؛ وبدانید قرآن مجید نصیحت کننده اى است که خیانت نمى کند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افرادى ما را موعظه کنند، امّا هدفشان هدایت و رشد ما نباشد؛ بلکه به دنبال منافع مادّى خود باشند و ما را به همان سمت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ناصحانى خیانت کارند و قرآن مجید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وَالْمُحَدِّثُ الَّذى لا یَکْذِبُ؛ و سخنگویى است که هرگز دروغ نمى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مى گوید حقیقت است و سرنوشت ساز، و انسان را به سعادت جاویدان در دنیا و آخرت مى رساند، در نتیجه این واعظ نه اهل خیانت است، نه گمراه مى کند و نه دروغ مى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جالَسَ هذا القرآنَ اَحدٌ اِلّا قامَ عَنْهُ بِزیادَةٍ اَوْ نُقْصانٍ زیادَةٍ فى هُدى، اَوْ نُقْصانٍ مِنْ عَمى؛ هر کس با قرآن هم نشین شود، یا درجه ایمان و هدایت و تقوایش بالاتر مى رود، یا مقدارى از رذایل اخلاقى اش کاسته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تلاوت و تدبّر در آیات قرآن مجید ایمان و تقوا و توکّل و صبر و اخلاص و رضا و تسلیم و دیگر صفات شایسته در ما تقویت شد و از رذایل اخلاقى مان کاسته گردید، معلوم مى شود قرآن در ما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خوبى براى بررسى تأثیر قرآن در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توحید و معاد و بهشت و نعمت هاى الهى بر ایمانمان مى افزاید؟ آیا آیات نهى از منکر وعذاب جهنّم و مجازات هاى الهى چیزى از صفات ناشایست ما کسر مى کند؟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اَنَّهُ لَیْسَ عَلى اَحَدٍ بَعْدَ القُرآنَ مِن فاقَةٍ، وَ لا لأَحدٍ قَبْلَ الْقُرآنَ مِنْ غِنى؛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w:t>
      </w:r>
      <w:bookmarkStart w:id="176" w:name="pg16202_170167"/>
    </w:p>
    <w:p>
      <w:pPr>
        <w:pStyle w:val="BookText"/>
        <w:rPr/>
      </w:pPr>
      <w:bookmarkEnd w:id="176"/>
      <w:r>
        <w:rPr>
          <w:rFonts w:ascii="IRNazanin" w:hAnsi="IRNazanin" w:eastAsia="IRNazanin"/>
          <w:color w:val="111111"/>
          <w:sz w:val="28"/>
          <w:sz w:val="28"/>
          <w:szCs w:val="28"/>
          <w:rtl w:val="true"/>
          <w:lang w:bidi="fa-IR"/>
        </w:rPr>
        <w:t>داشتن قرآن فقیر نیست و هیچ کس بدون داشتن قرآن ثروتمند نمى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طبق آنچه در جمله فوق آمده، انسانِ بدون قرآن فقیر مطلق، و انسانى که قرآن دارد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قرآن مى توان مشکلات سیاسى، اقتصادى، نظامى، فرهنگى، تربیتى، آموزشى، مشکلات رسانه ها، مجالس شادى و غم و مانند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معلّم و حافظ و پرورش یافته قرآن است، با قاطعیّت در مورد اهمیّت و ارزش و آثار این کتاب آسمانى محفوظ از تحریف، چنان مطالبى را فرموده است</w:t>
      </w:r>
      <w:r>
        <w:rPr>
          <w:rFonts w:eastAsia="IRNazanin" w:cs="IRNazanin"/>
          <w:color w:val="111111"/>
          <w:sz w:val="28"/>
          <w:szCs w:val="28"/>
          <w:rtl w:val="true"/>
          <w:lang w:bidi="fa-IR"/>
        </w:rPr>
        <w:t>.</w:t>
      </w:r>
    </w:p>
    <w:p>
      <w:pPr>
        <w:pStyle w:val="Heading4"/>
        <w:numPr>
          <w:ilvl w:val="3"/>
          <w:numId w:val="1"/>
        </w:numPr>
        <w:rPr/>
      </w:pPr>
      <w:bookmarkStart w:id="177" w:name="__RefHeading___Toc3082782_1280447820"/>
      <w:bookmarkStart w:id="178" w:name="_Toc68"/>
      <w:bookmarkEnd w:id="177"/>
      <w:r>
        <w:rPr>
          <w:rtl w:val="true"/>
        </w:rPr>
        <w:t>فضیل بن عیاض، مجذوب قرآن مجید</w:t>
      </w:r>
      <w:bookmarkEnd w:id="178"/>
    </w:p>
    <w:p>
      <w:pPr>
        <w:pStyle w:val="BookText"/>
        <w:rPr/>
      </w:pPr>
      <w:r>
        <w:rPr>
          <w:rFonts w:ascii="IRNazanin" w:hAnsi="IRNazanin" w:eastAsia="IRNazanin"/>
          <w:color w:val="111111"/>
          <w:sz w:val="28"/>
          <w:sz w:val="28"/>
          <w:szCs w:val="28"/>
          <w:rtl w:val="true"/>
          <w:lang w:bidi="fa-IR"/>
        </w:rPr>
        <w:t>در اینجا به عنوان نمونه اى از تأثیر عجیب قرآن در سرنوشت انسان ها، به داستان انقلاب روحى فضیل بن عیاض مى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شاید این قصّه عجیب را به صورت اجمالى شنیده باشید، امّا تفصیل آن خالى از لطف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هاى رجالى ما از وى به عنوان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منابع تاریخى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امّا این ثقه عابدِ زاهد، زمانى دزدى خطرناک و راهزنى بى رحم بود که همه مردم از او مى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این دزد سر گردنه، تبدیل به یک عابد زاهد ثقه شد؟ چه اتّفاقى افتاد که این مرد فوق العاده خطرناک، که نام او لرزه بر اندام مردم مى انداخت، این قدر تغییر کرد؟ او و همدستانش به هر کاروانى یورش مى بردند، تمام اموال آن ها را غارت مى کردند، کافى بود به او خبر دهند که از فلان جادّه کاروانى در حال عبور است، او و یارانش در یک حمله برق آسا آنها را درهم مى کوبیدند و غارت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 اى رخ داد که فضیل این قدر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از آیه شریفه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آغاز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فضیل بن عیاض از جایى مى گذشت که چشمش به دختر زیبایى افتاد و عاشقش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خانه اش را پرسید تا شبانه به منزل او حمله کند و به زور دختر مورد علاقه اش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محل مورد نظر رفت و به راحتى از دیوار خانه آن دختر بالا رفت و منتظر فرصت شد که به داخل رود و نقشه اش را عملى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هاى شب بود و همسایه دختر، قرآن تلاوت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این عابد پارسا، توجّه فضیل را به خود جلب کرد، به دقّت به نواى او گوش جان سپرد، آیه زیر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یَأْنِ لِلَّذِینَ آمَنُوا أَنْ تَخْشَعَ قُلُوبُهُمْ لِذِکْرِ اللهِ وَ مَا نَزَلَ مِنَ الْحَقِّ وَ لاَ یَکُونُوا کَالَّذِینَ أُوتُوا الْکِتَابَ مِنْ قَبْلُ فَطَالَ عَلَیْهِمُ الأَمَدُ فَقَسَتْ قُلُوبُهُمْ وَکَثِیرٌ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 که دل هاى کسانى که ایمان آورده اند در برابر ذکر خدا و آنچه از حق نازل شده است خاضع شود و مانند کسانى</w:t>
      </w:r>
    </w:p>
    <w:p>
      <w:pPr>
        <w:pStyle w:val="BookText"/>
        <w:rPr/>
      </w:pPr>
      <w:r>
        <w:rPr>
          <w:rFonts w:ascii="IRNazanin" w:hAnsi="IRNazanin" w:eastAsia="IRNazanin"/>
          <w:color w:val="111111"/>
          <w:sz w:val="28"/>
          <w:sz w:val="28"/>
          <w:szCs w:val="28"/>
          <w:rtl w:val="true"/>
          <w:lang w:bidi="fa-IR"/>
        </w:rPr>
        <w:t xml:space="preserve">نباشند که در گذشته به آنها کتب آسمانى داده شد، سپس زمانى طولانى بر آنها گذشت و قلب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فراموش 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یافت و بسیارى از آن ها گنهکاران 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فضیل که خود عرب بود و معناى آیه را به خوبى مى فهمید، با شنیدن این آیه شریفه و تأمّل و دقّت در مضمون آن، تکانى خورد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کیست؟ مخاطب آن کیست؟ و پیام آن چیست؟ اى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کلام خداست و خداوند با تو سخن مى گوید و تو را به سوى خود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لختى اندیشه و تفکّر تصمیم مهم و سرنوشت سازى گرفت وبه پیام قرآن لبیک گفت وخطاب به خدایش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والله قد آن؛ آرى، به خدا قسم وقت بازگشت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لبیک گفتن به دعوت الهى از همان جا که آمده بود بازگشت و متفکّر و منقلب به سوى خانه اش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خرابه اى رد شد، افراد متعدّدى را در آنجا دید که اجتماع کرده و وحشت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ترسان و اندوهگین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عیاض بیم داریم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به جایى رسیده که بندگانت در این دل شب از ترس من به این خرابه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ام را قبول</w:t>
      </w:r>
      <w:bookmarkStart w:id="179" w:name="pg16202_170170"/>
    </w:p>
    <w:p>
      <w:pPr>
        <w:pStyle w:val="BookText"/>
        <w:rPr/>
      </w:pPr>
      <w:bookmarkEnd w:id="179"/>
      <w:r>
        <w:rPr>
          <w:rFonts w:ascii="IRNazanin" w:hAnsi="IRNazanin" w:eastAsia="IRNazanin"/>
          <w:color w:val="111111"/>
          <w:sz w:val="28"/>
          <w:sz w:val="28"/>
          <w:szCs w:val="28"/>
          <w:rtl w:val="true"/>
          <w:lang w:bidi="fa-IR"/>
        </w:rPr>
        <w:t>مى کنى؟ آیا مرا مى پذیرى؟ با همین افکار و اندیشه ها 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همدستانش آمدند و خبر از آمدن قافله اى دادند و از او خواستند که آماده حمله به قافله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حساب من از شما جداست، من به درگاه خدا توبه کرده ام، قصد دارم به کنار خانه خدا بروم و تا آخر عمر آنجا بمانم و عبادت کنم و گذشته ام را جبران نمایم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آرى، قرآن مجید واعظى است که یک آیه آن دزد خطرناکى همچون فضیل بن عیاض را تبدیل به عابد و زاهد معروف جهان اسلام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داستان کم نیست که یک یا چند آیه قرآن، انقلابى عظیم در افراد مستعد و آماده ایجاد کرده و آنها را هدایت نموده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اگر این نمونه ها از لابه لاى روایات و کتاب هاى تفسیرى جمع شود، کتاب جذّاب و خواندنى و اثرگذارى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واعظ دوم، قرآن مجید است</w:t>
      </w:r>
      <w:r>
        <w:rPr>
          <w:rFonts w:eastAsia="IRNazanin" w:cs="IRNazanin"/>
          <w:color w:val="111111"/>
          <w:sz w:val="28"/>
          <w:szCs w:val="28"/>
          <w:rtl w:val="true"/>
          <w:lang w:bidi="fa-IR"/>
        </w:rPr>
        <w:t>.</w:t>
      </w:r>
    </w:p>
    <w:p>
      <w:pPr>
        <w:pStyle w:val="Heading3"/>
        <w:numPr>
          <w:ilvl w:val="2"/>
          <w:numId w:val="1"/>
        </w:numPr>
        <w:rPr/>
      </w:pPr>
      <w:bookmarkStart w:id="180" w:name="__RefHeading___Toc3082784_1280447820"/>
      <w:bookmarkStart w:id="181" w:name="_Toc69"/>
      <w:bookmarkEnd w:id="180"/>
      <w:r>
        <w:rPr>
          <w:rtl w:val="true"/>
        </w:rPr>
        <w:t>واعظ سوم</w:t>
      </w:r>
      <w:r>
        <w:rPr>
          <w:rtl w:val="true"/>
        </w:rPr>
        <w:t xml:space="preserve">: </w:t>
      </w:r>
      <w:r>
        <w:rPr>
          <w:rtl w:val="true"/>
        </w:rPr>
        <w:t xml:space="preserve">پیامبر اکرم </w:t>
      </w:r>
      <w:r>
        <w:rPr>
          <w:rtl w:val="true"/>
        </w:rPr>
        <w:t>(</w:t>
      </w:r>
      <w:r>
        <w:rPr>
          <w:rtl w:val="true"/>
        </w:rPr>
        <w:t>صلی الله علیه و آله</w:t>
      </w:r>
      <w:r>
        <w:rPr>
          <w:rtl w:val="true"/>
        </w:rPr>
        <w:t>)</w:t>
      </w:r>
      <w:bookmarkEnd w:id="181"/>
    </w:p>
    <w:p>
      <w:pPr>
        <w:pStyle w:val="Heading4"/>
        <w:numPr>
          <w:ilvl w:val="3"/>
          <w:numId w:val="1"/>
        </w:numPr>
        <w:rPr/>
      </w:pPr>
      <w:bookmarkStart w:id="182" w:name="__RefHeading___Toc3082786_1280447820"/>
      <w:bookmarkStart w:id="183" w:name="_Toc70"/>
      <w:bookmarkEnd w:id="182"/>
      <w:r>
        <w:rPr>
          <w:rtl w:val="true"/>
        </w:rPr>
        <w:t>اشاره</w:t>
      </w:r>
      <w:bookmarkEnd w:id="1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درمورد واعظ سوم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أَعِظُکُمْ بِوَاحِدَةٍ أَنْ تَقُومُوا للهِ مَثْنَى وَفُرَادَى ثُمَّ 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اندرز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نفر، یا به تنهایى براى خدا قیام کنید، سپس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شریفه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واعظ است و او تنها یک موعظه کرده که تمام موعظه ها در آن خلاصه مى شود و آن قیام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ایستادن نیست، بلکه منظور این است که به طور جدّى در مسیر رضاى الهى اقدام کنید، هرچند نشسته باشید، سپس فکر خود را به کار اندازید وبیندیشید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فکر به کار بیفتد، همه مشکلات حل مى شود، تمام بدبختى هاى بشر این است که هواى نفس، فکر و اندیشه اش را از کار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عاقل از راه حلال و حرام چند هزار میلیارد تومان جمع مى کند؟ اگر این عدد را بر تعداد روزهاى عمر چنین شخصى تقسیم کنیم روزى چند میلیارد تومان باید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انسانى روزى چند میلیارد هزینه دارد؟ بنابراین، چنین کارى نشانه بى عقلى و بى فکرى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معتاد به مواد مخدّر فکر کند که این مادّه خانمانسوز با او وخانواده و فامیلش چه مى کند وچه عاقبتى را براى آنها رقم خواهد زد که جنازه اش را باید در خرابه ها وجوى آب و زباله ها بیابند، هرگز سراغ آن نمى رود</w:t>
      </w:r>
      <w:r>
        <w:rPr>
          <w:rFonts w:eastAsia="IRNazanin" w:cs="IRNazanin"/>
          <w:color w:val="111111"/>
          <w:sz w:val="28"/>
          <w:szCs w:val="28"/>
          <w:rtl w:val="true"/>
          <w:lang w:bidi="fa-IR"/>
        </w:rPr>
        <w:t>.</w:t>
      </w:r>
      <w:bookmarkStart w:id="184" w:name="pg16202_170172"/>
    </w:p>
    <w:p>
      <w:pPr>
        <w:pStyle w:val="BookText"/>
        <w:rPr/>
      </w:pPr>
      <w:bookmarkEnd w:id="184"/>
      <w:r>
        <w:rPr>
          <w:rFonts w:ascii="IRNazanin" w:hAnsi="IRNazanin" w:eastAsia="IRNazanin"/>
          <w:color w:val="111111"/>
          <w:sz w:val="28"/>
          <w:sz w:val="28"/>
          <w:szCs w:val="28"/>
          <w:rtl w:val="true"/>
          <w:lang w:bidi="fa-IR"/>
        </w:rPr>
        <w:t>جمعیّت تکفیرى ها چه کردند وعاقبت به کجا رسیدند؟ چقدر انسان هاى بى گناه را کشتند، چه ویرانى هایى به بار آوردند؟ چقدر ناامنى و وحشت آفریدند وچقدر به اسلام و مسلمانان ضربه زدند؟ عاقبت این همه جنایت و خیانت و تخریب چه شد؟ اگر واقعاً اهل تفکّر و اندیشه بودند، این چنین آلوده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واندیشه نقش بسیار مهمّى در سعادت بشر دارد</w:t>
      </w:r>
      <w:r>
        <w:rPr>
          <w:rFonts w:eastAsia="IRNazanin" w:cs="IRNazanin"/>
          <w:color w:val="111111"/>
          <w:sz w:val="28"/>
          <w:szCs w:val="28"/>
          <w:rtl w:val="true"/>
          <w:lang w:bidi="fa-IR"/>
        </w:rPr>
        <w:t>.</w:t>
      </w:r>
    </w:p>
    <w:p>
      <w:pPr>
        <w:pStyle w:val="Heading4"/>
        <w:numPr>
          <w:ilvl w:val="3"/>
          <w:numId w:val="1"/>
        </w:numPr>
        <w:rPr/>
      </w:pPr>
      <w:bookmarkStart w:id="185" w:name="__RefHeading___Toc3082788_1280447820"/>
      <w:bookmarkStart w:id="186" w:name="_Toc71"/>
      <w:bookmarkEnd w:id="185"/>
      <w:r>
        <w:rPr>
          <w:rtl w:val="true"/>
        </w:rPr>
        <w:t>به چه چیز بیندیشیم؟</w:t>
      </w:r>
      <w:bookmarkEnd w:id="186"/>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فکر کردن از یک شب عبادت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چگونه فکر کند وبیندیشد؟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بِالدُّورِ الْخَرِبَةِ،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بانُوکِ؟ اَیْنَ ساکنوکِ؟ ما لَکِ لا تَتَکَلَّمینَ؟؛ به خانه ها و بناهاى ویرانه شده سر بزند و از آنها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سازندگان شما؟ کجایند ساکنان شما؟ چرا سخن نمى گویید؟</w:t>
      </w:r>
      <w:r>
        <w:rPr>
          <w:rFonts w:eastAsia="IRNazanin" w:cs="IRNazanin"/>
          <w:color w:val="111111"/>
          <w:sz w:val="28"/>
          <w:szCs w:val="28"/>
          <w:rtl w:val="true"/>
          <w:lang w:bidi="fa-IR"/>
        </w:rPr>
        <w:t>».</w:t>
      </w:r>
      <w:r>
        <w:rPr>
          <w:rStyle w:val="FootnoteAnchor"/>
          <w:rtl w:val="true"/>
        </w:rPr>
        <w:footnoteReference w:id="5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تماشاى خرابه هاى کاخ کسرى یا تخت جمشید و مانند آن بروید و از آنها درمورد سازندگان و ساکنانشان سؤال کنید که کجا رفتند و چه شدند؟ همین سرنوشت در انتظار شما هم هست</w:t>
      </w:r>
      <w:r>
        <w:rPr>
          <w:rFonts w:eastAsia="IRNazanin" w:cs="IRNazanin"/>
          <w:color w:val="111111"/>
          <w:sz w:val="28"/>
          <w:szCs w:val="28"/>
          <w:rtl w:val="true"/>
          <w:lang w:bidi="fa-IR"/>
        </w:rPr>
        <w:t>.</w:t>
      </w:r>
      <w:bookmarkStart w:id="187" w:name="pg16202_170173"/>
    </w:p>
    <w:p>
      <w:pPr>
        <w:pStyle w:val="Heading4"/>
        <w:numPr>
          <w:ilvl w:val="3"/>
          <w:numId w:val="1"/>
        </w:numPr>
        <w:rPr/>
      </w:pPr>
      <w:bookmarkStart w:id="188" w:name="__RefHeading___Toc3082790_1280447820"/>
      <w:bookmarkStart w:id="189" w:name="_Toc72"/>
      <w:bookmarkEnd w:id="187"/>
      <w:bookmarkEnd w:id="188"/>
      <w:r>
        <w:rPr>
          <w:rtl w:val="true"/>
        </w:rPr>
        <w:t>سکوت پر رمز و راز</w:t>
      </w:r>
      <w:r>
        <w:rPr>
          <w:rtl w:val="true"/>
        </w:rPr>
        <w:t>!</w:t>
      </w:r>
      <w:bookmarkEnd w:id="189"/>
    </w:p>
    <w:p>
      <w:pPr>
        <w:pStyle w:val="BookText"/>
        <w:rPr/>
      </w:pPr>
      <w:r>
        <w:rPr>
          <w:rFonts w:ascii="IRNazanin" w:hAnsi="IRNazanin" w:eastAsia="IRNazanin"/>
          <w:color w:val="111111"/>
          <w:sz w:val="28"/>
          <w:sz w:val="28"/>
          <w:szCs w:val="28"/>
          <w:rtl w:val="true"/>
          <w:lang w:bidi="fa-IR"/>
        </w:rPr>
        <w:t>گرچه این خرابه ها در ظاهر ساکت اند وحرفى نمى زنند، ولى درحقیقت سخن مى گویند و با زبان بى زبانى حرف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خاقانى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دندانه هر قصرى پندى دهدت نونو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سر دندانه بشنو ز بن دندان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عالم فرزانه، شیخ على ابیوردى</w:t>
      </w:r>
      <w:r>
        <w:rPr>
          <w:rStyle w:val="FootnoteAnchor"/>
          <w:rtl w:val="true"/>
        </w:rPr>
        <w:footnoteReference w:id="61"/>
      </w:r>
      <w:r>
        <w:rPr>
          <w:rFonts w:ascii="IRNazanin" w:hAnsi="IRNazanin" w:eastAsia="IRNazanin"/>
          <w:color w:val="111111"/>
          <w:sz w:val="28"/>
          <w:sz w:val="28"/>
          <w:szCs w:val="28"/>
          <w:rtl w:val="true"/>
          <w:lang w:bidi="fa-IR"/>
        </w:rPr>
        <w:t>، شاعر خوش ذوق شیرازى، به تماشاى تخت جمشید رفته وبا استقبال از شعر خاقانى، به سبک وسیاق اشعار این شاعر توانا، اشعارى گفته که بسیار آموزنده است،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بارگه جمشید، دى فاخته اى خوش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نغمه چه خوش مى گفت کاى طرفه کهن ایوان</w:t>
      </w:r>
    </w:p>
    <w:p>
      <w:pPr>
        <w:pStyle w:val="BookText"/>
        <w:rPr/>
      </w:pPr>
      <w:r>
        <w:rPr>
          <w:rFonts w:ascii="IRNazanin" w:hAnsi="IRNazanin" w:eastAsia="IRNazanin"/>
          <w:color w:val="111111"/>
          <w:sz w:val="28"/>
          <w:sz w:val="28"/>
          <w:szCs w:val="28"/>
          <w:rtl w:val="true"/>
          <w:lang w:bidi="fa-IR"/>
        </w:rPr>
        <w:t xml:space="preserve">بر تخت دُرر ریزت، در پایه دهلیزت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جم که دهد فرمان، کو درگه وکو دربان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 که بر خورشید، برسود کلاه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تارک وآن افسر با خاک شده یکسان</w:t>
      </w:r>
      <w:bookmarkStart w:id="190" w:name="pg16202_170174"/>
    </w:p>
    <w:p>
      <w:pPr>
        <w:pStyle w:val="BookText"/>
        <w:rPr/>
      </w:pPr>
      <w:bookmarkEnd w:id="190"/>
      <w:r>
        <w:rPr>
          <w:rFonts w:ascii="IRNazanin" w:hAnsi="IRNazanin" w:eastAsia="IRNazanin"/>
          <w:color w:val="111111"/>
          <w:sz w:val="28"/>
          <w:sz w:val="28"/>
          <w:szCs w:val="28"/>
          <w:rtl w:val="true"/>
          <w:lang w:bidi="fa-IR"/>
        </w:rPr>
        <w:t xml:space="preserve">جم عبرت مردم شد، افسر ز سرش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خشت سر خم شد، هان اى سر باهش هان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این پند خموشان است، گر پند زبان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آیه اورثنا از سوره قرآن خوان</w:t>
      </w:r>
    </w:p>
    <w:p>
      <w:pPr>
        <w:pStyle w:val="BookText"/>
        <w:rPr/>
      </w:pPr>
      <w:r>
        <w:rPr>
          <w:rFonts w:ascii="IRNazanin" w:hAnsi="IRNazanin" w:eastAsia="IRNazanin"/>
          <w:color w:val="111111"/>
          <w:sz w:val="28"/>
          <w:sz w:val="28"/>
          <w:szCs w:val="28"/>
          <w:rtl w:val="true"/>
          <w:lang w:bidi="fa-IR"/>
        </w:rPr>
        <w:t xml:space="preserve">گوید که نشد یک دم، بر مرگ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خاطر خور پژمان نه چشم فلک گریان</w:t>
      </w:r>
      <w:r>
        <w:rPr>
          <w:rStyle w:val="FootnoteAnchor"/>
          <w:rtl w:val="true"/>
        </w:rPr>
        <w:footnoteReference w:id="62"/>
      </w:r>
    </w:p>
    <w:p>
      <w:pPr>
        <w:pStyle w:val="Heading4"/>
        <w:numPr>
          <w:ilvl w:val="3"/>
          <w:numId w:val="1"/>
        </w:numPr>
        <w:rPr/>
      </w:pPr>
      <w:bookmarkStart w:id="191" w:name="__RefHeading___Toc3082792_1280447820"/>
      <w:bookmarkStart w:id="192" w:name="_Toc73"/>
      <w:bookmarkEnd w:id="191"/>
      <w:r>
        <w:rPr>
          <w:rtl w:val="true"/>
        </w:rPr>
        <w:t>ارزش فوق العاده تفکّر</w:t>
      </w:r>
      <w:bookmarkEnd w:id="192"/>
    </w:p>
    <w:p>
      <w:pPr>
        <w:pStyle w:val="BookText"/>
        <w:rPr/>
      </w:pPr>
      <w:r>
        <w:rPr>
          <w:rFonts w:ascii="IRNazanin" w:hAnsi="IRNazanin" w:eastAsia="IRNazanin"/>
          <w:color w:val="111111"/>
          <w:sz w:val="28"/>
          <w:sz w:val="28"/>
          <w:szCs w:val="28"/>
          <w:rtl w:val="true"/>
          <w:lang w:bidi="fa-IR"/>
        </w:rPr>
        <w:t>یک لحظه تفکّر، انسان را عوض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داستان حرّ بن یزید ریاحى را شنیده و خوانده ایم، امّا آیا از آن درس عبرت نیز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تفکّر، حرّ یزیدى را تبدیل به حرّ حسینى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چه کسى قرار گرفته اى؟ با چه کسى مى خواهى بجنگى؟ فرداى قیامت چه جوابى در برابر خدا و پیامبرش خواهى داد؟ همین افکار او را متحول کرد و قید زن و فرزند و مقام و ثروت را زد و به سپاه نور ملحق شد و عاقبتش ختم به خیر و سعادت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آن قدر ارزشمند است که جزء عبادات شمرده شده، و لذا</w:t>
      </w:r>
      <w:bookmarkStart w:id="193" w:name="pg16202_170175"/>
    </w:p>
    <w:p>
      <w:pPr>
        <w:pStyle w:val="BookText"/>
        <w:rPr/>
      </w:pPr>
      <w:bookmarkEnd w:id="193"/>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 بیشترین عبادت ابوذر غفارى تفکر بود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94" w:name="__RefHeading___Toc3082794_1280447820"/>
      <w:bookmarkStart w:id="195" w:name="_Toc74"/>
      <w:bookmarkEnd w:id="194"/>
      <w:r>
        <w:rPr>
          <w:rtl w:val="true"/>
        </w:rPr>
        <w:t>تفکّر بعد از توسّل و زیارت</w:t>
      </w:r>
      <w:bookmarkEnd w:id="195"/>
    </w:p>
    <w:p>
      <w:pPr>
        <w:pStyle w:val="BookText"/>
        <w:rPr/>
      </w:pPr>
      <w:r>
        <w:rPr>
          <w:rFonts w:ascii="IRNazanin" w:hAnsi="IRNazanin" w:eastAsia="IRNazanin"/>
          <w:color w:val="111111"/>
          <w:sz w:val="28"/>
          <w:sz w:val="28"/>
          <w:szCs w:val="28"/>
          <w:rtl w:val="true"/>
          <w:lang w:bidi="fa-IR"/>
        </w:rPr>
        <w:t xml:space="preserve">به دوستانى که به زیارت مرقد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سایر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 شوند توصیه مى کنم که پس از توسّل و زیارت گوشه اى خلوت یافته و لحظاتى اندیشه و تفکر کنند؛ درمورد گذشته و آینده بیندیشند، براى ارتقاى صفات خوب اخلاقى و اصلاح صفات رذیله برنامه ریزى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ممکن است ثوابش از زیارت بالاتر و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براى فکر کردن وقت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دستورات مهم اسلام و مراحل سیر و سلوک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پرورش انسان بسیار مؤثر است</w:t>
      </w:r>
      <w:r>
        <w:rPr>
          <w:rFonts w:eastAsia="IRNazanin" w:cs="IRNazanin"/>
          <w:color w:val="111111"/>
          <w:sz w:val="28"/>
          <w:szCs w:val="28"/>
          <w:rtl w:val="true"/>
          <w:lang w:bidi="fa-IR"/>
        </w:rPr>
        <w:t>.</w:t>
      </w:r>
    </w:p>
    <w:p>
      <w:pPr>
        <w:pStyle w:val="Heading3"/>
        <w:numPr>
          <w:ilvl w:val="2"/>
          <w:numId w:val="1"/>
        </w:numPr>
        <w:rPr/>
      </w:pPr>
      <w:bookmarkStart w:id="196" w:name="__RefHeading___Toc3082796_1280447820"/>
      <w:bookmarkStart w:id="197" w:name="_Toc75"/>
      <w:bookmarkEnd w:id="196"/>
      <w:r>
        <w:rPr>
          <w:rtl w:val="true"/>
        </w:rPr>
        <w:t>واعظ چهارم</w:t>
      </w:r>
      <w:r>
        <w:rPr>
          <w:rtl w:val="true"/>
        </w:rPr>
        <w:t xml:space="preserve">: </w:t>
      </w:r>
      <w:r>
        <w:rPr>
          <w:rtl w:val="true"/>
        </w:rPr>
        <w:t>مجموعه تاریخ بشر</w:t>
      </w:r>
      <w:bookmarkEnd w:id="197"/>
    </w:p>
    <w:p>
      <w:pPr>
        <w:pStyle w:val="Heading4"/>
        <w:numPr>
          <w:ilvl w:val="3"/>
          <w:numId w:val="1"/>
        </w:numPr>
        <w:rPr/>
      </w:pPr>
      <w:bookmarkStart w:id="198" w:name="__RefHeading___Toc3082798_1280447820"/>
      <w:bookmarkStart w:id="199" w:name="_Toc76"/>
      <w:bookmarkEnd w:id="198"/>
      <w:r>
        <w:rPr>
          <w:rtl w:val="true"/>
        </w:rPr>
        <w:t>اشاره</w:t>
      </w:r>
      <w:bookmarkEnd w:id="1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واعظ بشر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خاموش، واعظ بسیار مهم و اثرگذارى است که موعظه هاى آن مى تواند انسان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مکتوب و غیر مکتوب</w:t>
      </w:r>
      <w:r>
        <w:rPr>
          <w:rFonts w:eastAsia="IRNazanin" w:cs="IRNazanin"/>
          <w:color w:val="111111"/>
          <w:sz w:val="28"/>
          <w:szCs w:val="28"/>
          <w:rtl w:val="true"/>
          <w:lang w:bidi="fa-IR"/>
        </w:rPr>
        <w:t>.</w:t>
      </w:r>
      <w:bookmarkStart w:id="200" w:name="pg16202_170176"/>
    </w:p>
    <w:p>
      <w:pPr>
        <w:pStyle w:val="BookText"/>
        <w:rPr/>
      </w:pPr>
      <w:bookmarkEnd w:id="200"/>
      <w:r>
        <w:rPr>
          <w:rFonts w:ascii="IRNazanin" w:hAnsi="IRNazanin" w:eastAsia="IRNazanin"/>
          <w:color w:val="111111"/>
          <w:sz w:val="28"/>
          <w:sz w:val="28"/>
          <w:szCs w:val="28"/>
          <w:rtl w:val="true"/>
          <w:lang w:bidi="fa-IR"/>
        </w:rPr>
        <w:t>تاریخ مکتوب همان است که در صفحات کتاب هاى تاریخى نوشته شده و مورّخان، حوادث مختلف و تلخ و شیرین آن را یادداشت کرده اند و منظور از تاریخ غیر مکتوب، و یرانه هاى کاخ ها و قصرها و شهرها و روستاها و همچنین قبرستان ها و گورستان هاست که درس هاى عبرت فراوانى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بخش تاریخ، واعظ بسیار مهم و ارزشمندى است</w:t>
      </w:r>
      <w:r>
        <w:rPr>
          <w:rFonts w:eastAsia="IRNazanin" w:cs="IRNazanin"/>
          <w:color w:val="111111"/>
          <w:sz w:val="28"/>
          <w:szCs w:val="28"/>
          <w:rtl w:val="true"/>
          <w:lang w:bidi="fa-IR"/>
        </w:rPr>
        <w:t>.</w:t>
      </w:r>
    </w:p>
    <w:p>
      <w:pPr>
        <w:pStyle w:val="Heading4"/>
        <w:numPr>
          <w:ilvl w:val="3"/>
          <w:numId w:val="1"/>
        </w:numPr>
        <w:rPr/>
      </w:pPr>
      <w:bookmarkStart w:id="201" w:name="__RefHeading___Toc3082800_1280447820"/>
      <w:bookmarkStart w:id="202" w:name="_Toc77"/>
      <w:bookmarkEnd w:id="201"/>
      <w:r>
        <w:rPr>
          <w:rtl w:val="true"/>
        </w:rPr>
        <w:t>موعظه تاریخ در قرآن</w:t>
      </w:r>
      <w:bookmarkEnd w:id="202"/>
    </w:p>
    <w:p>
      <w:pPr>
        <w:pStyle w:val="BookText"/>
        <w:rPr/>
      </w:pPr>
      <w:r>
        <w:rPr>
          <w:rFonts w:ascii="IRNazanin" w:hAnsi="IRNazanin" w:eastAsia="IRNazanin"/>
          <w:color w:val="111111"/>
          <w:sz w:val="28"/>
          <w:sz w:val="28"/>
          <w:szCs w:val="28"/>
          <w:rtl w:val="true"/>
          <w:lang w:bidi="fa-IR"/>
        </w:rPr>
        <w:t xml:space="preserve">خداوند متعال بعد از بیان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آیه آیه آن پیام هاى مختلفى وجود دارد، در مورد واعظ چهارم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فِى قَصَصِهِمْ عِبْرَة لّأُوْلِى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در سرگذشت آنها عبرتى براى صاحبان اندیشه بود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داستان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عبرتى است براى صاحبان خرد و اندیشه و کسانى که داراى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فرعون ها، نمرودها، شدّادها، ابوسفیان ها، معاویه ها، یزیدها، هارون ها و در عصر ما هیتلرها، پهلوى ها و صدام ها که در طول تاریخ آمدند و رفتند و عوامل پیروزى و شکست، موفقیت و ناکامى، به روزى وسیه روزى آنها براى تمام کسانى که تاریخ را با دقت بخوانند واعظ گویا و تأثیرگذارى خواهد بود</w:t>
      </w:r>
      <w:r>
        <w:rPr>
          <w:rFonts w:eastAsia="IRNazanin" w:cs="IRNazanin"/>
          <w:color w:val="111111"/>
          <w:sz w:val="28"/>
          <w:szCs w:val="28"/>
          <w:rtl w:val="true"/>
          <w:lang w:bidi="fa-IR"/>
        </w:rPr>
        <w:t>.</w:t>
      </w:r>
      <w:bookmarkStart w:id="203" w:name="pg16202_170177"/>
    </w:p>
    <w:p>
      <w:pPr>
        <w:pStyle w:val="BookText"/>
        <w:rPr/>
      </w:pPr>
      <w:bookmarkEnd w:id="203"/>
      <w:r>
        <w:rPr>
          <w:rFonts w:ascii="IRNazanin" w:hAnsi="IRNazanin" w:eastAsia="IRNazanin"/>
          <w:color w:val="111111"/>
          <w:sz w:val="28"/>
          <w:sz w:val="28"/>
          <w:szCs w:val="28"/>
          <w:rtl w:val="true"/>
          <w:lang w:bidi="fa-IR"/>
        </w:rPr>
        <w:t>قرآن مجید در جاى دیگر پس از ذکر داستان بنى اسرائیل و مجازات آن ها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فَجَعَلْنَاهَا نَکَالا لِمَا بَیْنَ یَدَیْهَا وَ مَا خَلْفَهَا وَ مَوْعِظَةً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مجازات را درس عبرتى براى مردم آن زمان و نسل هاى بعد از آنان، واندرزى براى پرهیزکاران قرار دادیم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سرگذشت بنى اسرائیل، که حوادث مختلفى را رقم زده اند، براى مردم آن زمان و کسانى که پس از آن ها آمدند، درس عبرتى است</w:t>
      </w:r>
      <w:r>
        <w:rPr>
          <w:rFonts w:eastAsia="IRNazanin" w:cs="IRNazanin"/>
          <w:color w:val="111111"/>
          <w:sz w:val="28"/>
          <w:szCs w:val="28"/>
          <w:rtl w:val="true"/>
          <w:lang w:bidi="fa-IR"/>
        </w:rPr>
        <w:t>.</w:t>
      </w:r>
    </w:p>
    <w:p>
      <w:pPr>
        <w:pStyle w:val="Heading4"/>
        <w:numPr>
          <w:ilvl w:val="3"/>
          <w:numId w:val="1"/>
        </w:numPr>
        <w:rPr/>
      </w:pPr>
      <w:bookmarkStart w:id="204" w:name="__RefHeading___Toc3082802_1280447820"/>
      <w:bookmarkStart w:id="205" w:name="_Toc78"/>
      <w:bookmarkEnd w:id="204"/>
      <w:r>
        <w:rPr>
          <w:rtl w:val="true"/>
        </w:rPr>
        <w:t>نهج البلاغه وتاریخ پیشینیان</w:t>
      </w:r>
      <w:bookmarkEnd w:id="205"/>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بیانى دارد که اگر دقت کنید تصدیق خواهید کرد که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چنین چیزى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این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طولانى ترین نامه هاى نهج البلاغه مى باشد و تقریباً صدها موعظه را در خود جاى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فرزندش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این نامه چنین مى خوانیم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 اِنْ لَمْ اَکُنْ عُمِّرتُ عُمْرَ مَنْ کانَ قَبْلى، فَقَدْ نَظَرْتُ فى اَعْمالِهِمْ، وَ فَکَّرتُ فى اَخبارِهِمْ، وَ سِرْتُ فى آثارِهِمْ، حَتّى عُدْتُ کَاَحَدِهِمْ؛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به اندازه همه کسانى که پیش از من مى زیسته اند عمر نکرده ام، امّا در کردار آنها نظر افکندم و در</w:t>
      </w:r>
    </w:p>
    <w:p>
      <w:pPr>
        <w:pStyle w:val="BookText"/>
        <w:rPr/>
      </w:pPr>
      <w:r>
        <w:rPr>
          <w:rFonts w:ascii="IRNazanin" w:hAnsi="IRNazanin" w:eastAsia="IRNazanin"/>
          <w:color w:val="111111"/>
          <w:sz w:val="28"/>
          <w:sz w:val="28"/>
          <w:szCs w:val="28"/>
          <w:rtl w:val="true"/>
          <w:lang w:bidi="fa-IR"/>
        </w:rPr>
        <w:t>اخبارشان تفکّر نمودم و در آثار آنها به سیر و سیاحت پرداختم، تا بدان جا که همانند یکى از آنها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کَاَنّى بِما انتَهى اِلَىَّ مِنْ اُمُورِهِمْ قَدْ عُمِّرْتُ مَعَ اَوَّلِهِمْ اِلى آخِرِهِمْ؛ بلکه گویا براثر آنچه از تاریخ آنان به من رسیده با همه آنها از اوّل تا آخر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پیشینیان، خوبى ها و بدى ها، زشتى ها و زیبایى ها، پیروزى ها و شکست ها، همه این ها را که مطالعه کردم، گویى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عمر من طولانى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نتیجه عمر جز تجربیات است؟ من تمام تجربیات اینها را جمع کرده ام، پس گویا عمر طولانى داشته 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فَعَرَفْتُ صَفْوَ ذلِکَ مِنْ کَدَرِه، وَ نَفْعَهُ مِنْ ضَرَرِه، فَاسْتَخْلَصتُ لَکَ مِنْ کُلِّ اَمْرٍ نَخیلَهُ، وَ تَوَخَّیْتُ لَکَ جَمیلَهُ، وَ صَرَفْتُ عَنْکَ مَجْهُولَهُ؛ درنتیجه قسمت زلال ومصفّاى زندگى آنان را از بخش کدر و تاریکش بازشناختم و سود و زیانش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آنها قسمت هاى مهم و برگزیده را برایت خلاصه کردم و از بین همه آنها زیبایش را برایت انتخاب نمودم و مجهولات آن را از تو دور داشتم</w:t>
      </w:r>
      <w:r>
        <w:rPr>
          <w:rFonts w:eastAsia="IRNazanin" w:cs="IRNazanin"/>
          <w:color w:val="111111"/>
          <w:sz w:val="28"/>
          <w:szCs w:val="28"/>
          <w:rtl w:val="true"/>
          <w:lang w:bidi="fa-IR"/>
        </w:rPr>
        <w:t>».</w:t>
      </w:r>
      <w:r>
        <w:rPr>
          <w:rStyle w:val="FootnoteAnchor"/>
          <w:rtl w:val="true"/>
        </w:rPr>
        <w:footnoteReference w:id="66"/>
      </w:r>
      <w:bookmarkStart w:id="206" w:name="pg16202_170179"/>
    </w:p>
    <w:p>
      <w:pPr>
        <w:pStyle w:val="BookText"/>
        <w:rPr/>
      </w:pPr>
      <w:bookmarkEnd w:id="206"/>
      <w:r>
        <w:rPr>
          <w:rFonts w:ascii="IRNazanin" w:hAnsi="IRNazanin" w:eastAsia="IRNazanin"/>
          <w:color w:val="111111"/>
          <w:sz w:val="28"/>
          <w:sz w:val="28"/>
          <w:szCs w:val="28"/>
          <w:rtl w:val="true"/>
          <w:lang w:bidi="fa-IR"/>
        </w:rPr>
        <w:t xml:space="preserve">این، برخورد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تاریخ و چگونگى بهره گرفتن از این واعظ خاموش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قرآن بیان تاریخ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مجید قصّه گفته است؟ قطعاً چنین نیست؛ چون قرآن کتاب قصّه نیست، بلکه هدف قرآن موعظه و تربیت است، و لذا این امور مهم را ضمن بیان تاریخ و شرح سرگذشت پیشینیان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 را با نگاه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آینه عبرتى خواهد بود براى همه عبرت گیرندگان</w:t>
      </w:r>
      <w:r>
        <w:rPr>
          <w:rFonts w:eastAsia="IRNazanin" w:cs="IRNazanin"/>
          <w:color w:val="111111"/>
          <w:sz w:val="28"/>
          <w:szCs w:val="28"/>
          <w:rtl w:val="true"/>
          <w:lang w:bidi="fa-IR"/>
        </w:rPr>
        <w:t>.</w:t>
      </w:r>
    </w:p>
    <w:p>
      <w:pPr>
        <w:pStyle w:val="Heading4"/>
        <w:numPr>
          <w:ilvl w:val="3"/>
          <w:numId w:val="1"/>
        </w:numPr>
        <w:rPr/>
      </w:pPr>
      <w:bookmarkStart w:id="207" w:name="__RefHeading___Toc3082804_1280447820"/>
      <w:bookmarkStart w:id="208" w:name="_Toc79"/>
      <w:bookmarkEnd w:id="207"/>
      <w:r>
        <w:rPr>
          <w:rtl w:val="true"/>
        </w:rPr>
        <w:t>داستان قوم سبأ</w:t>
      </w:r>
      <w:bookmarkEnd w:id="208"/>
    </w:p>
    <w:p>
      <w:pPr>
        <w:pStyle w:val="BookText"/>
        <w:rPr/>
      </w:pPr>
      <w:r>
        <w:rPr>
          <w:rFonts w:ascii="IRNazanin" w:hAnsi="IRNazanin" w:eastAsia="IRNazanin"/>
          <w:color w:val="111111"/>
          <w:sz w:val="28"/>
          <w:sz w:val="28"/>
          <w:szCs w:val="28"/>
          <w:rtl w:val="true"/>
          <w:lang w:bidi="fa-IR"/>
        </w:rPr>
        <w:t>حدود یک سوم قرآن مجید تاریخ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پیامبر خاتم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وعظ ونصیحت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این موعظه هاى پراثر که در سوره سبأ آمده و سرگذشت این قوم ناسپاس بیان شده، توجّه بفرمایید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سبأ در جنوب جزیرة العرب زندگى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زمین هاى حاصلخیز فراوانى داشته، اما آب کافى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باران فراوانى نازل مى شد و سیلاب هاى زیادى جریان پیدا مى کرد و به رودخانه مى ریخت و بدون این که استفاده صحیحى از آن شود از دست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به منظور ذخیره سازى آب هاى مذکور، و استفاده مناسب از آن در طول سال، سدهاى خاکى احداث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سدهاى متعدّدى ساختند که مهم ترین آنها سدّ مأرب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سیلاب ها پشت سدها جمع شد و ذخیره بسیار خوبى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هاى مناسبى بر روى سد ایجاد شد، آب هاى پشت سد از طریق آن به بیرون هدایت گردید، زراعت و درخت کارى فراوانى انجام شد و زمین هاى حاصلخیز به زیر کشت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مذکور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لِسَبَاٍ فِى مَسْکَنِهِمْ آیَةٌ جَنَّتَانِ عَنْ یَمِینٍ وَ شِمَالٍ کُلُوا مِنْ رِّزْقِ رَبِّکُمْ وَ اشْکُرُوا لَهُ بَلْدَةٌ طَیِّبَةٌ وَرَبٌ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سکونتشان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با میوه 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عظیم؛ 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پروردگارتان بخورید و شکر او را به جا آورید؛ شهرى است پاک و پاکیزه و پروردگارى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r>
        <w:rPr>
          <w:rStyle w:val="FootnoteAnchor"/>
          <w:rtl w:val="true"/>
        </w:rPr>
        <w:footnoteReference w:id="6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رونق زراعت و درخت کارى، مردم از اطراف به آنجا کوچ کردند و فعالیّت هاى اقتصادى رواج بیشترى یافت و نعمت هاى الهى روز به روز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قدرى به آنها عنایت کرد که فقرا بدون زاد و توشه مى توانستند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بود هنگام مسافرت سبدى بر روى سر بگذارند تا میوه هاى رسیده اى که از درختان جدا مى شد، سبد آنها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آنها دستور داد که در مقابل این همه نعمت و رزق و روزى فراوان و امکانات وسیع، شکرگزار باشند و از پروردگار آمرزنده و مهربان خود تشکّر کنند؛ امّا ثروتمندان آنها چنین نکردند، بلکه شروع به ناسپاسى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فقرا ونیامندان همراه ما به سفر مى روند؟ بین آبادى ها و محلّات ما ثروتمندان و آنها جدایى بینداز</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متأسفانه بخل و حسادت و انحصارطلبى، سبب طغیان و آلودگى آنها به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اشکالى دارد که از نعمت هایى که شما استفاده مى کنید دیگران هم استفاده کنند؟ این همه نعمت، که خداوند از روى لطف و کرمش به صورت مجّانى در اختیارتان گذاشته، چرا دیگران استفاده نکنند؟ به هر حال همین ناسپاسى ها و کفران نعمت ها سبب نزول عذاب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آیات توجّه بفرمایید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 فَأَرْسَلْنَا عَلَیْهِمْ سَیْلَ الْعَرِمِ وَ بَدَّلْنَاهُمْ بِجَنَّتَیْهِمْ جَنَّتَیْنِ ذَوَاتَى أُکُلٍ خَمْطٍ وَ أَثْلٍ وَ شَىْءٍ مِّنْ سِدْرٍ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 شدند و ما سیل ویرانگرى را بر آنان فرستادیم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میوه هاى تلخ و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اندکى درختان سدر مبدّل ساختیم</w:t>
      </w:r>
      <w:r>
        <w:rPr>
          <w:rFonts w:eastAsia="IRNazanin" w:cs="IRNazanin"/>
          <w:color w:val="111111"/>
          <w:sz w:val="28"/>
          <w:szCs w:val="28"/>
          <w:rtl w:val="true"/>
          <w:lang w:bidi="fa-IR"/>
        </w:rPr>
        <w:t>».</w:t>
      </w:r>
      <w:r>
        <w:rPr>
          <w:rStyle w:val="FootnoteAnchor"/>
          <w:rtl w:val="true"/>
        </w:rPr>
        <w:footnoteReference w:id="69"/>
      </w:r>
      <w:bookmarkStart w:id="209" w:name="pg16202_170182"/>
    </w:p>
    <w:p>
      <w:pPr>
        <w:pStyle w:val="Heading4"/>
        <w:numPr>
          <w:ilvl w:val="3"/>
          <w:numId w:val="1"/>
        </w:numPr>
        <w:rPr/>
      </w:pPr>
      <w:bookmarkStart w:id="210" w:name="__RefHeading___Toc3082806_1280447820"/>
      <w:bookmarkStart w:id="211" w:name="_Toc80"/>
      <w:bookmarkEnd w:id="209"/>
      <w:bookmarkEnd w:id="210"/>
      <w:r>
        <w:rPr>
          <w:rtl w:val="true"/>
        </w:rPr>
        <w:t>چگونگى ویران شدن سدّ مأرب</w:t>
      </w:r>
      <w:bookmarkEnd w:id="211"/>
    </w:p>
    <w:p>
      <w:pPr>
        <w:pStyle w:val="BookText"/>
        <w:rPr/>
      </w:pPr>
      <w:r>
        <w:rPr>
          <w:rFonts w:ascii="IRNazanin" w:hAnsi="IRNazanin" w:eastAsia="IRNazanin"/>
          <w:color w:val="111111"/>
          <w:sz w:val="28"/>
          <w:sz w:val="28"/>
          <w:szCs w:val="28"/>
          <w:rtl w:val="true"/>
          <w:lang w:bidi="fa-IR"/>
        </w:rPr>
        <w:t>درمورد کیفیّت منهدم شدن این سد، چیزى در آیات قرآن نیامده است، امّا مطابق آنچه در تواریخ آمده، این مأموریت برعهده چند موش صحرایى گذاشته شد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آنها به امر پروردگار در سد روزنه اى ایجاد کردند که آب در آن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آب بیشتر جریان پیدا کرد، روزنه بزرگ تر و وسیع تر شد تا آنجا که صداى شکستن سدّ و سرازیر شدن آب هاى ذخیره شده در پشت آن، همه را وحشت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یافتن شدید سیلاب، تمام زراعت ها و درختان و باغ هاى پشت سد تبدیل به ویرانه شد وجز درختان اندکى که میوه تلخى داشت، چیزى باقى نماند، و لذا ساکنان آن منطقه مجبور به ترک آنجا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پراکندگى و متلاشى شدن اهالى اطراف سدّ مأرب به قدرى در میان عرب مشهور شد که تبدیل به یک ضرب المثل گشت</w:t>
      </w:r>
      <w:r>
        <w:rPr>
          <w:rFonts w:eastAsia="IRNazanin" w:cs="IRNazanin"/>
          <w:color w:val="111111"/>
          <w:sz w:val="28"/>
          <w:szCs w:val="28"/>
          <w:rtl w:val="true"/>
          <w:lang w:bidi="fa-IR"/>
        </w:rPr>
        <w:t>.</w:t>
      </w:r>
      <w:r>
        <w:rPr>
          <w:rStyle w:val="FootnoteAnchor"/>
          <w:rtl w:val="true"/>
        </w:rPr>
        <w:footnoteReference w:id="7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سرگذشت این قومِ حسودِ بخیلِ انحصارطلب را در سوره سبأ بیان کرده، تا تمام کسانى که آن را مطالعه مى کنند درس عبرت بگیرند و بدانند عاقبت ناسپاسى و کفران نعمت و بخل و حسادت، از دست دادن نعمت هاى الهى وتار و مار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داستان فوق این است که هر کس در طول</w:t>
      </w:r>
      <w:bookmarkStart w:id="212" w:name="pg16202_170183"/>
    </w:p>
    <w:p>
      <w:pPr>
        <w:pStyle w:val="BookText"/>
        <w:rPr/>
      </w:pPr>
      <w:bookmarkEnd w:id="212"/>
      <w:r>
        <w:rPr>
          <w:rFonts w:ascii="IRNazanin" w:hAnsi="IRNazanin" w:eastAsia="IRNazanin"/>
          <w:color w:val="111111"/>
          <w:sz w:val="28"/>
          <w:sz w:val="28"/>
          <w:szCs w:val="28"/>
          <w:rtl w:val="true"/>
          <w:lang w:bidi="fa-IR"/>
        </w:rPr>
        <w:t>تاریخ همان مسیر را بپیماید، همان نتیجه را گرفته وبه همان مجازات مبتلا مى شود</w:t>
      </w:r>
      <w:r>
        <w:rPr>
          <w:rFonts w:eastAsia="IRNazanin" w:cs="IRNazanin"/>
          <w:color w:val="111111"/>
          <w:sz w:val="28"/>
          <w:szCs w:val="28"/>
          <w:rtl w:val="true"/>
          <w:lang w:bidi="fa-IR"/>
        </w:rPr>
        <w:t>.</w:t>
      </w:r>
    </w:p>
    <w:p>
      <w:pPr>
        <w:pStyle w:val="Heading4"/>
        <w:numPr>
          <w:ilvl w:val="3"/>
          <w:numId w:val="1"/>
        </w:numPr>
        <w:rPr/>
      </w:pPr>
      <w:bookmarkStart w:id="213" w:name="__RefHeading___Toc3082808_1280447820"/>
      <w:bookmarkStart w:id="214" w:name="_Toc81"/>
      <w:bookmarkEnd w:id="213"/>
      <w:r>
        <w:rPr>
          <w:rtl w:val="true"/>
        </w:rPr>
        <w:t>مجازات به وسیله عامل حیات</w:t>
      </w:r>
      <w:r>
        <w:rPr>
          <w:rtl w:val="true"/>
        </w:rPr>
        <w:t>!</w:t>
      </w:r>
      <w:bookmarkEnd w:id="214"/>
    </w:p>
    <w:p>
      <w:pPr>
        <w:pStyle w:val="BookText"/>
        <w:rPr/>
      </w:pPr>
      <w:r>
        <w:rPr>
          <w:rFonts w:ascii="IRNazanin" w:hAnsi="IRNazanin" w:eastAsia="IRNazanin"/>
          <w:color w:val="111111"/>
          <w:sz w:val="28"/>
          <w:sz w:val="28"/>
          <w:szCs w:val="28"/>
          <w:rtl w:val="true"/>
          <w:lang w:bidi="fa-IR"/>
        </w:rPr>
        <w:t>نکته جالب توجّه این ماجرا این است که خداوند متعال براى مجازات این قوم ناسپاس و سرکش، لشکریان آسمان و زمین و فرشتگان قدرتمندش را با شمشیرهاى آتشین بر آنها نازل نکرد، بلکه این مأموریت مهم را به چند موش صحرایى سپرد و درحقیقت با عامل حیات و زندگى آنها، یعنى آب، آنان را به شدّت عذاب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آیات فوق 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جَزَیْنَاهُمْ بِمَا کَفَرُوا وَ هَلْ نُجَازِى اِلاَّ الْکَفُورَ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کیفر را به خاطر کفرانشان به آنها دادیم؛ و آیا ما کسى جز افراد کفران کننده را مجازات مى کنیم؟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 این آیه شریفه این است که ناسپاسان، جز خشم و غضب الهى و محروم شدن از نعمت هاى او را انتظار نداشته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به لطف و عنایت خداوند انقلابمان به ثمر نشسته و عزیز و آبرومند شده ایم و ما را به عنوان قدرت برتر منطقه</w:t>
      </w:r>
      <w:bookmarkStart w:id="215" w:name="pg16202_170184"/>
    </w:p>
    <w:p>
      <w:pPr>
        <w:pStyle w:val="BookText"/>
        <w:rPr/>
      </w:pPr>
      <w:bookmarkEnd w:id="215"/>
      <w:r>
        <w:rPr>
          <w:rFonts w:ascii="IRNazanin" w:hAnsi="IRNazanin" w:eastAsia="IRNazanin"/>
          <w:color w:val="111111"/>
          <w:sz w:val="28"/>
          <w:sz w:val="28"/>
          <w:szCs w:val="28"/>
          <w:rtl w:val="true"/>
          <w:lang w:bidi="fa-IR"/>
        </w:rPr>
        <w:t>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 این نعمت الهى باشیم و از آن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روزنه اختلاف و ناسپاسى و ناشکرى در میان صفوف متحدمان ایجاد شود ممکن است خداوند ناسپاسان را مجازات سختى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قدردان نعمت امنیّت و ایمان و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p>
    <w:p>
      <w:pPr>
        <w:pStyle w:val="BookText"/>
        <w:rPr/>
      </w:pPr>
      <w:r>
        <w:rPr>
          <w:rFonts w:ascii="IRNazanin" w:hAnsi="IRNazanin" w:eastAsia="IRNazanin"/>
          <w:color w:val="111111"/>
          <w:sz w:val="28"/>
          <w:sz w:val="28"/>
          <w:szCs w:val="28"/>
          <w:rtl w:val="true"/>
          <w:lang w:bidi="fa-IR"/>
        </w:rPr>
        <w:t>خلاصه این که تاریخ پیشینیان پندآموز خوبى است، به شرط این که اهل تفکّر و تدبّر و مطالعه دقیق آن باشیم</w:t>
      </w:r>
      <w:r>
        <w:rPr>
          <w:rFonts w:eastAsia="IRNazanin" w:cs="IRNazanin"/>
          <w:color w:val="111111"/>
          <w:sz w:val="28"/>
          <w:szCs w:val="28"/>
          <w:rtl w:val="true"/>
          <w:lang w:bidi="fa-IR"/>
        </w:rPr>
        <w:t>.</w:t>
      </w:r>
    </w:p>
    <w:p>
      <w:pPr>
        <w:pStyle w:val="Heading4"/>
        <w:numPr>
          <w:ilvl w:val="3"/>
          <w:numId w:val="1"/>
        </w:numPr>
        <w:rPr/>
      </w:pPr>
      <w:bookmarkStart w:id="216" w:name="__RefHeading___Toc3082810_1280447820"/>
      <w:bookmarkStart w:id="217" w:name="_Toc82"/>
      <w:bookmarkEnd w:id="216"/>
      <w:r>
        <w:rPr>
          <w:rtl w:val="true"/>
        </w:rPr>
        <w:t>داستان عجیب عبدالملک</w:t>
      </w:r>
      <w:r>
        <w:rPr>
          <w:rtl w:val="true"/>
        </w:rPr>
        <w:t>!</w:t>
      </w:r>
      <w:bookmarkEnd w:id="217"/>
    </w:p>
    <w:p>
      <w:pPr>
        <w:pStyle w:val="BookText"/>
        <w:rPr/>
      </w:pPr>
      <w:r>
        <w:rPr>
          <w:rFonts w:ascii="IRNazanin" w:hAnsi="IRNazanin" w:eastAsia="IRNazanin"/>
          <w:color w:val="111111"/>
          <w:sz w:val="28"/>
          <w:sz w:val="28"/>
          <w:szCs w:val="28"/>
          <w:rtl w:val="true"/>
          <w:lang w:bidi="fa-IR"/>
        </w:rPr>
        <w:t>شاعرى است به نام صادق تفرشى، که چند صد سال قبل زندگى مى کرد و داستانى از عبدالملک مروان را به شعر درآورده که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سربریده مصعب را براى او آوردند و او مست غرور پیروزى بود، شخصى از حاضران در آن مجلس خطاب به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عجیبى در این دارالاماره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همین مکان بودم که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نگذشت که در همین جا با چشمان خود دیدم که سر عبیدالله بن زیاد را جلوى مختار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در زیر همین سقف، سر مختار را جلوى مصعب بن زبیر مشاهده کردم و اکنون سر معصب را جلوى تو 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با تو چه کند؟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وقتى این مطلب را شنید به خود لرزید و دستور داد</w:t>
      </w:r>
    </w:p>
    <w:p>
      <w:pPr>
        <w:pStyle w:val="BookText"/>
        <w:rPr/>
      </w:pPr>
      <w:r>
        <w:rPr>
          <w:rFonts w:ascii="IRNazanin" w:hAnsi="IRNazanin" w:eastAsia="IRNazanin"/>
          <w:color w:val="111111"/>
          <w:sz w:val="28"/>
          <w:sz w:val="28"/>
          <w:szCs w:val="28"/>
          <w:rtl w:val="true"/>
          <w:lang w:bidi="fa-IR"/>
        </w:rPr>
        <w:t>دارالاماره را تخریب کرده و مقرّ حکومتش را به جاى دیگرى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مشکل، دارالاماره نبود، بلکه افکار و اعمال او و امثال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شاعر مذکور داستان فوق را در قالب شعر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سره مردى ز 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عبدالملک از روى پند</w:t>
      </w:r>
    </w:p>
    <w:p>
      <w:pPr>
        <w:pStyle w:val="BookText"/>
        <w:rPr/>
      </w:pPr>
      <w:r>
        <w:rPr>
          <w:rFonts w:ascii="IRNazanin" w:hAnsi="IRNazanin" w:eastAsia="IRNazanin"/>
          <w:color w:val="111111"/>
          <w:sz w:val="28"/>
          <w:sz w:val="28"/>
          <w:szCs w:val="28"/>
          <w:rtl w:val="true"/>
          <w:lang w:bidi="fa-IR"/>
        </w:rPr>
        <w:t xml:space="preserve">روى همین مسند واین تکیه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قبّه واین بارگاه</w:t>
      </w:r>
    </w:p>
    <w:p>
      <w:pPr>
        <w:pStyle w:val="BookText"/>
        <w:rPr/>
      </w:pPr>
      <w:r>
        <w:rPr>
          <w:rFonts w:ascii="IRNazanin" w:hAnsi="IRNazanin" w:eastAsia="IRNazanin"/>
          <w:color w:val="111111"/>
          <w:sz w:val="28"/>
          <w:sz w:val="28"/>
          <w:szCs w:val="28"/>
          <w:rtl w:val="true"/>
          <w:lang w:bidi="fa-IR"/>
        </w:rPr>
        <w:t xml:space="preserve">بودم ودیدم بر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 xml:space="preserve">تازه سرى 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خورشید ز رویش نهان</w:t>
      </w:r>
    </w:p>
    <w:p>
      <w:pPr>
        <w:pStyle w:val="BookText"/>
        <w:rPr/>
      </w:pPr>
      <w:r>
        <w:rPr>
          <w:rFonts w:ascii="IRNazanin" w:hAnsi="IRNazanin" w:eastAsia="IRNazanin"/>
          <w:color w:val="111111"/>
          <w:sz w:val="28"/>
          <w:sz w:val="28"/>
          <w:szCs w:val="28"/>
          <w:rtl w:val="true"/>
          <w:lang w:bidi="fa-IR"/>
        </w:rPr>
        <w:t xml:space="preserve">بعد ز چندى سر آن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 مختار به روى سپر</w:t>
      </w:r>
    </w:p>
    <w:p>
      <w:pPr>
        <w:pStyle w:val="BookText"/>
        <w:rPr/>
      </w:pPr>
      <w:r>
        <w:rPr>
          <w:rFonts w:ascii="IRNazanin" w:hAnsi="IRNazanin" w:eastAsia="IRNazanin"/>
          <w:color w:val="111111"/>
          <w:sz w:val="28"/>
          <w:sz w:val="28"/>
          <w:szCs w:val="28"/>
          <w:rtl w:val="true"/>
          <w:lang w:bidi="fa-IR"/>
        </w:rPr>
        <w:t xml:space="preserve">بعد که مصعب سر وسردار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او سر مختار 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 مصعب به تقاضاى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با تو دگر روزگار</w:t>
      </w:r>
      <w:r>
        <w:rPr>
          <w:rStyle w:val="FootnoteAnchor"/>
          <w:rtl w:val="true"/>
        </w:rPr>
        <w:footnoteReference w:id="73"/>
      </w:r>
      <w:bookmarkStart w:id="218" w:name="pg16202_170186"/>
    </w:p>
    <w:p>
      <w:pPr>
        <w:pStyle w:val="BookText"/>
        <w:rPr/>
      </w:pPr>
      <w:bookmarkEnd w:id="218"/>
      <w:r>
        <w:rPr>
          <w:rFonts w:ascii="IRNazanin" w:hAnsi="IRNazanin" w:eastAsia="IRNazanin"/>
          <w:color w:val="111111"/>
          <w:sz w:val="28"/>
          <w:sz w:val="28"/>
          <w:szCs w:val="28"/>
          <w:rtl w:val="true"/>
          <w:lang w:bidi="fa-IR"/>
        </w:rPr>
        <w:t>اگر غیر از واعظ تاریخ، واعظ دیگرى نبود، براى عبرت بشر کافى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سرنوشت صدام حسین براى عبرت همه کفایت مى کند؛ که از اوج قدرت به حضیض ذلّت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سیاستمداران که به ملاقات صدام رفته بود، از او خواست اعضاى سازمان منافقین خلق را، که در عراق فعالیّت مى کردند، تحویل ایران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سر بریده رئیس آنها را در اختیار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براى من چه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دیدند که سرانجام این مرد قلدر و دیکتاتور به کجا رسید و با چه خوارى و ذلّتى دستگیر و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تاریخ، واعظ دیگرى است که در مسیر پرورش اخلاق مى توان از آن استفاده هاى فراوانى کرد و باید سرگذشت گذشتگان را بررسى نمود و از این واعظان خاموش عبرت گرفت</w:t>
      </w:r>
      <w:r>
        <w:rPr>
          <w:rFonts w:eastAsia="IRNazanin" w:cs="IRNazanin"/>
          <w:color w:val="111111"/>
          <w:sz w:val="28"/>
          <w:szCs w:val="28"/>
          <w:rtl w:val="true"/>
          <w:lang w:bidi="fa-IR"/>
        </w:rPr>
        <w:t>.</w:t>
      </w:r>
    </w:p>
    <w:p>
      <w:pPr>
        <w:pStyle w:val="Heading3"/>
        <w:numPr>
          <w:ilvl w:val="2"/>
          <w:numId w:val="1"/>
        </w:numPr>
        <w:rPr/>
      </w:pPr>
      <w:bookmarkStart w:id="219" w:name="__RefHeading___Toc3082812_1280447820"/>
      <w:bookmarkStart w:id="220" w:name="_Toc83"/>
      <w:bookmarkEnd w:id="219"/>
      <w:r>
        <w:rPr>
          <w:rtl w:val="true"/>
        </w:rPr>
        <w:t>واعظ پنجم</w:t>
      </w:r>
      <w:r>
        <w:rPr>
          <w:rtl w:val="true"/>
        </w:rPr>
        <w:t xml:space="preserve">: </w:t>
      </w:r>
      <w:r>
        <w:rPr>
          <w:rtl w:val="true"/>
        </w:rPr>
        <w:t>مرگ عزیزان</w:t>
      </w:r>
      <w:bookmarkEnd w:id="220"/>
    </w:p>
    <w:p>
      <w:pPr>
        <w:pStyle w:val="Heading4"/>
        <w:numPr>
          <w:ilvl w:val="3"/>
          <w:numId w:val="1"/>
        </w:numPr>
        <w:rPr/>
      </w:pPr>
      <w:bookmarkStart w:id="221" w:name="__RefHeading___Toc3082814_1280447820"/>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دوستان، آشنایان، اقوام و خویشان و بستگان، همسایه ها، همکاران، هم کلاسى ها و در یک کلام، عزیزانى که از دست ما مى روند واعظان خاموشى هستند که موعظه هاى مهمّى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بیان جالبى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چنین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فَکَفى واعِظاً بِمَوتى عایَنتُمُوهُمْ؛ آن مردگانى که با چشم خود دیده اید براى عبرت و اندرز شما کفایت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عزیزانى که از دست مى دهیم و جنازه آنان را با دستان خود غسل داده و کفن کرده و تشییع نموده و به خاک مى سپاریم به ما پند و اندرز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چند نکته در مورد این واعظ خاموش، که در عین سکوتش مى تواند خفتگان را بیدار کند، بیان کرده است؛ مى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اِلى قُبُورِهِمْ غَیْرَ راکبینَ، وَ اُنْزِلُوا فیها غَیْرَنازِلینَ؛ آنها را به گورستان حمل کردند، امّا نه این که خود بر مرکبى سوار شده باشند، و در میان قبر قرار دادند، امّا بدون این که خود بتوانند در آن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نمى خواستند به این سفر بروند؛ ولى بدون اختیار آنها را بردند، همان گونه که ورودشان به خانه قبر نیز به اختیار آنها نبود و دیگران این مسکن را برایشان انتخاب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فَکَانَّهُمْ لَمْ یَکونُوا لِلدُّنیا عُمّاراً، وَ کَاَنَّ الآخِرَةَ لَمْ تَزَلْ لَهُمْ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چنان بین ما و آنها فاصله انداخت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در دنیا زندگى نمى کردند و جهان آخرت همواره مأوى و مسکن آنها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مردگان فراموش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یاد آنها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 چهل روز، شش ماه،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از خاطره ها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هاى زیاد و آبادانى هاى فراوانى در دنیا کردند، امّا</w:t>
      </w:r>
    </w:p>
    <w:p>
      <w:pPr>
        <w:pStyle w:val="BookText"/>
        <w:rPr/>
      </w:pPr>
      <w:r>
        <w:rPr>
          <w:rFonts w:ascii="IRNazanin" w:hAnsi="IRNazanin" w:eastAsia="IRNazanin"/>
          <w:color w:val="111111"/>
          <w:sz w:val="28"/>
          <w:sz w:val="28"/>
          <w:szCs w:val="28"/>
          <w:rtl w:val="true"/>
          <w:lang w:bidi="fa-IR"/>
        </w:rPr>
        <w:t>به گونه اى به فراموشى سپرده مى شوند که گویا اهل این دنیا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بیگانگى آنها از دنیا و فراموش شدنشان دومین نکته اى است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پند مردگان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اَوْحَشُوا ما کانُوا یُوطنونَ، وَاَوْ طَنُوا ما کانُوا یُوحِشُونَ؛ آنها از جایى که وطنشان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نمودند و جایى را که از آن وحشت داشتند وطن همیشگى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وطنشان دنیا بود، امّا ناگهان از این وطن وحشت مى کنند، چون وقتى از دست مى روند ماندشان در دنیا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رو به سوى پوسیدگى رفته، متعفن و متلاشى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سخن گفتن داشتند خودشان هم مى گفتند ما را زودتر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افراد، هنگام عبور از کنار قبرستان، روى خود را برمى گردانند، یا زمانى که سخن از مرگ به میان مى آید با تعبیراتى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کوه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شیطان کور و گوش شیطان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این سخنان مى گریزند و به این شکل وحشت خود را از مرگ نشان مى دهند؛ امّا پس از مرگ به آنچه که وحشت داشتند انس مى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وَاشتَغَلُوا بِما فارَقُوا، وَ اَضاعُوا ما اِلَیْهِ انْتَقَلُوا؛ به چیزهایى خود را مشغول ساختند که بالاخره از آنها جدا شدند، امّا آنچه را که مى بایست سرانجام به آن برسند ضایع ساختند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دنیا که بودند اشتغال به چیزى داشتند که باید از آن عبور</w:t>
      </w:r>
      <w:bookmarkStart w:id="223" w:name="pg16202_170189"/>
    </w:p>
    <w:p>
      <w:pPr>
        <w:pStyle w:val="BookText"/>
        <w:rPr/>
      </w:pPr>
      <w:bookmarkEnd w:id="223"/>
      <w:r>
        <w:rPr>
          <w:rFonts w:ascii="IRNazanin" w:hAnsi="IRNazanin" w:eastAsia="IRNazanin"/>
          <w:color w:val="111111"/>
          <w:sz w:val="28"/>
          <w:sz w:val="28"/>
          <w:szCs w:val="28"/>
          <w:rtl w:val="true"/>
          <w:lang w:bidi="fa-IR"/>
        </w:rPr>
        <w:t>مى کردند و به چیزى بى توجه بودند که باید مورد توجّه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دنیاپرستى دنیاپرستان و غفلت از جهان آخرت اشاره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قَبیحٍ یَستَطیعُونَ انْتِقالاً، وَ لا فى حَسَنٍ یَسْتَطیعُونَ ازدیاداً؛ نه قدرت دارند از اعمال زشتى که انجام داده اند برکنار شوند و نه مى توانند کار نیکى بر نیکى هاى خود بیفزایند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بسته شدن پرونده اعمال، حقیقتاً حسرت مهمّى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نه جاى توبه و امکان جبران هست و نه مى توان گناهى از گناهان و خطایى از خطاها را کم کرد و نه امکان اضافه کردن حسنه اى بر حسنات وجود دارد</w:t>
      </w:r>
      <w:r>
        <w:rPr>
          <w:rFonts w:eastAsia="IRNazanin" w:cs="IRNazanin"/>
          <w:color w:val="111111"/>
          <w:sz w:val="28"/>
          <w:szCs w:val="28"/>
          <w:rtl w:val="true"/>
          <w:lang w:bidi="fa-IR"/>
        </w:rPr>
        <w:t>.</w:t>
      </w:r>
    </w:p>
    <w:p>
      <w:pPr>
        <w:pStyle w:val="Heading4"/>
        <w:numPr>
          <w:ilvl w:val="3"/>
          <w:numId w:val="1"/>
        </w:numPr>
        <w:rPr/>
      </w:pPr>
      <w:bookmarkStart w:id="224" w:name="__RefHeading___Toc3082816_1280447820"/>
      <w:bookmarkStart w:id="225" w:name="_Toc85"/>
      <w:bookmarkEnd w:id="224"/>
      <w:r>
        <w:rPr>
          <w:rtl w:val="true"/>
        </w:rPr>
        <w:t>پرونده هاى بسته نشدنى</w:t>
      </w:r>
      <w:r>
        <w:rPr>
          <w:rtl w:val="true"/>
        </w:rPr>
        <w:t>!</w:t>
      </w:r>
      <w:bookmarkEnd w:id="225"/>
    </w:p>
    <w:p>
      <w:pPr>
        <w:pStyle w:val="BookText"/>
        <w:rPr/>
      </w:pPr>
      <w:r>
        <w:rPr>
          <w:rFonts w:ascii="IRNazanin" w:hAnsi="IRNazanin" w:eastAsia="IRNazanin"/>
          <w:color w:val="111111"/>
          <w:sz w:val="28"/>
          <w:sz w:val="28"/>
          <w:szCs w:val="28"/>
          <w:rtl w:val="true"/>
          <w:lang w:bidi="fa-IR"/>
        </w:rPr>
        <w:t>طبق برخى از روایات، پرونده اعمال بعضى از مردم پس از مرگ هم باز است و به گناهان یا حسناتشان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آن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الاِنْسانُ اِنْقَطَعَ عَمَلُهُ اِلّا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جارِیَةٍ، اَوْ عِلْمٍ</w:t>
      </w:r>
    </w:p>
    <w:p>
      <w:pPr>
        <w:pStyle w:val="BookText"/>
        <w:rPr/>
      </w:pPr>
      <w:r>
        <w:rPr>
          <w:rFonts w:ascii="IRNazanin" w:hAnsi="IRNazanin" w:eastAsia="IRNazanin"/>
          <w:color w:val="111111"/>
          <w:sz w:val="28"/>
          <w:sz w:val="28"/>
          <w:szCs w:val="28"/>
          <w:rtl w:val="true"/>
          <w:lang w:bidi="fa-IR"/>
        </w:rPr>
        <w:t xml:space="preserve">یُنْتَفَعُ بِهْ، اَوْ وَلَدٍ صالِحٍ یَدْعُو لَهُ؛ هنگامى که انسان از دنیا مى رود، پرونده اعمالش بسته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ثوابى به ثواب هایش اضافه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کار خیر ماندگارى انجام داده اند، یا علم ودانش سودمندى از خود به یادگار گذاشته اند، یا فرزند صالحى از آنها باقى مانده که برایشان دعا مى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کسى که صدقه جاریه اى از خود به جا گذاشته، از جمله این که بیمارستان، یا درمانگاه، یا مسجد، یا حسینیه، یا پل، یا جاده اى ساخته، یا درختى کاشته، یا کتابى نوشته، یا شاگردانى تعلیم نموده که به حال جامعه مفید هستند، یا فرزندان صالح و شایسته اى تربیت نموده که براى او دعا کرده و هنگامى که مردم آنها را مى بینند براى پدر و مادرش طلب رحمت و مغفرت مى کنند، یا کار خیر ماندگار دیگرى کرده، پرونده اعمال چنین انسان هایى پس از مرگ هم بسته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عُمِلَ بِها مِنْ بَعْدِهِ کانَ لَهُ اَجْرُهُ وَ مِثْل اُجورِهمْ مِنْ غَیْرَ اَنْ یَنْقُصَ مِنْ اُجُورِهمْ شَیئاً، وَ مَنْ سَنَّ سُنَّةً سَیِّئَةً فَعُمِلَ بِها بَعْدَهُ کانَ عَلَیْهِ وَزْرُهُ وَ مِثْلُ اَوْزارِهِمْ مِنْ غَیرِ انْ یَنْقُصَ مِنْ اَوْزارِهِمْ شَیئاً؛ هر کس</w:t>
      </w:r>
    </w:p>
    <w:p>
      <w:pPr>
        <w:pStyle w:val="BookText"/>
        <w:rPr/>
      </w:pPr>
      <w:r>
        <w:rPr>
          <w:rFonts w:ascii="IRNazanin" w:hAnsi="IRNazanin" w:eastAsia="IRNazanin"/>
          <w:color w:val="111111"/>
          <w:sz w:val="28"/>
          <w:sz w:val="28"/>
          <w:szCs w:val="28"/>
          <w:rtl w:val="true"/>
          <w:lang w:bidi="fa-IR"/>
        </w:rPr>
        <w:t>سنّت نیک و خوبى را پایه گذارى کند و پس از او مردم به آن عمل کنند خداوند اجر آن کار، و معادل اجر کسانى را که به آن سنّت عمل کرده اند به او مى دهد، بدون این که چیزى از اجر عاملان به آن کاسته شود، و هر کس سنّت زشت و ناپسندى را پایه گذارى کند و پس از او مورد عمل مردم قرار گیرد گنهکار است و گناه تمام کسانى که به آن سنّت عمل کرده اند در نامه اعمالش نوشته مى شود، بدون این که از گناه عاملان به آن چیزى کم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خلاصه این که طبق روایات فوق وروایات مشابه،</w:t>
      </w:r>
      <w:r>
        <w:rPr>
          <w:rStyle w:val="FootnoteAnchor"/>
          <w:rtl w:val="true"/>
        </w:rPr>
        <w:footnoteReference w:id="76"/>
      </w:r>
      <w:r>
        <w:rPr>
          <w:rFonts w:ascii="IRNazanin" w:hAnsi="IRNazanin" w:eastAsia="IRNazanin"/>
          <w:color w:val="111111"/>
          <w:sz w:val="28"/>
          <w:sz w:val="28"/>
          <w:szCs w:val="28"/>
          <w:rtl w:val="true"/>
          <w:lang w:bidi="fa-IR"/>
        </w:rPr>
        <w:t>پرونده اعمال گروهى از انسان ها حتّى پس از مرگ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پیش مى آید که این روایات با کلام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قادر به کم کردن گناهان و اضافه کردن ثواب ها نخواهد بود، چگونه سازگارى دارد؟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پس از مرگ، انسان نمى تواند عملى انجام دهد که سبب کاستن از گناهانش شود یا به خاطر آن عمل، حسنه اى بر حسناتش اضافه گردد، و آنچه در دو روایت مذکور آمده، نتیجه اعمالى است که انسان در زمان حیاتش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تعارضى بین روایات مذکور و کلام ارزشمند مولاى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226" w:name="pg16202_170192"/>
    </w:p>
    <w:p>
      <w:pPr>
        <w:pStyle w:val="Heading4"/>
        <w:numPr>
          <w:ilvl w:val="3"/>
          <w:numId w:val="1"/>
        </w:numPr>
        <w:rPr/>
      </w:pPr>
      <w:bookmarkStart w:id="227" w:name="__RefHeading___Toc3082818_1280447820"/>
      <w:bookmarkStart w:id="228" w:name="_Toc86"/>
      <w:bookmarkEnd w:id="226"/>
      <w:bookmarkEnd w:id="227"/>
      <w:r>
        <w:rPr>
          <w:rtl w:val="true"/>
        </w:rPr>
        <w:t>حقیقت مرگ براى مؤمنان وافراد بى ایمان</w:t>
      </w:r>
      <w:bookmarkEnd w:id="228"/>
    </w:p>
    <w:p>
      <w:pPr>
        <w:pStyle w:val="BookText"/>
        <w:rPr/>
      </w:pPr>
      <w:r>
        <w:rPr>
          <w:rFonts w:ascii="IRNazanin" w:hAnsi="IRNazanin" w:eastAsia="IRNazanin"/>
          <w:color w:val="111111"/>
          <w:sz w:val="28"/>
          <w:sz w:val="28"/>
          <w:szCs w:val="28"/>
          <w:rtl w:val="true"/>
          <w:lang w:bidi="fa-IR"/>
        </w:rPr>
        <w:t>مرگ در نظر انسان هاى باایمان و معتقد به معاد و قیامت، امر وحشتناکى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کسى که از حقیقت مرگ پرسیده بود، مرگ را چنین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لِلْمُؤمِنِ کَنَزْعِ ثیابٍ وَ سِخَةٍ قُمَّلَةٍ، وَ فَکِّ قُیُودٍ وَ اَغْلالٍ ثَقیلَةٍ، وَ الاستبدال بِافَخرِ الثّیابِ وَ اَطیبَها رَوایِحَ،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لِلْکافِرِ کَخَلْعِ ثیابٍ فاخِرَةٍ والنَّقلِ عَنْ مَنازِلَ اَنیسَةٍ وَ الاسْتِبدال بِاوْسَخِ الثّیابِ؛ مرگ براى انسان باایمان مثل بیرون آوردن لباسِ کثیفِ چرکینِ داراى حشرات موذى و باز کردن غل و زنجیرهاى سنگین، و پوشیدن پاکیزه ترین لباس و معطرترین و خوشبوترین آنهاست و براى انسان هاى غیر مؤمن شبیه درآوردن لباس هاى ارزشمند و فاخر و انتقال از مسکن مأنوس و مورد علاقه، و پوشیدن بدترین وکثیف ترین لباس هاست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مؤمن نه تنها از مرگ وحشت نمى کند، بلکه به استقبالش مى رود، و لذا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اَبیطالبٍ آنَسُ بِالموتِ مِنَ الطِّفْلِ بِثَدْىِ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خداى یکتا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پسر ابوطالب به مرگ، از علاقه طفل شیرخوار به پستان مادر بیشتر است</w:t>
      </w:r>
      <w:r>
        <w:rPr>
          <w:rFonts w:eastAsia="IRNazanin" w:cs="IRNazanin"/>
          <w:color w:val="111111"/>
          <w:sz w:val="28"/>
          <w:szCs w:val="28"/>
          <w:rtl w:val="true"/>
          <w:lang w:bidi="fa-IR"/>
        </w:rPr>
        <w:t>!».</w:t>
      </w:r>
      <w:r>
        <w:rPr>
          <w:rStyle w:val="FootnoteAnchor"/>
          <w:rtl w:val="true"/>
        </w:rPr>
        <w:footnoteReference w:id="78"/>
      </w:r>
      <w:bookmarkStart w:id="229" w:name="pg16202_170193"/>
    </w:p>
    <w:p>
      <w:pPr>
        <w:pStyle w:val="BookText"/>
        <w:rPr/>
      </w:pPr>
      <w:bookmarkEnd w:id="229"/>
      <w:r>
        <w:rPr>
          <w:rFonts w:ascii="IRNazanin" w:hAnsi="IRNazanin" w:eastAsia="IRNazanin"/>
          <w:color w:val="111111"/>
          <w:sz w:val="28"/>
          <w:sz w:val="28"/>
          <w:szCs w:val="28"/>
          <w:rtl w:val="true"/>
          <w:lang w:bidi="fa-IR"/>
        </w:rPr>
        <w:t>پستان مادر براى فرزند شیرخوار، هم غذاست هم دارو و هم نوشیدنى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اختیارش قرار گیرد گویا تمام دنیا را به او داده اند و اگر گرفته شود گویى همه دنیا را از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شیر مادر همه چیز نوزاد و تمام دنیاى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شهادت براى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دنیا مأنوس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در مورد مرگ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قَدَّرْنَا بَیْنَکُمُ الْمَوْتَ وَ مَا نَحْنُ بِمَسْبُوقِینَ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نُبَدِّلَ أَمْثَالَکُمْ وَنُنْشِئَکُمْ فِى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شما مرگ را مقدّر ساختیم؛ و هرگز کسى بر ما پیشى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به صورت دیگرى تبدیل کرده و در جهانى که نمى دانید آفرینشى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قرآن مجید نیز مرگ یک تغییر شکل وورود به دنیاى جدیدى است</w:t>
      </w:r>
      <w:r>
        <w:rPr>
          <w:rFonts w:eastAsia="IRNazanin" w:cs="IRNazanin"/>
          <w:color w:val="111111"/>
          <w:sz w:val="28"/>
          <w:szCs w:val="28"/>
          <w:rtl w:val="true"/>
          <w:lang w:bidi="fa-IR"/>
        </w:rPr>
        <w:t>.</w:t>
      </w:r>
    </w:p>
    <w:p>
      <w:pPr>
        <w:pStyle w:val="Heading4"/>
        <w:numPr>
          <w:ilvl w:val="3"/>
          <w:numId w:val="1"/>
        </w:numPr>
        <w:rPr/>
      </w:pPr>
      <w:bookmarkStart w:id="230" w:name="__RefHeading___Toc3082820_1280447820"/>
      <w:bookmarkStart w:id="231" w:name="_Toc87"/>
      <w:bookmarkEnd w:id="230"/>
      <w:r>
        <w:rPr>
          <w:rtl w:val="true"/>
        </w:rPr>
        <w:t>نعمت مرگ</w:t>
      </w:r>
      <w:r>
        <w:rPr>
          <w:rtl w:val="true"/>
        </w:rPr>
        <w:t>!</w:t>
      </w:r>
      <w:bookmarkEnd w:id="2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یکى از پیامبران پیشین، مردم از خدا خواستند که کسى از آنها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به اجابت رسید و جمعیّت آن ها روزبه روز بیشتر و بیشتر شد تا اینکه در هر خانه اى نبیره ها و نتیجه ها و نوه ها و پدرها و پدربزرگ ها و اجداد همه با هم زندگى مى کردند و بسیارى از مردم، تنها وقت رسیدگى به اجداد و فرزندان خود را داشتند و به کارهاى دیگر نمى رسیدند و زندگى شان فلج</w:t>
      </w:r>
      <w:bookmarkStart w:id="232" w:name="pg16202_170194"/>
    </w:p>
    <w:p>
      <w:pPr>
        <w:pStyle w:val="BookText"/>
        <w:rPr/>
      </w:pPr>
      <w:bookmarkEnd w:id="232"/>
      <w:r>
        <w:rPr>
          <w:rFonts w:ascii="IRNazanin" w:hAnsi="IRNazanin" w:eastAsia="IRNazanin"/>
          <w:color w:val="111111"/>
          <w:sz w:val="28"/>
          <w:sz w:val="28"/>
          <w:szCs w:val="28"/>
          <w:rtl w:val="true"/>
          <w:lang w:bidi="fa-IR"/>
        </w:rPr>
        <w:t>شد، لذا از پیشگاه خداوند خواستند که زندگى شان به شکل عادى بازگردد و قانون مرگ همچون سایر مردم در مورد آنها اجرا شود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33" w:name="__RefHeading___Toc3082822_1280447820"/>
      <w:bookmarkStart w:id="234" w:name="_Toc88"/>
      <w:bookmarkEnd w:id="233"/>
      <w:r>
        <w:rPr>
          <w:rtl w:val="true"/>
        </w:rPr>
        <w:t>وعظِ واعظ خاموش</w:t>
      </w:r>
      <w:r>
        <w:rPr>
          <w:rtl w:val="true"/>
        </w:rPr>
        <w:t>!</w:t>
      </w:r>
      <w:bookmarkEnd w:id="234"/>
    </w:p>
    <w:p>
      <w:pPr>
        <w:pStyle w:val="BookText"/>
        <w:rPr/>
      </w:pPr>
      <w:r>
        <w:rPr>
          <w:rFonts w:ascii="IRNazanin" w:hAnsi="IRNazanin" w:eastAsia="IRNazanin"/>
          <w:color w:val="111111"/>
          <w:sz w:val="28"/>
          <w:sz w:val="28"/>
          <w:szCs w:val="28"/>
          <w:rtl w:val="true"/>
          <w:lang w:bidi="fa-IR"/>
        </w:rPr>
        <w:t>همان گونه که گذشت، از دیدگاه موحّدان وکسانى که عمل صالح دارند مرگ چیز وحشتناکى نیست، بلکه واعظ ارزنده اى محسوب مى شود؛ هرچند ساکت و خاموش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جنازه اى که بر دوش گرفته وآن را به سمت خانه ابدى مى بریم جوان تر و سالم تر از ما بوده و اکنون بر سر دستان ما تشییع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کسانى که مى میرند و مایه عبرت دیگران مى شوند مسن تر و ناسالم تر از ما باشند؛ به ویژه در عصر و زمان ما که با این همه حوادث غیر منتظره و بیمارى هاى فراوان، این مسأله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بدن هاى خاموش واعظ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جنازه ها با زبان بى زبانى نمى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جلو رفتیم و شما هم پشت سر ما خواهید آمد، پس مراقب اعمال و رفتارتان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براى چنین زندگانى اى که هیچ اعتبارى ندارد و پایانش براى هیچ کس معلوم نیست و احدى نمى داند که در کدام سرزمین جان خواهد داد، این قدر حرص وجوش زدن و از هر طریقى و به هر شکلى به جمع آورى مال دنیا پرداختن، سزاوار است؟</w:t>
      </w:r>
      <w:bookmarkStart w:id="235" w:name="pg16202_170195"/>
    </w:p>
    <w:p>
      <w:pPr>
        <w:pStyle w:val="Heading4"/>
        <w:numPr>
          <w:ilvl w:val="3"/>
          <w:numId w:val="1"/>
        </w:numPr>
        <w:rPr/>
      </w:pPr>
      <w:bookmarkStart w:id="236" w:name="__RefHeading___Toc3082824_1280447820"/>
      <w:bookmarkStart w:id="237" w:name="_Toc89"/>
      <w:bookmarkEnd w:id="235"/>
      <w:bookmarkEnd w:id="236"/>
      <w:r>
        <w:rPr>
          <w:rtl w:val="true"/>
        </w:rPr>
        <w:t xml:space="preserve">داستان عبرت آموز مرگ سلیمان پیامبر </w:t>
      </w:r>
      <w:r>
        <w:rPr>
          <w:rtl w:val="true"/>
        </w:rPr>
        <w:t>(</w:t>
      </w:r>
      <w:r>
        <w:rPr>
          <w:rtl w:val="true"/>
        </w:rPr>
        <w:t>علیه السلام</w:t>
      </w:r>
      <w:r>
        <w:rPr>
          <w:rtl w:val="true"/>
        </w:rPr>
        <w:t>)</w:t>
      </w:r>
      <w:bookmarkEnd w:id="237"/>
    </w:p>
    <w:p>
      <w:pPr>
        <w:pStyle w:val="BookText"/>
        <w:rPr/>
      </w:pPr>
      <w:r>
        <w:rPr>
          <w:rFonts w:ascii="IRNazanin" w:hAnsi="IRNazanin" w:eastAsia="IRNazanin"/>
          <w:color w:val="111111"/>
          <w:sz w:val="28"/>
          <w:sz w:val="28"/>
          <w:szCs w:val="28"/>
          <w:rtl w:val="true"/>
          <w:lang w:bidi="fa-IR"/>
        </w:rPr>
        <w:t xml:space="preserve">در قرآن مجید تنها داستان مرگ یک پیامبر بیان شده و آن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پیامبرى که بر جنّ و انس حکومت مى کرد و نیروى عظیم باد در اختیارش بود و به راحتى به هر نقطه اى که مى خواست سفر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پذیرایى از میهمانانش دیگ هاى بسیار بزرگى</w:t>
      </w:r>
      <w:r>
        <w:rPr>
          <w:rStyle w:val="FootnoteAnchor"/>
          <w:rtl w:val="true"/>
        </w:rPr>
        <w:footnoteReference w:id="80"/>
      </w:r>
      <w:r>
        <w:rPr>
          <w:rFonts w:ascii="IRNazanin" w:hAnsi="IRNazanin" w:eastAsia="IRNazanin"/>
          <w:color w:val="111111"/>
          <w:sz w:val="28"/>
          <w:sz w:val="28"/>
          <w:szCs w:val="28"/>
          <w:rtl w:val="true"/>
          <w:lang w:bidi="fa-IR"/>
        </w:rPr>
        <w:t>در زمین نصب کرده بود که به دلیل بزرگى قابل حمل و نقل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هاى بزرگى داخل آن ها گذاشته بودند که افراد براى شستشوى آن ها به داخل 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حکومت و سلطنتى بى 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مرگ این پیامبر پرقدرت عبرت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زمینه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 مَا دَلَّهُمْ عَلَى مَوْتِهِ اِلاَّ دَابَّةُ الأَرْضِ تَأْکُلُ مِنسَأَتَهُ فَلَمَّا خَرَّ تَبَیَّنَتِ الْجِنُّ أَنْ لَّوْ کَانُوا یَعْلَمُونَ الْغَیْبَ مَا لَبِثُوا فِى الْعَذَابِ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جلال وشکوه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مرگ را بر او مقرّر داشتیم، آنها را از مرگ وى آگاه نساخت مگر جنبنده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حالى که عصاى او را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عصا شکست وپیکر سلیمان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بر زمین افتاد جنّیان فهمیدند که اگر از غیب آگاه بودند در عذاب خوارکننده باقى نمى ماندند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هنگامى که فرشته مرگ به سراغ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bookmarkStart w:id="238" w:name="pg16202_170196"/>
    </w:p>
    <w:p>
      <w:pPr>
        <w:pStyle w:val="BookText"/>
        <w:rPr/>
      </w:pPr>
      <w:bookmarkEnd w:id="238"/>
      <w:r>
        <w:rPr>
          <w:rFonts w:ascii="IRNazanin" w:hAnsi="IRNazanin" w:eastAsia="IRNazanin"/>
          <w:color w:val="111111"/>
          <w:sz w:val="28"/>
          <w:sz w:val="28"/>
          <w:szCs w:val="28"/>
          <w:rtl w:val="true"/>
          <w:lang w:bidi="fa-IR"/>
        </w:rPr>
        <w:t>حتّى اجازه نشستن به وى نداد و ایستاده جانش را ستاند و در یک لحظه همه 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خدا این جسد بى جان با تکیه بر عصا سرپا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موریانه شروع به خوردن عصا کرد، ناگهان عصا شکست و جسد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و اینجا بود که همه از مرگ آن حضرت مطّلع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فرو ریختن آن حکومت باعظمت توسّط یک موریانه عبرت نیست؟ آیا بیان قصّه مرگ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سلطنت خیره کننده اش از میان صد و بیست و چهار هزار پیامبر، موعظه و پند و اندرز نیست؟</w:t>
      </w:r>
    </w:p>
    <w:p>
      <w:pPr>
        <w:pStyle w:val="BookText"/>
        <w:rPr/>
      </w:pPr>
      <w:r>
        <w:rPr>
          <w:rFonts w:ascii="IRNazanin" w:hAnsi="IRNazanin" w:eastAsia="IRNazanin"/>
          <w:color w:val="111111"/>
          <w:sz w:val="28"/>
          <w:sz w:val="28"/>
          <w:szCs w:val="28"/>
          <w:rtl w:val="true"/>
          <w:lang w:bidi="fa-IR"/>
        </w:rPr>
        <w:t xml:space="preserve">شما به هر کجا که برسى به عشرى از اعشار حکومت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رسى، که عاقبت آن هم مرگ است، پس این همه حرص وجوش براى دنیا چرا؟</w:t>
      </w:r>
    </w:p>
    <w:p>
      <w:pPr>
        <w:pStyle w:val="Heading4"/>
        <w:numPr>
          <w:ilvl w:val="3"/>
          <w:numId w:val="1"/>
        </w:numPr>
        <w:rPr/>
      </w:pPr>
      <w:bookmarkStart w:id="239" w:name="__RefHeading___Toc3082826_1280447820"/>
      <w:bookmarkStart w:id="240" w:name="_Toc90"/>
      <w:bookmarkEnd w:id="239"/>
      <w:r>
        <w:rPr>
          <w:rtl w:val="true"/>
        </w:rPr>
        <w:t>مرگ فقط براى همسایه نیست</w:t>
      </w:r>
      <w:r>
        <w:rPr>
          <w:rtl w:val="true"/>
        </w:rPr>
        <w:t>!</w:t>
      </w:r>
      <w:bookmarkEnd w:id="240"/>
    </w:p>
    <w:p>
      <w:pPr>
        <w:pStyle w:val="BookText"/>
        <w:rPr/>
      </w:pPr>
      <w:r>
        <w:rPr>
          <w:rFonts w:ascii="IRNazanin" w:hAnsi="IRNazanin" w:eastAsia="IRNazanin"/>
          <w:color w:val="111111"/>
          <w:sz w:val="28"/>
          <w:sz w:val="28"/>
          <w:szCs w:val="28"/>
          <w:rtl w:val="true"/>
          <w:lang w:bidi="fa-IR"/>
        </w:rPr>
        <w:t xml:space="preserve">همان گونه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مرگ بهترین واعظ است به شرط این که در مورد آن بیندیشیم و از سرگذشت مردگان عبرت بگیریم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غافلان در مجالس فاتحه شوخى کرده و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مى کنند این سرنوشت فقط براى دیگران رقم مى خورد و در انتظار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یکى از</w:t>
      </w:r>
      <w:bookmarkStart w:id="241" w:name="pg16202_170197"/>
    </w:p>
    <w:p>
      <w:pPr>
        <w:pStyle w:val="BookText"/>
        <w:rPr/>
      </w:pPr>
      <w:bookmarkEnd w:id="241"/>
      <w:r>
        <w:rPr>
          <w:rFonts w:ascii="IRNazanin" w:hAnsi="IRNazanin" w:eastAsia="IRNazanin"/>
          <w:color w:val="111111"/>
          <w:sz w:val="28"/>
          <w:sz w:val="28"/>
          <w:szCs w:val="28"/>
          <w:rtl w:val="true"/>
          <w:lang w:bidi="fa-IR"/>
        </w:rPr>
        <w:t>مسلمانان به بعضى از این گونه افراد برخورد کرد و خطاب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المَوْتَ فیها عَلى غَیْرِنا کُتِبَ، وَ کَاَنَّ الْحَقَّ فیها عَلى غَیْرِنا وَجَبَ، وَکَاَنَّ الَّذى نَرى مِن الامواتِ سَفْرٌ عَمّا قَلیلٍ اِلَینا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نُبَوِّئُهُمْ اَجداثَهُمْ، وَ نَأکُلُ تُراثَهُمْ، کَاَنّا مُخَلَّدُونَ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نَسینا کُلَّ واعِظِ وَ واعِظَةٍ، وَ رُمینا بِکُلُّ فادِحٍ وَ جائِحَةٍ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مرگ در این دنیا بر غیر ما نوشته شده و حق بر غیر ما واجب گشته وگویا این مردگانى که مى بینیم مسافرانى هستند که به زودى به سوى ما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قبرشان مى گذاریم و میراث آنها را مى خوریم، گویا پس از آنها جاودانه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واعظ و اندرزدهنده اى را فراموش کرده ایم و هدف مصائب سنگین و آفاتى که هر اصل وفرع را نابود مى کند قرار گرفته ایم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برخى از صحنه هاى عبرت آموز را مکرّر مى بینیم، امّا عبرت نمى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 خواهیم که توفیق عبرت از این واعظ را عنایت فرماید</w:t>
      </w:r>
      <w:r>
        <w:rPr>
          <w:rFonts w:eastAsia="IRNazanin" w:cs="IRNazanin"/>
          <w:color w:val="111111"/>
          <w:sz w:val="28"/>
          <w:szCs w:val="28"/>
          <w:rtl w:val="true"/>
          <w:lang w:bidi="fa-IR"/>
        </w:rPr>
        <w:t>!</w:t>
      </w:r>
    </w:p>
    <w:p>
      <w:pPr>
        <w:pStyle w:val="Heading4"/>
        <w:numPr>
          <w:ilvl w:val="3"/>
          <w:numId w:val="1"/>
        </w:numPr>
        <w:rPr/>
      </w:pPr>
      <w:bookmarkStart w:id="242" w:name="__RefHeading___Toc3082828_1280447820"/>
      <w:bookmarkStart w:id="243" w:name="_Toc91"/>
      <w:bookmarkEnd w:id="242"/>
      <w:r>
        <w:rPr>
          <w:rtl w:val="true"/>
        </w:rPr>
        <w:t>چگونه غصّه ها را از بین ببریم؟</w:t>
      </w:r>
      <w:bookmarkEnd w:id="2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غصّه هایتان زیاد شد سرى به قبرستان</w:t>
      </w:r>
      <w:bookmarkStart w:id="244" w:name="pg16202_170198"/>
    </w:p>
    <w:p>
      <w:pPr>
        <w:pStyle w:val="BookText"/>
        <w:rPr/>
      </w:pPr>
      <w:bookmarkEnd w:id="244"/>
      <w:r>
        <w:rPr>
          <w:rFonts w:ascii="IRNazanin" w:hAnsi="IRNazanin" w:eastAsia="IRNazanin"/>
          <w:color w:val="111111"/>
          <w:sz w:val="28"/>
          <w:sz w:val="28"/>
          <w:szCs w:val="28"/>
          <w:rtl w:val="true"/>
          <w:lang w:bidi="fa-IR"/>
        </w:rPr>
        <w:t>بزنید، تا غم ها زایل شود،</w:t>
      </w:r>
      <w:r>
        <w:rPr>
          <w:rStyle w:val="FootnoteAnchor"/>
          <w:rtl w:val="true"/>
        </w:rPr>
        <w:footnoteReference w:id="83"/>
      </w:r>
      <w:r>
        <w:rPr>
          <w:rFonts w:ascii="IRNazanin" w:hAnsi="IRNazanin" w:eastAsia="IRNazanin"/>
          <w:color w:val="111111"/>
          <w:sz w:val="28"/>
          <w:sz w:val="28"/>
          <w:szCs w:val="28"/>
          <w:rtl w:val="true"/>
          <w:lang w:bidi="fa-IR"/>
        </w:rPr>
        <w:t>چون غالباً غم وغصّه ها مربوط به دنیا و مسائل مادّى است؛ امّا وقتى که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باشی و ز هر جا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منزل هستى این است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باور کنیم که سرانجام باید دنیا و تمام متعلقات آن را رها کرد و دست خالى به جهان آخرت رفت، غم و غصّه ها پایان 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پنجمین واعظ مرگ است و جنازه هاى خاموش و استخوان هاى پوسیده اموات و قبرهاى ساکت و بى صدا، سراسر پند و اندرز و موعظه اند</w:t>
      </w:r>
      <w:r>
        <w:rPr>
          <w:rFonts w:eastAsia="IRNazanin" w:cs="IRNazanin"/>
          <w:color w:val="111111"/>
          <w:sz w:val="28"/>
          <w:szCs w:val="28"/>
          <w:rtl w:val="true"/>
          <w:lang w:bidi="fa-IR"/>
        </w:rPr>
        <w:t>.</w:t>
      </w:r>
    </w:p>
    <w:p>
      <w:pPr>
        <w:pStyle w:val="Heading3"/>
        <w:numPr>
          <w:ilvl w:val="2"/>
          <w:numId w:val="1"/>
        </w:numPr>
        <w:rPr/>
      </w:pPr>
      <w:bookmarkStart w:id="245" w:name="__RefHeading___Toc3082830_1280447820"/>
      <w:bookmarkStart w:id="246" w:name="_Toc92"/>
      <w:bookmarkEnd w:id="245"/>
      <w:r>
        <w:rPr>
          <w:rtl w:val="true"/>
        </w:rPr>
        <w:t>واعظ ششم</w:t>
      </w:r>
      <w:r>
        <w:rPr>
          <w:rtl w:val="true"/>
        </w:rPr>
        <w:t xml:space="preserve">: </w:t>
      </w:r>
      <w:r>
        <w:rPr>
          <w:rtl w:val="true"/>
        </w:rPr>
        <w:t>واعظ درون</w:t>
      </w:r>
      <w:bookmarkEnd w:id="246"/>
    </w:p>
    <w:p>
      <w:pPr>
        <w:pStyle w:val="Heading4"/>
        <w:numPr>
          <w:ilvl w:val="3"/>
          <w:numId w:val="1"/>
        </w:numPr>
        <w:rPr/>
      </w:pPr>
      <w:bookmarkStart w:id="247" w:name="__RefHeading___Toc3082832_1280447820"/>
      <w:bookmarkStart w:id="248" w:name="_Toc93"/>
      <w:bookmarkEnd w:id="247"/>
      <w:r>
        <w:rPr>
          <w:rtl w:val="true"/>
        </w:rPr>
        <w:t>اشاره</w:t>
      </w:r>
      <w:bookmarkEnd w:id="2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درون وجود هر انسانى واعظى قرار داده که اگر کار نیک و شایسته اى کند او را تشویق کرده و چنانچه دست به کار زشتى بزند او را مورد ملامت و سرزنش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واعظ درونى همانى چیزى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مى شود و خداوند متعال نام آن را نفس لوّامه گذاشته است؛ 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قیامت، و سوگند به نفس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 بیدار، که رستاخیز حق است</w:t>
      </w:r>
      <w:r>
        <w:rPr>
          <w:rFonts w:eastAsia="IRNazanin" w:cs="IRNazanin"/>
          <w:color w:val="111111"/>
          <w:sz w:val="28"/>
          <w:szCs w:val="28"/>
          <w:rtl w:val="true"/>
          <w:lang w:bidi="fa-IR"/>
        </w:rPr>
        <w:t>!)».</w:t>
      </w:r>
      <w:r>
        <w:rPr>
          <w:rStyle w:val="FootnoteAnchor"/>
          <w:rtl w:val="true"/>
        </w:rPr>
        <w:footnoteReference w:id="85"/>
      </w:r>
      <w:bookmarkStart w:id="249" w:name="pg16202_170199"/>
    </w:p>
    <w:p>
      <w:pPr>
        <w:pStyle w:val="Heading4"/>
        <w:numPr>
          <w:ilvl w:val="3"/>
          <w:numId w:val="1"/>
        </w:numPr>
        <w:rPr/>
      </w:pPr>
      <w:bookmarkStart w:id="250" w:name="__RefHeading___Toc3082834_1280447820"/>
      <w:bookmarkStart w:id="251" w:name="_Toc94"/>
      <w:bookmarkEnd w:id="249"/>
      <w:bookmarkEnd w:id="250"/>
      <w:r>
        <w:rPr>
          <w:rtl w:val="true"/>
        </w:rPr>
        <w:t>عذاب وجدان</w:t>
      </w:r>
      <w:bookmarkEnd w:id="251"/>
    </w:p>
    <w:p>
      <w:pPr>
        <w:pStyle w:val="BookText"/>
        <w:rPr/>
      </w:pPr>
      <w:r>
        <w:rPr>
          <w:rFonts w:ascii="IRNazanin" w:hAnsi="IRNazanin" w:eastAsia="IRNazanin"/>
          <w:color w:val="111111"/>
          <w:sz w:val="28"/>
          <w:sz w:val="28"/>
          <w:szCs w:val="28"/>
          <w:rtl w:val="true"/>
          <w:lang w:bidi="fa-IR"/>
        </w:rPr>
        <w:t>این وجدان بیدار وروح ملامتگر آن قدر مهم است که خداوند به آن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کار زشتى صورت مى گیرد نفس لوّامه، یا همان واعظ درون، شروع به سرزنش انسان کرده، او را عذاب مى دهد و ناراحت مى کند، تا آنجا که شخص گناهکار وادار به اعتراف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قاتلانى بودند که به چنگ قانون نیفتاده و به سزاى اعمالشان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 ها پس از ارتکاب جرم، خود را معرّفى کردند تا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آنها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معرّفى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وجدان ما را رها نکرد، شب خواب راحت نداشتیم، از درون پى درپى مورد شکنجه وجدان و شلّاق هاى نفس لوّامه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وجدان گاهى صاحبش راآن قدرملامت مى کندکه سلامتى اش را گرفته و او را راهى بیمارستان روانى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آن قدر شدید است که مجرم براى رهایى از آن دست به خودکشى مى 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خلبان هواپیمایى که دو شهر هیروشیما و ناکازاکى ژاپن را بمباران شیمیایى کرد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و به همین مقدار مجروح ومصدوم بر جاى گذاشت، واین دو شهر را تبدیل به ویرانه کرد، از عذاب وجدان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جنایت بى سابقه، همواره مورد شکنجه وجدان قرار داشت تا درنهایت،</w:t>
      </w:r>
      <w:bookmarkStart w:id="252" w:name="pg16202_170200"/>
    </w:p>
    <w:p>
      <w:pPr>
        <w:pStyle w:val="BookText"/>
        <w:rPr/>
      </w:pPr>
      <w:bookmarkEnd w:id="252"/>
      <w:r>
        <w:rPr>
          <w:rFonts w:ascii="IRNazanin" w:hAnsi="IRNazanin" w:eastAsia="IRNazanin"/>
          <w:color w:val="111111"/>
          <w:sz w:val="28"/>
          <w:sz w:val="28"/>
          <w:szCs w:val="28"/>
          <w:rtl w:val="true"/>
          <w:lang w:bidi="fa-IR"/>
        </w:rPr>
        <w:t>سلامتى و آرامشش را از دست داد ودست به خودکشى زد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واعظ درون حقیقتى است که نباید آن را فراموش کرد</w:t>
      </w:r>
      <w:r>
        <w:rPr>
          <w:rFonts w:eastAsia="IRNazanin" w:cs="IRNazanin"/>
          <w:color w:val="111111"/>
          <w:sz w:val="28"/>
          <w:szCs w:val="28"/>
          <w:rtl w:val="true"/>
          <w:lang w:bidi="fa-IR"/>
        </w:rPr>
        <w:t>.</w:t>
      </w:r>
    </w:p>
    <w:p>
      <w:pPr>
        <w:pStyle w:val="Heading4"/>
        <w:numPr>
          <w:ilvl w:val="3"/>
          <w:numId w:val="1"/>
        </w:numPr>
        <w:rPr/>
      </w:pPr>
      <w:bookmarkStart w:id="253" w:name="__RefHeading___Toc3082836_1280447820"/>
      <w:bookmarkStart w:id="254" w:name="_Toc95"/>
      <w:bookmarkEnd w:id="253"/>
      <w:r>
        <w:rPr>
          <w:rtl w:val="true"/>
        </w:rPr>
        <w:t>دادگاه عجیب وجدان</w:t>
      </w:r>
      <w:bookmarkEnd w:id="254"/>
    </w:p>
    <w:p>
      <w:pPr>
        <w:pStyle w:val="BookText"/>
        <w:rPr/>
      </w:pPr>
      <w:r>
        <w:rPr>
          <w:rFonts w:ascii="IRNazanin" w:hAnsi="IRNazanin" w:eastAsia="IRNazanin"/>
          <w:color w:val="111111"/>
          <w:sz w:val="28"/>
          <w:sz w:val="28"/>
          <w:szCs w:val="28"/>
          <w:rtl w:val="true"/>
          <w:lang w:bidi="fa-IR"/>
        </w:rPr>
        <w:t xml:space="preserve">خداوند متعال در آیات اوّل و دوم سوره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وترجمه اش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روز قیامت قسم خورده، سپس به نفس لوّامه؛</w:t>
      </w:r>
      <w:r>
        <w:rPr>
          <w:rStyle w:val="FootnoteAnchor"/>
          <w:rtl w:val="true"/>
        </w:rPr>
        <w:footnoteReference w:id="87"/>
      </w:r>
      <w:r>
        <w:rPr>
          <w:rFonts w:ascii="IRNazanin" w:hAnsi="IRNazanin" w:eastAsia="IRNazanin"/>
          <w:color w:val="111111"/>
          <w:sz w:val="28"/>
          <w:sz w:val="28"/>
          <w:szCs w:val="28"/>
          <w:rtl w:val="true"/>
          <w:lang w:bidi="fa-IR"/>
        </w:rPr>
        <w:t>یعنى وجدان بیدار، قیامت کوچکى است در کنار آن قیامت عظیم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محاکمه اى در دنیا صورت مى گیرد قاضى، مدّعى، مدّعى علیه، شهود، و وکیل مدافع، افراد مختلفى هستند؛ امّا در دادگاه الهى در جهان آخرت همه اینها یکى است، و لذا خداوند متعال پس از دادن نامه اعمال انسان، خطاب به وى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کَفى بِنَفْسِکَ الْیَوْمَ عَلَیْکَ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بخوان، کافى است که امروز، خود حسابرس خویش باشى</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دادگاه الهى هر کس به حساب خود مى رسد، نه نیازى به قاضى است که بتوان با رشوه او را خرید، نه شاهدى مطالبه</w:t>
      </w:r>
      <w:bookmarkStart w:id="255" w:name="pg16202_170201"/>
    </w:p>
    <w:p>
      <w:pPr>
        <w:pStyle w:val="BookText"/>
        <w:rPr/>
      </w:pPr>
      <w:bookmarkEnd w:id="255"/>
      <w:r>
        <w:rPr>
          <w:rFonts w:ascii="IRNazanin" w:hAnsi="IRNazanin" w:eastAsia="IRNazanin"/>
          <w:color w:val="111111"/>
          <w:sz w:val="28"/>
          <w:sz w:val="28"/>
          <w:szCs w:val="28"/>
          <w:rtl w:val="true"/>
          <w:lang w:bidi="fa-IR"/>
        </w:rPr>
        <w:t>مى شود که شهادت دروغین بدهد، و نه وکیل مدافع مورد نیاز است، چون ابهامى وجود ندارد و همه چیز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تجسّم اعمال، همه ابهامات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خداوند قادر متعال اعمالى را که انسان ها در دنیا انجام داده اند با تمام جزئیات منعکس و مجسم کند، دیگر نیازى به قاضى و شاهد و وکیل مدافع نخواهد بود و انسان خود، حسابرس خویش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انسان هم همین گونه است، وجدان بیدار، خود شاکى وخود قاضى وخود شاهد خواهد بود و نیازى به وکیل مدافع ندارد و با رشوه هم نمى توان او را فریب داد</w:t>
      </w:r>
      <w:r>
        <w:rPr>
          <w:rFonts w:eastAsia="IRNazanin" w:cs="IRNazanin"/>
          <w:color w:val="111111"/>
          <w:sz w:val="28"/>
          <w:szCs w:val="28"/>
          <w:rtl w:val="true"/>
          <w:lang w:bidi="fa-IR"/>
        </w:rPr>
        <w:t>.</w:t>
      </w:r>
    </w:p>
    <w:p>
      <w:pPr>
        <w:pStyle w:val="Heading4"/>
        <w:numPr>
          <w:ilvl w:val="3"/>
          <w:numId w:val="1"/>
        </w:numPr>
        <w:rPr/>
      </w:pPr>
      <w:bookmarkStart w:id="256" w:name="__RefHeading___Toc3082838_1280447820"/>
      <w:bookmarkStart w:id="257" w:name="_Toc96"/>
      <w:bookmarkEnd w:id="256"/>
      <w:r>
        <w:rPr>
          <w:rtl w:val="true"/>
        </w:rPr>
        <w:t>فراز وفرود وجدان</w:t>
      </w:r>
      <w:bookmarkEnd w:id="25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نیروى ارزشمندى به نام نفس لوّامه در وجود انسان آفریده است که اگر به توصیه ها و هشدارهاى او گوش دهد روزبه روز قوى تر شده و مراحل کمال را طى مى کند، تا آنجا که در صورت تداوم، به مقام نفس مطمئنّه رسیده و مخاطب این خطاب الهى مى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اِلَى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وَادْخُلِى جَنَّتِى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 در حالى که هم تو از او</w:t>
      </w:r>
    </w:p>
    <w:p>
      <w:pPr>
        <w:pStyle w:val="BookText"/>
        <w:rPr/>
      </w:pPr>
      <w:r>
        <w:rPr>
          <w:rFonts w:ascii="IRNazanin" w:hAnsi="IRNazanin" w:eastAsia="IRNazanin"/>
          <w:color w:val="111111"/>
          <w:sz w:val="28"/>
          <w:sz w:val="28"/>
          <w:szCs w:val="28"/>
          <w:rtl w:val="true"/>
          <w:lang w:bidi="fa-IR"/>
        </w:rPr>
        <w:t>خشنودى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سلک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آى و در بهشتم وارد شو</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 اگر به هشدارها و ملامت هاى وجدان گوش ندهد روزبه روز ضعیف تر مى شود، تا آنجا که در صورت تداوم، وجدانش خواهد مرد و او شخص بى وجدانى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بى وجدانى همچون داعشى ها که اثرى از وجدان الهى در وجودشان نیست، یا امثال ابن زیادها و حجاج ها که دست به هر کارى مى زدند، چون به نصیحت هاى واعظ درون گوش نداده و در مقام توبه و جبران برنیامدند، دیگر واعظى نماند که آنها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انسانى که وجدانش بمیرد، که مشمول آیه زیر مى شود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ذَرَأْنَا لِجَهَنَّمَ کَثِیراً مِنَ الْجِنِّ وَالأِنْسِ لَهُمْ قُلُوبٌ لاَّ یَفْقَهُونَ بِهَا وَلَهُمْ أَعْیُنٌ لاَّ یُبْصِرُونَ بِهَا وَلَهُمْ آذَانٌ لاَّ یَسْمَعُونَ بِهَا أُولَئِکَ کَالأَنْعَامِ بَلْ هُمْ أَضَلُّ أُولَئِکَ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گروه زیادى از جنّ و انس را براى دوزخ آفریدیم،؛ آنها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یى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نمى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 و چشمانى که با آن نمى بینند؛ و گوش هایى که با آن نمى شنوند، اینها همچون چهارپایان اند؛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امکان هدایت دارند، ولى بهره نمى گیرند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چنین کسانى در ظاهر انسان اند؛ امّا نشانه اى از انسانیت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چشمانشان سالم است؛ ولى واقعیات را نمى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وسیله شنوایى دارند؛ امّا حقایق را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اوصاف، مانند چهارپایان، بلکه گمراه تر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انسان هایى از حیوانات گمراه ترند؟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روشن است، چهارپایان استعداد ترقّى ورسیدن به مقام مطمئنّه را ندارند؛ ولى انسان داراى این استعداد هست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آدمى به جایى که به 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مقام آدمیّت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بنابراین چون حیوانات چنین استعدادى ندارند و انسان ها دارند، اگر از آن استفاده نکنند، پست تر از حیوانات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خود کسانى را مى بینیم که وجدانشان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کشورهاى ظالم و ستمگر از این قبیل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مهم نیست تمام مردم یک شهر با گاز سمّى و سلاح هاى کشتار جمعى بمیرند؛ بلکه کسب درآمد بیشتر و دلارهاى فراوان تر مهم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انسان هایى هیچ منطق و وجدانى ندارند و واعظ درونشان</w:t>
      </w:r>
      <w:bookmarkStart w:id="258" w:name="pg16202_170204"/>
    </w:p>
    <w:p>
      <w:pPr>
        <w:pStyle w:val="BookText"/>
        <w:rPr/>
      </w:pPr>
      <w:bookmarkEnd w:id="258"/>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افرادى حرف حساب نمى فهمند و همچون چهارپایان، بلکه پست تر و گمراه تر از آنها هستند</w:t>
      </w:r>
      <w:r>
        <w:rPr>
          <w:rFonts w:eastAsia="IRNazanin" w:cs="IRNazanin"/>
          <w:color w:val="111111"/>
          <w:sz w:val="28"/>
          <w:szCs w:val="28"/>
          <w:rtl w:val="true"/>
          <w:lang w:bidi="fa-IR"/>
        </w:rPr>
        <w:t>.</w:t>
      </w:r>
    </w:p>
    <w:p>
      <w:pPr>
        <w:pStyle w:val="Heading4"/>
        <w:numPr>
          <w:ilvl w:val="3"/>
          <w:numId w:val="1"/>
        </w:numPr>
        <w:rPr/>
      </w:pPr>
      <w:bookmarkStart w:id="259" w:name="__RefHeading___Toc3082840_1280447820"/>
      <w:bookmarkStart w:id="260" w:name="_Toc97"/>
      <w:bookmarkEnd w:id="259"/>
      <w:r>
        <w:rPr>
          <w:rtl w:val="true"/>
        </w:rPr>
        <w:t>واعظ درون در آیات قرآن</w:t>
      </w:r>
      <w:bookmarkEnd w:id="260"/>
    </w:p>
    <w:p>
      <w:pPr>
        <w:pStyle w:val="Heading5"/>
        <w:numPr>
          <w:ilvl w:val="4"/>
          <w:numId w:val="1"/>
        </w:numPr>
        <w:rPr/>
      </w:pPr>
      <w:bookmarkStart w:id="261" w:name="__RefHeading___Toc3082842_1280447820"/>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قرآن مجید در چند مورد به نفس لوّامه و واعظ درون اشاره کرده است؛ به دو مورد آن توجّه بفرمایید</w:t>
      </w:r>
      <w:r>
        <w:rPr>
          <w:rFonts w:eastAsia="IRNazanin" w:cs="IRNazanin"/>
          <w:color w:val="111111"/>
          <w:sz w:val="28"/>
          <w:szCs w:val="28"/>
          <w:rtl w:val="true"/>
          <w:lang w:bidi="fa-IR"/>
        </w:rPr>
        <w:t>:</w:t>
      </w:r>
    </w:p>
    <w:p>
      <w:pPr>
        <w:pStyle w:val="Heading5"/>
        <w:numPr>
          <w:ilvl w:val="4"/>
          <w:numId w:val="1"/>
        </w:numPr>
        <w:rPr/>
      </w:pPr>
      <w:bookmarkStart w:id="263" w:name="__RefHeading___Toc3082844_1280447820"/>
      <w:bookmarkStart w:id="264" w:name="_Toc99"/>
      <w:bookmarkEnd w:id="263"/>
      <w:r>
        <w:rPr/>
        <w:t>1</w:t>
      </w:r>
      <w:r>
        <w:rPr>
          <w:rtl w:val="true"/>
        </w:rPr>
        <w:t xml:space="preserve">. </w:t>
      </w:r>
      <w:r>
        <w:rPr>
          <w:rtl w:val="true"/>
        </w:rPr>
        <w:t xml:space="preserve">داستان حضرت یوسف </w:t>
      </w:r>
      <w:r>
        <w:rPr>
          <w:rtl w:val="true"/>
        </w:rPr>
        <w:t>(</w:t>
      </w:r>
      <w:r>
        <w:rPr>
          <w:rtl w:val="true"/>
        </w:rPr>
        <w:t>علیه السلام</w:t>
      </w:r>
      <w:r>
        <w:rPr>
          <w:rtl w:val="true"/>
        </w:rPr>
        <w:t xml:space="preserve">) </w:t>
      </w:r>
      <w:r>
        <w:rPr>
          <w:rtl w:val="true"/>
        </w:rPr>
        <w:t>و زلیخا</w:t>
      </w:r>
      <w:bookmarkEnd w:id="264"/>
    </w:p>
    <w:p>
      <w:pPr>
        <w:pStyle w:val="BookText"/>
        <w:rPr/>
      </w:pPr>
      <w:r>
        <w:rPr>
          <w:rFonts w:ascii="IRNazanin" w:hAnsi="IRNazanin" w:eastAsia="IRNazanin"/>
          <w:color w:val="111111"/>
          <w:sz w:val="28"/>
          <w:sz w:val="28"/>
          <w:szCs w:val="28"/>
          <w:rtl w:val="true"/>
          <w:lang w:bidi="fa-IR"/>
        </w:rPr>
        <w:t xml:space="preserve">پس از آن که زلیخا نقشه هاى متعدّدى براى رسیدن به هدفش کشید و شکست خورد و مشکلات زیادى براى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 و صدمات فراوانى به آن حضرت زد، بالاخره زنان همراه با او به پاکى یوسف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و زلیخا هم زبان به اعتراف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توجّه بفرمایید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خَطْبُکُنَّ اِذْ رَاوَدْتُنَّ یُوسُفَ عَنْ نَفْسِهِ قُلْنَ حَاشَ لِلَّهِ مَا عَلِمْنَا عَلَیْهِ مِنْ سُوءٍ قَالَتِ امْرَأَتُ الْعَزِیزِ الاْنَ حَصْحَصَ الْحَقُّ أَنَا رَاوَدْتُهُ عَنْ نَفْسِهِ وَاِنَّهُ لَمِنَ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لِیَعْلَمَ أَنِّى لَمْ أَخُنْهُ بِالْغَیْبِ وَأَنَّ اللَّهَ لا یَهْدِى کَیْدَ الْخَائِنِینَ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أُبَرِّىُ نَفْسِى اِنَّ النَّفْسَ لأَمَّارَةٌ بِالسُّوءِ اِلاَّ مَا رَحِمَ رَبِّى اِنَّ رَبِّى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آن زنان را طلبید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یوسف را به سوى خویش دعوت کردید، جریان کار شما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bookmarkStart w:id="265" w:name="pg16202_170205"/>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 ما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عیبى در او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حق آشکار شد، من بودم که او را به سوى خود دعوت کردم و او از راست 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خاطر این گفتم تا بداند من در غیاب،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نکردم وخداوند مکر خائنان را هدایت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تبرئه نمى 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بدى ها امر مى کند؛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ابرى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Style w:val="FootnoteAnchor"/>
          <w:rtl w:val="true"/>
        </w:rPr>
        <w:footnoteReference w:id="92"/>
      </w:r>
      <w:r>
        <w:rPr>
          <w:rFonts w:ascii="IRNazanin" w:hAnsi="IRNazanin" w:eastAsia="IRNazanin"/>
          <w:color w:val="111111"/>
          <w:sz w:val="28"/>
          <w:sz w:val="28"/>
          <w:szCs w:val="28"/>
          <w:rtl w:val="true"/>
          <w:lang w:bidi="fa-IR"/>
        </w:rPr>
        <w:t>در حالى که قرینه وجود دارد که مربوط به آن حضرت نیست، بلکه کلام زلیخاست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زلیخا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زمان گرفتار نفس امّاره بودم، امّا اکنون گوش به ملامت هاى نفس لوّامه داده و براثر حوادث مختلف وجدانم بیدار شده است و به وعظ واعظ درونم گوش داده و لب به اعتراف گشوده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زن عزیز مصرم اشکالى ندارد و اگر عواقبى داشته باشد مى پذیرم، امّا وجدانم آرام مى گیرد و از شکنجه هاى آن رها مى شوم</w:t>
      </w:r>
      <w:r>
        <w:rPr>
          <w:rFonts w:eastAsia="IRNazanin" w:cs="IRNazanin"/>
          <w:color w:val="111111"/>
          <w:sz w:val="28"/>
          <w:szCs w:val="28"/>
          <w:rtl w:val="true"/>
          <w:lang w:bidi="fa-IR"/>
        </w:rPr>
        <w:t>.</w:t>
      </w:r>
    </w:p>
    <w:p>
      <w:pPr>
        <w:pStyle w:val="Heading5"/>
        <w:numPr>
          <w:ilvl w:val="4"/>
          <w:numId w:val="1"/>
        </w:numPr>
        <w:rPr/>
      </w:pPr>
      <w:bookmarkStart w:id="266" w:name="__RefHeading___Toc3082846_1280447820"/>
      <w:bookmarkStart w:id="267" w:name="_Toc100"/>
      <w:bookmarkEnd w:id="266"/>
      <w:r>
        <w:rPr/>
        <w:t>2</w:t>
      </w:r>
      <w:r>
        <w:rPr>
          <w:rtl w:val="true"/>
        </w:rPr>
        <w:t xml:space="preserve">. </w:t>
      </w:r>
      <w:r>
        <w:rPr>
          <w:rtl w:val="true"/>
        </w:rPr>
        <w:t xml:space="preserve">داستان حضرت ابرهیم </w:t>
      </w:r>
      <w:r>
        <w:rPr>
          <w:rtl w:val="true"/>
        </w:rPr>
        <w:t>(</w:t>
      </w:r>
      <w:r>
        <w:rPr>
          <w:rtl w:val="true"/>
        </w:rPr>
        <w:t>علیه السلام</w:t>
      </w:r>
      <w:r>
        <w:rPr>
          <w:rtl w:val="true"/>
        </w:rPr>
        <w:t xml:space="preserve">) </w:t>
      </w:r>
      <w:r>
        <w:rPr>
          <w:rtl w:val="true"/>
        </w:rPr>
        <w:t>و بت پرستان</w:t>
      </w:r>
      <w:bookmarkEnd w:id="2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که همه بت پرستان به خارج شهر رفته بودند و حضرت</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شهر مانده بود، فرصت را مناسب دید و وارد بت خانه شد و تمام بت ها جز بت بزرگ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تبر را بر گردن بت بزرگ آویخت تا شاید بت پرستان را از خواب غفلت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شهر بازگشتند و به سراغ بت ها رفتند و بت خانه را ویرانه یافتند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با خدایان ما چنین کرده و به آنها ظلم روا داشته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به نام ابراهیم هست که همواره بت ها را تهدید مى کرد، حتماً کار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کرده و شروع به محاکمه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بینید تبر در دست بت بزرگ است؟ حتماً از دست آنها عصبانى شده و با تبر همه آنها را درهم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سخن گفتن هستند، از خود آن 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وجدان بت پرستان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درمورد این لحظه و عکس العمل آنها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اِلَى أَنْفُسِهِمْ فَقَالُوا اِنَّکُمْ أَنْتُمُ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بازگشتند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شما ستمکارید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درونشان بیدار شده و شروع به ملامت آنها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هایى که قادر به مراقبت و دفاع از خود نیستند، چگونه مى خواهند از شما حفاظت کرده و مشکلاتتان را برطرف نموده و خواسته هایتان را</w:t>
      </w:r>
    </w:p>
    <w:p>
      <w:pPr>
        <w:pStyle w:val="BookText"/>
        <w:rPr/>
      </w:pPr>
      <w:r>
        <w:rPr>
          <w:rFonts w:ascii="IRNazanin" w:hAnsi="IRNazanin" w:eastAsia="IRNazanin"/>
          <w:color w:val="111111"/>
          <w:sz w:val="28"/>
          <w:sz w:val="28"/>
          <w:szCs w:val="28"/>
          <w:rtl w:val="true"/>
          <w:lang w:bidi="fa-IR"/>
        </w:rPr>
        <w:t>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این بیدارى وجدان کوتاه مدّت وموقت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بعد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نُکِسُوا عَلَى رُءُوسِهِمْ لَقَدْ عَلِمْتَ مَا هَؤُلاءِ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سرهایشان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وجدان را به کلّى فراموش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که اینها سخن نمى گویند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منتظر چنین اقراى از آنها بود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بت هایى را مى پرستید که نه کمترین سودى براى شما دارند و نه مى توانند زیانى به شما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این بت هایى که مى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اعتقاداتتان نمى اندیشید؟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ششمین واعظ، واعظ درون است، که باید سعى کنیم زنده بماند، چراکه تا وقتى زنده باشد در مسیر صحیح گام خواهیم برداشت و روزبه روز مراحل بالاترى از کمال را طى خواهیم کرد، تا آنجا که به مقام نفس مطمئنّه خواهیم رسید و وارد بهشت خاصّ و ویژه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روزى که براثر گناه و معصیت زیاد، این واعظ بمیرد و انسان، بى وجدان شود، که دیگر راه نجاتى نیست</w:t>
      </w:r>
      <w:r>
        <w:rPr>
          <w:rFonts w:eastAsia="IRNazanin" w:cs="IRNazanin"/>
          <w:color w:val="111111"/>
          <w:sz w:val="28"/>
          <w:szCs w:val="28"/>
          <w:rtl w:val="true"/>
          <w:lang w:bidi="fa-IR"/>
        </w:rPr>
        <w:t>.</w:t>
      </w:r>
      <w:bookmarkStart w:id="268" w:name="pg16202_170208"/>
    </w:p>
    <w:p>
      <w:pPr>
        <w:pStyle w:val="BookText"/>
        <w:rPr/>
      </w:pPr>
      <w:bookmarkEnd w:id="268"/>
      <w:r>
        <w:rPr>
          <w:rFonts w:ascii="IRNazanin" w:hAnsi="IRNazanin" w:eastAsia="IRNazanin"/>
          <w:color w:val="111111"/>
          <w:sz w:val="28"/>
          <w:sz w:val="28"/>
          <w:szCs w:val="28"/>
          <w:rtl w:val="true"/>
          <w:lang w:bidi="fa-IR"/>
        </w:rPr>
        <w:t>این که توصیه شده پس از ارتکاب گناه به سرعت توبه کنید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براى این است که نفس لوّامه ضعیف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از گناهان و عبادت و بندگى، وجدان تقویت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کنید و توسّل بجویید و از خداوند بخواهید که این وجدان اخلاقى همواره بیدار باشد و روزبه روز ترقى کند و تا آخر عمر از فعالیّت بازنایستد که سبب نجات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شنوایى براى شنیدن وعظ واعظ درون به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واعظ از واعظان هفت گانه،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همه عالم واعظ محسوب مى شود و چیزى در عالم نیست که به ما وعظ و پند و اندرز ندهد</w:t>
      </w:r>
      <w:r>
        <w:rPr>
          <w:rFonts w:eastAsia="IRNazanin" w:cs="IRNazanin"/>
          <w:color w:val="111111"/>
          <w:sz w:val="28"/>
          <w:szCs w:val="28"/>
          <w:rtl w:val="true"/>
          <w:lang w:bidi="fa-IR"/>
        </w:rPr>
        <w:t>.</w:t>
      </w:r>
    </w:p>
    <w:p>
      <w:pPr>
        <w:pStyle w:val="Heading4"/>
        <w:numPr>
          <w:ilvl w:val="3"/>
          <w:numId w:val="1"/>
        </w:numPr>
        <w:rPr/>
      </w:pPr>
      <w:bookmarkStart w:id="269" w:name="__RefHeading___Toc3082848_1280447820"/>
      <w:bookmarkStart w:id="270" w:name="_Toc101"/>
      <w:bookmarkEnd w:id="269"/>
      <w:r>
        <w:rPr>
          <w:rtl w:val="true"/>
        </w:rPr>
        <w:t>قاعده لطف</w:t>
      </w:r>
      <w:bookmarkEnd w:id="270"/>
    </w:p>
    <w:p>
      <w:pPr>
        <w:pStyle w:val="BookText"/>
        <w:rPr/>
      </w:pPr>
      <w:r>
        <w:rPr>
          <w:rFonts w:ascii="IRNazanin" w:hAnsi="IRNazanin" w:eastAsia="IRNazanin"/>
          <w:color w:val="111111"/>
          <w:sz w:val="28"/>
          <w:sz w:val="28"/>
          <w:szCs w:val="28"/>
          <w:rtl w:val="true"/>
          <w:lang w:bidi="fa-IR"/>
        </w:rPr>
        <w:t>ممکن است کسى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این همه واعظ براى بشر قرار داده؟ آیا این کار بر خداوند لازم بوده است؟</w:t>
      </w:r>
    </w:p>
    <w:p>
      <w:pPr>
        <w:pStyle w:val="BookText"/>
        <w:rPr/>
      </w:pPr>
      <w:r>
        <w:rPr>
          <w:rFonts w:ascii="IRNazanin" w:hAnsi="IRNazanin" w:eastAsia="IRNazanin"/>
          <w:color w:val="111111"/>
          <w:sz w:val="28"/>
          <w:sz w:val="28"/>
          <w:szCs w:val="28"/>
          <w:rtl w:val="true"/>
          <w:lang w:bidi="fa-IR"/>
        </w:rPr>
        <w:t>در پاسخ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هفت گانه مقتضاى قاعده لطف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انسان را براى سعادت وبندگى</w:t>
      </w:r>
    </w:p>
    <w:p>
      <w:pPr>
        <w:pStyle w:val="BookText"/>
        <w:rPr/>
      </w:pPr>
      <w:r>
        <w:rPr>
          <w:rFonts w:ascii="IRNazanin" w:hAnsi="IRNazanin" w:eastAsia="IRNazanin"/>
          <w:color w:val="111111"/>
          <w:sz w:val="28"/>
          <w:sz w:val="28"/>
          <w:szCs w:val="28"/>
          <w:rtl w:val="true"/>
          <w:lang w:bidi="fa-IR"/>
        </w:rPr>
        <w:t>آفریده، باید عوامل و اسبابش را هم فراهم کند؛ پیامبرانى بفرستد، کتاب هاى آسمانى نازل کند، دستور به تهذیب اخلاق دهد و واعظانى را مأمور وعظ بشر کند تا بشر به مقصد نهایى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و دانشمندان عقاید، قاعده لطف را در چهار جمله به شرح زیر تعریف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اللطف هو ما یکون المکلف معه اقرب الى فعل الطاعة، وابعد من فعل المعصیة، ولم یکن له حظ فى التمکین، ولم یبلغ حد الالجاء؛ آنچه که انسان را به اطاعت خداوند نزدیک، و از معصیت و نافرمانى اش دور کند و جنبه مقدّماتى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تکلیف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مجبور به انجام کارى نکند، قاعده لطف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لطف بر خداوند متعال مطابق حکمتش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تر شدن این بحث به یک مثال توجّه بفرمایید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میهمان عزیزى را دعوت کنید و بدانید بدون دعوت کتبى خواسته شما را اجابت نمى کند، چنانچه قصد جدّى و تصمیم قطعى براى این کار داشته باشید، حتماً به صورت کتبى او را دعوت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بدانید این میهمان عزیز علاوه بر دعوت نامه مکتوب، باید پیک مخصوص هم به سراغ او برود، چنانچه در کارتان مصمّم باشید پیک هم خواهید فرستاد؛ چون</w:t>
      </w:r>
      <w:bookmarkStart w:id="271" w:name="pg16202_170210"/>
    </w:p>
    <w:p>
      <w:pPr>
        <w:pStyle w:val="BookText"/>
        <w:rPr/>
      </w:pPr>
      <w:bookmarkEnd w:id="271"/>
      <w:r>
        <w:rPr>
          <w:rFonts w:ascii="IRNazanin" w:hAnsi="IRNazanin" w:eastAsia="IRNazanin"/>
          <w:color w:val="111111"/>
          <w:sz w:val="28"/>
          <w:sz w:val="28"/>
          <w:szCs w:val="28"/>
          <w:rtl w:val="true"/>
          <w:lang w:bidi="fa-IR"/>
        </w:rPr>
        <w:t>خوددارى از دعوت کتبى و ارسال پیک مخصوص، نقض غرض محسوب مى شود و برخلاف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هم که ما را براى اطاعت وسعادت و بندگى و تهذیب اخلاق آفریده، باید مقدّماتش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پیامبران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کردن کتاب هاى آسمانى مستند به قاعده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مَکارِمَ الاْخلاقِ</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خداوند باید واعظانى قرار دهد که ما را به سوى فضایل اخلاقى سوق داده و از رذایل اخلاقى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این همه واعظ نباید سبب تعجّب وسؤال شود، که اینها همه به مقتضاى قاعده لطف است و لزوم آن در علم کلام به اثبات رسیده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72" w:name="__RefHeading___Toc3082850_1280447820"/>
      <w:bookmarkStart w:id="273" w:name="_Toc102"/>
      <w:bookmarkEnd w:id="272"/>
      <w:r>
        <w:rPr>
          <w:rtl w:val="true"/>
        </w:rPr>
        <w:t xml:space="preserve">واعظ درون در کلام امیرالمؤمنین و امام باقر </w:t>
      </w:r>
      <w:r>
        <w:rPr>
          <w:rtl w:val="true"/>
        </w:rPr>
        <w:t>(</w:t>
      </w:r>
      <w:r>
        <w:rPr>
          <w:rtl w:val="true"/>
        </w:rPr>
        <w:t>علیهما السلام</w:t>
      </w:r>
      <w:r>
        <w:rPr>
          <w:rtl w:val="true"/>
        </w:rPr>
        <w:t>)</w:t>
      </w:r>
      <w:bookmarkEnd w:id="2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فوق العاده واعظ درون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واِنَّه مَن لَم یَکُن لَهُ مِنْ نَفسِه واعِظ لَم یَکن لَهُ مِنَ اللهِ حافِظ؛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واعظ درونى نداشته باشد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وسوسه هاى شیطان، وسوسه هاى نفس، مشاکل دنیا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نمى کند</w:t>
      </w:r>
      <w:r>
        <w:rPr>
          <w:rFonts w:eastAsia="IRNazanin" w:cs="IRNazanin"/>
          <w:color w:val="111111"/>
          <w:sz w:val="28"/>
          <w:szCs w:val="28"/>
          <w:rtl w:val="true"/>
          <w:lang w:bidi="fa-IR"/>
        </w:rPr>
        <w:t>».</w:t>
      </w:r>
      <w:r>
        <w:rPr>
          <w:rStyle w:val="FootnoteAnchor"/>
          <w:rtl w:val="true"/>
        </w:rPr>
        <w:footnoteReference w:id="100"/>
      </w:r>
      <w:bookmarkStart w:id="274" w:name="pg16202_170211"/>
    </w:p>
    <w:p>
      <w:pPr>
        <w:pStyle w:val="BookText"/>
        <w:rPr/>
      </w:pPr>
      <w:bookmarkEnd w:id="274"/>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جایگاه والاى واعظ درون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یَجْعَلِ اللهُ لَهُ مِنْ نَفسِه واعِظاً، فَاِنَّ مَواعِظَ النّاسِ لَنْ تُغنى عَنْهُ شَیئاً؛ کسى که خداوند متعال واعظى از درون برایش قرار نداده باشد، موعظه ها و اندرزهاى مردم فایده اى برایش ندارد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یعنى واعظ اصلى واعظ درون است، اگر نباشد، آیات قرآن،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هاى عبرت تاریخ گذشتگان و مرگ عزیزان، اثرى در او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طالب اثربخشى بقیّه مواعظ هستید و حفاظت الهى را مى خواهید، به تقویت واعظ درون خود بپردازید</w:t>
      </w:r>
      <w:r>
        <w:rPr>
          <w:rFonts w:eastAsia="IRNazanin" w:cs="IRNazanin"/>
          <w:color w:val="111111"/>
          <w:sz w:val="28"/>
          <w:szCs w:val="28"/>
          <w:rtl w:val="true"/>
          <w:lang w:bidi="fa-IR"/>
        </w:rPr>
        <w:t>.</w:t>
      </w:r>
    </w:p>
    <w:p>
      <w:pPr>
        <w:pStyle w:val="Heading3"/>
        <w:numPr>
          <w:ilvl w:val="2"/>
          <w:numId w:val="1"/>
        </w:numPr>
        <w:rPr/>
      </w:pPr>
      <w:bookmarkStart w:id="275" w:name="__RefHeading___Toc3082852_1280447820"/>
      <w:bookmarkStart w:id="276" w:name="_Toc103"/>
      <w:bookmarkEnd w:id="275"/>
      <w:r>
        <w:rPr>
          <w:rtl w:val="true"/>
        </w:rPr>
        <w:t xml:space="preserve">واعظ هفتم در کلام معصومین </w:t>
      </w:r>
      <w:r>
        <w:rPr>
          <w:rtl w:val="true"/>
        </w:rPr>
        <w:t>(</w:t>
      </w:r>
      <w:r>
        <w:rPr>
          <w:rtl w:val="true"/>
        </w:rPr>
        <w:t>علیهم السلام</w:t>
      </w:r>
      <w:r>
        <w:rPr>
          <w:rtl w:val="true"/>
        </w:rPr>
        <w:t>)</w:t>
      </w:r>
      <w:bookmarkEnd w:id="276"/>
    </w:p>
    <w:p>
      <w:pPr>
        <w:pStyle w:val="Heading4"/>
        <w:numPr>
          <w:ilvl w:val="3"/>
          <w:numId w:val="1"/>
        </w:numPr>
        <w:rPr/>
      </w:pPr>
      <w:bookmarkStart w:id="277" w:name="__RefHeading___Toc3082854_1280447820"/>
      <w:bookmarkStart w:id="278" w:name="_Toc104"/>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این که همه عالم هستى واعظ انسان است در روایات مختلفى منعکس شده، که به سه نمونه آن قناعت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کُلِّ شَىءٍ مَوعِظَةً وَ عِبرَةً لِذَوى اللُّبِّ وَ الاعتِبارِ؛ در هر چیزى براى انسان هاى عاقل و فهمیده موعظه و عبرت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دیگرى از آن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لِلکِیِّسِ فى کُلِّ</w:t>
      </w:r>
      <w:bookmarkStart w:id="279" w:name="pg16202_170212"/>
    </w:p>
    <w:p>
      <w:pPr>
        <w:pStyle w:val="BookText"/>
        <w:rPr/>
      </w:pPr>
      <w:bookmarkEnd w:id="279"/>
      <w:r>
        <w:rPr>
          <w:rFonts w:ascii="IRNazanin" w:hAnsi="IRNazanin" w:eastAsia="IRNazanin"/>
          <w:color w:val="111111"/>
          <w:sz w:val="28"/>
          <w:sz w:val="28"/>
          <w:szCs w:val="28"/>
          <w:rtl w:val="true"/>
          <w:lang w:bidi="fa-IR"/>
        </w:rPr>
        <w:t>شَىءٍ اِتّعاظ؛ براى انسان باهوش و فهمیده وبا کیاست، در همه چیز موعظه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نقلى هارون الرشید نامه اى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 حضرت درخواست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درخواست، یا مسائل سیاسى بود، یا این که ظالمان هم گاهى وجدانشان به طور موقّت بیدار مى شود و طالب حقیقت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موعظه کن، موعظه اى مختصر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اى کرد که مختصرتر از آن ممکن نبود و در عین حال مفهوم و مضمون بسیار والا و بلندى داشت؛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شَىءٍ تَراهُ عَیْنُکَ اِلّا وَ فیه مَوعِظَةٌ؛ هر چیزى که چشمت آن را مى بیند موعظه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حقیقتاً همه چیز موعظه است؛ آسمان، زمین، قطره هاى باران، برگ هاى درختان و دیگر موجودات، همه و همه پند و اندرزند</w:t>
      </w:r>
      <w:r>
        <w:rPr>
          <w:rFonts w:eastAsia="IRNazanin" w:cs="IRNazanin"/>
          <w:color w:val="111111"/>
          <w:sz w:val="28"/>
          <w:szCs w:val="28"/>
          <w:rtl w:val="true"/>
          <w:lang w:bidi="fa-IR"/>
        </w:rPr>
        <w:t>.</w:t>
      </w:r>
    </w:p>
    <w:p>
      <w:pPr>
        <w:pStyle w:val="Heading4"/>
        <w:numPr>
          <w:ilvl w:val="3"/>
          <w:numId w:val="1"/>
        </w:numPr>
        <w:rPr/>
      </w:pPr>
      <w:bookmarkStart w:id="280" w:name="__RefHeading___Toc3082856_1280447820"/>
      <w:bookmarkStart w:id="281" w:name="_Toc105"/>
      <w:bookmarkEnd w:id="280"/>
      <w:r>
        <w:rPr>
          <w:rtl w:val="true"/>
        </w:rPr>
        <w:t>چگونه جهان هستى موعظه است؟</w:t>
      </w:r>
      <w:bookmarkEnd w:id="281"/>
    </w:p>
    <w:p>
      <w:pPr>
        <w:pStyle w:val="Heading5"/>
        <w:numPr>
          <w:ilvl w:val="4"/>
          <w:numId w:val="1"/>
        </w:numPr>
        <w:rPr/>
      </w:pPr>
      <w:bookmarkStart w:id="282" w:name="__RefHeading___Toc3082858_1280447820"/>
      <w:bookmarkStart w:id="283" w:name="_Toc106"/>
      <w:bookmarkEnd w:id="282"/>
      <w:r>
        <w:rPr>
          <w:rtl w:val="true"/>
        </w:rPr>
        <w:t>اشاره</w:t>
      </w:r>
      <w:bookmarkEnd w:id="2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پاسخ سؤال فوق به چند نمونه توجّه بفرمایید</w:t>
      </w:r>
      <w:r>
        <w:rPr>
          <w:rFonts w:eastAsia="IRNazanin" w:cs="IRNazanin"/>
          <w:color w:val="111111"/>
          <w:sz w:val="28"/>
          <w:szCs w:val="28"/>
          <w:rtl w:val="true"/>
          <w:lang w:bidi="fa-IR"/>
        </w:rPr>
        <w:t>:</w:t>
      </w:r>
      <w:bookmarkStart w:id="284" w:name="pg16202_170213"/>
    </w:p>
    <w:p>
      <w:pPr>
        <w:pStyle w:val="Heading5"/>
        <w:numPr>
          <w:ilvl w:val="4"/>
          <w:numId w:val="1"/>
        </w:numPr>
        <w:rPr/>
      </w:pPr>
      <w:bookmarkStart w:id="285" w:name="__RefHeading___Toc3082860_1280447820"/>
      <w:bookmarkStart w:id="286" w:name="_Toc107"/>
      <w:bookmarkEnd w:id="284"/>
      <w:bookmarkEnd w:id="285"/>
      <w:r>
        <w:rPr/>
        <w:t>1</w:t>
      </w:r>
      <w:r>
        <w:rPr>
          <w:rtl w:val="true"/>
        </w:rPr>
        <w:t xml:space="preserve">. </w:t>
      </w:r>
      <w:r>
        <w:rPr>
          <w:rtl w:val="true"/>
        </w:rPr>
        <w:t>وعظ کهنسالى</w:t>
      </w:r>
      <w:bookmarkEnd w:id="286"/>
    </w:p>
    <w:p>
      <w:pPr>
        <w:pStyle w:val="BookText"/>
        <w:rPr/>
      </w:pPr>
      <w:r>
        <w:rPr>
          <w:rFonts w:ascii="IRNazanin" w:hAnsi="IRNazanin" w:eastAsia="IRNazanin"/>
          <w:color w:val="111111"/>
          <w:sz w:val="28"/>
          <w:sz w:val="28"/>
          <w:szCs w:val="28"/>
          <w:rtl w:val="true"/>
          <w:lang w:bidi="fa-IR"/>
        </w:rPr>
        <w:t>پیرمرد قدخمیده اى را مى بینید که به سمت خانه اش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کوتاه خانه را به سختى طى کرده و چندین بار مجبور به نشستن و استراحت و تجدید قوا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کهنسال همیشه این طور نبوده، بلکه روزى جوانى پرنشاط و پرقدرت بوده که مسیر فوق را در مدّت بسیار کوتاهى طى مى کرده؛ امّا اکنون گذشت روزگار با وى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این پیرمرد پند و اندرز نیست؟</w:t>
      </w:r>
      <w:r>
        <w:rPr>
          <w:rFonts w:eastAsia="IRNazanin" w:cs="IRNazanin"/>
          <w:color w:val="111111"/>
          <w:sz w:val="28"/>
          <w:szCs w:val="28"/>
          <w:rtl w:val="true"/>
          <w:lang w:bidi="fa-IR"/>
        </w:rPr>
        <w:t>!</w:t>
      </w:r>
    </w:p>
    <w:p>
      <w:pPr>
        <w:pStyle w:val="Heading5"/>
        <w:numPr>
          <w:ilvl w:val="4"/>
          <w:numId w:val="1"/>
        </w:numPr>
        <w:rPr/>
      </w:pPr>
      <w:bookmarkStart w:id="287" w:name="__RefHeading___Toc3082862_1280447820"/>
      <w:bookmarkStart w:id="288" w:name="_Toc108"/>
      <w:bookmarkEnd w:id="287"/>
      <w:r>
        <w:rPr/>
        <w:t>2</w:t>
      </w:r>
      <w:r>
        <w:rPr>
          <w:rtl w:val="true"/>
        </w:rPr>
        <w:t xml:space="preserve">. </w:t>
      </w:r>
      <w:r>
        <w:rPr>
          <w:rtl w:val="true"/>
        </w:rPr>
        <w:t>پند موى سفید</w:t>
      </w:r>
      <w:bookmarkEnd w:id="288"/>
    </w:p>
    <w:p>
      <w:pPr>
        <w:pStyle w:val="BookText"/>
        <w:rPr/>
      </w:pPr>
      <w:r>
        <w:rPr>
          <w:rFonts w:ascii="IRNazanin" w:hAnsi="IRNazanin" w:eastAsia="IRNazanin"/>
          <w:color w:val="111111"/>
          <w:sz w:val="28"/>
          <w:sz w:val="28"/>
          <w:szCs w:val="28"/>
          <w:rtl w:val="true"/>
          <w:lang w:bidi="fa-IR"/>
        </w:rPr>
        <w:t>یکى از نویسندگان محترم روزى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حلالیّت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به فکر حلالیّت طلبیدن افتادى؟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آینه نگاه مى کردم، موى سفیدى در میان موهایم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موى سفید مرا موعظه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به سوى مرگ در حرکت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فکر حلالیت گرفتن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یک تار موى سفید در سر یا صورت انسان، مى تواند مایه پند و اندرز او باشد</w:t>
      </w:r>
      <w:r>
        <w:rPr>
          <w:rFonts w:eastAsia="IRNazanin" w:cs="IRNazanin"/>
          <w:color w:val="111111"/>
          <w:sz w:val="28"/>
          <w:szCs w:val="28"/>
          <w:rtl w:val="true"/>
          <w:lang w:bidi="fa-IR"/>
        </w:rPr>
        <w:t>.</w:t>
      </w:r>
    </w:p>
    <w:p>
      <w:pPr>
        <w:pStyle w:val="Heading5"/>
        <w:numPr>
          <w:ilvl w:val="4"/>
          <w:numId w:val="1"/>
        </w:numPr>
        <w:rPr/>
      </w:pPr>
      <w:bookmarkStart w:id="289" w:name="__RefHeading___Toc3082864_1280447820"/>
      <w:bookmarkStart w:id="290" w:name="_Toc109"/>
      <w:bookmarkEnd w:id="289"/>
      <w:r>
        <w:rPr/>
        <w:t>3</w:t>
      </w:r>
      <w:r>
        <w:rPr>
          <w:rtl w:val="true"/>
        </w:rPr>
        <w:t xml:space="preserve">. </w:t>
      </w:r>
      <w:r>
        <w:rPr>
          <w:rtl w:val="true"/>
        </w:rPr>
        <w:t>اندرز بیمارى</w:t>
      </w:r>
      <w:bookmarkEnd w:id="2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 هم موعظه اند؛ هم براى انسان هاى سالم و هم براى خودشان</w:t>
      </w:r>
      <w:r>
        <w:rPr>
          <w:rFonts w:eastAsia="IRNazanin" w:cs="IRNazanin"/>
          <w:color w:val="111111"/>
          <w:sz w:val="28"/>
          <w:szCs w:val="28"/>
          <w:rtl w:val="true"/>
          <w:lang w:bidi="fa-IR"/>
        </w:rPr>
        <w:t>.</w:t>
      </w:r>
      <w:bookmarkStart w:id="291" w:name="pg16202_170214"/>
    </w:p>
    <w:p>
      <w:pPr>
        <w:pStyle w:val="BookText"/>
        <w:rPr/>
      </w:pPr>
      <w:bookmarkEnd w:id="291"/>
      <w:r>
        <w:rPr>
          <w:rFonts w:ascii="IRNazanin" w:hAnsi="IRNazanin" w:eastAsia="IRNazanin"/>
          <w:color w:val="111111"/>
          <w:sz w:val="28"/>
          <w:sz w:val="28"/>
          <w:szCs w:val="28"/>
          <w:rtl w:val="true"/>
          <w:lang w:bidi="fa-IR"/>
        </w:rPr>
        <w:t>چندى قبل براى آزمایشات پزشکى به بیمارستان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در سى سى یو دیدم که با عجله و شتاب مشغول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کنى؟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مرگ غافل بودم و این بیمارى مرا از خواب غفلت بیدار کرد، مشغول نوشتن بدهى ها و وصایاى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بیمارى به انسان اندرز مى دهد که این دنیا جاى ماندن و بقا نیست و بالاخره باید از آن دل کند، پس به فکر جبران کاستى ها و خطاهایت باش و زاد و توشه اى براى سفر طولانى و پرفراز و نشیب پیش رو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چشم بینا و گوش شنوا داشته باشد در و دیوار عالم موعظه است، کاخ هاى فرسوده، قبرهاى درهم شکسته خاموش، تاریخ گذشتگان، همه به ما پند و اندرز مى دهد</w:t>
      </w:r>
      <w:r>
        <w:rPr>
          <w:rFonts w:eastAsia="IRNazanin" w:cs="IRNazanin"/>
          <w:color w:val="111111"/>
          <w:sz w:val="28"/>
          <w:szCs w:val="28"/>
          <w:rtl w:val="true"/>
          <w:lang w:bidi="fa-IR"/>
        </w:rPr>
        <w:t>.</w:t>
      </w:r>
    </w:p>
    <w:p>
      <w:pPr>
        <w:pStyle w:val="Heading5"/>
        <w:numPr>
          <w:ilvl w:val="4"/>
          <w:numId w:val="1"/>
        </w:numPr>
        <w:rPr/>
      </w:pPr>
      <w:bookmarkStart w:id="292" w:name="__RefHeading___Toc3082866_1280447820"/>
      <w:bookmarkStart w:id="293" w:name="_Toc110"/>
      <w:bookmarkEnd w:id="292"/>
      <w:r>
        <w:rPr/>
        <w:t>4</w:t>
      </w:r>
      <w:r>
        <w:rPr>
          <w:rtl w:val="true"/>
        </w:rPr>
        <w:t xml:space="preserve">. </w:t>
      </w:r>
      <w:r>
        <w:rPr>
          <w:rtl w:val="true"/>
        </w:rPr>
        <w:t>موعظه موزه ها</w:t>
      </w:r>
      <w:bookmarkEnd w:id="2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موزه ها رفته و به تماشاى آثار موجود در آن پرداخته و به تاریخ گذشته خود افتخار مى کنند، در حالى که موزه ها هم موعظه و نصیحت هاى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نادرشاه افشار، یا کلاه خود شاه اسماعیل صفوى، یا نگین زرّین فلان ملکه را در آنجا مى بینیم، به ما پند مى دهد که صاحبان این اشیا هرچه را که داشتند گذاشتند و رفتند، شما هم باید همین کار را کنید، پس به دنیا دل نبندید</w:t>
      </w:r>
      <w:r>
        <w:rPr>
          <w:rFonts w:eastAsia="IRNazanin" w:cs="IRNazanin"/>
          <w:color w:val="111111"/>
          <w:sz w:val="28"/>
          <w:szCs w:val="28"/>
          <w:rtl w:val="true"/>
          <w:lang w:bidi="fa-IR"/>
        </w:rPr>
        <w:t>.</w:t>
      </w:r>
      <w:bookmarkStart w:id="294" w:name="pg16202_170215"/>
    </w:p>
    <w:p>
      <w:pPr>
        <w:pStyle w:val="BookText"/>
        <w:rPr/>
      </w:pPr>
      <w:bookmarkEnd w:id="294"/>
      <w:r>
        <w:rPr>
          <w:rFonts w:ascii="IRNazanin" w:hAnsi="IRNazanin" w:eastAsia="IRNazanin"/>
          <w:color w:val="111111"/>
          <w:sz w:val="28"/>
          <w:sz w:val="28"/>
          <w:szCs w:val="28"/>
          <w:rtl w:val="true"/>
          <w:lang w:bidi="fa-IR"/>
        </w:rPr>
        <w:t>بنابراین، موزه ها جاى عبرت گرفتن وپند گرفتن است، نه افتخار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متوجّه مى شویم که چطور همه عالم هستى موعظه است و چرا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بینى پند و اندرز است</w:t>
      </w:r>
      <w:r>
        <w:rPr>
          <w:rFonts w:eastAsia="IRNazanin" w:cs="IRNazanin"/>
          <w:color w:val="111111"/>
          <w:sz w:val="28"/>
          <w:szCs w:val="28"/>
          <w:rtl w:val="true"/>
          <w:lang w:bidi="fa-IR"/>
        </w:rPr>
        <w:t>.</w:t>
      </w:r>
    </w:p>
    <w:p>
      <w:pPr>
        <w:pStyle w:val="Heading3"/>
        <w:numPr>
          <w:ilvl w:val="2"/>
          <w:numId w:val="1"/>
        </w:numPr>
        <w:rPr/>
      </w:pPr>
      <w:bookmarkStart w:id="295" w:name="__RefHeading___Toc3082868_1280447820"/>
      <w:bookmarkStart w:id="296" w:name="_Toc111"/>
      <w:bookmarkEnd w:id="295"/>
      <w:r>
        <w:rPr>
          <w:rtl w:val="true"/>
        </w:rPr>
        <w:t>واعظ هفتم در قرآن</w:t>
      </w:r>
      <w:bookmarkEnd w:id="296"/>
    </w:p>
    <w:p>
      <w:pPr>
        <w:pStyle w:val="Heading4"/>
        <w:numPr>
          <w:ilvl w:val="3"/>
          <w:numId w:val="1"/>
        </w:numPr>
        <w:rPr/>
      </w:pPr>
      <w:bookmarkStart w:id="297" w:name="__RefHeading___Toc3082870_1280447820"/>
      <w:bookmarkStart w:id="298" w:name="_Toc112"/>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قرآن مجید تعبیرات زیبا و بیدارکننده اى در این زمینه دارد؛ به دو نمونه آن توجّه بفرمایید</w:t>
      </w:r>
      <w:r>
        <w:rPr>
          <w:rFonts w:eastAsia="IRNazanin" w:cs="IRNazanin"/>
          <w:color w:val="111111"/>
          <w:sz w:val="28"/>
          <w:szCs w:val="28"/>
          <w:rtl w:val="true"/>
          <w:lang w:bidi="fa-IR"/>
        </w:rPr>
        <w:t>:</w:t>
      </w:r>
    </w:p>
    <w:p>
      <w:pPr>
        <w:pStyle w:val="Heading4"/>
        <w:numPr>
          <w:ilvl w:val="3"/>
          <w:numId w:val="1"/>
        </w:numPr>
        <w:rPr/>
      </w:pPr>
      <w:bookmarkStart w:id="299" w:name="__RefHeading___Toc3082872_1280447820"/>
      <w:bookmarkStart w:id="300" w:name="_Toc113"/>
      <w:bookmarkEnd w:id="299"/>
      <w:r>
        <w:rPr/>
        <w:t>1</w:t>
      </w:r>
      <w:r>
        <w:rPr>
          <w:rtl w:val="true"/>
        </w:rPr>
        <w:t xml:space="preserve">. </w:t>
      </w:r>
      <w:r>
        <w:rPr>
          <w:rtl w:val="true"/>
        </w:rPr>
        <w:t>نصیحت پاییز</w:t>
      </w:r>
      <w:bookmarkEnd w:id="300"/>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أَنْزَلَ مِنَ السَّمَاءِ مَاءً فَسَلَکَهُ یَنَابِیعَ فِى الأَرْضِ ثُمَّ یُخْرِجُ بِهِ زَرْعاً مُخْتَلِفًا أَلْوَانُهُ ثُمَّ یَهِیجُ فَتَرَاهُ مُصْفَراً ثُمَّ یَجْعَلُهُ حُطَاماً اِنَّ فِى ذَلِکَ لَذِکْرَى لأُولِى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ندیدى که خداوند از آسمان آبى فرو فرستاد و آن را به صورت چشمه هایى در زمین وارد کرد، سپس با آن زراعتى را مى رویاند که رنگ هاى مختلف دارد، بعد آن گیاه، خشکیده مى شود به گونه اى که آن را زرد و بى روح مى بینى؛ سپس آن را درهم مى شکند و خرد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تذکّرى است براى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ناپایدارى دنیا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عنایات پروردگار به موجودات ساکن کره زمین این</w:t>
      </w:r>
    </w:p>
    <w:p>
      <w:pPr>
        <w:pStyle w:val="BookText"/>
        <w:rPr/>
      </w:pPr>
      <w:r>
        <w:rPr>
          <w:rFonts w:ascii="IRNazanin" w:hAnsi="IRNazanin" w:eastAsia="IRNazanin"/>
          <w:color w:val="111111"/>
          <w:sz w:val="28"/>
          <w:sz w:val="28"/>
          <w:szCs w:val="28"/>
          <w:rtl w:val="true"/>
          <w:lang w:bidi="fa-IR"/>
        </w:rPr>
        <w:t>است که خاک روى این کره را از دو بخش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نفوذپذیر و بخش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قسمت رویین زمین تا عمق خاصّى نفوذپذیر، و خاک هاى پس از آن نفوذناپذیر مى باشد و این سبب مى شود باران هایى که مى بارد جذب زمین شده و در دل آن ذخیره گردد و سپس به صورت چشمه ها و قنات ها و چاه ها به تدریج مورد استفاده موجودات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تمام خاک کره زمین نفوذناپذیر بود و باران ها و آب هاى روى خاک ها جذب نمى شد مشکلات فراوانى براى زندگى ما انسان ها و دیگر موجودات پیدا مى شد و چنانچه تمام خاک کره زمین نفوذپذیر بود، تمام آب ها جذب اعماق زمین مى شد و دیگر نه از چشمه ها خبرى بود، نه از قنات ها، و نه از آب هاى زیرزمینى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در آیه فوق سخن از زراعتى به میان آورده که عمرش حدود شش ماه است و پس از آن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 به ما پند و اندرز مى دهد که اگر هفتاد سال یا صد سال و یا صد و بیست سال عمر کنى، بالاخره باید از این جهان کوچ نمایى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موعظه مى کند که دنیایى که در آن زندگى مى کنى دوام و بقایى ندارد و ناپایدار است، بنابراین از برگ هاى زرد خشکیده پاییز عبرت بگیر و به دنیا وابسته مشو</w:t>
      </w:r>
      <w:r>
        <w:rPr>
          <w:rFonts w:eastAsia="IRNazanin" w:cs="IRNazanin"/>
          <w:color w:val="111111"/>
          <w:sz w:val="28"/>
          <w:szCs w:val="28"/>
          <w:rtl w:val="true"/>
          <w:lang w:bidi="fa-IR"/>
        </w:rPr>
        <w:t>.</w:t>
      </w:r>
      <w:bookmarkStart w:id="301" w:name="pg16202_170217"/>
    </w:p>
    <w:p>
      <w:pPr>
        <w:pStyle w:val="Heading4"/>
        <w:numPr>
          <w:ilvl w:val="3"/>
          <w:numId w:val="1"/>
        </w:numPr>
        <w:rPr/>
      </w:pPr>
      <w:bookmarkStart w:id="302" w:name="__RefHeading___Toc3082874_1280447820"/>
      <w:bookmarkStart w:id="303" w:name="_Toc114"/>
      <w:bookmarkEnd w:id="301"/>
      <w:bookmarkEnd w:id="302"/>
      <w:r>
        <w:rPr/>
        <w:t>2</w:t>
      </w:r>
      <w:r>
        <w:rPr>
          <w:rtl w:val="true"/>
        </w:rPr>
        <w:t xml:space="preserve">. </w:t>
      </w:r>
      <w:r>
        <w:rPr>
          <w:rtl w:val="true"/>
        </w:rPr>
        <w:t>مواعظ هفت گانه</w:t>
      </w:r>
      <w:bookmarkEnd w:id="303"/>
    </w:p>
    <w:p>
      <w:pPr>
        <w:pStyle w:val="BookText"/>
        <w:rPr/>
      </w:pPr>
      <w:r>
        <w:rPr>
          <w:rFonts w:ascii="IRNazanin" w:hAnsi="IRNazanin" w:eastAsia="IRNazanin"/>
          <w:color w:val="111111"/>
          <w:sz w:val="28"/>
          <w:sz w:val="28"/>
          <w:szCs w:val="28"/>
          <w:rtl w:val="true"/>
          <w:lang w:bidi="fa-IR"/>
        </w:rPr>
        <w:t xml:space="preserve">نمونه دیگر از آیات قرآن، آیه شریفه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اشاره به هفت چیز دارد که همه موعظه اند؛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خَلْقِ السَّمَاوَاتِ وَ الأَرْضِ وَ اخْتِلافِ اللَّیْلِ وَ النَّهَارِ وَ الْفُلْکِ الَّتِى تَجْرِى فِى الْبَحْرِ بِمَا یَنْفَعُ النَّاسَ وَ مَا أَنْزَلَ اللَّهُ مِنَ السَّمَاءِ مِنْ مَاءٍ فَأَحْیَا بِهِ الأَرْضَ بَعْدَ مَوْتِهَا وَ بَثَّ فِیهَا مِنْ کُلِّ دَابَّةٍ وَ تَصْرِیفِ الرِّیَاحِ وَ السَّحَابِ الْمُسَخَّرِ بَیْنَ السَّمَاءِ وَ الأَرْضِ 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 ها و زمین، و آمد و شد شب و روز، و کشتى هایى که در دریا به نفع مردم در حرکت اند وآبى که خداوند از آسمان نازل کرده و با آن زمین را پس از مردنش حیات بخشیده و انواع جنبندگان را در آن گسترده ساخته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وزش بادها و ابرهایى که میان زمین و آسمان قرار گرفته اند، نشانه هایى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که عقل خود را به کار مى گیرند</w:t>
      </w:r>
      <w:r>
        <w:rPr>
          <w:rFonts w:eastAsia="IRNazanin" w:cs="IRNazanin"/>
          <w:color w:val="111111"/>
          <w:sz w:val="28"/>
          <w:szCs w:val="28"/>
          <w:rtl w:val="true"/>
          <w:lang w:bidi="fa-IR"/>
        </w:rPr>
        <w:t>».</w:t>
      </w:r>
    </w:p>
    <w:p>
      <w:pPr>
        <w:pStyle w:val="Heading4"/>
        <w:numPr>
          <w:ilvl w:val="3"/>
          <w:numId w:val="1"/>
        </w:numPr>
        <w:rPr/>
      </w:pPr>
      <w:bookmarkStart w:id="304" w:name="__RefHeading___Toc3082876_1280447820"/>
      <w:bookmarkStart w:id="305" w:name="_Toc115"/>
      <w:bookmarkEnd w:id="304"/>
      <w:r>
        <w:rPr>
          <w:rtl w:val="true"/>
        </w:rPr>
        <w:t>عجایب حیرت انگیز آسمان و ستارگان</w:t>
      </w:r>
      <w:bookmarkEnd w:id="305"/>
    </w:p>
    <w:p>
      <w:pPr>
        <w:pStyle w:val="BookText"/>
        <w:rPr/>
      </w:pPr>
      <w:r>
        <w:rPr>
          <w:rFonts w:ascii="IRNazanin" w:hAnsi="IRNazanin" w:eastAsia="IRNazanin"/>
          <w:color w:val="111111"/>
          <w:sz w:val="28"/>
          <w:sz w:val="28"/>
          <w:szCs w:val="28"/>
          <w:rtl w:val="true"/>
          <w:lang w:bidi="fa-IR"/>
        </w:rPr>
        <w:t>درک و دید انسان نسبت به آسمان در طول تاریخ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بود که وقتى به آسمان مى نگریست تصور مى کرد آسمان همچون سقفى است که ستاره ها، میخ هاى نورانى کوبیده شده بر روى آن هستند و چیزى بیش از این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را باطل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کراتى</w:t>
      </w:r>
    </w:p>
    <w:p>
      <w:pPr>
        <w:pStyle w:val="BookText"/>
        <w:rPr/>
      </w:pPr>
      <w:r>
        <w:rPr>
          <w:rFonts w:ascii="IRNazanin" w:hAnsi="IRNazanin" w:eastAsia="IRNazanin"/>
          <w:color w:val="111111"/>
          <w:sz w:val="28"/>
          <w:sz w:val="28"/>
          <w:szCs w:val="28"/>
          <w:rtl w:val="true"/>
          <w:lang w:bidi="fa-IR"/>
        </w:rPr>
        <w:t>در اطراف کره زمین هستند همانند بلور، که ستاره ها در دل این کرات بلورین نقش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کرات بلورین ستارگان نیز همراه آنها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بطلمیوس هزار و پانصد سال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هیأت جدید آمد و اعلام کرد که زمین مرکز عالم نیست و جهان هستى به قدرى بزرگ است که قابل محاسبه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فاصله ستاره ها را با سال نورى محاسبه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راه را طى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شب، چراغى در نقطه اى روشن شود و فاصله آن نقطه تا جایى که ما هستیم سیصد هزار کیلومتر باشد، یک ثانیه طول مى کشد تا آن نور به ما برسد و اگر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باشد دو ثانیه، و اگر هجده میلیون کیلومتر باشد شصت ثانیه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نور سرعت سیر محدود و معیّنى دارد و فاصله ستاره ها را با سال نورى حساب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یک ثانیه مى تواند هفت و نیم بار دور کره زمین بچرخد؛ چون کمربند زمین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بشر موفّق شود وسیله اى بسازد که مطابق سرعت نور حرکت کند، مى تواند در ظرف یک ثانیه، هفت ونیم بار دور کره زمین بچرخد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ستارگانى هستند که یک میلیون سال نورى با ما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دیگر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نورى و برخى دیگر از آن ها</w:t>
      </w:r>
      <w:bookmarkStart w:id="306" w:name="pg16202_170219"/>
    </w:p>
    <w:p>
      <w:pPr>
        <w:pStyle w:val="BookText"/>
        <w:rPr/>
      </w:pPr>
      <w:bookmarkEnd w:id="306"/>
      <w:r>
        <w:rPr>
          <w:rFonts w:ascii="IRNazanin" w:hAnsi="IRNazanin" w:eastAsia="IRNazanin"/>
          <w:color w:val="111111"/>
          <w:sz w:val="28"/>
          <w:sz w:val="28"/>
          <w:szCs w:val="28"/>
          <w:rtl w:val="true"/>
          <w:lang w:bidi="fa-IR"/>
        </w:rPr>
        <w:t>فوق العاده دورتر هستند و یک میلیارد سال نورى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اخیر نیز ستاره هایى با 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شناسایى شده است</w:t>
      </w:r>
      <w:r>
        <w:rPr>
          <w:rFonts w:eastAsia="IRNazanin" w:cs="IRNazanin"/>
          <w:color w:val="111111"/>
          <w:sz w:val="28"/>
          <w:szCs w:val="28"/>
          <w:rtl w:val="true"/>
          <w:lang w:bidi="fa-IR"/>
        </w:rPr>
        <w:t>!</w:t>
      </w:r>
    </w:p>
    <w:p>
      <w:pPr>
        <w:pStyle w:val="Heading4"/>
        <w:numPr>
          <w:ilvl w:val="3"/>
          <w:numId w:val="1"/>
        </w:numPr>
        <w:rPr/>
      </w:pPr>
      <w:bookmarkStart w:id="307" w:name="__RefHeading___Toc3082878_1280447820"/>
      <w:bookmarkStart w:id="308" w:name="_Toc116"/>
      <w:bookmarkEnd w:id="307"/>
      <w:r>
        <w:rPr>
          <w:rtl w:val="true"/>
        </w:rPr>
        <w:t>کدام آسمان را مى بینیم؟</w:t>
      </w:r>
      <w:bookmarkEnd w:id="308"/>
    </w:p>
    <w:p>
      <w:pPr>
        <w:pStyle w:val="BookText"/>
        <w:rPr/>
      </w:pPr>
      <w:r>
        <w:rPr>
          <w:rFonts w:ascii="IRNazanin" w:hAnsi="IRNazanin" w:eastAsia="IRNazanin"/>
          <w:color w:val="111111"/>
          <w:sz w:val="28"/>
          <w:sz w:val="28"/>
          <w:szCs w:val="28"/>
          <w:rtl w:val="true"/>
          <w:lang w:bidi="fa-IR"/>
        </w:rPr>
        <w:t>نکته مهمّى که در اینجا باید به آن توجّه کرد این است که آنچه اکنون از آسمان مى بینیم، براى زمان حال نیست، بلکه مربوط به گذشته است، یعنى اگر فاصله ستاره اى با ما یک میلیون سال نورى است، آنچه اکنون از این ستاره مى بینیم مربوط به یک میلیون سال نورى قبل است و وضعیّت فعلى این ستاره یک میلیون سال نورى بعد به بشر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انسان قادر به دیدن یک ثانیه قبلِ دور و اطرافش نیست، امّا به آسمان که نگاه مى کند تمام آن متعلّق به گذشته است و امکان ندارد زمان فعلى آسمان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ستاره اى که اکنون مى بینیم هزاران سال قبل از بین رفته باشد و نورش پس از طى کردن فاصله، اکنون به 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آسمان باعظمت و پر رمز و رازى است</w:t>
      </w:r>
      <w:r>
        <w:rPr>
          <w:rFonts w:eastAsia="IRNazanin" w:cs="IRNazanin"/>
          <w:color w:val="111111"/>
          <w:sz w:val="28"/>
          <w:szCs w:val="28"/>
          <w:rtl w:val="true"/>
          <w:lang w:bidi="fa-IR"/>
        </w:rPr>
        <w:t>!</w:t>
      </w:r>
    </w:p>
    <w:p>
      <w:pPr>
        <w:pStyle w:val="Heading4"/>
        <w:numPr>
          <w:ilvl w:val="3"/>
          <w:numId w:val="1"/>
        </w:numPr>
        <w:rPr/>
      </w:pPr>
      <w:bookmarkStart w:id="309" w:name="__RefHeading___Toc3082880_1280447820"/>
      <w:bookmarkStart w:id="310" w:name="_Toc117"/>
      <w:bookmarkEnd w:id="309"/>
      <w:r>
        <w:rPr>
          <w:rtl w:val="true"/>
        </w:rPr>
        <w:t>دو درس مهم</w:t>
      </w:r>
      <w:bookmarkEnd w:id="310"/>
    </w:p>
    <w:p>
      <w:pPr>
        <w:pStyle w:val="Heading5"/>
        <w:numPr>
          <w:ilvl w:val="4"/>
          <w:numId w:val="1"/>
        </w:numPr>
        <w:rPr/>
      </w:pPr>
      <w:bookmarkStart w:id="311" w:name="__RefHeading___Toc3082882_1280447820"/>
      <w:bookmarkStart w:id="312" w:name="_Toc118"/>
      <w:bookmarkEnd w:id="311"/>
      <w:r>
        <w:rPr>
          <w:rtl w:val="true"/>
        </w:rPr>
        <w:t>اشاره</w:t>
      </w:r>
      <w:bookmarkEnd w:id="3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موقعیّت خود را در عالم هستى محاسبه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w:t>
      </w:r>
      <w:bookmarkStart w:id="313" w:name="pg16202_170220"/>
    </w:p>
    <w:p>
      <w:pPr>
        <w:pStyle w:val="BookText"/>
        <w:rPr/>
      </w:pPr>
      <w:bookmarkEnd w:id="313"/>
      <w:r>
        <w:rPr>
          <w:rFonts w:ascii="IRNazanin" w:hAnsi="IRNazanin" w:eastAsia="IRNazanin"/>
          <w:color w:val="111111"/>
          <w:sz w:val="28"/>
          <w:sz w:val="28"/>
          <w:szCs w:val="28"/>
          <w:rtl w:val="true"/>
          <w:lang w:bidi="fa-IR"/>
        </w:rPr>
        <w:t>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کره خاکى ما در برابر عالم هستى، مَثَل یک دانه خشخاش در برابر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محاسبه کنید مَثَل یک انسان در مقابل جهان هستى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درمورد آسمان و عجایب خیره کننده اش گفته شد دو درس مهمّ عقیدتى و اخلاقى مى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عقیدتى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عظیم و گسترده عالم هستى بى حساب 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عالم و مدبّر و حکیمى وجود دارد که آن را اداره مى کند، و این درس خداشناسى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درس اخلاقى که مى توان گرفت، درس تواضع و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زمین در برابر عالم هستى همچون دانه خشخاش دربرابر یک اقیانوس پهناور است، من چه هستم؟ چقدر کوچکم؟ حقیقتاً اگر انسان به این امور بیندیشد تکبر و خودبرتربینى از او فاصله مى گیرد و تواضع و فروتنى جایگزین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مجید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مى بینى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طور است به شرط این که چشم بینا و گوش شنوا داشته باشیم</w:t>
      </w:r>
      <w:r>
        <w:rPr>
          <w:rFonts w:eastAsia="IRNazanin" w:cs="IRNazanin"/>
          <w:color w:val="111111"/>
          <w:sz w:val="28"/>
          <w:szCs w:val="28"/>
          <w:rtl w:val="true"/>
          <w:lang w:bidi="fa-IR"/>
        </w:rPr>
        <w:t>.</w:t>
      </w:r>
    </w:p>
    <w:p>
      <w:pPr>
        <w:pStyle w:val="Heading5"/>
        <w:numPr>
          <w:ilvl w:val="4"/>
          <w:numId w:val="1"/>
        </w:numPr>
        <w:rPr/>
      </w:pPr>
      <w:bookmarkStart w:id="314" w:name="__RefHeading___Toc3082884_1280447820"/>
      <w:bookmarkStart w:id="315" w:name="_Toc119"/>
      <w:bookmarkEnd w:id="314"/>
      <w:r>
        <w:rPr>
          <w:rtl w:val="true"/>
        </w:rPr>
        <w:t>«</w:t>
      </w:r>
      <w:r>
        <w:rPr>
          <w:rtl w:val="true"/>
        </w:rPr>
        <w:t>بشر حافى</w:t>
      </w:r>
      <w:r>
        <w:rPr>
          <w:rtl w:val="true"/>
        </w:rPr>
        <w:t xml:space="preserve">» </w:t>
      </w:r>
      <w:r>
        <w:rPr>
          <w:rtl w:val="true"/>
        </w:rPr>
        <w:t xml:space="preserve">و تفکّر در کلام امام </w:t>
      </w:r>
      <w:r>
        <w:rPr>
          <w:rtl w:val="true"/>
        </w:rPr>
        <w:t>(</w:t>
      </w:r>
      <w:r>
        <w:rPr>
          <w:rtl w:val="true"/>
        </w:rPr>
        <w:t>علیه السلام</w:t>
      </w:r>
      <w:r>
        <w:rPr>
          <w:rtl w:val="true"/>
        </w:rPr>
        <w:t>)</w:t>
      </w:r>
      <w:bookmarkEnd w:id="31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آنچه که مى بینیم، یا مى شنویم به درستى بیندیشیم، ممکن</w:t>
      </w:r>
    </w:p>
    <w:p>
      <w:pPr>
        <w:pStyle w:val="BookText"/>
        <w:rPr/>
      </w:pPr>
      <w:r>
        <w:rPr>
          <w:rFonts w:ascii="IRNazanin" w:hAnsi="IRNazanin" w:eastAsia="IRNazanin"/>
          <w:color w:val="111111"/>
          <w:sz w:val="28"/>
          <w:sz w:val="28"/>
          <w:szCs w:val="28"/>
          <w:rtl w:val="true"/>
          <w:lang w:bidi="fa-IR"/>
        </w:rPr>
        <w:t>است مسیر زندگیمان تغییر کند، این مطلب در تاریخ نمونه هاى فراوانى 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حالات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یک جمله آن حضرت انسان گنهکارى را که غرق در گناه بود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ثروت فراوانى داشت و در خانه اى وسیع و بزرگ زندگى مى کرد و همانند برخى از ثروتمندانِ ازخدابى خبر، به عیش و نوش مى پرداخت و صداى ساز و آواز از خانه اش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جلوى خانه اش عبور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کنیزش که براى بیرون گذاشتن زباله ها جلوى در خانه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خانه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آزاد؟ کنیز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سؤالى است که مى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با این همه ثروت و دارایى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گویى، اگر بنده بود از مولایش مى ترسید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کنیز به خانه بازگشت، بشر از او علّت تأخیرش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گفتگوى مذکور را براى مولایش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 شنیدن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تفکّرى کرد و تکانى خورد و با پاى برهنه به دنبال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 و اظهار ندامت و پشیمانى نمود</w:t>
      </w:r>
    </w:p>
    <w:p>
      <w:pPr>
        <w:pStyle w:val="BookText"/>
        <w:rPr/>
      </w:pPr>
      <w:r>
        <w:rPr>
          <w:rFonts w:ascii="IRNazanin" w:hAnsi="IRNazanin" w:eastAsia="IRNazanin"/>
          <w:color w:val="111111"/>
          <w:sz w:val="28"/>
          <w:sz w:val="28"/>
          <w:szCs w:val="28"/>
          <w:rtl w:val="true"/>
          <w:lang w:bidi="fa-IR"/>
        </w:rPr>
        <w:t xml:space="preserve">و به طور جدّى از گذشته اش توبه کرد و به مسیر تازه اى گام نهاد و یکى از زهّاد معروف جهان اسلام شد و چون در لحظه بیدارى با پاى برهنه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کنند که از آن به بعد، همواره با پاى برهنه راه مى رفت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برخى جمله عجیبى نقل مى کنند و آن این که خداوند در قرآن مجید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الأَرْضَ بِسَاطاً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زمین را براى شما فرش گسترده اى قرار داد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چون تمام کره زمین بساط خداست باید ادب را رعایت کرده و روى آن با کفش راه نرفت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به هر حال، یک موعظه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انقلابى در بشر حافى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مشکل در کمبود واعظ نیست، بلکه مشکل در آمادگى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بینا و گوش شنوا داشته باشیم، جهان پر از 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همه ما گوش شنوا و چشم بینا عنایت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ظالمان و فاسقان و مفسدان و مشرکان و انسان هاى بد هم واعظ اند، یا روایات مذکور شامل آنها نمى شود؟</w:t>
      </w:r>
      <w:bookmarkStart w:id="316" w:name="pg16202_170223"/>
    </w:p>
    <w:p>
      <w:pPr>
        <w:pStyle w:val="BookText"/>
        <w:rPr/>
      </w:pPr>
      <w:bookmarkEnd w:id="31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هفتم شامل همه چیز و همه کس مى شود و استثنایى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ضرب المثل معروف، از لقمان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که آموختى؟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آنها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بنابراین، مى توان از زندگى انسان هاى بد هم پند گرفت</w:t>
      </w:r>
      <w:r>
        <w:rPr>
          <w:rFonts w:eastAsia="IRNazanin" w:cs="IRNazanin"/>
          <w:color w:val="111111"/>
          <w:sz w:val="28"/>
          <w:szCs w:val="28"/>
          <w:rtl w:val="true"/>
          <w:lang w:bidi="fa-IR"/>
        </w:rPr>
        <w:t>.</w:t>
      </w:r>
    </w:p>
    <w:p>
      <w:pPr>
        <w:pStyle w:val="Heading5"/>
        <w:numPr>
          <w:ilvl w:val="4"/>
          <w:numId w:val="1"/>
        </w:numPr>
        <w:rPr/>
      </w:pPr>
      <w:bookmarkStart w:id="317" w:name="__RefHeading___Toc3082886_1280447820"/>
      <w:bookmarkStart w:id="318" w:name="_Toc120"/>
      <w:bookmarkEnd w:id="317"/>
      <w:r>
        <w:rPr>
          <w:rtl w:val="true"/>
        </w:rPr>
        <w:t>پند عصیانگران از منظر قرآن</w:t>
      </w:r>
      <w:r>
        <w:rPr>
          <w:rtl w:val="true"/>
        </w:rPr>
        <w:t>!</w:t>
      </w:r>
      <w:bookmarkEnd w:id="318"/>
    </w:p>
    <w:p>
      <w:pPr>
        <w:pStyle w:val="BookText"/>
        <w:rPr/>
      </w:pPr>
      <w:r>
        <w:rPr>
          <w:rFonts w:ascii="IRNazanin" w:hAnsi="IRNazanin" w:eastAsia="IRNazanin"/>
          <w:color w:val="111111"/>
          <w:sz w:val="28"/>
          <w:sz w:val="28"/>
          <w:szCs w:val="28"/>
          <w:rtl w:val="true"/>
          <w:lang w:bidi="fa-IR"/>
        </w:rPr>
        <w:t>خداوند متعال در آیات مختلفى به این مطلب اشاره کرده، که به دو نمونه آن قناعت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دهم سوره محمد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فِى الأَرْضِ فَیَنْظُرُوا کَیْفَ کَانَ عَاقِبَةُ الَّذِینَ مِنْ قَبْلِهِمْ دَمَّرَ اللَّهُ عَلَیْهِمْ وَلِلْکَافِرِینَ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سیر نکردند تا ببینند عاقبت کسانى که قبل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حق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کافران امثال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عاقبت عصیانگران تاریخ و کسانى که با حق در ستیز بودند براى همه درس عبرت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آیه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فِى الأَرْضِ فَتَکُونَ لَهُمْ قُلُوبٌ یَعْقِلُونَ بِهَا أَوْ آذَانٌ یَسْمَعُونَ بِهَا فَاِنَّهَا لا تَعْمَى الأَبْصَارُ وَلَکِنْ تَعْمَى الْقُلُوبُ الَّتِى فِى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در زمین سیر</w:t>
      </w:r>
      <w:bookmarkStart w:id="319" w:name="pg16202_170224"/>
    </w:p>
    <w:p>
      <w:pPr>
        <w:pStyle w:val="BookText"/>
        <w:rPr/>
      </w:pPr>
      <w:bookmarkEnd w:id="319"/>
      <w:r>
        <w:rPr>
          <w:rFonts w:ascii="IRNazanin" w:hAnsi="IRNazanin" w:eastAsia="IRNazanin"/>
          <w:color w:val="111111"/>
          <w:sz w:val="28"/>
          <w:sz w:val="28"/>
          <w:szCs w:val="28"/>
          <w:rtl w:val="true"/>
          <w:lang w:bidi="fa-IR"/>
        </w:rPr>
        <w:t xml:space="preserve">نکردند تا دل هایى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درک کنند؛ یا گوش هایى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ظاهر نابینا نمى شود، بلکه دل هایى که در سینه هاست کور مى شود</w:t>
      </w:r>
      <w:r>
        <w:rPr>
          <w:rFonts w:eastAsia="IRNazanin" w:cs="IRNazanin"/>
          <w:color w:val="111111"/>
          <w:sz w:val="28"/>
          <w:szCs w:val="28"/>
          <w:rtl w:val="true"/>
          <w:lang w:bidi="fa-IR"/>
        </w:rPr>
        <w:t>».</w:t>
      </w:r>
    </w:p>
    <w:p>
      <w:pPr>
        <w:pStyle w:val="Heading5"/>
        <w:numPr>
          <w:ilvl w:val="4"/>
          <w:numId w:val="1"/>
        </w:numPr>
        <w:rPr/>
      </w:pPr>
      <w:bookmarkStart w:id="320" w:name="__RefHeading___Toc3082888_1280447820"/>
      <w:bookmarkStart w:id="321" w:name="_Toc121"/>
      <w:bookmarkEnd w:id="320"/>
      <w:r>
        <w:rPr>
          <w:rtl w:val="true"/>
        </w:rPr>
        <w:t>سیر در ارض یا گردشگرى؟</w:t>
      </w:r>
      <w:bookmarkEnd w:id="321"/>
    </w:p>
    <w:p>
      <w:pPr>
        <w:pStyle w:val="BookText"/>
        <w:rPr/>
      </w:pPr>
      <w:r>
        <w:rPr>
          <w:rFonts w:ascii="IRNazanin" w:hAnsi="IRNazanin" w:eastAsia="IRNazanin"/>
          <w:color w:val="111111"/>
          <w:sz w:val="28"/>
          <w:sz w:val="28"/>
          <w:szCs w:val="28"/>
          <w:rtl w:val="true"/>
          <w:lang w:bidi="fa-IR"/>
        </w:rPr>
        <w:t>سیر در ارض از نظر اسلام بسیار مهم است و در آیات متعدّدى</w:t>
      </w:r>
      <w:r>
        <w:rPr>
          <w:rStyle w:val="FootnoteAnchor"/>
          <w:rtl w:val="true"/>
        </w:rPr>
        <w:footnoteReference w:id="110"/>
      </w:r>
      <w:r>
        <w:rPr>
          <w:rFonts w:ascii="IRNazanin" w:hAnsi="IRNazanin" w:eastAsia="IRNazanin"/>
          <w:color w:val="111111"/>
          <w:sz w:val="28"/>
          <w:sz w:val="28"/>
          <w:szCs w:val="28"/>
          <w:rtl w:val="true"/>
          <w:lang w:bidi="fa-IR"/>
        </w:rPr>
        <w:t>به آن پرداخته شده، و این همان چیزى است که در عصر و زمان ما به آن گردشگرى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با هم تفاوت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به مناطق زیبا و تاریخى مى روند تا از مشاهده آن مناطق لذّت ببرند، امّا هدف قرآن مجید از سیر در ارض، عبرت گرفتن و بیدارى از خواب غفلت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سیر در ارض باید بیدارى قلب، به کار افتادن فکر، و شنیدن پیام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تاریخ فرعون ها و نمرودها و شدّادها و ابوسفیان ها و معاویه ها و یزیدها و حجّاج ها و دیگر ظالمان و مفسدان و عاصیان سیر کرد و از آنها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سرنوشت صدام خون خوار و جنایت کار، که در عصر ما بود، به ما پند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براى خود عظمت و شکوه و عزّت فراوانى</w:t>
      </w:r>
      <w:bookmarkStart w:id="322" w:name="pg16202_170225"/>
    </w:p>
    <w:p>
      <w:pPr>
        <w:pStyle w:val="BookText"/>
        <w:rPr/>
      </w:pPr>
      <w:bookmarkEnd w:id="322"/>
      <w:r>
        <w:rPr>
          <w:rFonts w:ascii="IRNazanin" w:hAnsi="IRNazanin" w:eastAsia="IRNazanin"/>
          <w:color w:val="111111"/>
          <w:sz w:val="28"/>
          <w:sz w:val="28"/>
          <w:szCs w:val="28"/>
          <w:rtl w:val="true"/>
          <w:lang w:bidi="fa-IR"/>
        </w:rPr>
        <w:t>قائل بود، با چه وضع ذلّت بارى دستگیر و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سرگذشت این افراد سراسر پند و موعظه است</w:t>
      </w:r>
      <w:r>
        <w:rPr>
          <w:rFonts w:eastAsia="IRNazanin" w:cs="IRNazanin"/>
          <w:color w:val="111111"/>
          <w:sz w:val="28"/>
          <w:szCs w:val="28"/>
          <w:rtl w:val="true"/>
          <w:lang w:bidi="fa-IR"/>
        </w:rPr>
        <w:t>.</w:t>
      </w:r>
    </w:p>
    <w:p>
      <w:pPr>
        <w:pStyle w:val="Heading5"/>
        <w:numPr>
          <w:ilvl w:val="4"/>
          <w:numId w:val="1"/>
        </w:numPr>
        <w:rPr/>
      </w:pPr>
      <w:bookmarkStart w:id="323" w:name="__RefHeading___Toc3082890_1280447820"/>
      <w:bookmarkStart w:id="324" w:name="_Toc122"/>
      <w:bookmarkEnd w:id="323"/>
      <w:r>
        <w:rPr>
          <w:rtl w:val="true"/>
        </w:rPr>
        <w:t>پندهاى زندگى قارون</w:t>
      </w:r>
      <w:bookmarkEnd w:id="324"/>
    </w:p>
    <w:p>
      <w:pPr>
        <w:pStyle w:val="Heading6"/>
        <w:numPr>
          <w:ilvl w:val="5"/>
          <w:numId w:val="1"/>
        </w:numPr>
        <w:rPr/>
      </w:pPr>
      <w:bookmarkStart w:id="325" w:name="__RefHeading___Toc3082892_1280447820"/>
      <w:bookmarkStart w:id="326" w:name="_Toc123"/>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قرآن مجید نمونه هاى مختلفى از زندگى انسان هاى بد و بى ایمان را به منظور عبرت گرفتن مردم نقل کرده، که یکى از آنها زندگى پرماجراى قارون است، که در اواخر سوره قصص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قارون سخن مى گوید و در حقیقت در این آیات، به اندازه هفت کتاب، مطلب وجود دارد، اگر مورد تأمّل و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مذکور توجّه بفرمایید</w:t>
      </w:r>
      <w:r>
        <w:rPr>
          <w:rFonts w:eastAsia="IRNazanin" w:cs="IRNazanin"/>
          <w:color w:val="111111"/>
          <w:sz w:val="28"/>
          <w:szCs w:val="28"/>
          <w:rtl w:val="true"/>
          <w:lang w:bidi="fa-IR"/>
        </w:rPr>
        <w:t>:</w:t>
      </w:r>
    </w:p>
    <w:p>
      <w:pPr>
        <w:pStyle w:val="Heading6"/>
        <w:numPr>
          <w:ilvl w:val="5"/>
          <w:numId w:val="1"/>
        </w:numPr>
        <w:rPr/>
      </w:pPr>
      <w:bookmarkStart w:id="327" w:name="__RefHeading___Toc3082894_1280447820"/>
      <w:bookmarkStart w:id="328" w:name="_Toc124"/>
      <w:bookmarkEnd w:id="327"/>
      <w:r>
        <w:rPr>
          <w:rtl w:val="true"/>
        </w:rPr>
        <w:t>ثروت خیره کننده قارون</w:t>
      </w:r>
      <w:r>
        <w:rPr>
          <w:rtl w:val="true"/>
        </w:rPr>
        <w:t>!</w:t>
      </w:r>
      <w:bookmarkEnd w:id="3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قَارُونَ کَانَ مِنْ قَوْمِ مُوسَى فَبَغَى عَلَیْهِمْ وَآتَیْنَاهُ مِنَ الْکُنُوزِ مَا اِنَّ مَفَاتِحَهُ لَتَنُوءُ بِالْعُصْبَةِ أُولِى الْقُوَّةِ اِذْ قَالَ لَهُ قَوْمُهُ لا تَفْرَحْ اِنَّ اللَّهَ لا یُحِبُّ الْفَرِحِینَ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موسى بود، امّا به آنان ستم کرد، ما آن قدر از گنج ها به او داده بودیم که حمل کلیدهاى آن براى گروهى نیرومند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که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از سر غرور شادى مکن که خداوند شادى کنندگان مغرور را دوست نمى دارد</w:t>
      </w:r>
      <w:r>
        <w:rPr>
          <w:rFonts w:eastAsia="IRNazanin" w:cs="IRNazanin"/>
          <w:color w:val="111111"/>
          <w:sz w:val="28"/>
          <w:szCs w:val="28"/>
          <w:rtl w:val="true"/>
          <w:lang w:bidi="fa-IR"/>
        </w:rPr>
        <w:t>».</w:t>
      </w:r>
      <w:bookmarkStart w:id="329" w:name="pg16202_170226"/>
    </w:p>
    <w:p>
      <w:pPr>
        <w:pStyle w:val="BookText"/>
        <w:rPr/>
      </w:pPr>
      <w:bookmarkEnd w:id="329"/>
      <w:r>
        <w:rPr>
          <w:rFonts w:ascii="IRNazanin" w:hAnsi="IRNazanin" w:eastAsia="IRNazanin"/>
          <w:color w:val="111111"/>
          <w:sz w:val="28"/>
          <w:sz w:val="28"/>
          <w:szCs w:val="28"/>
          <w:rtl w:val="true"/>
          <w:lang w:bidi="fa-IR"/>
        </w:rPr>
        <w:t>چند نکته در این آیه شریفه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قارونِ مغرورِ بى ایمان از قوم فرعون نبود، بلکه از قوم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اسرائیل بود؛ امّا گام در مسیر فرعونیان گذاشت و 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طغیان و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نسبت هاى فامیلى به تنهایى سبب نجات نمى شود، حتّى اگر از نزدیکان پیامبران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باشى، ممکن است عاقبت به خیر نشوى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قارون ثروت عجیبى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مال و ثروت داشت که کلید گنج ها و انبارهاى او را را نه تنها یک نفر، بلکه گروهى از انسان هاى نیرومند، به سختى حمل و نقل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کلیدهاى آن زمان مقدارى بزرگ تر از کلیدهاى زمان ما بوده، امّا حمل و نقل کلیدهاى انبارهاى اموال قارون توسّط یک گروه نیرومند، نشانگر کثرت و فراوانى عجیب اموال و دارایى هاى قارون بود، که متأسفانه شکر آن را به جا نیاورد و علاقه و وابستگى به همان اموال، عاقبت دردناکى را برایش رقم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استعمالات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استفاده مى شود که این کلمه به معناى مطلق خوشحالى نیست، بلکه خوشحالى همراه با غرور و تکبّر و مستى است</w:t>
      </w:r>
      <w:r>
        <w:rPr>
          <w:rFonts w:eastAsia="IRNazanin" w:cs="IRNazanin"/>
          <w:color w:val="111111"/>
          <w:sz w:val="28"/>
          <w:szCs w:val="28"/>
          <w:rtl w:val="true"/>
          <w:lang w:bidi="fa-IR"/>
        </w:rPr>
        <w:t>.</w:t>
      </w:r>
    </w:p>
    <w:p>
      <w:pPr>
        <w:pStyle w:val="Heading6"/>
        <w:numPr>
          <w:ilvl w:val="5"/>
          <w:numId w:val="1"/>
        </w:numPr>
        <w:rPr/>
      </w:pPr>
      <w:bookmarkStart w:id="330" w:name="__RefHeading___Toc3082896_1280447820"/>
      <w:bookmarkStart w:id="331" w:name="_Toc125"/>
      <w:bookmarkEnd w:id="330"/>
      <w:r>
        <w:rPr>
          <w:rtl w:val="true"/>
        </w:rPr>
        <w:t>سفارشات چهارگانه به قارون</w:t>
      </w:r>
      <w:bookmarkEnd w:id="331"/>
    </w:p>
    <w:p>
      <w:pPr>
        <w:pStyle w:val="Heading6"/>
        <w:numPr>
          <w:ilvl w:val="5"/>
          <w:numId w:val="1"/>
        </w:numPr>
        <w:rPr/>
      </w:pPr>
      <w:bookmarkStart w:id="332" w:name="__RefHeading___Toc3082898_1280447820"/>
      <w:bookmarkStart w:id="333" w:name="_Toc126"/>
      <w:bookmarkEnd w:id="332"/>
      <w:r>
        <w:rPr>
          <w:rtl w:val="true"/>
        </w:rPr>
        <w:t>اشاره</w:t>
      </w:r>
      <w:bookmarkEnd w:id="33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سرکشى قارون را دیدند واز</w:t>
      </w:r>
      <w:bookmarkStart w:id="334" w:name="pg16202_170227"/>
    </w:p>
    <w:p>
      <w:pPr>
        <w:pStyle w:val="BookText"/>
        <w:rPr/>
      </w:pPr>
      <w:bookmarkEnd w:id="334"/>
      <w:r>
        <w:rPr>
          <w:rFonts w:ascii="IRNazanin" w:hAnsi="IRNazanin" w:eastAsia="IRNazanin"/>
          <w:color w:val="111111"/>
          <w:sz w:val="28"/>
          <w:sz w:val="28"/>
          <w:szCs w:val="28"/>
          <w:rtl w:val="true"/>
          <w:lang w:bidi="fa-IR"/>
        </w:rPr>
        <w:t>غرور وتکبّر ونافرمانى اش مطّلع شدند، در مقام موعظه و نصیحت وى برآمدند تا شاید او را از مستى ناشى از مال و ثروت هوشیار کرده و از پیروى شیطان بازدارند، و لذا به او چهار سفارش کردند، که به درد تمام ثروتمندان پردرآمد مى خورد و عمل به آن مایه سعادتشان خواهد بود</w:t>
      </w:r>
      <w:r>
        <w:rPr>
          <w:rFonts w:eastAsia="IRNazanin" w:cs="IRNazanin"/>
          <w:color w:val="111111"/>
          <w:sz w:val="28"/>
          <w:szCs w:val="28"/>
          <w:rtl w:val="true"/>
          <w:lang w:bidi="fa-IR"/>
        </w:rPr>
        <w:t>:</w:t>
      </w:r>
    </w:p>
    <w:p>
      <w:pPr>
        <w:pStyle w:val="Heading6"/>
        <w:numPr>
          <w:ilvl w:val="5"/>
          <w:numId w:val="1"/>
        </w:numPr>
        <w:rPr/>
      </w:pPr>
      <w:bookmarkStart w:id="335" w:name="__RefHeading___Toc3082900_1280447820"/>
      <w:bookmarkStart w:id="336" w:name="_Toc127"/>
      <w:bookmarkEnd w:id="335"/>
      <w:r>
        <w:rPr/>
        <w:t>1</w:t>
      </w:r>
      <w:r>
        <w:rPr>
          <w:rtl w:val="true"/>
        </w:rPr>
        <w:t xml:space="preserve">. </w:t>
      </w:r>
      <w:r>
        <w:rPr>
          <w:rtl w:val="true"/>
        </w:rPr>
        <w:t>به فکر جهان دیگر باش</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فِیمَا آتَاکَ اللَّهُ الدَّارَ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به تو داده، سراى آخرت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به وسیله این اموال ناپایدار دنیا، سرمایه اى پایدار براى روز قیامتت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کسى است که با سرمایه فانى در دنیاى فانى، سرمایه اى ماندگار براى جهان ماندگار آخرت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تمام سرمایه ات را خرج دنیایت مکن و به فکر جهان دیگر هم باش</w:t>
      </w:r>
      <w:r>
        <w:rPr>
          <w:rFonts w:eastAsia="IRNazanin" w:cs="IRNazanin"/>
          <w:color w:val="111111"/>
          <w:sz w:val="28"/>
          <w:szCs w:val="28"/>
          <w:rtl w:val="true"/>
          <w:lang w:bidi="fa-IR"/>
        </w:rPr>
        <w:t>.</w:t>
      </w:r>
    </w:p>
    <w:p>
      <w:pPr>
        <w:pStyle w:val="Heading6"/>
        <w:numPr>
          <w:ilvl w:val="5"/>
          <w:numId w:val="1"/>
        </w:numPr>
        <w:rPr/>
      </w:pPr>
      <w:bookmarkStart w:id="337" w:name="__RefHeading___Toc3082902_1280447820"/>
      <w:bookmarkStart w:id="338" w:name="_Toc128"/>
      <w:bookmarkEnd w:id="337"/>
      <w:r>
        <w:rPr/>
        <w:t>2</w:t>
      </w:r>
      <w:r>
        <w:rPr>
          <w:rtl w:val="true"/>
        </w:rPr>
        <w:t xml:space="preserve">. </w:t>
      </w:r>
      <w:r>
        <w:rPr>
          <w:rtl w:val="true"/>
        </w:rPr>
        <w:t>ثروت، به اندازه مصرف بیندوز</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 نَصِیبَکَ مِنَ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بهره ات را از دنیا فراموش مکن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مى کنى چه مقدار از این اموال را مى توانى مصرف کنى؟ چند درصد از آن براى خودت و بستگان و نزدیکان و همکاران و حتّى نسل هاى آینده ات قابل مصرف است؟ این</w:t>
      </w:r>
      <w:bookmarkStart w:id="339" w:name="pg16202_170228"/>
    </w:p>
    <w:p>
      <w:pPr>
        <w:pStyle w:val="BookText"/>
        <w:rPr/>
      </w:pPr>
      <w:bookmarkEnd w:id="339"/>
      <w:r>
        <w:rPr>
          <w:rFonts w:ascii="IRNazanin" w:hAnsi="IRNazanin" w:eastAsia="IRNazanin"/>
          <w:color w:val="111111"/>
          <w:sz w:val="28"/>
          <w:sz w:val="28"/>
          <w:szCs w:val="28"/>
          <w:rtl w:val="true"/>
          <w:lang w:bidi="fa-IR"/>
        </w:rPr>
        <w:t>سؤالى است که همه ثروتمندان باید به آن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کسانى که هزار میلیارد تومان از راه هاى مشروع و نامشروع به دست آورده اند، به این موضوع فکر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که مدّت محدودى در این دنیا خواهد ماند و هنگام مرگ، تنها یک کفن با خود خواهد برد، آیا عاقلانه است این قدر براى جمع آورى مال و ثروت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موفّق به بردن همان کفن هم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بسیار ثروتمندى در زمان طاغوت از جاده هراز به شمال مى رفت، که با خودروى خود به ته درّه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جستجو کردند جسدش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هزینه زیادى کرد و حتّى غوّاصانى را اجاره کرد تا شاید جسد پدر را از رودخانه ته درّه بیابند، ولى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 پسر براى پدر نسوخته بود، بلکه مى خواست ثابت کند که پدر مرده، تا بتواند اموالش را تصاحب کند</w:t>
      </w:r>
      <w:r>
        <w:rPr>
          <w:rFonts w:eastAsia="IRNazanin" w:cs="IRNazanin"/>
          <w:color w:val="111111"/>
          <w:sz w:val="28"/>
          <w:szCs w:val="28"/>
          <w:rtl w:val="true"/>
          <w:lang w:bidi="fa-IR"/>
        </w:rPr>
        <w:t>!</w:t>
      </w:r>
    </w:p>
    <w:p>
      <w:pPr>
        <w:pStyle w:val="Heading6"/>
        <w:numPr>
          <w:ilvl w:val="5"/>
          <w:numId w:val="1"/>
        </w:numPr>
        <w:rPr/>
      </w:pPr>
      <w:bookmarkStart w:id="340" w:name="__RefHeading___Toc3082904_1280447820"/>
      <w:bookmarkStart w:id="341" w:name="_Toc129"/>
      <w:bookmarkEnd w:id="340"/>
      <w:r>
        <w:rPr/>
        <w:t>3</w:t>
      </w:r>
      <w:r>
        <w:rPr>
          <w:rtl w:val="true"/>
        </w:rPr>
        <w:t xml:space="preserve">. </w:t>
      </w:r>
      <w:r>
        <w:rPr>
          <w:rtl w:val="true"/>
        </w:rPr>
        <w:t>اهل احسان باش</w:t>
      </w:r>
      <w:bookmarkEnd w:id="3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کَمَا أَحْسَنَ اللَّهُ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خدا به تو نیکى کرده نیکى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و ثروتى که دارى براى مصرف شخصى ات نیست؛ بلکه تو وکیل عدّه اى از فقرا و نیازمندان جامعه هستى، پس همان گونه که خداوند به تو ثروت بخشیده، تو هم به نیازمندان احسان و کمک کن و آنها را شریک دارایى ات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 و خوبى، خوب است، تو هم خوبى و احسان کن</w:t>
      </w:r>
      <w:r>
        <w:rPr>
          <w:rFonts w:eastAsia="IRNazanin" w:cs="IRNazanin"/>
          <w:color w:val="111111"/>
          <w:sz w:val="28"/>
          <w:szCs w:val="28"/>
          <w:rtl w:val="true"/>
          <w:lang w:bidi="fa-IR"/>
        </w:rPr>
        <w:t>.</w:t>
      </w:r>
      <w:bookmarkStart w:id="342" w:name="pg16202_170229"/>
    </w:p>
    <w:p>
      <w:pPr>
        <w:pStyle w:val="Heading6"/>
        <w:numPr>
          <w:ilvl w:val="5"/>
          <w:numId w:val="1"/>
        </w:numPr>
        <w:rPr/>
      </w:pPr>
      <w:bookmarkStart w:id="343" w:name="__RefHeading___Toc3082906_1280447820"/>
      <w:bookmarkStart w:id="344" w:name="_Toc130"/>
      <w:bookmarkEnd w:id="342"/>
      <w:bookmarkEnd w:id="343"/>
      <w:r>
        <w:rPr/>
        <w:t>4</w:t>
      </w:r>
      <w:r>
        <w:rPr>
          <w:rtl w:val="true"/>
        </w:rPr>
        <w:t xml:space="preserve">. </w:t>
      </w:r>
      <w:r>
        <w:rPr>
          <w:rtl w:val="true"/>
        </w:rPr>
        <w:t>فساد نکن</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تَبْغِ الْفَسَادَ فِى الأَرْضِ اِنَّ اللَّهَ لا یُحِبُّ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زمین در جستجوى فساد مباش، که خداوند مفسدان را دوست ندارد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اگر هیچ کدام از کارهاى سه گانه را انجام نمى دهى، حداقل به دنبال فساد مباش؛ چراکه خداوند عاملان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قارون به نصایح چهارگانه قومش گوش نداد و فسادهاى مختلفى کرد، ازجمله هنگامى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را بر او عرضه کرد تا زکات اموالش را بپردازد، تصمیم گرفت نقشه اى بکشد تا از زیر بار زکات شانه خالى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بدکاره اى را دید و به او وعده داد که اگر در یکى از مجالس وعظ وسخنرانى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رابطه نامشروع به او بزند فلان مقدار پول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نقشه شوم قارون، آن زن در مجلسى که آن پیامبر بزرگ الهى مشغول نصیحت بود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روابط نامشروع برحذر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شخصى از میان جمعیت برخاست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انحراف از جادّه عفت کرد و از آن زن خواست به این مطلب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 طبق نقشه قبلى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آنچه حقیقت است را بر زبانت جارى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45" w:name="pg16202_170230"/>
    </w:p>
    <w:p>
      <w:pPr>
        <w:pStyle w:val="BookText"/>
        <w:rPr/>
      </w:pPr>
      <w:bookmarkEnd w:id="345"/>
      <w:r>
        <w:rPr>
          <w:rFonts w:ascii="IRNazanin" w:hAnsi="IRNazanin" w:eastAsia="IRNazanin"/>
          <w:color w:val="111111"/>
          <w:sz w:val="28"/>
          <w:sz w:val="28"/>
          <w:szCs w:val="28"/>
          <w:rtl w:val="true"/>
          <w:lang w:bidi="fa-IR"/>
        </w:rPr>
        <w:t xml:space="preserve">لرزه اى بر اندام زن افتاد و اعتراف کرد که آنچه گفته حقیقت نداشته، بلکه دسیسه قارون بوده و ساحت مقدّس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پاک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بدین شکل، خداوند توطئه قارون فاسد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به دنیا کار انسان را به جایى مى رساند که براى حفظ دارایى خود، به جنگ پیامبر خدا مى رود</w:t>
      </w:r>
      <w:r>
        <w:rPr>
          <w:rFonts w:eastAsia="IRNazanin" w:cs="IRNazanin"/>
          <w:color w:val="111111"/>
          <w:sz w:val="28"/>
          <w:szCs w:val="28"/>
          <w:rtl w:val="true"/>
          <w:lang w:bidi="fa-IR"/>
        </w:rPr>
        <w:t>!</w:t>
      </w:r>
    </w:p>
    <w:p>
      <w:pPr>
        <w:pStyle w:val="Heading5"/>
        <w:numPr>
          <w:ilvl w:val="4"/>
          <w:numId w:val="1"/>
        </w:numPr>
        <w:rPr/>
      </w:pPr>
      <w:bookmarkStart w:id="346" w:name="__RefHeading___Toc3082908_1280447820"/>
      <w:bookmarkStart w:id="347" w:name="_Toc131"/>
      <w:bookmarkEnd w:id="346"/>
      <w:r>
        <w:rPr>
          <w:rtl w:val="true"/>
        </w:rPr>
        <w:t>توجیه براى فرار از زکات</w:t>
      </w:r>
      <w:bookmarkEnd w:id="347"/>
    </w:p>
    <w:p>
      <w:pPr>
        <w:pStyle w:val="BookText"/>
        <w:rPr/>
      </w:pPr>
      <w:r>
        <w:rPr>
          <w:rFonts w:ascii="IRNazanin" w:hAnsi="IRNazanin" w:eastAsia="IRNazanin"/>
          <w:color w:val="111111"/>
          <w:sz w:val="28"/>
          <w:sz w:val="28"/>
          <w:szCs w:val="28"/>
          <w:rtl w:val="true"/>
          <w:lang w:bidi="fa-IR"/>
        </w:rPr>
        <w:t>قارون به منظور توجیه کارهاى خود درباره کمک نکردن به نیازمندان و نپرداختن زکات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خیال مى کنید که این مال و ثروت را خداوند به من داده است؟ چنین نیست، بلکه آن را به وسیله دانشى که دارم به دست آورده ام ونتیجه زحمات خودم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اِنَّمَا أُوتِیتُهُ عَلَى عِلْمٍ عِنْدِى</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درمورد علمى که در اختیار قارون بود که به وسیله آن تولید ثروت مى کرد، اختلاف نظر وجود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به وسیله آن مس را طلا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دیگر معتقدند که دانش وى همان مدیریت قوى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نیز این است که در صنایع هوشمند بود</w:t>
      </w:r>
      <w:r>
        <w:rPr>
          <w:rFonts w:eastAsia="IRNazanin" w:cs="IRNazanin"/>
          <w:color w:val="111111"/>
          <w:sz w:val="28"/>
          <w:szCs w:val="28"/>
          <w:rtl w:val="true"/>
          <w:lang w:bidi="fa-IR"/>
        </w:rPr>
        <w:t>.</w:t>
      </w:r>
      <w:r>
        <w:rPr>
          <w:rStyle w:val="FootnoteAnchor"/>
          <w:rtl w:val="true"/>
        </w:rPr>
        <w:footnoteReference w:id="114"/>
      </w:r>
      <w:bookmarkStart w:id="348" w:name="pg16202_170231"/>
    </w:p>
    <w:p>
      <w:pPr>
        <w:pStyle w:val="BookText"/>
        <w:rPr/>
      </w:pPr>
      <w:bookmarkEnd w:id="348"/>
      <w:r>
        <w:rPr>
          <w:rFonts w:ascii="IRNazanin" w:hAnsi="IRNazanin" w:eastAsia="IRNazanin"/>
          <w:color w:val="111111"/>
          <w:sz w:val="28"/>
          <w:sz w:val="28"/>
          <w:szCs w:val="28"/>
          <w:rtl w:val="true"/>
          <w:lang w:bidi="fa-IR"/>
        </w:rPr>
        <w:t>به هر حال باید به این انسان نادان و کسانى که مثل او فکر مى کنند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علم و دانش و توانایى و قدرتى که به آن مى بالى، چه کسى به تو عنایت کرده، آیا کسى 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شکرش را به جا آور ودر مسیرى که مورد رضاى اوست استفاده کن</w:t>
      </w:r>
      <w:r>
        <w:rPr>
          <w:rFonts w:eastAsia="IRNazanin" w:cs="IRNazanin"/>
          <w:color w:val="111111"/>
          <w:sz w:val="28"/>
          <w:szCs w:val="28"/>
          <w:rtl w:val="true"/>
          <w:lang w:bidi="fa-IR"/>
        </w:rPr>
        <w:t>!</w:t>
      </w:r>
    </w:p>
    <w:p>
      <w:pPr>
        <w:pStyle w:val="Heading5"/>
        <w:numPr>
          <w:ilvl w:val="4"/>
          <w:numId w:val="1"/>
        </w:numPr>
        <w:rPr/>
      </w:pPr>
      <w:bookmarkStart w:id="349" w:name="__RefHeading___Toc3082910_1280447820"/>
      <w:bookmarkStart w:id="350" w:name="_Toc132"/>
      <w:bookmarkEnd w:id="349"/>
      <w:r>
        <w:rPr>
          <w:rtl w:val="true"/>
        </w:rPr>
        <w:t>عاقبت افراد ثروتمندتر و قوى تر از قارون</w:t>
      </w:r>
      <w:r>
        <w:rPr>
          <w:rtl w:val="true"/>
        </w:rPr>
        <w:t>!</w:t>
      </w:r>
      <w:bookmarkEnd w:id="350"/>
    </w:p>
    <w:p>
      <w:pPr>
        <w:pStyle w:val="BookText"/>
        <w:rPr/>
      </w:pP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یَعْلَمْ أَنَّ اللَّهَ قَدْ أَهْلَکَ مِنْ قَبْلِهِ مِنَ الْقُرُونِ مَنْ هُوَ أَشَدُّ مِنْهُ قُوَّةً وَأَکْثَرُ جَمْعاً وَلا یُسْأَلُ عَنْ ذُنُوبِهِمُ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قارون نمى دانست که خداوند از میان اقوام پیشین کسانى را هلاک کرد که نیرومندتر و ثروتمندتر از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که عذاب الهى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مجرمان درباره گناهانشان سؤال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مى شود که با تمام ثروت خیره کننده و قدرت فراوانى که قارون داشت، افراد ثروتمندتر و قدرتمندتر از او هم وجود داشته اند که راه طغیان و سرکشى را در پیش گرفتند و به عذاب الهى گرفتار شدند</w:t>
      </w:r>
      <w:r>
        <w:rPr>
          <w:rFonts w:eastAsia="IRNazanin" w:cs="IRNazanin"/>
          <w:color w:val="111111"/>
          <w:sz w:val="28"/>
          <w:szCs w:val="28"/>
          <w:rtl w:val="true"/>
          <w:lang w:bidi="fa-IR"/>
        </w:rPr>
        <w:t>.</w:t>
      </w:r>
    </w:p>
    <w:p>
      <w:pPr>
        <w:pStyle w:val="Heading5"/>
        <w:numPr>
          <w:ilvl w:val="4"/>
          <w:numId w:val="1"/>
        </w:numPr>
        <w:rPr/>
      </w:pPr>
      <w:bookmarkStart w:id="351" w:name="__RefHeading___Toc3082912_1280447820"/>
      <w:bookmarkStart w:id="352" w:name="_Toc133"/>
      <w:bookmarkEnd w:id="351"/>
      <w:r>
        <w:rPr>
          <w:rtl w:val="true"/>
        </w:rPr>
        <w:t>نمایش قدرت و ثروت</w:t>
      </w:r>
      <w:bookmarkEnd w:id="3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به جاى این که از تاریخ گذشتگان عبرت بگیرد و به سوى خدا بازگردد، دست به نمایشى خطرناک زد تا قدرت و ثروت خود</w:t>
      </w:r>
      <w:bookmarkStart w:id="353" w:name="pg16202_170232"/>
    </w:p>
    <w:p>
      <w:pPr>
        <w:pStyle w:val="BookText"/>
        <w:rPr/>
      </w:pPr>
      <w:bookmarkEnd w:id="353"/>
      <w:r>
        <w:rPr>
          <w:rFonts w:ascii="IRNazanin" w:hAnsi="IRNazanin" w:eastAsia="IRNazanin"/>
          <w:color w:val="111111"/>
          <w:sz w:val="28"/>
          <w:sz w:val="28"/>
          <w:szCs w:val="28"/>
          <w:rtl w:val="true"/>
          <w:lang w:bidi="fa-IR"/>
        </w:rPr>
        <w:t>را به رخ دیگران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چهار هزار نفر که همگى با لباس هاى قرمزرنگ و سوار بر اسب هاى سرخ رنگ بودند درمقابل بنى اسرائیل ظاهر شد، در حالى که تعدادى از کنیزان زیباى او نیز که سوار بر اسب هاى سفید بوده و لباس هاى قرمزرنگ پوشیده بودند آنها را همراهى مى کردند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یکى از بدبختى هاى ثروتمندانى که ثروت بى حساب و کتابى دارند جنون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جنون و مستى، آنها را وادار مى کند که مال و ثروت خود را به رخ دیگران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نیز براثر جنون ثروتى که داشت شروع به رژه رفتن درمقابل بنى اسرائیل کرد</w:t>
      </w:r>
      <w:r>
        <w:rPr>
          <w:rFonts w:eastAsia="IRNazanin" w:cs="IRNazanin"/>
          <w:color w:val="111111"/>
          <w:sz w:val="28"/>
          <w:szCs w:val="28"/>
          <w:rtl w:val="true"/>
          <w:lang w:bidi="fa-IR"/>
        </w:rPr>
        <w:t>.</w:t>
      </w:r>
    </w:p>
    <w:p>
      <w:pPr>
        <w:pStyle w:val="Heading5"/>
        <w:numPr>
          <w:ilvl w:val="4"/>
          <w:numId w:val="1"/>
        </w:numPr>
        <w:rPr/>
      </w:pPr>
      <w:bookmarkStart w:id="354" w:name="__RefHeading___Toc3082914_1280447820"/>
      <w:bookmarkStart w:id="355" w:name="_Toc134"/>
      <w:bookmarkEnd w:id="354"/>
      <w:r>
        <w:rPr>
          <w:rtl w:val="true"/>
        </w:rPr>
        <w:t>عکس العمل بنى اسرائیل</w:t>
      </w:r>
      <w:bookmarkEnd w:id="355"/>
    </w:p>
    <w:p>
      <w:pPr>
        <w:pStyle w:val="BookText"/>
        <w:rPr/>
      </w:pPr>
      <w:r>
        <w:rPr>
          <w:rFonts w:ascii="IRNazanin" w:hAnsi="IRNazanin" w:eastAsia="IRNazanin"/>
          <w:color w:val="111111"/>
          <w:sz w:val="28"/>
          <w:sz w:val="28"/>
          <w:szCs w:val="28"/>
          <w:rtl w:val="true"/>
          <w:lang w:bidi="fa-IR"/>
        </w:rPr>
        <w:t xml:space="preserve">بنى اسرائیل درمقابل این کار قارون دو دسته شدند، که عکس العمل آنها در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 است، توجّه بفرمایید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یُرِیدُونَ الْحَیَاةَ الدُّنْیَا یَا لَیْتَ لَنَا مِثْلَ مَا أُوتِیَ قَارُونُ اِنَّهُ لَذُو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خواهان زندگى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کاش همانند آنچه به قارون داده شده،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او بهره عظیمى دارد</w:t>
      </w:r>
      <w:r>
        <w:rPr>
          <w:rFonts w:eastAsia="IRNazanin" w:cs="IRNazanin"/>
          <w:color w:val="111111"/>
          <w:sz w:val="28"/>
          <w:szCs w:val="28"/>
          <w:rtl w:val="true"/>
          <w:lang w:bidi="fa-IR"/>
        </w:rPr>
        <w:t>!».</w:t>
      </w:r>
      <w:bookmarkStart w:id="356" w:name="pg16202_170233"/>
    </w:p>
    <w:p>
      <w:pPr>
        <w:pStyle w:val="BookText"/>
        <w:rPr/>
      </w:pPr>
      <w:bookmarkEnd w:id="356"/>
      <w:r>
        <w:rPr>
          <w:rFonts w:ascii="IRNazanin" w:hAnsi="IRNazanin" w:eastAsia="IRNazanin"/>
          <w:color w:val="111111"/>
          <w:sz w:val="28"/>
          <w:sz w:val="28"/>
          <w:szCs w:val="28"/>
          <w:rtl w:val="true"/>
          <w:lang w:bidi="fa-IR"/>
        </w:rPr>
        <w:t>یک عده دنیاپرست، کوتاه فکر و ضعیف الایمان این منظره را که دیدند مجذوب شدند و آرزوى داشتن چنان ثروتى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العمل گروه دوم در قرآن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الَّذِینَ أُوتُوا الْعِلْمَ وَیْلَکُمْ ثَوَابُ اللَّهِ خَیْرٌ لِمَنْ آمَنَ وَعَمِلَ صَالِحاً وَلایُلَقَّاهَا اِلاَّ الصَّابِرُونَ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کسانى که دانش به آنها داده 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الهى براى کسانى که ایمان آورده اند و عمل صالح انجام مى دهند بهتر است؛ امّا جز صابران به آن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مى شود که همه چیز در سایه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علم باشد انسان فریب شیطان را نمى خورد و آرزوى ثروت قارون را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دانش سبب شد که گروه دوم ثواب الهى را بر تمام ثروت قارون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رسیدن به این مقام، ایمان و عمل صالح و صبر و استقامت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درمقابل هوى و هوس، وسوسه هاى شیطان، زرق و برق دنیا، حوادث و مشکلات و توطئه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و صبر و استقامت سبب مى شود که انسان به ثواب الله برسد</w:t>
      </w:r>
      <w:r>
        <w:rPr>
          <w:rFonts w:eastAsia="IRNazanin" w:cs="IRNazanin"/>
          <w:color w:val="111111"/>
          <w:sz w:val="28"/>
          <w:szCs w:val="28"/>
          <w:rtl w:val="true"/>
          <w:lang w:bidi="fa-IR"/>
        </w:rPr>
        <w:t>.</w:t>
      </w:r>
    </w:p>
    <w:p>
      <w:pPr>
        <w:pStyle w:val="Heading5"/>
        <w:numPr>
          <w:ilvl w:val="4"/>
          <w:numId w:val="1"/>
        </w:numPr>
        <w:rPr/>
      </w:pPr>
      <w:bookmarkStart w:id="357" w:name="__RefHeading___Toc3082916_1280447820"/>
      <w:bookmarkStart w:id="358" w:name="_Toc135"/>
      <w:bookmarkEnd w:id="357"/>
      <w:r>
        <w:rPr>
          <w:rtl w:val="true"/>
        </w:rPr>
        <w:t>مجازات خیره کننده قارون</w:t>
      </w:r>
      <w:r>
        <w:rPr>
          <w:rtl w:val="true"/>
        </w:rPr>
        <w:t>!</w:t>
      </w:r>
      <w:bookmarkEnd w:id="35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وَبِدَارِهِ الأَرْضَ فَمَا کَانَ لَهُ مِنْ فِئَةٍ یَنْصُرُونَهُ مِنْ دُونِ اللَّهِ وَمَا کَانَ مِنَ الْمُنْتَصِرِینَ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او وخانه اش را در زمین فرو بردیم</w:t>
      </w:r>
      <w:bookmarkStart w:id="359" w:name="pg16202_170234"/>
    </w:p>
    <w:p>
      <w:pPr>
        <w:pStyle w:val="BookText"/>
        <w:rPr/>
      </w:pPr>
      <w:bookmarkEnd w:id="359"/>
      <w:r>
        <w:rPr>
          <w:rFonts w:ascii="IRNazanin" w:hAnsi="IRNazanin" w:eastAsia="IRNazanin"/>
          <w:color w:val="111111"/>
          <w:sz w:val="28"/>
          <w:sz w:val="28"/>
          <w:szCs w:val="28"/>
          <w:rtl w:val="true"/>
          <w:lang w:bidi="fa-IR"/>
        </w:rPr>
        <w:t>و گروهى نداشت که او را در برابر عذاب الهى یارى کنند و خود نیز نمى توانست خود را یارى دهد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در جایى به کار برده مى شود که فاصله اى نباشد و اگر فاصله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بنابراین از آیه فوق استفاده مى شود که بین نمایش قدرت قارون و نابودى اش، فاصله زیادى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به زمین دستور داد که قارون و تمام ثروتش را ببلعد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وجود دارد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رانش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حفره هایى وجود دارد که گاه قسمت رویین آن براثر باران یا چیز دیگر نشست کرده و در آن پنهان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عظیمى ایجاد شد و قارون و اطرافیان و ثروتش در آن حفره فرو رفتند و هیچ کس هم نبود که آنها را نجات دهد</w:t>
      </w:r>
      <w:r>
        <w:rPr>
          <w:rFonts w:eastAsia="IRNazanin" w:cs="IRNazanin"/>
          <w:color w:val="111111"/>
          <w:sz w:val="28"/>
          <w:szCs w:val="28"/>
          <w:rtl w:val="true"/>
          <w:lang w:bidi="fa-IR"/>
        </w:rPr>
        <w:t>.</w:t>
      </w:r>
    </w:p>
    <w:p>
      <w:pPr>
        <w:pStyle w:val="Heading5"/>
        <w:numPr>
          <w:ilvl w:val="4"/>
          <w:numId w:val="1"/>
        </w:numPr>
        <w:rPr/>
      </w:pPr>
      <w:bookmarkStart w:id="360" w:name="__RefHeading___Toc3082918_1280447820"/>
      <w:bookmarkStart w:id="361" w:name="_Toc136"/>
      <w:bookmarkEnd w:id="360"/>
      <w:r>
        <w:rPr>
          <w:rtl w:val="true"/>
        </w:rPr>
        <w:t>بیدارى فریب خوردگان</w:t>
      </w:r>
      <w:bookmarkEnd w:id="3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زندگى قارون واعظ شد وفریب خوردگان بنى اسرائیل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تا دیروز آرزوى داشتن ثروت و موقعیّت قارون را داشتند، به درگاه خدا شکرگزارى کردند که جاى قارون نبودند و به سرنوشت او گرفتار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داستان زندگى قارون سبب بیدراى جمعى از بنى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مفسدان هم ممکن است سبب وعظ انسان شوند و دیگر جانیان و مفسدان تاریخ نیز به ما پند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ثقفى که جنایات بسیار زیادى کرد، تا آنجا که یکى از دانشمندان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مسابقه اى بین جنایت کاران تاریخ گذاشته شود و ما حجّاج را معرفى کنیم او اوّل خواهد شد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زندگى او هم براى دیگران موعظه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عالم هستى را موعظه دانسته، یک واقعیّت است، منتها مشکل مهم، نبودن عقل بیدار وچشم بینا و گوش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باشد، از همه چیز حتّى یک مورچه هم مى توان پند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عجایب خلقت این مخلوق پر رمز و راز خداوند در نهج البلاغه داد سخن را داده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امیدواریم از این واعظان پند بگیریم و به سوى خداوند و اخلاق فاضله گام برداریم</w:t>
      </w:r>
      <w:r>
        <w:rPr>
          <w:rFonts w:eastAsia="IRNazanin" w:cs="IRNazanin"/>
          <w:color w:val="111111"/>
          <w:sz w:val="28"/>
          <w:szCs w:val="28"/>
          <w:rtl w:val="true"/>
          <w:lang w:bidi="fa-IR"/>
        </w:rPr>
        <w:t>.</w:t>
      </w:r>
      <w:bookmarkStart w:id="362" w:name="pg16202_170237"/>
    </w:p>
    <w:p>
      <w:pPr>
        <w:pStyle w:val="Heading2"/>
        <w:numPr>
          <w:ilvl w:val="1"/>
          <w:numId w:val="1"/>
        </w:numPr>
        <w:rPr/>
      </w:pPr>
      <w:bookmarkStart w:id="363" w:name="__RefHeading___Toc3082920_1280447820"/>
      <w:bookmarkStart w:id="364" w:name="_Toc137"/>
      <w:bookmarkEnd w:id="362"/>
      <w:bookmarkEnd w:id="363"/>
      <w:r>
        <w:rPr/>
        <w:t>6</w:t>
      </w:r>
      <w:r>
        <w:rPr>
          <w:rtl w:val="true"/>
        </w:rPr>
        <w:t xml:space="preserve">- </w:t>
      </w:r>
      <w:r>
        <w:rPr>
          <w:rtl w:val="true"/>
        </w:rPr>
        <w:t>توفیق الهى</w:t>
      </w:r>
      <w:bookmarkEnd w:id="364"/>
    </w:p>
    <w:p>
      <w:pPr>
        <w:pStyle w:val="Heading3"/>
        <w:numPr>
          <w:ilvl w:val="2"/>
          <w:numId w:val="1"/>
        </w:numPr>
        <w:rPr/>
      </w:pPr>
      <w:bookmarkStart w:id="365" w:name="__RefHeading___Toc3082922_1280447820"/>
      <w:bookmarkStart w:id="366" w:name="_Toc13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اگر بخواهیم در مسائل اخلاقى موفّق باشیم باید توفیق الهى ما را همراهى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توفیقات الهى شامل حال نشود راه به جایى نخواهیم برد؛ چراکه موانعِ سر راه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و هوس هاى درون، شیطان، ظالمان، و مفسدانى که منافع خود را در مفاسد اخلاقى مى بینند، سدّ راه پیشرفت و تهذیب اخلاق اند، و لذا باید دست به دامان خداوند متعال بزنیم تا مشمول توفیقات الهى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علم اخلاق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انسان را به حال خود واگذار کند وتوفیقش ندهد، به مقصد نمى رسد و دچار خذلان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توفیق الهى چهار نکته باید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معناى توفیق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 اقسام توفیق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جلب توفیق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سلب توفیق</w:t>
      </w:r>
      <w:bookmarkStart w:id="367" w:name="pg16202_170238"/>
    </w:p>
    <w:p>
      <w:pPr>
        <w:pStyle w:val="Heading3"/>
        <w:numPr>
          <w:ilvl w:val="2"/>
          <w:numId w:val="1"/>
        </w:numPr>
        <w:rPr/>
      </w:pPr>
      <w:bookmarkStart w:id="368" w:name="__RefHeading___Toc3082924_1280447820"/>
      <w:bookmarkStart w:id="369" w:name="_Toc139"/>
      <w:bookmarkEnd w:id="367"/>
      <w:bookmarkEnd w:id="368"/>
      <w:r>
        <w:rPr>
          <w:rtl w:val="true"/>
        </w:rPr>
        <w:t>نکته اوّل</w:t>
      </w:r>
      <w:r>
        <w:rPr>
          <w:rtl w:val="true"/>
        </w:rPr>
        <w:t xml:space="preserve">: </w:t>
      </w:r>
      <w:r>
        <w:rPr>
          <w:rtl w:val="true"/>
        </w:rPr>
        <w:t>تعریف توفیق</w:t>
      </w:r>
      <w:bookmarkEnd w:id="369"/>
    </w:p>
    <w:p>
      <w:pPr>
        <w:pStyle w:val="Heading4"/>
        <w:numPr>
          <w:ilvl w:val="3"/>
          <w:numId w:val="1"/>
        </w:numPr>
        <w:rPr/>
      </w:pPr>
      <w:bookmarkStart w:id="370" w:name="__RefHeading___Toc3082926_1280447820"/>
      <w:bookmarkStart w:id="371" w:name="_Toc140"/>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فراهم شدن اسباب توسّط خداوند براى رسیدن به مقصد را توفیق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متعال بى حساب و کتاب اسباب توفیق را براى کسى فراهم نمى کند، همان گونه که بدون حکمت از کسى سلب توفیق نمى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خداوند بخواهد مرا موفّق کند، دوست خوبى در مسیر زندگى ام قرار مى دهد که منشأ انواع توفیقات شود، و چنانچه بخواهد از کسى سلب توفیق کند، او را گرفتار همسایه بد یا دوست نابابى مى کند که آرامشش را سلب واز مسیر حق منحرفش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قبل، سرگذشت بُشر حافى مطرح شد، که ابتدا فردى آلوده واهل ساز و آواز و لهو و لعب و خوش گذرانى و عیش و نوش بود، امّا توفیق الهى شامل حالش شد،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جلوى خانه اش عبور و با کنیزش گفتگویى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گذشت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سبب هدایت بُشر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توفیقى بى حساب 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 شایسته اى کرده بوده که لایق توفیق الهى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فضیل بن یسار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دیگرى براى توفیق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همزمان با رفتن فضیل به پشت بام</w:t>
      </w:r>
      <w:bookmarkStart w:id="372" w:name="pg16202_170239"/>
    </w:p>
    <w:p>
      <w:pPr>
        <w:pStyle w:val="BookText"/>
        <w:rPr/>
      </w:pPr>
      <w:bookmarkEnd w:id="372"/>
      <w:r>
        <w:rPr>
          <w:rFonts w:ascii="Amiri" w:hAnsi="Amiri" w:eastAsia="Amiri" w:cs="Amiri"/>
          <w:color w:val="111111"/>
          <w:sz w:val="28"/>
          <w:sz w:val="28"/>
          <w:szCs w:val="28"/>
          <w:rtl w:val="true"/>
          <w:lang w:bidi="ar-SA"/>
        </w:rPr>
        <w:t xml:space="preserve">خانه آن دختر، همسایه اش قرآن تلاوت کند و این که آیه تکان دهنده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را انتخاب نماید،</w:t>
      </w:r>
      <w:r>
        <w:rPr>
          <w:rStyle w:val="FootnoteAnchor"/>
          <w:rtl w:val="true"/>
        </w:rPr>
        <w:footnoteReference w:id="121"/>
      </w:r>
      <w:r>
        <w:rPr>
          <w:rFonts w:ascii="IRNazanin" w:hAnsi="IRNazanin" w:eastAsia="IRNazanin"/>
          <w:color w:val="111111"/>
          <w:sz w:val="28"/>
          <w:sz w:val="28"/>
          <w:szCs w:val="28"/>
          <w:rtl w:val="true"/>
          <w:lang w:bidi="fa-IR"/>
        </w:rPr>
        <w:t>اینها همه توفیقات الهى بود که شامل فضیل گشت و به تنبّه وبیدارى وتوبه او منتهى شد، تا به صراط مستقیم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توفیق این است که خداوند متعال اسباب و مقدّماتى فراهم کند که بنده اش به سوى او بازگردد و متخلّق به اخلاق فاضله و شایسته شود</w:t>
      </w:r>
      <w:r>
        <w:rPr>
          <w:rFonts w:eastAsia="IRNazanin" w:cs="IRNazanin"/>
          <w:color w:val="111111"/>
          <w:sz w:val="28"/>
          <w:szCs w:val="28"/>
          <w:rtl w:val="true"/>
          <w:lang w:bidi="fa-IR"/>
        </w:rPr>
        <w:t>.</w:t>
      </w:r>
    </w:p>
    <w:p>
      <w:pPr>
        <w:pStyle w:val="Heading4"/>
        <w:numPr>
          <w:ilvl w:val="3"/>
          <w:numId w:val="1"/>
        </w:numPr>
        <w:rPr/>
      </w:pPr>
      <w:bookmarkStart w:id="373" w:name="__RefHeading___Toc3082928_1280447820"/>
      <w:bookmarkStart w:id="374" w:name="_Toc141"/>
      <w:bookmarkEnd w:id="373"/>
      <w:r>
        <w:rPr>
          <w:rtl w:val="true"/>
        </w:rPr>
        <w:t>توفیق در قرآن مجید</w:t>
      </w:r>
      <w:bookmarkEnd w:id="37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بار در قرآن به کار رفته وآن در داستان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که در آیه شریفه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آمده،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آن حضرت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أَصَلاتُکَ تَأْمُرُکَ أَنْ نَتْرُکَ مَا یَعْبُدُ آبَاؤُنَا أَوْ أَنْ نَفْعَلَ فِى أَمْوَالِنَا مَا نَشَاءُ اِنَّکَ لأَنْتَ الْحَلِیمُ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نمازت به تو دستور مى دهد که آنچه را پدرانمان مى پرستیدند ترک کنیم؛ یا آنچه را مى خواهیم در اموالمان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مرد بردبار و فهمیده اى هستى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از قومش مى خواست که آنها زیر بار نمى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آداب و رسوم ناپسند نیاکان و گذشتگان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bookmarkStart w:id="375" w:name="pg16202_170240"/>
    </w:p>
    <w:p>
      <w:pPr>
        <w:pStyle w:val="BookText"/>
        <w:rPr/>
      </w:pPr>
      <w:bookmarkEnd w:id="375"/>
      <w:r>
        <w:rPr>
          <w:rFonts w:ascii="IRNazanin" w:hAnsi="IRNazanin" w:eastAsia="IRNazanin"/>
          <w:color w:val="111111"/>
          <w:sz w:val="28"/>
          <w:sz w:val="28"/>
          <w:szCs w:val="28"/>
          <w:rtl w:val="true"/>
          <w:lang w:bidi="fa-IR"/>
        </w:rPr>
        <w:t>کم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آنها این بود که اجازه سجده براى بت را داشته باشند و در مفاسد اقتصادى کسى مانع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در پاسخ آنها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أَرَأَیْتُمْ اِنْ کُنْتُ عَلَى بَیِّنَةٍ مِنْ رَبِّى وَرَزَقَنِى مِنْهُ رِزْقًا حَسَنًا وَمَا أُرِیدُ أَنْ أُخَالِفَکُمْ اِلَى مَا أَنْهَاکُمْ عَنْهُ اِنْ أُرِیدُ اِلاَّ الإِصْلاحَ مَا اسْتَطَعْتُ وَمَا تَوْفِیقِى اِلاَّ بِاللَّهِ عَلَیْهِ تَوَکَّلْتُ وَاِلَیْهِ 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دهید، اگر دلیل آشکارى از پروردگارم داشته باشم و روزى و موهبت نیکویى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مى توانم برخلاف فرمان او رفتار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نمى خواهم چیزى که شما را از آن بازمى دارم، خودم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توان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و توفیق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تنها بر او توکّل کرده و به سوى او بازمى گردم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طبق آنچه در آیه فوق آمده، اگر توفیق الهى یار نشود کار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سامان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توفیق الهى بسیار مهم است و باید از خداوند متعال اسباب و مقدمات کارها را طلب کرد</w:t>
      </w:r>
      <w:r>
        <w:rPr>
          <w:rFonts w:eastAsia="IRNazanin" w:cs="IRNazanin"/>
          <w:color w:val="111111"/>
          <w:sz w:val="28"/>
          <w:szCs w:val="28"/>
          <w:rtl w:val="true"/>
          <w:lang w:bidi="fa-IR"/>
        </w:rPr>
        <w:t>.</w:t>
      </w:r>
    </w:p>
    <w:p>
      <w:pPr>
        <w:pStyle w:val="Heading4"/>
        <w:numPr>
          <w:ilvl w:val="3"/>
          <w:numId w:val="1"/>
        </w:numPr>
        <w:rPr/>
      </w:pPr>
      <w:bookmarkStart w:id="376" w:name="__RefHeading___Toc3082930_1280447820"/>
      <w:bookmarkStart w:id="377" w:name="_Toc142"/>
      <w:bookmarkEnd w:id="376"/>
      <w:r>
        <w:rPr>
          <w:rtl w:val="true"/>
        </w:rPr>
        <w:t>توفیق در روایات</w:t>
      </w:r>
      <w:bookmarkEnd w:id="37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فراوانى درمورد توفیق وجود دارد، که به هفت روایت قناعت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اَلتَّوفیقُ عِنایَةُ الرَّحمانِ؛ توفیق، عنایت خداى رحمان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دیگرى از آن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بِالتَّوفیقِ تَکُونُ السّعادَةُ؛ سعادت با توفیق الهى حاصل مى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حضرت در حدیث دیگرى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نِعمَةَ اَفضَلُ مِنَ التَّوفیقِ؛ هیچ نعمتى بالاتر از توفیق نیست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همان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اَلتَّوْفیقُ رَأسُ النَّجاحِ؛ سرمایه پیروزى توفیق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به دیباج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الیقینَ؛ فَاِنَّ الیَقینَ رَأسُ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ارغَبُوا اِلَیهِ فى التَّوفیقِ؛ فَاِنَّهُ اُس وَثیقٌ؛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یقین را تقاضا کنید، که اوج نقطه دین و بالاترین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توفیق را بخواهید، که اساس و شالوده دین محسوب مى شود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یقین، یقین به خدا و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و کتاب و بهشت و جهنّم و خلاصه تمام معارف 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یقین حاصل شود، پیمودن مسیر آسان مى گردد و اگر سست</w:t>
      </w:r>
    </w:p>
    <w:p>
      <w:pPr>
        <w:pStyle w:val="BookText"/>
        <w:rPr/>
      </w:pPr>
      <w:r>
        <w:rPr>
          <w:rFonts w:ascii="IRNazanin" w:hAnsi="IRNazanin" w:eastAsia="IRNazanin"/>
          <w:color w:val="111111"/>
          <w:sz w:val="28"/>
          <w:sz w:val="28"/>
          <w:szCs w:val="28"/>
          <w:rtl w:val="true"/>
          <w:lang w:bidi="fa-IR"/>
        </w:rPr>
        <w:t>شود، مؤمن به آسانى به مقصد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را نیز که زیربنا و شالوده شمرده شده، باید از خداوند طلب کرد تا اسبابش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رأس دین که یقین است و شالوده آن که توفیق است حاصل شود، انسان قطعاً سعادتمند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مهربان توفیق ویقین به اصول و معارف دین را طلب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لا حَولَ لَنا عَن مَعصیةِ اللهِ الا بِعَونِ اللهِ، وَلا قُوّةَ لَنا عَلى طاعَةِ اللهِ اِلّا بِتَوفیقِ اللهِ عزَّوَجَلَّ؛ معناى آن این است که هیچ چیز نمى تواند مانع گناه شود جز به کمک خداوند، و هیچ چیز نمى تواند قدرت بر انجام طاعت و بندگى خدا شود مگر به توفیق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مانع و حائل است و آنچه مانع و حائل بین انسان و گناه مى شود عنایات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مى خواهید بین شما و گناه فاصله اى ایجاد شود باید از خداوند کمک بگیرید، همان گونه که در جنبه مثبت و براى انجام طاعت نیز نیازمند توفیق الهى هستیم و بدون آن، حقّ اطاعت ادا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یَحتاجُ اِلى تَوفیقٍ مِنَ اللهِ، وَ واعِظٍ مِن نَفسِه، وَ قَبولٍ مِمَّن یَنصَحُهُ؛ انسان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پیشرفت و قرب الى الله و سعادت و نجات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چیز نیاز دارد</w:t>
      </w:r>
      <w:r>
        <w:rPr>
          <w:rFonts w:eastAsia="IRNazanin" w:cs="IRNazanin"/>
          <w:color w:val="111111"/>
          <w:sz w:val="28"/>
          <w:szCs w:val="28"/>
          <w:rtl w:val="true"/>
          <w:lang w:bidi="fa-IR"/>
        </w:rPr>
        <w:t>:</w:t>
      </w:r>
      <w:bookmarkStart w:id="378" w:name="pg16202_170243"/>
    </w:p>
    <w:p>
      <w:pPr>
        <w:pStyle w:val="BookText"/>
        <w:rPr/>
      </w:pPr>
      <w:bookmarkEnd w:id="378"/>
      <w:r>
        <w:rPr>
          <w:rFonts w:ascii="IRNazanin" w:hAnsi="IRNazanin" w:eastAsia="IRNazanin"/>
          <w:color w:val="111111"/>
          <w:sz w:val="28"/>
          <w:sz w:val="28"/>
          <w:szCs w:val="28"/>
          <w:rtl w:val="true"/>
          <w:lang w:bidi="fa-IR"/>
        </w:rPr>
        <w:t xml:space="preserve">توفیق الهى، واعظ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نصیحت خیرخواهان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پرمحتوا وارزشمند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سه دستور مهم داده شده که سعادت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توفیق الهى شامل نشود نه از سعادت و خوشبختى خبرى خواهد بود، و نه فتح وپیروزى نصیب انسان مى شود، به ویژه در عصر و زمان ما که عوامل فساد و عناد و دشمنى بسیار متنوع و فراوان شده است</w:t>
      </w:r>
      <w:r>
        <w:rPr>
          <w:rFonts w:eastAsia="IRNazanin" w:cs="IRNazanin"/>
          <w:color w:val="111111"/>
          <w:sz w:val="28"/>
          <w:szCs w:val="28"/>
          <w:rtl w:val="true"/>
          <w:lang w:bidi="fa-IR"/>
        </w:rPr>
        <w:t>.</w:t>
      </w:r>
    </w:p>
    <w:p>
      <w:pPr>
        <w:pStyle w:val="Heading3"/>
        <w:numPr>
          <w:ilvl w:val="2"/>
          <w:numId w:val="1"/>
        </w:numPr>
        <w:rPr/>
      </w:pPr>
      <w:bookmarkStart w:id="379" w:name="__RefHeading___Toc3082932_1280447820"/>
      <w:bookmarkStart w:id="380" w:name="_Toc143"/>
      <w:bookmarkEnd w:id="379"/>
      <w:r>
        <w:rPr>
          <w:rtl w:val="true"/>
        </w:rPr>
        <w:t>نکته دوم</w:t>
      </w:r>
      <w:r>
        <w:rPr>
          <w:rtl w:val="true"/>
        </w:rPr>
        <w:t xml:space="preserve">: </w:t>
      </w:r>
      <w:r>
        <w:rPr>
          <w:rtl w:val="true"/>
        </w:rPr>
        <w:t>انواع توفیق</w:t>
      </w:r>
      <w:bookmarkEnd w:id="380"/>
    </w:p>
    <w:p>
      <w:pPr>
        <w:pStyle w:val="Heading4"/>
        <w:numPr>
          <w:ilvl w:val="3"/>
          <w:numId w:val="1"/>
        </w:numPr>
        <w:rPr/>
      </w:pPr>
      <w:bookmarkStart w:id="381" w:name="__RefHeading___Toc3082934_1280447820"/>
      <w:bookmarkStart w:id="382" w:name="_Toc144"/>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توفیق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در ایمان و اعتقادات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در مسائل اخلاقى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در مرحله عمل</w:t>
      </w:r>
      <w:r>
        <w:rPr>
          <w:rFonts w:eastAsia="IRNazanin" w:cs="IRNazanin"/>
          <w:color w:val="111111"/>
          <w:sz w:val="28"/>
          <w:szCs w:val="28"/>
          <w:rtl w:val="true"/>
          <w:lang w:bidi="fa-IR"/>
        </w:rPr>
        <w:t>.</w:t>
      </w:r>
    </w:p>
    <w:p>
      <w:pPr>
        <w:pStyle w:val="Heading4"/>
        <w:numPr>
          <w:ilvl w:val="3"/>
          <w:numId w:val="1"/>
        </w:numPr>
        <w:rPr/>
      </w:pPr>
      <w:bookmarkStart w:id="383" w:name="__RefHeading___Toc3082936_1280447820"/>
      <w:bookmarkStart w:id="384" w:name="_Toc145"/>
      <w:bookmarkEnd w:id="383"/>
      <w:r>
        <w:rPr/>
        <w:t>1</w:t>
      </w:r>
      <w:r>
        <w:rPr>
          <w:rtl w:val="true"/>
        </w:rPr>
        <w:t xml:space="preserve">. </w:t>
      </w:r>
      <w:r>
        <w:rPr>
          <w:rtl w:val="true"/>
        </w:rPr>
        <w:t>توفیق در ایمان</w:t>
      </w:r>
      <w:bookmarkEnd w:id="38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در ایمان و اعتقادات به این معناست که من به اختیار خود در مسیرى به سوى خدا حرکت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مسیر رضاى خدا</w:t>
      </w:r>
    </w:p>
    <w:p>
      <w:pPr>
        <w:pStyle w:val="BookText"/>
        <w:rPr/>
      </w:pPr>
      <w:r>
        <w:rPr>
          <w:rFonts w:ascii="IRNazanin" w:hAnsi="IRNazanin" w:eastAsia="IRNazanin"/>
          <w:color w:val="111111"/>
          <w:sz w:val="28"/>
          <w:sz w:val="28"/>
          <w:szCs w:val="28"/>
          <w:rtl w:val="true"/>
          <w:lang w:bidi="fa-IR"/>
        </w:rPr>
        <w:t>قرار گرفتم توفیق الهى شاملم مى گردد و ایمانم قوى تر و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الکرسى آمده است که شما اوّل ایمان مى آورید سپس توفیق الهى شامل حالتان مى شود و شما را از ظلمات به نور هدایت مى کند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منظور از ظلمات، تاریکى شکّ و وسوسه هاى شیطان در اعتقادات وضعف مبانى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ایمان یعنى خداوند مؤمنان را از ظلمات و تاریکى هاى مذکور به سمت نور ایمان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توفیق الهى در ایمان، که در قرآن مجید آمده،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اللَّهُ الَّذِینَ اهْتَدَوْا هُدىً وَالْبَاقِیَاتُ الصَّالِحَاتُ خَیْرٌ عِنْدَ رَبِّکَ ثَوَاباً وَخَیْرٌ مَرَداً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که پذیراى هدایت شوند، خداوند بر هدایتشان مى افزاید؛ و آثار ماندگار شایسته اى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 ثوابش در پیشگاه پروردگارت بهتر، و عاقبتش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آیه فوق آمده کسانى که در مسیر هدایت گام برداشته و هدایت یافته اند، خداوند هدایتشان را زیاد کرده و توفیق الهى شاملشان مى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درضمن، ایمان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ابتدایى ایمان ممکن است با</w:t>
      </w:r>
      <w:bookmarkStart w:id="385" w:name="pg16202_170245"/>
    </w:p>
    <w:p>
      <w:pPr>
        <w:pStyle w:val="BookText"/>
        <w:rPr/>
      </w:pPr>
      <w:bookmarkEnd w:id="385"/>
      <w:r>
        <w:rPr>
          <w:rFonts w:ascii="IRNazanin" w:hAnsi="IRNazanin" w:eastAsia="IRNazanin"/>
          <w:color w:val="111111"/>
          <w:sz w:val="28"/>
          <w:sz w:val="28"/>
          <w:szCs w:val="28"/>
          <w:rtl w:val="true"/>
          <w:lang w:bidi="fa-IR"/>
        </w:rPr>
        <w:t>شبهاتى متزلزل شود؛ ولى مراتب بالاتر ایمان با شبهات ابتدایى متزلزل نمى شود؛ هرچند با شبهات قوى تر امکان تزلزل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مراتب بالاى ایمان، که با توفیق الهى حاصل مى شود، متزلزل نمى گردد</w:t>
      </w:r>
      <w:r>
        <w:rPr>
          <w:rFonts w:eastAsia="IRNazanin" w:cs="IRNazanin"/>
          <w:color w:val="111111"/>
          <w:sz w:val="28"/>
          <w:szCs w:val="28"/>
          <w:rtl w:val="true"/>
          <w:lang w:bidi="fa-IR"/>
        </w:rPr>
        <w:t>.</w:t>
      </w:r>
    </w:p>
    <w:p>
      <w:pPr>
        <w:pStyle w:val="Heading4"/>
        <w:numPr>
          <w:ilvl w:val="3"/>
          <w:numId w:val="1"/>
        </w:numPr>
        <w:rPr/>
      </w:pPr>
      <w:bookmarkStart w:id="386" w:name="__RefHeading___Toc3082938_1280447820"/>
      <w:bookmarkStart w:id="387" w:name="_Toc146"/>
      <w:bookmarkEnd w:id="386"/>
      <w:r>
        <w:rPr/>
        <w:t>2</w:t>
      </w:r>
      <w:r>
        <w:rPr>
          <w:rtl w:val="true"/>
        </w:rPr>
        <w:t xml:space="preserve">. </w:t>
      </w:r>
      <w:r>
        <w:rPr>
          <w:rtl w:val="true"/>
        </w:rPr>
        <w:t>توفیق در مسائل اخلاقى</w:t>
      </w:r>
      <w:bookmarkEnd w:id="387"/>
    </w:p>
    <w:p>
      <w:pPr>
        <w:pStyle w:val="BookText"/>
        <w:rPr/>
      </w:pPr>
      <w:r>
        <w:rPr>
          <w:rFonts w:ascii="IRNazanin" w:hAnsi="IRNazanin" w:eastAsia="IRNazanin"/>
          <w:color w:val="111111"/>
          <w:sz w:val="28"/>
          <w:sz w:val="28"/>
          <w:szCs w:val="28"/>
          <w:rtl w:val="true"/>
          <w:lang w:bidi="fa-IR"/>
        </w:rPr>
        <w:t>خداوند متعال درمورد این نوع از توفیق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 حَبَّبَ اِلَیْکُمُ الأِیمَانَ وَ زَیَّنَهُ فِى قُلُوبِکُمْ وَ کَرَّهَ اِلَیْکُمُ الْکُفْرَ وَ الْفُسُوقَ وَ الْعِصْیَانَ أُولَئِکَ هُمُ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ایمان را محبوب شما قرار داده و آن را در دل هایتان زینت بخشیده و کفر و فسق و گناه را منفورتان قرار داده است؛ کسانى که داراى این صفات اند هدایت یافتگان 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این آیه شریفه معلوم مى شود که چیزهایى در قلب انسان زینت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توفیق الهى رفیق شود و صفات اخلاقى در قلب انسان زینت یابد، دیگر متزلزل نمى شود و انسان مى تواند به مقام عصمت برسد، یا تالى تلو معصوم شود، یعنى اعمال زشت و ناپسند به قدرى نزد او منفور گردد که آلوده آن نشود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اى که خداوند در قلب انسان نسبت به ایمان و صفات نیک</w:t>
      </w:r>
      <w:bookmarkStart w:id="388" w:name="pg16202_170246"/>
    </w:p>
    <w:p>
      <w:pPr>
        <w:pStyle w:val="BookText"/>
        <w:rPr/>
      </w:pPr>
      <w:bookmarkEnd w:id="388"/>
      <w:r>
        <w:rPr>
          <w:rFonts w:ascii="IRNazanin" w:hAnsi="IRNazanin" w:eastAsia="IRNazanin"/>
          <w:color w:val="111111"/>
          <w:sz w:val="28"/>
          <w:sz w:val="28"/>
          <w:szCs w:val="28"/>
          <w:rtl w:val="true"/>
          <w:lang w:bidi="fa-IR"/>
        </w:rPr>
        <w:t>اخلاقى ایجاد مى کند و تنفّرى که درمورد کفر و فسوق وعصیان به وجود مى آورد، توفیق الهى در مسائل اخلاقى است</w:t>
      </w:r>
      <w:r>
        <w:rPr>
          <w:rFonts w:eastAsia="IRNazanin" w:cs="IRNazanin"/>
          <w:color w:val="111111"/>
          <w:sz w:val="28"/>
          <w:szCs w:val="28"/>
          <w:rtl w:val="true"/>
          <w:lang w:bidi="fa-IR"/>
        </w:rPr>
        <w:t>.</w:t>
      </w:r>
    </w:p>
    <w:p>
      <w:pPr>
        <w:pStyle w:val="Heading4"/>
        <w:numPr>
          <w:ilvl w:val="3"/>
          <w:numId w:val="1"/>
        </w:numPr>
        <w:rPr/>
      </w:pPr>
      <w:bookmarkStart w:id="389" w:name="__RefHeading___Toc3082940_1280447820"/>
      <w:bookmarkStart w:id="390" w:name="_Toc147"/>
      <w:bookmarkEnd w:id="389"/>
      <w:r>
        <w:rPr/>
        <w:t>3</w:t>
      </w:r>
      <w:r>
        <w:rPr>
          <w:rtl w:val="true"/>
        </w:rPr>
        <w:t xml:space="preserve">. </w:t>
      </w:r>
      <w:r>
        <w:rPr>
          <w:rtl w:val="true"/>
        </w:rPr>
        <w:t>توفیق در مسائل عملى</w:t>
      </w:r>
      <w:bookmarkEnd w:id="390"/>
    </w:p>
    <w:p>
      <w:pPr>
        <w:pStyle w:val="Heading5"/>
        <w:numPr>
          <w:ilvl w:val="4"/>
          <w:numId w:val="1"/>
        </w:numPr>
        <w:rPr/>
      </w:pPr>
      <w:bookmarkStart w:id="391" w:name="__RefHeading___Toc3082942_1280447820"/>
      <w:bookmarkStart w:id="392" w:name="_Toc148"/>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درآیه هفدهم سوره محمددرموردنوع سوم توفیق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هُدىً وَآتَاهُمْ تَقْوَاهُمْ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کسانى که هدایت یافته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هدایتشان مى افزاید و روح تقوا به آنان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کسانى که هدایت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با اختیار خود به سمت خدا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هدایتشان را افزون مى کند و هم بر تقوایشان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تقوا به توفیق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داریم ایمانمان قوى شود باید کارى کنیم که توفیق الهى شامل حالمان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اخلاقمان پاک شود باید کارى کنیم که توفیق الهى همراهمان شود و اگر مایل باشیم تقوایمان زیاد شود نیز باید همین مسیر را بپیماییم</w:t>
      </w:r>
      <w:r>
        <w:rPr>
          <w:rFonts w:eastAsia="IRNazanin" w:cs="IRNazanin"/>
          <w:color w:val="111111"/>
          <w:sz w:val="28"/>
          <w:szCs w:val="28"/>
          <w:rtl w:val="true"/>
          <w:lang w:bidi="fa-IR"/>
        </w:rPr>
        <w:t>.</w:t>
      </w:r>
    </w:p>
    <w:p>
      <w:pPr>
        <w:pStyle w:val="Heading5"/>
        <w:numPr>
          <w:ilvl w:val="4"/>
          <w:numId w:val="1"/>
        </w:numPr>
        <w:rPr/>
      </w:pPr>
      <w:bookmarkStart w:id="393" w:name="__RefHeading___Toc3082944_1280447820"/>
      <w:bookmarkStart w:id="394" w:name="_Toc149"/>
      <w:bookmarkEnd w:id="393"/>
      <w:r>
        <w:rPr>
          <w:rtl w:val="true"/>
        </w:rPr>
        <w:t>توفیق در چیزى که به ظاهر بلاست</w:t>
      </w:r>
      <w:r>
        <w:rPr>
          <w:rtl w:val="true"/>
        </w:rPr>
        <w:t>!</w:t>
      </w:r>
      <w:bookmarkEnd w:id="394"/>
    </w:p>
    <w:p>
      <w:pPr>
        <w:pStyle w:val="Heading6"/>
        <w:numPr>
          <w:ilvl w:val="5"/>
          <w:numId w:val="1"/>
        </w:numPr>
        <w:rPr/>
      </w:pPr>
      <w:bookmarkStart w:id="395" w:name="__RefHeading___Toc3082946_1280447820"/>
      <w:bookmarkStart w:id="396" w:name="_Toc150"/>
      <w:bookmarkEnd w:id="395"/>
      <w:r>
        <w:rPr>
          <w:rtl w:val="true"/>
        </w:rPr>
        <w:t>اشاره</w:t>
      </w:r>
      <w:bookmarkEnd w:id="3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به نکته حسّاسى اشاره کنم و آن این که گاهى توفیق انسان در چیزى است که در ظاهر بلاست، امّا سرانجامش موفقیّت و سعادت و پیروزى است</w:t>
      </w:r>
      <w:r>
        <w:rPr>
          <w:rFonts w:eastAsia="IRNazanin" w:cs="IRNazanin"/>
          <w:color w:val="111111"/>
          <w:sz w:val="28"/>
          <w:szCs w:val="28"/>
          <w:rtl w:val="true"/>
          <w:lang w:bidi="fa-IR"/>
        </w:rPr>
        <w:t>.</w:t>
      </w:r>
      <w:bookmarkStart w:id="397" w:name="pg16202_170247"/>
    </w:p>
    <w:p>
      <w:pPr>
        <w:pStyle w:val="BookText"/>
        <w:rPr/>
      </w:pPr>
      <w:bookmarkEnd w:id="397"/>
      <w:r>
        <w:rPr>
          <w:rFonts w:ascii="IRNazanin" w:hAnsi="IRNazanin" w:eastAsia="IRNazanin"/>
          <w:color w:val="111111"/>
          <w:sz w:val="28"/>
          <w:sz w:val="28"/>
          <w:szCs w:val="28"/>
          <w:rtl w:val="true"/>
          <w:lang w:bidi="fa-IR"/>
        </w:rPr>
        <w:t xml:space="preserve">به عنوان نمونه مى توان به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صبر و مقاومت فراوان، و به جان خریدن زندان، درهاى توفیق به رویش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شدن آن حضرت به ظاهر بلا بود، امّا حداقل سه فایده براى وى داشت</w:t>
      </w:r>
      <w:r>
        <w:rPr>
          <w:rFonts w:eastAsia="IRNazanin" w:cs="IRNazanin"/>
          <w:color w:val="111111"/>
          <w:sz w:val="28"/>
          <w:szCs w:val="28"/>
          <w:rtl w:val="true"/>
          <w:lang w:bidi="fa-IR"/>
        </w:rPr>
        <w:t>:</w:t>
      </w:r>
    </w:p>
    <w:p>
      <w:pPr>
        <w:pStyle w:val="Heading6"/>
        <w:numPr>
          <w:ilvl w:val="5"/>
          <w:numId w:val="1"/>
        </w:numPr>
        <w:rPr/>
      </w:pPr>
      <w:bookmarkStart w:id="398" w:name="__RefHeading___Toc3082948_1280447820"/>
      <w:bookmarkStart w:id="399" w:name="_Toc151"/>
      <w:bookmarkEnd w:id="398"/>
      <w:r>
        <w:rPr>
          <w:rtl w:val="true"/>
        </w:rPr>
        <w:t>الف</w:t>
      </w:r>
      <w:r>
        <w:rPr>
          <w:rtl w:val="true"/>
        </w:rPr>
        <w:t xml:space="preserve">) </w:t>
      </w:r>
      <w:r>
        <w:rPr>
          <w:rtl w:val="true"/>
        </w:rPr>
        <w:t>رهایى از شرّ وسوسه هاى زلیخا</w:t>
      </w:r>
      <w:bookmarkEnd w:id="399"/>
    </w:p>
    <w:p>
      <w:pPr>
        <w:pStyle w:val="BookText"/>
        <w:rPr/>
      </w:pPr>
      <w:r>
        <w:rPr>
          <w:rFonts w:ascii="IRNazanin" w:hAnsi="IRNazanin" w:eastAsia="IRNazanin"/>
          <w:color w:val="111111"/>
          <w:sz w:val="28"/>
          <w:sz w:val="28"/>
          <w:szCs w:val="28"/>
          <w:rtl w:val="true"/>
          <w:lang w:bidi="fa-IR"/>
        </w:rPr>
        <w:t>اگر زندانى نمى شد و در قصر زلیخا باقى مى ماند، وسوسه هاى او ادامه پیدا مى کرد؛ چرا که عاشق، سر از پا نمى شناسد و براى رسیدن به مقصودش از پاى نمى نشیند</w:t>
      </w:r>
      <w:r>
        <w:rPr>
          <w:rFonts w:eastAsia="IRNazanin" w:cs="IRNazanin"/>
          <w:color w:val="111111"/>
          <w:sz w:val="28"/>
          <w:szCs w:val="28"/>
          <w:rtl w:val="true"/>
          <w:lang w:bidi="fa-IR"/>
        </w:rPr>
        <w:t>.</w:t>
      </w:r>
    </w:p>
    <w:p>
      <w:pPr>
        <w:pStyle w:val="Heading6"/>
        <w:numPr>
          <w:ilvl w:val="5"/>
          <w:numId w:val="1"/>
        </w:numPr>
        <w:rPr/>
      </w:pPr>
      <w:bookmarkStart w:id="400" w:name="__RefHeading___Toc3082950_1280447820"/>
      <w:bookmarkStart w:id="401" w:name="_Toc152"/>
      <w:bookmarkEnd w:id="400"/>
      <w:r>
        <w:rPr>
          <w:rtl w:val="true"/>
        </w:rPr>
        <w:t>ب</w:t>
      </w:r>
      <w:r>
        <w:rPr>
          <w:rtl w:val="true"/>
        </w:rPr>
        <w:t xml:space="preserve">) </w:t>
      </w:r>
      <w:r>
        <w:rPr>
          <w:rtl w:val="true"/>
        </w:rPr>
        <w:t>اثبات بى گناهى</w:t>
      </w:r>
      <w:bookmarkEnd w:id="401"/>
    </w:p>
    <w:p>
      <w:pPr>
        <w:pStyle w:val="BookText"/>
        <w:rPr/>
      </w:pPr>
      <w:r>
        <w:rPr>
          <w:rFonts w:ascii="IRNazanin" w:hAnsi="IRNazanin" w:eastAsia="IRNazanin"/>
          <w:color w:val="111111"/>
          <w:sz w:val="28"/>
          <w:sz w:val="28"/>
          <w:szCs w:val="28"/>
          <w:rtl w:val="true"/>
          <w:lang w:bidi="fa-IR"/>
        </w:rPr>
        <w:t>با تبلیغات منفى زلیخا، آن حضرت متّهم شده بود که نظر بدى به همسر عزیز مصر دارد و این اتهام آبروى آن حضرت را به خطر انداخته بود، امّا هنگامى که به زندان رفت معلوم شد که چون تسلیم هوس هاى زلیخا نشده او را زندانى کرده اند و اتّهام مذکور بى اساس بوده است</w:t>
      </w:r>
      <w:r>
        <w:rPr>
          <w:rFonts w:eastAsia="IRNazanin" w:cs="IRNazanin"/>
          <w:color w:val="111111"/>
          <w:sz w:val="28"/>
          <w:szCs w:val="28"/>
          <w:rtl w:val="true"/>
          <w:lang w:bidi="fa-IR"/>
        </w:rPr>
        <w:t>.</w:t>
      </w:r>
    </w:p>
    <w:p>
      <w:pPr>
        <w:pStyle w:val="Heading6"/>
        <w:numPr>
          <w:ilvl w:val="5"/>
          <w:numId w:val="1"/>
        </w:numPr>
        <w:rPr/>
      </w:pPr>
      <w:bookmarkStart w:id="402" w:name="__RefHeading___Toc3082952_1280447820"/>
      <w:bookmarkStart w:id="403" w:name="_Toc153"/>
      <w:bookmarkEnd w:id="402"/>
      <w:r>
        <w:rPr>
          <w:rtl w:val="true"/>
        </w:rPr>
        <w:t>ج</w:t>
      </w:r>
      <w:r>
        <w:rPr>
          <w:rtl w:val="true"/>
        </w:rPr>
        <w:t xml:space="preserve">) </w:t>
      </w:r>
      <w:r>
        <w:rPr>
          <w:rtl w:val="true"/>
        </w:rPr>
        <w:t>مقدّمات عزیز مصر شدن</w:t>
      </w:r>
      <w:bookmarkEnd w:id="4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زندانیان خوابى دیدند که آن حضرت برایشان تعبیر کرد و تعبیر یوسف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w:t>
      </w:r>
      <w:bookmarkStart w:id="404" w:name="pg16202_170248"/>
    </w:p>
    <w:p>
      <w:pPr>
        <w:pStyle w:val="BookText"/>
        <w:rPr/>
      </w:pPr>
      <w:bookmarkEnd w:id="404"/>
      <w:r>
        <w:rPr>
          <w:rFonts w:ascii="IRNazanin" w:hAnsi="IRNazanin" w:eastAsia="IRNazanin"/>
          <w:color w:val="111111"/>
          <w:sz w:val="28"/>
          <w:sz w:val="28"/>
          <w:szCs w:val="28"/>
          <w:rtl w:val="true"/>
          <w:lang w:bidi="fa-IR"/>
        </w:rPr>
        <w:t xml:space="preserve">پادشاه مصر خوابى دید و همه معبّران مصر در تعبیر آن عاجز ماندند، همان شخص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را تعبیر کرد، آن حضرت را براى تعبیر خواب پادشاه معرّفى کرد و یوسف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خواب پادشاه تعبیر صحیح و حکیمانه اى بیان کرد، که هم سبب رهایى آن حضرت از زندان شد، هم زلیخا و دیگر زنان مصر مجبور شدند اعتراف کنند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گناه بوده است و هم آن حضرت به مقام عزیزى مصر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گاهى چیزى در ظاهر بلاست؛ ولى درحقیقت مقدّمه توفیقات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داریم که یکى از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 جایى باشد که اسباب معصیت فراهم نباشد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مثلاً در مکانى باشد که شراب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توفیق انواع و اقسام و اسباب و مراحلى دارد که باید درمورد تک تک آن ها بحث شود</w:t>
      </w:r>
      <w:r>
        <w:rPr>
          <w:rFonts w:eastAsia="IRNazanin" w:cs="IRNazanin"/>
          <w:color w:val="111111"/>
          <w:sz w:val="28"/>
          <w:szCs w:val="28"/>
          <w:rtl w:val="true"/>
          <w:lang w:bidi="fa-IR"/>
        </w:rPr>
        <w:t>.</w:t>
      </w:r>
    </w:p>
    <w:p>
      <w:pPr>
        <w:pStyle w:val="Heading3"/>
        <w:numPr>
          <w:ilvl w:val="2"/>
          <w:numId w:val="1"/>
        </w:numPr>
        <w:rPr/>
      </w:pPr>
      <w:bookmarkStart w:id="405" w:name="__RefHeading___Toc3082954_1280447820"/>
      <w:bookmarkStart w:id="406" w:name="_Toc154"/>
      <w:bookmarkEnd w:id="405"/>
      <w:r>
        <w:rPr>
          <w:rtl w:val="true"/>
        </w:rPr>
        <w:t>نکته سوم</w:t>
      </w:r>
      <w:r>
        <w:rPr>
          <w:rtl w:val="true"/>
        </w:rPr>
        <w:t xml:space="preserve">: </w:t>
      </w:r>
      <w:r>
        <w:rPr>
          <w:rtl w:val="true"/>
        </w:rPr>
        <w:t>اسباب توفیق</w:t>
      </w:r>
      <w:bookmarkEnd w:id="406"/>
    </w:p>
    <w:p>
      <w:pPr>
        <w:pStyle w:val="Heading4"/>
        <w:numPr>
          <w:ilvl w:val="3"/>
          <w:numId w:val="1"/>
        </w:numPr>
        <w:rPr/>
      </w:pPr>
      <w:bookmarkStart w:id="407" w:name="__RefHeading___Toc3082956_1280447820"/>
      <w:bookmarkStart w:id="408" w:name="_Toc155"/>
      <w:bookmarkEnd w:id="407"/>
      <w:r>
        <w:rPr>
          <w:rtl w:val="true"/>
        </w:rPr>
        <w:t>اشاره</w:t>
      </w:r>
      <w:bookmarkEnd w:id="40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خداوند حکیم نه بى دلیل به کسى توفیق مى دهد و نه بدون علّت از کسى توفیق را سلب مى کند، بلکه هر دو روى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اسباب شمول توفیق را فراهم کند، توفیق الهى شامل حالش مى شود و کسى که اسباب</w:t>
      </w:r>
      <w:bookmarkStart w:id="409" w:name="pg16202_170249"/>
    </w:p>
    <w:p>
      <w:pPr>
        <w:pStyle w:val="BookText"/>
        <w:rPr/>
      </w:pPr>
      <w:bookmarkEnd w:id="409"/>
      <w:r>
        <w:rPr>
          <w:rFonts w:ascii="IRNazanin" w:hAnsi="IRNazanin" w:eastAsia="IRNazanin"/>
          <w:color w:val="111111"/>
          <w:sz w:val="28"/>
          <w:sz w:val="28"/>
          <w:szCs w:val="28"/>
          <w:rtl w:val="true"/>
          <w:lang w:bidi="fa-IR"/>
        </w:rPr>
        <w:t>سلب توفیق را مهیّا سازد، توفیقات از وى سلب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که آمد درها باز مى شود و توفیق که سلب شد درها بسته مى گردد و در نتیجه دیگر موفّق به شرکت در نماز جماعت نمى شود و نماز شب را از دست مى دهد و به هر درى مى زند که به سفر زیارتى برود موانع مختلفى بر سر راه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توجّه به اسباب و علل جلب توفیق و سلب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از اسباب جلب توفیق توجّه فرمایید</w:t>
      </w:r>
      <w:r>
        <w:rPr>
          <w:rFonts w:eastAsia="IRNazanin" w:cs="IRNazanin"/>
          <w:color w:val="111111"/>
          <w:sz w:val="28"/>
          <w:szCs w:val="28"/>
          <w:rtl w:val="true"/>
          <w:lang w:bidi="fa-IR"/>
        </w:rPr>
        <w:t>:</w:t>
      </w:r>
    </w:p>
    <w:p>
      <w:pPr>
        <w:pStyle w:val="Heading4"/>
        <w:numPr>
          <w:ilvl w:val="3"/>
          <w:numId w:val="1"/>
        </w:numPr>
        <w:rPr/>
      </w:pPr>
      <w:bookmarkStart w:id="410" w:name="__RefHeading___Toc3082958_1280447820"/>
      <w:bookmarkStart w:id="411" w:name="_Toc156"/>
      <w:bookmarkEnd w:id="410"/>
      <w:r>
        <w:rPr/>
        <w:t>1</w:t>
      </w:r>
      <w:r>
        <w:rPr>
          <w:rtl w:val="true"/>
        </w:rPr>
        <w:t xml:space="preserve">. </w:t>
      </w:r>
      <w:r>
        <w:rPr>
          <w:rtl w:val="true"/>
        </w:rPr>
        <w:t>ترک شبهات</w:t>
      </w:r>
      <w:bookmarkEnd w:id="411"/>
    </w:p>
    <w:p>
      <w:pPr>
        <w:pStyle w:val="BookText"/>
        <w:rPr/>
      </w:pPr>
      <w:r>
        <w:rPr>
          <w:rFonts w:ascii="IRNazanin" w:hAnsi="IRNazanin" w:eastAsia="IRNazanin"/>
          <w:color w:val="111111"/>
          <w:sz w:val="28"/>
          <w:sz w:val="28"/>
          <w:szCs w:val="28"/>
          <w:rtl w:val="true"/>
          <w:lang w:bidi="fa-IR"/>
        </w:rPr>
        <w:t>ازجمله امورى که سبب جلب توفیق مى شود ترک شبهات است، به عنوان مثال اگر به خانه کسى مى روى که مى دانى اهل پرداخت خمس و زکات نیست و احتمال مى دهى آنچه در اختیار تو مى گذارد مشمول خمس و زکات شده و مجبور هستى با چنین کسى رفت و آمد داشته باشى، باید احتیاط کنى تا توفیقات سلب نشود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مواردى ما به چنان اشخاصى اجازه تصرّف مى دهیم؛ مشروط بر این که معادل قیمت خمس و زکاتِ مقدارى که تصرف مى کنند را به ذمّه گرفته و به فقیرى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دربرابر شبهات و عمل به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جلب توفیقات الهى خواهد شد و بى اعتنایى به این امور و آلوده شدن به موارد مشتبه موجب سلب توفیق مى گردد</w:t>
      </w:r>
      <w:r>
        <w:rPr>
          <w:rFonts w:eastAsia="IRNazanin" w:cs="IRNazanin"/>
          <w:color w:val="111111"/>
          <w:sz w:val="28"/>
          <w:szCs w:val="28"/>
          <w:rtl w:val="true"/>
          <w:lang w:bidi="fa-IR"/>
        </w:rPr>
        <w:t>.</w:t>
      </w:r>
      <w:bookmarkStart w:id="412" w:name="pg16202_170250"/>
    </w:p>
    <w:p>
      <w:pPr>
        <w:pStyle w:val="BookText"/>
        <w:rPr/>
      </w:pPr>
      <w:bookmarkEnd w:id="412"/>
      <w:r>
        <w:rPr>
          <w:rFonts w:ascii="IRNazanin" w:hAnsi="IRNazanin" w:eastAsia="IRNazanin"/>
          <w:color w:val="111111"/>
          <w:sz w:val="28"/>
          <w:sz w:val="28"/>
          <w:szCs w:val="28"/>
          <w:rtl w:val="true"/>
          <w:lang w:bidi="fa-IR"/>
        </w:rPr>
        <w:t>همچنین اگر همسایه هدیه اى براى ما آورده و مى دانیم شغل و درآمدش مخلوط به حرام است و در عالَم همسایگى نپذیرفتن هدیه ممکن است عوارضى داشته باشد، مى توان هدیه را گرفت و معادل قیمت آن را به نیّت صاحب اصلى، که به او دسترسى نداریم، صدقه داد و سپس در آن تصرّف کرد تا از عوارض احتمالى مال شبهه ناک، که یکى از آنها سلب توفیق است، در امان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ها و گوشت هایى که مصرف مى کنیم، به قسمتى از آنها زکات تعلّق گرفته و احتمالاً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طبق قواعد فقهى مى توان حمل بر صحّت کرد؛ ولى بالاخره مال شبهه ناک اثر وضعى خود را خواهد گذاشت، و لذا بارها به برخى از دوستان توصیه کرده ام و به شما عزیزان هم سفارش مى کنم که شایسته است زکات نان و گوشتى را که مصرف مى کنیم به فقرا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زیادى نمى شود؛ چون زکات گوشت گوسفند یک چهلم است، یعنى اگر خانواده اى در طول سال چهل کیلو گوشت مصرف کرده باشند، کافى است معادل قیمت یک کیلو گوشت به قصد زکات به فقیرى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نان هم مبلغ زیادى نمى شود؛ امّا آثار و برکات مهمّى دارد و توفیقات الهى را به دنبال خواهد داشت</w:t>
      </w:r>
      <w:r>
        <w:rPr>
          <w:rFonts w:eastAsia="IRNazanin" w:cs="IRNazanin"/>
          <w:color w:val="111111"/>
          <w:sz w:val="28"/>
          <w:szCs w:val="28"/>
          <w:rtl w:val="true"/>
          <w:lang w:bidi="fa-IR"/>
        </w:rPr>
        <w:t>.</w:t>
      </w:r>
    </w:p>
    <w:p>
      <w:pPr>
        <w:pStyle w:val="Heading4"/>
        <w:numPr>
          <w:ilvl w:val="3"/>
          <w:numId w:val="1"/>
        </w:numPr>
        <w:rPr/>
      </w:pPr>
      <w:bookmarkStart w:id="413" w:name="__RefHeading___Toc3082960_1280447820"/>
      <w:bookmarkStart w:id="414" w:name="_Toc157"/>
      <w:bookmarkEnd w:id="413"/>
      <w:r>
        <w:rPr/>
        <w:t>2</w:t>
      </w:r>
      <w:r>
        <w:rPr>
          <w:rtl w:val="true"/>
        </w:rPr>
        <w:t xml:space="preserve">. </w:t>
      </w:r>
      <w:r>
        <w:rPr>
          <w:rtl w:val="true"/>
        </w:rPr>
        <w:t>اخلاص در عمل</w:t>
      </w:r>
      <w:bookmarkEnd w:id="41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دیگر از عوامل توفیق،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w:t>
      </w:r>
    </w:p>
    <w:p>
      <w:pPr>
        <w:pStyle w:val="BookText"/>
        <w:rPr/>
      </w:pPr>
      <w:r>
        <w:rPr>
          <w:rFonts w:ascii="IRNazanin" w:hAnsi="IRNazanin" w:eastAsia="IRNazanin"/>
          <w:color w:val="111111"/>
          <w:sz w:val="28"/>
          <w:sz w:val="28"/>
          <w:szCs w:val="28"/>
          <w:rtl w:val="true"/>
          <w:lang w:bidi="fa-IR"/>
        </w:rPr>
        <w:t>کار نیک کوچکى را از روى خلوص نیّت انجام مى دهد و توفیقات عظیم الهى شامل حالش مى شود، چرا که خداوند به اخلاص در کار نگاه مى کند، نه حجم و اندازه آن، و لذا درهاى توفیق را به روى انسان مخلص مى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توفیقات ناشى از اخلاص در سوره قصص،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بخشى از زندگى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یکى از فرعونیان ظالم، که قصد کشتن فردى از بنى اسرائیل را داشت، درگیر شد و مشت محکمى به آن شخص زد که نقش بر زمین شد و مرد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در شهر پخش شد و مأموران فرعون درصدد دستگیرى و مجازات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افراد باایمان قصد مأموران فرعون را به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آن حضرت از شهر بیرون رفت و به سمت مدین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وارد مدین شد مشاهده کرد چوپان ها از چاهى آب مى کشند و گوسفندان خود را سیراب مى کنند و به دو دخترى که همراه گوسفندان خود کمى عقب تر ایستاده اند نوبت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و از روى خلوص نیّت با تمام خستگى و ضعف و بى حالى، از جاى برخاست و براى گوسفندان دختران، به تنهایى از چاه آب کشید و آنها را سیراب کرد و به جاى خود بازگشت و سر به آسمان بلند کرد و دعایى کوتاه امّا بسیار مؤدّبانه بر زبان جارى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اِنِّى</w:t>
      </w:r>
    </w:p>
    <w:p>
      <w:pPr>
        <w:pStyle w:val="BookText"/>
        <w:rPr/>
      </w:pPr>
      <w:r>
        <w:rPr>
          <w:rFonts w:ascii="IRNazanin" w:hAnsi="IRNazanin" w:eastAsia="IRNazanin"/>
          <w:color w:val="111111"/>
          <w:sz w:val="28"/>
          <w:sz w:val="28"/>
          <w:szCs w:val="28"/>
          <w:rtl w:val="true"/>
          <w:lang w:bidi="fa-IR"/>
        </w:rPr>
        <w:t>لِمَا أَنْزَلْتَ اِلَیَّ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نیکى و خیرى که تو بر من فرو فرستى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چیزى به من بده، بلکه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هر نوع خیرى که بر من نازل کنى نیازمندم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به هر حال در سایه درختى مشغول استراحت و راز و نیاز با خدا بود، که یکى از آن دو دختر که دختران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سمت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کرده تا دستمزدت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را به قصد اجرت نکرده بود، امّا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دانست که اجرت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آشنایى سبب شد که داماد آن پیامبر بزرگ شود و سالیان درازى نزد او شاگردى کند و آموزش نبوت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کوچک، امّا با خلوص نیّت انجام داد و درهاى توفیق به رویش گشوده شد؛ هم از آوارگى و غربت نجات پیدا کرد، هم شغل مناسبى به دست آورد، هم صاحب زن و فرزند شد و هم در مکتب پیامبرى سالخورده و باتجربه تربیت شد و آماده جهاد با فرعون گردید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 کار کوچکِ همراه با خلوص نیّت، مانند دستگیرى از یک فقیر، یا نجات یک گمراه از گمراهى، یا احترام به پدر و مادر، یا</w:t>
      </w:r>
      <w:bookmarkStart w:id="415" w:name="pg16202_170253"/>
    </w:p>
    <w:p>
      <w:pPr>
        <w:pStyle w:val="BookText"/>
        <w:rPr/>
      </w:pPr>
      <w:bookmarkEnd w:id="415"/>
      <w:r>
        <w:rPr>
          <w:rFonts w:ascii="IRNazanin" w:hAnsi="IRNazanin" w:eastAsia="IRNazanin"/>
          <w:color w:val="111111"/>
          <w:sz w:val="28"/>
          <w:sz w:val="28"/>
          <w:szCs w:val="28"/>
          <w:rtl w:val="true"/>
          <w:lang w:bidi="fa-IR"/>
        </w:rPr>
        <w:t>کمک به مظلوم و مانند آن، یک عمر توفیق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کارهاى نیک کوچک خالصانه را نباید کوچک شمرد</w:t>
      </w:r>
      <w:r>
        <w:rPr>
          <w:rFonts w:eastAsia="IRNazanin" w:cs="IRNazanin"/>
          <w:color w:val="111111"/>
          <w:sz w:val="28"/>
          <w:szCs w:val="28"/>
          <w:rtl w:val="true"/>
          <w:lang w:bidi="fa-IR"/>
        </w:rPr>
        <w:t>.</w:t>
      </w:r>
    </w:p>
    <w:p>
      <w:pPr>
        <w:pStyle w:val="Heading3"/>
        <w:numPr>
          <w:ilvl w:val="2"/>
          <w:numId w:val="1"/>
        </w:numPr>
        <w:rPr/>
      </w:pPr>
      <w:bookmarkStart w:id="416" w:name="__RefHeading___Toc3082962_1280447820"/>
      <w:bookmarkStart w:id="417" w:name="_Toc158"/>
      <w:bookmarkEnd w:id="416"/>
      <w:r>
        <w:rPr>
          <w:rtl w:val="true"/>
        </w:rPr>
        <w:t>نکته چهارم</w:t>
      </w:r>
      <w:r>
        <w:rPr>
          <w:rtl w:val="true"/>
        </w:rPr>
        <w:t xml:space="preserve">: </w:t>
      </w:r>
      <w:r>
        <w:rPr>
          <w:rtl w:val="true"/>
        </w:rPr>
        <w:t>اسباب سلب توفیق</w:t>
      </w:r>
      <w:bookmarkEnd w:id="417"/>
    </w:p>
    <w:p>
      <w:pPr>
        <w:pStyle w:val="Heading4"/>
        <w:numPr>
          <w:ilvl w:val="3"/>
          <w:numId w:val="1"/>
        </w:numPr>
        <w:rPr/>
      </w:pPr>
      <w:bookmarkStart w:id="418" w:name="__RefHeading___Toc3082964_1280447820"/>
      <w:bookmarkStart w:id="419" w:name="_Toc159"/>
      <w:bookmarkEnd w:id="418"/>
      <w:r>
        <w:rPr/>
        <w:t>1</w:t>
      </w:r>
      <w:r>
        <w:rPr>
          <w:rtl w:val="true"/>
        </w:rPr>
        <w:t xml:space="preserve">. </w:t>
      </w:r>
      <w:r>
        <w:rPr>
          <w:rtl w:val="true"/>
        </w:rPr>
        <w:t>شرکت در مجالس گناه</w:t>
      </w:r>
      <w:bookmarkEnd w:id="419"/>
    </w:p>
    <w:p>
      <w:pPr>
        <w:pStyle w:val="BookText"/>
        <w:rPr/>
      </w:pPr>
      <w:r>
        <w:rPr>
          <w:rFonts w:ascii="IRNazanin" w:hAnsi="IRNazanin" w:eastAsia="IRNazanin"/>
          <w:color w:val="111111"/>
          <w:sz w:val="28"/>
          <w:sz w:val="28"/>
          <w:szCs w:val="28"/>
          <w:rtl w:val="true"/>
          <w:lang w:bidi="fa-IR"/>
        </w:rPr>
        <w:t>یکى از امورى که سبب سلب توفیق مى شود شرکت در مجلس گناه است؛ که متأسفانه چنین مجالسى در عصر و زمان ما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طالب توفیقات الهى است باید از شرکت در چنین مجالسى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انسان مجبور به این کار مى شود، که از باب ضرورت و به مقدار ضرورت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متعدّدى از قرآن مجید درباره این مسأله سخن گفته، که ازجمله آنها آیه شریفه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در این آیه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ولى منظورش امّت آن حضرت است؛ 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رَأَیْتَ الَّذِینَ یَخُوضُونَ فِى آیَاتِنَا فَأَعْرِضْ عَنْهُمْ حَتَّى یَخُوضُوا فِى حَدِیثٍ غَیْرِهِ وَاِمَّا یُنْسِیَنَّکَ الشَّیْطَانُ فَلا تَقْعُدْ بَعْدَ الذِّکْرَى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کسانى را دیدى که آیات ما را استهزا مى کنند، از آنها روى بگردان تا به سخن دیگرى بپردازند و اگر شیطان تو را به فراموشى افکند، پس از یادآورى با این گروه ستمکار منشین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گناه مصادیق فراوانى دارد، ازجمله جلسه اى که در آن به</w:t>
      </w:r>
      <w:bookmarkStart w:id="420" w:name="pg16202_170254"/>
    </w:p>
    <w:p>
      <w:pPr>
        <w:pStyle w:val="BookText"/>
        <w:rPr/>
      </w:pPr>
      <w:bookmarkEnd w:id="420"/>
      <w:r>
        <w:rPr>
          <w:rFonts w:ascii="IRNazanin" w:hAnsi="IRNazanin" w:eastAsia="IRNazanin"/>
          <w:color w:val="111111"/>
          <w:sz w:val="28"/>
          <w:sz w:val="28"/>
          <w:szCs w:val="28"/>
          <w:rtl w:val="true"/>
          <w:lang w:bidi="fa-IR"/>
        </w:rPr>
        <w:t xml:space="preserve">قرآن مجید،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دیگر مقدّسات، یا نظام اسلامى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چنین مجالسى بود در مرحله اوّل باید سعى کند فضاى مجلس را تغییر دهد و موضوع دیگرى را جهت بحث و گفتگو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موفّق به این کار نشد مجلس را ترک نماید تا توفیق از وى سلب نگردیده و درهاى خیرات به رویش بسته نشود</w:t>
      </w:r>
      <w:r>
        <w:rPr>
          <w:rFonts w:eastAsia="IRNazanin" w:cs="IRNazanin"/>
          <w:color w:val="111111"/>
          <w:sz w:val="28"/>
          <w:szCs w:val="28"/>
          <w:rtl w:val="true"/>
          <w:lang w:bidi="fa-IR"/>
        </w:rPr>
        <w:t>.</w:t>
      </w:r>
    </w:p>
    <w:p>
      <w:pPr>
        <w:pStyle w:val="Heading4"/>
        <w:numPr>
          <w:ilvl w:val="3"/>
          <w:numId w:val="1"/>
        </w:numPr>
        <w:rPr/>
      </w:pPr>
      <w:bookmarkStart w:id="421" w:name="__RefHeading___Toc3082966_1280447820"/>
      <w:bookmarkStart w:id="422" w:name="_Toc160"/>
      <w:bookmarkEnd w:id="421"/>
      <w:r>
        <w:rPr/>
        <w:t>2</w:t>
      </w:r>
      <w:r>
        <w:rPr>
          <w:rtl w:val="true"/>
        </w:rPr>
        <w:t xml:space="preserve">. </w:t>
      </w:r>
      <w:r>
        <w:rPr>
          <w:rtl w:val="true"/>
        </w:rPr>
        <w:t>گناهان</w:t>
      </w:r>
      <w:bookmarkEnd w:id="422"/>
    </w:p>
    <w:p>
      <w:pPr>
        <w:pStyle w:val="BookText"/>
        <w:rPr/>
      </w:pPr>
      <w:r>
        <w:rPr>
          <w:rFonts w:ascii="IRNazanin" w:hAnsi="IRNazanin" w:eastAsia="IRNazanin"/>
          <w:color w:val="111111"/>
          <w:sz w:val="28"/>
          <w:sz w:val="28"/>
          <w:szCs w:val="28"/>
          <w:rtl w:val="true"/>
          <w:lang w:bidi="fa-IR"/>
        </w:rPr>
        <w:t xml:space="preserve">طبق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دیگر از عوامل سلب توفیق، آلوده شدن به مطلق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از آن حضرت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المَعاصِىَ یَستَولى بِها الخِذلانُ عَلى صاحِبها حَتى تُوقِعَهُ بِما هُوَ اَعظَمُ مِنها؛ گناهان سبب خذلان وسلب توفیق گناهکار مى شود، بدین صورت که او را از گناهان کوچک تر به سمت گناهان بزرگ تر سوق مى دهد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برنگردد وتوبه نکند، بلکه از گناه کوچک تر به سمت گناهان بزرگ تر برود و این مسیر را ادامه دهد کار به جایى مى رسد که قلبش سیاه شده و راه بازگشت به روى او بسته مى شود</w:t>
      </w:r>
      <w:r>
        <w:rPr>
          <w:rFonts w:eastAsia="IRNazanin" w:cs="IRNazanin"/>
          <w:color w:val="111111"/>
          <w:sz w:val="28"/>
          <w:szCs w:val="28"/>
          <w:rtl w:val="true"/>
          <w:lang w:bidi="fa-IR"/>
        </w:rPr>
        <w:t>.</w:t>
      </w:r>
      <w:bookmarkStart w:id="423" w:name="pg16202_170255"/>
    </w:p>
    <w:p>
      <w:pPr>
        <w:pStyle w:val="Heading4"/>
        <w:numPr>
          <w:ilvl w:val="3"/>
          <w:numId w:val="1"/>
        </w:numPr>
        <w:rPr/>
      </w:pPr>
      <w:bookmarkStart w:id="424" w:name="__RefHeading___Toc3082968_1280447820"/>
      <w:bookmarkStart w:id="425" w:name="_Toc161"/>
      <w:bookmarkEnd w:id="423"/>
      <w:bookmarkEnd w:id="424"/>
      <w:r>
        <w:rPr/>
        <w:t>3</w:t>
      </w:r>
      <w:r>
        <w:rPr>
          <w:rtl w:val="true"/>
        </w:rPr>
        <w:t xml:space="preserve">. </w:t>
      </w:r>
      <w:r>
        <w:rPr>
          <w:rtl w:val="true"/>
        </w:rPr>
        <w:t>زرق وبرق وتشریفات</w:t>
      </w:r>
      <w:bookmarkEnd w:id="425"/>
    </w:p>
    <w:p>
      <w:pPr>
        <w:pStyle w:val="Heading5"/>
        <w:numPr>
          <w:ilvl w:val="4"/>
          <w:numId w:val="1"/>
        </w:numPr>
        <w:rPr/>
      </w:pPr>
      <w:bookmarkStart w:id="426" w:name="__RefHeading___Toc3082970_1280447820"/>
      <w:bookmarkStart w:id="427" w:name="_Toc162"/>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یکى از اسباب سلب توفیق، غرق شدن در زرق و برق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دنبال تشریفات و ثروت هاى کلان، انسان را به خود مشغول کرده و از یاد خدا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شخصى همواره باید به طلب ها و بدهى هایش بیندیشد و به فکر چاره اى براى وصول طلب ها و پرداخت بدهى 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رفتن قیمت ارز و سکّه و طلا را رصد کند تا سرمایه گذارى اش در این حوزه ها به خطر نیفتد، و این امور توفیق را از انسان سلب مى کند</w:t>
      </w:r>
      <w:r>
        <w:rPr>
          <w:rFonts w:eastAsia="IRNazanin" w:cs="IRNazanin"/>
          <w:color w:val="111111"/>
          <w:sz w:val="28"/>
          <w:szCs w:val="28"/>
          <w:rtl w:val="true"/>
          <w:lang w:bidi="fa-IR"/>
        </w:rPr>
        <w:t>.</w:t>
      </w:r>
    </w:p>
    <w:p>
      <w:pPr>
        <w:pStyle w:val="Heading5"/>
        <w:numPr>
          <w:ilvl w:val="4"/>
          <w:numId w:val="1"/>
        </w:numPr>
        <w:rPr/>
      </w:pPr>
      <w:bookmarkStart w:id="428" w:name="__RefHeading___Toc3082972_1280447820"/>
      <w:bookmarkStart w:id="429" w:name="_Toc163"/>
      <w:bookmarkEnd w:id="428"/>
      <w:r>
        <w:rPr>
          <w:rtl w:val="true"/>
        </w:rPr>
        <w:t>داستان ثعلبه</w:t>
      </w:r>
      <w:bookmarkEnd w:id="429"/>
    </w:p>
    <w:p>
      <w:pPr>
        <w:pStyle w:val="BookText"/>
        <w:rPr/>
      </w:pPr>
      <w:r>
        <w:rPr>
          <w:rFonts w:ascii="IRNazanin" w:hAnsi="IRNazanin" w:eastAsia="IRNazanin"/>
          <w:color w:val="111111"/>
          <w:sz w:val="28"/>
          <w:sz w:val="28"/>
          <w:szCs w:val="28"/>
          <w:rtl w:val="true"/>
          <w:lang w:bidi="fa-IR"/>
        </w:rPr>
        <w:t>در این مورد در سوره توبه، آیه هفتاد و پنجم داستان بسیار پرمعنایى آمده که در مورد ثعلبة بن حاطب انصارى است و بسیار آموزنده مى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ثعلبه کسى بود که توفیق شرکت در نماز جمعه و نمازهاى جماعت پنج گانه روزانه را داشت، اما وضع مالى خوبى نداشت و از فقر مى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حضرت درخواست کرد دعا کند تا وضع مالى اش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باطن به وى نگریست و ثروتمند شدن را به مصلحتش ندید، لذا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تُودّى شُکرَهُ خَیرٌ مِن کَثیرٍ لاتُطیَقُه؛ ثروت اندکى که شکرش را به جا آورى بهتر از ثروت</w:t>
      </w:r>
    </w:p>
    <w:p>
      <w:pPr>
        <w:pStyle w:val="BookText"/>
        <w:rPr/>
      </w:pPr>
      <w:r>
        <w:rPr>
          <w:rFonts w:ascii="IRNazanin" w:hAnsi="IRNazanin" w:eastAsia="IRNazanin"/>
          <w:color w:val="111111"/>
          <w:sz w:val="28"/>
          <w:sz w:val="28"/>
          <w:szCs w:val="28"/>
          <w:rtl w:val="true"/>
          <w:lang w:bidi="fa-IR"/>
        </w:rPr>
        <w:t>فراوانى است که توانایى شکرش را نداشته باشى</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امّا ثعلبه که معناى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نفهمیده بود پشت سر هم تقاضایش را تکرار کرد و به حضرت گفت که با خدا عهد مى کنم اگر ثروت فراوانى به من بدهد کارهاى خیر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او دست از تقاضاى خود برنمى دارد، برایش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روایتى چندى نگذشت که یکى از بستگان ثعلبه از دنیا رفت و اموال فراوانى از وى به جا ماند و آن اموال به ثعلبه رسید، که مقدار زیادى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دید نمى تواند در مدینه از گوسفندان مراقبت و نگهدارى کند به ناچار در خارج از مدینه در صحرایى پر آب و علف سکنى گزید و توفیق شرکت در نمازهاى پنج گانه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زاد و ولد کرده و بیشتر شدند به گونه اى که ثعلبه توفیق حضور در نماز جماعت روزانه را به طور کامل از دست داد و به شرکت در نماز جمعه قناعت مى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جمع آورى زکات را به سراغ او فرستاد تا زکات گوسفندانش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 کمال ناباورى مشاهده کردند که این شخص کم ظرفیّتِ دنیاپرستِ تازه به دوران رسیده، به قانون الهى زکات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 شده ایم که جزیه ندهیم و زکات همان جزیه اى است که از</w:t>
      </w:r>
    </w:p>
    <w:p>
      <w:pPr>
        <w:pStyle w:val="BookText"/>
        <w:rPr/>
      </w:pPr>
      <w:r>
        <w:rPr>
          <w:rFonts w:ascii="IRNazanin" w:hAnsi="IRNazanin" w:eastAsia="IRNazanin"/>
          <w:color w:val="111111"/>
          <w:sz w:val="28"/>
          <w:sz w:val="28"/>
          <w:szCs w:val="28"/>
          <w:rtl w:val="true"/>
          <w:lang w:bidi="fa-IR"/>
        </w:rPr>
        <w:t>یهودیان و مسیحیان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زکات ابزار حکومت اسلامى و رزق و روزى فقرا و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پیغام مذکور را شنید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حال خود رها کرد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گونه او، هم توفیقاتش را از دست داد و هم آبرویش در میان مردم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که از بى آبروى خود رنج مى برد، در عصر خلیفه اوّل به فکر ترمیم آن برآمد و لذا به قصد پرداخت زکات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زکات نگرفت، ما هم از تو زکات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ثعلبه براى رسیدن به پول و ثروت، هم دنیایش را از دست داد و هم آخرتش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نیستند ثروتمندانى که همچون اویند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توفیق و سلب توفیق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چند نمونه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مى کنیم ما را از توفیقاتش محروم نکند</w:t>
      </w:r>
      <w:r>
        <w:rPr>
          <w:rFonts w:eastAsia="IRNazanin" w:cs="IRNazanin"/>
          <w:color w:val="111111"/>
          <w:sz w:val="28"/>
          <w:szCs w:val="28"/>
          <w:rtl w:val="true"/>
          <w:lang w:bidi="fa-IR"/>
        </w:rPr>
        <w:t>!</w:t>
      </w:r>
      <w:bookmarkStart w:id="430" w:name="pg16202_170259"/>
    </w:p>
    <w:p>
      <w:pPr>
        <w:pStyle w:val="Heading2"/>
        <w:numPr>
          <w:ilvl w:val="1"/>
          <w:numId w:val="1"/>
        </w:numPr>
        <w:rPr/>
      </w:pPr>
      <w:bookmarkStart w:id="431" w:name="__RefHeading___Toc3082974_1280447820"/>
      <w:bookmarkStart w:id="432" w:name="_Toc164"/>
      <w:bookmarkEnd w:id="430"/>
      <w:bookmarkEnd w:id="431"/>
      <w:r>
        <w:rPr/>
        <w:t>7</w:t>
      </w:r>
      <w:r>
        <w:rPr>
          <w:rtl w:val="true"/>
        </w:rPr>
        <w:t xml:space="preserve">- </w:t>
      </w:r>
      <w:r>
        <w:rPr>
          <w:rtl w:val="true"/>
        </w:rPr>
        <w:t>تعریف اخلاق و اقسام آن</w:t>
      </w:r>
      <w:bookmarkEnd w:id="432"/>
    </w:p>
    <w:p>
      <w:pPr>
        <w:pStyle w:val="Heading3"/>
        <w:numPr>
          <w:ilvl w:val="2"/>
          <w:numId w:val="1"/>
        </w:numPr>
        <w:rPr/>
      </w:pPr>
      <w:bookmarkStart w:id="433" w:name="__RefHeading___Toc3082976_1280447820"/>
      <w:bookmarkStart w:id="434" w:name="_Toc165"/>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این که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خوش اخلاق، یا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در پاسخ این سؤال عرض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که از انسان سرمى زند سه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توضیح بیشتر به مثال زیر توجّه کنید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جایى نشسته ایم، شخصى در مورد نیازمندى هاى فقیرى سخن مى گوید و دیگران را تشویق مى کند که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تأثیر قرار گرفته و به او کمک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یعنى انگیزه اى آنى و لحظه اى ایجاد شد و ما از فقیر دستگیرى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از اوقات این بخشش تکرار مى شود؛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بالاتر این است که به قدرى صفت زیباى کمک به نیازمندان تکرار مى شود که جزء روح ما مى گردد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به عادت و از عادت به اخلاق مى رسیم</w:t>
      </w:r>
      <w:bookmarkStart w:id="435" w:name="pg16202_170260"/>
    </w:p>
    <w:p>
      <w:pPr>
        <w:pStyle w:val="BookText"/>
        <w:rPr/>
      </w:pPr>
      <w:bookmarkEnd w:id="435"/>
      <w:r>
        <w:rPr>
          <w:rFonts w:ascii="IRNazanin" w:hAnsi="IRNazanin" w:eastAsia="IRNazanin"/>
          <w:color w:val="111111"/>
          <w:sz w:val="28"/>
          <w:sz w:val="28"/>
          <w:szCs w:val="28"/>
          <w:rtl w:val="true"/>
          <w:lang w:bidi="fa-IR"/>
        </w:rPr>
        <w:t>اخلاق درحقیقت نهادینه شدن صفات اخلاقى است، بنابراین، سعى و تلاش مى کنیم که فضایل اخلاقى، درون وجود ما نهادینه گردیده و جزء روح ما شود و تغییرى نکند و همواره با ما باشد</w:t>
      </w:r>
      <w:r>
        <w:rPr>
          <w:rFonts w:eastAsia="IRNazanin" w:cs="IRNazanin"/>
          <w:color w:val="111111"/>
          <w:sz w:val="28"/>
          <w:szCs w:val="28"/>
          <w:rtl w:val="true"/>
          <w:lang w:bidi="fa-IR"/>
        </w:rPr>
        <w:t>.</w:t>
      </w:r>
    </w:p>
    <w:p>
      <w:pPr>
        <w:pStyle w:val="Heading3"/>
        <w:numPr>
          <w:ilvl w:val="2"/>
          <w:numId w:val="1"/>
        </w:numPr>
        <w:rPr/>
      </w:pPr>
      <w:bookmarkStart w:id="436" w:name="__RefHeading___Toc3082978_1280447820"/>
      <w:bookmarkStart w:id="437" w:name="_Toc166"/>
      <w:bookmarkEnd w:id="436"/>
      <w:r>
        <w:rPr>
          <w:rtl w:val="true"/>
        </w:rPr>
        <w:t>اخلاق ذاتى و اکتسابى</w:t>
      </w:r>
      <w:bookmarkEnd w:id="437"/>
    </w:p>
    <w:p>
      <w:pPr>
        <w:pStyle w:val="BookText"/>
        <w:rPr/>
      </w:pPr>
      <w:r>
        <w:rPr>
          <w:rFonts w:ascii="IRNazanin" w:hAnsi="IRNazanin" w:eastAsia="IRNazanin"/>
          <w:color w:val="111111"/>
          <w:sz w:val="28"/>
          <w:sz w:val="28"/>
          <w:szCs w:val="28"/>
          <w:rtl w:val="true"/>
          <w:lang w:bidi="fa-IR"/>
        </w:rPr>
        <w:t>اخلاق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ذاتى، اخلاق اکتسابى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اخلاق ذاتى این است که فلان شخص از ابتداى تولّد مثلاً سخاوتمند یا شجاع یا عفیف بوده و براى کسب آن زحمت خاصّى متحمل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اخلاق اکتسابى این است که از ابتداى تولّد چنین صفاتى نداشته، بلکه به مرور زمان و با تلاش و کوشش و تهذیب نفس به آنها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نوع اخلاق قابل تبدیل به یکدیگر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انسانى که ذاتاً بخشنده است در پى معاشرت و دوستى با انسان هاى بخیل، یا آموزش هاى غلط، یا تأثیر محیط و جامعه، تبدیل به انسان بخیل مى شود، همان گونه که ممکن است حالت اکتسابى بخشندگى که در او جود نداشته و در سایه سعى و تلاش و کوشش و تکرار و تربیت صحیح حاصل شده، به صفت ذاتى و تغییرناپذیر تبدیل 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تر شدن این بحث به یک مثال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صورت وراثتى و مادرزادى داراى اندامى درشت و عضلاتى محکم و پرقدرت است و دیگرى از هنگام تولّد اندامى لاغر و نحیف وضعیف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نفر اوّل براثر عدم توجّه به مسائل بهداشتى و غذایى و ترک ورزش و اصول سلامتى، کم کم ضعیف و نحیف شود و نفر دوم با مداومت بر یک تغذیه سالم و حساب شده و رعایت اصول بهداشتى و ورزش و نرمش مستمر، داراى اندامى قوى و عضلاتى محکم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هم در مسائل اخلاقى و هم در مسائل طبیعى امکان تبدیل امور ذاتى به اکتسابى و بالعکس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قدرتمندى ممکن است ضعیف شود و هر ضعیفى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خوش اخلاقى امکان دارد بداخلاق گردد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گفته مى شود اخلاق دو نوع ذاتى و اکتسابى دارد، تصوّر نشود که قابل تغییر و تبدیل نیستند</w:t>
      </w:r>
      <w:r>
        <w:rPr>
          <w:rFonts w:eastAsia="IRNazanin" w:cs="IRNazanin"/>
          <w:color w:val="111111"/>
          <w:sz w:val="28"/>
          <w:szCs w:val="28"/>
          <w:rtl w:val="true"/>
          <w:lang w:bidi="fa-IR"/>
        </w:rPr>
        <w:t>.</w:t>
      </w:r>
      <w:bookmarkStart w:id="438" w:name="pg16202_170263"/>
    </w:p>
    <w:p>
      <w:pPr>
        <w:pStyle w:val="Heading2"/>
        <w:numPr>
          <w:ilvl w:val="1"/>
          <w:numId w:val="1"/>
        </w:numPr>
        <w:rPr/>
      </w:pPr>
      <w:bookmarkStart w:id="439" w:name="__RefHeading___Toc3082980_1280447820"/>
      <w:bookmarkStart w:id="440" w:name="_Toc167"/>
      <w:bookmarkEnd w:id="438"/>
      <w:bookmarkEnd w:id="439"/>
      <w:r>
        <w:rPr/>
        <w:t>8</w:t>
      </w:r>
      <w:r>
        <w:rPr>
          <w:rtl w:val="true"/>
        </w:rPr>
        <w:t xml:space="preserve">- </w:t>
      </w:r>
      <w:r>
        <w:rPr>
          <w:rtl w:val="true"/>
        </w:rPr>
        <w:t>آیا اخلاق قابل تغییر است؟</w:t>
      </w:r>
      <w:bookmarkEnd w:id="440"/>
    </w:p>
    <w:p>
      <w:pPr>
        <w:pStyle w:val="Heading3"/>
        <w:numPr>
          <w:ilvl w:val="2"/>
          <w:numId w:val="1"/>
        </w:numPr>
        <w:rPr/>
      </w:pPr>
      <w:bookmarkStart w:id="441" w:name="__RefHeading___Toc3082982_1280447820"/>
      <w:bookmarkStart w:id="442" w:name="_Toc168"/>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در میان علماى اخلاق سه نظریّه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تغییر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ذاتى قابل تغییر نیست؛ امّا اخلاق اکتسابى ممکن است تغییر کند</w:t>
      </w:r>
      <w:r>
        <w:rPr>
          <w:rFonts w:eastAsia="IRNazanin" w:cs="IRNazanin"/>
          <w:color w:val="111111"/>
          <w:sz w:val="28"/>
          <w:szCs w:val="28"/>
          <w:rtl w:val="true"/>
          <w:lang w:bidi="fa-IR"/>
        </w:rPr>
        <w:t>.</w:t>
      </w:r>
    </w:p>
    <w:p>
      <w:pPr>
        <w:pStyle w:val="Heading3"/>
        <w:numPr>
          <w:ilvl w:val="2"/>
          <w:numId w:val="1"/>
        </w:numPr>
        <w:rPr/>
      </w:pPr>
      <w:bookmarkStart w:id="443" w:name="__RefHeading___Toc3082984_1280447820"/>
      <w:bookmarkStart w:id="444" w:name="_Toc169"/>
      <w:bookmarkEnd w:id="443"/>
      <w:r>
        <w:rPr>
          <w:rtl w:val="true"/>
        </w:rPr>
        <w:t>شرح نظریّه اوّل</w:t>
      </w:r>
      <w:bookmarkEnd w:id="444"/>
    </w:p>
    <w:p>
      <w:pPr>
        <w:pStyle w:val="Heading4"/>
        <w:numPr>
          <w:ilvl w:val="3"/>
          <w:numId w:val="1"/>
        </w:numPr>
        <w:rPr/>
      </w:pPr>
      <w:bookmarkStart w:id="445" w:name="__RefHeading___Toc3082986_1280447820"/>
      <w:bookmarkStart w:id="446" w:name="_Toc170"/>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برخى از انسان ها ذاتاً خبیث و بدگوهرند و هرچه در گوش آنها خوانده شود اثرى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شعرا به تبعیّت از این نظریّه پرداخته و در اشعار خود آن را منعکس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دانید که شعرا معمولاً در اشعار خود مبالغه مى کنند و این اشعار هم خالى از مبالغه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شاعران در تأیید نظریّه اوّل چنین سروده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سیه دل چه سود خواندن 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میخ آهنین در سنگ</w:t>
      </w:r>
      <w:r>
        <w:rPr>
          <w:rStyle w:val="FootnoteAnchor"/>
          <w:rtl w:val="true"/>
        </w:rPr>
        <w:footnoteReference w:id="136"/>
      </w:r>
      <w:bookmarkStart w:id="447" w:name="pg16202_170264"/>
    </w:p>
    <w:p>
      <w:pPr>
        <w:pStyle w:val="BookText"/>
        <w:rPr/>
      </w:pPr>
      <w:bookmarkEnd w:id="447"/>
      <w:r>
        <w:rPr>
          <w:rFonts w:ascii="IRNazanin" w:hAnsi="IRNazanin" w:eastAsia="IRNazanin"/>
          <w:color w:val="111111"/>
          <w:sz w:val="28"/>
          <w:sz w:val="28"/>
          <w:szCs w:val="28"/>
          <w:rtl w:val="true"/>
          <w:lang w:bidi="fa-IR"/>
        </w:rPr>
        <w:t>در شعر دیگرى مى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نیکان نگیرد هر که بنیادش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نااهل را چون گردکان بر گنبد 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یعنى همان گونه که امکان استقرار گردو بر روى گنبد وجود ندارد، انسان نااهل و خبیث نیز تربیت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 سوم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بود اصل گوهرى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را در او اثر باشد</w:t>
      </w:r>
    </w:p>
    <w:p>
      <w:pPr>
        <w:pStyle w:val="BookText"/>
        <w:rPr/>
      </w:pPr>
      <w:r>
        <w:rPr>
          <w:rFonts w:ascii="IRNazanin" w:hAnsi="IRNazanin" w:eastAsia="IRNazanin"/>
          <w:color w:val="111111"/>
          <w:sz w:val="28"/>
          <w:sz w:val="28"/>
          <w:szCs w:val="28"/>
          <w:rtl w:val="true"/>
          <w:lang w:bidi="fa-IR"/>
        </w:rPr>
        <w:t xml:space="preserve">هیچ صیقل را نکو نداند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آهنى را که بدگهر باشد</w:t>
      </w:r>
    </w:p>
    <w:p>
      <w:pPr>
        <w:pStyle w:val="BookText"/>
        <w:rPr/>
      </w:pPr>
      <w:r>
        <w:rPr>
          <w:rFonts w:ascii="IRNazanin" w:hAnsi="IRNazanin" w:eastAsia="IRNazanin"/>
          <w:color w:val="111111"/>
          <w:sz w:val="28"/>
          <w:sz w:val="28"/>
          <w:szCs w:val="28"/>
          <w:rtl w:val="true"/>
          <w:lang w:bidi="fa-IR"/>
        </w:rPr>
        <w:t xml:space="preserve">سگ به دریاى هفت گانه مشوى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تر شد پلیدتر باشد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خلاصه این که طبق نظریّه اوّل، نه انسان هاى خبیث قابل اصلاح و هدایت اند و نه امکان انحراف انسان هاى شایسته و صالح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خطرناکى است</w:t>
      </w:r>
      <w:r>
        <w:rPr>
          <w:rFonts w:eastAsia="IRNazanin" w:cs="IRNazanin"/>
          <w:color w:val="111111"/>
          <w:sz w:val="28"/>
          <w:szCs w:val="28"/>
          <w:rtl w:val="true"/>
          <w:lang w:bidi="fa-IR"/>
        </w:rPr>
        <w:t>.</w:t>
      </w:r>
    </w:p>
    <w:p>
      <w:pPr>
        <w:pStyle w:val="Heading4"/>
        <w:numPr>
          <w:ilvl w:val="3"/>
          <w:numId w:val="1"/>
        </w:numPr>
        <w:rPr/>
      </w:pPr>
      <w:bookmarkStart w:id="448" w:name="__RefHeading___Toc3082988_1280447820"/>
      <w:bookmarkStart w:id="449" w:name="_Toc171"/>
      <w:bookmarkEnd w:id="448"/>
      <w:r>
        <w:rPr>
          <w:rtl w:val="true"/>
        </w:rPr>
        <w:t>دلایل سه گانه براى ردّ نظریّه اوّل</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بودن ارسال رسل وانزال کتب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تغییرناپذیر بودن اخلاق درست باشد آمدن پیامبران</w:t>
      </w:r>
      <w:bookmarkStart w:id="450" w:name="pg16202_170265"/>
    </w:p>
    <w:p>
      <w:pPr>
        <w:pStyle w:val="BookText"/>
        <w:rPr/>
      </w:pPr>
      <w:bookmarkEnd w:id="450"/>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ونازل شدن کتاب هاى آسمانى عبث و بیهوده است و معلّمان اخلاق و اولیاء الله و مربیان کارى نمى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کسى که خبیث و فاسق است نمى تواند عوض شود و کسانى هم که خوب اند نیازى به معلّم و راهنما ندارند و آنها هم قابل تغییر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برنامه هاى تربیتى لغو و بى فایده است و باید رها شود، در حالى که تمام عقلاى عالم، نسبت به مسائل تربیتى اهتمام فراوان ورزیده وبراى آن تلاش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نظریّه اوّل برخلاف اهداف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عقلاست</w:t>
      </w:r>
      <w:r>
        <w:rPr>
          <w:rFonts w:eastAsia="IRNazanin" w:cs="IRNazanin"/>
          <w:color w:val="111111"/>
          <w:sz w:val="28"/>
          <w:szCs w:val="28"/>
          <w:rtl w:val="true"/>
          <w:lang w:bidi="fa-IR"/>
        </w:rPr>
        <w:t>.</w:t>
      </w:r>
    </w:p>
    <w:p>
      <w:pPr>
        <w:pStyle w:val="Heading4"/>
        <w:numPr>
          <w:ilvl w:val="3"/>
          <w:numId w:val="1"/>
        </w:numPr>
        <w:rPr/>
      </w:pPr>
      <w:bookmarkStart w:id="451" w:name="__RefHeading___Toc3082990_1280447820"/>
      <w:bookmarkStart w:id="452" w:name="_Toc172"/>
      <w:bookmarkEnd w:id="451"/>
      <w:r>
        <w:rPr/>
        <w:t>2</w:t>
      </w:r>
      <w:r>
        <w:rPr>
          <w:rtl w:val="true"/>
        </w:rPr>
        <w:t xml:space="preserve">. </w:t>
      </w:r>
      <w:r>
        <w:rPr>
          <w:rtl w:val="true"/>
        </w:rPr>
        <w:t>ترویج مکتب جبر</w:t>
      </w:r>
      <w:bookmarkEnd w:id="45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 تغییرناپذیر بودن اخلاق این است که این نظریّه سر از جبر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مجبورند مطابق فطرت خود عمل کنند و خبیث باید خبیث بماند و پاک باید پاک باشد و هیچ یک از آنها قابل تغییر نیستند، چنین انسان هایى اراده اى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جایزه دادن به انسان هایى که مجبورند پاک باشند، و مجازات کسانى که مجبورند ناپاک باشند، مطابق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مکتب جبر را بپذیرد، مجازات و پاداش، بهشت و جهنّم وبسیارى از مسائل و قوانین اجتماعى لغو و بى ثمر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اوّل قابل قبول نیست</w:t>
      </w:r>
      <w:r>
        <w:rPr>
          <w:rFonts w:eastAsia="IRNazanin" w:cs="IRNazanin"/>
          <w:color w:val="111111"/>
          <w:sz w:val="28"/>
          <w:szCs w:val="28"/>
          <w:rtl w:val="true"/>
          <w:lang w:bidi="fa-IR"/>
        </w:rPr>
        <w:t>.</w:t>
      </w:r>
      <w:bookmarkStart w:id="453" w:name="pg16202_170266"/>
    </w:p>
    <w:p>
      <w:pPr>
        <w:pStyle w:val="Heading4"/>
        <w:numPr>
          <w:ilvl w:val="3"/>
          <w:numId w:val="1"/>
        </w:numPr>
        <w:rPr/>
      </w:pPr>
      <w:bookmarkStart w:id="454" w:name="__RefHeading___Toc3082992_1280447820"/>
      <w:bookmarkStart w:id="455" w:name="_Toc173"/>
      <w:bookmarkEnd w:id="453"/>
      <w:bookmarkEnd w:id="454"/>
      <w:r>
        <w:rPr/>
        <w:t>3</w:t>
      </w:r>
      <w:r>
        <w:rPr>
          <w:rtl w:val="true"/>
        </w:rPr>
        <w:t xml:space="preserve">. </w:t>
      </w:r>
      <w:r>
        <w:rPr>
          <w:rtl w:val="true"/>
        </w:rPr>
        <w:t>پاسخ اشعار مذکور</w:t>
      </w:r>
      <w:bookmarkEnd w:id="455"/>
    </w:p>
    <w:p>
      <w:pPr>
        <w:pStyle w:val="BookText"/>
        <w:rPr/>
      </w:pPr>
      <w:r>
        <w:rPr>
          <w:rFonts w:ascii="IRNazanin" w:hAnsi="IRNazanin" w:eastAsia="IRNazanin"/>
          <w:color w:val="111111"/>
          <w:sz w:val="28"/>
          <w:sz w:val="28"/>
          <w:szCs w:val="28"/>
          <w:rtl w:val="true"/>
          <w:lang w:bidi="fa-IR"/>
        </w:rPr>
        <w:t>انسان که جاى خود دارد، حتى حیوانات قابل تربیت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یعنى سگ تربیت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حیوانى که علاقه به شکار و گوشت در او ذاتى است به گونه اى تربیت مى شود که حیوان مورد نظر را شکار مى کند و تحویل صاحبش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کسانى که سیرک دارند حیوانات وحشى و درنده اى نظیر شیر و ببر و پلنگ را تربیت کرده وبا آنها نمایش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نقد مثال هاى سه گانه، که در اشعار گذشته مورد استناد قرار گرفت، مى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گردو بر روى گنبد گرچه به صورت طبیعى ممکن نیست، امّا با مقدارى چسب امکان 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خبیث و فاسق را هم مى توان با چسب اخلاق در صراط مستقیم و مسیر پاکى ها مستقر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شعرى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آهنین در سنگ فرو نمى رود، امکان این مطلب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حفر چاه هاى عمیق گاه صد متر یا بیشتر سنگ ها را سوراخ مى کنند و براى حفر چاه هاى نفت، هزار متر یا بیشتر حفارى صورت مى گیرد، تا به آب یا نفت برسند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درمورد امکان تطهیر سگ، فقهاى ما گفته اند که اگر سگ در</w:t>
      </w:r>
      <w:bookmarkStart w:id="456" w:name="pg16202_170267"/>
    </w:p>
    <w:p>
      <w:pPr>
        <w:pStyle w:val="BookText"/>
        <w:rPr/>
      </w:pPr>
      <w:bookmarkEnd w:id="456"/>
      <w:r>
        <w:rPr>
          <w:rFonts w:ascii="IRNazanin" w:hAnsi="IRNazanin" w:eastAsia="IRNazanin"/>
          <w:color w:val="111111"/>
          <w:sz w:val="28"/>
          <w:sz w:val="28"/>
          <w:szCs w:val="28"/>
          <w:rtl w:val="true"/>
          <w:lang w:bidi="fa-IR"/>
        </w:rPr>
        <w:t>نمکزار بیفتد وتبدیل به نمک شود پاک مى شود،</w:t>
      </w:r>
      <w:r>
        <w:rPr>
          <w:rStyle w:val="FootnoteAnchor"/>
          <w:rtl w:val="true"/>
        </w:rPr>
        <w:footnoteReference w:id="140"/>
      </w:r>
      <w:r>
        <w:rPr>
          <w:rFonts w:ascii="IRNazanin" w:hAnsi="IRNazanin" w:eastAsia="IRNazanin"/>
          <w:color w:val="111111"/>
          <w:sz w:val="28"/>
          <w:sz w:val="28"/>
          <w:szCs w:val="28"/>
          <w:rtl w:val="true"/>
          <w:lang w:bidi="fa-IR"/>
        </w:rPr>
        <w:t>انسان هاى خبیث و ناپاک هم چنانچه در نمکزار تربیت مربیّان الهى قرار گیرند، استحاله خواهند شد و از خباثت و ناپاکى رها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مثال هاى مذکور قابل اشکال و ایراد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نظریه تغییرناپذیرى اخلاق قابل قبول نیست</w:t>
      </w:r>
      <w:r>
        <w:rPr>
          <w:rFonts w:eastAsia="IRNazanin" w:cs="IRNazanin"/>
          <w:color w:val="111111"/>
          <w:sz w:val="28"/>
          <w:szCs w:val="28"/>
          <w:rtl w:val="true"/>
          <w:lang w:bidi="fa-IR"/>
        </w:rPr>
        <w:t>.</w:t>
      </w:r>
    </w:p>
    <w:p>
      <w:pPr>
        <w:pStyle w:val="Heading4"/>
        <w:numPr>
          <w:ilvl w:val="3"/>
          <w:numId w:val="1"/>
        </w:numPr>
        <w:rPr/>
      </w:pPr>
      <w:bookmarkStart w:id="457" w:name="__RefHeading___Toc3082994_1280447820"/>
      <w:bookmarkStart w:id="458" w:name="_Toc174"/>
      <w:bookmarkEnd w:id="457"/>
      <w:r>
        <w:rPr>
          <w:rtl w:val="true"/>
        </w:rPr>
        <w:t>تغییرپذیرى اخلاق در قرآن</w:t>
      </w:r>
      <w:bookmarkEnd w:id="458"/>
    </w:p>
    <w:p>
      <w:pPr>
        <w:pStyle w:val="Heading5"/>
        <w:numPr>
          <w:ilvl w:val="4"/>
          <w:numId w:val="1"/>
        </w:numPr>
        <w:rPr/>
      </w:pPr>
      <w:bookmarkStart w:id="459" w:name="__RefHeading___Toc3082996_1280447820"/>
      <w:bookmarkStart w:id="460" w:name="_Toc17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آیات زیادى از قرآن مجید دلالت بر بطلان نظریّه اوّل دارد و صفات اخلاقى را قابل تغییر مى داند، که به ذکر دو مورد، به عنوان نمونه قناعت مى کنیم</w:t>
      </w:r>
      <w:r>
        <w:rPr>
          <w:rFonts w:eastAsia="IRNazanin" w:cs="IRNazanin"/>
          <w:color w:val="111111"/>
          <w:sz w:val="28"/>
          <w:szCs w:val="28"/>
          <w:rtl w:val="true"/>
          <w:lang w:bidi="fa-IR"/>
        </w:rPr>
        <w:t>:</w:t>
      </w:r>
    </w:p>
    <w:p>
      <w:pPr>
        <w:pStyle w:val="Heading5"/>
        <w:numPr>
          <w:ilvl w:val="4"/>
          <w:numId w:val="1"/>
        </w:numPr>
        <w:rPr/>
      </w:pPr>
      <w:bookmarkStart w:id="461" w:name="__RefHeading___Toc3082998_1280447820"/>
      <w:bookmarkStart w:id="462" w:name="_Toc176"/>
      <w:bookmarkEnd w:id="461"/>
      <w:r>
        <w:rPr/>
        <w:t>1</w:t>
      </w:r>
      <w:r>
        <w:rPr>
          <w:rtl w:val="true"/>
        </w:rPr>
        <w:t xml:space="preserve">. </w:t>
      </w:r>
      <w:r>
        <w:rPr>
          <w:rtl w:val="true"/>
        </w:rPr>
        <w:t>تغییر فرو رفتگان در گمراهى</w:t>
      </w:r>
      <w:bookmarkEnd w:id="462"/>
    </w:p>
    <w:p>
      <w:pPr>
        <w:pStyle w:val="BookText"/>
        <w:rPr/>
      </w:pPr>
      <w:r>
        <w:rPr>
          <w:rFonts w:ascii="IRNazanin" w:hAnsi="IRNazanin" w:eastAsia="IRNazanin"/>
          <w:color w:val="111111"/>
          <w:sz w:val="28"/>
          <w:sz w:val="28"/>
          <w:szCs w:val="28"/>
          <w:rtl w:val="true"/>
          <w:lang w:bidi="fa-IR"/>
        </w:rPr>
        <w:t>خداوند متعال درمورد هدف بعثت انبیا چنین مى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بَعَثَ فِى الأُمِّیِّینَ رَسُولاً مِنْهُمْ یَتْلُو عَلَیْهِمْ آیَاتِهِ وَ یُزَکِّیهِمْ وَ یُعَلِّمُهُمُ الْکِتَابَ وَ الْحِکْمَةَ وَاِنْ کَانُوا مِنْ قَبْلُ لَفِى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کسى است که در میان جمعیّتِ درس نخوانده پیامبرى از خودشان برانگیخت که آیاتش را بر آنها بخواند و آنها را تزکیه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وحکمت بیاموزد، هرچند پیش از آن در گمراهى آشکار بودند</w:t>
      </w:r>
      <w:r>
        <w:rPr>
          <w:rFonts w:eastAsia="IRNazanin" w:cs="IRNazanin"/>
          <w:color w:val="111111"/>
          <w:sz w:val="28"/>
          <w:szCs w:val="28"/>
          <w:rtl w:val="true"/>
          <w:lang w:bidi="fa-IR"/>
        </w:rPr>
        <w:t>».</w:t>
      </w:r>
      <w:r>
        <w:rPr>
          <w:rStyle w:val="FootnoteAnchor"/>
          <w:rtl w:val="true"/>
        </w:rPr>
        <w:footnoteReference w:id="141"/>
      </w:r>
      <w:bookmarkStart w:id="463" w:name="pg16202_170268"/>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درجه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فوق، پیامبران الهى آمده اند حتّى کسانى را که در آخرین درجه گمراهى هستند نجات داده و به مسیر مستقیم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شهادت آیه مذکور، صفات اخلاقى انسان قابل تغییر است و پیامبران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گمراهى هاى عجیب و فراوانى وجود داشت، که ازجمله آنها کشتن پسران دربرابر بت ها،</w:t>
      </w:r>
      <w:r>
        <w:rPr>
          <w:rStyle w:val="FootnoteAnchor"/>
          <w:rtl w:val="true"/>
        </w:rPr>
        <w:footnoteReference w:id="142"/>
      </w:r>
      <w:r>
        <w:rPr>
          <w:rFonts w:ascii="IRNazanin" w:hAnsi="IRNazanin" w:eastAsia="IRNazanin"/>
          <w:color w:val="111111"/>
          <w:sz w:val="28"/>
          <w:sz w:val="28"/>
          <w:szCs w:val="28"/>
          <w:rtl w:val="true"/>
          <w:lang w:bidi="fa-IR"/>
        </w:rPr>
        <w:t>وزنده به گور کردن دختران،</w:t>
      </w:r>
      <w:r>
        <w:rPr>
          <w:rStyle w:val="FootnoteAnchor"/>
          <w:rtl w:val="true"/>
        </w:rPr>
        <w:footnoteReference w:id="143"/>
      </w:r>
      <w:r>
        <w:rPr>
          <w:rFonts w:ascii="IRNazanin" w:hAnsi="IRNazanin" w:eastAsia="IRNazanin"/>
          <w:color w:val="111111"/>
          <w:sz w:val="28"/>
          <w:sz w:val="28"/>
          <w:szCs w:val="28"/>
          <w:rtl w:val="true"/>
          <w:lang w:bidi="fa-IR"/>
        </w:rPr>
        <w:t>وجنگ و درگیرى همیشگى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را تربیت کرد و بسیارى از آنها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بدترین افراد را مى توان تربیت کرد وقرآن مجید باصراحت اخلاق انسان ها را قابل تغییر مى داند</w:t>
      </w:r>
      <w:r>
        <w:rPr>
          <w:rFonts w:eastAsia="IRNazanin" w:cs="IRNazanin"/>
          <w:color w:val="111111"/>
          <w:sz w:val="28"/>
          <w:szCs w:val="28"/>
          <w:rtl w:val="true"/>
          <w:lang w:bidi="fa-IR"/>
        </w:rPr>
        <w:t>.</w:t>
      </w:r>
    </w:p>
    <w:p>
      <w:pPr>
        <w:pStyle w:val="Heading5"/>
        <w:numPr>
          <w:ilvl w:val="4"/>
          <w:numId w:val="1"/>
        </w:numPr>
        <w:rPr/>
      </w:pPr>
      <w:bookmarkStart w:id="464" w:name="__RefHeading___Toc3083000_1280447820"/>
      <w:bookmarkStart w:id="465" w:name="_Toc177"/>
      <w:bookmarkEnd w:id="464"/>
      <w:r>
        <w:rPr/>
        <w:t>2</w:t>
      </w:r>
      <w:r>
        <w:rPr>
          <w:rtl w:val="true"/>
        </w:rPr>
        <w:t xml:space="preserve">. </w:t>
      </w:r>
      <w:r>
        <w:rPr>
          <w:rtl w:val="true"/>
        </w:rPr>
        <w:t>روشن کردن تاریکى ها</w:t>
      </w:r>
      <w:bookmarkEnd w:id="465"/>
    </w:p>
    <w:p>
      <w:pPr>
        <w:pStyle w:val="BookText"/>
        <w:rPr/>
      </w:pPr>
      <w:r>
        <w:rPr>
          <w:rFonts w:ascii="IRNazanin" w:hAnsi="IRNazanin" w:eastAsia="IRNazanin"/>
          <w:color w:val="111111"/>
          <w:sz w:val="28"/>
          <w:sz w:val="28"/>
          <w:szCs w:val="28"/>
          <w:rtl w:val="true"/>
          <w:lang w:bidi="fa-IR"/>
        </w:rPr>
        <w:t>دومین نمونه، آیه نهم سوره حدید است، توجّه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یُنَزِّلُ عَلَى عَبْدِهِ آیَاتٍ بَیِّنَاتٍ لِیُخْرِجَکُمْ مِنَ الظُّلُمَاتِ اِلَى النُّورِ وَاِنَّ اللَّهَ بِکُمْ لَرَءُوفٌ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کسى است که آیات روشنى بر بنده اش نازل مى کند تا شما را از تاریکى ها به سوى نور خارج کند؛ و خداوند نسبت به شما رئوف ومهربان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قرآن به صورت جمع ذکر شده و شامل</w:t>
      </w:r>
    </w:p>
    <w:p>
      <w:pPr>
        <w:pStyle w:val="BookText"/>
        <w:rPr/>
      </w:pPr>
      <w:r>
        <w:rPr>
          <w:rFonts w:ascii="IRNazanin" w:hAnsi="IRNazanin" w:eastAsia="IRNazanin"/>
          <w:color w:val="111111"/>
          <w:sz w:val="28"/>
          <w:sz w:val="28"/>
          <w:szCs w:val="28"/>
          <w:rtl w:val="true"/>
          <w:lang w:bidi="fa-IR"/>
        </w:rPr>
        <w:t>انواع مختلف تاریکى ها، ازجمله ظلمات اخلاقى واعتقادى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و تاریکى مطلق در جایى است که هیچ نورى وجود ندارد و پیامبران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از ظلمات و تاریکى ها به سمت نور هدایت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عصر جاهلیّت را در نهج البلاغه زیبا ترسیم کرده است، آنجا که مى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نَذِیراً لِلْعَالَمِینَ، وَ أَمِیناً عَلَى التَّنْزِیلِ، وَ أَنْتُمْ مَعْشَرَ الْعَرَبِ عَلَى شَرِّ دِینٍ، وَفِى شَرِّ دَارٍ، مُنِیخُونَ بَیْنَ حِجَارَةٍ خُشْنٍ، وَحَیَّاتٍ صُمٍّ، تَشْرَبُونَ الْکَدِرَ وَتَأْکُلُونَ الْجَشِبَ، وَتَسْفِکُونَ دِمَاءَکُمْ، وَتَقْطَعُونَ أَرْحَامَکُمْ، الاَْصْنَامُ فِیکُمْ مَنْصُوبَة، وَالاْثَامُ بِکُمْ مَعْصُوبَة؛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مبعوث کرد تا جهانیان را انذار دهد، و امین آیات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شما ملّت عرب بدترین دین و آیین را داشتید و در بدترین سرزمین ها زندگى مى کردید، در میان سنگ هاى خشن و مارهایى که فاقد شنوایى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علت ازهیچ چیز نمى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هاى آلوده مى نوشیدید و غذاهاى ناگوار مى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یکدیگر را مى ریختید و پیوند خویشاوندى را قطع مى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در میان شما برپا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 مى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سراسر وجودتان را فرا گرفته بود</w:t>
      </w:r>
      <w:r>
        <w:rPr>
          <w:rFonts w:eastAsia="IRNazanin" w:cs="IRNazanin"/>
          <w:color w:val="111111"/>
          <w:sz w:val="28"/>
          <w:szCs w:val="28"/>
          <w:rtl w:val="true"/>
          <w:lang w:bidi="fa-IR"/>
        </w:rPr>
        <w:t>».</w:t>
      </w:r>
      <w:r>
        <w:rPr>
          <w:rStyle w:val="FootnoteAnchor"/>
          <w:rtl w:val="true"/>
        </w:rPr>
        <w:footnoteReference w:id="144"/>
      </w:r>
      <w:bookmarkStart w:id="466" w:name="pg16202_170270"/>
    </w:p>
    <w:p>
      <w:pPr>
        <w:pStyle w:val="BookText"/>
        <w:rPr/>
      </w:pPr>
      <w:bookmarkEnd w:id="466"/>
      <w:r>
        <w:rPr>
          <w:rFonts w:ascii="IRNazanin" w:hAnsi="IRNazanin" w:eastAsia="IRNazanin"/>
          <w:color w:val="111111"/>
          <w:sz w:val="28"/>
          <w:sz w:val="28"/>
          <w:szCs w:val="28"/>
          <w:rtl w:val="true"/>
          <w:lang w:bidi="fa-IR"/>
        </w:rPr>
        <w:t>نتیجه این که به تصدیق آیات قرآن مجید، صفات اخلاقى قابل تغییر است</w:t>
      </w:r>
      <w:r>
        <w:rPr>
          <w:rFonts w:eastAsia="IRNazanin" w:cs="IRNazanin"/>
          <w:color w:val="111111"/>
          <w:sz w:val="28"/>
          <w:szCs w:val="28"/>
          <w:rtl w:val="true"/>
          <w:lang w:bidi="fa-IR"/>
        </w:rPr>
        <w:t>.</w:t>
      </w:r>
    </w:p>
    <w:p>
      <w:pPr>
        <w:pStyle w:val="Heading4"/>
        <w:numPr>
          <w:ilvl w:val="3"/>
          <w:numId w:val="1"/>
        </w:numPr>
        <w:rPr/>
      </w:pPr>
      <w:bookmarkStart w:id="467" w:name="__RefHeading___Toc3083002_1280447820"/>
      <w:bookmarkStart w:id="468" w:name="_Toc178"/>
      <w:bookmarkEnd w:id="467"/>
      <w:r>
        <w:rPr>
          <w:rtl w:val="true"/>
        </w:rPr>
        <w:t>انگیزه معتقدان به تغییرناپذیرى اخلاق</w:t>
      </w:r>
      <w:bookmarkEnd w:id="468"/>
    </w:p>
    <w:p>
      <w:pPr>
        <w:pStyle w:val="Heading5"/>
        <w:numPr>
          <w:ilvl w:val="4"/>
          <w:numId w:val="1"/>
        </w:numPr>
        <w:rPr/>
      </w:pPr>
      <w:bookmarkStart w:id="469" w:name="__RefHeading___Toc3083004_1280447820"/>
      <w:bookmarkStart w:id="470" w:name="_Toc179"/>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دو انگیزه مى توان براى معتقدان به این نظریّه ذکر کرد</w:t>
      </w:r>
      <w:r>
        <w:rPr>
          <w:rFonts w:eastAsia="IRNazanin" w:cs="IRNazanin"/>
          <w:color w:val="111111"/>
          <w:sz w:val="28"/>
          <w:szCs w:val="28"/>
          <w:rtl w:val="true"/>
          <w:lang w:bidi="fa-IR"/>
        </w:rPr>
        <w:t>:</w:t>
      </w:r>
    </w:p>
    <w:p>
      <w:pPr>
        <w:pStyle w:val="Heading5"/>
        <w:numPr>
          <w:ilvl w:val="4"/>
          <w:numId w:val="1"/>
        </w:numPr>
        <w:rPr/>
      </w:pPr>
      <w:bookmarkStart w:id="471" w:name="__RefHeading___Toc3083006_1280447820"/>
      <w:bookmarkStart w:id="472" w:name="_Toc180"/>
      <w:bookmarkEnd w:id="471"/>
      <w:r>
        <w:rPr>
          <w:rtl w:val="true"/>
        </w:rPr>
        <w:t>اوّل</w:t>
      </w:r>
      <w:r>
        <w:rPr>
          <w:rtl w:val="true"/>
        </w:rPr>
        <w:t xml:space="preserve">: </w:t>
      </w:r>
      <w:r>
        <w:rPr>
          <w:rtl w:val="true"/>
        </w:rPr>
        <w:t>شانه خالى کردن از زیر بار مسئولیّت</w:t>
      </w:r>
      <w:bookmarkEnd w:id="472"/>
    </w:p>
    <w:p>
      <w:pPr>
        <w:pStyle w:val="BookText"/>
        <w:rPr/>
      </w:pPr>
      <w:r>
        <w:rPr>
          <w:rFonts w:ascii="IRNazanin" w:hAnsi="IRNazanin" w:eastAsia="IRNazanin"/>
          <w:color w:val="111111"/>
          <w:sz w:val="28"/>
          <w:sz w:val="28"/>
          <w:szCs w:val="28"/>
          <w:rtl w:val="true"/>
          <w:lang w:bidi="fa-IR"/>
        </w:rPr>
        <w:t>برخى از مردم مى خواهند بار خود را سبک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براى این که مسئولیت تربیت فرزندان را از دوش خود بردارند، معتقد به تغییرناپذیرى صفات اخلاقى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آن ها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فرزندانتان را تربیت نمى کنید و در مسیر اصلاح رفتارهاى ناشایست آن ها گام برنمى دارید؟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قابل اصلاح نیستند و بالفطره چنین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براى شانه خالى کردن از زیر بار تعلیم و تربیت و امر به معروف و نهى از منکر، ادّعا مى کنند صفات اخلاقى قابل تغییر نیست</w:t>
      </w:r>
      <w:r>
        <w:rPr>
          <w:rFonts w:eastAsia="IRNazanin" w:cs="IRNazanin"/>
          <w:color w:val="111111"/>
          <w:sz w:val="28"/>
          <w:szCs w:val="28"/>
          <w:rtl w:val="true"/>
          <w:lang w:bidi="fa-IR"/>
        </w:rPr>
        <w:t>.</w:t>
      </w:r>
    </w:p>
    <w:p>
      <w:pPr>
        <w:pStyle w:val="Heading5"/>
        <w:numPr>
          <w:ilvl w:val="4"/>
          <w:numId w:val="1"/>
        </w:numPr>
        <w:rPr/>
      </w:pPr>
      <w:bookmarkStart w:id="473" w:name="__RefHeading___Toc3083008_1280447820"/>
      <w:bookmarkStart w:id="474" w:name="_Toc181"/>
      <w:bookmarkEnd w:id="473"/>
      <w:r>
        <w:rPr>
          <w:rtl w:val="true"/>
        </w:rPr>
        <w:t>دوم</w:t>
      </w:r>
      <w:r>
        <w:rPr>
          <w:rtl w:val="true"/>
        </w:rPr>
        <w:t xml:space="preserve">: </w:t>
      </w:r>
      <w:r>
        <w:rPr>
          <w:rtl w:val="true"/>
        </w:rPr>
        <w:t>رسیدن به آزادى و ولنگارى</w:t>
      </w:r>
      <w:bookmarkEnd w:id="4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برخى افراد هم رسیدن به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صفات ناشایست اخلاقى بعضى اعتراض مى شود، آنها براى این که این ولنگارى و آزاد بودن از قید و بند دین و مذهب را از دست</w:t>
      </w:r>
      <w:bookmarkStart w:id="475" w:name="pg16202_170271"/>
    </w:p>
    <w:p>
      <w:pPr>
        <w:pStyle w:val="BookText"/>
        <w:rPr/>
      </w:pPr>
      <w:bookmarkEnd w:id="475"/>
      <w:r>
        <w:rPr>
          <w:rFonts w:ascii="IRNazanin" w:hAnsi="IRNazanin" w:eastAsia="IRNazanin"/>
          <w:color w:val="111111"/>
          <w:sz w:val="28"/>
          <w:sz w:val="28"/>
          <w:szCs w:val="28"/>
          <w:rtl w:val="true"/>
          <w:lang w:bidi="fa-IR"/>
        </w:rPr>
        <w:t>ندهند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ابتدا با همین خلق وخو به دنیا آمده و بزرگ شده ایم و این صفات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واقع براى این که هیچ گاه مورد بازخواست دیگران قرار نگیرند تغییرناپذیرى اخلاق را مطرح مى کنند</w:t>
      </w:r>
      <w:r>
        <w:rPr>
          <w:rFonts w:eastAsia="IRNazanin" w:cs="IRNazanin"/>
          <w:color w:val="111111"/>
          <w:sz w:val="28"/>
          <w:szCs w:val="28"/>
          <w:rtl w:val="true"/>
          <w:lang w:bidi="fa-IR"/>
        </w:rPr>
        <w:t>.</w:t>
      </w:r>
    </w:p>
    <w:p>
      <w:pPr>
        <w:pStyle w:val="Heading3"/>
        <w:numPr>
          <w:ilvl w:val="2"/>
          <w:numId w:val="1"/>
        </w:numPr>
        <w:rPr/>
      </w:pPr>
      <w:bookmarkStart w:id="476" w:name="__RefHeading___Toc3083010_1280447820"/>
      <w:bookmarkStart w:id="477" w:name="_Toc182"/>
      <w:bookmarkEnd w:id="476"/>
      <w:r>
        <w:rPr>
          <w:rtl w:val="true"/>
        </w:rPr>
        <w:t>نظریّه سوم</w:t>
      </w:r>
      <w:bookmarkEnd w:id="477"/>
    </w:p>
    <w:p>
      <w:pPr>
        <w:pStyle w:val="BookText"/>
        <w:rPr/>
      </w:pPr>
      <w:r>
        <w:rPr>
          <w:rFonts w:ascii="IRNazanin" w:hAnsi="IRNazanin" w:eastAsia="IRNazanin"/>
          <w:color w:val="111111"/>
          <w:sz w:val="28"/>
          <w:sz w:val="28"/>
          <w:szCs w:val="28"/>
          <w:rtl w:val="true"/>
          <w:lang w:bidi="fa-IR"/>
        </w:rPr>
        <w:t>طرفداران نظریّه سوم بین اخلاق ذاتى و اکتسابى تفاوت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اخلاق ذاتى قابل تغییر نیست؛ اما اخلاق اکتسابى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نراقى ازجمله معتقدان به این نظریّه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گرچه آن مرحوم عالم بزرگى بود؛ ولى نظریّه او قابل قبول نیست و مطابق شرحى که گذشت، اخلاق ذاتى هم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اخلاق، چه ذاتى و چه اکتسابى، قابل تغییر مى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به ما توفیق دهد که بتوانیم صاحب برترین فضایل اخلاقى باشیم</w:t>
      </w:r>
      <w:r>
        <w:rPr>
          <w:rFonts w:eastAsia="IRNazanin" w:cs="IRNazanin"/>
          <w:color w:val="111111"/>
          <w:sz w:val="28"/>
          <w:szCs w:val="28"/>
          <w:rtl w:val="true"/>
          <w:lang w:bidi="fa-IR"/>
        </w:rPr>
        <w:t>!</w:t>
      </w:r>
      <w:bookmarkStart w:id="478" w:name="pg16202_170273"/>
    </w:p>
    <w:p>
      <w:pPr>
        <w:pStyle w:val="Heading2"/>
        <w:numPr>
          <w:ilvl w:val="1"/>
          <w:numId w:val="1"/>
        </w:numPr>
        <w:rPr/>
      </w:pPr>
      <w:bookmarkStart w:id="479" w:name="__RefHeading___Toc3083012_1280447820"/>
      <w:bookmarkStart w:id="480" w:name="_Toc183"/>
      <w:bookmarkEnd w:id="478"/>
      <w:bookmarkEnd w:id="479"/>
      <w:r>
        <w:rPr/>
        <w:t>9</w:t>
      </w:r>
      <w:r>
        <w:rPr>
          <w:rtl w:val="true"/>
        </w:rPr>
        <w:t xml:space="preserve">- </w:t>
      </w:r>
      <w:r>
        <w:rPr>
          <w:rtl w:val="true"/>
        </w:rPr>
        <w:t>رابطه علم اخلاق با سایر علوم اسلامى</w:t>
      </w:r>
      <w:bookmarkEnd w:id="480"/>
    </w:p>
    <w:p>
      <w:pPr>
        <w:pStyle w:val="Heading3"/>
        <w:numPr>
          <w:ilvl w:val="2"/>
          <w:numId w:val="1"/>
        </w:numPr>
        <w:rPr/>
      </w:pPr>
      <w:bookmarkStart w:id="481" w:name="__RefHeading___Toc3083014_1280447820"/>
      <w:bookmarkStart w:id="482" w:name="_Toc184"/>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علم اخلاق چه ارتباطى با دیگر علوم اسلامى دارد، با علم فقه و اصول و 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83" w:name="__RefHeading___Toc3083016_1280447820"/>
      <w:bookmarkStart w:id="484" w:name="_Toc185"/>
      <w:bookmarkEnd w:id="483"/>
      <w:r>
        <w:rPr>
          <w:rtl w:val="true"/>
        </w:rPr>
        <w:t>علوم اسلامى کدام اند؟</w:t>
      </w:r>
      <w:bookmarkEnd w:id="484"/>
    </w:p>
    <w:p>
      <w:pPr>
        <w:pStyle w:val="BookText"/>
        <w:rPr/>
      </w:pPr>
      <w:r>
        <w:rPr>
          <w:rFonts w:ascii="IRNazanin" w:hAnsi="IRNazanin" w:eastAsia="IRNazanin"/>
          <w:color w:val="111111"/>
          <w:sz w:val="28"/>
          <w:sz w:val="28"/>
          <w:szCs w:val="28"/>
          <w:rtl w:val="true"/>
          <w:lang w:bidi="fa-IR"/>
        </w:rPr>
        <w:t>براى روشن شدن پاسخ سؤال فوق، لازم است ابتدا علوم اصلى و پایه اسلامى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علم، علوم اصلى و شش علم، علوم پایه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اصلى اسلامى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عقاید؛ ایمان به خدا و روز جزا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مجید و سایر مسائل اعتقادى، جزء علم عقاید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تفسیر؛ که بسیار وسیع وگسترده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فقه؛ که مربوط به تمام اعمال و برنامه هاى فردى و اجتماعى و سیاسى و قضایى و عبادى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اصول؛ که رابطه تنگاتنگى با علم فقه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حدیث؛ که ما را با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درایه؛ که در آن با انواع و اقسام حدیث و دیگر امور مربوط به روایات اسلامى آشنا مى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علوم پایه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نحو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صرف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لغت؛ این سه علم را ادبیّات عرب مى گویند و از آنجا که اساس مسائل اسلامى و عمده آن به زبان عربى است، آشنایى با علوم سه گانه فوق لازم وضرورى است و تا زمانى که این کلید در دست نباشد و ادبیّات عرب کامل نشود، توفیقى در علوم اسلامى حاصل نمى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رجال؛ که به وسیله آن مى توان کسانى را که در سند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 شناسایى کرد و ثقه و ضعیف و مجهول و مشترک را از هم تمییز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منطق؛ که راه درست استدلال کردن را به ما مى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معانى و بیان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علوم دوازده گانه فوق، مهم ترین علوم اسلامى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باید رابطه علم اخلاق را با آنها بیان کنیم؛ زیرا اگر این رابطه را بدانیم خواهیم دانست از چه مسیرى براى اصلاح اخلاق گام برداریم</w:t>
      </w:r>
      <w:r>
        <w:rPr>
          <w:rFonts w:eastAsia="IRNazanin" w:cs="IRNazanin"/>
          <w:color w:val="111111"/>
          <w:sz w:val="28"/>
          <w:szCs w:val="28"/>
          <w:rtl w:val="true"/>
          <w:lang w:bidi="fa-IR"/>
        </w:rPr>
        <w:t>.</w:t>
      </w:r>
      <w:bookmarkStart w:id="485" w:name="pg16202_170275"/>
    </w:p>
    <w:p>
      <w:pPr>
        <w:pStyle w:val="Heading3"/>
        <w:numPr>
          <w:ilvl w:val="2"/>
          <w:numId w:val="1"/>
        </w:numPr>
        <w:rPr/>
      </w:pPr>
      <w:bookmarkStart w:id="486" w:name="__RefHeading___Toc3083018_1280447820"/>
      <w:bookmarkStart w:id="487" w:name="_Toc186"/>
      <w:bookmarkEnd w:id="485"/>
      <w:bookmarkEnd w:id="486"/>
      <w:r>
        <w:rPr>
          <w:rtl w:val="true"/>
        </w:rPr>
        <w:t>پاسخ به یک سؤال</w:t>
      </w:r>
      <w:bookmarkEnd w:id="487"/>
    </w:p>
    <w:p>
      <w:pPr>
        <w:pStyle w:val="BookText"/>
        <w:rPr/>
      </w:pPr>
      <w:r>
        <w:rPr>
          <w:rFonts w:ascii="IRNazanin" w:hAnsi="IRNazanin" w:eastAsia="IRNazanin"/>
          <w:color w:val="111111"/>
          <w:sz w:val="28"/>
          <w:sz w:val="28"/>
          <w:szCs w:val="28"/>
          <w:rtl w:val="true"/>
          <w:lang w:bidi="fa-IR"/>
        </w:rPr>
        <w:t>به مناسبت بحث درباره علوم اسلامى شایسته است به سؤال زیر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فلان حکم دینى چیست؟ چرا فقها در فلان موضوع چنین فتوایى داده اند؟</w:t>
      </w:r>
    </w:p>
    <w:p>
      <w:pPr>
        <w:pStyle w:val="BookText"/>
        <w:rPr/>
      </w:pPr>
      <w:r>
        <w:rPr>
          <w:rFonts w:ascii="IRNazanin" w:hAnsi="IRNazanin" w:eastAsia="IRNazanin"/>
          <w:color w:val="111111"/>
          <w:sz w:val="28"/>
          <w:sz w:val="28"/>
          <w:szCs w:val="28"/>
          <w:rtl w:val="true"/>
          <w:lang w:bidi="fa-IR"/>
        </w:rPr>
        <w:t>در پاسخ به این گونه سؤالات عرض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علّت یا علل احکام دینى را بدانید لازم است علوم اسلامى را فرا بگیرید، یعنى به حوزه هاى علمیّه آمده و حداقل ده سال به صورت مرتّب و تمام وقت 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اوّلین مراحل اجتهاد مى رسید و مى توانید ادلّه مسائل دینى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گذراندن این مراحل، پى بردن به علل احکام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طبیب نمى تواند علّت وفلسفه مقدار دارویى که به بیمارى مى دهد و چگونگى تنظیم زمان مصرف آن، و پرهیز از خوردن برخى غذاها، و مصرف برخى دیگر از غذاها و نوشیدنى ها را بدون گذراندن دوران دانشکده طب توضیح 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راه پى بردن به علل احکام الهى، فراگیرى علوم اسلامى به شکلى است که در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از کسانى که بخواهند این مراحل را طى کنند و به علل احکام دست یابند استقبال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اصل بحث بازمى گردیم و ابتدا رابطه علم اخلاق با عقاید را مورد بررسى قرار مى دهیم</w:t>
      </w:r>
      <w:r>
        <w:rPr>
          <w:rFonts w:eastAsia="IRNazanin" w:cs="IRNazanin"/>
          <w:color w:val="111111"/>
          <w:sz w:val="28"/>
          <w:szCs w:val="28"/>
          <w:rtl w:val="true"/>
          <w:lang w:bidi="fa-IR"/>
        </w:rPr>
        <w:t>.</w:t>
      </w:r>
      <w:bookmarkStart w:id="488" w:name="pg16202_170276"/>
    </w:p>
    <w:p>
      <w:pPr>
        <w:pStyle w:val="Heading3"/>
        <w:numPr>
          <w:ilvl w:val="2"/>
          <w:numId w:val="1"/>
        </w:numPr>
        <w:rPr/>
      </w:pPr>
      <w:bookmarkStart w:id="489" w:name="__RefHeading___Toc3083020_1280447820"/>
      <w:bookmarkStart w:id="490" w:name="_Toc187"/>
      <w:bookmarkEnd w:id="488"/>
      <w:bookmarkEnd w:id="489"/>
      <w:r>
        <w:rPr>
          <w:rtl w:val="true"/>
        </w:rPr>
        <w:t>ارتباط علم اخلاق با علم عقاید</w:t>
      </w:r>
      <w:bookmarkEnd w:id="490"/>
    </w:p>
    <w:p>
      <w:pPr>
        <w:pStyle w:val="BookText"/>
        <w:rPr/>
      </w:pPr>
      <w:r>
        <w:rPr>
          <w:rFonts w:ascii="IRNazanin" w:hAnsi="IRNazanin" w:eastAsia="IRNazanin"/>
          <w:color w:val="111111"/>
          <w:sz w:val="28"/>
          <w:sz w:val="28"/>
          <w:szCs w:val="28"/>
          <w:rtl w:val="true"/>
          <w:lang w:bidi="fa-IR"/>
        </w:rPr>
        <w:t>علم عقاید پشتوانه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به خدایى معتقد است که همه جا حضور دارد و بر تمام اعمالش ناظر است و او را از رگ گردن به خود نزدیک تر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أَقْرَبُ اِلَیْهِ مِنْ حَبْلِ الْوَرِیدِ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به مسائل اخلاقى اهمیّت خاصّى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دادگاه عدل الهى در روز قیامت، انسان را به فضایل اخلاقى راغب تر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دادگاهى که قاضى و مجرم و شاهد آن همه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درمورد بندگانى که در قیامت نامه اعمالشان را گرفته اند،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 کَفَى بِنَفْسِکَ الْیَوْمَ عَلَیْکَ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بخوان؛ کافى است که امروز، خود حسابرس خویش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در آن دادگاه، خودِ مجرم، قاضى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آیه شریفه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عَلَى أَفْوَاهِهِمْ وَتُکَلِّمُنَا أَیْدِیهِمْ وَتَشْهَدُ أَرْجُلُهُمْ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دهانشان مهر مى نهیم و دست هایشان با ما سخن مى گویند و پاهایشان به کارهایى که انجام مى دادند، گواهى مى 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شریفه، شاهد و مجرم یکى است و اعضاى بدن مجرم بر علیه او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دادگاه عدل الهى قاضى و مجرم و شاهد همه یکى هستند</w:t>
      </w:r>
      <w:r>
        <w:rPr>
          <w:rFonts w:eastAsia="IRNazanin" w:cs="IRNazanin"/>
          <w:color w:val="111111"/>
          <w:sz w:val="28"/>
          <w:szCs w:val="28"/>
          <w:rtl w:val="true"/>
          <w:lang w:bidi="fa-IR"/>
        </w:rPr>
        <w:t>.</w:t>
      </w:r>
      <w:bookmarkStart w:id="491" w:name="pg16202_170277"/>
    </w:p>
    <w:p>
      <w:pPr>
        <w:pStyle w:val="BookText"/>
        <w:rPr/>
      </w:pPr>
      <w:bookmarkEnd w:id="491"/>
      <w:r>
        <w:rPr>
          <w:rFonts w:ascii="IRNazanin" w:hAnsi="IRNazanin" w:eastAsia="IRNazanin"/>
          <w:color w:val="111111"/>
          <w:sz w:val="28"/>
          <w:sz w:val="28"/>
          <w:szCs w:val="28"/>
          <w:rtl w:val="true"/>
          <w:lang w:bidi="fa-IR"/>
        </w:rPr>
        <w:t>ایمان به چنین دادگاهى پشتوانه محکمى براى مسائل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چنین پشتوانه اى دارند به سراغ خیانت و جنایت و دروغ و فساد در ارض و شایعه پراکنى و پایمال کردن حقوق مردم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 بدون اعتقادات اصیل مذهبى ممکن نیست و هر چقدر انسان اعتقادات قوى ترى داشته باشد فضایل اخلاقى بیشتر و محکم ترى خواهد داشت و ارتباط بین علم اخلاق و عقاید جاى تردید نیست</w:t>
      </w:r>
      <w:r>
        <w:rPr>
          <w:rFonts w:eastAsia="IRNazanin" w:cs="IRNazanin"/>
          <w:color w:val="111111"/>
          <w:sz w:val="28"/>
          <w:szCs w:val="28"/>
          <w:rtl w:val="true"/>
          <w:lang w:bidi="fa-IR"/>
        </w:rPr>
        <w:t>.</w:t>
      </w:r>
    </w:p>
    <w:p>
      <w:pPr>
        <w:pStyle w:val="Heading3"/>
        <w:numPr>
          <w:ilvl w:val="2"/>
          <w:numId w:val="1"/>
        </w:numPr>
        <w:rPr/>
      </w:pPr>
      <w:bookmarkStart w:id="492" w:name="__RefHeading___Toc3083022_1280447820"/>
      <w:bookmarkStart w:id="493" w:name="_Toc188"/>
      <w:bookmarkEnd w:id="492"/>
      <w:r>
        <w:rPr>
          <w:rtl w:val="true"/>
        </w:rPr>
        <w:t>ناپایدارى اخلاق بدون پشتوانه ایمان</w:t>
      </w:r>
      <w:bookmarkEnd w:id="493"/>
    </w:p>
    <w:p>
      <w:pPr>
        <w:pStyle w:val="BookText"/>
        <w:rPr/>
      </w:pPr>
      <w:r>
        <w:rPr>
          <w:rFonts w:ascii="IRNazanin" w:hAnsi="IRNazanin" w:eastAsia="IRNazanin"/>
          <w:color w:val="111111"/>
          <w:sz w:val="28"/>
          <w:sz w:val="28"/>
          <w:szCs w:val="28"/>
          <w:rtl w:val="true"/>
          <w:lang w:bidi="fa-IR"/>
        </w:rPr>
        <w:t>برخى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بدون اعتقادات مذهبى هم قابل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هاى صادق و امین وخوش برخورد متعدّدى را سراغ داریم که نه معتقد به خدا هستند، نه ایمانى به روز قیامت دارند ونه بقیّه اصول اعتقادى ما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اخلاقى اى که متّکى به ایمان به خدا و روز جزا نیست، به سرعت به باد مى رود و متزلزل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این قبیل در مقابل مبالغ کم تسلیم نمى شوند؛ امّا هنگامى که پاى مبالغ سنگین به میان مى آید مقاومت خود را از دست مى 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محترمى نقل مى کرد که قبل از انقلاب در بعضى از شهرها آراء انتخاباتى خرید و فروش مى شد و قیمت هر رأى پنج</w:t>
      </w:r>
      <w:bookmarkStart w:id="494" w:name="pg16202_170278"/>
    </w:p>
    <w:p>
      <w:pPr>
        <w:pStyle w:val="BookText"/>
        <w:rPr/>
      </w:pPr>
      <w:bookmarkEnd w:id="494"/>
      <w:r>
        <w:rPr>
          <w:rFonts w:ascii="IRNazanin" w:hAnsi="IRNazanin" w:eastAsia="IRNazanin"/>
          <w:color w:val="111111"/>
          <w:sz w:val="28"/>
          <w:sz w:val="28"/>
          <w:szCs w:val="28"/>
          <w:rtl w:val="true"/>
          <w:lang w:bidi="fa-IR"/>
        </w:rPr>
        <w:t>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شخصیّت هاى آن دوران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مملکتى است که آراء مردم در آن خرید و فروش مى شود؟ چرا برخى از مردم رأى خود را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فروشید؟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صد برابر قیمت خریدار داشته باشد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هزار برابر قیمت باشد چه مى گویى؟ با تردید ومکث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رأى شما را پنج میلیون تومان بخرد، فروشنده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بگویم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فروشنده اى، تفاوتت با دیگران این است که آنها ارزان فروش اند و تو گران فروش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اخلاقى که پشتوانه ایمان نداشته باشد در برابر وسوسه هاى سنگین نمى 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اخلاقى که پشتوانه قوى ایمان دارد هرگز مقاومتش درهم نمى شکند</w:t>
      </w:r>
      <w:r>
        <w:rPr>
          <w:rFonts w:eastAsia="IRNazanin" w:cs="IRNazanin"/>
          <w:color w:val="111111"/>
          <w:sz w:val="28"/>
          <w:szCs w:val="28"/>
          <w:rtl w:val="true"/>
          <w:lang w:bidi="fa-IR"/>
        </w:rPr>
        <w:t>.</w:t>
      </w:r>
    </w:p>
    <w:p>
      <w:pPr>
        <w:pStyle w:val="Heading3"/>
        <w:numPr>
          <w:ilvl w:val="2"/>
          <w:numId w:val="1"/>
        </w:numPr>
        <w:rPr/>
      </w:pPr>
      <w:bookmarkStart w:id="495" w:name="__RefHeading___Toc3083024_1280447820"/>
      <w:bookmarkStart w:id="496" w:name="_Toc189"/>
      <w:bookmarkEnd w:id="495"/>
      <w:r>
        <w:rPr>
          <w:rtl w:val="true"/>
        </w:rPr>
        <w:t>پاى سخن اسوه اخلاق</w:t>
      </w:r>
      <w:bookmarkEnd w:id="4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نمونه کامل این نوع اخلاق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اُعطیتُ الأَقالیمَ السَّبعَةَ بِما تَحتَ اَفلاکِها، عَلى اَن اَعصِىَ اللهَ فى نَملَةٍ اَسلُبُها جُلبَ شَعیرَةٍ ما فَعَلتُهُ؛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ثروت عالم هستى را به من بدهند که خداوند را با گرفتن پوست جویى از دهان مورچه اى نافرمانى کنم هرگز نخواهم کرد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چراکه اخلاق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اعتقادى قوى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پشتوانه اعتقادى آن حضرت قوى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 اگر پرده ها کنار برود، چیزى بر یقین من اضافه نمى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هنگامى که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خدایى را که مى پرستى و دربرابرش سر تعظیم فرود مى آورى دیده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دیده ام، مگر مى شود خدایى را که ندیده ام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توضیح کلامش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ذات مقدس را با چشم دل دیده ام، نه با چشم سر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خلاصه این که اخلاق با پشتوانه ایمان فرو نمى ریزد، امّا رجال سیاسى دنیاى امروز که پشتوانه ایمان ندارند و با آن بیگانه اند، به راحتى فریب مى خورند و مى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یک کشور بزرگ، فریفته یک زن زیبا مى شود و با زیرپا گذاشتن اصول اخلاقى همه چیزش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اتومبیل لوکس، صداقت و تعهّدات و اخلاق یک چهره سیاسى بى ایمان را به راحتى لکّه دار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زمانى که اخلاق، متّکى به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مبدأ و معاد نباشد، اخلاق نمى شود</w:t>
      </w:r>
      <w:r>
        <w:rPr>
          <w:rFonts w:eastAsia="IRNazanin" w:cs="IRNazanin"/>
          <w:color w:val="111111"/>
          <w:sz w:val="28"/>
          <w:szCs w:val="28"/>
          <w:rtl w:val="true"/>
          <w:lang w:bidi="fa-IR"/>
        </w:rPr>
        <w:t>.</w:t>
      </w:r>
      <w:bookmarkStart w:id="497" w:name="pg16202_170280"/>
    </w:p>
    <w:p>
      <w:pPr>
        <w:pStyle w:val="Heading3"/>
        <w:numPr>
          <w:ilvl w:val="2"/>
          <w:numId w:val="1"/>
        </w:numPr>
        <w:rPr/>
      </w:pPr>
      <w:bookmarkStart w:id="498" w:name="__RefHeading___Toc3083026_1280447820"/>
      <w:bookmarkStart w:id="499" w:name="_Toc190"/>
      <w:bookmarkEnd w:id="497"/>
      <w:bookmarkEnd w:id="498"/>
      <w:r>
        <w:rPr>
          <w:rtl w:val="true"/>
        </w:rPr>
        <w:t xml:space="preserve">اخلاق فوق العاده پیامبر </w:t>
      </w:r>
      <w:r>
        <w:rPr>
          <w:rtl w:val="true"/>
        </w:rPr>
        <w:t>(</w:t>
      </w:r>
      <w:r>
        <w:rPr>
          <w:rtl w:val="true"/>
        </w:rPr>
        <w:t>صلی الله علیه و آله</w:t>
      </w:r>
      <w:r>
        <w:rPr>
          <w:rtl w:val="true"/>
        </w:rPr>
        <w:t xml:space="preserve">) </w:t>
      </w:r>
      <w:r>
        <w:rPr>
          <w:rtl w:val="true"/>
        </w:rPr>
        <w:t>با پشتوانه ایمان بى نظیر</w:t>
      </w:r>
      <w:bookmarkEnd w:id="499"/>
    </w:p>
    <w:p>
      <w:pPr>
        <w:pStyle w:val="BookText"/>
        <w:rPr/>
      </w:pPr>
      <w:r>
        <w:rPr>
          <w:rFonts w:ascii="Amiri" w:hAnsi="Amiri" w:eastAsia="Amiri" w:cs="Amiri"/>
          <w:color w:val="111111"/>
          <w:sz w:val="28"/>
          <w:sz w:val="28"/>
          <w:szCs w:val="28"/>
          <w:rtl w:val="true"/>
          <w:lang w:bidi="ar-SA"/>
        </w:rPr>
        <w:t xml:space="preserve">مرحوم علّامه مجلسى روایت زیر را در کتاب ارزشمند بحارالانوار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وَعَجِبُوا أَنْ جَاءَهُمْ مُنْذِرٌ مِنْهُمْ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نقل کرده که شاهد خوبى براى بحث ماست، 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به صورت علنى در مکّه اعلام کرد و عدّه اى از مردم، به ویژه جوانان، اسلام آوردند، جمعى از سران مشرک مکّه خدمت حضرت ابوطالب، که رئیس قریش بود،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آرزوهاى ما را بر باد داده و به معبودهاى ما توهین کرده و جوانان ما را فاسد نموده است و جماعتمان را پراکنده ساخته و اتحاد و یگانگى مان را از بین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جملات نشان مى دهد که عدّه زیادى از جوانان و غیر جوانان مکّه مسلمان شده بودند و این مطلب براى سران مشرک مکّه بسیار سخت و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ابوطالب پیشنهادهایى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این کارهاى برادرزاده ات فقر و ندارى است آن قدر به او ثروت مى دهیم که ثروتمندترین فرد مکّه شود، و اگر ریاست طلبى است او را رئیس خود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پیشنهاد مشرکان را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وَضَعُوا الشَّمسَ فى یَمینى، وَ القَمَرَ فى یَسارى، ما اَردتُهُ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w:t>
      </w:r>
    </w:p>
    <w:p>
      <w:pPr>
        <w:pStyle w:val="BookText"/>
        <w:rPr/>
      </w:pPr>
      <w:r>
        <w:rPr>
          <w:rFonts w:ascii="IRNazanin" w:hAnsi="IRNazanin" w:eastAsia="IRNazanin"/>
          <w:color w:val="111111"/>
          <w:sz w:val="28"/>
          <w:sz w:val="28"/>
          <w:szCs w:val="28"/>
          <w:rtl w:val="true"/>
          <w:lang w:bidi="fa-IR"/>
        </w:rPr>
        <w:t>یُعطُونى کَلِمَةً یَملِکُونَ بِها العَرَبَ، وَ یَدینُ لَهُم بِها العَجَمَ، وَ یَکُونُونَ مُلُوکاً فى الجنَّةِ؛ اگر خورشید را در دست راست، و ماه را در دست چپم قرار دهند تسلیم آنها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جمله اى با من موافقت و همراهى کنند، بر تمام عرب حکومت خواهند کرد، و غیر عرب همگى به دین و آیین آنها خواهند پیوست، و در بهشت هم فرمانروا و حاکم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که سهل است، حاضریم در ده جمله با او همراهى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 اَن لا اِله اِلا الله وَ اَنّى رَسُولُ اللهِ؛ شهادت دهید که معبودى جز خداوند یکتا نیست و من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وشصت معبود خود را رها کنیم وتنها یک معبود را بپرستیم؟</w:t>
      </w:r>
      <w:r>
        <w:rPr>
          <w:rFonts w:eastAsia="IRNazanin" w:cs="IRNazanin"/>
          <w:color w:val="111111"/>
          <w:sz w:val="28"/>
          <w:szCs w:val="28"/>
          <w:rtl w:val="true"/>
          <w:lang w:bidi="fa-IR"/>
        </w:rPr>
        <w:t>!».</w:t>
      </w:r>
      <w:r>
        <w:rPr>
          <w:rStyle w:val="FootnoteAnchor"/>
          <w:rtl w:val="true"/>
        </w:rPr>
        <w:footnoteReference w:id="15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پشتوانه اخلاقى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محکم است که نه تنها مال و مقام هاى کره زمین او را تکان نمى دهد، بلکه اگر افلاک دیگر را هم بر آن بیفزایند کمترین تکانى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 پشتوانه محکمى همچون عقاید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تهذیب اخلاق هستید باید اعتقاداتتان تقویت شود، که بدون آن، صفات اخلاقى دوامى نخواهد داشت</w:t>
      </w:r>
      <w:r>
        <w:rPr>
          <w:rFonts w:eastAsia="IRNazanin" w:cs="IRNazanin"/>
          <w:color w:val="111111"/>
          <w:sz w:val="28"/>
          <w:szCs w:val="28"/>
          <w:rtl w:val="true"/>
          <w:lang w:bidi="fa-IR"/>
        </w:rPr>
        <w:t>.</w:t>
      </w:r>
      <w:bookmarkStart w:id="500" w:name="pg16202_170282"/>
    </w:p>
    <w:p>
      <w:pPr>
        <w:pStyle w:val="Heading3"/>
        <w:numPr>
          <w:ilvl w:val="2"/>
          <w:numId w:val="1"/>
        </w:numPr>
        <w:rPr/>
      </w:pPr>
      <w:bookmarkStart w:id="501" w:name="__RefHeading___Toc3083028_1280447820"/>
      <w:bookmarkStart w:id="502" w:name="_Toc191"/>
      <w:bookmarkEnd w:id="500"/>
      <w:bookmarkEnd w:id="501"/>
      <w:r>
        <w:rPr>
          <w:rtl w:val="true"/>
        </w:rPr>
        <w:t>سردرگمى دنیاى امروز</w:t>
      </w:r>
      <w:bookmarkEnd w:id="502"/>
    </w:p>
    <w:p>
      <w:pPr>
        <w:pStyle w:val="BookText"/>
        <w:rPr/>
      </w:pPr>
      <w:r>
        <w:rPr>
          <w:rFonts w:ascii="IRNazanin" w:hAnsi="IRNazanin" w:eastAsia="IRNazanin"/>
          <w:color w:val="111111"/>
          <w:sz w:val="28"/>
          <w:sz w:val="28"/>
          <w:szCs w:val="28"/>
          <w:rtl w:val="true"/>
          <w:lang w:bidi="fa-IR"/>
        </w:rPr>
        <w:t>دنیاى امروز گرفتار تسلسل عجیبى است، چراکه براى جلوگیرى از فسادها و انحراف ها و دزدى ها و لغزش ها و رشوه خوارى ها بازرسانى تعیین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از آنها مى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جلوگیرى از زد و بند بازرسان با دیگران در گرفتن رشوه و سوء استفاده هاى مالى چه چاره اى اندیشیده اید؟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هم بازرسانى قرار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درمورد بازرسان بازرسانِ مطرح مى شود و همان جواب تکرار مى گردد و این تسلسل ادامه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مشکل این تسلسل حل مى شود که بازرس هاى درونى فعّال شوند و ایمان به خدا و روز جزا در نهاد انسان جوانه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مى گویند اخلاق بدون اعتقادات ممکن است و ما افرادى را سراغ داریم که ایمان ندارند امّا اخلاق خوبى دارند، جوابشان این است که پشتوانه اخلاقى چنین افرادى ضعیف است و همه آنها را مى توان با وسایلى فریب داد، همان گونه که در تاریخ، نمونه هاى فراوانى براى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کسى را که قلبش مملوّ از نور ایمان باشد و تکیه گاه محکمى چون خدا داشته باشد نمى توان فریب داد و براى این دسته از انسان ها نیز نمونه هاى زیادى وجود دارد که به یک مورد قناعت مى کنیم</w:t>
      </w:r>
      <w:r>
        <w:rPr>
          <w:rFonts w:eastAsia="IRNazanin" w:cs="IRNazanin"/>
          <w:color w:val="111111"/>
          <w:sz w:val="28"/>
          <w:szCs w:val="28"/>
          <w:rtl w:val="true"/>
          <w:lang w:bidi="fa-IR"/>
        </w:rPr>
        <w:t>:</w:t>
      </w:r>
      <w:bookmarkStart w:id="503" w:name="pg16202_170283"/>
    </w:p>
    <w:p>
      <w:pPr>
        <w:pStyle w:val="Heading3"/>
        <w:numPr>
          <w:ilvl w:val="2"/>
          <w:numId w:val="1"/>
        </w:numPr>
        <w:rPr/>
      </w:pPr>
      <w:bookmarkStart w:id="504" w:name="__RefHeading___Toc3083030_1280447820"/>
      <w:bookmarkStart w:id="505" w:name="_Toc192"/>
      <w:bookmarkEnd w:id="503"/>
      <w:bookmarkEnd w:id="504"/>
      <w:r>
        <w:rPr>
          <w:rtl w:val="true"/>
        </w:rPr>
        <w:t>پس خدا چه مى شود؟</w:t>
      </w:r>
      <w:bookmarkEnd w:id="505"/>
    </w:p>
    <w:p>
      <w:pPr>
        <w:pStyle w:val="Heading4"/>
        <w:numPr>
          <w:ilvl w:val="3"/>
          <w:numId w:val="1"/>
        </w:numPr>
        <w:rPr/>
      </w:pPr>
      <w:bookmarkStart w:id="506" w:name="__RefHeading___Toc3083032_1280447820"/>
      <w:bookmarkStart w:id="507" w:name="_Toc193"/>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یکى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چوپانى را دید که مشغول چرانیدن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گوسفندانت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براى من نیست و از صاحب آن اجازه فروش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بفروش، سپس به صاحبش بگو آن را گرگ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صاحبش اینجا نیست، امّا خدا چه مى 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این که در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 بِهِ وَهَمَّ بِهَا لَوْلا أَنْ رَأَى بُرْهَانَ رَبِّهِ کَذَلِکَ لِنَصْرِفَ عَنْهُ السُّوءَ وَالْفَحْشَاءَ اِنَّهُ مِنْ 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قصد او کرد و او نیز، اگر برهان پروردگاررا نمى دید، قصد وى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کردیم تا بدى و فحشا را از او دور سازیم چراکه او از بندگان خالص شده ما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با توجّه به این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سن جوانى بود و در این سن و سال غریزه شهوت بسیار فعّال است، و زلیخا نیز زن زیبایى بود و همه مقدّمات را فراهم کرده بود، اگر برهان پروردگار نبود او هم مى لغزید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تفسیرهاى مختلفى گفته شده،</w:t>
      </w:r>
      <w:r>
        <w:rPr>
          <w:rStyle w:val="FootnoteAnchor"/>
          <w:rtl w:val="true"/>
        </w:rPr>
        <w:footnoteReference w:id="154"/>
      </w:r>
      <w:r>
        <w:rPr>
          <w:rFonts w:ascii="IRNazanin" w:hAnsi="IRNazanin" w:eastAsia="IRNazanin"/>
          <w:color w:val="111111"/>
          <w:sz w:val="28"/>
          <w:sz w:val="28"/>
          <w:szCs w:val="28"/>
          <w:rtl w:val="true"/>
          <w:lang w:bidi="fa-IR"/>
        </w:rPr>
        <w:t>که یکى از آنها، ایمان به خدا و روز جزاست</w:t>
      </w:r>
      <w:r>
        <w:rPr>
          <w:rFonts w:eastAsia="IRNazanin" w:cs="IRNazanin"/>
          <w:color w:val="111111"/>
          <w:sz w:val="28"/>
          <w:szCs w:val="28"/>
          <w:rtl w:val="true"/>
          <w:lang w:bidi="fa-IR"/>
        </w:rPr>
        <w:t>.</w:t>
      </w:r>
      <w:bookmarkStart w:id="508" w:name="pg16202_170284"/>
    </w:p>
    <w:p>
      <w:pPr>
        <w:pStyle w:val="BookText"/>
        <w:rPr/>
      </w:pPr>
      <w:bookmarkEnd w:id="508"/>
      <w:r>
        <w:rPr>
          <w:rFonts w:ascii="IRNazanin" w:hAnsi="IRNazanin" w:eastAsia="IRNazanin"/>
          <w:color w:val="111111"/>
          <w:sz w:val="28"/>
          <w:sz w:val="28"/>
          <w:szCs w:val="28"/>
          <w:rtl w:val="true"/>
          <w:lang w:bidi="fa-IR"/>
        </w:rPr>
        <w:t>از این آیه شریفه استفاده مى شود که دیگران هم مى توانند با پناه بردن به این تکیه گاه محکم و قلعه نفوذناپذیر، از دام هاى شیطان و هواى نفس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اخلاق با عقاید ارتباط تنگاتنگى دارد و انسان نمى تواند بدون تقویت ایمان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جزا، اخلاقش را کامل و پایدار کند، ولذا باید سعى کنیم روزبه روز اعتقاداتمان را قوى تر سازیم، تا در سایه آن در تهذیب اخلاق موفّق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اطّلاع از تفسیر قرآن نمى توان از اخلاق اسلامى آگاه شد، زیرا بسیارى از مباحث اخلاقى،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با قرآن کار کرده اند مى دانند که شاید بیشترین آیات این کتاب آسمانى، مربوط به مسائل اخلاقى باشد، تا آنجا که غالب بعضى از سوره هاى قرآن، بلکه تمام برخى دیگر، بر محور مسائل اخلاقى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کتابى، به نام اخلاق در قرآن، در سه جلد نوشته ایم که تمام مباحث آن، بحث هاى اخلاقى قرآن مجید است؛ البتّه همه مباحث اخلاقى قرآن را دربر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آشنایى با علم تفسیر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تر شدن بحث، تقدیم چند مطلب لازم است</w:t>
      </w:r>
      <w:r>
        <w:rPr>
          <w:rFonts w:eastAsia="IRNazanin" w:cs="IRNazanin"/>
          <w:color w:val="111111"/>
          <w:sz w:val="28"/>
          <w:szCs w:val="28"/>
          <w:rtl w:val="true"/>
          <w:lang w:bidi="fa-IR"/>
        </w:rPr>
        <w:t>:</w:t>
      </w:r>
    </w:p>
    <w:p>
      <w:pPr>
        <w:pStyle w:val="Heading4"/>
        <w:numPr>
          <w:ilvl w:val="3"/>
          <w:numId w:val="1"/>
        </w:numPr>
        <w:rPr/>
      </w:pPr>
      <w:bookmarkStart w:id="509" w:name="__RefHeading___Toc3083034_1280447820"/>
      <w:bookmarkStart w:id="510" w:name="_Toc194"/>
      <w:bookmarkEnd w:id="509"/>
      <w:r>
        <w:rPr/>
        <w:t>1</w:t>
      </w:r>
      <w:r>
        <w:rPr>
          <w:rtl w:val="true"/>
        </w:rPr>
        <w:t xml:space="preserve">. </w:t>
      </w:r>
      <w:r>
        <w:rPr>
          <w:rtl w:val="true"/>
        </w:rPr>
        <w:t xml:space="preserve">الگو بودن پیامبر اکرم </w:t>
      </w:r>
      <w:r>
        <w:rPr>
          <w:rtl w:val="true"/>
        </w:rPr>
        <w:t>(</w:t>
      </w:r>
      <w:r>
        <w:rPr>
          <w:rtl w:val="true"/>
        </w:rPr>
        <w:t>صلی الله علیه و آله</w:t>
      </w:r>
      <w:r>
        <w:rPr>
          <w:rtl w:val="true"/>
        </w:rPr>
        <w:t>)</w:t>
      </w:r>
      <w:bookmarkEnd w:id="51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درمورد آن حضرت،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فِى</w:t>
      </w:r>
      <w:bookmarkStart w:id="511" w:name="pg16202_170285"/>
    </w:p>
    <w:p>
      <w:pPr>
        <w:pStyle w:val="BookText"/>
        <w:rPr/>
      </w:pPr>
      <w:bookmarkEnd w:id="511"/>
      <w:r>
        <w:rPr>
          <w:rFonts w:ascii="IRNazanin" w:hAnsi="IRNazanin" w:eastAsia="IRNazanin"/>
          <w:color w:val="111111"/>
          <w:sz w:val="28"/>
          <w:sz w:val="28"/>
          <w:szCs w:val="28"/>
          <w:rtl w:val="true"/>
          <w:lang w:bidi="fa-IR"/>
        </w:rPr>
        <w:t>رَسُولِ اللَّهِ أُسْوَةٌ حَسَنَةٌ لِمَنْ کَانَ یَرْجُو اللَّهَ وَالْیَوْمَ الاْخِرَ وَذَکَرَ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براى شما در زندگى پیامبر خدا سرمشق نیکویى بود، براى آنها که امید به رحمت خدا و روز بازپسین دارند و خدا را بسیار یاد مى کنند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معناى مصدرى دارد، امّا در فارسى از آن معناى وصفى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مصدرى اسوه، تأسى کردن، سرمشق گرفتن وپیروى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الگو معرفى مى کند تا مردم به او تأسّى کرده و از وى پیروى کنند</w:t>
      </w:r>
      <w:r>
        <w:rPr>
          <w:rFonts w:eastAsia="IRNazanin" w:cs="IRNazanin"/>
          <w:color w:val="111111"/>
          <w:sz w:val="28"/>
          <w:szCs w:val="28"/>
          <w:rtl w:val="true"/>
          <w:lang w:bidi="fa-IR"/>
        </w:rPr>
        <w:t>.</w:t>
      </w:r>
    </w:p>
    <w:p>
      <w:pPr>
        <w:pStyle w:val="Heading4"/>
        <w:numPr>
          <w:ilvl w:val="3"/>
          <w:numId w:val="1"/>
        </w:numPr>
        <w:rPr/>
      </w:pPr>
      <w:bookmarkStart w:id="512" w:name="__RefHeading___Toc3083036_1280447820"/>
      <w:bookmarkStart w:id="513" w:name="_Toc195"/>
      <w:bookmarkEnd w:id="512"/>
      <w:r>
        <w:rPr/>
        <w:t>2</w:t>
      </w:r>
      <w:r>
        <w:rPr>
          <w:rtl w:val="true"/>
        </w:rPr>
        <w:t xml:space="preserve">. </w:t>
      </w:r>
      <w:r>
        <w:rPr>
          <w:rtl w:val="true"/>
        </w:rPr>
        <w:t xml:space="preserve">اخلاق فوق العاده پیامبر اکرم </w:t>
      </w:r>
      <w:r>
        <w:rPr>
          <w:rtl w:val="true"/>
        </w:rPr>
        <w:t>(</w:t>
      </w:r>
      <w:r>
        <w:rPr>
          <w:rtl w:val="true"/>
        </w:rPr>
        <w:t>صلی الله علیه و آله</w:t>
      </w:r>
      <w:r>
        <w:rPr>
          <w:rtl w:val="true"/>
        </w:rPr>
        <w:t>)</w:t>
      </w:r>
      <w:bookmarkEnd w:id="513"/>
    </w:p>
    <w:p>
      <w:pPr>
        <w:pStyle w:val="Heading5"/>
        <w:numPr>
          <w:ilvl w:val="4"/>
          <w:numId w:val="1"/>
        </w:numPr>
        <w:rPr/>
      </w:pPr>
      <w:bookmarkStart w:id="514" w:name="__RefHeading___Toc3083038_1280447820"/>
      <w:bookmarkStart w:id="515" w:name="_Toc196"/>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قرآن مجید از سوى دیگر درمورد اخلاق آن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وَاِنَّکَ لَعَلَى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اخلاق عظیم وبرجسته اى دارى</w:t>
      </w:r>
      <w:r>
        <w:rPr>
          <w:rFonts w:eastAsia="IRNazanin" w:cs="IRNazanin"/>
          <w:color w:val="111111"/>
          <w:sz w:val="28"/>
          <w:szCs w:val="28"/>
          <w:rtl w:val="true"/>
          <w:lang w:bidi="fa-IR"/>
        </w:rPr>
        <w:t>».</w:t>
      </w:r>
      <w:r>
        <w:rPr>
          <w:rStyle w:val="FootnoteAnchor"/>
          <w:rtl w:val="true"/>
        </w:rPr>
        <w:footnoteReference w:id="1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براى اخلاق،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نمى شود؛ بلکه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گردد، امّا اخلاق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فوق العاده وعالى بود که قرآن براى انعکاس این معنا،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w:t>
      </w:r>
      <w:r>
        <w:rPr>
          <w:rFonts w:eastAsia="IRNazanin" w:cs="IRNazanin"/>
          <w:color w:val="111111"/>
          <w:sz w:val="28"/>
          <w:szCs w:val="28"/>
          <w:rtl w:val="true"/>
          <w:lang w:bidi="fa-IR"/>
        </w:rPr>
        <w:t>.</w:t>
      </w:r>
      <w:bookmarkStart w:id="516" w:name="pg16202_170286"/>
    </w:p>
    <w:p>
      <w:pPr>
        <w:pStyle w:val="BookText"/>
        <w:rPr/>
      </w:pPr>
      <w:bookmarkEnd w:id="516"/>
      <w:r>
        <w:rPr>
          <w:rFonts w:ascii="IRNazanin" w:hAnsi="IRNazanin" w:eastAsia="IRNazanin"/>
          <w:color w:val="111111"/>
          <w:sz w:val="28"/>
          <w:sz w:val="28"/>
          <w:szCs w:val="28"/>
          <w:rtl w:val="true"/>
          <w:lang w:bidi="fa-IR"/>
        </w:rPr>
        <w:t xml:space="preserve">خلاصه این که طبق مقدّمه اوّل باید در امور مختلف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تأسى کرد و از وى پیروى نمود و طبق مقدّمه دوم، آن حضرت داراى اخلاق نیک فوق العاده وبزرگى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ضمیمه کردن این دو آیه قرآن استفاده مى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یکى از طرق رسیدن به اخلاق، پیروى کردن از اخلاق عظیم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راه موفق شویم متخلّق به اخلاق اسلامى خواهیم شد</w:t>
      </w:r>
      <w:r>
        <w:rPr>
          <w:rFonts w:eastAsia="IRNazanin" w:cs="IRNazanin"/>
          <w:color w:val="111111"/>
          <w:sz w:val="28"/>
          <w:szCs w:val="28"/>
          <w:rtl w:val="true"/>
          <w:lang w:bidi="fa-IR"/>
        </w:rPr>
        <w:t>.</w:t>
      </w:r>
    </w:p>
    <w:p>
      <w:pPr>
        <w:pStyle w:val="Heading5"/>
        <w:numPr>
          <w:ilvl w:val="4"/>
          <w:numId w:val="1"/>
        </w:numPr>
        <w:rPr/>
      </w:pPr>
      <w:bookmarkStart w:id="517" w:name="__RefHeading___Toc3083040_1280447820"/>
      <w:bookmarkStart w:id="518" w:name="_Toc197"/>
      <w:bookmarkEnd w:id="517"/>
      <w:r>
        <w:rPr>
          <w:rtl w:val="true"/>
        </w:rPr>
        <w:t xml:space="preserve">سفارشات چهارگانه اخلاقى به پیامبر رحمت </w:t>
      </w:r>
      <w:r>
        <w:rPr>
          <w:rtl w:val="true"/>
        </w:rPr>
        <w:t>(</w:t>
      </w:r>
      <w:r>
        <w:rPr>
          <w:rtl w:val="true"/>
        </w:rPr>
        <w:t>صلی الله علیه و آله</w:t>
      </w:r>
      <w:r>
        <w:rPr>
          <w:rtl w:val="true"/>
        </w:rPr>
        <w:t>)</w:t>
      </w:r>
      <w:bookmarkEnd w:id="518"/>
    </w:p>
    <w:p>
      <w:pPr>
        <w:pStyle w:val="BookText"/>
        <w:rPr/>
      </w:pPr>
      <w:r>
        <w:rPr>
          <w:rFonts w:ascii="IRNazanin" w:hAnsi="IRNazanin" w:eastAsia="IRNazanin"/>
          <w:color w:val="111111"/>
          <w:sz w:val="28"/>
          <w:sz w:val="28"/>
          <w:szCs w:val="28"/>
          <w:rtl w:val="true"/>
          <w:lang w:bidi="fa-IR"/>
        </w:rPr>
        <w:t>نخستین سفارش خداوند به پیامبرش عفو و بخشش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وَاصْفَحْ اِنَّ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درگذر و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نیکوکاران را دوست 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اگر کسانى که با آنها سروکار دارى خطایى داشتند و لغزشى کردند، تا آنجا که امکان دارد عفوشان کن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دوم توصیه مى کند که به عفو و بخشش در زبان قناعت نکن، بلکه آن خطا و اشتباه را از حافظه ذهنت پاک کرده و آن را به فراموشى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کسانى که در مواجهه با اشتباهات دیگران به توصیه اوّل عمل مى کنند؛ ولى آن را فراموش نکرده و کینه را در سینه نگه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گام سوم به فرستاده اش دستور محبّت کردن مى دهد، یعنى مى فرماید که به عفو و گذشت و فراموش کردن خطا و اشتباه قناعت نکن، بلکه محبّت و دوستى را جایگزین کینه و عداوت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همین مطلب اشاره دارد،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جَاءَکَ الَّذِینَ یُؤْمِنُونَ بِآیَاتِنَا فَقُلْ سَلامٌ عَلَیْکُمْ کَتَبَ رَبُّکُمْ عَلَى نَفْسِهِ الرَّحْمَةَ أَنَّهُ مَنْ عَمِلَ مِنْکُمْ سُوءًا بِجَهَالَةٍ ثُمَّ تَابَ مِنْ بَعْدِهِ وَأَصْلَحَ فَأَنَّهُ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کسانى که به آیات ما ایمان دارند نزد تو آیند،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خود لازم شمرده است؛ تا هر کس از شما کار بدى از روى نادانى انجام دهد،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چهارم، که مرحله اخلاقى و الاترى است و در دنیاى امروز جز بندگان خاصّ خداوند به آن عمل نمى کنند، پاسخ بدى را با خوبى دادن است که در دو جاى قرآن مجید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در آیه شریفه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بِالَّتِى هِیَ أَحْسَنُ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بدى را به نیکى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عفو و گذشت، به فراموشى سپردن خطاها و اشتباهات، محبّت ورزیدن و برخورد خوب، لازم است، امّا کافى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مراحل سه گانه، پاسخ بدى را با خوبى دادن، مورد تأکید خداوند است</w:t>
      </w:r>
      <w:r>
        <w:rPr>
          <w:rFonts w:eastAsia="IRNazanin" w:cs="IRNazanin"/>
          <w:color w:val="111111"/>
          <w:sz w:val="28"/>
          <w:szCs w:val="28"/>
          <w:rtl w:val="true"/>
          <w:lang w:bidi="fa-IR"/>
        </w:rPr>
        <w:t>.</w:t>
      </w:r>
      <w:bookmarkStart w:id="519" w:name="pg16202_170288"/>
    </w:p>
    <w:p>
      <w:pPr>
        <w:pStyle w:val="BookText"/>
        <w:rPr/>
      </w:pPr>
      <w:bookmarkEnd w:id="519"/>
      <w:r>
        <w:rPr>
          <w:rFonts w:ascii="IRNazanin" w:hAnsi="IRNazanin" w:eastAsia="IRNazanin"/>
          <w:color w:val="111111"/>
          <w:sz w:val="28"/>
          <w:sz w:val="28"/>
          <w:szCs w:val="28"/>
          <w:rtl w:val="true"/>
          <w:lang w:bidi="fa-IR"/>
        </w:rPr>
        <w:t>در دومین آیه مورد اشاره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تَسْتَوِى الْحَسَنَةُ وَلاالسَّیِّئَةُ ادْفَعْ بِالَّتِى هِیَ أَحْسَنُ فَاِذَا الَّذِی بَیْنَکَ وَبَیْنَهُ عَدَاوَةٌ کَأَنَّهُ وَلِى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نیکى وبدى یکسان نیست؛ بدى را با نیکى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کسى که میان تو و او دشمنى است گویا دوستى گرم و صمیمى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آیه دوم ثمره ونتیجه پاسخ بدى با خوبى نیز بیان شده است و آن اینکه وقتى کسى که به تو بدى کرده، با برخورد خوب و شایسته و پاسخ خوب تو مواجه گردد، وجدانش ناراحت و شرمنده مى شود و او دست از دشمنى برمى دارد و نه تنها دشمنى نمى کند، بلکه تبدیل به دوست مى شود، آن هم نه یک دوست عادى، بلکه دوستى گرم و صمیمى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مى خوانیم که هرکسى آمادگى این کار را ندارد، کسانى مى توانند این کار را انجام دهند که داراى صبر و استقامت اند، و بهره عظیمى از ایمان و اسلام و تقوا برده اند</w:t>
      </w:r>
      <w:r>
        <w:rPr>
          <w:rFonts w:eastAsia="IRNazanin" w:cs="IRNazanin"/>
          <w:color w:val="111111"/>
          <w:sz w:val="28"/>
          <w:szCs w:val="28"/>
          <w:rtl w:val="true"/>
          <w:lang w:bidi="fa-IR"/>
        </w:rPr>
        <w:t>.</w:t>
      </w:r>
    </w:p>
    <w:p>
      <w:pPr>
        <w:pStyle w:val="Heading5"/>
        <w:numPr>
          <w:ilvl w:val="4"/>
          <w:numId w:val="1"/>
        </w:numPr>
        <w:rPr/>
      </w:pPr>
      <w:bookmarkStart w:id="520" w:name="__RefHeading___Toc3083042_1280447820"/>
      <w:bookmarkStart w:id="521" w:name="_Toc198"/>
      <w:bookmarkEnd w:id="520"/>
      <w:r>
        <w:rPr>
          <w:rtl w:val="true"/>
        </w:rPr>
        <w:t xml:space="preserve">عمل کردن پیامبر اکرم </w:t>
      </w:r>
      <w:r>
        <w:rPr>
          <w:rtl w:val="true"/>
        </w:rPr>
        <w:t>(</w:t>
      </w:r>
      <w:r>
        <w:rPr>
          <w:rtl w:val="true"/>
        </w:rPr>
        <w:t>صلی الله علیه و آله</w:t>
      </w:r>
      <w:r>
        <w:rPr>
          <w:rtl w:val="true"/>
        </w:rPr>
        <w:t xml:space="preserve">) </w:t>
      </w:r>
      <w:r>
        <w:rPr>
          <w:rtl w:val="true"/>
        </w:rPr>
        <w:t>به سفارشات چهارگانه</w:t>
      </w:r>
      <w:bookmarkEnd w:id="521"/>
    </w:p>
    <w:p>
      <w:pPr>
        <w:pStyle w:val="BookText"/>
        <w:rPr/>
      </w:pPr>
      <w:r>
        <w:rPr>
          <w:rFonts w:ascii="IRNazanin" w:hAnsi="IRNazanin" w:eastAsia="IRNazanin"/>
          <w:color w:val="111111"/>
          <w:sz w:val="28"/>
          <w:sz w:val="28"/>
          <w:szCs w:val="28"/>
          <w:rtl w:val="true"/>
          <w:lang w:bidi="fa-IR"/>
        </w:rPr>
        <w:t>کسانى که با جمعیّت یا کشورى مى جنگند، به ویژه اگر جنگ طولانى باشد، پس از پیروزى دست به چند کار مى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شکست خورده را به قتل مى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آنها را به اسارت مى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اموالشان را غارت کرده و به عنوان غنیمت تصاحب مى کنند و ممکن است کشورشان را نیز اشغال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متّفقین پیروز شده و وارد آلمان شدند، کارهاى سه گانه فوق را به شکل گسترده اى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کشتار عجیبى زده و حتى کودکان زیادى را به قتل رساندند و اموال آنها را غارت کرده و کشورشان را هم به اشغال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هاى طولانى و فراوان و مبارزات زیاد، هنگامى که موفّق به فتح مکّه شد و مشرکان لجوج و عنود را مجبور به تسلیم کرد، هیچ یک از سه کار فوق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کسى را کشت، نه احدى از مشرکان را به اسارت گرفت و نه اموال آنها را غارت کرد؛ بلکه به مقتضاى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بِالَّتِى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مورد عفو و بخشش قرار داد و به آنها نیکى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دسته دسته مردم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غیر منتظره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بت پرستان، انقلابى را در درون آن ها ایجاد کرد به گونه اى که از کرده خود پشیمان شده و به اسلام گرویدند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هم نباید فراموش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مردمى روبه رو بود که عصر جاهلیّت را پشت سر گذاشته بودند و در مرکز خشونت مى زیستند و این نشان مى دهد که آن حضرت بى دلیل به</w:t>
      </w:r>
      <w:bookmarkStart w:id="522" w:name="pg16202_170290"/>
    </w:p>
    <w:p>
      <w:pPr>
        <w:pStyle w:val="BookText"/>
        <w:rPr/>
      </w:pPr>
      <w:bookmarkEnd w:id="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باید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کنیم و همچون آن حضرت اهل عفو و بخشش و فراموش کردن کینه، و محبت کردن و جبران بدى ها با خوبى ها باشیم</w:t>
      </w:r>
      <w:r>
        <w:rPr>
          <w:rFonts w:eastAsia="IRNazanin" w:cs="IRNazanin"/>
          <w:color w:val="111111"/>
          <w:sz w:val="28"/>
          <w:szCs w:val="28"/>
          <w:rtl w:val="true"/>
          <w:lang w:bidi="fa-IR"/>
        </w:rPr>
        <w:t>.</w:t>
      </w:r>
    </w:p>
    <w:p>
      <w:pPr>
        <w:pStyle w:val="Heading4"/>
        <w:numPr>
          <w:ilvl w:val="3"/>
          <w:numId w:val="1"/>
        </w:numPr>
        <w:rPr/>
      </w:pPr>
      <w:bookmarkStart w:id="523" w:name="__RefHeading___Toc3083044_1280447820"/>
      <w:bookmarkStart w:id="524" w:name="_Toc199"/>
      <w:bookmarkEnd w:id="523"/>
      <w:r>
        <w:rPr/>
        <w:t>3</w:t>
      </w:r>
      <w:r>
        <w:rPr>
          <w:rtl w:val="true"/>
        </w:rPr>
        <w:t xml:space="preserve">. </w:t>
      </w:r>
      <w:r>
        <w:rPr>
          <w:rtl w:val="true"/>
        </w:rPr>
        <w:t>تقوا در قرآن مجید</w:t>
      </w:r>
      <w:bookmarkEnd w:id="524"/>
    </w:p>
    <w:p>
      <w:pPr>
        <w:pStyle w:val="Heading5"/>
        <w:numPr>
          <w:ilvl w:val="4"/>
          <w:numId w:val="1"/>
        </w:numPr>
        <w:rPr/>
      </w:pPr>
      <w:bookmarkStart w:id="525" w:name="__RefHeading___Toc3083046_1280447820"/>
      <w:bookmarkStart w:id="526" w:name="_Toc200"/>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 xml:space="preserve">خداوند متعال در قرآن مجید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و مردم را به تقوا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آیات دیگرى نیز درمورد تقوا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آیه درمورد تقوا، نشان مى دهد که تقوا اساس برنامه هاى قرآن است، و لذا در آیات اوّلیه سوره بقره، قرآن مجید مایه هدایت انسان هاى باتقوا معرفى شده است</w:t>
      </w:r>
      <w:r>
        <w:rPr>
          <w:rFonts w:eastAsia="IRNazanin" w:cs="IRNazanin"/>
          <w:color w:val="111111"/>
          <w:sz w:val="28"/>
          <w:szCs w:val="28"/>
          <w:rtl w:val="true"/>
          <w:lang w:bidi="fa-IR"/>
        </w:rPr>
        <w:t>.</w:t>
      </w:r>
    </w:p>
    <w:p>
      <w:pPr>
        <w:pStyle w:val="Heading5"/>
        <w:numPr>
          <w:ilvl w:val="4"/>
          <w:numId w:val="1"/>
        </w:numPr>
        <w:rPr/>
      </w:pPr>
      <w:bookmarkStart w:id="527" w:name="__RefHeading___Toc3083048_1280447820"/>
      <w:bookmarkStart w:id="528" w:name="_Toc201"/>
      <w:bookmarkEnd w:id="527"/>
      <w:r>
        <w:rPr>
          <w:rtl w:val="true"/>
        </w:rPr>
        <w:t xml:space="preserve">تقوا در کلام مولاى متقیان </w:t>
      </w:r>
      <w:r>
        <w:rPr>
          <w:rtl w:val="true"/>
        </w:rPr>
        <w:t>(</w:t>
      </w:r>
      <w:r>
        <w:rPr>
          <w:rtl w:val="true"/>
        </w:rPr>
        <w:t>علیه السلام</w:t>
      </w:r>
      <w:r>
        <w:rPr>
          <w:rtl w:val="true"/>
        </w:rPr>
        <w:t>)</w:t>
      </w:r>
      <w:bookmarkEnd w:id="528"/>
    </w:p>
    <w:p>
      <w:pPr>
        <w:pStyle w:val="BookText"/>
        <w:rPr/>
      </w:pPr>
      <w:r>
        <w:rPr>
          <w:rFonts w:ascii="IRNazanin" w:hAnsi="IRNazanin" w:eastAsia="IRNazanin"/>
          <w:color w:val="111111"/>
          <w:sz w:val="28"/>
          <w:sz w:val="28"/>
          <w:szCs w:val="28"/>
          <w:rtl w:val="true"/>
          <w:lang w:bidi="fa-IR"/>
        </w:rPr>
        <w:t xml:space="preserve">در روایات منقول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تعبیر درمورد تقوا وجود دارد، که ماهیّت آن را روشن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محکم؛ در اوّلین روایت، حضرت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 حِصنٌ حَصینٌ لِمَن لَجأ اِلَیه؛ تقوا براى کسى که به آن تکیه کند قلعه محکمى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تقوا تشبیه به دژ محکم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 محافظ؛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اِلْجَؤوُا الى التَّقوى فَاِنَّهُ جُنَّهٌ مَنیعَةٌ؛ به تقوا پناه ببرید، که سپر محافظ شماست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از آنجا که تقوا، شخص متقى را دربرابر وسوسه هاى شیطان وهواى نفس محافظت مى کند، تشبیه به سپر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سنگر مستحکم؛ سومین تعبیر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 حِرزٌ لِمَن عَمِلَ بِها؛ تقوا حرز کسانى است که طبق آن عمل کنند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یکى از معانى حرز، سنگر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جبهه جنگ براى محفوظ ماندن از دشمن سنگر ساخته و در آن پناه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باتقوا نیز درمقابل وسوسه هاى شیطان و هواى نفس، سنگرى از جنس تقوا مى سازند و به آن پناه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اصلاحات و چراغ هدایت؛ تعبیرهاى چهارم و پنجم، در روایت زیر 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تَقوى الله عِمارَةُ الدّینِ وَ عِمادُ الیقینِ، وَ اِنَّها لَمِفتاحُ صَلاحٍ وَمِصباحُ نَجاحٍ؛ بى شک، تقواى الهى سبب آبادى دین و پایه گذارى یقین مى شود و کلید اصلاحات و چراغ نجات و هدایت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تقوا کلید همه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اخلاقى،</w:t>
      </w:r>
      <w:bookmarkStart w:id="529" w:name="pg16202_170292"/>
    </w:p>
    <w:p>
      <w:pPr>
        <w:pStyle w:val="BookText"/>
        <w:rPr/>
      </w:pPr>
      <w:bookmarkEnd w:id="529"/>
      <w:r>
        <w:rPr>
          <w:rFonts w:ascii="IRNazanin" w:hAnsi="IRNazanin" w:eastAsia="IRNazanin"/>
          <w:color w:val="111111"/>
          <w:sz w:val="28"/>
          <w:sz w:val="28"/>
          <w:szCs w:val="28"/>
          <w:rtl w:val="true"/>
          <w:lang w:bidi="fa-IR"/>
        </w:rPr>
        <w:t>سیاسى، اجتماعى، فردى و دیگر اقسام اصلاحات در سایه تقوا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این روایت به شاخه هاى مختلف تقوا اشاره دارد</w:t>
      </w:r>
      <w:r>
        <w:rPr>
          <w:rFonts w:eastAsia="IRNazanin" w:cs="IRNazanin"/>
          <w:color w:val="111111"/>
          <w:sz w:val="28"/>
          <w:szCs w:val="28"/>
          <w:rtl w:val="true"/>
          <w:lang w:bidi="fa-IR"/>
        </w:rPr>
        <w:t>.</w:t>
      </w:r>
    </w:p>
    <w:p>
      <w:pPr>
        <w:pStyle w:val="Heading5"/>
        <w:numPr>
          <w:ilvl w:val="4"/>
          <w:numId w:val="1"/>
        </w:numPr>
        <w:rPr/>
      </w:pPr>
      <w:bookmarkStart w:id="530" w:name="__RefHeading___Toc3083050_1280447820"/>
      <w:bookmarkStart w:id="531" w:name="_Toc202"/>
      <w:bookmarkEnd w:id="530"/>
      <w:r>
        <w:rPr>
          <w:rtl w:val="true"/>
        </w:rPr>
        <w:t>حقیقت تقوا</w:t>
      </w:r>
      <w:bookmarkEnd w:id="531"/>
    </w:p>
    <w:p>
      <w:pPr>
        <w:pStyle w:val="BookText"/>
        <w:rPr/>
      </w:pPr>
      <w:r>
        <w:rPr>
          <w:rFonts w:ascii="IRNazanin" w:hAnsi="IRNazanin" w:eastAsia="IRNazanin"/>
          <w:color w:val="111111"/>
          <w:sz w:val="28"/>
          <w:sz w:val="28"/>
          <w:szCs w:val="28"/>
          <w:rtl w:val="true"/>
          <w:lang w:bidi="fa-IR"/>
        </w:rPr>
        <w:t xml:space="preserve">از یک سو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تقوا سفارش شده و از سوى دیگر از تقوا به قلعه محکم، سپر محافظ، سنگر مستحکم، کلید اصلاحات و چراغ هدایت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چیست که این همه اهمیت دارد و بهترین زاد و توشه براى جهان آخرت</w:t>
      </w:r>
      <w:r>
        <w:rPr>
          <w:rStyle w:val="FootnoteAnchor"/>
          <w:rtl w:val="true"/>
        </w:rPr>
        <w:footnoteReference w:id="162"/>
      </w:r>
      <w:r>
        <w:rPr>
          <w:rFonts w:ascii="IRNazanin" w:hAnsi="IRNazanin" w:eastAsia="IRNazanin"/>
          <w:color w:val="111111"/>
          <w:sz w:val="28"/>
          <w:sz w:val="28"/>
          <w:szCs w:val="28"/>
          <w:rtl w:val="true"/>
          <w:lang w:bidi="fa-IR"/>
        </w:rPr>
        <w:t>محسوب مى شود؟</w:t>
      </w:r>
    </w:p>
    <w:p>
      <w:pPr>
        <w:pStyle w:val="BookText"/>
        <w:rPr/>
      </w:pPr>
      <w:r>
        <w:rPr>
          <w:rFonts w:ascii="IRNazanin" w:hAnsi="IRNazanin" w:eastAsia="IRNazanin"/>
          <w:color w:val="111111"/>
          <w:sz w:val="28"/>
          <w:sz w:val="28"/>
          <w:szCs w:val="28"/>
          <w:rtl w:val="true"/>
          <w:lang w:bidi="fa-IR"/>
        </w:rPr>
        <w:t>در پاسخ این سؤال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نظر بیان، ساده، امّا در عمل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یک حالت خداترسى درونى است که انسان را دربرابر کارهاى خلاف متوقّف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یک تشبیه دقیق همچون ترمز وسایل نقلیّه است که راننده به هنگام مواجهه با خطر به کمک آن، وسیله مورد نظر را متوقّف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تقوایى پایه مسائل اخلاقى است و بدون آن تخلّق به اخلاق فضیلت و دورى از رذایل اخلاقى امکان پذیر نخواهد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عصر وزمان ما دستیابى به تقوا و تهیّه این ابزار مهم</w:t>
      </w:r>
      <w:bookmarkStart w:id="532" w:name="pg16202_170293"/>
    </w:p>
    <w:p>
      <w:pPr>
        <w:pStyle w:val="BookText"/>
        <w:rPr/>
      </w:pPr>
      <w:bookmarkEnd w:id="532"/>
      <w:r>
        <w:rPr>
          <w:rFonts w:ascii="IRNazanin" w:hAnsi="IRNazanin" w:eastAsia="IRNazanin"/>
          <w:color w:val="111111"/>
          <w:sz w:val="28"/>
          <w:sz w:val="28"/>
          <w:szCs w:val="28"/>
          <w:rtl w:val="true"/>
          <w:lang w:bidi="fa-IR"/>
        </w:rPr>
        <w:t>اخلاقى مشکل تر از زمان هاى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برخى از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مثل این است که انسان بخواهد از زمین پر از خارى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اى گام بردارد که خارها او را اذیت نکند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این خارها در زمان ما بسیار زیاد شده است که مجالس آلوده ازجمله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محیط، شرکت در مجالس آلوده، رفاقت با انسان هاى ناباب و فاسد، رفتن در فضاهاى مجازى و مانند آن دشمنان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فضاى مجازى را باید جدّى گرفت؛ چراکه فضاى مجازى درواقع بلاى حقیقى است</w:t>
      </w:r>
      <w:r>
        <w:rPr>
          <w:rFonts w:eastAsia="IRNazanin" w:cs="IRNazanin"/>
          <w:color w:val="111111"/>
          <w:sz w:val="28"/>
          <w:szCs w:val="28"/>
          <w:rtl w:val="true"/>
          <w:lang w:bidi="fa-IR"/>
        </w:rPr>
        <w:t>.</w:t>
      </w:r>
    </w:p>
    <w:p>
      <w:pPr>
        <w:pStyle w:val="Heading5"/>
        <w:numPr>
          <w:ilvl w:val="4"/>
          <w:numId w:val="1"/>
        </w:numPr>
        <w:rPr/>
      </w:pPr>
      <w:bookmarkStart w:id="533" w:name="__RefHeading___Toc3083052_1280447820"/>
      <w:bookmarkStart w:id="534" w:name="_Toc203"/>
      <w:bookmarkEnd w:id="533"/>
      <w:r>
        <w:rPr>
          <w:rtl w:val="true"/>
        </w:rPr>
        <w:t>چه باید کرد؟</w:t>
      </w:r>
      <w:bookmarkEnd w:id="5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تقوا در چنین محیطى، با این رسانه ها، فیلم ها، کتاب ها و مجالس و دوستان آلوده و وسوسه هاى شیطان و نفس امّاره، کار بسیار مشکلى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باید کرد؟ آیا باید ناامید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که از سر گذشت چه یک گز چه صد گز</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باید منتظر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بیاید و همه چیز را اصلاح کند؟ یا باید بر یأس و ناامیدى غلبه نمود و براى تحصیل تقوا تلاش و کوشش کرد که در این صورت قطعاً خداوند کمک خواهد کرد؟</w:t>
      </w:r>
      <w:bookmarkStart w:id="535" w:name="pg16202_170294"/>
    </w:p>
    <w:p>
      <w:pPr>
        <w:pStyle w:val="BookText"/>
        <w:rPr/>
      </w:pPr>
      <w:bookmarkEnd w:id="535"/>
      <w:r>
        <w:rPr>
          <w:rFonts w:ascii="IRNazanin" w:hAnsi="IRNazanin" w:eastAsia="IRNazanin"/>
          <w:color w:val="111111"/>
          <w:sz w:val="28"/>
          <w:sz w:val="28"/>
          <w:szCs w:val="28"/>
          <w:rtl w:val="true"/>
          <w:lang w:bidi="fa-IR"/>
        </w:rPr>
        <w:t>بى شک باید راه دوم را انتخاب کرد که سیره اولیاء الله و مؤمنان حقیقى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چنین محیطى عیار تقوا بالاتر باشد، چون تقوا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مراحل پایین تر در جامعه امروزى نتواند خود را حفظ کند، امّا اگر به مراحل بالاتر برسد قطعاً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امکان دارد یک نفر درمقابل پیشنهاد رشوه یک میلیون تومانى مقاومت کند، امّا اگر مبلغ رشوه چند برابر شود، مثلاً ده میلیون تومان باشد مقاومتش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انسانى باید تقواى خود را بازسازى کند و به مراحل بالاترى از تقوا دست یابد</w:t>
      </w:r>
      <w:r>
        <w:rPr>
          <w:rFonts w:eastAsia="IRNazanin" w:cs="IRNazanin"/>
          <w:color w:val="111111"/>
          <w:sz w:val="28"/>
          <w:szCs w:val="28"/>
          <w:rtl w:val="true"/>
          <w:lang w:bidi="fa-IR"/>
        </w:rPr>
        <w:t>.</w:t>
      </w:r>
    </w:p>
    <w:p>
      <w:pPr>
        <w:pStyle w:val="Heading5"/>
        <w:numPr>
          <w:ilvl w:val="4"/>
          <w:numId w:val="1"/>
        </w:numPr>
        <w:rPr/>
      </w:pPr>
      <w:bookmarkStart w:id="536" w:name="__RefHeading___Toc3083054_1280447820"/>
      <w:bookmarkStart w:id="537" w:name="_Toc204"/>
      <w:bookmarkEnd w:id="536"/>
      <w:r>
        <w:rPr>
          <w:rtl w:val="true"/>
        </w:rPr>
        <w:t>راه رسیدن به تقوا</w:t>
      </w:r>
      <w:bookmarkEnd w:id="537"/>
    </w:p>
    <w:p>
      <w:pPr>
        <w:pStyle w:val="BookText"/>
        <w:rPr/>
      </w:pPr>
      <w:r>
        <w:rPr>
          <w:rFonts w:ascii="IRNazanin" w:hAnsi="IRNazanin" w:eastAsia="IRNazanin"/>
          <w:color w:val="111111"/>
          <w:sz w:val="28"/>
          <w:sz w:val="28"/>
          <w:szCs w:val="28"/>
          <w:rtl w:val="true"/>
          <w:lang w:bidi="fa-IR"/>
        </w:rPr>
        <w:t>راه رسیدن به تقوا، ایمان به خدا و قیامت است و از طریق تقویت ایمان به این دو اصل مهم مى توان پایه هاى تقوا را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به خدا و روز جزا و حساب و کتاب و بهشت و جهنم قوى تر شود، مى توان به مراحل بالاترى از تقوا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حضور خداوند در زندگى ما پررنگ تر و اعتقاد ما به نظارت او قوى تر باشد، سنگر تقواى ما در برابر خارهاى مختلف مسیر زندگى مستحکم تر خوهد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همام، صد و ده صفت براى متقین</w:t>
      </w:r>
    </w:p>
    <w:p>
      <w:pPr>
        <w:pStyle w:val="BookText"/>
        <w:rPr/>
      </w:pPr>
      <w:r>
        <w:rPr>
          <w:rFonts w:ascii="IRNazanin" w:hAnsi="IRNazanin" w:eastAsia="IRNazanin"/>
          <w:color w:val="111111"/>
          <w:sz w:val="28"/>
          <w:sz w:val="28"/>
          <w:szCs w:val="28"/>
          <w:rtl w:val="true"/>
          <w:lang w:bidi="fa-IR"/>
        </w:rPr>
        <w:t>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صفات آنها باورداشتن بهشت و جهنم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وَالجَنَّةُ کَمَن قَد رَآها، فَهُم فیها مُنَعِّمُونَ، وَهُم وَالنّارُ کَمَن قَد رَآها، فَهُم فیها مُعَذَّبُونَ؛ آنها مانند کسى هستند که بهشت را با چشم خویش دیده و در آن متنعّم است، و همچون کسى هستند که آتش جهنّم را مشاهده کرده و در آن عذاب شده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کسى که بهشت وجهنّم را باور کرده باشد به مراحل بالاى تقوا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سعى کنیم معرفت و شناختمان نسبت به خداى بزرگ بیشتر و باورمان نسبت به قیامت افزون تر شود و از مجالس آلوده، دوستان ناباب، فضاهاى مجازى آلوده و فاسد، رسانه هاى آلوده، و دیگر عوامل گناه و معصیت بپرهیزیم تا بتوانیم در این دنیاى پرخطر، خود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همه اینها، باید خود را به خدا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دست ما را نگیرد به جایى نمى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پیشگاهش عرضه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و قدرت ما بود انجام دادیم، نسبت به بقیّه تو ما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وظایف خود عمل کنیم به یقین خداوند به ما کمک خواهد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کن تا بتوانیم سطح تقواى خود را بالاتر ببریم و دوستان و فرزندان و خانواده و آشنایان خود را نیز از خطرات و آلودگى ها نجات دهیم</w:t>
      </w:r>
      <w:r>
        <w:rPr>
          <w:rFonts w:eastAsia="IRNazanin" w:cs="IRNazanin"/>
          <w:color w:val="111111"/>
          <w:sz w:val="28"/>
          <w:szCs w:val="28"/>
          <w:rtl w:val="true"/>
          <w:lang w:bidi="fa-IR"/>
        </w:rPr>
        <w:t>!</w:t>
      </w:r>
      <w:bookmarkStart w:id="538" w:name="pg16202_170296"/>
    </w:p>
    <w:p>
      <w:pPr>
        <w:pStyle w:val="Heading5"/>
        <w:numPr>
          <w:ilvl w:val="4"/>
          <w:numId w:val="1"/>
        </w:numPr>
        <w:rPr/>
      </w:pPr>
      <w:bookmarkStart w:id="539" w:name="__RefHeading___Toc3083056_1280447820"/>
      <w:bookmarkStart w:id="540" w:name="_Toc205"/>
      <w:bookmarkEnd w:id="538"/>
      <w:bookmarkEnd w:id="539"/>
      <w:r>
        <w:rPr>
          <w:rtl w:val="true"/>
        </w:rPr>
        <w:t>ارتباط علم اخلاق با علم فقه</w:t>
      </w:r>
      <w:bookmarkEnd w:id="540"/>
    </w:p>
    <w:p>
      <w:pPr>
        <w:pStyle w:val="BookText"/>
        <w:rPr/>
      </w:pPr>
      <w:r>
        <w:rPr>
          <w:rFonts w:ascii="IRNazanin" w:hAnsi="IRNazanin" w:eastAsia="IRNazanin"/>
          <w:color w:val="111111"/>
          <w:sz w:val="28"/>
          <w:sz w:val="28"/>
          <w:szCs w:val="28"/>
          <w:rtl w:val="true"/>
          <w:lang w:bidi="fa-IR"/>
        </w:rPr>
        <w:t>رابطه علم اخلاق با علم فقه از مهم ترین مباحث اخلاقى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ارتباطى بین علم فقه و مسائل اخلاقى وجود دارد؟ واجبات و محرّمات و مکروهات و مستحبّات چه نقشى در اخلاق دارند؟ آیا اخلاق تابع فقه است، یا فقه تابع اخلاق؟</w:t>
      </w:r>
    </w:p>
    <w:p>
      <w:pPr>
        <w:pStyle w:val="BookText"/>
        <w:rPr/>
      </w:pPr>
      <w:r>
        <w:rPr>
          <w:rFonts w:ascii="IRNazanin" w:hAnsi="IRNazanin" w:eastAsia="IRNazanin"/>
          <w:color w:val="111111"/>
          <w:sz w:val="28"/>
          <w:sz w:val="28"/>
          <w:szCs w:val="28"/>
          <w:rtl w:val="true"/>
          <w:lang w:bidi="fa-IR"/>
        </w:rPr>
        <w:t>براى روشن شدن این بحث، تقدیم مقدّمه اى لازم است</w:t>
      </w:r>
      <w:r>
        <w:rPr>
          <w:rFonts w:eastAsia="IRNazanin" w:cs="IRNazanin"/>
          <w:color w:val="111111"/>
          <w:sz w:val="28"/>
          <w:szCs w:val="28"/>
          <w:rtl w:val="true"/>
          <w:lang w:bidi="fa-IR"/>
        </w:rPr>
        <w:t>:</w:t>
      </w:r>
    </w:p>
    <w:p>
      <w:pPr>
        <w:pStyle w:val="Heading5"/>
        <w:numPr>
          <w:ilvl w:val="4"/>
          <w:numId w:val="1"/>
        </w:numPr>
        <w:rPr/>
      </w:pPr>
      <w:bookmarkStart w:id="541" w:name="__RefHeading___Toc3083058_1280447820"/>
      <w:bookmarkStart w:id="542" w:name="_Toc206"/>
      <w:bookmarkEnd w:id="541"/>
      <w:r>
        <w:rPr>
          <w:rtl w:val="true"/>
        </w:rPr>
        <w:t>اخلاق درونى وبرونى</w:t>
      </w:r>
      <w:bookmarkEnd w:id="542"/>
    </w:p>
    <w:p>
      <w:pPr>
        <w:pStyle w:val="BookText"/>
        <w:rPr/>
      </w:pPr>
      <w:r>
        <w:rPr>
          <w:rFonts w:ascii="IRNazanin" w:hAnsi="IRNazanin" w:eastAsia="IRNazanin"/>
          <w:color w:val="111111"/>
          <w:sz w:val="28"/>
          <w:sz w:val="28"/>
          <w:szCs w:val="28"/>
          <w:rtl w:val="true"/>
          <w:lang w:bidi="fa-IR"/>
        </w:rPr>
        <w:t>منظور از اخلاق درونى صفات اخلاقى باطنى، و منظور از اخلاق برونى، اعمال و کردار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کسى که داراى ویژگى درونى سخاوت است و در درون وجودش جاذبه هایى به سوى سخاوت وجود دارد، امّا هنوز فرصتى دست نداده که آن را در عمل بروز دهد، واجد اخلاق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شخصى که فرصت بروز این صفت را پیدا کرده و براى رضاى خدا کارهاى خیرى از قبیل آزادى زندانیان، فراهم کردن مقدّمات ازدواج نیازمندان، تهیّه جهیزیّه دختران فقیر، کمک مالى به بیماران محتاج و مانند آن را انجام داده، واجد اخلاقى برونى و عملى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دو، اخلاق گفته مى شود؛ هم به صفات فاضله و برجسته درونى، و هم به اعمال اخلاقى، و این دو با یکدیگر ارتباط کاملى دارند</w:t>
      </w:r>
      <w:r>
        <w:rPr>
          <w:rFonts w:eastAsia="IRNazanin" w:cs="IRNazanin"/>
          <w:color w:val="111111"/>
          <w:sz w:val="28"/>
          <w:szCs w:val="28"/>
          <w:rtl w:val="true"/>
          <w:lang w:bidi="fa-IR"/>
        </w:rPr>
        <w:t>.</w:t>
      </w:r>
      <w:bookmarkStart w:id="543" w:name="pg16202_170297"/>
    </w:p>
    <w:p>
      <w:pPr>
        <w:pStyle w:val="Heading5"/>
        <w:numPr>
          <w:ilvl w:val="4"/>
          <w:numId w:val="1"/>
        </w:numPr>
        <w:rPr/>
      </w:pPr>
      <w:bookmarkStart w:id="544" w:name="__RefHeading___Toc3083060_1280447820"/>
      <w:bookmarkStart w:id="545" w:name="_Toc207"/>
      <w:bookmarkEnd w:id="543"/>
      <w:bookmarkEnd w:id="544"/>
      <w:r>
        <w:rPr>
          <w:rtl w:val="true"/>
        </w:rPr>
        <w:t>چگونگى ارتباط فقه و اخلاق</w:t>
      </w:r>
      <w:bookmarkEnd w:id="545"/>
    </w:p>
    <w:p>
      <w:pPr>
        <w:pStyle w:val="BookText"/>
        <w:rPr/>
      </w:pPr>
      <w:r>
        <w:rPr>
          <w:rFonts w:ascii="IRNazanin" w:hAnsi="IRNazanin" w:eastAsia="IRNazanin"/>
          <w:color w:val="111111"/>
          <w:sz w:val="28"/>
          <w:sz w:val="28"/>
          <w:szCs w:val="28"/>
          <w:rtl w:val="true"/>
          <w:lang w:bidi="fa-IR"/>
        </w:rPr>
        <w:t>تمام مسائل فقهى جنبه مسائل اخلاقى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فقهى، واجبات اخلاقى و محرّمات فقهى، محرّمات اخلاقى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نماز، که از واجبات فقهى است، جنبه اخلاقى هم دارد و لذا خداوند متعال درمورد این فریضه بسیار مهم و ارزشمند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اِنَّ الصَّلاةَ تَنْهى عَنِ الْفَحْشاءِ وَالْمُنْکَرِ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 ها و اعمال ناپسند بازمى 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اگر واقعاً نمازگزار نماز را با خلوص نیّت و حضور قلب بخواند ظرف مدّت کوتاهى تغییر پیدا کرده و تربیت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غالباً جسم نماز هست، ولى از روح آن، که سرشار از مسائل تربیتى است، خبرى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درمورد فریضه حج در روایات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حاجى مناسک حج را به درستى انجام دهد، وقتى که به وطن بازگردد همانند نوزادى است که تازه از مادر متولّد شده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یعنى حج، تمام گناهان و آلودگى هایش را از بین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واجبات فقهى آثار اخلاقى فراوان و مهمّى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محرّمات هم همین طور است؛ ظلم نکردن، ترک غیبت، پرهیز</w:t>
      </w:r>
      <w:bookmarkStart w:id="546" w:name="pg16202_170298"/>
    </w:p>
    <w:p>
      <w:pPr>
        <w:pStyle w:val="BookText"/>
        <w:rPr/>
      </w:pPr>
      <w:bookmarkEnd w:id="546"/>
      <w:r>
        <w:rPr>
          <w:rFonts w:ascii="IRNazanin" w:hAnsi="IRNazanin" w:eastAsia="IRNazanin"/>
          <w:color w:val="111111"/>
          <w:sz w:val="28"/>
          <w:sz w:val="28"/>
          <w:szCs w:val="28"/>
          <w:rtl w:val="true"/>
          <w:lang w:bidi="fa-IR"/>
        </w:rPr>
        <w:t>از دروغ، دست نزدن به سرقت، به سراغ تهمت نرفتن، اجتناب از شایعه پراکنى و احتراز از دیگر محرّمات فقهى نیز آثار مهمّى دارد و راه سیر و سلوک و تخلّق به اخلاق اسلامى را هموار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فقهى هم جنبه اخلاقى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مستحبات، عیادت از بیماران است</w:t>
      </w:r>
      <w:r>
        <w:rPr>
          <w:rStyle w:val="FootnoteAnchor"/>
          <w:rtl w:val="true"/>
        </w:rPr>
        <w:footnoteReference w:id="168"/>
      </w:r>
      <w:r>
        <w:rPr>
          <w:rFonts w:ascii="IRNazanin" w:hAnsi="IRNazanin" w:eastAsia="IRNazanin"/>
          <w:color w:val="111111"/>
          <w:sz w:val="28"/>
          <w:sz w:val="28"/>
          <w:szCs w:val="28"/>
          <w:rtl w:val="true"/>
          <w:lang w:bidi="fa-IR"/>
        </w:rPr>
        <w:t>که از نظر اخلاقى نیز امرى پسندیده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وفداکارى نیز در مواردى که به حدّ وجوب نرسیده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مستحب فقهى نیز مورد تأکید علماى علم اخلاق است</w:t>
      </w:r>
      <w:r>
        <w:rPr>
          <w:rFonts w:eastAsia="IRNazanin" w:cs="IRNazanin"/>
          <w:color w:val="111111"/>
          <w:sz w:val="28"/>
          <w:szCs w:val="28"/>
          <w:rtl w:val="true"/>
          <w:lang w:bidi="fa-IR"/>
        </w:rPr>
        <w:t>.</w:t>
      </w:r>
    </w:p>
    <w:p>
      <w:pPr>
        <w:pStyle w:val="Heading5"/>
        <w:numPr>
          <w:ilvl w:val="4"/>
          <w:numId w:val="1"/>
        </w:numPr>
        <w:rPr/>
      </w:pPr>
      <w:bookmarkStart w:id="547" w:name="__RefHeading___Toc3083062_1280447820"/>
      <w:bookmarkStart w:id="548" w:name="_Toc208"/>
      <w:bookmarkEnd w:id="547"/>
      <w:r>
        <w:rPr>
          <w:rtl w:val="true"/>
        </w:rPr>
        <w:t>دایره اخلاق وسیع تر است</w:t>
      </w:r>
      <w:bookmarkEnd w:id="548"/>
    </w:p>
    <w:p>
      <w:pPr>
        <w:pStyle w:val="Heading6"/>
        <w:numPr>
          <w:ilvl w:val="5"/>
          <w:numId w:val="1"/>
        </w:numPr>
        <w:rPr/>
      </w:pPr>
      <w:bookmarkStart w:id="549" w:name="__RefHeading___Toc3083064_1280447820"/>
      <w:bookmarkStart w:id="550" w:name="_Toc209"/>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همان گونه که گذشت، تمام احکام فقهى جنبه اخلاقى دارد و از آن جدا نیست، امّا عکس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مواردى وجود دارد که واجب یا حرام فقهى نیست امّا وجوب یا حرمت اخلاقى دارد، یعنى اخلاق در درجه بالاترى قرار گرفته و برخى از مستحبات و مکروهات فقهى در زمره واجبات و محرّمات اخلاقى جاى مى گیرد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به روایت زیر توجّه کنید که دست روى سه چیز گذاشته که از نظر فقهى حرام نیست؛ امّا محرَّم اخلاقى به شمار مى رود</w:t>
      </w:r>
      <w:r>
        <w:rPr>
          <w:rFonts w:eastAsia="IRNazanin" w:cs="IRNazanin"/>
          <w:color w:val="111111"/>
          <w:sz w:val="28"/>
          <w:szCs w:val="28"/>
          <w:rtl w:val="true"/>
          <w:lang w:bidi="fa-IR"/>
        </w:rPr>
        <w:t>:</w:t>
      </w:r>
      <w:bookmarkStart w:id="551" w:name="pg16202_170299"/>
    </w:p>
    <w:p>
      <w:pPr>
        <w:pStyle w:val="BookText"/>
        <w:rPr/>
      </w:pPr>
      <w:bookmarkEnd w:id="551"/>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لایَسلَمُ مِنها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وَالحَسَدُ 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تَطَیَّرتَ فَامضِ، وَ اِذا حَسَدتَ فَلا تَبغِ، وَاِذا ظَنَنتَ فَلا تَحَقَّق؛ سه چیز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منفى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امان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بدن زدن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و بدبینى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 بد اعتنا نکن، و هنگام حسادت به ظلم وستمى دست نزن، وهر زمان گرفتار بدبینى شدى آن را عملى نکن</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552" w:name="__RefHeading___Toc3083066_1280447820"/>
      <w:bookmarkStart w:id="553" w:name="_Toc210"/>
      <w:bookmarkEnd w:id="552"/>
      <w:r>
        <w:rPr/>
        <w:t>1</w:t>
      </w:r>
      <w:r>
        <w:rPr>
          <w:rtl w:val="true"/>
        </w:rPr>
        <w:t xml:space="preserve">. </w:t>
      </w:r>
      <w:r>
        <w:rPr>
          <w:rtl w:val="true"/>
        </w:rPr>
        <w:t>فال بد زدن</w:t>
      </w:r>
      <w:bookmarkEnd w:id="553"/>
    </w:p>
    <w:p>
      <w:pPr>
        <w:pStyle w:val="BookText"/>
        <w:rPr/>
      </w:pPr>
      <w:r>
        <w:rPr>
          <w:rFonts w:ascii="IRNazanin" w:hAnsi="IRNazanin" w:eastAsia="IRNazanin"/>
          <w:color w:val="111111"/>
          <w:sz w:val="28"/>
          <w:sz w:val="28"/>
          <w:szCs w:val="28"/>
          <w:rtl w:val="true"/>
          <w:lang w:bidi="fa-IR"/>
        </w:rPr>
        <w:t xml:space="preserve">علّت این که به فال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است که در ابتدا به وسیله پرندگان فال مى زدند، سپس این خرافه گسترش پیدا کرده وبه وسیله غیر پرندگان هم فال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یکى از خرافاتى است که نباید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که برخى از مردم به آن اعتقاد دارند،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اى به شوم و نحسى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بر پشت بام خانه اى بنشیند، برخى از عوام خیال مى کنند که آن خانه خراب مى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قصد سفر کند، یا بخواهد براى انجام کارى به</w:t>
      </w:r>
    </w:p>
    <w:p>
      <w:pPr>
        <w:pStyle w:val="BookText"/>
        <w:rPr/>
      </w:pPr>
      <w:r>
        <w:rPr>
          <w:rFonts w:ascii="IRNazanin" w:hAnsi="IRNazanin" w:eastAsia="IRNazanin"/>
          <w:color w:val="111111"/>
          <w:sz w:val="28"/>
          <w:sz w:val="28"/>
          <w:szCs w:val="28"/>
          <w:rtl w:val="true"/>
          <w:lang w:bidi="fa-IR"/>
        </w:rPr>
        <w:t>خارج از خانه برود و خودش یا دیگرى عطسه کند،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منزل خارج شود و کارى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که ما توکّل بر خدا کرده وبه دنبال کارمان مى رویم و هیچ مشکلى به وجود نمى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فالگیرى، فال افراد را مى گیرد و مطالب بى اساسى را از حال و آینده طرف خبر مى دهد که برخى براساس آن عمل مى کنند، در حالى که هیچ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براساس اوضاع ستارگان آسمان سرنوشت افراد را پیش گویى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فال ها و مانند آن هیچ اعتبارى ندارد و به هیچ وجه نباید به آن اعتنا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طبق فرمایش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اشخاص ناآگاه، آلوده این خرافه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مى دهد که هنگام مواجهه با پیش زمینه هاى فال زدن، به آن توجّه نکرده و به کار خود ادامه دهید، چراکه این کار به نوعى دور شدن از حقیقت توحید و یکتاپرستى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معتقد به فال است خداوند را هنگام آن حوادث، بى تأثیر، و عطسه و پرنده شوم و ستاره و فالگیر را مؤثر مى داند و انسان موحد یکتاپرست چنین اعتقادى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کسى که فال مى زند و هنگام عطسه کردن از انجام کارش منصرف مى شود از نظر فقهى مرتکب کار حرامى نشده است، امّا این کار گناه، اخلاقى محسوب مى شود</w:t>
      </w:r>
      <w:r>
        <w:rPr>
          <w:rFonts w:eastAsia="IRNazanin" w:cs="IRNazanin"/>
          <w:color w:val="111111"/>
          <w:sz w:val="28"/>
          <w:szCs w:val="28"/>
          <w:rtl w:val="true"/>
          <w:lang w:bidi="fa-IR"/>
        </w:rPr>
        <w:t>.</w:t>
      </w:r>
      <w:bookmarkStart w:id="554" w:name="pg16202_170301"/>
    </w:p>
    <w:p>
      <w:pPr>
        <w:pStyle w:val="Heading6"/>
        <w:numPr>
          <w:ilvl w:val="5"/>
          <w:numId w:val="1"/>
        </w:numPr>
        <w:rPr/>
      </w:pPr>
      <w:bookmarkStart w:id="555" w:name="__RefHeading___Toc3083068_1280447820"/>
      <w:bookmarkStart w:id="556" w:name="_Toc211"/>
      <w:bookmarkEnd w:id="554"/>
      <w:bookmarkEnd w:id="555"/>
      <w:r>
        <w:rPr/>
        <w:t>2</w:t>
      </w:r>
      <w:r>
        <w:rPr>
          <w:rtl w:val="true"/>
        </w:rPr>
        <w:t xml:space="preserve">. </w:t>
      </w:r>
      <w:r>
        <w:rPr>
          <w:rtl w:val="true"/>
        </w:rPr>
        <w:t>حسادت ورزیدن</w:t>
      </w:r>
      <w:bookmarkEnd w:id="556"/>
    </w:p>
    <w:p>
      <w:pPr>
        <w:pStyle w:val="BookText"/>
        <w:rPr/>
      </w:pPr>
      <w:r>
        <w:rPr>
          <w:rFonts w:ascii="IRNazanin" w:hAnsi="IRNazanin" w:eastAsia="IRNazanin"/>
          <w:color w:val="111111"/>
          <w:sz w:val="28"/>
          <w:sz w:val="28"/>
          <w:szCs w:val="28"/>
          <w:rtl w:val="true"/>
          <w:lang w:bidi="fa-IR"/>
        </w:rPr>
        <w:t>بسیارى از مردم ضعیف الایمان وقتى زندگى خوب دیگران را مى بینند حسادت ورزیده و آرزوى به هم ریختن آن را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درحقیقت تمنّاى زوال نعمت از صاحب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خدا نمى خواهد که مانند آن نعمت یا بهتر از آن را به او بدهد، بلکه آرزوى نابودى آن را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حسود فقط چنین آرزویى دارد و اقدام عملى براى تحقّق آن نکند مرتکب گناه فقهى نشده است؛ ولى این کار، از نظر اخلاقى گناه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کند که هر زمان حالت حسادت براى کسى به وجود آمد مراقب باشد ظلم و تجاوز نکند، و درپى این صفت زشت روحى، وسایل فروپاشى نعمت صاحب نعمت را فراهم نسازد</w:t>
      </w:r>
      <w:r>
        <w:rPr>
          <w:rFonts w:eastAsia="IRNazanin" w:cs="IRNazanin"/>
          <w:color w:val="111111"/>
          <w:sz w:val="28"/>
          <w:szCs w:val="28"/>
          <w:rtl w:val="true"/>
          <w:lang w:bidi="fa-IR"/>
        </w:rPr>
        <w:t>.</w:t>
      </w:r>
    </w:p>
    <w:p>
      <w:pPr>
        <w:pStyle w:val="Heading6"/>
        <w:numPr>
          <w:ilvl w:val="5"/>
          <w:numId w:val="1"/>
        </w:numPr>
        <w:rPr/>
      </w:pPr>
      <w:bookmarkStart w:id="557" w:name="__RefHeading___Toc3083070_1280447820"/>
      <w:bookmarkStart w:id="558" w:name="_Toc212"/>
      <w:bookmarkEnd w:id="557"/>
      <w:r>
        <w:rPr/>
        <w:t>3</w:t>
      </w:r>
      <w:r>
        <w:rPr>
          <w:rtl w:val="true"/>
        </w:rPr>
        <w:t xml:space="preserve">. </w:t>
      </w:r>
      <w:r>
        <w:rPr>
          <w:rtl w:val="true"/>
        </w:rPr>
        <w:t>سوء ظن</w:t>
      </w:r>
      <w:bookmarkEnd w:id="5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کارى که در این حدیث نبوى مورد نکوهش قرار گرفته بدبینى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اوقات از یک حرکت یا حادثه یا برخورد یا گفتگویى که به وجود مى آید سوءظن ایجاد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کسى که ناظر رفت وآمدهاى فراوان به خانه همسایه اش مى باشد به او بدبین مى شود که حتماً مشغول کار خلافى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هنگامى که دیگرى را با لباس هاى نامناسبى مشاهده مى کند،</w:t>
      </w:r>
      <w:bookmarkStart w:id="559" w:name="pg16202_170302"/>
    </w:p>
    <w:p>
      <w:pPr>
        <w:pStyle w:val="BookText"/>
        <w:rPr/>
      </w:pPr>
      <w:bookmarkEnd w:id="559"/>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مجلس گناه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مواردى اسلام نه تنها اجازه بدبینى نمى دهد، بلکه سفارش مى کند که حمل بر صحّت کنید و به دیگران خوش بین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شخص مبتلا به بدبینى اگر مطابق سوء ظن خود رفتار نکند مرتکب حرام فقهى نشده، اما گناه اخلاقى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هر گناه فقهى گناه اخلاقى هست، اما هر گناه اخلاقى گناه فقهى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بین مسائل فقهى و اخلاقى، عموم و خصوص مطلق است، یعنى دایره مسائل اخلاقى گسترده تر از مسائل فقهى است و بدون رعایت مسائل فقهى نمى توان متخلّق به اخلاق اسلامى شد</w:t>
      </w:r>
      <w:r>
        <w:rPr>
          <w:rFonts w:eastAsia="IRNazanin" w:cs="IRNazanin"/>
          <w:color w:val="111111"/>
          <w:sz w:val="28"/>
          <w:szCs w:val="28"/>
          <w:rtl w:val="true"/>
          <w:lang w:bidi="fa-IR"/>
        </w:rPr>
        <w:t>.</w:t>
      </w:r>
    </w:p>
    <w:p>
      <w:pPr>
        <w:pStyle w:val="Heading5"/>
        <w:numPr>
          <w:ilvl w:val="4"/>
          <w:numId w:val="1"/>
        </w:numPr>
        <w:rPr/>
      </w:pPr>
      <w:bookmarkStart w:id="560" w:name="__RefHeading___Toc3083072_1280447820"/>
      <w:bookmarkStart w:id="561" w:name="_Toc213"/>
      <w:bookmarkEnd w:id="560"/>
      <w:r>
        <w:rPr>
          <w:rtl w:val="true"/>
        </w:rPr>
        <w:t>خطاى بزرگ جداسازى فقه واخلاق</w:t>
      </w:r>
      <w:bookmarkEnd w:id="561"/>
    </w:p>
    <w:p>
      <w:pPr>
        <w:pStyle w:val="BookText"/>
        <w:rPr/>
      </w:pPr>
      <w:r>
        <w:rPr>
          <w:rFonts w:ascii="IRNazanin" w:hAnsi="IRNazanin" w:eastAsia="IRNazanin"/>
          <w:color w:val="111111"/>
          <w:sz w:val="28"/>
          <w:sz w:val="28"/>
          <w:szCs w:val="28"/>
          <w:rtl w:val="true"/>
          <w:lang w:bidi="fa-IR"/>
        </w:rPr>
        <w:t>برخى از صوفیّه یک سلسله واجبات و محرّمات شرعى را زیر پا مى گذارند تا به خیال خود کمالات اخلاقى را طى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درحقیقت اخلاق را از فقه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منابع ومآخذ آن را در کتاب جلوه حق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بزرگان صوفیّه نقل مى کند که شخصى در مسیر سیر و سلوک متوجّه اقبال مردم به سوى خود شد و از آنجا که این توجّه را مانع ادامه راه مى دید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کارى کنم که از چشم</w:t>
      </w:r>
    </w:p>
    <w:p>
      <w:pPr>
        <w:pStyle w:val="BookText"/>
        <w:rPr/>
      </w:pPr>
      <w:r>
        <w:rPr>
          <w:rFonts w:ascii="IRNazanin" w:hAnsi="IRNazanin" w:eastAsia="IRNazanin"/>
          <w:color w:val="111111"/>
          <w:sz w:val="28"/>
          <w:sz w:val="28"/>
          <w:szCs w:val="28"/>
          <w:rtl w:val="true"/>
          <w:lang w:bidi="fa-IR"/>
        </w:rPr>
        <w:t>مردم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روزى به حمام رفت و لباس یکى از کسانى را که به حمام رفته بود زیر لباس هاى خود پوشید و قسمتى از آن را بیرون گذاشت تا مردم به سرقت او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مردم متوجّه کار زشت او شدند او را گرفته و کتک مفصّلى زدند و لباس سرقتى را از تنش درآورده و او را رها کردند و او از آن پس به سارق الحمام مشهور شد و آبرویى برایش نماند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حالى که در اخلاق اسلامى چنین چیزى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کسى با ترک واجبات یا انجام محرمات مدارج اخلاق اسلامى را طى کند و مقرّب عند الله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که به دنیا علاقه داشت قصد کرد سیر و سلوک نموده و مسیر صحیح اخلاقى را طى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 اموالى که دارد مزاحم برنامه اخلاقى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اموالش را در دریا ریخت و به خیال خود رابطه اش را با دنیا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اینها افکار صوفیانه است وبه هیچ وجه مورد تأیید اسلام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ممکن نیست یک کار حرام مقدّمه اخلاق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از گناهان کبیره و محرمات الهیّه است، امکان ندارد با ارتکاب آن بتوان به فضایل اخلاقى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w:t>
      </w:r>
    </w:p>
    <w:p>
      <w:pPr>
        <w:pStyle w:val="BookText"/>
        <w:rPr/>
      </w:pPr>
      <w:r>
        <w:rPr>
          <w:rFonts w:ascii="IRNazanin" w:hAnsi="IRNazanin" w:eastAsia="IRNazanin"/>
          <w:color w:val="111111"/>
          <w:sz w:val="28"/>
          <w:sz w:val="28"/>
          <w:szCs w:val="28"/>
          <w:rtl w:val="true"/>
          <w:lang w:bidi="fa-IR"/>
        </w:rPr>
        <w:t>قطع وابستگى و دلبستگى به دنیاست و انسانى که چیزى ندارد طبیعى است که دلبستگى هم نداشته باشد؛ مهم این است که اموالى داشته باشد، ولى به آن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الله چنین بوده و هستند که اگر تمام اموالشان را از دست بدهند برایشان اهمیتى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یکى از کسانى که قصد سیر و سلوک داشت به منظور ریاضت کشیدن و توبه از گناه، مقدارى چوب تهیّه کرد و شب ها آن قدر با آن چوب ها به کف پاى خود زد که همه چوب را شکست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آیا فقه، اجازه ضرر زدن به خویشتن را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یکى دیگر از مدّعیان عرفان به منظور مبارزه با نفس امّاره وسرکوب کردن آن، خود را براى مدّتى در چاه مسجد و به صورت معکوس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پاهایش به سمت آسمان و سرش به سمت زمین قرار گرفت</w:t>
      </w:r>
      <w:r>
        <w:rPr>
          <w:rFonts w:eastAsia="IRNazanin" w:cs="IRNazanin"/>
          <w:color w:val="111111"/>
          <w:sz w:val="28"/>
          <w:szCs w:val="28"/>
          <w:rtl w:val="true"/>
          <w:lang w:bidi="fa-IR"/>
        </w:rPr>
        <w:t>!</w:t>
      </w:r>
      <w:r>
        <w:rPr>
          <w:rStyle w:val="FootnoteAnchor"/>
          <w:rtl w:val="true"/>
        </w:rPr>
        <w:footnoteReference w:id="17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هرگز اجازه چنین کارهایى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مسیر اخلاق را از فقه جدا کرده اند گمراهانى هستند که ملعبه شیطان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افرادى محرّمات شرعى را انجام داده، سپس توبه مى کردند، تا مراحل اخلاقى را طى کنند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یکى از</w:t>
      </w:r>
      <w:bookmarkStart w:id="562" w:name="pg16202_170305"/>
    </w:p>
    <w:p>
      <w:pPr>
        <w:pStyle w:val="BookText"/>
        <w:rPr/>
      </w:pPr>
      <w:bookmarkEnd w:id="562"/>
      <w:r>
        <w:rPr>
          <w:rFonts w:ascii="IRNazanin" w:hAnsi="IRNazanin" w:eastAsia="IRNazanin"/>
          <w:color w:val="111111"/>
          <w:sz w:val="28"/>
          <w:sz w:val="28"/>
          <w:szCs w:val="28"/>
          <w:rtl w:val="true"/>
          <w:lang w:bidi="fa-IR"/>
        </w:rPr>
        <w:t>چیزهایى که ما را از صوفیّه جدا مى کند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گذشته صاحبان مقام و قدرت که ظلم و ستم مى کردند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صوفى هستیم، و دم از 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زدند، چراکه مى خواستند بین اسلام و اعمال ظالمانه خود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درست نیست و نباید در این مسیر از اسلام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به سه مرحله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طریقت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همین احکام فقهى است، امّا طریقت جدا از احکام فقهى است، نه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بسیارى از اوقات از شریعت جدا مى شوند و آن را طریقت مى نامند</w:t>
      </w:r>
      <w:r>
        <w:rPr>
          <w:rFonts w:eastAsia="IRNazanin" w:cs="IRNazanin"/>
          <w:color w:val="111111"/>
          <w:sz w:val="28"/>
          <w:szCs w:val="28"/>
          <w:rtl w:val="true"/>
          <w:lang w:bidi="fa-IR"/>
        </w:rPr>
        <w:t>.</w:t>
      </w:r>
    </w:p>
    <w:p>
      <w:pPr>
        <w:pStyle w:val="Heading3"/>
        <w:numPr>
          <w:ilvl w:val="2"/>
          <w:numId w:val="1"/>
        </w:numPr>
        <w:rPr/>
      </w:pPr>
      <w:bookmarkStart w:id="563" w:name="__RefHeading___Toc3083074_1280447820"/>
      <w:bookmarkStart w:id="564" w:name="_Toc214"/>
      <w:bookmarkEnd w:id="563"/>
      <w:r>
        <w:rPr>
          <w:rtl w:val="true"/>
        </w:rPr>
        <w:t>جمع بندى ونتیجه گیرى</w:t>
      </w:r>
      <w:bookmarkEnd w:id="564"/>
    </w:p>
    <w:p>
      <w:pPr>
        <w:pStyle w:val="Heading4"/>
        <w:numPr>
          <w:ilvl w:val="3"/>
          <w:numId w:val="1"/>
        </w:numPr>
        <w:rPr/>
      </w:pPr>
      <w:bookmarkStart w:id="565" w:name="__RefHeading___Toc3083076_1280447820"/>
      <w:bookmarkStart w:id="566" w:name="_Toc215"/>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احکام فقهى و مسائل اخلاقى، عموم و خصوص مطلق است، یعنى تمام احکام فقهى باید در مسائل اخلاقى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اخلاق چیزهایى را بالاتر از فقه بگوید اشکالى ندارند، مثل این که مستحبات فقهى را واجبات اخلاقى بگوییم، نه واجب فقهى که بدعت محسوب مى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کسانى که مسائل اخلاقى را جدا کرده و درمقابل فقه قرار مى دهند و واجبات و محرمات را کنار مى زنند افراد گمراه و منحرفى هستند و اساساً تفاوت بین عرفان اصیل اسلامى و عرفان التقاطى همین نکته است که اوّلى از احکام فقهى</w:t>
      </w:r>
      <w:bookmarkStart w:id="567" w:name="pg16202_170306"/>
    </w:p>
    <w:p>
      <w:pPr>
        <w:pStyle w:val="BookText"/>
        <w:rPr/>
      </w:pPr>
      <w:bookmarkEnd w:id="567"/>
      <w:r>
        <w:rPr>
          <w:rFonts w:ascii="IRNazanin" w:hAnsi="IRNazanin" w:eastAsia="IRNazanin"/>
          <w:color w:val="111111"/>
          <w:sz w:val="28"/>
          <w:sz w:val="28"/>
          <w:szCs w:val="28"/>
          <w:rtl w:val="true"/>
          <w:lang w:bidi="fa-IR"/>
        </w:rPr>
        <w:t>جدا نمى شود امّا دومى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خاطره اى در این زمینه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طاغوت که بحث هاى انقلاب داغ بود، ما را دستگیر کرده و به ساواک برده و از آنجا به تهران منتقل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ملاقات رئیس ساواک تهران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با ایشان روبه رو شدم حرف هاى زیادى زد ازجمله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شما شخص باسوادى هستید، امّا ایمان من کمتر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عاشق مولى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ولى با کسانى که با حکومت شاه مخالفت کنند به شدّت برخورد مى کنم و اگر لازم باشد یک میلیون نفر از آنها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احکام فقهى را نمى توان از مسائل اخلاقى جدا کرد و کسانى که این دو را از هم جدا مى کنند انسان هاى منحرفى هستند</w:t>
      </w:r>
      <w:r>
        <w:rPr>
          <w:rFonts w:eastAsia="IRNazanin" w:cs="IRNazanin"/>
          <w:color w:val="111111"/>
          <w:sz w:val="28"/>
          <w:szCs w:val="28"/>
          <w:rtl w:val="true"/>
          <w:lang w:bidi="fa-IR"/>
        </w:rPr>
        <w:t>.</w:t>
      </w:r>
    </w:p>
    <w:p>
      <w:pPr>
        <w:pStyle w:val="Heading4"/>
        <w:numPr>
          <w:ilvl w:val="3"/>
          <w:numId w:val="1"/>
        </w:numPr>
        <w:rPr/>
      </w:pPr>
      <w:bookmarkStart w:id="568" w:name="__RefHeading___Toc3083078_1280447820"/>
      <w:bookmarkStart w:id="569" w:name="_Toc216"/>
      <w:bookmarkEnd w:id="568"/>
      <w:r>
        <w:rPr>
          <w:rtl w:val="true"/>
        </w:rPr>
        <w:t>ارتباط علم اخلاق با علم الحدیث</w:t>
      </w:r>
      <w:bookmarkEnd w:id="569"/>
    </w:p>
    <w:p>
      <w:pPr>
        <w:pStyle w:val="Heading5"/>
        <w:numPr>
          <w:ilvl w:val="4"/>
          <w:numId w:val="1"/>
        </w:numPr>
        <w:rPr/>
      </w:pPr>
      <w:bookmarkStart w:id="570" w:name="__RefHeading___Toc3083080_1280447820"/>
      <w:bookmarkStart w:id="571" w:name="_Toc217"/>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بحث درمورد رابطه علم اخلاق با سایر علوم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چگونگى ارتباط علم اخلاق با سه علم مهمّ اسلامى،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سراغ ارتباط علم اخلاق با احادیث مى رویم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ارتباط، بین این دو علم وجود دارد، یعنى آن قدر که احادیث اخلاقى داریم منبع دیگرى براى اخلاق اسلامى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 شدن این ادّعا به نمونه هاى زیر توجّه فرمایید</w:t>
      </w:r>
      <w:r>
        <w:rPr>
          <w:rFonts w:eastAsia="IRNazanin" w:cs="IRNazanin"/>
          <w:color w:val="111111"/>
          <w:sz w:val="28"/>
          <w:szCs w:val="28"/>
          <w:rtl w:val="true"/>
          <w:lang w:bidi="fa-IR"/>
        </w:rPr>
        <w:t>:</w:t>
      </w:r>
      <w:bookmarkStart w:id="572" w:name="pg16202_170307"/>
    </w:p>
    <w:p>
      <w:pPr>
        <w:pStyle w:val="Heading5"/>
        <w:numPr>
          <w:ilvl w:val="4"/>
          <w:numId w:val="1"/>
        </w:numPr>
        <w:rPr/>
      </w:pPr>
      <w:bookmarkStart w:id="573" w:name="__RefHeading___Toc3083082_1280447820"/>
      <w:bookmarkStart w:id="574" w:name="_Toc218"/>
      <w:bookmarkEnd w:id="572"/>
      <w:bookmarkEnd w:id="573"/>
      <w:r>
        <w:rPr/>
        <w:t>1</w:t>
      </w:r>
      <w:r>
        <w:rPr>
          <w:rtl w:val="true"/>
        </w:rPr>
        <w:t xml:space="preserve"> - </w:t>
      </w:r>
      <w:r>
        <w:rPr/>
        <w:t>4</w:t>
      </w:r>
      <w:r>
        <w:rPr>
          <w:rtl w:val="true"/>
        </w:rPr>
        <w:t xml:space="preserve">. </w:t>
      </w:r>
      <w:r>
        <w:rPr>
          <w:rtl w:val="true"/>
        </w:rPr>
        <w:t>کتب اربعه</w:t>
      </w:r>
      <w:bookmarkEnd w:id="574"/>
    </w:p>
    <w:p>
      <w:pPr>
        <w:pStyle w:val="BookText"/>
        <w:rPr/>
      </w:pPr>
      <w:r>
        <w:rPr>
          <w:rFonts w:ascii="IRNazanin" w:hAnsi="IRNazanin" w:eastAsia="IRNazanin"/>
          <w:color w:val="111111"/>
          <w:sz w:val="28"/>
          <w:sz w:val="28"/>
          <w:szCs w:val="28"/>
          <w:rtl w:val="true"/>
          <w:lang w:bidi="fa-IR"/>
        </w:rPr>
        <w:t>به کتاب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نوشته مرحوم کلینى، من لا یحضره الفقیه، نوشته مرحوم صدوق، تهذیب الاحکام و الاستبصار، نوشته مرحوم شیخ طوسى، کتب اربعه گفته مى شود، که از منابع اصلى شیعه محسوب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هاى ارزشمند، مملوّ از احادیث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با این کتاب ها آشنا نباشد و از آن ها استفاده نکند، با اخلاق اسلامى آشنا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جلد اوّل و آخر کافى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این نام این است که از هر کدام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اخلاقى جمع آورى شده و همچون باغى است که داراى انواع درختان میوه و گل هاى معنوى و معطّر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اخلاقى، فوق العاده زیاد است و بدون آشنایى با احادیث اسلامى نمى توان مسیر اخلاق را طى کرد</w:t>
      </w:r>
      <w:r>
        <w:rPr>
          <w:rFonts w:eastAsia="IRNazanin" w:cs="IRNazanin"/>
          <w:color w:val="111111"/>
          <w:sz w:val="28"/>
          <w:szCs w:val="28"/>
          <w:rtl w:val="true"/>
          <w:lang w:bidi="fa-IR"/>
        </w:rPr>
        <w:t>.</w:t>
      </w:r>
    </w:p>
    <w:p>
      <w:pPr>
        <w:pStyle w:val="Heading5"/>
        <w:numPr>
          <w:ilvl w:val="4"/>
          <w:numId w:val="1"/>
        </w:numPr>
        <w:rPr/>
      </w:pPr>
      <w:bookmarkStart w:id="575" w:name="__RefHeading___Toc3083084_1280447820"/>
      <w:bookmarkStart w:id="576" w:name="_Toc219"/>
      <w:bookmarkEnd w:id="575"/>
      <w:r>
        <w:rPr/>
        <w:t>5</w:t>
      </w:r>
      <w:r>
        <w:rPr>
          <w:rtl w:val="true"/>
        </w:rPr>
        <w:t xml:space="preserve">. </w:t>
      </w:r>
      <w:r>
        <w:rPr>
          <w:rtl w:val="true"/>
        </w:rPr>
        <w:t>بحارالانوار</w:t>
      </w:r>
      <w:bookmarkEnd w:id="5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دیگر از کتاب هاى حدیثى شیعه بحارالانوار، نوشته مرحوم علامه مجلسى است،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نامش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دریاى انوار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واحادیث اخلاقى بسیار زیادى در آن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قمى براى استفاده بهتر و بیشتر از این کتاب کم نظیر، سفینة البحار را</w:t>
      </w:r>
      <w:bookmarkStart w:id="577" w:name="pg16202_170308"/>
    </w:p>
    <w:p>
      <w:pPr>
        <w:pStyle w:val="BookText"/>
        <w:rPr/>
      </w:pPr>
      <w:bookmarkEnd w:id="577"/>
      <w:r>
        <w:rPr>
          <w:rFonts w:ascii="IRNazanin" w:hAnsi="IRNazanin" w:eastAsia="IRNazanin"/>
          <w:color w:val="111111"/>
          <w:sz w:val="28"/>
          <w:sz w:val="28"/>
          <w:szCs w:val="28"/>
          <w:rtl w:val="true"/>
          <w:lang w:bidi="fa-IR"/>
        </w:rPr>
        <w:t>به رشته تحریر درآورده است، تا تشنگان معارف دینى و اخلاقى بتوانند با استفاده از این کشتى، از اعماق آن دریاى پرگهر، گوهرهاى فراوانى صید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 که عصاره و خلاصه بحارالانوار است، روایات اخلاقى زیادى دارد، تا چه رسد به خود 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سفرهاى تبلیغى کتاب سفینة البحار را همراه مى بردیم و با داشتن آن به کتاب دیگرى نیاز نبود؛ چون هر موضوعى را براى بحث و سخنرانى انتخاب مى کردیم روایات متعدّدى پیرامون آن در این کتاب مى یافتیم</w:t>
      </w:r>
      <w:r>
        <w:rPr>
          <w:rFonts w:eastAsia="IRNazanin" w:cs="IRNazanin"/>
          <w:color w:val="111111"/>
          <w:sz w:val="28"/>
          <w:szCs w:val="28"/>
          <w:rtl w:val="true"/>
          <w:lang w:bidi="fa-IR"/>
        </w:rPr>
        <w:t>.</w:t>
      </w:r>
    </w:p>
    <w:p>
      <w:pPr>
        <w:pStyle w:val="Heading5"/>
        <w:numPr>
          <w:ilvl w:val="4"/>
          <w:numId w:val="1"/>
        </w:numPr>
        <w:rPr/>
      </w:pPr>
      <w:bookmarkStart w:id="578" w:name="__RefHeading___Toc3083086_1280447820"/>
      <w:bookmarkStart w:id="579" w:name="_Toc220"/>
      <w:bookmarkEnd w:id="578"/>
      <w:r>
        <w:rPr/>
        <w:t>6</w:t>
      </w:r>
      <w:r>
        <w:rPr>
          <w:rtl w:val="true"/>
        </w:rPr>
        <w:t xml:space="preserve">. </w:t>
      </w:r>
      <w:r>
        <w:rPr>
          <w:rtl w:val="true"/>
        </w:rPr>
        <w:t>نهج البلاغه</w:t>
      </w:r>
      <w:bookmarkEnd w:id="579"/>
    </w:p>
    <w:p>
      <w:pPr>
        <w:pStyle w:val="BookText"/>
        <w:rPr/>
      </w:pPr>
      <w:r>
        <w:rPr>
          <w:rFonts w:ascii="IRNazanin" w:hAnsi="IRNazanin" w:eastAsia="IRNazanin"/>
          <w:color w:val="111111"/>
          <w:sz w:val="28"/>
          <w:sz w:val="28"/>
          <w:szCs w:val="28"/>
          <w:rtl w:val="true"/>
          <w:lang w:bidi="fa-IR"/>
        </w:rPr>
        <w:t xml:space="preserve">بالاتر از بحارالانوار، کتاب شریف نهج البلاغه است، که سخنان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بخش در خود جاى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ها؛ شامل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ها؛ که تعداد آن ها 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قصار؛ که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کوتاه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هر بخش از بخش هاى سه گانه بروید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هاى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درس 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خطبه هاى آن حضرت، خطبه همام</w:t>
      </w:r>
      <w:r>
        <w:rPr>
          <w:rStyle w:val="FootnoteAnchor"/>
          <w:rtl w:val="true"/>
        </w:rPr>
        <w:footnoteReference w:id="1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p>
    <w:p>
      <w:pPr>
        <w:pStyle w:val="BookText"/>
        <w:rPr/>
      </w:pPr>
      <w:r>
        <w:rPr>
          <w:rFonts w:ascii="IRNazanin" w:hAnsi="IRNazanin" w:eastAsia="IRNazanin"/>
          <w:color w:val="111111"/>
          <w:sz w:val="28"/>
          <w:sz w:val="28"/>
          <w:szCs w:val="28"/>
          <w:rtl w:val="true"/>
          <w:lang w:bidi="fa-IR"/>
        </w:rPr>
        <w:t>کسى بود که تشنه معارف الهى و اخلاق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 و درخواست کرد که اوصاف پرهیزکاران را برایش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جمله اى کوتاه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تشنه همام با آن جمله سیراب نشد و لذا از حضرت تقاضا کرد به صورت مفصّل درمورد متقین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اش را اجابت کرد و یکصد و ده صفت براى پرهیزکاران بیان نمود، که تمام آنها صفات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این صفات به تنهایى براى تهذیب اخلاق کفایت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درمورد ایمان و باور انسان هاى باتقوا نسبت به بهشت و جهنم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وَالجَنَّةُ کَمَن قَد رَآها، فَهُم فیها مُنعمُّونَ، وَهُم وَالنّارُ کَمَن قَد رَآها، فَهُم فیها مُعَذَّبونَ؛ آنها مانند کسى هستند که بهشت را با چشم خود دیده و در آن متنعّم است، و همچون کسى هستند که آتش جهنّم را مشاهده کرده و در آن عذاب 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کسى که به حقانیّت بهشت و جهنّم ایمان بیاورد و آن را باور کند در تمام عمر از گناه و معصیت پرهیز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خطبه هاى نهج البلاغه انسان را تربیت مى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نامه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دلبندش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نوشته که صدها درس اخلاقى دارد</w:t>
      </w:r>
      <w:r>
        <w:rPr>
          <w:rFonts w:eastAsia="IRNazanin" w:cs="IRNazanin"/>
          <w:color w:val="111111"/>
          <w:sz w:val="28"/>
          <w:szCs w:val="28"/>
          <w:rtl w:val="true"/>
          <w:lang w:bidi="fa-IR"/>
        </w:rPr>
        <w:t>.</w:t>
      </w:r>
      <w:r>
        <w:rPr>
          <w:rStyle w:val="FootnoteAnchor"/>
          <w:rtl w:val="true"/>
        </w:rPr>
        <w:footnoteReference w:id="176"/>
      </w:r>
      <w:bookmarkStart w:id="580" w:name="pg16202_170310"/>
    </w:p>
    <w:p>
      <w:pPr>
        <w:pStyle w:val="BookText"/>
        <w:rPr/>
      </w:pPr>
      <w:bookmarkEnd w:id="580"/>
      <w:r>
        <w:rPr>
          <w:rFonts w:ascii="IRNazanin" w:hAnsi="IRNazanin" w:eastAsia="IRNazanin"/>
          <w:color w:val="111111"/>
          <w:sz w:val="28"/>
          <w:sz w:val="28"/>
          <w:szCs w:val="28"/>
          <w:rtl w:val="true"/>
          <w:lang w:bidi="fa-IR"/>
        </w:rPr>
        <w:t>هنگامى که کلمات قصار و کوتاه آن حضرت را بررسى مى کنیم، هر کدام از آن ها مى تواند موضوع یک بحث جامع اخلاقى 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حقیقتاً مولى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دینى واخلاقى را بسیار عالى بیان کرده است</w:t>
      </w:r>
      <w:r>
        <w:rPr>
          <w:rFonts w:eastAsia="IRNazanin" w:cs="IRNazanin"/>
          <w:color w:val="111111"/>
          <w:sz w:val="28"/>
          <w:szCs w:val="28"/>
          <w:rtl w:val="true"/>
          <w:lang w:bidi="fa-IR"/>
        </w:rPr>
        <w:t>.</w:t>
      </w:r>
    </w:p>
    <w:p>
      <w:pPr>
        <w:pStyle w:val="Heading5"/>
        <w:numPr>
          <w:ilvl w:val="4"/>
          <w:numId w:val="1"/>
        </w:numPr>
        <w:rPr/>
      </w:pPr>
      <w:bookmarkStart w:id="581" w:name="__RefHeading___Toc3083088_1280447820"/>
      <w:bookmarkStart w:id="582" w:name="_Toc221"/>
      <w:bookmarkEnd w:id="581"/>
      <w:r>
        <w:rPr/>
        <w:t>7</w:t>
      </w:r>
      <w:r>
        <w:rPr>
          <w:rtl w:val="true"/>
        </w:rPr>
        <w:t xml:space="preserve">. </w:t>
      </w:r>
      <w:r>
        <w:rPr>
          <w:rtl w:val="true"/>
        </w:rPr>
        <w:t xml:space="preserve">سیره معصومین </w:t>
      </w:r>
      <w:r>
        <w:rPr>
          <w:rtl w:val="true"/>
        </w:rPr>
        <w:t>(</w:t>
      </w:r>
      <w:r>
        <w:rPr>
          <w:rtl w:val="true"/>
        </w:rPr>
        <w:t>علیهم السلام</w:t>
      </w:r>
      <w:r>
        <w:rPr>
          <w:rtl w:val="true"/>
        </w:rPr>
        <w:t>)</w:t>
      </w:r>
      <w:bookmarkEnd w:id="582"/>
    </w:p>
    <w:p>
      <w:pPr>
        <w:pStyle w:val="Heading6"/>
        <w:numPr>
          <w:ilvl w:val="5"/>
          <w:numId w:val="1"/>
        </w:numPr>
        <w:rPr/>
      </w:pPr>
      <w:bookmarkStart w:id="583" w:name="__RefHeading___Toc3083090_1280447820"/>
      <w:bookmarkStart w:id="584" w:name="_Toc222"/>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 xml:space="preserve">تاریخ زندگى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هاى اخلاقى ناب تر و تأثیرگذارترى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آنچه را در احادیث اخلاقى به مردم سفارش کردند، در عمل پیاده نمودند، که اینها درواقع اخلاق عملى است و پیام ها و درس هاى زیادى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درس هاى اخلاقى تاریخ زندگى آن بزرگواران توجّه بفرمایید</w:t>
      </w:r>
      <w:r>
        <w:rPr>
          <w:rFonts w:eastAsia="IRNazanin" w:cs="IRNazanin"/>
          <w:color w:val="111111"/>
          <w:sz w:val="28"/>
          <w:szCs w:val="28"/>
          <w:rtl w:val="true"/>
          <w:lang w:bidi="fa-IR"/>
        </w:rPr>
        <w:t>:</w:t>
      </w:r>
    </w:p>
    <w:p>
      <w:pPr>
        <w:pStyle w:val="Heading6"/>
        <w:numPr>
          <w:ilvl w:val="5"/>
          <w:numId w:val="1"/>
        </w:numPr>
        <w:rPr/>
      </w:pPr>
      <w:bookmarkStart w:id="585" w:name="__RefHeading___Toc3083092_1280447820"/>
      <w:bookmarkStart w:id="586" w:name="_Toc223"/>
      <w:bookmarkEnd w:id="585"/>
      <w:r>
        <w:rPr>
          <w:rtl w:val="true"/>
        </w:rPr>
        <w:t>اوّل</w:t>
      </w:r>
      <w:r>
        <w:rPr>
          <w:rtl w:val="true"/>
        </w:rPr>
        <w:t xml:space="preserve">: </w:t>
      </w:r>
      <w:r>
        <w:rPr>
          <w:rtl w:val="true"/>
        </w:rPr>
        <w:t xml:space="preserve">گفتگوى امام باقر </w:t>
      </w:r>
      <w:r>
        <w:rPr>
          <w:rtl w:val="true"/>
        </w:rPr>
        <w:t>(</w:t>
      </w:r>
      <w:r>
        <w:rPr>
          <w:rtl w:val="true"/>
        </w:rPr>
        <w:t>علیه السلام</w:t>
      </w:r>
      <w:r>
        <w:rPr>
          <w:rtl w:val="true"/>
        </w:rPr>
        <w:t xml:space="preserve">) </w:t>
      </w:r>
      <w:r>
        <w:rPr>
          <w:rtl w:val="true"/>
        </w:rPr>
        <w:t>ومرد صوفى</w:t>
      </w:r>
      <w:bookmarkEnd w:id="586"/>
    </w:p>
    <w:p>
      <w:pPr>
        <w:pStyle w:val="BookText"/>
        <w:rPr/>
      </w:pPr>
      <w:r>
        <w:rPr>
          <w:rFonts w:ascii="IRNazanin" w:hAnsi="IRNazanin" w:eastAsia="IRNazanin"/>
          <w:color w:val="111111"/>
          <w:sz w:val="28"/>
          <w:sz w:val="28"/>
          <w:szCs w:val="28"/>
          <w:rtl w:val="true"/>
          <w:lang w:bidi="fa-IR"/>
        </w:rPr>
        <w:t>مرحوم محدّث قمى در کتاب منتهى الآمال</w:t>
      </w:r>
      <w:r>
        <w:rPr>
          <w:rStyle w:val="FootnoteAnchor"/>
          <w:rtl w:val="true"/>
        </w:rPr>
        <w:footnoteReference w:id="178"/>
      </w:r>
      <w:r>
        <w:rPr>
          <w:rFonts w:ascii="IRNazanin" w:hAnsi="IRNazanin" w:eastAsia="IRNazanin"/>
          <w:color w:val="111111"/>
          <w:sz w:val="28"/>
          <w:sz w:val="28"/>
          <w:szCs w:val="28"/>
          <w:rtl w:val="true"/>
          <w:lang w:bidi="fa-IR"/>
        </w:rPr>
        <w:t>داستان زیر را از شیخ مفید، دانشمند معروف و مشهور شیعه، نقل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منکدر، که احتمالاً از صوفیان بوده، خیال مى کرد که</w:t>
      </w:r>
    </w:p>
    <w:p>
      <w:pPr>
        <w:pStyle w:val="BookText"/>
        <w:rPr/>
      </w:pPr>
      <w:r>
        <w:rPr>
          <w:rFonts w:ascii="IRNazanin" w:hAnsi="IRNazanin" w:eastAsia="IRNazanin"/>
          <w:color w:val="111111"/>
          <w:sz w:val="28"/>
          <w:sz w:val="28"/>
          <w:szCs w:val="28"/>
          <w:rtl w:val="true"/>
          <w:lang w:bidi="fa-IR"/>
        </w:rPr>
        <w:t>دین و ایمان فقط و فقط عبادت کردن است، و لذا باید تمام وقت را به عبادت پرداخت و دنبال کسب و کار نرفت و از دسترنج دیگران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در گرماى هوا از مزرعه به سمت خانه اش مى رود، در حالى که به دو کارگر خود تکیه کرده و عرق از سر و صورتش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پسر پیامبر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خطاب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کسى که داراى شخصیّت مهمّى در جامعه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همین حال از دنیا بروى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کنى چه حالى خواهى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از دنیا بروم، در حال اطاعت و جهاد در راه خدا جان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محتاج افرادى مثل تو نیستم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محمد بن منکدر به خیال خود مى خواست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نصیحت کند،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نصیحت کرد؛ نه یک نصیحت، بلکه چندین نصیحت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کردن 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جوانان تصوّر مى کنند که زراعت و باغ دارى و کارگرى و مانند آن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وخیال را نفى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نقل مى کرد که در گذشته وقتى آگهى استخدام مى زدیم</w:t>
      </w:r>
    </w:p>
    <w:p>
      <w:pPr>
        <w:pStyle w:val="BookText"/>
        <w:rPr/>
      </w:pPr>
      <w:r>
        <w:rPr>
          <w:rFonts w:ascii="IRNazanin" w:hAnsi="IRNazanin" w:eastAsia="IRNazanin"/>
          <w:color w:val="111111"/>
          <w:sz w:val="28"/>
          <w:sz w:val="28"/>
          <w:szCs w:val="28"/>
          <w:rtl w:val="true"/>
          <w:lang w:bidi="fa-IR"/>
        </w:rPr>
        <w:t>حدود سیصد نفر اعلام آمادگى مى کردند، امّا الان با این که آمار بیکارى بالاتر رفته، این تعداد از شصت نفر هم تجاوز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 عده اى کار را عار مى دانند و زیر بار کار نمى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نه تنها براى افراد عادى جامعه عار نیست، بلکه براى شخصیّت ها و حتى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عار محسوب نمى شود، و لذا در تاریخ مى خوانیم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دسترنج خود هزار برده را در راه خدا آزاد کرد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نباید سربار جامعه باشد و زحمات خود را به دوش دیگران بیندازد، بلکه تا بتوانیم باید خدمت کنیم و درمقابل آن خدمت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تا شب و شب تا صبح عبادت کنیم، امّا زندگى مان را دیگران اداره کنند، افتخار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علما و مراجع و طلّاب، همچون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کارهاى کشاورزى و باغ دارى و مانند آن نمى روند تا از دسترنج خود استفاده کنند؟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الهى و خدادادى است و نیازى به تحصیل ندارد، امّا یک طلبه باید حداقل ده سال درس بخواند تا به پلّه اوّل اجتهاد برسد ویک مرجع تقلید باید پنجاه سال درس</w:t>
      </w:r>
      <w:bookmarkStart w:id="587" w:name="pg16202_170313"/>
    </w:p>
    <w:p>
      <w:pPr>
        <w:pStyle w:val="BookText"/>
        <w:rPr/>
      </w:pPr>
      <w:bookmarkEnd w:id="587"/>
      <w:r>
        <w:rPr>
          <w:rFonts w:ascii="IRNazanin" w:hAnsi="IRNazanin" w:eastAsia="IRNazanin"/>
          <w:color w:val="111111"/>
          <w:sz w:val="28"/>
          <w:sz w:val="28"/>
          <w:szCs w:val="28"/>
          <w:rtl w:val="true"/>
          <w:lang w:bidi="fa-IR"/>
        </w:rPr>
        <w:t>بخواند و تدریس کند تا به مقام مرجعیّت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چنان کارهایى براى طلاب و روحانیون و مراجع تقلید نیست، همان گونه که دانشگاهیان نیز تمام وقت خود را صرف تحصیل و تدریس و تحقیق و تألیف کرده و فرصتى براى آنها باقى نمى ماند که چنان کارهایى را انجام دهند و کارشان همین درس خواندن و درس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مقایسه مذکور مقایسه درستى نیست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88" w:name="__RefHeading___Toc3083094_1280447820"/>
      <w:bookmarkStart w:id="589" w:name="_Toc224"/>
      <w:bookmarkEnd w:id="588"/>
      <w:r>
        <w:rPr>
          <w:rtl w:val="true"/>
        </w:rPr>
        <w:t>دوم</w:t>
      </w:r>
      <w:r>
        <w:rPr>
          <w:rtl w:val="true"/>
        </w:rPr>
        <w:t xml:space="preserve">: </w:t>
      </w:r>
      <w:r>
        <w:rPr>
          <w:rtl w:val="true"/>
        </w:rPr>
        <w:t xml:space="preserve">امام صادق </w:t>
      </w:r>
      <w:r>
        <w:rPr>
          <w:rtl w:val="true"/>
        </w:rPr>
        <w:t>(</w:t>
      </w:r>
      <w:r>
        <w:rPr>
          <w:rtl w:val="true"/>
        </w:rPr>
        <w:t>علیه السلام</w:t>
      </w:r>
      <w:r>
        <w:rPr>
          <w:rtl w:val="true"/>
        </w:rPr>
        <w:t xml:space="preserve">) </w:t>
      </w:r>
      <w:r>
        <w:rPr>
          <w:rtl w:val="true"/>
        </w:rPr>
        <w:t>و معلّى بن خنیس</w:t>
      </w:r>
      <w:bookmarkEnd w:id="589"/>
    </w:p>
    <w:p>
      <w:pPr>
        <w:pStyle w:val="BookText"/>
        <w:rPr/>
      </w:pPr>
      <w:r>
        <w:rPr>
          <w:rFonts w:ascii="IRNazanin" w:hAnsi="IRNazanin" w:eastAsia="IRNazanin"/>
          <w:color w:val="111111"/>
          <w:sz w:val="28"/>
          <w:sz w:val="28"/>
          <w:szCs w:val="28"/>
          <w:rtl w:val="true"/>
          <w:lang w:bidi="fa-IR"/>
        </w:rPr>
        <w:t>مرحوم حاج شیخ عباس قمى</w:t>
      </w:r>
      <w:r>
        <w:rPr>
          <w:rStyle w:val="FootnoteAnchor"/>
          <w:rtl w:val="true"/>
        </w:rPr>
        <w:footnoteReference w:id="181"/>
      </w:r>
      <w:r>
        <w:rPr>
          <w:rFonts w:ascii="IRNazanin" w:hAnsi="IRNazanin" w:eastAsia="IRNazanin"/>
          <w:color w:val="111111"/>
          <w:sz w:val="28"/>
          <w:sz w:val="28"/>
          <w:szCs w:val="28"/>
          <w:rtl w:val="true"/>
          <w:lang w:bidi="fa-IR"/>
        </w:rPr>
        <w:t>داستان زیر را از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بن خنیس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جایى عبور 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دیدم که کیسه اى بر دوش گرفته و به سمت سایبان بنى ساعده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مذکور، روزها محلّ کسب و کار مردم، و شب ها محل استراحت افراد فقیر وبى خانمان بود، که در آنجا خوابیده و شب را به صبح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گوشه اى از کیسه پاره شد و آنچه در آن بود روى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دیدم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این نان ها را جمع آورى وتمیز کرده ودر کیسه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دستور امام،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اجازه دهد من کیسه نان ها را به دوش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ولى اجازه داد همراهش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مورد نظر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نیازمندان در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روانداز هر کدام را کنار زد و چند قرص نان در زیر آن قرار داد و روانداز را به حالت اوّل برگرداند و به همین شکل تمام نان ها را در میان آن 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کار حضرت تمام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بودند زندگى ام را با آن ها تقسیم مى کردم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داستان نیز درس هاى اخلاقى متعدّدى به شرح زیر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درس اخلاقى آن رسیدگى مستقیم و بدون واسطه به مشکل نیازمندان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 اى به نیازمند کمک کنیم که خودش متوجّه نشود، تا مبادا شرمنده گردد و خجالت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کردن به همه مسلمانان، حتّى مخالفان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شیعیان نیازمند باید حساب ویژه اى باز کرد</w:t>
      </w:r>
      <w:r>
        <w:rPr>
          <w:rFonts w:eastAsia="IRNazanin" w:cs="IRNazanin"/>
          <w:color w:val="111111"/>
          <w:sz w:val="28"/>
          <w:szCs w:val="28"/>
          <w:rtl w:val="true"/>
          <w:lang w:bidi="fa-IR"/>
        </w:rPr>
        <w:t>.</w:t>
      </w:r>
      <w:bookmarkStart w:id="590" w:name="pg16202_170315"/>
    </w:p>
    <w:p>
      <w:pPr>
        <w:pStyle w:val="BookText"/>
        <w:rPr/>
      </w:pPr>
      <w:bookmarkEnd w:id="590"/>
      <w:r>
        <w:rPr>
          <w:rFonts w:ascii="IRNazanin" w:hAnsi="IRNazanin" w:eastAsia="IRNazanin"/>
          <w:color w:val="111111"/>
          <w:sz w:val="28"/>
          <w:sz w:val="28"/>
          <w:szCs w:val="28"/>
          <w:rtl w:val="true"/>
          <w:lang w:bidi="fa-IR"/>
        </w:rPr>
        <w:t xml:space="preserve">خلاصه این که تاریخ زندگى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درس هاى اخلاقى است و روایاتى که در این زمینه از آن بزرگواران نقل شده منبع ارزشمند دیگرى براى علم اخلاق به شمار مى رود</w:t>
      </w:r>
      <w:r>
        <w:rPr>
          <w:rFonts w:eastAsia="IRNazanin" w:cs="IRNazanin"/>
          <w:color w:val="111111"/>
          <w:sz w:val="28"/>
          <w:szCs w:val="28"/>
          <w:rtl w:val="true"/>
          <w:lang w:bidi="fa-IR"/>
        </w:rPr>
        <w:t>.</w:t>
      </w:r>
    </w:p>
    <w:p>
      <w:pPr>
        <w:pStyle w:val="Heading5"/>
        <w:numPr>
          <w:ilvl w:val="4"/>
          <w:numId w:val="1"/>
        </w:numPr>
        <w:rPr/>
      </w:pPr>
      <w:bookmarkStart w:id="591" w:name="__RefHeading___Toc3083096_1280447820"/>
      <w:bookmarkStart w:id="592" w:name="_Toc225"/>
      <w:bookmarkEnd w:id="591"/>
      <w:r>
        <w:rPr/>
        <w:t>8</w:t>
      </w:r>
      <w:r>
        <w:rPr>
          <w:rtl w:val="true"/>
        </w:rPr>
        <w:t xml:space="preserve">. </w:t>
      </w:r>
      <w:r>
        <w:rPr>
          <w:rtl w:val="true"/>
        </w:rPr>
        <w:t>دعاها و مناجات ها</w:t>
      </w:r>
      <w:bookmarkEnd w:id="592"/>
    </w:p>
    <w:p>
      <w:pPr>
        <w:pStyle w:val="Heading6"/>
        <w:numPr>
          <w:ilvl w:val="5"/>
          <w:numId w:val="1"/>
        </w:numPr>
        <w:rPr/>
      </w:pPr>
      <w:bookmarkStart w:id="593" w:name="__RefHeading___Toc3083098_1280447820"/>
      <w:bookmarkStart w:id="594" w:name="_Toc226"/>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دعاهاى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خطاب به خداست، امّا به طور غیر مستقیم با ما نیز سخن مى گوید و درس هاى اخلاقى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این مطلب به فرازهایى از دعاى ابوحمزه ثمالى و بخشى از دعاى عرفه توجّه بفرمایید</w:t>
      </w:r>
      <w:r>
        <w:rPr>
          <w:rFonts w:eastAsia="IRNazanin" w:cs="IRNazanin"/>
          <w:color w:val="111111"/>
          <w:sz w:val="28"/>
          <w:szCs w:val="28"/>
          <w:rtl w:val="true"/>
          <w:lang w:bidi="fa-IR"/>
        </w:rPr>
        <w:t>:</w:t>
      </w:r>
    </w:p>
    <w:p>
      <w:pPr>
        <w:pStyle w:val="Heading6"/>
        <w:numPr>
          <w:ilvl w:val="5"/>
          <w:numId w:val="1"/>
        </w:numPr>
        <w:rPr/>
      </w:pPr>
      <w:bookmarkStart w:id="595" w:name="__RefHeading___Toc3083100_1280447820"/>
      <w:bookmarkStart w:id="596" w:name="_Toc227"/>
      <w:bookmarkEnd w:id="595"/>
      <w:r>
        <w:rPr>
          <w:rtl w:val="true"/>
        </w:rPr>
        <w:t>الف</w:t>
      </w:r>
      <w:r>
        <w:rPr>
          <w:rtl w:val="true"/>
        </w:rPr>
        <w:t xml:space="preserve">) </w:t>
      </w:r>
      <w:r>
        <w:rPr>
          <w:rtl w:val="true"/>
        </w:rPr>
        <w:t>فرازهایى از دعاى ابوحمزه ثمالى</w:t>
      </w:r>
      <w:bookmarkEnd w:id="59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دعاى مذکور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سَیِّدى لَعَلَّکَ عَن بابِکَ طَرَدتَنى، وَ عَن خِدمَتِکَ نَحَّیتَنى؛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مرا از درگاه لطفت رانده اى و از خدمت و بندگى ات دورم ساخته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سراغ چیزهایى مى رود که سبب مى شود انسان از درگاه لطف خداوند رانده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رَاَیتَنى مُستَخِفّاً بِحَقِّکَ فَاَقصَیتَنى؛ شاید مشاهده کردى که من حقّ بندگى ات را سبک شمردم، بدین علت از درگاهت دورم کردى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لَعَلَّکَ رَأیتَنى غَیرَ شاکِرٍ لِنَعمائِکَ فَحَرَمتَنى؛ یا شاید دیدى که شکر نعمت هایت را به جا نیاوردم، مرا از خدمتت محروم کردى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 اى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سبک شمردن حقّ بندگى و کفران نعمت، انسان را از درگاه خدا طرد کرده و توفیق را از او سلب مى کند و در نتیجه موفّق به انجام کارهاى خیر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باشیم مرتکب این کارها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لَعَلَّکَ فَقَدتَنى مِن مَجالِسِ العُلَماءَ فَخَذَلتَنى؛ یا شاید مرا در جلسات علما نیافتى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کلماتشان استفاده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حال خود واگذار کردى و از درِ خانه ات طرد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اى برادران و خواهران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از مجالس علما دور نشوید، که دور شدن از چنان جلساتى مساوى با طرد شدن از در خانه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لَعَلَکَ رَأَیتَنى فِى الغافِلینَ فَمِن رَحمَتِکَ آیَستَنى؛ یا شاید مشاهده کردى که من در مجالس غافلین شرکت کردم، به همین دلیل از رحمتت بى نصیبم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غافلین کسانى هستند که همواره جوک مى گویند وآلوده غیبت مى شوند و درمورد دنیا بحث مى کنند و نه از خدا خبرى دارند، نه از پیامبر، نه از آخرت، نه از ایمان و نه از دیگر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من با چنین انسان هایى معاشرت کرده ام که مرا از در خانه ات طرد کرده اى؟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لَعَلَّکَ رَأَیتَنى آلِفَ مَجالِسَ البَطّالینَ فَبَینى وَ بَینَهُم خَلَّیتَنى؛ یا</w:t>
      </w:r>
    </w:p>
    <w:p>
      <w:pPr>
        <w:pStyle w:val="BookText"/>
        <w:rPr/>
      </w:pPr>
      <w:r>
        <w:rPr>
          <w:rFonts w:ascii="IRNazanin" w:hAnsi="IRNazanin" w:eastAsia="IRNazanin"/>
          <w:color w:val="111111"/>
          <w:sz w:val="28"/>
          <w:sz w:val="28"/>
          <w:szCs w:val="28"/>
          <w:rtl w:val="true"/>
          <w:lang w:bidi="fa-IR"/>
        </w:rPr>
        <w:t>شاید دیدى که من در مجالس اهل باطل شرکت مى کنم و با آنها الفت گرفته ام، درنتیجه مرا در میان آنها رها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جوانان و غیر جوانان را سفارش مى کنیم که در مجالس آلوده شرکت نکنند و با دوستان ناباب معاشرت نداشته باشند، که مجالس آلوده سمّ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درس را از همین دعاها گرفته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لَعَلَّکَ بِقِلَّة حَیائى مِنکَ جازَیتنى؛ یا شاید به خاطر بى حیایى ام مرا مجازات کردى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که از گناه پرهیز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چرانى چشم نمى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و حسد و دروغ خوددارى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 بى حیایى ها مرا با طرد کردن از در خانه ات مجازات کرده اى و درنتیجه نماز مى خوانم امّا حال خوبى ندارم، از دعا و راز و نیاز با تو لذت نمى برم، در زیارت ها، معنویت و نورانیتى به دست نمى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یکى از سفرهاى زیارتى خانه خدا جوانى را دیدم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بار است که به زیارت این بیت شریف مشرّف مى شوم و با این که سفر اوّلى ها حال و هواى عجیبى دارند، امّا من هیچ احساس خاصى ندارم و از زیارت خانه خدا لذت نمى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سابقه اعمالت را بررسى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برونِ در چه 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درون خانه آیى</w:t>
      </w:r>
      <w:r>
        <w:rPr>
          <w:rStyle w:val="FootnoteAnchor"/>
          <w:rtl w:val="true"/>
        </w:rPr>
        <w:footnoteReference w:id="183"/>
      </w:r>
      <w:bookmarkStart w:id="597" w:name="pg16202_170318"/>
    </w:p>
    <w:p>
      <w:pPr>
        <w:pStyle w:val="BookText"/>
        <w:rPr/>
      </w:pPr>
      <w:bookmarkEnd w:id="597"/>
      <w:r>
        <w:rPr>
          <w:rFonts w:ascii="IRNazanin" w:hAnsi="IRNazanin" w:eastAsia="IRNazanin"/>
          <w:color w:val="111111"/>
          <w:sz w:val="28"/>
          <w:sz w:val="28"/>
          <w:szCs w:val="28"/>
          <w:rtl w:val="true"/>
          <w:lang w:bidi="fa-IR"/>
        </w:rPr>
        <w:t>چه بى حیایى ها و گناهان وخطاهایى کردى که اکنون مجازات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دعاها درس اخلاق نیست؟ آیا فقط آنها را بخوانیم که ثواب ببریم، یا باید به درس هایش گوش داده وبه آنها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دعاهاى حضرات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نظیر فقرات مورد بحث که درس هاى اخلاقى فروانى دارد،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دعاهایى همچون دعاى مکارم الاخلاق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طالب صراط مستقیم و خواهان سیر و سلوک نشان مى دهد</w:t>
      </w:r>
      <w:r>
        <w:rPr>
          <w:rFonts w:eastAsia="IRNazanin" w:cs="IRNazanin"/>
          <w:color w:val="111111"/>
          <w:sz w:val="28"/>
          <w:szCs w:val="28"/>
          <w:rtl w:val="true"/>
          <w:lang w:bidi="fa-IR"/>
        </w:rPr>
        <w:t>.</w:t>
      </w:r>
    </w:p>
    <w:p>
      <w:pPr>
        <w:pStyle w:val="Heading6"/>
        <w:numPr>
          <w:ilvl w:val="5"/>
          <w:numId w:val="1"/>
        </w:numPr>
        <w:rPr/>
      </w:pPr>
      <w:bookmarkStart w:id="598" w:name="__RefHeading___Toc3083102_1280447820"/>
      <w:bookmarkStart w:id="599" w:name="_Toc228"/>
      <w:bookmarkEnd w:id="598"/>
      <w:r>
        <w:rPr>
          <w:rtl w:val="true"/>
        </w:rPr>
        <w:t>ب</w:t>
      </w:r>
      <w:r>
        <w:rPr>
          <w:rtl w:val="true"/>
        </w:rPr>
        <w:t xml:space="preserve">) </w:t>
      </w:r>
      <w:r>
        <w:rPr>
          <w:rtl w:val="true"/>
        </w:rPr>
        <w:t>بخشى از دعاى عرفه</w:t>
      </w:r>
      <w:bookmarkEnd w:id="59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دعاى عارفانه عرفه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تَراکَ عَلَیهِ رَقیباً؛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که تو را مراقب خود نمى بیند کور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شخصى ایمان ندارد که خداوند هر لحظه شاهد و ناظر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این سخن این است که اگر مى خواهى اهل اخلاق باشى و به قرب الهى برسى و مشکلات اخلاقى و معنوى ات حل شود، همیشه خداوند را مراقب خود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وَخَسِرَت صَفقَهُ عَبدٍ لَم تَجعَل لَهُ مِن حُبِّکَ نَصیباً؛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تجارت معنوى اش ورشکست شود کسى که نصیبى از محبّت تو ندارد</w:t>
      </w:r>
      <w:r>
        <w:rPr>
          <w:rFonts w:eastAsia="Amiri" w:cs="Amiri" w:ascii="Amiri" w:hAnsi="Amiri"/>
          <w:color w:val="111111"/>
          <w:sz w:val="28"/>
          <w:szCs w:val="28"/>
          <w:rtl w:val="true"/>
          <w:lang w:bidi="ar-SA"/>
        </w:rPr>
        <w:t>».</w:t>
      </w:r>
      <w:r>
        <w:rPr>
          <w:rStyle w:val="FootnoteAnchor"/>
          <w:rtl w:val="true"/>
        </w:rPr>
        <w:footnoteReference w:id="184"/>
      </w:r>
      <w:bookmarkStart w:id="600" w:name="pg16202_170319"/>
    </w:p>
    <w:p>
      <w:pPr>
        <w:pStyle w:val="BookText"/>
        <w:rPr/>
      </w:pPr>
      <w:bookmarkEnd w:id="600"/>
      <w:r>
        <w:rPr>
          <w:rFonts w:ascii="IRNazanin" w:hAnsi="IRNazanin" w:eastAsia="IRNazanin"/>
          <w:color w:val="111111"/>
          <w:sz w:val="28"/>
          <w:sz w:val="28"/>
          <w:szCs w:val="28"/>
          <w:rtl w:val="true"/>
          <w:lang w:bidi="fa-IR"/>
        </w:rPr>
        <w:t>یعنى اگر بخواهى در مسیر قرب الى الله موفق باشى باید انگیزه ات محبّت خدا باشد و گرنه ورشکست مى شوى</w:t>
      </w:r>
      <w:r>
        <w:rPr>
          <w:rFonts w:eastAsia="IRNazanin" w:cs="IRNazanin"/>
          <w:color w:val="111111"/>
          <w:sz w:val="28"/>
          <w:szCs w:val="28"/>
          <w:rtl w:val="true"/>
          <w:lang w:bidi="fa-IR"/>
        </w:rPr>
        <w:t>.</w:t>
      </w:r>
    </w:p>
    <w:p>
      <w:pPr>
        <w:pStyle w:val="Heading6"/>
        <w:numPr>
          <w:ilvl w:val="5"/>
          <w:numId w:val="1"/>
        </w:numPr>
        <w:rPr/>
      </w:pPr>
      <w:bookmarkStart w:id="601" w:name="__RefHeading___Toc3083104_1280447820"/>
      <w:bookmarkStart w:id="602" w:name="_Toc229"/>
      <w:bookmarkEnd w:id="601"/>
      <w:r>
        <w:rPr>
          <w:rtl w:val="true"/>
        </w:rPr>
        <w:t>راه تحصیل محبّت خدا</w:t>
      </w:r>
      <w:bookmarkEnd w:id="602"/>
    </w:p>
    <w:p>
      <w:pPr>
        <w:pStyle w:val="BookText"/>
        <w:rPr/>
      </w:pPr>
      <w:r>
        <w:rPr>
          <w:rFonts w:ascii="IRNazanin" w:hAnsi="IRNazanin" w:eastAsia="IRNazanin"/>
          <w:color w:val="111111"/>
          <w:sz w:val="28"/>
          <w:sz w:val="28"/>
          <w:szCs w:val="28"/>
          <w:rtl w:val="true"/>
          <w:lang w:bidi="fa-IR"/>
        </w:rPr>
        <w:t>اگر در نعمت هایى که خداوند متعال به ما عنایت کرده، اعمّ از نعمت هاى جسمى و روحى، و مادّى و معنوى بیندیشیم، عشقمان به او بیشتر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توجّه به این مطلب پیدا کنیم که او چقدر به ما لطف کرده ونعمت داده، محبّتمان به او بیشتر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به اسرار عالم آفرینش بنگریم مى بینیم که خداوند چقدر عالم و بزرگ و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فیلم مستند، که از تلویزیون پخش مى شد، منظره اى دیدم که بسیار عجیب و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اى صد و بیست کیلومتر راه را طى کرد تا به چشمه اى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از آن چشمه براى جوجه هایش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داخل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که مثل اسفنج بود پر از آب شد و با این که بدنش سنگین شده بود، دوباره صد و بیست کیلومتر به سمت لانه پرواز کرد، تا بچّه هایش را سیراب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کسى این درس ها را به او داده؟ چه کسى محبّت بچّه ها را در دل او گذاشته است؟ آیا ما حاضریم دویست و چهل کیلومتر راه را پیاده برویم تا فرزندانمان را سیراب کنیم؟ این محبّت است که این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را وادار به این زحمت طاقت فرسا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عشق و محبّت خدا را داشته باشیم همه مشکلات برایمان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شرحى که داده شد رابطه علم اخلاق را با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باشیم و موفق شویم از این منابع نورانى استفاده کنیم</w:t>
      </w:r>
      <w:r>
        <w:rPr>
          <w:rFonts w:eastAsia="IRNazanin" w:cs="IRNazanin"/>
          <w:color w:val="111111"/>
          <w:sz w:val="28"/>
          <w:szCs w:val="28"/>
          <w:rtl w:val="true"/>
          <w:lang w:bidi="fa-IR"/>
        </w:rPr>
        <w:t>.</w:t>
      </w:r>
      <w:bookmarkStart w:id="603" w:name="pg16202_170321"/>
    </w:p>
    <w:p>
      <w:pPr>
        <w:pStyle w:val="Heading2"/>
        <w:numPr>
          <w:ilvl w:val="1"/>
          <w:numId w:val="1"/>
        </w:numPr>
        <w:rPr/>
      </w:pPr>
      <w:bookmarkStart w:id="604" w:name="__RefHeading___Toc3083106_1280447820"/>
      <w:bookmarkStart w:id="605" w:name="_Toc230"/>
      <w:bookmarkEnd w:id="603"/>
      <w:bookmarkEnd w:id="604"/>
      <w:r>
        <w:rPr/>
        <w:t>10</w:t>
      </w:r>
      <w:r>
        <w:rPr>
          <w:rtl w:val="true"/>
        </w:rPr>
        <w:t xml:space="preserve">- </w:t>
      </w:r>
      <w:r>
        <w:rPr>
          <w:rtl w:val="true"/>
        </w:rPr>
        <w:t>شاخه هاى علم اخلاق</w:t>
      </w:r>
      <w:bookmarkEnd w:id="605"/>
    </w:p>
    <w:p>
      <w:pPr>
        <w:pStyle w:val="Heading3"/>
        <w:numPr>
          <w:ilvl w:val="2"/>
          <w:numId w:val="1"/>
        </w:numPr>
        <w:rPr/>
      </w:pPr>
      <w:bookmarkStart w:id="606" w:name="__RefHeading___Toc3083108_1280447820"/>
      <w:bookmarkStart w:id="607" w:name="_Toc231"/>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علم اخلاق شاخه هاى متعدّد و فراوانى دارد، بنابراین لازم است طرّاحى کاملى از شاخه هاى آن داشته باشیم، تا بتوانیم درمورد هر کدام به مقدار کافى بحث کنیم</w:t>
      </w:r>
      <w:r>
        <w:rPr>
          <w:rFonts w:eastAsia="IRNazanin" w:cs="IRNazanin"/>
          <w:color w:val="111111"/>
          <w:sz w:val="28"/>
          <w:szCs w:val="28"/>
          <w:rtl w:val="true"/>
          <w:lang w:bidi="fa-IR"/>
        </w:rPr>
        <w:t>.</w:t>
      </w:r>
    </w:p>
    <w:p>
      <w:pPr>
        <w:pStyle w:val="Heading3"/>
        <w:numPr>
          <w:ilvl w:val="2"/>
          <w:numId w:val="1"/>
        </w:numPr>
        <w:rPr/>
      </w:pPr>
      <w:bookmarkStart w:id="608" w:name="__RefHeading___Toc3083110_1280447820"/>
      <w:bookmarkStart w:id="609" w:name="_Toc232"/>
      <w:bookmarkEnd w:id="608"/>
      <w:r>
        <w:rPr>
          <w:rtl w:val="true"/>
        </w:rPr>
        <w:t>اخلاق عمومى وخصوصى</w:t>
      </w:r>
      <w:bookmarkEnd w:id="609"/>
    </w:p>
    <w:p>
      <w:pPr>
        <w:pStyle w:val="BookText"/>
        <w:rPr/>
      </w:pPr>
      <w:r>
        <w:rPr>
          <w:rFonts w:ascii="IRNazanin" w:hAnsi="IRNazanin" w:eastAsia="IRNazanin"/>
          <w:color w:val="111111"/>
          <w:sz w:val="28"/>
          <w:sz w:val="28"/>
          <w:szCs w:val="28"/>
          <w:rtl w:val="true"/>
          <w:lang w:bidi="fa-IR"/>
        </w:rPr>
        <w:t>از یک نظر، اخلاق به دو شاخه تقسیم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عمومى و خصوصى</w:t>
      </w:r>
      <w:r>
        <w:rPr>
          <w:rFonts w:eastAsia="IRNazanin" w:cs="IRNazanin"/>
          <w:color w:val="111111"/>
          <w:sz w:val="28"/>
          <w:szCs w:val="28"/>
          <w:rtl w:val="true"/>
          <w:lang w:bidi="fa-IR"/>
        </w:rPr>
        <w:t>.</w:t>
      </w:r>
    </w:p>
    <w:p>
      <w:pPr>
        <w:pStyle w:val="Heading3"/>
        <w:numPr>
          <w:ilvl w:val="2"/>
          <w:numId w:val="1"/>
        </w:numPr>
        <w:rPr/>
      </w:pPr>
      <w:bookmarkStart w:id="610" w:name="__RefHeading___Toc3083112_1280447820"/>
      <w:bookmarkStart w:id="611" w:name="_Toc233"/>
      <w:bookmarkEnd w:id="610"/>
      <w:r>
        <w:rPr>
          <w:rtl w:val="true"/>
        </w:rPr>
        <w:t>اخلاق عمومى</w:t>
      </w:r>
      <w:bookmarkEnd w:id="6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عمومى اخلاق، صفاتى است که همه انسان ها بدون استثنا باید آن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پیر و جوان، شهرى و روستایى، عالم و جاهل، سیاه و سفید، عرب و عجم و حتّى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اولیاى الهى هم مشمول این شاخه از 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واجد فضایل اخلاقى باشند و از رذایل اخلاقى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صداقت و امانت ازجمله مصادیق اخلاق عمومى است که همه باید به آن متخلّق شوند، و لذا در حدیثى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لَمْ یَبْعَثْ نَبِیّاً اِلّا بِصِدقِ الحَدیثِ وَاَداءِ الامانَةِ؛ خداوند هیچ پیامبرى را به رسالت مبعوث نکرد مگر این که نسبت به صداقت و اداى امانت به او سفارش نمود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از این روایت معلوم مى شود که صداقت و امانت دارى جزء اخلاق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هم از مصادیق اخلاق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سخاوت این است که انسان، دیگران را هم در آنچه در اختیار دارد سهیم و شریک کند؛ خواه مال و ثروت باشد، یا علم و دانش، یا جاه و مقام، یا اعتبار و موقعیّت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علم ودانشى را که کسب کرده ذخیره نکند و با خود به دنیاى دیگر نبرد، بلکه آن را نشر دهد تا دیگران هم از آن استفاده کنند؛ چرا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العِلمِ نَشْرُهُ؛ زکات دانش، انتشار آن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ثروتى نصیبش کرده، تمام آن را در انحصار خود و خانواده اش قرار ندهد، بلکه بخشى از آن را هم به نیازمندان اختصاص دهد</w:t>
      </w:r>
      <w:r>
        <w:rPr>
          <w:rFonts w:eastAsia="IRNazanin" w:cs="IRNazanin"/>
          <w:color w:val="111111"/>
          <w:sz w:val="28"/>
          <w:szCs w:val="28"/>
          <w:rtl w:val="true"/>
          <w:lang w:bidi="fa-IR"/>
        </w:rPr>
        <w:t>.</w:t>
      </w:r>
      <w:bookmarkStart w:id="612" w:name="pg16202_170323"/>
    </w:p>
    <w:p>
      <w:pPr>
        <w:pStyle w:val="BookText"/>
        <w:rPr/>
      </w:pPr>
      <w:bookmarkEnd w:id="612"/>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سخاوت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اَلسَّخِیُّ الحَسَنُ الْخُلقِ فی کَنَفِ اللهِ، لا یَتَخَلّی مِنْهُ حَتّی یُدْخِلَهُ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بَعَثَهُ اللهُ نَبِیَّاً وَلا وَصیّاً اِلّا سَخِیّاً وَلا کانَ مِنَ الصّالِحینَ اِلا کانَ سَخیّاً؛ سخاوتمندِ خوش اخلاق تحت حمایت خداوند است، این حمایت ادامه مى یابد تا زمانى که او را بهشتى کند، و خداوند هیچ پیامبر و جانشین پیامبرى را نفرستاد مگر اینکه اهل سخاوت بود و تمام انسان هاى صالح سخاوتمندند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خلاصه این که سخاوت جزء اخلاق عمومى است و اختصاص به فرد خاص و زمان و مکان خاصّى ندارد و حتّى غیر انسان ها هم اهل سخاوت اند</w:t>
      </w:r>
      <w:r>
        <w:rPr>
          <w:rFonts w:eastAsia="IRNazanin" w:cs="IRNazanin"/>
          <w:color w:val="111111"/>
          <w:sz w:val="28"/>
          <w:szCs w:val="28"/>
          <w:rtl w:val="true"/>
          <w:lang w:bidi="fa-IR"/>
        </w:rPr>
        <w:t>.</w:t>
      </w:r>
    </w:p>
    <w:p>
      <w:pPr>
        <w:pStyle w:val="Heading3"/>
        <w:numPr>
          <w:ilvl w:val="2"/>
          <w:numId w:val="1"/>
        </w:numPr>
        <w:rPr/>
      </w:pPr>
      <w:bookmarkStart w:id="613" w:name="__RefHeading___Toc3083114_1280447820"/>
      <w:bookmarkStart w:id="614" w:name="_Toc234"/>
      <w:bookmarkEnd w:id="613"/>
      <w:r>
        <w:rPr>
          <w:rtl w:val="true"/>
        </w:rPr>
        <w:t>اخلاق خصوصى</w:t>
      </w:r>
      <w:bookmarkEnd w:id="614"/>
    </w:p>
    <w:p>
      <w:pPr>
        <w:pStyle w:val="Heading4"/>
        <w:numPr>
          <w:ilvl w:val="3"/>
          <w:numId w:val="1"/>
        </w:numPr>
        <w:rPr/>
      </w:pPr>
      <w:bookmarkStart w:id="615" w:name="__RefHeading___Toc3083116_1280447820"/>
      <w:bookmarkStart w:id="616" w:name="_Toc235"/>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این شاخه از اخلاق عمومیّت ندارد، بلکه متعلّق به گروه هاى خاصّى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شاخه از شاخه هاى اخلاق خصوصى را ذکر مى کنیم، که همگى روایت دارد و در برخى شاخه ها آیات قرآن هم بر آن دلالت مى کند و اسلام براى همه این گروه هاى چهارده گانه برنامه دارد</w:t>
      </w:r>
      <w:r>
        <w:rPr>
          <w:rFonts w:eastAsia="IRNazanin" w:cs="IRNazanin"/>
          <w:color w:val="111111"/>
          <w:sz w:val="28"/>
          <w:szCs w:val="28"/>
          <w:rtl w:val="true"/>
          <w:lang w:bidi="fa-IR"/>
        </w:rPr>
        <w:t>:</w:t>
      </w:r>
      <w:bookmarkStart w:id="617" w:name="pg16202_170324"/>
    </w:p>
    <w:p>
      <w:pPr>
        <w:pStyle w:val="Heading4"/>
        <w:numPr>
          <w:ilvl w:val="3"/>
          <w:numId w:val="1"/>
        </w:numPr>
        <w:rPr/>
      </w:pPr>
      <w:bookmarkStart w:id="618" w:name="__RefHeading___Toc3083118_1280447820"/>
      <w:bookmarkStart w:id="619" w:name="_Toc236"/>
      <w:bookmarkEnd w:id="617"/>
      <w:bookmarkEnd w:id="618"/>
      <w:r>
        <w:rPr/>
        <w:t>1</w:t>
      </w:r>
      <w:r>
        <w:rPr>
          <w:rtl w:val="true"/>
        </w:rPr>
        <w:t xml:space="preserve">. </w:t>
      </w:r>
      <w:r>
        <w:rPr>
          <w:rtl w:val="true"/>
        </w:rPr>
        <w:t>اخلاق خانواده</w:t>
      </w:r>
      <w:bookmarkEnd w:id="619"/>
    </w:p>
    <w:p>
      <w:pPr>
        <w:pStyle w:val="BookText"/>
        <w:rPr/>
      </w:pPr>
      <w:r>
        <w:rPr>
          <w:rFonts w:ascii="IRNazanin" w:hAnsi="IRNazanin" w:eastAsia="IRNazanin"/>
          <w:color w:val="111111"/>
          <w:sz w:val="28"/>
          <w:sz w:val="28"/>
          <w:szCs w:val="28"/>
          <w:rtl w:val="true"/>
          <w:lang w:bidi="fa-IR"/>
        </w:rPr>
        <w:t>معاشرت زن با شوهر و شوهر با زن چگونه باید باشد؟ در زندگى مشترک چطور با هم رفتار کنند؟ رعایت نکردن اخلاق خانواده سبب بروز بسیارى از مشکلات و طلاق ها و جدایى ها مى شود، بنابراین، آشنایى با این شاخه از اخلاق خصوصى بسیار سرنوشت ساز است</w:t>
      </w:r>
      <w:r>
        <w:rPr>
          <w:rFonts w:eastAsia="IRNazanin" w:cs="IRNazanin"/>
          <w:color w:val="111111"/>
          <w:sz w:val="28"/>
          <w:szCs w:val="28"/>
          <w:rtl w:val="true"/>
          <w:lang w:bidi="fa-IR"/>
        </w:rPr>
        <w:t>.</w:t>
      </w:r>
    </w:p>
    <w:p>
      <w:pPr>
        <w:pStyle w:val="Heading4"/>
        <w:numPr>
          <w:ilvl w:val="3"/>
          <w:numId w:val="1"/>
        </w:numPr>
        <w:rPr/>
      </w:pPr>
      <w:bookmarkStart w:id="620" w:name="__RefHeading___Toc3083120_1280447820"/>
      <w:bookmarkStart w:id="621" w:name="_Toc237"/>
      <w:bookmarkEnd w:id="620"/>
      <w:r>
        <w:rPr/>
        <w:t>2</w:t>
      </w:r>
      <w:r>
        <w:rPr>
          <w:rtl w:val="true"/>
        </w:rPr>
        <w:t xml:space="preserve">. </w:t>
      </w:r>
      <w:r>
        <w:rPr>
          <w:rtl w:val="true"/>
        </w:rPr>
        <w:t>اخلاق در مدارس</w:t>
      </w:r>
      <w:bookmarkEnd w:id="621"/>
    </w:p>
    <w:p>
      <w:pPr>
        <w:pStyle w:val="BookText"/>
        <w:rPr/>
      </w:pPr>
      <w:r>
        <w:rPr>
          <w:rFonts w:ascii="IRNazanin" w:hAnsi="IRNazanin" w:eastAsia="IRNazanin"/>
          <w:color w:val="111111"/>
          <w:sz w:val="28"/>
          <w:sz w:val="28"/>
          <w:szCs w:val="28"/>
          <w:rtl w:val="true"/>
          <w:lang w:bidi="fa-IR"/>
        </w:rPr>
        <w:t>معلّم ها چه حقّى بر شاگردان دارند؟ حقوق شاگردان بر معلّم ها چیست؟ محیط درس چگونه باید باشد؟ اساتید و دانش طلبان چه امورى را باید مراعات کنند؟</w:t>
      </w:r>
    </w:p>
    <w:p>
      <w:pPr>
        <w:pStyle w:val="BookText"/>
        <w:rPr/>
      </w:pPr>
      <w:r>
        <w:rPr>
          <w:rFonts w:ascii="IRNazanin" w:hAnsi="IRNazanin" w:eastAsia="IRNazanin"/>
          <w:color w:val="111111"/>
          <w:sz w:val="28"/>
          <w:sz w:val="28"/>
          <w:szCs w:val="28"/>
          <w:rtl w:val="true"/>
          <w:lang w:bidi="fa-IR"/>
        </w:rPr>
        <w:t xml:space="preserve">اگر اخلاق در حوزه درس و بحث مراعات شود حوزه هاى علمیّه تبدیل به بهشت مى شود، چراکه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مَجالِسَ الْعُلَماءِ فَإِنَّهُ رَوْضَة مِن ریاضِ الجَنَّةِ؛ جلسات درس ووعظ علما را غنیمت بشمارید، زیرا چنان جلساتى باغى از باغ هاى بهشت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اگر مدارس و دانشگاه ها نیز اخلاق را رعایت کنند همین گونه خواهد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اخلاق اسلامى در مدارس ودانشگاه ها ناقص رعایت</w:t>
      </w:r>
      <w:bookmarkStart w:id="622" w:name="pg16202_170325"/>
    </w:p>
    <w:p>
      <w:pPr>
        <w:pStyle w:val="BookText"/>
        <w:rPr/>
      </w:pPr>
      <w:bookmarkEnd w:id="622"/>
      <w:r>
        <w:rPr>
          <w:rFonts w:ascii="IRNazanin" w:hAnsi="IRNazanin" w:eastAsia="IRNazanin"/>
          <w:color w:val="111111"/>
          <w:sz w:val="28"/>
          <w:sz w:val="28"/>
          <w:szCs w:val="28"/>
          <w:rtl w:val="true"/>
          <w:lang w:bidi="fa-IR"/>
        </w:rPr>
        <w:t>مى شود، و لذا محصول آن در بعضى یا بسیارى از موارد، محصولى که اسلام مى پسندد نیست</w:t>
      </w:r>
      <w:r>
        <w:rPr>
          <w:rFonts w:eastAsia="IRNazanin" w:cs="IRNazanin"/>
          <w:color w:val="111111"/>
          <w:sz w:val="28"/>
          <w:szCs w:val="28"/>
          <w:rtl w:val="true"/>
          <w:lang w:bidi="fa-IR"/>
        </w:rPr>
        <w:t>.</w:t>
      </w:r>
    </w:p>
    <w:p>
      <w:pPr>
        <w:pStyle w:val="Heading4"/>
        <w:numPr>
          <w:ilvl w:val="3"/>
          <w:numId w:val="1"/>
        </w:numPr>
        <w:rPr/>
      </w:pPr>
      <w:bookmarkStart w:id="623" w:name="__RefHeading___Toc3083122_1280447820"/>
      <w:bookmarkStart w:id="624" w:name="_Toc238"/>
      <w:bookmarkEnd w:id="623"/>
      <w:r>
        <w:rPr/>
        <w:t>3</w:t>
      </w:r>
      <w:r>
        <w:rPr>
          <w:rtl w:val="true"/>
        </w:rPr>
        <w:t xml:space="preserve">. </w:t>
      </w:r>
      <w:r>
        <w:rPr>
          <w:rtl w:val="true"/>
        </w:rPr>
        <w:t>اخلاق در بازار و محیط کسب وکار</w:t>
      </w:r>
      <w:bookmarkEnd w:id="624"/>
    </w:p>
    <w:p>
      <w:pPr>
        <w:pStyle w:val="BookText"/>
        <w:rPr/>
      </w:pPr>
      <w:r>
        <w:rPr>
          <w:rFonts w:ascii="IRNazanin" w:hAnsi="IRNazanin" w:eastAsia="IRNazanin"/>
          <w:color w:val="111111"/>
          <w:sz w:val="28"/>
          <w:sz w:val="28"/>
          <w:szCs w:val="28"/>
          <w:rtl w:val="true"/>
          <w:lang w:bidi="fa-IR"/>
        </w:rPr>
        <w:t xml:space="preserve">فروشنده نسبت به خریدار، و خریدار نسبت به فروشنده چه امورى را باید رعایت کنند؟ در روایتى آمده است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اوّل بازار کوفه مى ایستاد و با صداى بلند مسائل اخلاقى مربوط به کسب و کار را گوشزد مى کرد، سپس به دیگر محیط هاى کسب و کار مى رفت و براى آنها نیز همان مطالب را بازگو مى فرمود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کار حضرت، که همه روز تکرار مى شد، نشانگر اهمیّت فراوان این شاخه از اخلاق خصوصى است</w:t>
      </w:r>
      <w:r>
        <w:rPr>
          <w:rFonts w:eastAsia="IRNazanin" w:cs="IRNazanin"/>
          <w:color w:val="111111"/>
          <w:sz w:val="28"/>
          <w:szCs w:val="28"/>
          <w:rtl w:val="true"/>
          <w:lang w:bidi="fa-IR"/>
        </w:rPr>
        <w:t>.</w:t>
      </w:r>
    </w:p>
    <w:p>
      <w:pPr>
        <w:pStyle w:val="Heading4"/>
        <w:numPr>
          <w:ilvl w:val="3"/>
          <w:numId w:val="1"/>
        </w:numPr>
        <w:rPr/>
      </w:pPr>
      <w:bookmarkStart w:id="625" w:name="__RefHeading___Toc3083124_1280447820"/>
      <w:bookmarkStart w:id="626" w:name="_Toc239"/>
      <w:bookmarkEnd w:id="625"/>
      <w:r>
        <w:rPr/>
        <w:t>4</w:t>
      </w:r>
      <w:r>
        <w:rPr>
          <w:rtl w:val="true"/>
        </w:rPr>
        <w:t xml:space="preserve">. </w:t>
      </w:r>
      <w:r>
        <w:rPr>
          <w:rtl w:val="true"/>
        </w:rPr>
        <w:t>اخلاق در سفر</w:t>
      </w:r>
      <w:bookmarkEnd w:id="62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همسفران نسبت به همدیگر وظایفى داشته و باید اصول اخلاقى ویژه اى را رعایت کنند؛ به عنوان مثال، در روایتى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مردى از اهل کتاب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مقصد همسفرش شام بود</w:t>
      </w:r>
      <w:r>
        <w:rPr>
          <w:rFonts w:eastAsia="IRNazanin" w:cs="IRNazanin"/>
          <w:color w:val="111111"/>
          <w:sz w:val="28"/>
          <w:szCs w:val="28"/>
          <w:rtl w:val="true"/>
          <w:lang w:bidi="fa-IR"/>
        </w:rPr>
        <w:t>.</w:t>
      </w:r>
      <w:bookmarkStart w:id="627" w:name="pg16202_170326"/>
    </w:p>
    <w:p>
      <w:pPr>
        <w:pStyle w:val="BookText"/>
        <w:rPr/>
      </w:pPr>
      <w:bookmarkEnd w:id="627"/>
      <w:r>
        <w:rPr>
          <w:rFonts w:ascii="IRNazanin" w:hAnsi="IRNazanin" w:eastAsia="IRNazanin"/>
          <w:color w:val="111111"/>
          <w:sz w:val="28"/>
          <w:sz w:val="28"/>
          <w:szCs w:val="28"/>
          <w:rtl w:val="true"/>
          <w:lang w:bidi="fa-IR"/>
        </w:rPr>
        <w:t xml:space="preserve">هنگامى که به دو راهى کوفه و شام رسیدند، شخص ذمّى مشاهده کرد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سمت شام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مقصد شما کوفه نبود؟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همراه من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دستور داده که وقت جدا شدن از همسفر مقدارى او را بدرقه کرده، سپس به مسیر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اخلاق شخص شماست، یا سفارش دینتان مى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مرد یهودى مسلمان شد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628" w:name="__RefHeading___Toc3083126_1280447820"/>
      <w:bookmarkStart w:id="629" w:name="_Toc240"/>
      <w:bookmarkEnd w:id="628"/>
      <w:r>
        <w:rPr/>
        <w:t>5</w:t>
      </w:r>
      <w:r>
        <w:rPr>
          <w:rtl w:val="true"/>
        </w:rPr>
        <w:t xml:space="preserve">. </w:t>
      </w:r>
      <w:r>
        <w:rPr>
          <w:rtl w:val="true"/>
        </w:rPr>
        <w:t>اخلاق دوستان</w:t>
      </w:r>
      <w:bookmarkEnd w:id="629"/>
    </w:p>
    <w:p>
      <w:pPr>
        <w:pStyle w:val="BookText"/>
        <w:rPr/>
      </w:pPr>
      <w:r>
        <w:rPr>
          <w:rFonts w:ascii="IRNazanin" w:hAnsi="IRNazanin" w:eastAsia="IRNazanin"/>
          <w:color w:val="111111"/>
          <w:sz w:val="28"/>
          <w:sz w:val="28"/>
          <w:szCs w:val="28"/>
          <w:rtl w:val="true"/>
          <w:lang w:bidi="fa-IR"/>
        </w:rPr>
        <w:t>دوستان در عالم دوستى وظایفى دارند که باید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و اخلاق اهمیّت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در بحارالانوار، روایتى درمورد اخلاق دوستان مطرح کرده، که در آن حدودسى وظیفه یک دوست دربرابردوستش ذکر شده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رعایت اخلاق دوستى سبب استحکام و استمرار دوستى و سلامت آن مى شود</w:t>
      </w:r>
      <w:r>
        <w:rPr>
          <w:rFonts w:eastAsia="IRNazanin" w:cs="IRNazanin"/>
          <w:color w:val="111111"/>
          <w:sz w:val="28"/>
          <w:szCs w:val="28"/>
          <w:rtl w:val="true"/>
          <w:lang w:bidi="fa-IR"/>
        </w:rPr>
        <w:t>.</w:t>
      </w:r>
    </w:p>
    <w:p>
      <w:pPr>
        <w:pStyle w:val="Heading4"/>
        <w:numPr>
          <w:ilvl w:val="3"/>
          <w:numId w:val="1"/>
        </w:numPr>
        <w:rPr/>
      </w:pPr>
      <w:bookmarkStart w:id="630" w:name="__RefHeading___Toc3083128_1280447820"/>
      <w:bookmarkStart w:id="631" w:name="_Toc241"/>
      <w:bookmarkEnd w:id="630"/>
      <w:r>
        <w:rPr/>
        <w:t>6</w:t>
      </w:r>
      <w:r>
        <w:rPr>
          <w:rtl w:val="true"/>
        </w:rPr>
        <w:t xml:space="preserve">. </w:t>
      </w:r>
      <w:r>
        <w:rPr>
          <w:rtl w:val="true"/>
        </w:rPr>
        <w:t>اخلاق پزشکى</w:t>
      </w:r>
      <w:bookmarkEnd w:id="6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جامعه پزشکى مبحثى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پزشکى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bookmarkStart w:id="632" w:name="pg16202_170327"/>
    </w:p>
    <w:p>
      <w:pPr>
        <w:pStyle w:val="BookText"/>
        <w:rPr/>
      </w:pPr>
      <w:bookmarkEnd w:id="632"/>
      <w:r>
        <w:rPr>
          <w:rFonts w:ascii="IRNazanin" w:hAnsi="IRNazanin" w:eastAsia="IRNazanin"/>
          <w:color w:val="111111"/>
          <w:sz w:val="28"/>
          <w:sz w:val="28"/>
          <w:szCs w:val="28"/>
          <w:rtl w:val="true"/>
          <w:lang w:bidi="fa-IR"/>
        </w:rPr>
        <w:t>دارد که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برخورد پزشک با بیمار و بالعکس، وظایف پرستاران نسبت به بیماران، و بیماران نسبت به پرستاران ازجمله مسائل مربوط به این شاخه از اخلاق خصوصى محسوب مى شود که در معارف دینى منعکس شده است</w:t>
      </w:r>
      <w:r>
        <w:rPr>
          <w:rFonts w:eastAsia="IRNazanin" w:cs="IRNazanin"/>
          <w:color w:val="111111"/>
          <w:sz w:val="28"/>
          <w:szCs w:val="28"/>
          <w:rtl w:val="true"/>
          <w:lang w:bidi="fa-IR"/>
        </w:rPr>
        <w:t>.</w:t>
      </w:r>
    </w:p>
    <w:p>
      <w:pPr>
        <w:pStyle w:val="Heading4"/>
        <w:numPr>
          <w:ilvl w:val="3"/>
          <w:numId w:val="1"/>
        </w:numPr>
        <w:rPr/>
      </w:pPr>
      <w:bookmarkStart w:id="633" w:name="__RefHeading___Toc3083130_1280447820"/>
      <w:bookmarkStart w:id="634" w:name="_Toc242"/>
      <w:bookmarkEnd w:id="633"/>
      <w:r>
        <w:rPr/>
        <w:t>7</w:t>
      </w:r>
      <w:r>
        <w:rPr>
          <w:rtl w:val="true"/>
        </w:rPr>
        <w:t xml:space="preserve">. </w:t>
      </w:r>
      <w:r>
        <w:rPr>
          <w:rtl w:val="true"/>
        </w:rPr>
        <w:t>اخلاق مدارى دربرابر مخالفان ودشمنان</w:t>
      </w:r>
      <w:bookmarkEnd w:id="634"/>
    </w:p>
    <w:p>
      <w:pPr>
        <w:pStyle w:val="BookText"/>
        <w:rPr/>
      </w:pPr>
      <w:r>
        <w:rPr>
          <w:rFonts w:ascii="IRNazanin" w:hAnsi="IRNazanin" w:eastAsia="IRNazanin"/>
          <w:color w:val="111111"/>
          <w:sz w:val="28"/>
          <w:sz w:val="28"/>
          <w:szCs w:val="28"/>
          <w:rtl w:val="true"/>
          <w:lang w:bidi="fa-IR"/>
        </w:rPr>
        <w:t>گرچه با دشمن، عداوت و دشمنى داریم؛ امّا دشمنى هم حساب و کتاب دارد و رعایت اصول اخلاقى نسبت به آنان هم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به مسلمانان اجازه مى دهد درمقابل تعدّى و تجاوز دشمنان مقابله به مثل کنند، امّا پا را فراتر از مقدار تعدّى آنها نگذارند</w:t>
      </w:r>
      <w:r>
        <w:rPr>
          <w:rStyle w:val="FootnoteAnchor"/>
          <w:rtl w:val="true"/>
        </w:rPr>
        <w:footnoteReference w:id="192"/>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اگر با دشمن پیمانى بسته اند رعایت کنند وخداوند پیمان شکنى را حتّى درباره دشمن اجازه نداده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هزار و چهارصد سال قبل پیمان شکنى را زشت و ناپسند اعلان کرد؛ امّا در دنیاى امروز مدّعیان تمدّن و صلح و اخلاق، خود پیمان شکن اند</w:t>
      </w:r>
      <w:r>
        <w:rPr>
          <w:rFonts w:eastAsia="IRNazanin" w:cs="IRNazanin"/>
          <w:color w:val="111111"/>
          <w:sz w:val="28"/>
          <w:szCs w:val="28"/>
          <w:rtl w:val="true"/>
          <w:lang w:bidi="fa-IR"/>
        </w:rPr>
        <w:t>.</w:t>
      </w:r>
    </w:p>
    <w:p>
      <w:pPr>
        <w:pStyle w:val="Heading4"/>
        <w:numPr>
          <w:ilvl w:val="3"/>
          <w:numId w:val="1"/>
        </w:numPr>
        <w:rPr/>
      </w:pPr>
      <w:bookmarkStart w:id="635" w:name="__RefHeading___Toc3083132_1280447820"/>
      <w:bookmarkStart w:id="636" w:name="_Toc243"/>
      <w:bookmarkEnd w:id="635"/>
      <w:r>
        <w:rPr/>
        <w:t>8</w:t>
      </w:r>
      <w:r>
        <w:rPr>
          <w:rtl w:val="true"/>
        </w:rPr>
        <w:t xml:space="preserve">. </w:t>
      </w:r>
      <w:r>
        <w:rPr>
          <w:rtl w:val="true"/>
        </w:rPr>
        <w:t>اخلاق دربرابر غیر مسلمانان</w:t>
      </w:r>
      <w:bookmarkEnd w:id="63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غیر مسلمانان نظیر مسیحیان و یهودیان در کشور ما</w:t>
      </w:r>
      <w:bookmarkStart w:id="637" w:name="pg16202_170328"/>
    </w:p>
    <w:p>
      <w:pPr>
        <w:pStyle w:val="BookText"/>
        <w:rPr/>
      </w:pPr>
      <w:bookmarkEnd w:id="637"/>
      <w:r>
        <w:rPr>
          <w:rFonts w:ascii="IRNazanin" w:hAnsi="IRNazanin" w:eastAsia="IRNazanin"/>
          <w:color w:val="111111"/>
          <w:sz w:val="28"/>
          <w:sz w:val="28"/>
          <w:szCs w:val="28"/>
          <w:rtl w:val="true"/>
          <w:lang w:bidi="fa-IR"/>
        </w:rPr>
        <w:t>زندگى مى کنند که سر جنگ با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هاى مذهبى دیگر نیز به صورت مسالمت آمیز با ما زندگى مى کنند و با هم دشمنى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نسبت به این افراد هم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شریفه هشتم سوره ممتحنه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فِى الدِّینِ وَلَمْ یُخْرِجُوکُمْ مِنْ دِیَارِکُمْ أَنْ تَبَرُّوهُمْ وَتُقْسِطُوا اِلَیْهِمْ اِنَّ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نیکى کردن و رعایت عدالت نسبت به کسانى که در امر دین با شما پیکار نکردند و از خانه و دیارتان بیرون نراندند نهى نمى کند؛ چراکه خداوند عدالت 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درمقابل غیر مسلمانانى هم که با ما نمى جنگند مأمور به نیکى و رعایت اخلاق هستیم</w:t>
      </w:r>
      <w:r>
        <w:rPr>
          <w:rFonts w:eastAsia="IRNazanin" w:cs="IRNazanin"/>
          <w:color w:val="111111"/>
          <w:sz w:val="28"/>
          <w:szCs w:val="28"/>
          <w:rtl w:val="true"/>
          <w:lang w:bidi="fa-IR"/>
        </w:rPr>
        <w:t>.</w:t>
      </w:r>
    </w:p>
    <w:p>
      <w:pPr>
        <w:pStyle w:val="Heading4"/>
        <w:numPr>
          <w:ilvl w:val="3"/>
          <w:numId w:val="1"/>
        </w:numPr>
        <w:rPr/>
      </w:pPr>
      <w:bookmarkStart w:id="638" w:name="__RefHeading___Toc3083134_1280447820"/>
      <w:bookmarkStart w:id="639" w:name="_Toc244"/>
      <w:bookmarkEnd w:id="638"/>
      <w:r>
        <w:rPr/>
        <w:t>9</w:t>
      </w:r>
      <w:r>
        <w:rPr>
          <w:rtl w:val="true"/>
        </w:rPr>
        <w:t xml:space="preserve">. </w:t>
      </w:r>
      <w:r>
        <w:rPr>
          <w:rtl w:val="true"/>
        </w:rPr>
        <w:t>اخلاق در میدان جنگ</w:t>
      </w:r>
      <w:bookmarkEnd w:id="639"/>
    </w:p>
    <w:p>
      <w:pPr>
        <w:pStyle w:val="BookText"/>
        <w:rPr/>
      </w:pPr>
      <w:r>
        <w:rPr>
          <w:rFonts w:ascii="IRNazanin" w:hAnsi="IRNazanin" w:eastAsia="IRNazanin"/>
          <w:color w:val="111111"/>
          <w:sz w:val="28"/>
          <w:sz w:val="28"/>
          <w:szCs w:val="28"/>
          <w:rtl w:val="true"/>
          <w:lang w:bidi="fa-IR"/>
        </w:rPr>
        <w:t>هرچند میدان جنگ جاى نبرد و سلاح و حمله و درگیرى و غلبه و حتّى قتل و کشتن است، امّا جنگ هم از نظر اسلام آدابى دارد که رعایت آن مورد تأکید رهبران دینى ماست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که لشکر اسلام عازم جنگى مى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دستوراتى به سربازان ولشکریان مى داد، ازجمله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مجروحان دشمن تیر خلاص نزنید، سربازان فرارى دشمن را تعقیب نکنید، آب آشامیدنى دشمن را مسموم و آلوده نکنید، افراد</w:t>
      </w:r>
      <w:bookmarkStart w:id="640" w:name="pg16202_170329"/>
    </w:p>
    <w:p>
      <w:pPr>
        <w:pStyle w:val="BookText"/>
        <w:rPr/>
      </w:pPr>
      <w:bookmarkEnd w:id="640"/>
      <w:r>
        <w:rPr>
          <w:rFonts w:ascii="IRNazanin" w:hAnsi="IRNazanin" w:eastAsia="IRNazanin"/>
          <w:color w:val="111111"/>
          <w:sz w:val="28"/>
          <w:sz w:val="28"/>
          <w:szCs w:val="28"/>
          <w:rtl w:val="true"/>
          <w:lang w:bidi="fa-IR"/>
        </w:rPr>
        <w:t>غیر نظامى را به قتل نرسانید، درختان و حیوانات را از بین نبرید، و مانند آن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سفارشات نشان مى دهد که میدان جنگ هم آداب اخلاقى زیادى دارد</w:t>
      </w:r>
      <w:r>
        <w:rPr>
          <w:rFonts w:eastAsia="IRNazanin" w:cs="IRNazanin"/>
          <w:color w:val="111111"/>
          <w:sz w:val="28"/>
          <w:szCs w:val="28"/>
          <w:rtl w:val="true"/>
          <w:lang w:bidi="fa-IR"/>
        </w:rPr>
        <w:t>.</w:t>
      </w:r>
    </w:p>
    <w:p>
      <w:pPr>
        <w:pStyle w:val="Heading4"/>
        <w:numPr>
          <w:ilvl w:val="3"/>
          <w:numId w:val="1"/>
        </w:numPr>
        <w:rPr/>
      </w:pPr>
      <w:bookmarkStart w:id="641" w:name="__RefHeading___Toc3083136_1280447820"/>
      <w:bookmarkStart w:id="642" w:name="_Toc245"/>
      <w:bookmarkEnd w:id="641"/>
      <w:r>
        <w:rPr/>
        <w:t>10</w:t>
      </w:r>
      <w:r>
        <w:rPr>
          <w:rtl w:val="true"/>
        </w:rPr>
        <w:t xml:space="preserve">. </w:t>
      </w:r>
      <w:r>
        <w:rPr>
          <w:rtl w:val="true"/>
        </w:rPr>
        <w:t>اخلاق در مسند قضاوت</w:t>
      </w:r>
      <w:bookmarkEnd w:id="642"/>
    </w:p>
    <w:p>
      <w:pPr>
        <w:pStyle w:val="BookText"/>
        <w:rPr/>
      </w:pPr>
      <w:r>
        <w:rPr>
          <w:rFonts w:ascii="IRNazanin" w:hAnsi="IRNazanin" w:eastAsia="IRNazanin"/>
          <w:color w:val="111111"/>
          <w:sz w:val="28"/>
          <w:sz w:val="28"/>
          <w:szCs w:val="28"/>
          <w:rtl w:val="true"/>
          <w:lang w:bidi="fa-IR"/>
        </w:rPr>
        <w:t>قاضى اى که بر مسند قضاوت تکیه مى کند باید اخلاق اسلامى قضا را رعایت کند، وگرنه از صلاحیت قضاوت خارج مى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باید هنگام احترام گذاشتن به دو طرف دعوى، عدالت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به یکى سلام و صبح بخیر گفت، به دیگرى نیز به همان شکل سلام و صبح بخیر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اجازه داد یک نفر از آنها بنشیند، به نفر دوم هم اجازه نشستن بدهد؛ حتى اگر یکى از آنها شخص اوّل مملکت و نفر دوم کارگرى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براى یکى از آنها دعا کرد، دیگرى را نیز از دعا بى نصیب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عاملى در کتاب ارزشمند وسائل الشیعه به طور مفصّل در این زمینه بحث کرده است</w:t>
      </w:r>
      <w:r>
        <w:rPr>
          <w:rFonts w:eastAsia="IRNazanin" w:cs="IRNazanin"/>
          <w:color w:val="111111"/>
          <w:sz w:val="28"/>
          <w:szCs w:val="28"/>
          <w:rtl w:val="true"/>
          <w:lang w:bidi="fa-IR"/>
        </w:rPr>
        <w:t>.</w:t>
      </w:r>
      <w:r>
        <w:rPr>
          <w:rStyle w:val="FootnoteAnchor"/>
          <w:rtl w:val="true"/>
        </w:rPr>
        <w:footnoteReference w:id="195"/>
      </w:r>
      <w:bookmarkStart w:id="643" w:name="pg16202_170330"/>
    </w:p>
    <w:p>
      <w:pPr>
        <w:pStyle w:val="Heading4"/>
        <w:numPr>
          <w:ilvl w:val="3"/>
          <w:numId w:val="1"/>
        </w:numPr>
        <w:rPr/>
      </w:pPr>
      <w:bookmarkStart w:id="644" w:name="__RefHeading___Toc3083138_1280447820"/>
      <w:bookmarkStart w:id="645" w:name="_Toc246"/>
      <w:bookmarkEnd w:id="643"/>
      <w:bookmarkEnd w:id="644"/>
      <w:r>
        <w:rPr/>
        <w:t>11</w:t>
      </w:r>
      <w:r>
        <w:rPr>
          <w:rtl w:val="true"/>
        </w:rPr>
        <w:t xml:space="preserve">. </w:t>
      </w:r>
      <w:r>
        <w:rPr>
          <w:rtl w:val="true"/>
        </w:rPr>
        <w:t>اخلاق با حیوانات</w:t>
      </w:r>
      <w:bookmarkEnd w:id="645"/>
    </w:p>
    <w:p>
      <w:pPr>
        <w:pStyle w:val="BookText"/>
        <w:rPr/>
      </w:pPr>
      <w:r>
        <w:rPr>
          <w:rFonts w:ascii="IRNazanin" w:hAnsi="IRNazanin" w:eastAsia="IRNazanin"/>
          <w:color w:val="111111"/>
          <w:sz w:val="28"/>
          <w:sz w:val="28"/>
          <w:szCs w:val="28"/>
          <w:rtl w:val="true"/>
          <w:lang w:bidi="fa-IR"/>
        </w:rPr>
        <w:t>ما حق نداریم به هر شکلى که مایلیم با حیوانات رفتار کنیم و لذا سفارش شده که به صورت حیوان شلّاق نزنید و هنگامى که دو سوار به همدیگر مى رسند و مى خواهند سلام و احوال پرسى کنند، ابتدا از حیوان پیاده شوند، سپس به گفتگو بپردازند و پشت حیوان را محلّ احوال پرسى و گفت و شنود قرار ندهند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ما بایقین ادّعا مى کنیم دستوراتى که در اسلام به عنوان حمایت از حیوانات مطرح شده در هیچ تشکیلاتى وجود ندارد</w:t>
      </w:r>
      <w:r>
        <w:rPr>
          <w:rFonts w:eastAsia="IRNazanin" w:cs="IRNazanin"/>
          <w:color w:val="111111"/>
          <w:sz w:val="28"/>
          <w:szCs w:val="28"/>
          <w:rtl w:val="true"/>
          <w:lang w:bidi="fa-IR"/>
        </w:rPr>
        <w:t>.</w:t>
      </w:r>
    </w:p>
    <w:p>
      <w:pPr>
        <w:pStyle w:val="Heading4"/>
        <w:numPr>
          <w:ilvl w:val="3"/>
          <w:numId w:val="1"/>
        </w:numPr>
        <w:rPr/>
      </w:pPr>
      <w:bookmarkStart w:id="646" w:name="__RefHeading___Toc3083140_1280447820"/>
      <w:bookmarkStart w:id="647" w:name="_Toc247"/>
      <w:bookmarkEnd w:id="646"/>
      <w:r>
        <w:rPr/>
        <w:t>12</w:t>
      </w:r>
      <w:r>
        <w:rPr>
          <w:rtl w:val="true"/>
        </w:rPr>
        <w:t xml:space="preserve">. </w:t>
      </w:r>
      <w:r>
        <w:rPr>
          <w:rtl w:val="true"/>
        </w:rPr>
        <w:t>اخلاق دربرابر محیط زیست</w:t>
      </w:r>
      <w:bookmarkEnd w:id="64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حق داریم محیط زیست را آلوده کنیم؟ آیا مى توانیم درختان جنگل را بى رویه قطع نماییم؟ آیا کسانى که به منظور تفریح به جنگل مى روند و آتشى روشن مى کنند، حق دارند آن را روشن رها کرده و بروند؟ آیا مردم حق دارند آب آشامیدنى را آلوده کنند؟ قطعاً پاسخ همه این سؤالات منفى است، زیرا ما نباید خیال کنیم آب و هوا و سبزه و درختان و جنگل و دیگر امکانات محیط زیست فقط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به نسل فعلى هم تعلّق ندارد، بلکه آیندگان هم در آن سهیم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درمورد مسائل مختلف محیط زیست برنامه دارد</w:t>
      </w:r>
      <w:r>
        <w:rPr>
          <w:rFonts w:eastAsia="IRNazanin" w:cs="IRNazanin"/>
          <w:color w:val="111111"/>
          <w:sz w:val="28"/>
          <w:szCs w:val="28"/>
          <w:rtl w:val="true"/>
          <w:lang w:bidi="fa-IR"/>
        </w:rPr>
        <w:t>.</w:t>
      </w:r>
      <w:bookmarkStart w:id="648" w:name="pg16202_170331"/>
    </w:p>
    <w:p>
      <w:pPr>
        <w:pStyle w:val="Heading4"/>
        <w:numPr>
          <w:ilvl w:val="3"/>
          <w:numId w:val="1"/>
        </w:numPr>
        <w:rPr/>
      </w:pPr>
      <w:bookmarkStart w:id="649" w:name="__RefHeading___Toc3083142_1280447820"/>
      <w:bookmarkStart w:id="650" w:name="_Toc248"/>
      <w:bookmarkEnd w:id="648"/>
      <w:bookmarkEnd w:id="649"/>
      <w:r>
        <w:rPr/>
        <w:t>13</w:t>
      </w:r>
      <w:r>
        <w:rPr>
          <w:rtl w:val="true"/>
        </w:rPr>
        <w:t xml:space="preserve">. </w:t>
      </w:r>
      <w:r>
        <w:rPr>
          <w:rtl w:val="true"/>
        </w:rPr>
        <w:t>اخلاق کوچک ترها نسبت به بزرگ ترها وبالعکس</w:t>
      </w:r>
      <w:bookmarkEnd w:id="650"/>
    </w:p>
    <w:p>
      <w:pPr>
        <w:pStyle w:val="BookText"/>
        <w:rPr/>
      </w:pPr>
      <w:r>
        <w:rPr>
          <w:rFonts w:ascii="IRNazanin" w:hAnsi="IRNazanin" w:eastAsia="IRNazanin"/>
          <w:color w:val="111111"/>
          <w:sz w:val="28"/>
          <w:sz w:val="28"/>
          <w:szCs w:val="28"/>
          <w:rtl w:val="true"/>
          <w:lang w:bidi="fa-IR"/>
        </w:rPr>
        <w:t>این که جوانان با بزرگسالان و بالعکس چه نوع برخوردى باید داشته باشند، در روایات مختلف منعکس شده است</w:t>
      </w:r>
      <w:r>
        <w:rPr>
          <w:rFonts w:eastAsia="IRNazanin" w:cs="IRNazanin"/>
          <w:color w:val="111111"/>
          <w:sz w:val="28"/>
          <w:szCs w:val="28"/>
          <w:rtl w:val="true"/>
          <w:lang w:bidi="fa-IR"/>
        </w:rPr>
        <w:t>.</w:t>
      </w:r>
    </w:p>
    <w:p>
      <w:pPr>
        <w:pStyle w:val="Heading4"/>
        <w:numPr>
          <w:ilvl w:val="3"/>
          <w:numId w:val="1"/>
        </w:numPr>
        <w:rPr/>
      </w:pPr>
      <w:bookmarkStart w:id="651" w:name="__RefHeading___Toc3083144_1280447820"/>
      <w:bookmarkStart w:id="652" w:name="_Toc249"/>
      <w:bookmarkEnd w:id="651"/>
      <w:r>
        <w:rPr/>
        <w:t>14</w:t>
      </w:r>
      <w:r>
        <w:rPr>
          <w:rtl w:val="true"/>
        </w:rPr>
        <w:t xml:space="preserve">. </w:t>
      </w:r>
      <w:r>
        <w:rPr>
          <w:rtl w:val="true"/>
        </w:rPr>
        <w:t>اخلاق در میدان سیاست</w:t>
      </w:r>
      <w:bookmarkEnd w:id="652"/>
    </w:p>
    <w:p>
      <w:pPr>
        <w:pStyle w:val="BookText"/>
        <w:rPr/>
      </w:pPr>
      <w:r>
        <w:rPr>
          <w:rFonts w:ascii="IRNazanin" w:hAnsi="IRNazanin" w:eastAsia="IRNazanin"/>
          <w:color w:val="111111"/>
          <w:sz w:val="28"/>
          <w:sz w:val="28"/>
          <w:szCs w:val="28"/>
          <w:rtl w:val="true"/>
          <w:lang w:bidi="fa-IR"/>
        </w:rPr>
        <w:t>گفتگوهایى که در جهان سیاست بین سیاستمداران انجام مى شود نیز باید اخلاق مدارانه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برنامه هاى انتخاباتى، که از صدا و سیما پخش شد و همراه با توهین و اهانت و تهمت و افترا بود، با اخلاق اسلامى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علم اخلاق معمولاً به سراغ اخلاق عمومى مى روند، در صورتى که اگر بخواهیم بحث اخلاقى جامعى داشته باشیم باید درمورد شاخه هاى مختلف اخلاق خصوصى هم بحث کنیم، که در آن صورت چهره تازه اى از اخلاق اسلامى رونمایى خواهد شد و معناى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تبیین و آشکار مى 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در جلدهاى بعدى این کتاب به شرح اخلاق عمومى و شاخه هاى چهارده گانه اخلاق خصوصى خواهیم پرداخت</w:t>
      </w:r>
      <w:r>
        <w:rPr>
          <w:rFonts w:eastAsia="IRNazanin" w:cs="IRNazanin"/>
          <w:color w:val="111111"/>
          <w:sz w:val="28"/>
          <w:szCs w:val="28"/>
          <w:rtl w:val="true"/>
          <w:lang w:bidi="fa-IR"/>
        </w:rPr>
        <w:t>.</w:t>
      </w:r>
      <w:bookmarkStart w:id="653" w:name="pg16202_170333"/>
    </w:p>
    <w:p>
      <w:pPr>
        <w:pStyle w:val="Heading2"/>
        <w:numPr>
          <w:ilvl w:val="1"/>
          <w:numId w:val="1"/>
        </w:numPr>
        <w:rPr/>
      </w:pPr>
      <w:bookmarkStart w:id="654" w:name="__RefHeading___Toc3083146_1280447820"/>
      <w:bookmarkStart w:id="655" w:name="_Toc250"/>
      <w:bookmarkEnd w:id="653"/>
      <w:bookmarkEnd w:id="654"/>
      <w:r>
        <w:rPr>
          <w:rtl w:val="true"/>
        </w:rPr>
        <w:t>فهرست منابع</w:t>
      </w:r>
      <w:bookmarkEnd w:id="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ترجمه آیة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رحمت؛ آیة الله العظمى مکارم شیرازى، گردآورى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سوّم،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اسلامى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نهج البلاغه آیة اللّه العظمى مکارم شیرازى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اکبر خادم الذّاکرین،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سوّم،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آیة اللّه العظمى مکارم شیرازى و همکاران،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 فى معرفة حجج اللّه على العباد؛ محمّد بن محمّد بن 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المؤتمر العالمى لالفیة الشیخ المفید،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کمک هاى مردمى؛ آیة اللّه العظمى مکارم شیرازى،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فرازمند، انتشارات نسل جوان، قم، چاپ سوّم،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من الکافى؛ محمّد بن یعقوب بن اسحاق الکلینى، دار صعب و دار التعارف، بیروت، چاپ چهارم،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وحکم؛ على اکبر دهخدا، انتشارات امیر کبیر، تهران، چاپ پانزدهم،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مباحث اصولى آیة اللّه العظمى مکارم شیرازى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قدسى، انتشارات نسل جوان، قم، چاپ دوّم،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مجلسى، دار احیاء التراث العربى، بیروت،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العظمى مکارم شیرازى و همکاران، دارالکتب الاسلامیة، تهران، چاپ اوّل،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آیة اللّه العظمى مکارم شیرازى و همکاران،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چهارم،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الکبیر؛ ابن عساکر، دار احیاء التراث العربى، بیروت، چاپ اوّل،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عن آل الرسول؛ حسن بن علىّ بن الحسین بن شعبة الحرانى، مکتبة بصیرتى، قم، چاپ پنجم،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جمعة العروسى الحویزى، مؤسّسه اسماعیلیان، قم، چاپ چهارم،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آیة اللّه العظمى مکارم شیرازى و همکاران، دار الکتب الاسلامیة، تهران، چاپ چهلم،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محمّد بن محمّد شعیرى، مطبعة الحیدریة، نجف،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علّامة ملّا مهدى نراقى،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فیضى، انتشارات قائم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پنجم،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حق؛ آیة اللّه العظمى مکارم شیرازى، انتشارات نسل جوان، قم، چاپ اوّل،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المتقین؛ علّامه محمّد باقر مجلسى، بازنگرى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توضیح المسایل؛ آیة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هفتاد وچهارم،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سخن سرایان فارس؛ محمّد حسین رکن زاده، کتابفروشى هاى اسلامیّه و خیّام، تهران، چاپ اوّل،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اشعار؛ محمّد تقى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امیر کبیر، تهران، چاپ سوّم، سال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خاقانى؛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نخعى، مؤسّسه مطبوعاتى امیرکبیر، تهران، چاپ اوّل،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شیخ فخر الدین عراقى؛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قائمى، نشر پیمان، تهران، چاپ دوّم،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پروین اعتصامى؛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مظفّریان، مؤسّسه چاپ و انتشارات علمى، تهران، چاپ پنجم،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ها وحکایت ها؛ احمد دهقان، مؤسّسه فرهنگى و انتشارات نهاوندى، قم، چاپ دوّم،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شهادت؛ محمّد صادق نجمى، دفتر انتشارات اسلامى، قم،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قمى، دارالاسوة للطباعة والنشر، تهران،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سوگندهاى پر بار قرآن؛ آیة اللّه العظمى مکارم شیرازى، گردآورى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سعید داودى و مهدى رستم نژاد،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پنجم،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عاقبت بخیران عالم؛ على محمّد عبداللّهى ملایرى، نشر روح، قم، چاپ اوّل،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عوالى اللّئالى؛ محمّد بن على بن ابراهیم الاحسائى،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مجتبى عراقى، مطبعة سیّد الشهداء، قم، چاپ اوّل،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الکلم؛ عبدالواحد آمدى،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انصارى قمى، انتشارات نامعلوم، تهران، چاپ هشتم،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فى شرح تجرید الاعتقاد؛ علامه حلّى،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السبحانى،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سعدى؛ مقدّمه و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فروغى، انتشارات ایران، تهران، چاپ دوّم،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على المتّقى بن حسام الدین الهندى، مؤسّسة الرّسالة، بیروت، چاپ پنجم،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النصایح؛ حاج شیخ على ابیوردى، انتشارات کتابفروشى احمدى، شیراز، چاپ اوّل،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فى تفسیر القرآن؛ فضل بن الحسن الطبرسى، مؤسسة الاعلمى للمطبوعات،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المحجّة البیضاء، مولى محسن کاشانى،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 دفتر انتشارات اسلامى، قم، چاپ سوّم،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میرزا حسین نورى طبرسى،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نوین؛ آیة الله العظمى مکارم شیرازى وهمکاران،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چهل ویکم،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حاج شیخ عبّاس قمى، نگاه آشنا، قم، چاپ سوم،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سعدى؛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فروغى، کتابفروشى بروخیم، تهران، چاپ اوّل،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الرى شهرى، دارالحدیث للطباعة و النشر، بیروت، چاپ ششم،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با ترجمه گویا و شرح فشرده؛ محمّد جعفر امامى و محمد رضا آشتیانى،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العظمى مکارم شیرازى،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دهم،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محمّد بن الحسن الحرّ العاملى، دار احیاء التراث العربى، بیروت،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وده سرمشق از سخنان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الله العظمى مکارم شیرازى،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ششم،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به این روش عمل مى کنند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 وده سرمشق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معاشرت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عقلانیت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آفریده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چهل حدیث ناب از سخنان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عسکرى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 اخلاقى برگرفته از اصول 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 هاى مذکور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هاى اخلاق حضرت استاد امتیازات متعددّى دارد که در مقدمه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سرمشق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قسمتى از کتابهاى مذکور در مقدّمه اشاره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ذیل آیه مذکور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الشعراى بهار،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سوگندهاى پربار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کمک هاى مردمى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دیگرى از آن حضرت مى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شجاعت مرا در میان تمام ترسوهاى عالم تقسیم کنند همگى آنها شجاع خواهند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شهادت،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نکات مذکور را، که یازده نکته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مطالعه فرمایید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 کس هم وزن ذرّه اى کار خیر انجام دهد آن رامى بیند و هر کس هم وزن ذرّه اى کار بد کرده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آیات سوره زلزله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آیات سوره زلزله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غضب راه هاى مختلفى دارد که شرح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بهبعد، 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عطسه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هایى از جاذبه بى نظیر قرآن کریم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بعدمطالعه فرمایید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خاقانى،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عالم فرزانه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و سخن سرایان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النصایح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النصایح،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پروین اعتصامى،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صفحه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ها و حکایت ها،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آیه مذکور زایده، و به معناى تأکید است، یعنى خداوند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لوّامه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مؤکّد خورده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سعدى،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بخیران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در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مطرح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على از مدینه تا کربلا،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آخرین کلمه قصار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مسأله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شعر فوق به شرح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الذنوب صغیرها و کبیرها فهو التقى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واصنع کماشٍ فوق الشوک یحذر ما یرى</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ترجمه گویا و شرح فشرده،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حق،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حق،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حق،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حق،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مذکور را که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اسلامى 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و شرح گویا و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نامه مذکور را که نامه سى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کلمات حکمت آمیز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عراقى،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رحمت،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رحمت،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42674</Words>
  <Characters>163316</Characters>
  <CharactersWithSpaces>204279</CharactersWithSpaces>
  <Paragraphs>1709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2026-08-25T10:25:28Z</dcterms:created>
  <dc:creator>ghaemiyeh.com</dc:creator>
  <dc:description/>
  <dc:language>en-US</dc:language>
  <cp:lastModifiedBy/>
  <dcterms:modified xsi:type="dcterms:W3CDTF">2026-08-25T13:55:35Z</dcterms:modified>
  <cp:revision>1</cp:revision>
  <dc:subject/>
  <dc:title>طرحی نو در مسائل اخلاقی جلد 1</dc:title>
</cp:coreProperties>
</file>

<file path=docProps/custom.xml><?xml version="1.0" encoding="utf-8"?>
<Properties xmlns="http://schemas.openxmlformats.org/officeDocument/2006/custom-properties" xmlns:vt="http://schemas.openxmlformats.org/officeDocument/2006/docPropsVTypes"/>
</file>