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596.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6.xml" ContentType="application/vnd.openxmlformats-officedocument.wordprocessingml.footer+xml"/>
  <Override PartName="/word/footer604.xml" ContentType="application/vnd.openxmlformats-officedocument.wordprocessingml.footer+xml"/>
  <Override PartName="/word/footer390.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غایة الوصول و إیضاح السبل فی شرح مختصر منتهی السؤل و الأمل لابن الحاجب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85155_2142443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6285157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6285159_2142443653">
            <w:r>
              <w:rPr>
                <w:webHidden/>
                <w:rStyle w:val="IndexLink"/>
                <w:rtl w:val="true"/>
              </w:rPr>
              <w:t>مقدمة المشرف</w:t>
            </w:r>
            <w:r>
              <w:rPr>
                <w:rStyle w:val="IndexLink"/>
                <w:rtl w:val="true"/>
              </w:rPr>
              <w:tab/>
            </w:r>
            <w:r>
              <w:rPr>
                <w:rStyle w:val="IndexLink"/>
              </w:rPr>
              <w:t>11</w:t>
            </w:r>
          </w:hyperlink>
        </w:p>
        <w:p>
          <w:pPr>
            <w:pStyle w:val="Contents2"/>
            <w:tabs>
              <w:tab w:val="clear" w:pos="8743"/>
              <w:tab w:val="right" w:pos="9026" w:leader="dot"/>
            </w:tabs>
            <w:rPr/>
          </w:pPr>
          <w:hyperlink w:anchor="__RefHeading___Toc16285161_2142443653">
            <w:r>
              <w:rPr>
                <w:webHidden/>
                <w:rStyle w:val="IndexLink"/>
                <w:rtl w:val="true"/>
              </w:rPr>
              <w:t>شكر وتقدير</w:t>
            </w:r>
            <w:r>
              <w:rPr>
                <w:rStyle w:val="IndexLink"/>
                <w:rtl w:val="true"/>
              </w:rPr>
              <w:tab/>
            </w:r>
            <w:r>
              <w:rPr>
                <w:rStyle w:val="IndexLink"/>
              </w:rPr>
              <w:t>13</w:t>
            </w:r>
          </w:hyperlink>
        </w:p>
        <w:p>
          <w:pPr>
            <w:pStyle w:val="Contents2"/>
            <w:tabs>
              <w:tab w:val="clear" w:pos="8743"/>
              <w:tab w:val="right" w:pos="9026" w:leader="dot"/>
            </w:tabs>
            <w:rPr/>
          </w:pPr>
          <w:hyperlink w:anchor="__RefHeading___Toc16285163_2142443653">
            <w:r>
              <w:rPr>
                <w:webHidden/>
                <w:rStyle w:val="IndexLink"/>
                <w:rtl w:val="true"/>
              </w:rPr>
              <w:t>مبحث النهي</w:t>
            </w:r>
            <w:r>
              <w:rPr>
                <w:rStyle w:val="IndexLink"/>
                <w:rtl w:val="true"/>
              </w:rPr>
              <w:tab/>
            </w:r>
            <w:r>
              <w:rPr>
                <w:rStyle w:val="IndexLink"/>
              </w:rPr>
              <w:t>15</w:t>
            </w:r>
          </w:hyperlink>
        </w:p>
        <w:p>
          <w:pPr>
            <w:pStyle w:val="Contents2"/>
            <w:tabs>
              <w:tab w:val="clear" w:pos="8743"/>
              <w:tab w:val="right" w:pos="9026" w:leader="dot"/>
            </w:tabs>
            <w:rPr/>
          </w:pPr>
          <w:hyperlink w:anchor="__RefHeading___Toc16285165_2142443653">
            <w:r>
              <w:rPr>
                <w:webHidden/>
                <w:rStyle w:val="IndexLink"/>
                <w:rtl w:val="true"/>
              </w:rPr>
              <w:t>دليل أن النهي يدل على الصحة وردّه</w:t>
            </w:r>
            <w:r>
              <w:rPr>
                <w:rStyle w:val="IndexLink"/>
                <w:rtl w:val="true"/>
              </w:rPr>
              <w:tab/>
            </w:r>
            <w:r>
              <w:rPr>
                <w:rStyle w:val="IndexLink"/>
              </w:rPr>
              <w:t>22</w:t>
            </w:r>
          </w:hyperlink>
        </w:p>
        <w:p>
          <w:pPr>
            <w:pStyle w:val="Contents2"/>
            <w:tabs>
              <w:tab w:val="clear" w:pos="8743"/>
              <w:tab w:val="right" w:pos="9026" w:leader="dot"/>
            </w:tabs>
            <w:rPr/>
          </w:pPr>
          <w:hyperlink w:anchor="__RefHeading___Toc16285167_2142443653">
            <w:r>
              <w:rPr>
                <w:webHidden/>
                <w:rStyle w:val="IndexLink"/>
                <w:rtl w:val="true"/>
              </w:rPr>
              <w:t>بحث العام والخاص</w:t>
            </w:r>
            <w:r>
              <w:rPr>
                <w:rStyle w:val="IndexLink"/>
                <w:rtl w:val="true"/>
              </w:rPr>
              <w:tab/>
            </w:r>
            <w:r>
              <w:rPr>
                <w:rStyle w:val="IndexLink"/>
              </w:rPr>
              <w:t>28</w:t>
            </w:r>
          </w:hyperlink>
        </w:p>
        <w:p>
          <w:pPr>
            <w:pStyle w:val="Contents2"/>
            <w:tabs>
              <w:tab w:val="clear" w:pos="8743"/>
              <w:tab w:val="right" w:pos="9026" w:leader="dot"/>
            </w:tabs>
            <w:rPr/>
          </w:pPr>
          <w:hyperlink w:anchor="__RefHeading___Toc16285169_2142443653">
            <w:r>
              <w:rPr>
                <w:webHidden/>
                <w:rStyle w:val="IndexLink"/>
                <w:rtl w:val="true"/>
              </w:rPr>
              <w:t>دليل القائل بأن صيغة العموم موضوعة للخصوص</w:t>
            </w:r>
            <w:r>
              <w:rPr>
                <w:rStyle w:val="IndexLink"/>
                <w:rtl w:val="true"/>
              </w:rPr>
              <w:tab/>
            </w:r>
            <w:r>
              <w:rPr>
                <w:rStyle w:val="IndexLink"/>
              </w:rPr>
              <w:t>39</w:t>
            </w:r>
          </w:hyperlink>
        </w:p>
        <w:p>
          <w:pPr>
            <w:pStyle w:val="Contents2"/>
            <w:tabs>
              <w:tab w:val="clear" w:pos="8743"/>
              <w:tab w:val="right" w:pos="9026" w:leader="dot"/>
            </w:tabs>
            <w:rPr/>
          </w:pPr>
          <w:hyperlink w:anchor="__RefHeading___Toc16285171_2142443653">
            <w:r>
              <w:rPr>
                <w:webHidden/>
                <w:rStyle w:val="IndexLink"/>
                <w:rtl w:val="true"/>
              </w:rPr>
              <w:t>دلالة الجمع المنكَّر على العموم</w:t>
            </w:r>
            <w:r>
              <w:rPr>
                <w:rStyle w:val="IndexLink"/>
                <w:rtl w:val="true"/>
              </w:rPr>
              <w:tab/>
            </w:r>
            <w:r>
              <w:rPr>
                <w:rStyle w:val="IndexLink"/>
              </w:rPr>
              <w:t>42</w:t>
            </w:r>
          </w:hyperlink>
        </w:p>
        <w:p>
          <w:pPr>
            <w:pStyle w:val="Contents2"/>
            <w:tabs>
              <w:tab w:val="clear" w:pos="8743"/>
              <w:tab w:val="right" w:pos="9026" w:leader="dot"/>
            </w:tabs>
            <w:rPr/>
          </w:pPr>
          <w:hyperlink w:anchor="__RefHeading___Toc16285173_2142443653">
            <w:r>
              <w:rPr>
                <w:webHidden/>
                <w:rStyle w:val="IndexLink"/>
                <w:rtl w:val="true"/>
              </w:rPr>
              <w:t>استدلال المصنّف في المقام</w:t>
            </w:r>
            <w:r>
              <w:rPr>
                <w:rStyle w:val="IndexLink"/>
                <w:rtl w:val="true"/>
              </w:rPr>
              <w:tab/>
            </w:r>
            <w:r>
              <w:rPr>
                <w:rStyle w:val="IndexLink"/>
              </w:rPr>
              <w:t>46</w:t>
            </w:r>
          </w:hyperlink>
        </w:p>
        <w:p>
          <w:pPr>
            <w:pStyle w:val="Contents2"/>
            <w:tabs>
              <w:tab w:val="clear" w:pos="8743"/>
              <w:tab w:val="right" w:pos="9026" w:leader="dot"/>
            </w:tabs>
            <w:rPr/>
          </w:pPr>
          <w:hyperlink w:anchor="__RefHeading___Toc16285175_2142443653">
            <w:r>
              <w:rPr>
                <w:webHidden/>
                <w:rStyle w:val="IndexLink"/>
                <w:rtl w:val="true"/>
              </w:rPr>
              <w:t>استدلال المثبتين</w:t>
            </w:r>
            <w:r>
              <w:rPr>
                <w:rStyle w:val="IndexLink"/>
                <w:rtl w:val="true"/>
              </w:rPr>
              <w:tab/>
            </w:r>
            <w:r>
              <w:rPr>
                <w:rStyle w:val="IndexLink"/>
              </w:rPr>
              <w:t>47</w:t>
            </w:r>
          </w:hyperlink>
        </w:p>
        <w:p>
          <w:pPr>
            <w:pStyle w:val="Contents2"/>
            <w:tabs>
              <w:tab w:val="clear" w:pos="8743"/>
              <w:tab w:val="right" w:pos="9026" w:leader="dot"/>
            </w:tabs>
            <w:rPr/>
          </w:pPr>
          <w:hyperlink w:anchor="__RefHeading___Toc16285177_2142443653">
            <w:r>
              <w:rPr>
                <w:webHidden/>
                <w:rStyle w:val="IndexLink"/>
                <w:rtl w:val="true"/>
              </w:rPr>
              <w:t>استدلال النافين</w:t>
            </w:r>
            <w:r>
              <w:rPr>
                <w:rStyle w:val="IndexLink"/>
                <w:rtl w:val="true"/>
              </w:rPr>
              <w:tab/>
            </w:r>
            <w:r>
              <w:rPr>
                <w:rStyle w:val="IndexLink"/>
              </w:rPr>
              <w:t>47</w:t>
            </w:r>
          </w:hyperlink>
        </w:p>
        <w:p>
          <w:pPr>
            <w:pStyle w:val="Contents2"/>
            <w:tabs>
              <w:tab w:val="clear" w:pos="8743"/>
              <w:tab w:val="right" w:pos="9026" w:leader="dot"/>
            </w:tabs>
            <w:rPr/>
          </w:pPr>
          <w:hyperlink w:anchor="__RefHeading___Toc16285179_2142443653">
            <w:r>
              <w:rPr>
                <w:webHidden/>
                <w:rStyle w:val="IndexLink"/>
                <w:rtl w:val="true"/>
              </w:rPr>
              <w:t>هل العام بعد التخصيص حقيقة أو مجاز؟</w:t>
            </w:r>
            <w:r>
              <w:rPr>
                <w:rStyle w:val="IndexLink"/>
                <w:rtl w:val="true"/>
              </w:rPr>
              <w:tab/>
            </w:r>
            <w:r>
              <w:rPr>
                <w:rStyle w:val="IndexLink"/>
              </w:rPr>
              <w:t>49</w:t>
            </w:r>
          </w:hyperlink>
        </w:p>
        <w:p>
          <w:pPr>
            <w:pStyle w:val="Contents2"/>
            <w:tabs>
              <w:tab w:val="clear" w:pos="8743"/>
              <w:tab w:val="right" w:pos="9026" w:leader="dot"/>
            </w:tabs>
            <w:rPr/>
          </w:pPr>
          <w:hyperlink w:anchor="__RefHeading___Toc16285181_2142443653">
            <w:r>
              <w:rPr>
                <w:webHidden/>
                <w:rStyle w:val="IndexLink"/>
                <w:rtl w:val="true"/>
              </w:rPr>
              <w:t>حجّية العام بعد التخصيص</w:t>
            </w:r>
            <w:r>
              <w:rPr>
                <w:rStyle w:val="IndexLink"/>
                <w:rtl w:val="true"/>
              </w:rPr>
              <w:tab/>
            </w:r>
            <w:r>
              <w:rPr>
                <w:rStyle w:val="IndexLink"/>
              </w:rPr>
              <w:t>56</w:t>
            </w:r>
          </w:hyperlink>
        </w:p>
        <w:p>
          <w:pPr>
            <w:pStyle w:val="Contents2"/>
            <w:tabs>
              <w:tab w:val="clear" w:pos="8743"/>
              <w:tab w:val="right" w:pos="9026" w:leader="dot"/>
            </w:tabs>
            <w:rPr/>
          </w:pPr>
          <w:hyperlink w:anchor="__RefHeading___Toc16285183_2142443653">
            <w:r>
              <w:rPr>
                <w:webHidden/>
                <w:rStyle w:val="IndexLink"/>
                <w:rtl w:val="true"/>
              </w:rPr>
              <w:t>هل إن الجواب تابع للسؤال في عمومه؟</w:t>
            </w:r>
            <w:r>
              <w:rPr>
                <w:rStyle w:val="IndexLink"/>
                <w:rtl w:val="true"/>
              </w:rPr>
              <w:tab/>
            </w:r>
            <w:r>
              <w:rPr>
                <w:rStyle w:val="IndexLink"/>
              </w:rPr>
              <w:t>60</w:t>
            </w:r>
          </w:hyperlink>
        </w:p>
        <w:p>
          <w:pPr>
            <w:pStyle w:val="Contents2"/>
            <w:tabs>
              <w:tab w:val="clear" w:pos="8743"/>
              <w:tab w:val="right" w:pos="9026" w:leader="dot"/>
            </w:tabs>
            <w:rPr/>
          </w:pPr>
          <w:hyperlink w:anchor="__RefHeading___Toc16285185_2142443653">
            <w:r>
              <w:rPr>
                <w:webHidden/>
                <w:rStyle w:val="IndexLink"/>
                <w:rtl w:val="true"/>
              </w:rPr>
              <w:t>في نفي المساواة</w:t>
            </w:r>
            <w:r>
              <w:rPr>
                <w:rStyle w:val="IndexLink"/>
                <w:rtl w:val="true"/>
              </w:rPr>
              <w:tab/>
            </w:r>
            <w:r>
              <w:rPr>
                <w:rStyle w:val="IndexLink"/>
              </w:rPr>
              <w:t>70</w:t>
            </w:r>
          </w:hyperlink>
        </w:p>
        <w:p>
          <w:pPr>
            <w:pStyle w:val="Contents2"/>
            <w:tabs>
              <w:tab w:val="clear" w:pos="8743"/>
              <w:tab w:val="right" w:pos="9026" w:leader="dot"/>
            </w:tabs>
            <w:rPr/>
          </w:pPr>
          <w:hyperlink w:anchor="__RefHeading___Toc16285187_2142443653">
            <w:r>
              <w:rPr>
                <w:webHidden/>
                <w:rStyle w:val="IndexLink"/>
                <w:rtl w:val="true"/>
              </w:rPr>
              <w:t>في أن المقتضي لا عموم له</w:t>
            </w:r>
            <w:r>
              <w:rPr>
                <w:rStyle w:val="IndexLink"/>
                <w:rtl w:val="true"/>
              </w:rPr>
              <w:tab/>
            </w:r>
            <w:r>
              <w:rPr>
                <w:rStyle w:val="IndexLink"/>
              </w:rPr>
              <w:t>73</w:t>
            </w:r>
          </w:hyperlink>
        </w:p>
        <w:p>
          <w:pPr>
            <w:pStyle w:val="Contents2"/>
            <w:tabs>
              <w:tab w:val="clear" w:pos="8743"/>
              <w:tab w:val="right" w:pos="9026" w:leader="dot"/>
            </w:tabs>
            <w:rPr/>
          </w:pPr>
          <w:hyperlink w:anchor="__RefHeading___Toc16285189_2142443653">
            <w:r>
              <w:rPr>
                <w:webHidden/>
                <w:rStyle w:val="IndexLink"/>
                <w:rtl w:val="true"/>
              </w:rPr>
              <w:t>هل أنّ الأفعال المتعدّية تعم مفعولاتها؟</w:t>
            </w:r>
            <w:r>
              <w:rPr>
                <w:rStyle w:val="IndexLink"/>
                <w:rtl w:val="true"/>
              </w:rPr>
              <w:tab/>
            </w:r>
            <w:r>
              <w:rPr>
                <w:rStyle w:val="IndexLink"/>
              </w:rPr>
              <w:t>76</w:t>
            </w:r>
          </w:hyperlink>
        </w:p>
        <w:p>
          <w:pPr>
            <w:pStyle w:val="Contents2"/>
            <w:tabs>
              <w:tab w:val="clear" w:pos="8743"/>
              <w:tab w:val="right" w:pos="9026" w:leader="dot"/>
            </w:tabs>
            <w:rPr/>
          </w:pPr>
          <w:hyperlink w:anchor="__RefHeading___Toc16285191_2142443653">
            <w:r>
              <w:rPr>
                <w:webHidden/>
                <w:rStyle w:val="IndexLink"/>
                <w:rtl w:val="true"/>
              </w:rPr>
              <w:t>في رواية الراوي</w:t>
            </w:r>
            <w:r>
              <w:rPr>
                <w:rStyle w:val="IndexLink"/>
                <w:rtl w:val="true"/>
              </w:rPr>
              <w:tab/>
            </w:r>
            <w:r>
              <w:rPr>
                <w:rStyle w:val="IndexLink"/>
              </w:rPr>
              <w:t>82</w:t>
            </w:r>
          </w:hyperlink>
        </w:p>
        <w:p>
          <w:pPr>
            <w:pStyle w:val="Contents2"/>
            <w:tabs>
              <w:tab w:val="clear" w:pos="8743"/>
              <w:tab w:val="right" w:pos="9026" w:leader="dot"/>
            </w:tabs>
            <w:rPr/>
          </w:pPr>
          <w:hyperlink w:anchor="__RefHeading___Toc16285193_2142443653">
            <w:r>
              <w:rPr>
                <w:webHidden/>
                <w:rStyle w:val="IndexLink"/>
                <w:rtl w:val="true"/>
              </w:rPr>
              <w:t>في الخطاب المصدَّر بالنبيّ صلى الله عليه و آله و سلم</w:t>
            </w:r>
            <w:r>
              <w:rPr>
                <w:rStyle w:val="IndexLink"/>
                <w:rtl w:val="true"/>
              </w:rPr>
              <w:tab/>
            </w:r>
            <w:r>
              <w:rPr>
                <w:rStyle w:val="IndexLink"/>
              </w:rPr>
              <w:t>91</w:t>
            </w:r>
          </w:hyperlink>
        </w:p>
        <w:p>
          <w:pPr>
            <w:pStyle w:val="Contents2"/>
            <w:tabs>
              <w:tab w:val="clear" w:pos="8743"/>
              <w:tab w:val="right" w:pos="9026" w:leader="dot"/>
            </w:tabs>
            <w:rPr/>
          </w:pPr>
          <w:hyperlink w:anchor="__RefHeading___Toc16285195_2142443653">
            <w:r>
              <w:rPr>
                <w:webHidden/>
                <w:rStyle w:val="IndexLink"/>
                <w:rtl w:val="true"/>
              </w:rPr>
              <w:t>دلالة خطاب الرسول صلى الله عليه و آله و سلم لواحد</w:t>
            </w:r>
            <w:r>
              <w:rPr>
                <w:rStyle w:val="IndexLink"/>
                <w:rtl w:val="true"/>
              </w:rPr>
              <w:tab/>
            </w:r>
            <w:r>
              <w:rPr>
                <w:rStyle w:val="IndexLink"/>
              </w:rPr>
              <w:t>95</w:t>
            </w:r>
          </w:hyperlink>
        </w:p>
        <w:p>
          <w:pPr>
            <w:pStyle w:val="Contents2"/>
            <w:tabs>
              <w:tab w:val="clear" w:pos="8743"/>
              <w:tab w:val="right" w:pos="9026" w:leader="dot"/>
            </w:tabs>
            <w:rPr/>
          </w:pPr>
          <w:hyperlink w:anchor="__RefHeading___Toc16285197_2142443653">
            <w:r>
              <w:rPr>
                <w:webHidden/>
                <w:rStyle w:val="IndexLink"/>
                <w:rtl w:val="true"/>
              </w:rPr>
              <w:t>دخول النساء في الجمع المذكّر</w:t>
            </w:r>
            <w:r>
              <w:rPr>
                <w:rStyle w:val="IndexLink"/>
                <w:rtl w:val="true"/>
              </w:rPr>
              <w:tab/>
            </w:r>
            <w:r>
              <w:rPr>
                <w:rStyle w:val="IndexLink"/>
              </w:rPr>
              <w:t>99</w:t>
            </w:r>
          </w:hyperlink>
        </w:p>
        <w:p>
          <w:pPr>
            <w:pStyle w:val="Contents2"/>
            <w:tabs>
              <w:tab w:val="clear" w:pos="8743"/>
              <w:tab w:val="right" w:pos="9026" w:leader="dot"/>
            </w:tabs>
            <w:rPr/>
          </w:pPr>
          <w:hyperlink w:anchor="__RefHeading___Toc16285199_2142443653">
            <w:r>
              <w:rPr>
                <w:webHidden/>
                <w:rStyle w:val="IndexLink"/>
                <w:rtl w:val="true"/>
              </w:rPr>
              <w:t>هل أن الخطابات العامّة تشمل الرسول صلى الله عليه و آله و سلم</w:t>
            </w:r>
            <w:r>
              <w:rPr>
                <w:rStyle w:val="IndexLink"/>
                <w:rtl w:val="true"/>
              </w:rPr>
              <w:tab/>
            </w:r>
            <w:r>
              <w:rPr>
                <w:rStyle w:val="IndexLink"/>
              </w:rPr>
              <w:t>104</w:t>
            </w:r>
          </w:hyperlink>
        </w:p>
        <w:p>
          <w:pPr>
            <w:pStyle w:val="Contents2"/>
            <w:tabs>
              <w:tab w:val="clear" w:pos="8743"/>
              <w:tab w:val="right" w:pos="9026" w:leader="dot"/>
            </w:tabs>
            <w:rPr/>
          </w:pPr>
          <w:hyperlink w:anchor="__RefHeading___Toc16285201_2142443653">
            <w:r>
              <w:rPr>
                <w:webHidden/>
                <w:rStyle w:val="IndexLink"/>
                <w:rtl w:val="true"/>
              </w:rPr>
              <w:t>تكليف المعدوم</w:t>
            </w:r>
            <w:r>
              <w:rPr>
                <w:rStyle w:val="IndexLink"/>
                <w:rtl w:val="true"/>
              </w:rPr>
              <w:tab/>
            </w:r>
            <w:r>
              <w:rPr>
                <w:rStyle w:val="IndexLink"/>
              </w:rPr>
              <w:t>107</w:t>
            </w:r>
          </w:hyperlink>
        </w:p>
        <w:p>
          <w:pPr>
            <w:pStyle w:val="Contents2"/>
            <w:tabs>
              <w:tab w:val="clear" w:pos="8743"/>
              <w:tab w:val="right" w:pos="9026" w:leader="dot"/>
            </w:tabs>
            <w:rPr/>
          </w:pPr>
          <w:hyperlink w:anchor="__RefHeading___Toc16285203_2142443653">
            <w:r>
              <w:rPr>
                <w:webHidden/>
                <w:rStyle w:val="IndexLink"/>
                <w:rtl w:val="true"/>
              </w:rPr>
              <w:t>التخصيص</w:t>
            </w:r>
            <w:r>
              <w:rPr>
                <w:rStyle w:val="IndexLink"/>
                <w:rtl w:val="true"/>
              </w:rPr>
              <w:tab/>
            </w:r>
            <w:r>
              <w:rPr>
                <w:rStyle w:val="IndexLink"/>
              </w:rPr>
              <w:t>113</w:t>
            </w:r>
          </w:hyperlink>
        </w:p>
        <w:p>
          <w:pPr>
            <w:pStyle w:val="Contents2"/>
            <w:tabs>
              <w:tab w:val="clear" w:pos="8743"/>
              <w:tab w:val="right" w:pos="9026" w:leader="dot"/>
            </w:tabs>
            <w:rPr/>
          </w:pPr>
          <w:hyperlink w:anchor="__RefHeading___Toc16285205_2142443653">
            <w:r>
              <w:rPr>
                <w:webHidden/>
                <w:rStyle w:val="IndexLink"/>
                <w:rtl w:val="true"/>
              </w:rPr>
              <w:t>في غاية التخصيص</w:t>
            </w:r>
            <w:r>
              <w:rPr>
                <w:rStyle w:val="IndexLink"/>
                <w:rtl w:val="true"/>
              </w:rPr>
              <w:tab/>
            </w:r>
            <w:r>
              <w:rPr>
                <w:rStyle w:val="IndexLink"/>
              </w:rPr>
              <w:t>118</w:t>
            </w:r>
          </w:hyperlink>
        </w:p>
        <w:p>
          <w:pPr>
            <w:pStyle w:val="Contents2"/>
            <w:tabs>
              <w:tab w:val="clear" w:pos="8743"/>
              <w:tab w:val="right" w:pos="9026" w:leader="dot"/>
            </w:tabs>
            <w:rPr/>
          </w:pPr>
          <w:hyperlink w:anchor="__RefHeading___Toc16285207_2142443653">
            <w:r>
              <w:rPr>
                <w:webHidden/>
                <w:rStyle w:val="IndexLink"/>
                <w:rtl w:val="true"/>
              </w:rPr>
              <w:t>تعريف الاستثناء</w:t>
            </w:r>
            <w:r>
              <w:rPr>
                <w:rStyle w:val="IndexLink"/>
                <w:rtl w:val="true"/>
              </w:rPr>
              <w:tab/>
            </w:r>
            <w:r>
              <w:rPr>
                <w:rStyle w:val="IndexLink"/>
              </w:rPr>
              <w:t>125</w:t>
            </w:r>
          </w:hyperlink>
        </w:p>
        <w:p>
          <w:pPr>
            <w:pStyle w:val="Contents2"/>
            <w:tabs>
              <w:tab w:val="clear" w:pos="8743"/>
              <w:tab w:val="right" w:pos="9026" w:leader="dot"/>
            </w:tabs>
            <w:rPr/>
          </w:pPr>
          <w:hyperlink w:anchor="__RefHeading___Toc16285209_2142443653">
            <w:r>
              <w:rPr>
                <w:webHidden/>
                <w:rStyle w:val="IndexLink"/>
                <w:rtl w:val="true"/>
              </w:rPr>
              <w:t>تقدير دلالة الاستثناء</w:t>
            </w:r>
            <w:r>
              <w:rPr>
                <w:rStyle w:val="IndexLink"/>
                <w:rtl w:val="true"/>
              </w:rPr>
              <w:tab/>
            </w:r>
            <w:r>
              <w:rPr>
                <w:rStyle w:val="IndexLink"/>
              </w:rPr>
              <w:t>128</w:t>
            </w:r>
          </w:hyperlink>
        </w:p>
        <w:p>
          <w:pPr>
            <w:pStyle w:val="Contents2"/>
            <w:tabs>
              <w:tab w:val="clear" w:pos="8743"/>
              <w:tab w:val="right" w:pos="9026" w:leader="dot"/>
            </w:tabs>
            <w:rPr/>
          </w:pPr>
          <w:hyperlink w:anchor="__RefHeading___Toc16285211_2142443653">
            <w:r>
              <w:rPr>
                <w:webHidden/>
                <w:rStyle w:val="IndexLink"/>
                <w:rtl w:val="true"/>
              </w:rPr>
              <w:t>الاتصال في الاستثناء</w:t>
            </w:r>
            <w:r>
              <w:rPr>
                <w:rStyle w:val="IndexLink"/>
                <w:rtl w:val="true"/>
              </w:rPr>
              <w:tab/>
            </w:r>
            <w:r>
              <w:rPr>
                <w:rStyle w:val="IndexLink"/>
              </w:rPr>
              <w:t>134</w:t>
            </w:r>
          </w:hyperlink>
        </w:p>
        <w:p>
          <w:pPr>
            <w:pStyle w:val="Contents2"/>
            <w:tabs>
              <w:tab w:val="clear" w:pos="8743"/>
              <w:tab w:val="right" w:pos="9026" w:leader="dot"/>
            </w:tabs>
            <w:rPr/>
          </w:pPr>
          <w:hyperlink w:anchor="__RefHeading___Toc16285213_2142443653">
            <w:r>
              <w:rPr>
                <w:webHidden/>
                <w:rStyle w:val="IndexLink"/>
                <w:rtl w:val="true"/>
              </w:rPr>
              <w:t>حكم استثناء كل أفراد المستثنىٰ منه</w:t>
            </w:r>
            <w:r>
              <w:rPr>
                <w:rStyle w:val="IndexLink"/>
                <w:rtl w:val="true"/>
              </w:rPr>
              <w:tab/>
            </w:r>
            <w:r>
              <w:rPr>
                <w:rStyle w:val="IndexLink"/>
              </w:rPr>
              <w:t>137</w:t>
            </w:r>
          </w:hyperlink>
        </w:p>
        <w:p>
          <w:pPr>
            <w:pStyle w:val="Contents2"/>
            <w:tabs>
              <w:tab w:val="clear" w:pos="8743"/>
              <w:tab w:val="right" w:pos="9026" w:leader="dot"/>
            </w:tabs>
            <w:rPr/>
          </w:pPr>
          <w:hyperlink w:anchor="__RefHeading___Toc16285215_2142443653">
            <w:r>
              <w:rPr>
                <w:webHidden/>
                <w:rStyle w:val="IndexLink"/>
                <w:rtl w:val="true"/>
              </w:rPr>
              <w:t>حجّة الحنفية على مذهبهم</w:t>
            </w:r>
            <w:r>
              <w:rPr>
                <w:rStyle w:val="IndexLink"/>
                <w:rtl w:val="true"/>
              </w:rPr>
              <w:tab/>
            </w:r>
            <w:r>
              <w:rPr>
                <w:rStyle w:val="IndexLink"/>
              </w:rPr>
              <w:t>147</w:t>
            </w:r>
          </w:hyperlink>
        </w:p>
        <w:p>
          <w:pPr>
            <w:pStyle w:val="Contents2"/>
            <w:tabs>
              <w:tab w:val="clear" w:pos="8743"/>
              <w:tab w:val="right" w:pos="9026" w:leader="dot"/>
            </w:tabs>
            <w:rPr/>
          </w:pPr>
          <w:hyperlink w:anchor="__RefHeading___Toc16285217_2142443653">
            <w:r>
              <w:rPr>
                <w:webHidden/>
                <w:rStyle w:val="IndexLink"/>
                <w:rtl w:val="true"/>
              </w:rPr>
              <w:t>الاستثناء من الاثبات نفي</w:t>
            </w:r>
            <w:r>
              <w:rPr>
                <w:rStyle w:val="IndexLink"/>
                <w:rtl w:val="true"/>
              </w:rPr>
              <w:tab/>
            </w:r>
            <w:r>
              <w:rPr>
                <w:rStyle w:val="IndexLink"/>
              </w:rPr>
              <w:t>150</w:t>
            </w:r>
          </w:hyperlink>
        </w:p>
        <w:p>
          <w:pPr>
            <w:pStyle w:val="Contents2"/>
            <w:tabs>
              <w:tab w:val="clear" w:pos="8743"/>
              <w:tab w:val="right" w:pos="9026" w:leader="dot"/>
            </w:tabs>
            <w:rPr/>
          </w:pPr>
          <w:hyperlink w:anchor="__RefHeading___Toc16285219_2142443653">
            <w:r>
              <w:rPr>
                <w:webHidden/>
                <w:rStyle w:val="IndexLink"/>
                <w:rtl w:val="true"/>
              </w:rPr>
              <w:t>التخصيص بالشرط</w:t>
            </w:r>
            <w:r>
              <w:rPr>
                <w:rStyle w:val="IndexLink"/>
                <w:rtl w:val="true"/>
              </w:rPr>
              <w:tab/>
            </w:r>
            <w:r>
              <w:rPr>
                <w:rStyle w:val="IndexLink"/>
              </w:rPr>
              <w:t>154</w:t>
            </w:r>
          </w:hyperlink>
        </w:p>
        <w:p>
          <w:pPr>
            <w:pStyle w:val="Contents2"/>
            <w:tabs>
              <w:tab w:val="clear" w:pos="8743"/>
              <w:tab w:val="right" w:pos="9026" w:leader="dot"/>
            </w:tabs>
            <w:rPr/>
          </w:pPr>
          <w:hyperlink w:anchor="__RefHeading___Toc16285221_2142443653">
            <w:r>
              <w:rPr>
                <w:webHidden/>
                <w:rStyle w:val="IndexLink"/>
                <w:rtl w:val="true"/>
              </w:rPr>
              <w:t>التخصيص بالصفة</w:t>
            </w:r>
            <w:r>
              <w:rPr>
                <w:rStyle w:val="IndexLink"/>
                <w:rtl w:val="true"/>
              </w:rPr>
              <w:tab/>
            </w:r>
            <w:r>
              <w:rPr>
                <w:rStyle w:val="IndexLink"/>
              </w:rPr>
              <w:t>159</w:t>
            </w:r>
          </w:hyperlink>
        </w:p>
        <w:p>
          <w:pPr>
            <w:pStyle w:val="Contents2"/>
            <w:tabs>
              <w:tab w:val="clear" w:pos="8743"/>
              <w:tab w:val="right" w:pos="9026" w:leader="dot"/>
            </w:tabs>
            <w:rPr/>
          </w:pPr>
          <w:hyperlink w:anchor="__RefHeading___Toc16285223_2142443653">
            <w:r>
              <w:rPr>
                <w:webHidden/>
                <w:rStyle w:val="IndexLink"/>
                <w:rtl w:val="true"/>
              </w:rPr>
              <w:t>التخصيص بالأدلّة المنفصلة</w:t>
            </w:r>
            <w:r>
              <w:rPr>
                <w:rStyle w:val="IndexLink"/>
                <w:rtl w:val="true"/>
              </w:rPr>
              <w:tab/>
            </w:r>
            <w:r>
              <w:rPr>
                <w:rStyle w:val="IndexLink"/>
              </w:rPr>
              <w:t>160</w:t>
            </w:r>
          </w:hyperlink>
        </w:p>
        <w:p>
          <w:pPr>
            <w:pStyle w:val="Contents2"/>
            <w:tabs>
              <w:tab w:val="clear" w:pos="8743"/>
              <w:tab w:val="right" w:pos="9026" w:leader="dot"/>
            </w:tabs>
            <w:rPr/>
          </w:pPr>
          <w:hyperlink w:anchor="__RefHeading___Toc16285225_2142443653">
            <w:r>
              <w:rPr>
                <w:webHidden/>
                <w:rStyle w:val="IndexLink"/>
                <w:rtl w:val="true"/>
              </w:rPr>
              <w:t>تخصيص الكتاب بالكتاب</w:t>
            </w:r>
            <w:r>
              <w:rPr>
                <w:rStyle w:val="IndexLink"/>
                <w:rtl w:val="true"/>
              </w:rPr>
              <w:tab/>
            </w:r>
            <w:r>
              <w:rPr>
                <w:rStyle w:val="IndexLink"/>
              </w:rPr>
              <w:t>164</w:t>
            </w:r>
          </w:hyperlink>
        </w:p>
        <w:p>
          <w:pPr>
            <w:pStyle w:val="Contents2"/>
            <w:tabs>
              <w:tab w:val="clear" w:pos="8743"/>
              <w:tab w:val="right" w:pos="9026" w:leader="dot"/>
            </w:tabs>
            <w:rPr/>
          </w:pPr>
          <w:hyperlink w:anchor="__RefHeading___Toc16285227_2142443653">
            <w:r>
              <w:rPr>
                <w:webHidden/>
                <w:rStyle w:val="IndexLink"/>
                <w:rtl w:val="true"/>
              </w:rPr>
              <w:t>تخصيص السنة بالسنة</w:t>
            </w:r>
            <w:r>
              <w:rPr>
                <w:rStyle w:val="IndexLink"/>
                <w:rtl w:val="true"/>
              </w:rPr>
              <w:tab/>
            </w:r>
            <w:r>
              <w:rPr>
                <w:rStyle w:val="IndexLink"/>
              </w:rPr>
              <w:t>166</w:t>
            </w:r>
          </w:hyperlink>
        </w:p>
        <w:p>
          <w:pPr>
            <w:pStyle w:val="Contents2"/>
            <w:tabs>
              <w:tab w:val="clear" w:pos="8743"/>
              <w:tab w:val="right" w:pos="9026" w:leader="dot"/>
            </w:tabs>
            <w:rPr/>
          </w:pPr>
          <w:hyperlink w:anchor="__RefHeading___Toc16285229_2142443653">
            <w:r>
              <w:rPr>
                <w:webHidden/>
                <w:rStyle w:val="IndexLink"/>
                <w:rtl w:val="true"/>
              </w:rPr>
              <w:t>المطلق والمقيّد</w:t>
            </w:r>
            <w:r>
              <w:rPr>
                <w:rStyle w:val="IndexLink"/>
                <w:rtl w:val="true"/>
              </w:rPr>
              <w:tab/>
            </w:r>
            <w:r>
              <w:rPr>
                <w:rStyle w:val="IndexLink"/>
              </w:rPr>
              <w:t>189</w:t>
            </w:r>
          </w:hyperlink>
        </w:p>
        <w:p>
          <w:pPr>
            <w:pStyle w:val="Contents2"/>
            <w:tabs>
              <w:tab w:val="clear" w:pos="8743"/>
              <w:tab w:val="right" w:pos="9026" w:leader="dot"/>
            </w:tabs>
            <w:rPr/>
          </w:pPr>
          <w:hyperlink w:anchor="__RefHeading___Toc16285231_2142443653">
            <w:r>
              <w:rPr>
                <w:webHidden/>
                <w:rStyle w:val="IndexLink"/>
                <w:rtl w:val="true"/>
              </w:rPr>
              <w:t>مبحث البيان والمبيَّن</w:t>
            </w:r>
            <w:r>
              <w:rPr>
                <w:rStyle w:val="IndexLink"/>
                <w:rtl w:val="true"/>
              </w:rPr>
              <w:tab/>
            </w:r>
            <w:r>
              <w:rPr>
                <w:rStyle w:val="IndexLink"/>
              </w:rPr>
              <w:t>195</w:t>
            </w:r>
          </w:hyperlink>
        </w:p>
        <w:p>
          <w:pPr>
            <w:pStyle w:val="Contents2"/>
            <w:tabs>
              <w:tab w:val="clear" w:pos="8743"/>
              <w:tab w:val="right" w:pos="9026" w:leader="dot"/>
            </w:tabs>
            <w:rPr/>
          </w:pPr>
          <w:hyperlink w:anchor="__RefHeading___Toc16285233_2142443653">
            <w:r>
              <w:rPr>
                <w:webHidden/>
                <w:rStyle w:val="IndexLink"/>
                <w:rtl w:val="true"/>
              </w:rPr>
              <w:t>المجمل والمبيّن</w:t>
            </w:r>
            <w:r>
              <w:rPr>
                <w:rStyle w:val="IndexLink"/>
                <w:rtl w:val="true"/>
              </w:rPr>
              <w:tab/>
            </w:r>
            <w:r>
              <w:rPr>
                <w:rStyle w:val="IndexLink"/>
              </w:rPr>
              <w:t>218</w:t>
            </w:r>
          </w:hyperlink>
        </w:p>
        <w:p>
          <w:pPr>
            <w:pStyle w:val="Contents2"/>
            <w:tabs>
              <w:tab w:val="clear" w:pos="8743"/>
              <w:tab w:val="right" w:pos="9026" w:leader="dot"/>
            </w:tabs>
            <w:rPr/>
          </w:pPr>
          <w:hyperlink w:anchor="__RefHeading___Toc16285235_2142443653">
            <w:r>
              <w:rPr>
                <w:webHidden/>
                <w:rStyle w:val="IndexLink"/>
                <w:rtl w:val="true"/>
              </w:rPr>
              <w:t>مبحث الظاهر والمؤول</w:t>
            </w:r>
            <w:r>
              <w:rPr>
                <w:rStyle w:val="IndexLink"/>
                <w:rtl w:val="true"/>
              </w:rPr>
              <w:tab/>
            </w:r>
            <w:r>
              <w:rPr>
                <w:rStyle w:val="IndexLink"/>
              </w:rPr>
              <w:t>235</w:t>
            </w:r>
          </w:hyperlink>
        </w:p>
        <w:p>
          <w:pPr>
            <w:pStyle w:val="Contents2"/>
            <w:tabs>
              <w:tab w:val="clear" w:pos="8743"/>
              <w:tab w:val="right" w:pos="9026" w:leader="dot"/>
            </w:tabs>
            <w:rPr/>
          </w:pPr>
          <w:hyperlink w:anchor="__RefHeading___Toc16285237_2142443653">
            <w:r>
              <w:rPr>
                <w:webHidden/>
                <w:rStyle w:val="IndexLink"/>
                <w:rtl w:val="true"/>
              </w:rPr>
              <w:t>مبحث المفهوم والمنطوق</w:t>
            </w:r>
            <w:r>
              <w:rPr>
                <w:rStyle w:val="IndexLink"/>
                <w:rtl w:val="true"/>
              </w:rPr>
              <w:tab/>
            </w:r>
            <w:r>
              <w:rPr>
                <w:rStyle w:val="IndexLink"/>
              </w:rPr>
              <w:t>247</w:t>
            </w:r>
          </w:hyperlink>
        </w:p>
        <w:p>
          <w:pPr>
            <w:pStyle w:val="Contents2"/>
            <w:tabs>
              <w:tab w:val="clear" w:pos="8743"/>
              <w:tab w:val="right" w:pos="9026" w:leader="dot"/>
            </w:tabs>
            <w:rPr/>
          </w:pPr>
          <w:hyperlink w:anchor="__RefHeading___Toc16285239_2142443653">
            <w:r>
              <w:rPr>
                <w:webHidden/>
                <w:rStyle w:val="IndexLink"/>
                <w:rtl w:val="true"/>
              </w:rPr>
              <w:t>أدلة المثبتين لدليل الخطاب</w:t>
            </w:r>
            <w:r>
              <w:rPr>
                <w:rStyle w:val="IndexLink"/>
                <w:rtl w:val="true"/>
              </w:rPr>
              <w:tab/>
            </w:r>
            <w:r>
              <w:rPr>
                <w:rStyle w:val="IndexLink"/>
              </w:rPr>
              <w:t>266</w:t>
            </w:r>
          </w:hyperlink>
        </w:p>
        <w:p>
          <w:pPr>
            <w:pStyle w:val="Contents2"/>
            <w:tabs>
              <w:tab w:val="clear" w:pos="8743"/>
              <w:tab w:val="right" w:pos="9026" w:leader="dot"/>
            </w:tabs>
            <w:rPr/>
          </w:pPr>
          <w:hyperlink w:anchor="__RefHeading___Toc16285241_2142443653">
            <w:r>
              <w:rPr>
                <w:webHidden/>
                <w:rStyle w:val="IndexLink"/>
                <w:rtl w:val="true"/>
              </w:rPr>
              <w:t>أدلة النافين لدليل الخطاب</w:t>
            </w:r>
            <w:r>
              <w:rPr>
                <w:rStyle w:val="IndexLink"/>
                <w:rtl w:val="true"/>
              </w:rPr>
              <w:tab/>
            </w:r>
            <w:r>
              <w:rPr>
                <w:rStyle w:val="IndexLink"/>
              </w:rPr>
              <w:t>273</w:t>
            </w:r>
          </w:hyperlink>
        </w:p>
        <w:p>
          <w:pPr>
            <w:pStyle w:val="Contents2"/>
            <w:tabs>
              <w:tab w:val="clear" w:pos="8743"/>
              <w:tab w:val="right" w:pos="9026" w:leader="dot"/>
            </w:tabs>
            <w:rPr/>
          </w:pPr>
          <w:hyperlink w:anchor="__RefHeading___Toc16285243_2142443653">
            <w:r>
              <w:rPr>
                <w:webHidden/>
                <w:rStyle w:val="IndexLink"/>
                <w:rtl w:val="true"/>
              </w:rPr>
              <w:t>مفهوم الشرط</w:t>
            </w:r>
            <w:r>
              <w:rPr>
                <w:rStyle w:val="IndexLink"/>
                <w:rtl w:val="true"/>
              </w:rPr>
              <w:tab/>
            </w:r>
            <w:r>
              <w:rPr>
                <w:rStyle w:val="IndexLink"/>
              </w:rPr>
              <w:t>277</w:t>
            </w:r>
          </w:hyperlink>
        </w:p>
        <w:p>
          <w:pPr>
            <w:pStyle w:val="Contents2"/>
            <w:tabs>
              <w:tab w:val="clear" w:pos="8743"/>
              <w:tab w:val="right" w:pos="9026" w:leader="dot"/>
            </w:tabs>
            <w:rPr/>
          </w:pPr>
          <w:hyperlink w:anchor="__RefHeading___Toc16285245_2142443653">
            <w:r>
              <w:rPr>
                <w:webHidden/>
                <w:rStyle w:val="IndexLink"/>
                <w:rtl w:val="true"/>
              </w:rPr>
              <w:t>مفهوم الغاية</w:t>
            </w:r>
            <w:r>
              <w:rPr>
                <w:rStyle w:val="IndexLink"/>
                <w:rtl w:val="true"/>
              </w:rPr>
              <w:tab/>
            </w:r>
            <w:r>
              <w:rPr>
                <w:rStyle w:val="IndexLink"/>
              </w:rPr>
              <w:t>279</w:t>
            </w:r>
          </w:hyperlink>
        </w:p>
        <w:p>
          <w:pPr>
            <w:pStyle w:val="Contents2"/>
            <w:tabs>
              <w:tab w:val="clear" w:pos="8743"/>
              <w:tab w:val="right" w:pos="9026" w:leader="dot"/>
            </w:tabs>
            <w:rPr/>
          </w:pPr>
          <w:hyperlink w:anchor="__RefHeading___Toc16285247_2142443653">
            <w:r>
              <w:rPr>
                <w:webHidden/>
                <w:rStyle w:val="IndexLink"/>
                <w:rtl w:val="true"/>
              </w:rPr>
              <w:t>مفهوم اللقب</w:t>
            </w:r>
            <w:r>
              <w:rPr>
                <w:rStyle w:val="IndexLink"/>
                <w:rtl w:val="true"/>
              </w:rPr>
              <w:tab/>
            </w:r>
            <w:r>
              <w:rPr>
                <w:rStyle w:val="IndexLink"/>
              </w:rPr>
              <w:t>280</w:t>
            </w:r>
          </w:hyperlink>
        </w:p>
        <w:p>
          <w:pPr>
            <w:pStyle w:val="Contents2"/>
            <w:tabs>
              <w:tab w:val="clear" w:pos="8743"/>
              <w:tab w:val="right" w:pos="9026" w:leader="dot"/>
            </w:tabs>
            <w:rPr/>
          </w:pPr>
          <w:hyperlink w:anchor="__RefHeading___Toc16285249_2142443653">
            <w:r>
              <w:rPr>
                <w:webHidden/>
                <w:rStyle w:val="IndexLink"/>
                <w:rtl w:val="true"/>
              </w:rPr>
              <w:t>الحصر</w:t>
            </w:r>
            <w:r>
              <w:rPr>
                <w:rStyle w:val="IndexLink"/>
                <w:rtl w:val="true"/>
              </w:rPr>
              <w:tab/>
            </w:r>
            <w:r>
              <w:rPr>
                <w:rStyle w:val="IndexLink"/>
              </w:rPr>
              <w:t>282</w:t>
            </w:r>
          </w:hyperlink>
        </w:p>
        <w:p>
          <w:pPr>
            <w:pStyle w:val="Contents2"/>
            <w:tabs>
              <w:tab w:val="clear" w:pos="8743"/>
              <w:tab w:val="right" w:pos="9026" w:leader="dot"/>
            </w:tabs>
            <w:rPr/>
          </w:pPr>
          <w:hyperlink w:anchor="__RefHeading___Toc16285251_2142443653">
            <w:r>
              <w:rPr>
                <w:webHidden/>
                <w:rStyle w:val="IndexLink"/>
                <w:rtl w:val="true"/>
              </w:rPr>
              <w:t>مفهوم الحصر</w:t>
            </w:r>
            <w:r>
              <w:rPr>
                <w:rStyle w:val="IndexLink"/>
                <w:rtl w:val="true"/>
              </w:rPr>
              <w:tab/>
            </w:r>
            <w:r>
              <w:rPr>
                <w:rStyle w:val="IndexLink"/>
              </w:rPr>
              <w:t>284</w:t>
            </w:r>
          </w:hyperlink>
        </w:p>
        <w:p>
          <w:pPr>
            <w:pStyle w:val="Contents2"/>
            <w:tabs>
              <w:tab w:val="clear" w:pos="8743"/>
              <w:tab w:val="right" w:pos="9026" w:leader="dot"/>
            </w:tabs>
            <w:rPr/>
          </w:pPr>
          <w:hyperlink w:anchor="__RefHeading___Toc16285253_2142443653">
            <w:r>
              <w:rPr>
                <w:webHidden/>
                <w:rStyle w:val="IndexLink"/>
                <w:rtl w:val="true"/>
              </w:rPr>
              <w:t>مبحث النسخ</w:t>
            </w:r>
            <w:r>
              <w:rPr>
                <w:rStyle w:val="IndexLink"/>
                <w:rtl w:val="true"/>
              </w:rPr>
              <w:tab/>
            </w:r>
            <w:r>
              <w:rPr>
                <w:rStyle w:val="IndexLink"/>
              </w:rPr>
              <w:t>288</w:t>
            </w:r>
          </w:hyperlink>
        </w:p>
        <w:p>
          <w:pPr>
            <w:pStyle w:val="Contents2"/>
            <w:tabs>
              <w:tab w:val="clear" w:pos="8743"/>
              <w:tab w:val="right" w:pos="9026" w:leader="dot"/>
            </w:tabs>
            <w:rPr/>
          </w:pPr>
          <w:hyperlink w:anchor="__RefHeading___Toc16285255_2142443653">
            <w:r>
              <w:rPr>
                <w:webHidden/>
                <w:rStyle w:val="IndexLink"/>
                <w:rtl w:val="true"/>
              </w:rPr>
              <w:t>جواز النسخ قبل وقت العمل</w:t>
            </w:r>
            <w:r>
              <w:rPr>
                <w:rStyle w:val="IndexLink"/>
                <w:rtl w:val="true"/>
              </w:rPr>
              <w:tab/>
            </w:r>
            <w:r>
              <w:rPr>
                <w:rStyle w:val="IndexLink"/>
              </w:rPr>
              <w:t>303</w:t>
            </w:r>
          </w:hyperlink>
        </w:p>
        <w:p>
          <w:pPr>
            <w:pStyle w:val="Contents2"/>
            <w:tabs>
              <w:tab w:val="clear" w:pos="8743"/>
              <w:tab w:val="right" w:pos="9026" w:leader="dot"/>
            </w:tabs>
            <w:rPr/>
          </w:pPr>
          <w:hyperlink w:anchor="__RefHeading___Toc16285257_2142443653">
            <w:r>
              <w:rPr>
                <w:webHidden/>
                <w:rStyle w:val="IndexLink"/>
                <w:rtl w:val="true"/>
              </w:rPr>
              <w:t>جواز النسخ بالأثقل</w:t>
            </w:r>
            <w:r>
              <w:rPr>
                <w:rStyle w:val="IndexLink"/>
                <w:rtl w:val="true"/>
              </w:rPr>
              <w:tab/>
            </w:r>
            <w:r>
              <w:rPr>
                <w:rStyle w:val="IndexLink"/>
              </w:rPr>
              <w:t>310</w:t>
            </w:r>
          </w:hyperlink>
        </w:p>
        <w:p>
          <w:pPr>
            <w:pStyle w:val="Contents2"/>
            <w:tabs>
              <w:tab w:val="clear" w:pos="8743"/>
              <w:tab w:val="right" w:pos="9026" w:leader="dot"/>
            </w:tabs>
            <w:rPr/>
          </w:pPr>
          <w:hyperlink w:anchor="__RefHeading___Toc16285259_2142443653">
            <w:r>
              <w:rPr>
                <w:webHidden/>
                <w:rStyle w:val="IndexLink"/>
                <w:rtl w:val="true"/>
              </w:rPr>
              <w:t>جواز نسخ التلاوة</w:t>
            </w:r>
            <w:r>
              <w:rPr>
                <w:rStyle w:val="IndexLink"/>
                <w:rtl w:val="true"/>
              </w:rPr>
              <w:tab/>
            </w:r>
            <w:r>
              <w:rPr>
                <w:rStyle w:val="IndexLink"/>
              </w:rPr>
              <w:t>313</w:t>
            </w:r>
          </w:hyperlink>
        </w:p>
        <w:p>
          <w:pPr>
            <w:pStyle w:val="Contents2"/>
            <w:tabs>
              <w:tab w:val="clear" w:pos="8743"/>
              <w:tab w:val="right" w:pos="9026" w:leader="dot"/>
            </w:tabs>
            <w:rPr/>
          </w:pPr>
          <w:hyperlink w:anchor="__RefHeading___Toc16285261_2142443653">
            <w:r>
              <w:rPr>
                <w:webHidden/>
                <w:rStyle w:val="IndexLink"/>
                <w:rtl w:val="true"/>
              </w:rPr>
              <w:t>جواز نسخ التكليف بالإخبار بنقيضه</w:t>
            </w:r>
            <w:r>
              <w:rPr>
                <w:rStyle w:val="IndexLink"/>
                <w:rtl w:val="true"/>
              </w:rPr>
              <w:tab/>
            </w:r>
            <w:r>
              <w:rPr>
                <w:rStyle w:val="IndexLink"/>
              </w:rPr>
              <w:t>316</w:t>
            </w:r>
          </w:hyperlink>
        </w:p>
        <w:p>
          <w:pPr>
            <w:pStyle w:val="Contents2"/>
            <w:tabs>
              <w:tab w:val="clear" w:pos="8743"/>
              <w:tab w:val="right" w:pos="9026" w:leader="dot"/>
            </w:tabs>
            <w:rPr/>
          </w:pPr>
          <w:hyperlink w:anchor="__RefHeading___Toc16285263_2142443653">
            <w:r>
              <w:rPr>
                <w:webHidden/>
                <w:rStyle w:val="IndexLink"/>
                <w:rtl w:val="true"/>
              </w:rPr>
              <w:t>نسخ القرآن بالقرآن</w:t>
            </w:r>
            <w:r>
              <w:rPr>
                <w:rStyle w:val="IndexLink"/>
                <w:rtl w:val="true"/>
              </w:rPr>
              <w:tab/>
            </w:r>
            <w:r>
              <w:rPr>
                <w:rStyle w:val="IndexLink"/>
              </w:rPr>
              <w:t>318</w:t>
            </w:r>
          </w:hyperlink>
        </w:p>
        <w:p>
          <w:pPr>
            <w:pStyle w:val="Contents2"/>
            <w:tabs>
              <w:tab w:val="clear" w:pos="8743"/>
              <w:tab w:val="right" w:pos="9026" w:leader="dot"/>
            </w:tabs>
            <w:rPr/>
          </w:pPr>
          <w:hyperlink w:anchor="__RefHeading___Toc16285265_2142443653">
            <w:r>
              <w:rPr>
                <w:webHidden/>
                <w:rStyle w:val="IndexLink"/>
                <w:rtl w:val="true"/>
              </w:rPr>
              <w:t>القياس</w:t>
            </w:r>
            <w:r>
              <w:rPr>
                <w:rStyle w:val="IndexLink"/>
                <w:rtl w:val="true"/>
              </w:rPr>
              <w:tab/>
            </w:r>
            <w:r>
              <w:rPr>
                <w:rStyle w:val="IndexLink"/>
              </w:rPr>
              <w:t>351</w:t>
            </w:r>
          </w:hyperlink>
        </w:p>
        <w:p>
          <w:pPr>
            <w:pStyle w:val="Contents2"/>
            <w:tabs>
              <w:tab w:val="clear" w:pos="8743"/>
              <w:tab w:val="right" w:pos="9026" w:leader="dot"/>
            </w:tabs>
            <w:rPr/>
          </w:pPr>
          <w:hyperlink w:anchor="__RefHeading___Toc16285267_2142443653">
            <w:r>
              <w:rPr>
                <w:webHidden/>
                <w:rStyle w:val="IndexLink"/>
                <w:rtl w:val="true"/>
              </w:rPr>
              <w:t>شروط حكم الأصل</w:t>
            </w:r>
            <w:r>
              <w:rPr>
                <w:rStyle w:val="IndexLink"/>
                <w:rtl w:val="true"/>
              </w:rPr>
              <w:tab/>
            </w:r>
            <w:r>
              <w:rPr>
                <w:rStyle w:val="IndexLink"/>
              </w:rPr>
              <w:t>358</w:t>
            </w:r>
          </w:hyperlink>
        </w:p>
        <w:p>
          <w:pPr>
            <w:pStyle w:val="Contents2"/>
            <w:tabs>
              <w:tab w:val="clear" w:pos="8743"/>
              <w:tab w:val="right" w:pos="9026" w:leader="dot"/>
            </w:tabs>
            <w:rPr/>
          </w:pPr>
          <w:hyperlink w:anchor="__RefHeading___Toc16285269_2142443653">
            <w:r>
              <w:rPr>
                <w:webHidden/>
                <w:rStyle w:val="IndexLink"/>
                <w:rtl w:val="true"/>
              </w:rPr>
              <w:t>شروط علّة الأصل</w:t>
            </w:r>
            <w:r>
              <w:rPr>
                <w:rStyle w:val="IndexLink"/>
                <w:rtl w:val="true"/>
              </w:rPr>
              <w:tab/>
            </w:r>
            <w:r>
              <w:rPr>
                <w:rStyle w:val="IndexLink"/>
              </w:rPr>
              <w:t>365</w:t>
            </w:r>
          </w:hyperlink>
        </w:p>
        <w:p>
          <w:pPr>
            <w:pStyle w:val="Contents2"/>
            <w:tabs>
              <w:tab w:val="clear" w:pos="8743"/>
              <w:tab w:val="right" w:pos="9026" w:leader="dot"/>
            </w:tabs>
            <w:rPr/>
          </w:pPr>
          <w:hyperlink w:anchor="__RefHeading___Toc16285271_2142443653">
            <w:r>
              <w:rPr>
                <w:webHidden/>
                <w:rStyle w:val="IndexLink"/>
                <w:rtl w:val="true"/>
              </w:rPr>
              <w:t>تعليل الحكم بعلّتين</w:t>
            </w:r>
            <w:r>
              <w:rPr>
                <w:rStyle w:val="IndexLink"/>
                <w:rtl w:val="true"/>
              </w:rPr>
              <w:tab/>
            </w:r>
            <w:r>
              <w:rPr>
                <w:rStyle w:val="IndexLink"/>
              </w:rPr>
              <w:t>385</w:t>
            </w:r>
          </w:hyperlink>
        </w:p>
        <w:p>
          <w:pPr>
            <w:pStyle w:val="Contents2"/>
            <w:tabs>
              <w:tab w:val="clear" w:pos="8743"/>
              <w:tab w:val="right" w:pos="9026" w:leader="dot"/>
            </w:tabs>
            <w:rPr/>
          </w:pPr>
          <w:hyperlink w:anchor="__RefHeading___Toc16285273_2142443653">
            <w:r>
              <w:rPr>
                <w:webHidden/>
                <w:rStyle w:val="IndexLink"/>
                <w:rtl w:val="true"/>
              </w:rPr>
              <w:t>شروط الفرع، وهو الّذي يراد ثبوت الحكم فيه</w:t>
            </w:r>
            <w:r>
              <w:rPr>
                <w:rStyle w:val="IndexLink"/>
                <w:rtl w:val="true"/>
              </w:rPr>
              <w:tab/>
            </w:r>
            <w:r>
              <w:rPr>
                <w:rStyle w:val="IndexLink"/>
              </w:rPr>
              <w:t>406</w:t>
            </w:r>
          </w:hyperlink>
        </w:p>
        <w:p>
          <w:pPr>
            <w:pStyle w:val="Contents2"/>
            <w:tabs>
              <w:tab w:val="clear" w:pos="8743"/>
              <w:tab w:val="right" w:pos="9026" w:leader="dot"/>
            </w:tabs>
            <w:rPr/>
          </w:pPr>
          <w:hyperlink w:anchor="__RefHeading___Toc16285275_2142443653">
            <w:r>
              <w:rPr>
                <w:webHidden/>
                <w:rStyle w:val="IndexLink"/>
                <w:rtl w:val="true"/>
              </w:rPr>
              <w:t>شروط الفرع الّذي يثبت الحكم فيه</w:t>
            </w:r>
            <w:r>
              <w:rPr>
                <w:rStyle w:val="IndexLink"/>
                <w:rtl w:val="true"/>
              </w:rPr>
              <w:tab/>
            </w:r>
            <w:r>
              <w:rPr>
                <w:rStyle w:val="IndexLink"/>
              </w:rPr>
              <w:t>406</w:t>
            </w:r>
          </w:hyperlink>
        </w:p>
        <w:p>
          <w:pPr>
            <w:pStyle w:val="Contents2"/>
            <w:tabs>
              <w:tab w:val="clear" w:pos="8743"/>
              <w:tab w:val="right" w:pos="9026" w:leader="dot"/>
            </w:tabs>
            <w:rPr/>
          </w:pPr>
          <w:hyperlink w:anchor="__RefHeading___Toc16285277_2142443653">
            <w:r>
              <w:rPr>
                <w:webHidden/>
                <w:rStyle w:val="IndexLink"/>
                <w:rtl w:val="true"/>
              </w:rPr>
              <w:t>مسالك اثبات العلّة</w:t>
            </w:r>
            <w:r>
              <w:rPr>
                <w:rStyle w:val="IndexLink"/>
                <w:rtl w:val="true"/>
              </w:rPr>
              <w:tab/>
            </w:r>
            <w:r>
              <w:rPr>
                <w:rStyle w:val="IndexLink"/>
              </w:rPr>
              <w:t>408</w:t>
            </w:r>
          </w:hyperlink>
        </w:p>
        <w:p>
          <w:pPr>
            <w:pStyle w:val="Contents2"/>
            <w:tabs>
              <w:tab w:val="clear" w:pos="8743"/>
              <w:tab w:val="right" w:pos="9026" w:leader="dot"/>
            </w:tabs>
            <w:rPr/>
          </w:pPr>
          <w:hyperlink w:anchor="__RefHeading___Toc16285279_2142443653">
            <w:r>
              <w:rPr>
                <w:webHidden/>
                <w:rStyle w:val="IndexLink"/>
                <w:rtl w:val="true"/>
              </w:rPr>
              <w:t>السَّبْر والتقسيم</w:t>
            </w:r>
            <w:r>
              <w:rPr>
                <w:rStyle w:val="IndexLink"/>
                <w:rtl w:val="true"/>
              </w:rPr>
              <w:tab/>
            </w:r>
            <w:r>
              <w:rPr>
                <w:rStyle w:val="IndexLink"/>
              </w:rPr>
              <w:t>417</w:t>
            </w:r>
          </w:hyperlink>
        </w:p>
        <w:p>
          <w:pPr>
            <w:pStyle w:val="Contents2"/>
            <w:tabs>
              <w:tab w:val="clear" w:pos="8743"/>
              <w:tab w:val="right" w:pos="9026" w:leader="dot"/>
            </w:tabs>
            <w:rPr/>
          </w:pPr>
          <w:hyperlink w:anchor="__RefHeading___Toc16285281_2142443653">
            <w:r>
              <w:rPr>
                <w:webHidden/>
                <w:rStyle w:val="IndexLink"/>
                <w:rtl w:val="true"/>
              </w:rPr>
              <w:t>المقاصد عند الشرع الأغر</w:t>
            </w:r>
            <w:r>
              <w:rPr>
                <w:rStyle w:val="IndexLink"/>
                <w:rtl w:val="true"/>
              </w:rPr>
              <w:tab/>
            </w:r>
            <w:r>
              <w:rPr>
                <w:rStyle w:val="IndexLink"/>
              </w:rPr>
              <w:t>426</w:t>
            </w:r>
          </w:hyperlink>
        </w:p>
        <w:p>
          <w:pPr>
            <w:pStyle w:val="Contents2"/>
            <w:tabs>
              <w:tab w:val="clear" w:pos="8743"/>
              <w:tab w:val="right" w:pos="9026" w:leader="dot"/>
            </w:tabs>
            <w:rPr/>
          </w:pPr>
          <w:hyperlink w:anchor="__RefHeading___Toc16285283_2142443653">
            <w:r>
              <w:rPr>
                <w:webHidden/>
                <w:rStyle w:val="IndexLink"/>
                <w:rtl w:val="true"/>
              </w:rPr>
              <w:t>الطرد والعكس</w:t>
            </w:r>
            <w:r>
              <w:rPr>
                <w:rStyle w:val="IndexLink"/>
                <w:rtl w:val="true"/>
              </w:rPr>
              <w:tab/>
            </w:r>
            <w:r>
              <w:rPr>
                <w:rStyle w:val="IndexLink"/>
              </w:rPr>
              <w:t>437</w:t>
            </w:r>
          </w:hyperlink>
        </w:p>
        <w:p>
          <w:pPr>
            <w:pStyle w:val="Contents2"/>
            <w:tabs>
              <w:tab w:val="clear" w:pos="8743"/>
              <w:tab w:val="right" w:pos="9026" w:leader="dot"/>
            </w:tabs>
            <w:rPr/>
          </w:pPr>
          <w:hyperlink w:anchor="__RefHeading___Toc16285285_2142443653">
            <w:r>
              <w:rPr>
                <w:webHidden/>
                <w:rStyle w:val="IndexLink"/>
                <w:rtl w:val="true"/>
              </w:rPr>
              <w:t>أقسام القياس</w:t>
            </w:r>
            <w:r>
              <w:rPr>
                <w:rStyle w:val="IndexLink"/>
                <w:rtl w:val="true"/>
              </w:rPr>
              <w:tab/>
            </w:r>
            <w:r>
              <w:rPr>
                <w:rStyle w:val="IndexLink"/>
              </w:rPr>
              <w:t>440</w:t>
            </w:r>
          </w:hyperlink>
        </w:p>
        <w:p>
          <w:pPr>
            <w:pStyle w:val="Contents2"/>
            <w:tabs>
              <w:tab w:val="clear" w:pos="8743"/>
              <w:tab w:val="right" w:pos="9026" w:leader="dot"/>
            </w:tabs>
            <w:rPr/>
          </w:pPr>
          <w:hyperlink w:anchor="__RefHeading___Toc16285287_2142443653">
            <w:r>
              <w:rPr>
                <w:webHidden/>
                <w:rStyle w:val="IndexLink"/>
                <w:rtl w:val="true"/>
              </w:rPr>
              <w:t>ما ورد من اعتراضات على القياس</w:t>
            </w:r>
            <w:r>
              <w:rPr>
                <w:rStyle w:val="IndexLink"/>
                <w:rtl w:val="true"/>
              </w:rPr>
              <w:tab/>
            </w:r>
            <w:r>
              <w:rPr>
                <w:rStyle w:val="IndexLink"/>
              </w:rPr>
              <w:t>467</w:t>
            </w:r>
          </w:hyperlink>
        </w:p>
        <w:p>
          <w:pPr>
            <w:pStyle w:val="Contents2"/>
            <w:tabs>
              <w:tab w:val="clear" w:pos="8743"/>
              <w:tab w:val="right" w:pos="9026" w:leader="dot"/>
            </w:tabs>
            <w:rPr/>
          </w:pPr>
          <w:hyperlink w:anchor="__RefHeading___Toc16285289_2142443653">
            <w:r>
              <w:rPr>
                <w:webHidden/>
                <w:rStyle w:val="IndexLink"/>
                <w:rtl w:val="true"/>
              </w:rPr>
              <w:t>الاستدلال</w:t>
            </w:r>
            <w:r>
              <w:rPr>
                <w:rStyle w:val="IndexLink"/>
                <w:rtl w:val="true"/>
              </w:rPr>
              <w:tab/>
            </w:r>
            <w:r>
              <w:rPr>
                <w:rStyle w:val="IndexLink"/>
              </w:rPr>
              <w:t>517</w:t>
            </w:r>
          </w:hyperlink>
        </w:p>
        <w:p>
          <w:pPr>
            <w:pStyle w:val="Contents2"/>
            <w:tabs>
              <w:tab w:val="clear" w:pos="8743"/>
              <w:tab w:val="right" w:pos="9026" w:leader="dot"/>
            </w:tabs>
            <w:rPr/>
          </w:pPr>
          <w:hyperlink w:anchor="__RefHeading___Toc16285291_2142443653">
            <w:r>
              <w:rPr>
                <w:webHidden/>
                <w:rStyle w:val="IndexLink"/>
                <w:rtl w:val="true"/>
              </w:rPr>
              <w:t>الاستصحاب</w:t>
            </w:r>
            <w:r>
              <w:rPr>
                <w:rStyle w:val="IndexLink"/>
                <w:rtl w:val="true"/>
              </w:rPr>
              <w:tab/>
            </w:r>
            <w:r>
              <w:rPr>
                <w:rStyle w:val="IndexLink"/>
              </w:rPr>
              <w:t>525</w:t>
            </w:r>
          </w:hyperlink>
        </w:p>
        <w:p>
          <w:pPr>
            <w:pStyle w:val="Contents2"/>
            <w:tabs>
              <w:tab w:val="clear" w:pos="8743"/>
              <w:tab w:val="right" w:pos="9026" w:leader="dot"/>
            </w:tabs>
            <w:rPr/>
          </w:pPr>
          <w:hyperlink w:anchor="__RefHeading___Toc16285293_2142443653">
            <w:r>
              <w:rPr>
                <w:webHidden/>
                <w:rStyle w:val="IndexLink"/>
                <w:rtl w:val="true"/>
              </w:rPr>
              <w:t>شرع النبي قبل البعثة</w:t>
            </w:r>
            <w:r>
              <w:rPr>
                <w:rStyle w:val="IndexLink"/>
                <w:rtl w:val="true"/>
              </w:rPr>
              <w:tab/>
            </w:r>
            <w:r>
              <w:rPr>
                <w:rStyle w:val="IndexLink"/>
              </w:rPr>
              <w:t>528</w:t>
            </w:r>
          </w:hyperlink>
        </w:p>
        <w:p>
          <w:pPr>
            <w:pStyle w:val="Contents2"/>
            <w:tabs>
              <w:tab w:val="clear" w:pos="8743"/>
              <w:tab w:val="right" w:pos="9026" w:leader="dot"/>
            </w:tabs>
            <w:rPr/>
          </w:pPr>
          <w:hyperlink w:anchor="__RefHeading___Toc16285295_2142443653">
            <w:r>
              <w:rPr>
                <w:webHidden/>
                <w:rStyle w:val="IndexLink"/>
                <w:rtl w:val="true"/>
              </w:rPr>
              <w:t>حجّية قول الصحابي</w:t>
            </w:r>
            <w:r>
              <w:rPr>
                <w:rStyle w:val="IndexLink"/>
                <w:rtl w:val="true"/>
              </w:rPr>
              <w:tab/>
            </w:r>
            <w:r>
              <w:rPr>
                <w:rStyle w:val="IndexLink"/>
              </w:rPr>
              <w:t>533</w:t>
            </w:r>
          </w:hyperlink>
        </w:p>
        <w:p>
          <w:pPr>
            <w:pStyle w:val="Contents2"/>
            <w:tabs>
              <w:tab w:val="clear" w:pos="8743"/>
              <w:tab w:val="right" w:pos="9026" w:leader="dot"/>
            </w:tabs>
            <w:rPr/>
          </w:pPr>
          <w:hyperlink w:anchor="__RefHeading___Toc16285297_2142443653">
            <w:r>
              <w:rPr>
                <w:webHidden/>
                <w:rStyle w:val="IndexLink"/>
                <w:rtl w:val="true"/>
              </w:rPr>
              <w:t>حجّية الاستحسان</w:t>
            </w:r>
            <w:r>
              <w:rPr>
                <w:rStyle w:val="IndexLink"/>
                <w:rtl w:val="true"/>
              </w:rPr>
              <w:tab/>
            </w:r>
            <w:r>
              <w:rPr>
                <w:rStyle w:val="IndexLink"/>
              </w:rPr>
              <w:t>536</w:t>
            </w:r>
          </w:hyperlink>
        </w:p>
        <w:p>
          <w:pPr>
            <w:pStyle w:val="Contents2"/>
            <w:tabs>
              <w:tab w:val="clear" w:pos="8743"/>
              <w:tab w:val="right" w:pos="9026" w:leader="dot"/>
            </w:tabs>
            <w:rPr/>
          </w:pPr>
          <w:hyperlink w:anchor="__RefHeading___Toc16285299_2142443653">
            <w:r>
              <w:rPr>
                <w:webHidden/>
                <w:rStyle w:val="IndexLink"/>
                <w:rtl w:val="true"/>
              </w:rPr>
              <w:t>حجّية المصالح المرسلة</w:t>
            </w:r>
            <w:r>
              <w:rPr>
                <w:rStyle w:val="IndexLink"/>
                <w:rtl w:val="true"/>
              </w:rPr>
              <w:tab/>
            </w:r>
            <w:r>
              <w:rPr>
                <w:rStyle w:val="IndexLink"/>
              </w:rPr>
              <w:t>538</w:t>
            </w:r>
          </w:hyperlink>
        </w:p>
        <w:p>
          <w:pPr>
            <w:pStyle w:val="Contents2"/>
            <w:tabs>
              <w:tab w:val="clear" w:pos="8743"/>
              <w:tab w:val="right" w:pos="9026" w:leader="dot"/>
            </w:tabs>
            <w:rPr/>
          </w:pPr>
          <w:hyperlink w:anchor="__RefHeading___Toc16285301_2142443653">
            <w:r>
              <w:rPr>
                <w:webHidden/>
                <w:rStyle w:val="IndexLink"/>
                <w:rtl w:val="true"/>
              </w:rPr>
              <w:t>الاجتهاد</w:t>
            </w:r>
            <w:r>
              <w:rPr>
                <w:rStyle w:val="IndexLink"/>
                <w:rtl w:val="true"/>
              </w:rPr>
              <w:tab/>
            </w:r>
            <w:r>
              <w:rPr>
                <w:rStyle w:val="IndexLink"/>
              </w:rPr>
              <w:t>539</w:t>
            </w:r>
          </w:hyperlink>
        </w:p>
        <w:p>
          <w:pPr>
            <w:pStyle w:val="Contents2"/>
            <w:tabs>
              <w:tab w:val="clear" w:pos="8743"/>
              <w:tab w:val="right" w:pos="9026" w:leader="dot"/>
            </w:tabs>
            <w:rPr/>
          </w:pPr>
          <w:hyperlink w:anchor="__RefHeading___Toc16285303_2142443653">
            <w:r>
              <w:rPr>
                <w:webHidden/>
                <w:rStyle w:val="IndexLink"/>
                <w:rtl w:val="true"/>
              </w:rPr>
              <w:t>مبحث التقليد</w:t>
            </w:r>
            <w:r>
              <w:rPr>
                <w:rStyle w:val="IndexLink"/>
                <w:rtl w:val="true"/>
              </w:rPr>
              <w:tab/>
            </w:r>
            <w:r>
              <w:rPr>
                <w:rStyle w:val="IndexLink"/>
              </w:rPr>
              <w:t>580</w:t>
            </w:r>
          </w:hyperlink>
        </w:p>
        <w:p>
          <w:pPr>
            <w:pStyle w:val="Contents2"/>
            <w:tabs>
              <w:tab w:val="clear" w:pos="8743"/>
              <w:tab w:val="right" w:pos="9026" w:leader="dot"/>
            </w:tabs>
            <w:rPr/>
          </w:pPr>
          <w:hyperlink w:anchor="__RefHeading___Toc16285305_2142443653">
            <w:r>
              <w:rPr>
                <w:webHidden/>
                <w:rStyle w:val="IndexLink"/>
                <w:rtl w:val="true"/>
              </w:rPr>
              <w:t>لا تقليد في العقليات</w:t>
            </w:r>
            <w:r>
              <w:rPr>
                <w:rStyle w:val="IndexLink"/>
                <w:rtl w:val="true"/>
              </w:rPr>
              <w:tab/>
            </w:r>
            <w:r>
              <w:rPr>
                <w:rStyle w:val="IndexLink"/>
              </w:rPr>
              <w:t>582</w:t>
            </w:r>
          </w:hyperlink>
        </w:p>
        <w:p>
          <w:pPr>
            <w:pStyle w:val="Contents2"/>
            <w:tabs>
              <w:tab w:val="clear" w:pos="8743"/>
              <w:tab w:val="right" w:pos="9026" w:leader="dot"/>
            </w:tabs>
            <w:rPr/>
          </w:pPr>
          <w:hyperlink w:anchor="__RefHeading___Toc16285307_2142443653">
            <w:r>
              <w:rPr>
                <w:webHidden/>
                <w:rStyle w:val="IndexLink"/>
                <w:rtl w:val="true"/>
              </w:rPr>
              <w:t>مبحث التعادل والترجيح</w:t>
            </w:r>
            <w:r>
              <w:rPr>
                <w:rStyle w:val="IndexLink"/>
                <w:rtl w:val="true"/>
              </w:rPr>
              <w:tab/>
            </w:r>
            <w:r>
              <w:rPr>
                <w:rStyle w:val="IndexLink"/>
              </w:rPr>
              <w:t>596</w:t>
            </w:r>
          </w:hyperlink>
        </w:p>
        <w:p>
          <w:pPr>
            <w:pStyle w:val="Contents2"/>
            <w:tabs>
              <w:tab w:val="clear" w:pos="8743"/>
              <w:tab w:val="right" w:pos="9026" w:leader="dot"/>
            </w:tabs>
            <w:rPr/>
          </w:pPr>
          <w:hyperlink w:anchor="__RefHeading___Toc16285309_2142443653">
            <w:r>
              <w:rPr>
                <w:webHidden/>
                <w:rStyle w:val="IndexLink"/>
                <w:rtl w:val="true"/>
              </w:rPr>
              <w:t>الترجيح باعتبار المنقول</w:t>
            </w:r>
            <w:r>
              <w:rPr>
                <w:rStyle w:val="IndexLink"/>
                <w:rtl w:val="true"/>
              </w:rPr>
              <w:tab/>
            </w:r>
            <w:r>
              <w:rPr>
                <w:rStyle w:val="IndexLink"/>
              </w:rPr>
              <w:t>602</w:t>
            </w:r>
          </w:hyperlink>
        </w:p>
        <w:p>
          <w:pPr>
            <w:pStyle w:val="Contents2"/>
            <w:tabs>
              <w:tab w:val="clear" w:pos="8743"/>
              <w:tab w:val="right" w:pos="9026" w:leader="dot"/>
            </w:tabs>
            <w:rPr/>
          </w:pPr>
          <w:hyperlink w:anchor="__RefHeading___Toc16285311_2142443653">
            <w:r>
              <w:rPr>
                <w:webHidden/>
                <w:rStyle w:val="IndexLink"/>
                <w:rtl w:val="true"/>
              </w:rPr>
              <w:t>الترجيح بحسب المتن</w:t>
            </w:r>
            <w:r>
              <w:rPr>
                <w:rStyle w:val="IndexLink"/>
                <w:rtl w:val="true"/>
              </w:rPr>
              <w:tab/>
            </w:r>
            <w:r>
              <w:rPr>
                <w:rStyle w:val="IndexLink"/>
              </w:rPr>
              <w:t>604</w:t>
            </w:r>
          </w:hyperlink>
        </w:p>
        <w:p>
          <w:pPr>
            <w:pStyle w:val="Contents2"/>
            <w:tabs>
              <w:tab w:val="clear" w:pos="8743"/>
              <w:tab w:val="right" w:pos="9026" w:leader="dot"/>
            </w:tabs>
            <w:rPr/>
          </w:pPr>
          <w:hyperlink w:anchor="__RefHeading___Toc16285313_2142443653">
            <w:r>
              <w:rPr>
                <w:webHidden/>
                <w:rStyle w:val="IndexLink"/>
                <w:rtl w:val="true"/>
              </w:rPr>
              <w:t>الترجيح بحسب الدلالة</w:t>
            </w:r>
            <w:r>
              <w:rPr>
                <w:rStyle w:val="IndexLink"/>
                <w:rtl w:val="true"/>
              </w:rPr>
              <w:tab/>
            </w:r>
            <w:r>
              <w:rPr>
                <w:rStyle w:val="IndexLink"/>
              </w:rPr>
              <w:t>609</w:t>
            </w:r>
          </w:hyperlink>
        </w:p>
        <w:p>
          <w:pPr>
            <w:pStyle w:val="Contents2"/>
            <w:tabs>
              <w:tab w:val="clear" w:pos="8743"/>
              <w:tab w:val="right" w:pos="9026" w:leader="dot"/>
            </w:tabs>
            <w:rPr/>
          </w:pPr>
          <w:hyperlink w:anchor="__RefHeading___Toc16285315_2142443653">
            <w:r>
              <w:rPr>
                <w:webHidden/>
                <w:rStyle w:val="IndexLink"/>
                <w:rtl w:val="true"/>
              </w:rPr>
              <w:t>الترجيح بأمر خارجي</w:t>
            </w:r>
            <w:r>
              <w:rPr>
                <w:rStyle w:val="IndexLink"/>
                <w:rtl w:val="true"/>
              </w:rPr>
              <w:tab/>
            </w:r>
            <w:r>
              <w:rPr>
                <w:rStyle w:val="IndexLink"/>
              </w:rPr>
              <w:t>611</w:t>
            </w:r>
          </w:hyperlink>
        </w:p>
        <w:p>
          <w:pPr>
            <w:pStyle w:val="Contents2"/>
            <w:tabs>
              <w:tab w:val="clear" w:pos="8743"/>
              <w:tab w:val="right" w:pos="9026" w:leader="dot"/>
            </w:tabs>
            <w:rPr/>
          </w:pPr>
          <w:hyperlink w:anchor="__RefHeading___Toc16285317_2142443653">
            <w:r>
              <w:rPr>
                <w:webHidden/>
                <w:rStyle w:val="IndexLink"/>
                <w:rtl w:val="true"/>
              </w:rPr>
              <w:t>الأدلّة المعقولة</w:t>
            </w:r>
            <w:r>
              <w:rPr>
                <w:rStyle w:val="IndexLink"/>
                <w:rtl w:val="true"/>
              </w:rPr>
              <w:tab/>
            </w:r>
            <w:r>
              <w:rPr>
                <w:rStyle w:val="IndexLink"/>
              </w:rPr>
              <w:t>616</w:t>
            </w:r>
          </w:hyperlink>
        </w:p>
        <w:p>
          <w:pPr>
            <w:pStyle w:val="Contents2"/>
            <w:tabs>
              <w:tab w:val="clear" w:pos="8743"/>
              <w:tab w:val="right" w:pos="9026" w:leader="dot"/>
            </w:tabs>
            <w:rPr/>
          </w:pPr>
          <w:hyperlink w:anchor="__RefHeading___Toc16285319_2142443653">
            <w:r>
              <w:rPr>
                <w:webHidden/>
                <w:rStyle w:val="IndexLink"/>
                <w:rtl w:val="true"/>
              </w:rPr>
              <w:t>تراجيح المنقول والمعقول</w:t>
            </w:r>
            <w:r>
              <w:rPr>
                <w:rStyle w:val="IndexLink"/>
                <w:rtl w:val="true"/>
              </w:rPr>
              <w:tab/>
            </w:r>
            <w:r>
              <w:rPr>
                <w:rStyle w:val="IndexLink"/>
              </w:rPr>
              <w:t>622</w:t>
            </w:r>
          </w:hyperlink>
        </w:p>
        <w:p>
          <w:pPr>
            <w:pStyle w:val="Contents2"/>
            <w:tabs>
              <w:tab w:val="clear" w:pos="8743"/>
              <w:tab w:val="right" w:pos="9026" w:leader="dot"/>
            </w:tabs>
            <w:rPr/>
          </w:pPr>
          <w:hyperlink w:anchor="__RefHeading___Toc16285321_2142443653">
            <w:r>
              <w:rPr>
                <w:webHidden/>
                <w:rStyle w:val="IndexLink"/>
                <w:rtl w:val="true"/>
              </w:rPr>
              <w:t>فهرس المحتويات</w:t>
            </w:r>
            <w:r>
              <w:rPr>
                <w:rStyle w:val="IndexLink"/>
                <w:rtl w:val="true"/>
              </w:rPr>
              <w:tab/>
            </w:r>
            <w:r>
              <w:rPr>
                <w:rStyle w:val="IndexLink"/>
              </w:rPr>
              <w:t>627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52_178645"/>
      <w:bookmarkStart w:id="1" w:name="pg15952_178645"/>
      <w:bookmarkEnd w:id="1"/>
    </w:p>
    <w:p>
      <w:pPr>
        <w:pStyle w:val="Heading2"/>
        <w:numPr>
          <w:ilvl w:val="1"/>
          <w:numId w:val="1"/>
        </w:numPr>
        <w:rPr/>
      </w:pPr>
      <w:bookmarkStart w:id="2" w:name="pg15952_178645"/>
      <w:bookmarkStart w:id="3" w:name="__RefHeading___Toc16285155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الوصول و إیضاح السبل في شرح مختصر منتهی السؤل و الأمل لابن الحاجب</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p>
    <w:p>
      <w:pPr>
        <w:pStyle w:val="BookText"/>
        <w:rPr/>
      </w:pPr>
      <w:r>
        <w:rPr>
          <w:rFonts w:ascii="Amiri" w:hAnsi="Amiri" w:eastAsia="Amiri" w:cs="Amiri"/>
          <w:color w:val="111111"/>
          <w:sz w:val="28"/>
          <w:sz w:val="28"/>
          <w:szCs w:val="28"/>
          <w:rtl w:val="true"/>
          <w:lang w:bidi="ar-SA"/>
        </w:rPr>
        <w:t>تقديم وإشراف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المحقّق الشيخ جعفر السبحاني</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مرداني پور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الصف والإخراج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البطاط</w:t>
      </w:r>
    </w:p>
    <w:p>
      <w:pPr>
        <w:pStyle w:val="BookText"/>
        <w:rPr/>
      </w:pPr>
      <w:r>
        <w:rPr>
          <w:rFonts w:ascii="Amiri" w:hAnsi="Amiri" w:eastAsia="Amiri" w:cs="Amiri"/>
          <w:color w:val="111111"/>
          <w:sz w:val="28"/>
          <w:sz w:val="28"/>
          <w:szCs w:val="28"/>
          <w:rtl w:val="true"/>
          <w:lang w:bidi="ar-SA"/>
        </w:rPr>
        <w:t>تسلسل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تسلسل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2704574</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85157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تقديم وإشراف</w:t>
      </w:r>
    </w:p>
    <w:p>
      <w:pPr>
        <w:pStyle w:val="BookText"/>
        <w:rPr/>
      </w:pPr>
      <w:r>
        <w:rPr>
          <w:rFonts w:ascii="Amiri" w:hAnsi="Amiri" w:eastAsia="Amiri" w:cs="Amiri"/>
          <w:color w:val="111111"/>
          <w:sz w:val="28"/>
          <w:sz w:val="28"/>
          <w:szCs w:val="28"/>
          <w:rtl w:val="true"/>
          <w:lang w:bidi="ar-SA"/>
        </w:rPr>
        <w:t>الفقيه المحقّق الشيخ جعفر السبحاني</w:t>
      </w:r>
    </w:p>
    <w:p>
      <w:pPr>
        <w:pStyle w:val="BookText"/>
        <w:rPr/>
      </w:pPr>
      <w:r>
        <w:rPr>
          <w:rFonts w:ascii="Amiri" w:hAnsi="Amiri" w:eastAsia="Amiri" w:cs="Amiri"/>
          <w:color w:val="111111"/>
          <w:sz w:val="28"/>
          <w:sz w:val="28"/>
          <w:szCs w:val="28"/>
          <w:rtl w:val="true"/>
          <w:lang w:bidi="ar-SA"/>
        </w:rPr>
        <w:t>غاية الوصول وإيضاح السبل</w:t>
      </w:r>
    </w:p>
    <w:p>
      <w:pPr>
        <w:pStyle w:val="BookText"/>
        <w:rPr/>
      </w:pPr>
      <w:r>
        <w:rPr>
          <w:rFonts w:ascii="Amiri" w:hAnsi="Amiri" w:eastAsia="Amiri" w:cs="Amiri"/>
          <w:color w:val="111111"/>
          <w:sz w:val="28"/>
          <w:sz w:val="28"/>
          <w:szCs w:val="28"/>
          <w:rtl w:val="true"/>
          <w:lang w:bidi="ar-SA"/>
        </w:rPr>
        <w:t>في شرح مختصر منتهىٰ السؤل والأمل</w:t>
      </w:r>
    </w:p>
    <w:p>
      <w:pPr>
        <w:pStyle w:val="BookText"/>
        <w:rPr/>
      </w:pPr>
      <w:r>
        <w:rPr>
          <w:rFonts w:ascii="IRNazanin" w:hAnsi="IRNazanin" w:eastAsia="IRNazanin"/>
          <w:color w:val="111111"/>
          <w:sz w:val="28"/>
          <w:sz w:val="28"/>
          <w:szCs w:val="28"/>
          <w:rtl w:val="true"/>
          <w:lang w:bidi="fa-IR"/>
        </w:rPr>
        <w:t>لابن الحاجب</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الحسن بن يوسف بن المطهر</w:t>
      </w:r>
    </w:p>
    <w:p>
      <w:pPr>
        <w:pStyle w:val="BookText"/>
        <w:rPr/>
      </w:pPr>
      <w:r>
        <w:rPr>
          <w:rFonts w:ascii="Amiri" w:hAnsi="Amiri" w:eastAsia="Amiri" w:cs="Amiri"/>
          <w:color w:val="111111"/>
          <w:sz w:val="28"/>
          <w:sz w:val="28"/>
          <w:szCs w:val="28"/>
          <w:rtl w:val="true"/>
          <w:lang w:bidi="ar-SA"/>
        </w:rPr>
        <w:t>المعروف بالعلّامة الحلّي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648-726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تحقيق وتعليق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مرداني پور </w:t>
      </w:r>
    </w:p>
    <w:p>
      <w:pPr>
        <w:pStyle w:val="BookText"/>
        <w:rPr/>
      </w:pPr>
      <w:r>
        <w:rPr>
          <w:rFonts w:ascii="Amiri" w:hAnsi="Amiri" w:eastAsia="Amiri" w:cs="Amiri"/>
          <w:color w:val="111111"/>
          <w:sz w:val="28"/>
          <w:sz w:val="28"/>
          <w:szCs w:val="28"/>
          <w:rtl w:val="true"/>
          <w:lang w:bidi="ar-SA"/>
        </w:rPr>
        <w:t xml:space="preserve">العلامة الحلي، الحسن بن يوسف،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غاية الوصول وإيضاح السبل في شرح مختصر منتهى السؤل والأمل في علمي الأُصول والجدل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لابن الحاجب؛ تأليف الحسن بن يوسف بن المطهر المعروف بالعلامة الحلي؛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مرداني پور؛ تقديم وإشراف جعفر السبحاني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عليه السلام،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أُنجزت الفهرسة طبقاً لمعلومات فيبا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الحاجب، عثمان بن عمر،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منتهى السؤل والأمل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مرداني پور،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السبحاني التبريزي، جعفر،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منتهى السؤل والأمل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8026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311/297</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الوصول وإيضاح السبل</w:t>
      </w:r>
    </w:p>
    <w:p>
      <w:pPr>
        <w:pStyle w:val="BookText"/>
        <w:rPr/>
      </w:pP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p>
    <w:p>
      <w:pPr>
        <w:pStyle w:val="BookText"/>
        <w:rPr/>
      </w:pPr>
      <w:r>
        <w:rPr>
          <w:rFonts w:ascii="Amiri" w:hAnsi="Amiri" w:eastAsia="Amiri" w:cs="Amiri"/>
          <w:color w:val="111111"/>
          <w:sz w:val="28"/>
          <w:sz w:val="28"/>
          <w:szCs w:val="28"/>
          <w:rtl w:val="true"/>
          <w:lang w:bidi="ar-SA"/>
        </w:rPr>
        <w:t>تقديم وإشراف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المحقّق الشيخ جعفر السبحاني</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مرداني پور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الصف والإخراج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البطاط</w:t>
      </w:r>
    </w:p>
    <w:p>
      <w:pPr>
        <w:pStyle w:val="BookText"/>
        <w:rPr/>
      </w:pPr>
      <w:r>
        <w:rPr>
          <w:rFonts w:ascii="Amiri" w:hAnsi="Amiri" w:eastAsia="Amiri" w:cs="Amiri"/>
          <w:color w:val="111111"/>
          <w:sz w:val="28"/>
          <w:sz w:val="28"/>
          <w:szCs w:val="28"/>
          <w:rtl w:val="true"/>
          <w:lang w:bidi="ar-SA"/>
        </w:rPr>
        <w:t>تسلسل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تسلسل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حقوق الطبع محفوظة للمؤسسة</w:t>
      </w:r>
    </w:p>
    <w:p>
      <w:pPr>
        <w:pStyle w:val="BookText"/>
        <w:rPr/>
      </w:pPr>
      <w:r>
        <w:rPr>
          <w:rFonts w:ascii="Amiri" w:hAnsi="Amiri" w:eastAsia="Amiri" w:cs="Amiri"/>
          <w:color w:val="111111"/>
          <w:sz w:val="28"/>
          <w:sz w:val="28"/>
          <w:szCs w:val="28"/>
          <w:rtl w:val="true"/>
          <w:lang w:bidi="ar-SA"/>
        </w:rPr>
        <w:t>توزيع</w:t>
      </w:r>
    </w:p>
    <w:p>
      <w:pPr>
        <w:pStyle w:val="BookText"/>
        <w:rPr/>
      </w:pPr>
      <w:r>
        <w:rPr>
          <w:rFonts w:ascii="Amiri" w:hAnsi="Amiri" w:eastAsia="Amiri" w:cs="Amiri"/>
          <w:color w:val="111111"/>
          <w:sz w:val="28"/>
          <w:sz w:val="28"/>
          <w:szCs w:val="28"/>
          <w:rtl w:val="true"/>
          <w:lang w:bidi="ar-SA"/>
        </w:rPr>
        <w:t>مكتبة التوحيد</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ساحة الشهداء</w:t>
      </w:r>
    </w:p>
    <w:p>
      <w:pPr>
        <w:pStyle w:val="BookText"/>
        <w:rPr/>
      </w:pPr>
      <w:r>
        <w:rPr>
          <w:rFonts w:eastAsia="Times New Roman" w:cs="Times New Roman" w:ascii="Times New Roman" w:hAnsi="Times New Roman"/>
          <w:color w:val="111111"/>
          <w:sz w:val="28"/>
          <w:szCs w:val="28"/>
          <w:lang w:val="en-US" w:bidi="en-US"/>
        </w:rPr>
        <w:t>7745457-2925152</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imamsadeq@gmail.com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العنوان في شبكة المعلومات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www.imamsadeq.org</w:t>
      </w:r>
      <w:r>
        <w:rPr>
          <w:rFonts w:eastAsia="Times New Roman" w:cs="Times New Roman" w:ascii="Times New Roman" w:hAnsi="Times New Roman"/>
          <w:color w:val="111111"/>
          <w:sz w:val="28"/>
          <w:szCs w:val="28"/>
          <w:rtl w:val="true"/>
          <w:lang w:val="en-US" w:bidi="en-US"/>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952_178651"/>
      <w:bookmarkStart w:id="8" w:name="pg15952_178651"/>
      <w:bookmarkEnd w:id="8"/>
    </w:p>
    <w:p>
      <w:pPr>
        <w:pStyle w:val="Heading2"/>
        <w:numPr>
          <w:ilvl w:val="1"/>
          <w:numId w:val="1"/>
        </w:numPr>
        <w:rPr/>
      </w:pPr>
      <w:bookmarkStart w:id="9" w:name="pg15952_178651"/>
      <w:bookmarkStart w:id="10" w:name="__RefHeading___Toc16285159_2142443653"/>
      <w:bookmarkStart w:id="11" w:name="_Toc3"/>
      <w:bookmarkEnd w:id="9"/>
      <w:bookmarkEnd w:id="10"/>
      <w:r>
        <w:rPr>
          <w:rtl w:val="true"/>
        </w:rPr>
        <w:t>مقدمة المشرف</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بريته وخاتم رسله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علم الأُصول من المبادئ الّتي تدور عليها رحى الاستنباط، فمن أنكره فإنّما ينكره بلسانه وقلبه مطمئن بالإيمان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المستنبط مالم تثبت عنده حجّية ظواهر الكتاب خصوصاً بعد تخصيصها وتقييدها، وحجّية الخبر الواحد، إلى غير ذلك من الأُمور الّتي يبحث عنها في علم الأُصول، لا يستطيع استنباط الأحكام، ولذلك قام المحقّقون من الفريقين بدراسة الأُصول الّتي لا غنى للمستنبط عنها، وتدوينها تحت اسم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الكتب الّتي أُلّفت في هذا المضمار وصار محوراً لدراسة هذا العلم عبر قرون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مختصر منتهى السؤل والأمل في علمي الأُصول والجدل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لفيف من العلماء بشرحه منهم نادرة الآفاق ونابغة العراق الشيخ حسن بن يوسف المشتهر بالعلّامة الحلي رضى الله عنه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 شرحه في التحقيق والتدقيق إلى حدّ وصفه علماء الفريقين بالحسن والجودة، فهذا ابن حجر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الكامنة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وشرحه على مختصر ابن الحاجب في غاية الحسن في حلّ ألفاظه وتقريب معانيه</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وكان عليه أن يزيد على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مرامه ومختاره، إلى غير ذلك من المزايا الّتي يقف عليها من سبر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كانت نسخ الكتاب من النوادر إلى أن قامت مؤسسة الإمام الصادق عليه السلام بتحقيق هذا الكتاب ونشر الجزء الأوّل منه، وهذا هو الجزء الثاني تقدّمه إلى القرّاء الكرام، وبه يتم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ويمتاز هذا الجزء بأنّه قد استفيد في تحقيقه من نسخة ثالثة حصلت عليها المؤسسة وقد رمز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ختام الكلام نشكر المحقّق البارع الثبت الشيخ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مرداني پور النعماني، الذي بذل جهوده في تصحيح الكتاب على نسخه الثلاث وإيضاح ما أشكل من مفاهيمه ومعانيه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تنبغي الإشارة إليه أن أكثر ما نقل في الهامش هو تعليقات ممن درّس الكتاب وحشّىٰ عليه، فأكثرها لا صلة له بالمتن وبذلك صار الكتاب يحتوي على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المتن لابن الحاجب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 للعلّامة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التعليقات على الشرح لمدرسي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 اللّٰه مساعي علمائنا الذين بذلوا جهودهم وصرفوا أعمارهم في بناء صرح الحضارة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 الحرام يوم ميلاد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عليه السلام من شهور سنة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2" w:name="pg15952_178653"/>
    </w:p>
    <w:p>
      <w:pPr>
        <w:pStyle w:val="Heading2"/>
        <w:numPr>
          <w:ilvl w:val="1"/>
          <w:numId w:val="1"/>
        </w:numPr>
        <w:rPr/>
      </w:pPr>
      <w:bookmarkStart w:id="13" w:name="__RefHeading___Toc16285161_2142443653"/>
      <w:bookmarkStart w:id="14" w:name="_Toc4"/>
      <w:bookmarkEnd w:id="12"/>
      <w:bookmarkEnd w:id="13"/>
      <w:r>
        <w:rPr>
          <w:rtl w:val="true"/>
        </w:rPr>
        <w:t>شكر وتقدير</w:t>
      </w:r>
      <w:bookmarkEnd w:id="14"/>
    </w:p>
    <w:p>
      <w:pPr>
        <w:pStyle w:val="BookText"/>
        <w:rPr/>
      </w:pPr>
      <w:r>
        <w:rPr>
          <w:rFonts w:ascii="Amiri" w:hAnsi="Amiri" w:eastAsia="Amiri" w:cs="Amiri"/>
          <w:color w:val="111111"/>
          <w:sz w:val="28"/>
          <w:sz w:val="28"/>
          <w:szCs w:val="28"/>
          <w:rtl w:val="true"/>
          <w:lang w:bidi="ar-SA"/>
        </w:rPr>
        <w:t>أحمد اللّٰه سبحانه وأشكره على توفيقه لتحقيق هذا الأثر الثمين، كما أتقدم بالشكر إلى محققي مؤسسة الإمام الصادق عليه السلام حيث آزروني في تصحيح هذا الكتاب وإخراجه بهذه الحلّة الجميلة وعلى رأسهم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الأُستاذ محمد بيت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الكناني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محسن البطاط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أرى لزاماً عليّ أن اقدم شكري واعتزازي لاستاذي وشيخي العزيز آية اللّٰه جعفر السبحاني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كلفني بتحقيق هذا الكتاب وأعانني عليه بكل ما احتاجه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وللجميع مني الشكر والتقدير</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محقّق الكتاب</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مرداني پور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952_178655"/>
      <w:bookmarkStart w:id="16" w:name="pg15952_178655"/>
      <w:bookmarkEnd w:id="16"/>
    </w:p>
    <w:p>
      <w:pPr>
        <w:pStyle w:val="BookText"/>
        <w:rPr/>
      </w:pPr>
      <w:bookmarkStart w:id="17" w:name="pg15952_178655"/>
      <w:bookmarkEnd w:id="1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كفٍّ عن فعلٍ على جهة الاستعلاء، وما قيل في حدّ الأمرِ من مزيّفٍ وغيره، فقد قيل مقابله في حدّ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صيغته، والخلاف في ظهور الحظر لا الكراهة وبالعكس أو مشتركةٌ أو موقوفةٌ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والفور، وفي تقدّم الوجوب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الأُستاذ الاجماع، وتوقّف الإمامُ، وله مسائل مختصّة</w:t>
      </w:r>
      <w:r>
        <w:rPr>
          <w:rFonts w:eastAsia="Amiri" w:cs="Amiri" w:ascii="Amiri" w:hAnsi="Amiri"/>
          <w:color w:val="111111"/>
          <w:sz w:val="28"/>
          <w:szCs w:val="28"/>
          <w:rtl w:val="true"/>
          <w:lang w:bidi="ar-SA"/>
        </w:rPr>
        <w:t>. *</w:t>
      </w:r>
    </w:p>
    <w:p>
      <w:pPr>
        <w:pStyle w:val="Heading2"/>
        <w:numPr>
          <w:ilvl w:val="1"/>
          <w:numId w:val="1"/>
        </w:numPr>
        <w:rPr/>
      </w:pPr>
      <w:bookmarkStart w:id="18" w:name="__RefHeading___Toc16285163_2142443653"/>
      <w:bookmarkStart w:id="19" w:name="_Toc5"/>
      <w:bookmarkEnd w:id="18"/>
      <w:r>
        <w:rPr>
          <w:rtl w:val="true"/>
        </w:rPr>
        <w:t>مبحث النهي</w:t>
      </w:r>
      <w:bookmarkEnd w:id="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البحث في الأمر وبيان حقيقته، شرع الآن في النهي؛ وحدّه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اقتضاء كفٍّ عن فعلٍ على جهة 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قيّد الكفَّ بكونه كفَّاً عن فعل، احترَازَاً عن الأمر على ما مضى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ينتقض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عن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نعني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المقتضي والزنا ليس بمشتق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w:t>
      </w:r>
      <w:r>
        <w:rPr>
          <w:rStyle w:val="FootnoteAnchor"/>
          <w:rtl w:val="true"/>
        </w:rPr>
        <w:footnoteReference w:id="3"/>
      </w:r>
      <w:r>
        <w:rPr>
          <w:rFonts w:ascii="Amiri" w:hAnsi="Amiri" w:eastAsia="Amiri" w:cs="Amiri"/>
          <w:color w:val="111111"/>
          <w:sz w:val="28"/>
          <w:sz w:val="28"/>
          <w:szCs w:val="28"/>
          <w:rtl w:val="true"/>
          <w:lang w:bidi="ar-SA"/>
        </w:rPr>
        <w:t>ولا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كف الصلاة لأنّ الكفّ غير فعل</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فأجاب الشارح بأنّ الكف ليس فعلاً لأنّه أمر عدمي، فلا ينطبق عليه تعريف النهي الذي هو اقتضاء كف عن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 الاستعلاءِ لابد منه في النهي كالأمر؛ والحدود الّتي قيلت في الأمر فقد قيلت في النهي مقابلاتها، والتزييف على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صيغته أي في أن النهي على أُصول الاشاعرة هل له صيغة تخصُّه أم لا؟ والخلاف في أنّ الصيغة تقتضي التحريم أو الكراهة أو الاشتراك او أنها موقوفة، كما في الأمر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وحكم الصيغة في النهي التكرار والفور، ونقل الاستاذ ابوإسحاق الاسفرائني الاجماع على ان تقدُّم الوجوب على النهي قرينة لكون النهي الوارد بعده للحظر؛ وتوقف</w:t>
      </w:r>
      <w:r>
        <w:rPr>
          <w:rStyle w:val="FootnoteAnchor"/>
          <w:rtl w:val="true"/>
        </w:rPr>
        <w:footnoteReference w:id="5"/>
      </w:r>
      <w:r>
        <w:rPr>
          <w:rFonts w:ascii="Amiri" w:hAnsi="Amiri" w:eastAsia="Amiri" w:cs="Amiri"/>
          <w:color w:val="111111"/>
          <w:sz w:val="28"/>
          <w:sz w:val="28"/>
          <w:szCs w:val="28"/>
          <w:rtl w:val="true"/>
          <w:lang w:bidi="ar-SA"/>
        </w:rPr>
        <w:t>إمام الحرمين في ذلك، وللنهي مسائل مختصّة به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الشيء بعينه يدل على الفساد شرعاً لا لغة،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الإِجزاءِ لا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فسادَهُ سلبُ أحكامِهِ، وليس في اللفظ ما يدلّ عليه لغة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يدل شرعاً فلأنّ العلماء لم تزل تستدل على الفساد بالنهي في الربويات والأنكحة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يَفْسدْ، لزم من نفيه حكمةٌ للنهي، ومن ثبوته حكمةٌ للصحة، واللازم باطل لأنّهما في التساوي ومرجوحية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النهي لخلوه عن الحكمة، وفي رجحان النهي تمتنع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المنهي عنه إمّا أن يُنهىٰ عنه لعينه أو لغيره، فالأوّل كالنهي عن البيع الفاسد والصلاة الفاسدة، والثاني كالنهي عن البيع يوم الجمعة وقت النداء لأجل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فالمشهور بين العلماء أنّه لا يدل على الفساد، ونقل عن مالك وأحمد بن حنبل أنّه يدل عليه، وقوّاه الشيخ أبو جعفر الطوسي أيضاً؛ وأمّا الأوّل فقد اختلف الناس فيه فذهب الجمهور إلى أنّه يدل على الفساد، وذهب آخرون إلى أنّه لا يدل عليه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أبوالحسين البصري أنّه يدل عليه في العبادات لا في المعاملات، وإلى هذا القول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الإِجزاءِ لا في السببية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الفساد في العبادات عبارة عن عدم إِجزائها فالنهي عنها يقتضي الفساد؛ وأمّا الفساد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المعاملات فالمراد منه عدم ترتب أثره عليه وهو لا يدل، كما في البيع وقت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والذاهبون إلى أنّه يدل على الفساد، اختلفوا في جهة الدلالة فذهب قوم إلى أنّه يدلّ عليه شرعاً لا لغة وهو مذهب المصنف واختيار السيد المرتضى رحمه الله؛ وذهب آخرون إلى أنّه يدل عليه 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واحتج المصنف على مذهبه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على عدم الدلالة اللغوية فلأن الفساد معناه سلب احكامه عنه وليس في لفظ النهي ما يدلّ عليه بإحدى الدلالات الثلاث، فانتفت الدلالات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ثبوت الدلالة الشرعية فلأنّ العلماء لم يزالوا مستدلين على فساد العقود بالنهي عنها كالاستدلال على فساد الربا والزنا والأنكحة الباطلة بالنهي عنها من غير وقوع انكار منهم لذلك، وهذا إجماع دال على الدلالة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لو لم يدل على الفساد لزم من نفي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مطلوب الترك بالنهي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للنهي، ومن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الغرض جواز التصرف فيه وصحته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للصحة</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هذا، مع أن فعل اللّٰه واحد ولكن تارة يتجلىٰ في الجعل التكويني وأُخرى في الجعل الاعتباري، فعندما يكون الفعل واحداً فلابدّ وأن يكون حكمه واحداً لا يخضع للتبعض بحال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واللازم باطل فالملزوم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طلب العدم فذلك الطلب إمّا أن يكون لحكمة وغرض، أو لا يكون، والثاني عبث وهو قبيح، فالأوّل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الثاني فلأنّه لا تخلو تلك الحكمة إمّا أن تكون راجحة على حكمة الصحة أو مساوية أو مرجوحة، والقسمان الأخيران باطلان والاّ لزم أنْ يكون النهي قبيحاً لأنّه غير مشتمل على الحكمة الراجحة حينئذٍ، وإلى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 الحكمين في حال التساوي والمرجوحية، والأوّل باطل أيضاً لأنّه لو كان النهي راجحاً لمنع شرعية الصحة لأنّه إخلال بالمصلحة الخالصة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الراجح من المصلحة المشتمل عليها النهي</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المنهيُّ عنه لا يجوز أن يكون منشأ المصلحة الخالصة أو الراجحة، وإلّا لزم أن يكون الأمر والنهي بخلاف الحكمة، ولا منشأ المصلحة المساوية، وإلّا لكان النّهي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الوصول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لفهمهم شَرعاً،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يقتضي الصحّةَ، والنهي نقيضهُ، فيقتضي نقيضها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يقتضيها لُغَةً، ولو سُلِّمَ فلا يلزم اختلافُ أحكام المتقابلات، ولو سُلّم فإنّما يلزم ألّا يكون للصحة لا أن يقتضي الفساد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بأنّ النهي يدل على الفساد لغة احتج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يزل العلماء يستدلون بالنهي على الفساد فلو لم يفهموا منه الدلالة عليه وإلّا لما صحّ منهم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استدلوا على ذلك بالوضع الشرعي لا بالنظر إلى اللغة لما بيّنا أولاً من أنّه لا دلالة فيه من حيث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يقتضي الصحة إجماعاً فالنهي يقتضي الفساد، لأنّ النهي نقيض الأمر فيقتضي نقيض نقيض الأمر، ونقيض الصحة الفساد فيكون النهي مقتضياً للفساد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للأمر على الصحة من حيث اللغة وإنّما اقتضاه من حيث الشرع، سلّمنا أنّ الأمر يقتضي الصحة لكن لا نسلّم أنّ النهي المقابل له يجب أن يقتضي نقيض ما اقتضاه فإنّ المتقابلات قد تتساوى في المعلولات، سلَّمنا لكن الواجب ان النهي يقتضي نقيض ما اقتضاه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يقتضي الفساد، وبينهما فرق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 لناقَضَ تصريح الصحةِ،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 عن الربا لعينه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بالمنع بما سبق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بأنّه لا يدل على الفساد مطلقاً لا شرعاً ولا عقلاً، احتج بأنّ النهي لو دل على الفساد لزم التناقض بين النهي عن الشيء والحكم بصحته؛ والتالي باطل فالمقدم مثله، وبيان الشرطية ظاهر؛ وبيان بطلان التالي أنّه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نهيتك عن الربا لعينه، وتملك به، وإذا صحّ ذلك لم يلزم التناقض</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الملازمة، لما سبق في هذا الكتاب</w:t>
      </w:r>
      <w:r>
        <w:rPr>
          <w:rStyle w:val="FootnoteAnchor"/>
          <w:rtl w:val="true"/>
        </w:rPr>
        <w:footnoteReference w:id="9"/>
      </w:r>
      <w:r>
        <w:rPr>
          <w:rFonts w:ascii="Amiri" w:hAnsi="Amiri" w:eastAsia="Amiri" w:cs="Amiri"/>
          <w:color w:val="111111"/>
          <w:sz w:val="28"/>
          <w:sz w:val="28"/>
          <w:szCs w:val="28"/>
          <w:rtl w:val="true"/>
          <w:lang w:bidi="ar-SA"/>
        </w:rPr>
        <w:t>من أنّ التصريح بخلاف الظاهر ولا يتناقض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إنساناً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إنساناً منقوشاً</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وهو كذلك هاهنا</w:t>
      </w:r>
      <w:r>
        <w:rPr>
          <w:rFonts w:eastAsia="Amiri" w:cs="Amiri" w:ascii="Amiri" w:hAnsi="Amiri"/>
          <w:color w:val="111111"/>
          <w:sz w:val="28"/>
          <w:szCs w:val="28"/>
          <w:rtl w:val="true"/>
          <w:lang w:bidi="ar-SA"/>
        </w:rPr>
        <w:t xml:space="preserve">. </w:t>
      </w:r>
      <w:bookmarkStart w:id="20" w:name="pg15952_178662"/>
    </w:p>
    <w:p>
      <w:pPr>
        <w:pStyle w:val="BookText"/>
        <w:rPr/>
      </w:pPr>
      <w:bookmarkEnd w:id="2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يدل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يدل لكان المنهيُّ عنهُ غير الشرعي، والشرعي الصحيح، كصوم يوم النحر، والصلاة في الأوقات المكروهة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الشرعي ليس معناه المعتبر؛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وللزوم دخول الوضوء وغيره في مسمّى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ممتنعاً لم يُمنع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 بأن المنع للنهي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وبالنقض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نحمِلُه علىٰ اللغويّ، يوقعهم في مخالفة أنّ الممتنع لا يُمنع، ثم هو متعذر في الحائض</w:t>
      </w:r>
      <w:r>
        <w:rPr>
          <w:rFonts w:eastAsia="Amiri" w:cs="Amiri" w:ascii="Amiri" w:hAnsi="Amiri"/>
          <w:color w:val="111111"/>
          <w:sz w:val="28"/>
          <w:szCs w:val="28"/>
          <w:rtl w:val="true"/>
          <w:lang w:bidi="ar-SA"/>
        </w:rPr>
        <w:t>. *</w:t>
      </w:r>
    </w:p>
    <w:p>
      <w:pPr>
        <w:pStyle w:val="Heading2"/>
        <w:numPr>
          <w:ilvl w:val="1"/>
          <w:numId w:val="1"/>
        </w:numPr>
        <w:rPr/>
      </w:pPr>
      <w:bookmarkStart w:id="21" w:name="__RefHeading___Toc16285165_2142443653"/>
      <w:bookmarkStart w:id="22" w:name="_Toc6"/>
      <w:bookmarkEnd w:id="21"/>
      <w:r>
        <w:rPr>
          <w:rtl w:val="true"/>
        </w:rPr>
        <w:t>دليل أن النهي يدل على الصحة وردّه</w:t>
      </w:r>
      <w:bookmarkEnd w:id="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أبي حنيفة ومحمد بن الحسن الشيباني أنّهما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النهي عن الشيء يدل على الصحة، ونازعهم في ذلك جماعة الاشاعرة والمعتزلة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احتجّا بأنّ النهي من الشرع عن الصلاة والصوم والبيع إنّما هو على الأُمور الشرعية</w:t>
      </w:r>
      <w:r>
        <w:rPr>
          <w:rStyle w:val="FootnoteAnchor"/>
          <w:rtl w:val="true"/>
        </w:rPr>
        <w:footnoteReference w:id="11"/>
      </w:r>
      <w:r>
        <w:rPr>
          <w:rFonts w:ascii="Amiri" w:hAnsi="Amiri" w:eastAsia="Amiri" w:cs="Amiri"/>
          <w:color w:val="111111"/>
          <w:sz w:val="28"/>
          <w:sz w:val="28"/>
          <w:szCs w:val="28"/>
          <w:rtl w:val="true"/>
          <w:lang w:bidi="ar-SA"/>
        </w:rPr>
        <w:t xml:space="preserve">، وإلّا لكان المنهيُّ عنه غير الشرعي وهو محال، ولما صحت الصلاة في الاماكن المكروهة ولكان الصائم يوم النحر بغير نية مأثوماً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مأثوماً بالإجماع</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والشرعي إنّما هو الصحيح المعتبر معناه بحسب عرف الشرع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الباطل كالنهي عن صوم يوم النحر وعن الصلاة في الاوقات المكروهة لأنّ الأصل تنزيل لفظ الصلاة والصوم على موضوعيهما الشرعيين، والصلاة والصوم في عرف الشرع هو الفعل المعتبر في حكمه شرعاً</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التوالي الفاسدة الّتي تترتب على عدم القول بالصحة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الّذي يقتضي تنزيل الفاظ العبادات والمعاملات على موضوعاتها الشرعية الّتي هي الأفعال المعتبرة في احكامها عند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منهيّ عنهما وهما صحيحان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الصوم الشرعي ولا الصلاة الشرعية عبارة عن الصحيح المعتبر حكمه شرعاً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 للحائض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أيام حيضك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نهى الحائض عن الصلاة في أيام الحيض وهي بالاتفاق غير صحيحة؛ وكذلك نهيه عن بيع المضامين والملاقيح</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والمضامين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ارحام الأَناثىٰ من أجنة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فإذَن النهي لا يدل على الصحة الشرعية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أنْ يكون الوضوء وغيره من شروط الصلاة داخلاً في مسمّى الصلاة، لأنّ المقصود من الصلاة إذا كان هو الصلاة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تصحّ‌</w:t>
      </w:r>
      <w:r>
        <w:rPr>
          <w:rStyle w:val="FootnoteAnchor"/>
          <w:rtl w:val="true"/>
        </w:rPr>
        <w:footnoteReference w:id="15"/>
      </w:r>
      <w:r>
        <w:rPr>
          <w:rFonts w:ascii="Amiri" w:hAnsi="Amiri" w:eastAsia="Amiri" w:cs="Amiri"/>
          <w:color w:val="111111"/>
          <w:sz w:val="28"/>
          <w:sz w:val="28"/>
          <w:szCs w:val="28"/>
          <w:rtl w:val="true"/>
          <w:lang w:bidi="ar-SA"/>
        </w:rPr>
        <w:t xml:space="preserve">بدون شرائطها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الشروط لا محالة أجزاء من المسمى، وعندي في هذه الملازمة نظر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واحتجوا أيضاً بأنّه لو لم يكن صحيحاً لكان ممتنعاً، والممتنع يستحيل النهي عنه فإنّه لا يصحّ أن يقال للأعمى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تبصر، كما 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ولكنّه قد نهي عنه فدل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أي الامتناع إنما هو للنهي لا لذات المنهيّ عنه؛ والحاصل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المقدم إن كان المراد منه الامتناع الذاتي فالملازمة مسلّمة ولا ينفعك، وإن كان هو الامتناع مطلقاً فالملازمة ممنوعة، وأيضاً ينتقض ما ذكرتم 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مٰا نَكَحَ آبٰاؤُكُمْ</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وإنه بالاتفاق لا يدل على الصحة لكونهما ممتنعين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امتناعهما لكونهما محمولين على المعنى اللغوي والممتنع هو المعنى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يلزمكم مخالفة مذهبكم وهو أن الممتنع لا يمنع لأنّ النكاح اللغوي هو الوطء، ممتنع أيضاً شرعاً مع كونه منهيّاً عنه؛ ثمّ إن حملهُ على اللغوي متعذّر في الحائض لأنّها غير منهيّة عن الدعاء</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الشيعة أيضاً بجواز بيعها ولكن الشيعة لا يعتد بخلافهم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رأي الشيعة هو أنّ أم الولد تعتق من سهم ولدها من الأرث، وأين هذا من دعوى جواز بيع أم الولد؟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الشيء لوصفه، كذلك، خلافاً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يُضادُّ وجوبَ أصلِه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وإلّا وَرَدَ نهي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فساد الوصف لا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العلماء على تحريم صومِ العيد بنحوه، وبما تقدّم من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 لناقض تصريح الصّحة، وطلاق الحائِضِ وذبح مِلكِ الغيرِ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ظاهرٌ فيهِ، وما خُولف فبدليل صَرفِ النهي عنه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النهي عن الشيء لأجل وصفه هل يدل على فساد أصله أم لا؟ فذهب المصنف إلى أنّه يدل عليه شرعاً لا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الشافعي أنّه يضاد وجوب أصله ظاهراً، واحترز بذلك عن نهي الكراهة كالصلاة في الاماكن المكروهة، فإنّ النهي عن الصلاة لو كان يضاد وجوبها قطعاً لما كانت الصلاة في الأماكن المكروهة صحيحة وذلك باطل بالاتفاق، وأمّا إذا كان يدل ظاهراً فلا يلزم لجواز ترك الظاهر 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أبوحنيفة إلى أنّه يدل على فساد الوصف لا على فساد الأصل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المصنف باستدلال العلماء على تحريم صوم يوم العيد بالنهي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وذلك يدل على المطلوب؛ وأيضاً بما تقدم في المسألة المتقدمة</w:t>
      </w:r>
      <w:r>
        <w:rPr>
          <w:rStyle w:val="FootnoteAnchor"/>
          <w:rtl w:val="true"/>
        </w:rPr>
        <w:footnoteReference w:id="18"/>
      </w:r>
      <w:r>
        <w:rPr>
          <w:rFonts w:ascii="Amiri" w:hAnsi="Amiri" w:eastAsia="Amiri" w:cs="Amiri"/>
          <w:color w:val="111111"/>
          <w:sz w:val="28"/>
          <w:sz w:val="28"/>
          <w:szCs w:val="28"/>
          <w:rtl w:val="true"/>
          <w:lang w:bidi="ar-SA"/>
        </w:rPr>
        <w:t>من أنّه لو لم يفسد لزم نفيه حكمة للنهي المنهي عنه، وقد تقرر</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احتجوا</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دلّ على الفساد لناقض تصريح الصحة، وليس كذلك فإنّ الناهي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المكان المعيّن، وإنْ صليت صحت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مناقضاً؛ وأيضاً نُهي عن طلاق الحائض، وعن ذبح الحيوان المملوك للغير، وهو معتبر اتفاقاً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ظاهر في الفساد، لا قطعي فلا ينافي ما ذكرتم من الصور لأنّ الظاهر قد يُعدل عنه لدليل من خارج</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يقول الشيخ محمد حسن النجفي بهذا الشأن في موسوعته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يشترط في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طاهرة من الحيض والنفاس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بطلان الطلاق فيهما، بلا خلاف أجده فيه نصاً وفتوى بل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يقتضي الدوامَ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العلماءِ مع اختلاف الأوقات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 الحائضُ عن الصلاة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مُقَيَّدٌ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الشيء هل يقتضي الدوام أم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ذهب قوم إلى أنّه يقتضيه وهم الجمهور، وذهب آخرون إلى أنّه لا يدل، وهو مذهب فخر الدين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المصنف على مذهبه باستدلال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اختلافهم واختلاف أوقاتهم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النهي يقتضي الدوام بمطلق النهي، وذلك إجماع منهم حصل من غير معارض،</w:t>
      </w:r>
      <w:r>
        <w:rPr>
          <w:rStyle w:val="FootnoteAnchor"/>
          <w:rtl w:val="true"/>
        </w:rPr>
        <w:footnoteReference w:id="23"/>
      </w:r>
      <w:r>
        <w:rPr>
          <w:rFonts w:ascii="Amiri" w:hAnsi="Amiri" w:eastAsia="Amiri" w:cs="Amiri"/>
          <w:color w:val="111111"/>
          <w:sz w:val="28"/>
          <w:sz w:val="28"/>
          <w:szCs w:val="28"/>
          <w:rtl w:val="true"/>
          <w:lang w:bidi="ar-SA"/>
        </w:rPr>
        <w:t>فكان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احتجوا</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المنهيّ قد يرد بدون الدوام تارة، ومعه أُخرى، أمّا الثاني فظاهر، وأمّا الأوّل فكما في نهي الحائض عن الصلاة والصوم، فإنّه لا يقتضي الدوام بالاتفاق</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التقييد بالوقت إنّما جاء من خارج النهي وهو قوله صلى الله عليه و آله و سلم</w:t>
      </w:r>
      <w:r>
        <w:rPr>
          <w:rFonts w:eastAsia="Amiri" w:cs="Amiri" w:ascii="Amiri" w:hAnsi="Amiri"/>
          <w:color w:val="111111"/>
          <w:sz w:val="28"/>
          <w:szCs w:val="28"/>
          <w:rtl w:val="true"/>
          <w:lang w:bidi="ar-SA"/>
        </w:rPr>
        <w:t xml:space="preserve">: </w:t>
      </w:r>
      <w:bookmarkStart w:id="23" w:name="pg15952_178668"/>
    </w:p>
    <w:p>
      <w:pPr>
        <w:pStyle w:val="BookText"/>
        <w:rPr/>
      </w:pPr>
      <w:bookmarkEnd w:id="2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المُستغرِقُ لِمَا يَصلُحُ لَهُ، وليس بمانعٍ؛ لأنّ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الواحدُ الدّالُّ من جهة واحدة على شيئين فصاعداً، وليس بجامعٍ لخروج المعدوم والمستحيل لأن مدلولهما ليس بشيء، والموصولات لأنّها ليست بلفظ واحدٍ؛ ولا بمانع لأنَّ كل مُثنَّى يدخل فيه، ولأنّ كُلَّ معهود ونكرةٍ يدخل فيه؛ وقد يلتزم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ما دلّ على مسميات باعتبار أمرٍ اشتركت فيه مطلقاً 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اشتركت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ليخرج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ليخرج المعهودون،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ليخرج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والخاصّ بخلافه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كلّ نهي لا يدل على الدوام فإنّه إنّما يكون كذلك لقرينة لفظية أو عقلية، والكلام في النهي المجرد عن القرائن</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16285167_2142443653"/>
      <w:bookmarkStart w:id="25" w:name="_Toc7"/>
      <w:bookmarkEnd w:id="24"/>
      <w:r>
        <w:rPr>
          <w:rtl w:val="true"/>
        </w:rPr>
        <w:t>بحث العام والخاص</w:t>
      </w:r>
      <w:bookmarkEnd w:id="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حدّ العام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حدّه أبوالحسين به هو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اللفظ المستغرق لما يصلح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 النكرة فإنّها صالحة لكلّ واحدٍ واحدٍ عِلى البدل، وليست مستغرقة لما يصلح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بما ذكره المصنف وهو أنّه غير مانع لأنّه تدخل فيه اسماء الأعداد نحو عشرة فإنّها تستغرق كل ما يصلح له؛ ويدخل فيه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يستغرق جميع ما يصلح له، لأنّه صالح للاثنين وقد تناولهما لكن لا بلفظ واحد بل بلفظين ومع ذلك فإنّه ليس بعام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حدّه الغزالي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للفظ الواحد الدّال من جهة واحدة على شيئين فصاعداً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فاللفظ الواحد احترز به عن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قد دلّ على شيئين لكن لا بلفظ واحد؛ وبقولنا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أيضاً فإنّه يدلّ على الأثنين لكن لا من جهة واحدة بل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بأنّه غير جامع لخروج المعدوم والمستحيل عنه فإنّهما ليسا بشيئين على مذهبه ومع ذلك فقد يوجد العموم فيهما؛ وتخرج عنه أيضاً الموصولات لأنّها لاتدل بانفرادها بل بانضمام صِلاتها إليها وهي مع صلاتها الفاظ متعددة مع أنّها عامّة بالاتفاق؛ وليس بمانع لأنّه يدخل فيه المثنىٰ والمجموع والنكرة فإنّها تدلّ على شيئين فصاعداً وهي ليست بعامة اتفاقاً؛ وكذلك ألفاظ الأعداد؛ و يدخل فيه أيضاً المعهود والنكرات فإنّها تدل على شيئين؛ وله أن يلتزم دخول هذين في العام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بطل ماذكر من الحدود، حدّه هو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مادل على مسميّات باعتبار أمر اشتركت فيه مطلقاً ضربة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ولم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دال، كما قال غيره، لأنّ العموم عنده كما هو عارض للفظ كذلك هو عارض للمعاني على ما يأتي؛ فلو جعل الجنس اللفظ لخرج العموم العارض للمعاني؛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مسميّات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يندرج فيه المعدوم والموجود ويفصله عما دلّ على مسمى واحد؛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باعتبار أمر اشتركت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بذلك عن اسماء الأعداد فإنّها وإن دلّت على مسميّات متعددة لكن لا باعتبار أمر اشتركت فيه بل باعتبار وضع اسم العدد له؛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به عن المعهودين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عمراً؛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به عن النكرة فإنّها تدلّ على مسميّات كثيرة ولكن لا دفعة واحدة بل على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معنى العام فالخاص ما يقابله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مسمّى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الذي ليس بعامّ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خطأ</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بأنّ العام والخاص مفهومان متضادان، لم يكن تعريف احدهما بسلب حقيقة الآخر أولى من العكس، ومن شرائط التعريف أن يكون المعرِّف أجلى مفهوماً وأعرف من المعرَّف، وهو لم يتوفر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من عوارض الألفاظ حقيقةٌ، وأمّا في المعاني فثالثها الصحيح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حقيقةٌ في شمول أمرٍ لمتعددٍ، وهو في المعاني كعموم المطر والخصْب، ولذلك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المطرُ والخصبُ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المعنى الكليُّ، لشموله الجزئيات، ومن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ما لا يمنع تصوُّرُهُ عن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وَاحِدٌ شامِلٌ، وعُمومُ المطر ونحوُهُ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العموم بهذا الشرط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ثابتٌ في عموم الصوتِ والأمرِ، والنهي، والمعنى الكلّيِّ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 العموم هل يَعرضُ للمعاني عروضه للألفاظ؟ فقال قوم إنّه عارض لها وإليه ذهب المصنف،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بعارض لها حقيقةً؛ وتوقف الباقون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الأوّلون بأنّ العموم حقيقة في شمول أمر لأشياء متعددة؛ وهذا يصحّ في المعاني كما يصحّ في الألفاظ كعموم المطر والخصب، ولهذا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الناسَ المطرُ وعمّهم الخِصبُ وعمّهم الخيرُ وعمهم العطاءُ، وكذلك المعنى الكلي كالحيوان عامّ أيضاً لشموله الجزئيات المتعددة؛ ولأجل ذلك حدّوا العام بأنّه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 يمنع نفس تصوره وقوع الشركة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شمول العام لأفراده إنّما هو الشمول مع اتحاد النسبة واتحاد المعنى الذي قيل له أنّه عام كقولنا الرجال فإنّه لفظ قد وضع للدلالة ونسبته إلى زيد وعمرو في الدلالة واحدة فيسمى عامّاً باعتبار اتحاد نسبته إلى المدلولات الكثيرة؛ وليس كذلك المطر والخِصب فإنّ المطر الحال بهذا الموضع غير الحال بالموضع الآخر، وكذلك العطاء الحاصل لِزيد مغاير لِلْعطاءِ الحاصل لعمرو</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اشتراط الوحدة في العام من حيث الوضع اللغوي؛ سلَّمنا، لكن ذلك ثابت في عموم الصوت فإنّ الصوت الواحد في الخارج يعم السامعين وإن اتحدت نسبته إليهم، وكذلك الأمر والنهي الّذي هو الطلب النفساني فإنّه يعمّ المأمورين مع وحدته ووحدة نسبته، وكذلك المعنى الكلي كالحيوان من حيث هو غير مقيّد فإنّه يدلّ على المعنى الواحد المتكثّر افراده مع وحدة نسبته إليهم، فيلزم أن تكون هذه الأشياء عامّة لصدق حدّ العامّ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والمحققون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صيغةٌ، والخلاف في عمومها وخصوصها، كما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بالوقف في الإخبار لا الأمر والنهي، والوقف إمَّا على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أَنّهُ وُضِعَ، وَلَا نَدري أحقيقةٌ أم مجازٌ؟</w:t>
      </w:r>
    </w:p>
    <w:p>
      <w:pPr>
        <w:pStyle w:val="BookText"/>
        <w:rPr/>
      </w:pPr>
      <w:r>
        <w:rPr>
          <w:rFonts w:ascii="Amiri" w:hAnsi="Amiri" w:eastAsia="Amiri" w:cs="Amiri"/>
          <w:color w:val="111111"/>
          <w:sz w:val="28"/>
          <w:sz w:val="28"/>
          <w:szCs w:val="28"/>
          <w:rtl w:val="true"/>
          <w:lang w:bidi="ar-SA"/>
        </w:rPr>
        <w:t>وهي أسماء الشروط والاستفهام والموصولات، والجموع المعرَّفةُ تعريف جِنسٍ، والمضافة، واسم الجنس كذلك، والنكرة في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العلماء تستدل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كاحتجاج عمر في قتال أبي بكر مانعي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معاشرالأنبياء 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وشاع وذاع، ولم ينكره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بالقرائن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ألّا يَثبُتَ للفظ مدلولٌ ظاهرٌ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والاتفاق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داري، فهو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كثرة الوقائع</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بأنّه معنى ظاهِرٌ محتاجٌ إلى التعبير عنه كغيره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يُستغنىٰ بالمجاز وبالمشترك</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 العموم هل له لفظ يدل عليه من حيث الوضع اللغوي أم لا؟</w:t>
      </w:r>
    </w:p>
    <w:p>
      <w:pPr>
        <w:pStyle w:val="BookText"/>
        <w:rPr/>
      </w:pPr>
      <w:r>
        <w:rPr>
          <w:rFonts w:ascii="Amiri" w:hAnsi="Amiri" w:eastAsia="Amiri" w:cs="Amiri"/>
          <w:color w:val="111111"/>
          <w:sz w:val="28"/>
          <w:sz w:val="28"/>
          <w:szCs w:val="28"/>
          <w:rtl w:val="true"/>
          <w:lang w:bidi="ar-SA"/>
        </w:rPr>
        <w:t>فذهب جماعة المرجئة إلى أنّ العموم ليس له صيغة تدل عليه مختصّة به وهو مذهب 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له صيغة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بالوقف مطلقاً، وقيل بالوقف في الإِخبار لا في الأمر والنهي؛ والقائلون بالوقف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ندري هل هو موضوع للعموم أو للخصوص، أو أنّه مشترك بينهما؟</w:t>
      </w:r>
    </w:p>
    <w:p>
      <w:pPr>
        <w:pStyle w:val="BookText"/>
        <w:rPr/>
      </w:pP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أنّه وضع لأحدهما والآخر مجاز فيه ولا نعلم المعنى الحقيقي من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المصنف إلى أنّ العموم له صيغة تدل عليه وهي اسماء الشرط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داري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يصنع اصنع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واسماء الاستفهام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والموصولات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يدخل الدار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والجموع المعرّفة بلام الجنس لا بلام العهد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بَرِيءٌ مِنَ اَلْمُشْرِكِينَ</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والجموع المضافة كقولك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عبيدي احرار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واسم الجنس المعرّف،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اَلْبَيْعَ</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والنكرة في النفي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أنّ النكرة المنفية للعموم، القطع بأنّ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فإنّه لو ضرب واحداً من الناس لكان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أنّ اسم الجنس للعموم استدل العلماء قديماً وحديثاً على أنّ كلّ من زنى يجلد وكلّ من سرق تقطع يده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وذلك إجماع لا مخالف له، فيكون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أنّ الجمع المضاف للعموم، استدلالهم أيضاً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على أن كَلّ ولد ذكر يرث ضعف الأُنثىٰ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أن الجمع المعرّف بلام الجنس للعموم، باحتجاج عمر على أبي بكر في قتال مانعي الزكاة 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اقاتل الناس حتى يقولوا لا اله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عمر بالعموم ولم ينازعه أحد في ذلك، واعتمد أبوبكر على القتال 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بحقّها</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ولو لم يكن للعموم لكان المخلص من هذا الاحتجاج أنّ هذه الصيغة ليست للعموم، وكذلك احتجاج الأنصار في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ينازعهم المهاجرون في ذلك؛ وأيضاً احتج أبوبكر على فاطمة عليها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روي عن النبي صلى الله عليه و آله و سلم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وروى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الاحتجاج به على من ظن أنّهم يورثون علم الإسلام وشاع هذا الاحتجاج وامثاله،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وذاع ولم ينكره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اجماعاً على أنّ الصيغ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الرواية قد تفرد بنقلها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ابن حجر في 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أوردها عند تخاصمه مع فاطمة عليها السلام حين صادر ضيعة فدك التي اقطعها لها رسول اللّٰه صلى الله عليه و آله و سلم أيّام حياته؛ ولسنا بصدد معالجة قضية كانت محط أخذّ ورد على مر التاريخ ومازالت، وإنّما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كل المناقشات التي دارت حول الرواية متناً وسنداً إلى هذه اللحظة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عارض أصل الحديث وعمومه جمع كثير من الناس منهم الإمام أمير المؤمنين علي عليه السلام، وسيدة النساء فاطمة عليها السلام، وسيدي شباب أهل الجنة الحسن والحسين عليهما السلام، ومولى رسول اللّٰه رباح، ووصيفة فاطمة أم ايمن، واسماء بنت عميس زوجة أبي بكر نفسه آنذاك وزوجة الشهيد جعفر الطيار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 علي عليه السلام في رسالته إلى عثمان بن حنيف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بايدينا فدك من كل ما اظلته السماء فشحَّت عليها نفوس قوم وسخت عنها نفوس قوم آخرين ونعم الحكم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فاطمة عليها السلام في خطبتها الغرّاء على رؤوس الاشهاد من المهاجرين والأنصار حين ألمَّ بها الحزن من كل جانب لفقد رسول اللّٰه صلى الله عليه و آله و سلم وذلك بعد عشرة أيّام فقط من رحيله المفجع، فقالت محتجة على أبي بكر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في هذه المواضع إنّما استفيد من قرائن منضّمةً إلى اللفظ لا من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ذلك، فانّ هذا يقتضي أنْ لا يثبت للفظ ما مدلوله ظاهر؛ فإنّه حينئذٍ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يكون المدلول استفيد من قرينة منضمة إلى الأصل؟</w:t>
      </w:r>
    </w:p>
    <w:p>
      <w:pPr>
        <w:pStyle w:val="BookText"/>
        <w:rPr/>
      </w:pPr>
      <w:r>
        <w:rPr>
          <w:rFonts w:ascii="Amiri" w:hAnsi="Amiri" w:eastAsia="Amiri" w:cs="Amiri"/>
          <w:color w:val="111111"/>
          <w:sz w:val="28"/>
          <w:sz w:val="28"/>
          <w:szCs w:val="28"/>
          <w:rtl w:val="true"/>
          <w:lang w:bidi="ar-SA"/>
        </w:rPr>
        <w:t xml:space="preserve">وأيضاً يدّل على 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المجازات للعموم، اتفاق الفقهاء على أنّ قول الانسان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داري فهو حر أو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في كلّ عبد وامرأة اتصف بالدخول</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وللاتفاق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داري فهو حر أو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اضافة وردت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كثرة الوقائع</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بعض القائلين بالعموم على أنّ هذه الصيغ موضوعة له، بأنّ العموم معنى معقول يسد الحاجة إلى التعبير عنه، فوجب أن توضع له لفظ في اللغة لوجود القدرة والداعي الموجبين للفعل، ولم يوضع لفظ في اللغة سوى هذه بالاتفاق فتكون هذه الالفاظ موضوعة للعموم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اجاب المصنف بأن تمنع المقدمة الثانية</w:t>
      </w:r>
      <w:r>
        <w:rPr>
          <w:rStyle w:val="FootnoteAnchor"/>
          <w:rtl w:val="true"/>
        </w:rPr>
        <w:footnoteReference w:id="35"/>
      </w:r>
      <w:r>
        <w:rPr>
          <w:rFonts w:ascii="Amiri" w:hAnsi="Amiri" w:eastAsia="Amiri" w:cs="Amiri"/>
          <w:color w:val="111111"/>
          <w:sz w:val="28"/>
          <w:sz w:val="28"/>
          <w:szCs w:val="28"/>
          <w:rtl w:val="true"/>
          <w:lang w:bidi="ar-SA"/>
        </w:rPr>
        <w:t>وذلك لأنّ التعبير عن العموم قد يحصل باللفظ المجازي و قد يحصل باللفظ المشترك فلم لا يجوز أن تكون هذه الالفاظ موضوعة للخصوص ويجوز لها في العموم، أو تكون مشتركة بين الخصوص والعموم؟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إضطرار حينئذ في وضع لفظ مختص بالعموم</w:t>
      </w:r>
      <w:r>
        <w:rPr>
          <w:rFonts w:eastAsia="Amiri" w:cs="Amiri" w:ascii="Amiri" w:hAnsi="Amiri"/>
          <w:color w:val="111111"/>
          <w:sz w:val="28"/>
          <w:szCs w:val="28"/>
          <w:rtl w:val="true"/>
          <w:lang w:bidi="ar-SA"/>
        </w:rPr>
        <w:t xml:space="preserve">. </w:t>
      </w:r>
      <w:bookmarkStart w:id="26" w:name="pg15952_178679"/>
    </w:p>
    <w:p>
      <w:pPr>
        <w:pStyle w:val="BookText"/>
        <w:rPr/>
      </w:pPr>
      <w:bookmarkEnd w:id="2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 متيقّن؛ فجَعْلُهُ له حقيقةً،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بأنه إثبات لُغَةٍ بالترجيح، وبأن العموم أحوطُ، فكان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عَامَّ إلّامُخَصَّصٌ؛ فيظهر أنها للأغلب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بأن احتياج تخصيصها لدليل يُشعر بأنّها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يكون ذلك عند 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أُطلقت لهما، والأصلُ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خلاف الأصل، وقد تقدم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أنّ التكليف للعام، وذلك بالأمر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 على الأخبار للعام</w:t>
      </w:r>
      <w:r>
        <w:rPr>
          <w:rFonts w:eastAsia="Amiri" w:cs="Amiri" w:ascii="Amiri" w:hAnsi="Amiri"/>
          <w:color w:val="111111"/>
          <w:sz w:val="28"/>
          <w:szCs w:val="28"/>
          <w:rtl w:val="true"/>
          <w:lang w:bidi="ar-SA"/>
        </w:rPr>
        <w:t>. *</w:t>
      </w:r>
    </w:p>
    <w:p>
      <w:pPr>
        <w:pStyle w:val="Heading2"/>
        <w:numPr>
          <w:ilvl w:val="1"/>
          <w:numId w:val="1"/>
        </w:numPr>
        <w:rPr/>
      </w:pPr>
      <w:bookmarkStart w:id="27" w:name="__RefHeading___Toc16285169_2142443653"/>
      <w:bookmarkStart w:id="28" w:name="_Toc8"/>
      <w:bookmarkEnd w:id="27"/>
      <w:r>
        <w:rPr>
          <w:rtl w:val="true"/>
        </w:rPr>
        <w:t>دليل القائل بأن صيغة العموم موضوعة للخصوص</w:t>
      </w:r>
      <w:bookmarkEnd w:id="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القائلون بأنها موضوعة للخصوص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موضوعاً للخصوص فالخاص مراد للوضع وإن كان موضوعاً للعموم كان الخاص مراداً دخوله تحت العموم، فالخاص مراد باليقين وما عداه مشكوك فيه، فيجب حمل اللفظ المطلق على المتيقّن الذي هو الخصوص لكونه أولى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اثبات اللغة بالترجيح والأولوية، وهو غير جائز، فإنّ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إنّما تثبت بالوضع؛ وأيضاً يُعارض هذا بكون العموم أحوط، فإنّه إذا عمل بالعموم كان الخاص داخلاً فيه ولا ينعكس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عام فهو مخصوص إلّاقوله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بِكُلِّ شَيْ‌ءٍ عَلِيمٌ</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فالخصوص اغلب صوراً من العموم، فيحمل اللفظ العري عن القرينة عليه لاغلبيته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الوارد في مقابلة العام إنّما يثبت بدليل خارجي، وإذا كان كذلك كان التخصيص دليلاً على كونها في الوضع للعموم لأنّ اللفظ إذا كان لا يفهم منه معنى إلّابقرينة كانت دلالته على ذلك المعنى بطريق المجاز؛ وأيضاً فإنّما يجب الحمل على الأغلب إذا لم تفهم الدلالة على وجوب الحمل على الأقل، وهاهنا ليس الأمر كذلك فإنّ الدليل الذي ذكرناه قد دلّ على أنّ هذه الألفاظ وضعت للعموم فيجب المصير إليه ولا يصلح ما ذكرتم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السيد المرتضى على مذهبه؛ من أنّه مشترك بين العام والخاص بأنه مستعمل في الخصوص والعموم، والأصل في الاستعمال الحقيقة فيكون اللفظ الذي يستعمل في العموم مشتركاً بينه و بين الخصوص</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الاشتراك على خلاف الأصل</w:t>
      </w:r>
      <w:r>
        <w:rPr>
          <w:rStyle w:val="FootnoteAnchor"/>
          <w:rtl w:val="true"/>
        </w:rPr>
        <w:footnoteReference w:id="37"/>
      </w:r>
      <w:r>
        <w:rPr>
          <w:rFonts w:ascii="Amiri" w:hAnsi="Amiri" w:eastAsia="Amiri" w:cs="Amiri"/>
          <w:color w:val="111111"/>
          <w:sz w:val="28"/>
          <w:sz w:val="28"/>
          <w:szCs w:val="28"/>
          <w:rtl w:val="true"/>
          <w:lang w:bidi="ar-SA"/>
        </w:rPr>
        <w:t>وقد تقدّم مثل هذا في باب الأمر</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من فرّق بين الأمر والنهي وبين الأخبار بأنّ الإجماع قد دلّ‌</w:t>
      </w:r>
      <w:r>
        <w:rPr>
          <w:rStyle w:val="FootnoteAnchor"/>
          <w:rtl w:val="true"/>
        </w:rPr>
        <w:footnoteReference w:id="39"/>
      </w:r>
      <w:r>
        <w:rPr>
          <w:rFonts w:ascii="Amiri" w:hAnsi="Amiri" w:eastAsia="Amiri" w:cs="Amiri"/>
          <w:color w:val="111111"/>
          <w:sz w:val="28"/>
          <w:sz w:val="28"/>
          <w:szCs w:val="28"/>
          <w:rtl w:val="true"/>
          <w:lang w:bidi="ar-SA"/>
        </w:rPr>
        <w:t>بأنّ الأوامر والنواهي المكلف بهما للعموم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اَلزِّنىٰ</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عامّاً إجماعاً؛ وأمّا الإخبارات فإنّ الإجماع لم يدلّ على عمومها فوجب التوقف إلى أن يأتي دليل من خارج يدل على أنّها للعموم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قد دلّ على أنّ الإخبار للعام أيضاً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بِكُلِّ شَيْ‌ءٍ عَلِيمٌ</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كُلِّ شَيْ‌ءٍ قَدِيرٌ</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إلى غير ذلك من الإخبارات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الوعد والوعيد وغيرها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29" w:name="pg15952_178682"/>
    </w:p>
    <w:p>
      <w:pPr>
        <w:pStyle w:val="BookText"/>
        <w:rPr/>
      </w:pPr>
      <w:bookmarkEnd w:id="2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المنكّر ليس بعامٍّ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الجموع؛ كرجلٍ في الوحدان، ولو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عندي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تفسيره بأقل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إطلاقه علىٰ كُلِّ جمعٍ، فحملُهُ علىٰ الجميع حَملٌ على جميع حقائقه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إنّما صحّ على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للعموم، لكان مختصّاً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موضوع للجمع المشترك</w:t>
      </w:r>
      <w:r>
        <w:rPr>
          <w:rFonts w:eastAsia="Amiri" w:cs="Amiri" w:ascii="Amiri" w:hAnsi="Amiri"/>
          <w:color w:val="111111"/>
          <w:sz w:val="28"/>
          <w:szCs w:val="28"/>
          <w:rtl w:val="true"/>
          <w:lang w:bidi="ar-SA"/>
        </w:rPr>
        <w:t>. *</w:t>
      </w:r>
    </w:p>
    <w:p>
      <w:pPr>
        <w:pStyle w:val="Heading2"/>
        <w:numPr>
          <w:ilvl w:val="1"/>
          <w:numId w:val="1"/>
        </w:numPr>
        <w:rPr/>
      </w:pPr>
      <w:bookmarkStart w:id="30" w:name="__RefHeading___Toc16285171_2142443653"/>
      <w:bookmarkStart w:id="31" w:name="_Toc9"/>
      <w:bookmarkEnd w:id="30"/>
      <w:r>
        <w:rPr>
          <w:rtl w:val="true"/>
        </w:rPr>
        <w:t>دلالة الجمع المنكَّر على العموم</w:t>
      </w:r>
      <w:bookmarkEnd w:id="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الجمهور إلى أنّ الجمع المنكّر لا يدل على العموم، وذهب الجُبَّائي إلى أنّه يدل عليه؛ واحتج الجمهور بإنّ رجالاً في الجموع كرجل في الآحاد بالاتفاق، ولمّا كان رجل في الآحاد لا يدلّ على العموم بل على رجل واحد غير معيّن، كذلك رجال يدلّ على جماعة اقلهم ثلاثة غير معينين بل هو صالح للعموم والخصوص، وأيضاً إذا قال الانسان لزيد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تفسيره بالثلاثة اتفاقاً، ولو كان للعموم لما صحّ هذا التفسير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احتجوا بأنّه يصلح لكلّ جمع من الجموع، فحمله على الجميع حمل له على جميع حقائقه، فيكون أولى من حمله على البعض لعدم الأولوية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ينتقض ما ذكرتم بالنكرة الشائعة في جنسها على البدل كرجل فإنّه صالح لكلّ واحد واحد و مع هذا فإنّه لا يُحمل على الجميع إجماعاً فكذلك في الجمع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لأنّه إنّما يصحّ حمله على الجموع الكثيرة على سبيل البدل كصحة حمل رجل على كلّ رجل على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يحمل على الكل على الجمع</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للعموم لكان مختصّاً بالبعض بحيث إذا استعمل في غيره يكون مجازاً فيه وليس كذلك بالاتفاق</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 فإنّه ليس للعموم ولا هو موضوع لرجل معيّن، وأيضاً فإنا نقول</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إنّ اللّفظ وضع للجمع المشترك بين الجموع الكثيرة فصدقه على كل جمع كصدق مطلق الجمع عليه، صدق رجل على كلّ رجل على البدل</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أبنية الجمع لاثنين، تَصِحُّ، وثالثها مجاز</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وهو الصحيح لأنهم اتفقوا على أن الجمع حقيقة في الثلاثة واختلفوا في أن يكون حقيقة في الأثنين والواحد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محل النزاع هو أن لفظة الجمع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مُسلِمين اثنين حقيقة أو لا؟ بعض قال يطلق حقيقة وبعض آخر قال إنّما يطلق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يُضْعف موقف القائل بانّه يطلق على اثنين حقيقة هو أن واضع اللغة قد خصص للإثنين صيغة أُخرى وهي صيغة التثنية فلا داعي لوضع لفظ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اصبح المذهب المستقر هوالقول بان ابنية الجمع حقيقة فيما زاد على الإثنين واما المذهب الآخر فقد غدا في ذمة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يسبق الزائد، وهو دليل الحقيقة والصحة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 إِخْوَةٌ</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واستدلال ابن عباس بها، ولم يُنكر عليه، وَعُدِل إلى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والأصلُ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بقضية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مَعَكُمْ مُسْتَمِعُونَ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فرعون مُرَادٌ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الاثنان فما فوقهما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الفضيلةِ، لأنّه صلى الله عليه و آله و سلم يُعرِّف الشرع لا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الأخوان 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وعورض بقول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الأَخوان 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أحدهما حقيقة والآخر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رجلان عاقلون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عاقلان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يُراعون صورةَ اللفظِ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لفظ يطلق و يراد به المعنى الذي يفهمه أهل اللغة من اجتماع الشيء مع غيره، وقد يراد به اللفظ الذي يفهم منه الجمع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ونحوه؛ والمقصود بالبحث هاهنا هو الثاني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اللفظ الموضوع للجمع هل يتناول الواحد أو الاثنين أو لا؟</w:t>
      </w:r>
    </w:p>
    <w:p>
      <w:pPr>
        <w:pStyle w:val="BookText"/>
        <w:rPr/>
      </w:pPr>
      <w:r>
        <w:rPr>
          <w:rFonts w:ascii="Amiri" w:hAnsi="Amiri" w:eastAsia="Amiri" w:cs="Amiri"/>
          <w:color w:val="111111"/>
          <w:sz w:val="28"/>
          <w:sz w:val="28"/>
          <w:szCs w:val="28"/>
          <w:rtl w:val="true"/>
          <w:lang w:bidi="ar-SA"/>
        </w:rPr>
        <w:t>فذهب جماعة من الشافعية وزيد بن ثابت ومالك و داود والقاضي والاستاذ أبي اسحاق إلى أنّه يتناول الاثنين على سبيل الحقيقة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الجمع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ابن عباس والشافعي وأبو حنيفة ومشايخ المعتزلة إلى أنّه لا يتناول إلّا الثلاثة فمازاد، وذهب قوم إلى أنّه يتناول الاثنين على سبيل المجاز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اختيار المصنّف على ما يظهر من سياق كلامه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إمام الحرمين إلى أنّه يمكن ردّ لفظ الجمع إلى الواحد</w:t>
      </w:r>
      <w:r>
        <w:rPr>
          <w:rFonts w:eastAsia="Amiri" w:cs="Amiri" w:ascii="Amiri" w:hAnsi="Amiri"/>
          <w:color w:val="111111"/>
          <w:sz w:val="28"/>
          <w:szCs w:val="28"/>
          <w:rtl w:val="true"/>
          <w:lang w:bidi="ar-SA"/>
        </w:rPr>
        <w:t xml:space="preserve">. </w:t>
      </w:r>
      <w:bookmarkStart w:id="32" w:name="pg15952_178686"/>
    </w:p>
    <w:p>
      <w:pPr>
        <w:pStyle w:val="BookText"/>
        <w:rPr/>
      </w:pPr>
      <w:bookmarkEnd w:id="32"/>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 w:name="__RefHeading___Toc16285173_2142443653"/>
      <w:bookmarkStart w:id="34" w:name="_Toc10"/>
      <w:bookmarkEnd w:id="33"/>
      <w:r>
        <w:rPr>
          <w:rtl w:val="true"/>
        </w:rPr>
        <w:t>استدلال المصنّف في المقام</w:t>
      </w:r>
      <w:bookmarkEnd w:id="34"/>
    </w:p>
    <w:p>
      <w:pPr>
        <w:pStyle w:val="BookText"/>
        <w:rPr/>
      </w:pPr>
      <w:r>
        <w:rPr>
          <w:rFonts w:ascii="Amiri" w:hAnsi="Amiri" w:eastAsia="Amiri" w:cs="Amiri"/>
          <w:color w:val="111111"/>
          <w:sz w:val="28"/>
          <w:sz w:val="28"/>
          <w:szCs w:val="28"/>
          <w:rtl w:val="true"/>
          <w:lang w:bidi="ar-SA"/>
        </w:rPr>
        <w:t>واحتجّ المصنف على أنّه موضوع للثلاثة فما زاد،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الفهم إليه، فان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يسبق فهم السامع إلى أنّه قصد مازاد على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بذلك 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 الفهم دليل على الحقيقة على ما مضى في علامات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أنّه يصحّ إطلاق الجمع على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المجاز</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 إِخْوَةٌ فَلِأُمِّهِ اَلسُّدُسُ</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والمراد الأخوان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موضوعاً للثلاثة فما زاد، استدلال ابن عباس بهذه الآية على عثمان لما حجب الأُم عن السدس بالاخوين فقال له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الأخوان إخوة في لسان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استطيع أن انقض أمراً كان قبلي</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فعدل عثمان إلى التأويل وأيدّه ابن عباس على قوله، فدّل على أن الجمع يتناول بالحقيقة ما زاد على الأثنين، فقول عثمان دليل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أولى بالمصنّف أن يذكر هذا الوجه عقيب الوجه الأوّل إلّاأنّه ذكر بينهما الاستدلال على صحة اطلاق الجمع على الاثنين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35" w:name="pg15952_178687"/>
    </w:p>
    <w:p>
      <w:pPr>
        <w:pStyle w:val="BookText"/>
        <w:rPr/>
      </w:pPr>
      <w:bookmarkEnd w:id="35"/>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 w:name="__RefHeading___Toc16285175_2142443653"/>
      <w:bookmarkStart w:id="37" w:name="_Toc11"/>
      <w:bookmarkEnd w:id="36"/>
      <w:r>
        <w:rPr>
          <w:rtl w:val="true"/>
        </w:rPr>
        <w:t>استدلال المثبتين</w:t>
      </w:r>
      <w:bookmarkEnd w:id="37"/>
    </w:p>
    <w:p>
      <w:pPr>
        <w:pStyle w:val="BookText"/>
        <w:rPr/>
      </w:pPr>
      <w:r>
        <w:rPr>
          <w:rFonts w:ascii="IRNazanin" w:hAnsi="IRNazanin" w:eastAsia="IRNazanin"/>
          <w:color w:val="111111"/>
          <w:sz w:val="28"/>
          <w:sz w:val="28"/>
          <w:szCs w:val="28"/>
          <w:rtl w:val="true"/>
          <w:lang w:bidi="fa-IR"/>
        </w:rPr>
        <w:t>احتجّوا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 إِخْوَةٌ فَلِأُمِّهِ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الاطلاق الحقيقة، والحقيقة إنّما هو الاثنين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ما ذكرتم بقضية ابن عباس فإنّه جعلها للثلاثة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ووافقه عثمان وعدل إلى التأويل</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مَعَكُمْ مُسْتَمِعُونَ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موسى وهارون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فرعون مراد معهم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الاثنان فما فوقهما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ذلك أنّهما يدركان فضيلة الجماعة لأنّه مستفاد من الشرع لا من اللغة</w:t>
      </w:r>
      <w:r>
        <w:rPr>
          <w:rFonts w:eastAsia="Amiri" w:cs="Amiri" w:ascii="Amiri" w:hAnsi="Amiri"/>
          <w:color w:val="111111"/>
          <w:sz w:val="28"/>
          <w:szCs w:val="28"/>
          <w:rtl w:val="true"/>
          <w:lang w:bidi="ar-SA"/>
        </w:rPr>
        <w:t>.</w:t>
      </w:r>
      <w:r>
        <w:rPr>
          <w:rStyle w:val="FootnoteAnchor"/>
          <w:rtl w:val="true"/>
        </w:rPr>
        <w:footnoteReference w:id="60"/>
      </w:r>
    </w:p>
    <w:p>
      <w:pPr>
        <w:pStyle w:val="Heading2"/>
        <w:numPr>
          <w:ilvl w:val="1"/>
          <w:numId w:val="1"/>
        </w:numPr>
        <w:rPr/>
      </w:pPr>
      <w:bookmarkStart w:id="38" w:name="__RefHeading___Toc16285177_2142443653"/>
      <w:bookmarkStart w:id="39" w:name="_Toc12"/>
      <w:bookmarkEnd w:id="38"/>
      <w:r>
        <w:rPr>
          <w:rtl w:val="true"/>
        </w:rPr>
        <w:t>استدلال النافين</w:t>
      </w:r>
      <w:bookmarkEnd w:id="3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 النافون لصحة اطلاق الجمع على الاثنين بوجهين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الأخوان 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بقول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الأخوان أُخوة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والتحقيق في هذا المقام أنّ ابن عباس أراد نفي الجمع عن الاثنين بطريق الحقيقة، وزيداً أراد إثباته لهما بطريق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وصف الاثنين بالجمع ولا بالعكس فإنّه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رجلان عاقلون، ولا جاءني رجال عاقلان، فلا يصحّ الاطلاق</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الوصف يُراعى فيه جانب اللفظ، وصيغة الجمع مغايرة لصيغة الاثنين، وليس النزاع في ذلك</w:t>
      </w:r>
      <w:r>
        <w:rPr>
          <w:rFonts w:eastAsia="Amiri" w:cs="Amiri" w:ascii="Amiri" w:hAnsi="Amiri"/>
          <w:color w:val="111111"/>
          <w:sz w:val="28"/>
          <w:szCs w:val="28"/>
          <w:rtl w:val="true"/>
          <w:lang w:bidi="ar-SA"/>
        </w:rPr>
        <w:t>.</w:t>
      </w:r>
      <w:r>
        <w:rPr>
          <w:rStyle w:val="FootnoteAnchor"/>
          <w:rtl w:val="true"/>
        </w:rPr>
        <w:footnoteReference w:id="62"/>
      </w:r>
      <w:bookmarkStart w:id="40" w:name="pg15952_178689"/>
    </w:p>
    <w:p>
      <w:pPr>
        <w:pStyle w:val="BookText"/>
        <w:rPr/>
      </w:pPr>
      <w:bookmarkEnd w:id="4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خصّ العام، كان مجازاً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 بما لا يستقل من شرط أو صفة أو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غير منحصر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 بشرط أو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 بشرط أو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 بدليل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تناولِهِ؛ مجاز في الاقتصار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حقيقة لكان مشتركاً؛ لأن الفرض أنّه حقيقة في 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 بقرينةٍ، كسائر المجاز</w:t>
      </w:r>
      <w:r>
        <w:rPr>
          <w:rFonts w:eastAsia="Amiri" w:cs="Amiri" w:ascii="Amiri" w:hAnsi="Amiri"/>
          <w:color w:val="111111"/>
          <w:sz w:val="28"/>
          <w:szCs w:val="28"/>
          <w:rtl w:val="true"/>
          <w:lang w:bidi="ar-SA"/>
        </w:rPr>
        <w:t>. *</w:t>
      </w:r>
    </w:p>
    <w:p>
      <w:pPr>
        <w:pStyle w:val="Heading2"/>
        <w:numPr>
          <w:ilvl w:val="1"/>
          <w:numId w:val="1"/>
        </w:numPr>
        <w:rPr/>
      </w:pPr>
      <w:bookmarkStart w:id="41" w:name="__RefHeading___Toc16285179_2142443653"/>
      <w:bookmarkStart w:id="42" w:name="_Toc13"/>
      <w:bookmarkEnd w:id="41"/>
      <w:r>
        <w:rPr>
          <w:rtl w:val="true"/>
        </w:rPr>
        <w:t>هل العام بعد التخصيص حقيقة أو مجاز؟</w:t>
      </w:r>
      <w:bookmarkEnd w:id="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العام إذا خُصّ هل يكون حقيقة في الباقي أو يكون مجازاً فيه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الجمهور أنّه يكون مجازاً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حقيقة، وهو قول الحنابلة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المخصص ان كان ممّا يستقلّ بنفسه سواء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دليلاً عقلياً كالدليل الدالّ على أنّ غير القادر ليس بمراد في الخطاب، أو دليلاً لفظياً كقول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ارد البعض الفلاني، كان مجازاً؛ وإن كان غير مستقل بنفسه كالشرط و الاستثناء والصفة كان حقيقة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أبوبكر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الباقي جمعاً كان العام حقيقة فيه، وإلّا كان مجازاً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المخصص شرطاً أو استثناء كان العام حقيقة في الباقي، وإلّا كان مجازاً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عبدالجبار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المخصص إن كان شرطاً أو صفة كان العام حقيقة في الباقي، وإلّا كان مجازاً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الناس إلى أنّ المخصص إن كان دليلاً لفظياً كان العام حقيقة في الباقي، وإلّا فهو مجاز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إمام الحرمين إلى أنّ العام حقيقة في تناوله للباقي ومجاز في الاقتصار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المصنف على أنّه مجاز في الباقي كيف كان المخصص،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حقيقة فيه بعد التخصيص لكان اللفظ مشتركاً، والتالي باطل فالمقدّم مثله، 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التقدير إنّ اللفظ للعموم بطريق الوضع فإذا كان للخصوص أيضاً كان اللفظ مشتركاً لوجوب المغايرة بين العموم والخصوص، وبيان بطلان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عدم الاشتراك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الخصوص لا يفهم من لفظ العام إلّابقرينة وذلك دليل 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التناول باقٍ، فكان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يَسبقُ، وهو دليل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وهو دليل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غيرَ منحصرٍ، فهو معنىٰ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لايستقل يوجب تجوّزاً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بني تميم إن دخلوا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للجماعة مجازاً، ولكان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للجنس أو العهد مجازاً، ونحو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سَنَةٍ إِلاّٰ خَمْسِينَ عٰاماً</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والألف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كلمة حَرفاً أو اسماً، فالمجموع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والاستثناءُ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إلّاأنّ الصفة عنده كأنها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إلّاأن الاستثناء عنده ليس بتخصيصٍ</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المخصِّص باللفظية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القرائن اللفظية توجب تجوّزاً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وهو أضعف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كتكرار الآحاد؛ وإنّما انحصر، فإذا خرج بعضها، بقي الباقي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بالمنع، فإنَّ العام ظاهرٌ في الجميع، فإذا خُصَّ خرج قطعاً، والمتكرر نَصٌّ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الحنابلة على مذهبهم في أنّه يكون حقيقة بعد التخصيص بأنّ لفظ العام يتناول لما عدا المخصوص قبل التخصيص على سبيل الحقيقة والتناول باق، فالحقيقة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بقاء الحقيقة وذلك لأنّ اللفظ إنّما كان حقيقة في الباقي لانضمام غيره إليه، وبعد التخصيص فات الشرط ففات كون اللفظ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أيضاً بأنّ الباقي بعد التخصيص يسبق إلى الفهم فيكون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الفهم إنّما كان بالقرينة، وذلك دليل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الرازي على مذهبه بأنّ معنى العموم هو تناول اللفظ لشيئين فصاعداً من غير حصر فإذا خص العام وبقي منه عدد غير منحصر كان معنى العموم ثابتاً في الباقي، فيكون حقيقة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كان قبل التخصيص موضوعاً للجميع، وبعد التخصيص خرج عن ذلك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 أبو الحسين على أنّ التخصيص بالمتصل يبقي اللفظ حقيقة في الباقي معه بأنّ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داري أكرمته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يفيد معنى،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 داري من الكرماء أكرمته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يفيد معنى آخر وهو الإخبار بالإكرام للدّاخلين من الكرام وهذه الإفادة على سبيل الحقيقة، وكذلك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داري إن كان مسلماً اكرمته إلّازيداً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على سبيل الحقيقة الإخبار بالإكرام لمن عدا زيدا؛ وكذلك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داري ان كان مسلماً اكرمته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افادة لفظ الشرط والصفة والاستثناء لهذه المعاني ممّا يجعل اللفظ الدالّ على معناه أوّلاً دالاً على سبيل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غير مستقل بالدلالة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الواو والنون للجمع يصيِّران دلالة اللفظ مجازية، وليس كذلك؛ فإنّه لا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يدلّ على معناه بالحقيقة وإذا دخل عليه الواو والنون فقيل مسلمون يخرج تلك الدلالة عن الحقيقة، ولكان لام الجنس والعهد في قولنا المسلم يصيِّران اللفظ دالاً على جهة المجاز لدلالتهما على معنى الجنسية والعهدية مع عدم استقلالهما، ولكان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سَنَةٍ إِلاّٰ خَمْسِينَ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تسع مائة وخمسين على سبيل المجاز؛ وليس كذلك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المصنف عن واو الجمع بأنّه بمنزلة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الدالين على الفاعلية والمفعولية</w:t>
      </w:r>
      <w:r>
        <w:rPr>
          <w:rStyle w:val="FootnoteAnchor"/>
          <w:rtl w:val="true"/>
        </w:rPr>
        <w:footnoteReference w:id="64"/>
      </w:r>
      <w:r>
        <w:rPr>
          <w:rFonts w:ascii="Amiri" w:hAnsi="Amiri" w:eastAsia="Amiri" w:cs="Amiri"/>
          <w:color w:val="111111"/>
          <w:sz w:val="28"/>
          <w:sz w:val="28"/>
          <w:szCs w:val="28"/>
          <w:rtl w:val="true"/>
          <w:lang w:bidi="ar-SA"/>
        </w:rPr>
        <w:t>فإنّهما لا استقلال لهما بالدلالة، ولذلك الألف واللام في نحوالمسلم الدالان على العهد أو الجنس فإنّ المجموع من الاسم والالف واللام هو الدال، وأمّا الاستثناء فسيأتي الكلام عليه في بابه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القاضي فإنّه احتجّ بما احتجّ به أبو الحسين في الاستثناء والشرط وأمّا الصفة فإنّها عنده كالمستقلة بالدلالة، ومن ثمّ استقلت الصفة بالإفادة دون الموصوف،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الكريم، بخلاف الشرط والاستثناء ففرّق بين الصفة وبين الشرط والاستثناء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 الجبار فإنّه أيضاً كأبي الحسين في الاحتجاج على الصفة والشرط وأمّا الاستثناء فإنّه عنده غير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قال بأَنّ التخصيص بالدلائل اللفظية لا يوجب التجوز فاحتجّ بأنّه لو أوجبت القرينة اللفظية التجوّز لأوجبه الالف واللام والواو والنون في الجمع؛ وقد مضى تقريره والجواب عنه؛ وهذا أضعف احتجاجاً من الأول، ووجه زيادة الضعف أن المحتج الأول قد يتمسك بالقياس بجامع عدم الاستقلال بخلاف المحتج ههنا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 امام الحرمين بأنّ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 زيداً وعمرواً وخالداً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إختُصر بحذف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 بخلاف</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الاسماء المتعددة واتيان حرف دال على تلك الاشخاص فإذا خرج بعض تلك الأشخاص يبقى اللفظ متناولاً للباقي على سبيل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التسوية 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وخالداً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العام ظاهر في الجميع فإذا خُصّ العام خرج المخصوص قطعاً؛ وأمّا المتكرر فإنّه نص في الآحاد فلو اخرج لكان نقضاً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بَعْدَ التخصيص بمبيّن،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 بمتصل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العمومُ منبئاً عنه؛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وإلّا فليس بحجّة،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وَ اَلسّٰارِقَةُ</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فإنّه لا ينبئُ عن النصاب والحرز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غيرَ مفتقرٍ إلى بيانٍ؛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مفتقر قبل إخراج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 أقل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استدلال الصحابة مع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بأنّه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بني تميم، ولا تُكرم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عُدَّ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الأصل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لو لم يكن حُجّة، لكانت دلالته موقوفةً على دلالته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باطِلٌ، لأنّه إن عُكِسَ دور، وإلّا فتحكمٌ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الدور إنّما يَلزَمُ بتوقف التقدّم، وأمّا بتوقف المعيّة، فلا</w:t>
      </w:r>
      <w:r>
        <w:rPr>
          <w:rFonts w:eastAsia="Amiri" w:cs="Amiri" w:ascii="Amiri" w:hAnsi="Amiri"/>
          <w:color w:val="111111"/>
          <w:sz w:val="28"/>
          <w:szCs w:val="28"/>
          <w:rtl w:val="true"/>
          <w:lang w:bidi="ar-SA"/>
        </w:rPr>
        <w:t xml:space="preserve">. </w:t>
      </w:r>
      <w:bookmarkStart w:id="43" w:name="pg15952_178696"/>
    </w:p>
    <w:p>
      <w:pPr>
        <w:pStyle w:val="BookText"/>
        <w:rPr/>
      </w:pPr>
      <w:bookmarkEnd w:id="43"/>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مجملاً؛ لتعدد مجازه فيما بقي وفي 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بَقِي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المتحققُ، وَمَا بقيَ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مع ما تقدّم</w:t>
      </w:r>
      <w:r>
        <w:rPr>
          <w:rFonts w:eastAsia="Amiri" w:cs="Amiri" w:ascii="Amiri" w:hAnsi="Amiri"/>
          <w:color w:val="111111"/>
          <w:sz w:val="28"/>
          <w:szCs w:val="28"/>
          <w:rtl w:val="true"/>
          <w:lang w:bidi="ar-SA"/>
        </w:rPr>
        <w:t>. *</w:t>
      </w:r>
    </w:p>
    <w:p>
      <w:pPr>
        <w:pStyle w:val="Heading2"/>
        <w:numPr>
          <w:ilvl w:val="1"/>
          <w:numId w:val="1"/>
        </w:numPr>
        <w:rPr/>
      </w:pPr>
      <w:bookmarkStart w:id="44" w:name="__RefHeading___Toc16285181_2142443653"/>
      <w:bookmarkStart w:id="45" w:name="_Toc14"/>
      <w:bookmarkEnd w:id="44"/>
      <w:r>
        <w:rPr>
          <w:rtl w:val="true"/>
        </w:rPr>
        <w:t>حجّية العام بعد التخصيص</w:t>
      </w:r>
      <w:bookmarkEnd w:id="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 العام بعد التخصيص هل هو حجّة أم لا؟</w:t>
      </w:r>
    </w:p>
    <w:p>
      <w:pPr>
        <w:pStyle w:val="BookText"/>
        <w:rPr/>
      </w:pPr>
      <w:r>
        <w:rPr>
          <w:rFonts w:ascii="Amiri" w:hAnsi="Amiri" w:eastAsia="Amiri" w:cs="Amiri"/>
          <w:color w:val="111111"/>
          <w:sz w:val="28"/>
          <w:sz w:val="28"/>
          <w:szCs w:val="28"/>
          <w:rtl w:val="true"/>
          <w:lang w:bidi="ar-SA"/>
        </w:rPr>
        <w:t>أمّا القائلون بأنّه يكون حقيقة في الباقي فإنّه يكون حجّة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القائلون بأنّه لا يبقى كذلك، فقد قال قوم إنّه إن بُيّن المخصص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قال لم أرد اليهود كان المخصوص مبيّناً، فهذا يكون حجّة في غيره، وإن لم يُبيّن لم يكن حجة لأنّه لا فرد من الافراد إلّاويجوز أنْ يكون هو المخصوص،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ارد بعض المشركين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خُصّ بدليل متصل كان حجّة وذلك كالاستثناء والصفة والشرط، وإن خصّ بدليل منقطع لم يكن حجّة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عبد اللّٰه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العموم منبئاً عنه فإنّه يكون حجّة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الدليل الدالّ على منع قتل أهل الذمة غير مانع من التمسك بعموم المشركين، وإن كان المخصص قد منع من تعلق الحكم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بالاسم العام واقتضى تعلقه بشرط لا يُنبئ عنه العام لم يكن حجّة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فإنّ قيام الدليل على اعتبار النصاب والحرز منع من التمسك بعموم اللفظ حيث لم يكن في اللفظ العام ما يُنبئ عن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العام بمثابة لو تركناه وإياه لصحّ منا امتثال ما أُريد منه وفعل ما لم يُرد، كان حجّة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التخصيص بأهل الذمة يمكننا العمل به، ولولا ظهور المخصص لأمكننا العمل بما أُريد وما لم يرده؛ أمّا إنّ العام مفتقر إلى بيان حتى يصح الامتثال كما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قبل إخراج الحائض لا يصحّ منا العمل به لعدم الفهم بمعنى الصلاة فإنّ هذا 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حجّة في أقل ما يطلق عليه اللفظ العام وهو أقل الجمع فإنّه هو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ثور وعيسى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بحجّة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من الفقهاء إلى أنّه حجّة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المصنّف على مذهبه بثلاثة أوجه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الصحابة</w:t>
      </w:r>
      <w:r>
        <w:rPr>
          <w:rStyle w:val="FootnoteAnchor"/>
          <w:rtl w:val="true"/>
        </w:rPr>
        <w:footnoteReference w:id="70"/>
      </w:r>
      <w:r>
        <w:rPr>
          <w:rFonts w:ascii="IRNazanin" w:hAnsi="IRNazanin" w:eastAsia="IRNazanin"/>
          <w:color w:val="111111"/>
          <w:sz w:val="28"/>
          <w:sz w:val="28"/>
          <w:szCs w:val="28"/>
          <w:rtl w:val="true"/>
          <w:lang w:bidi="fa-IR"/>
        </w:rPr>
        <w:t xml:space="preserve">على نحو الاستدلال بالعام المخصوص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وقوع انكار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قطعاً أنّ من قال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 بني تميم ولا تكرم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إكرام من عدا فلاناً، عُدّ عاصياً؛ ولو لم يكن حجّة في الباقي</w:t>
      </w:r>
      <w:r>
        <w:rPr>
          <w:rStyle w:val="FootnoteAnchor"/>
          <w:rtl w:val="true"/>
        </w:rPr>
        <w:footnoteReference w:id="71"/>
      </w:r>
      <w:r>
        <w:rPr>
          <w:rFonts w:ascii="IRNazanin" w:hAnsi="IRNazanin" w:eastAsia="IRNazanin"/>
          <w:color w:val="111111"/>
          <w:sz w:val="28"/>
          <w:sz w:val="28"/>
          <w:szCs w:val="28"/>
          <w:rtl w:val="true"/>
          <w:lang w:bidi="fa-IR"/>
        </w:rPr>
        <w:t>لما صح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قبل التخصيص كان متناولاً لما عداه وحجّة فيه، فيبقى بعد التخصيص كذلك لأنّ الأصل بقاء ما كان على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بعض الناس على أنّ العام المخصوص حجّة بأنّه لو لم يكن حجّة في الباقي وقد كان قبل التخصيص، لكانت دلالة العام على الباقي موقوفة على دلالته على الآخر؛ والتالي باطل فالمقدم مثله والشرطية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بطلان التالي أنّه لو كان دلالته على الباقي موقوفة على دلالته على الآخر فدلالته على الآخر إمّا أن تكون موقوفة على دلالته على الباقي أو لا، والأول يلزم منه الدور، والثاني تحكم لأنّه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يتم على تقدير أن يكون التوقف توقف التقدّم والبعدية بأن تكون دلالته على الباقي متأخرة عن دلالته على الآخر ودلالته على الآخر متأخرة عن دلالته على الباقي، أمّا إذا كان التوقف توقف المعيّة كتوقف أحد المضافين على الآخر فلا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المخالف بأنّه بعد التخصيص يصير مجملاً فلا يكون حجّة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بانفراده، إمّا الصغرى فلأنّه بعد التخصيص يحتمل أن يكون مجازاً في كل الباقي ويحتمل أن يكون مجازاً في أحد أفراده المتكثرة، ومع حصول الاحتمال يتحقق الاجمال؛ وامّا الكبرى فظاهرة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مجاز في كل الباقي لما مضى من أن الصحابة أجمعوا على أنّه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القائلون بأنّه حجة في أقل الجمع بأنّه هو المتحقق وما عداه مشكوك فيه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ماعداه لما بيّناه</w:t>
      </w:r>
      <w:r>
        <w:rPr>
          <w:rStyle w:val="FootnoteAnchor"/>
          <w:rtl w:val="true"/>
        </w:rPr>
        <w:footnoteReference w:id="72"/>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bookmarkStart w:id="46" w:name="pg15952_178700"/>
    </w:p>
    <w:p>
      <w:pPr>
        <w:pStyle w:val="BookText"/>
        <w:rPr/>
      </w:pPr>
      <w:bookmarkEnd w:id="4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المستقل، دونَهُ، تابعٌ للسؤال في عمومه اتفاقاً، والعامُ على سبب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بسؤال مثل قوله صلى الله عليه و آله و سلم لمّا سُئل عن بئر بُضاعة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 إلّاما غَيَّر لونَهُ، أو طعمه، أو 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بغير سؤال، كما روي أنّه صلى الله عليه و آله و سلم مَرَّ بشاةِ ميمونة،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إهابٍ دُبغ فقد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عمومه على الأكثر، ونُقل عن الشافعي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الصحابة بمثله؛ كآية السرقة وهي في سرقة المِجَنِّ أو رداء صفوان، وآية الظهار في سلمة بن صخرِ، وَآية اللعان في هلال بن أُميَّةَ أو غيرِهِ</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اللفظ عامٌ، والتمسُّكُ بهِ</w:t>
      </w:r>
      <w:r>
        <w:rPr>
          <w:rFonts w:eastAsia="Amiri" w:cs="Amiri" w:ascii="Amiri" w:hAnsi="Amiri"/>
          <w:color w:val="111111"/>
          <w:sz w:val="28"/>
          <w:szCs w:val="28"/>
          <w:rtl w:val="true"/>
          <w:lang w:bidi="ar-SA"/>
        </w:rPr>
        <w:t>. *</w:t>
      </w:r>
    </w:p>
    <w:p>
      <w:pPr>
        <w:pStyle w:val="Heading2"/>
        <w:numPr>
          <w:ilvl w:val="1"/>
          <w:numId w:val="1"/>
        </w:numPr>
        <w:rPr/>
      </w:pPr>
      <w:bookmarkStart w:id="47" w:name="__RefHeading___Toc16285183_2142443653"/>
      <w:bookmarkStart w:id="48" w:name="_Toc15"/>
      <w:bookmarkEnd w:id="47"/>
      <w:r>
        <w:rPr>
          <w:rtl w:val="true"/>
        </w:rPr>
        <w:t>هل إن الجواب تابع للسؤال في عمومه؟</w:t>
      </w:r>
      <w:bookmarkEnd w:id="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الوارد جواباً للسؤال إمّا أن يكون مستقلّاً بنفسه أو لا يكون بل إنّما يتم بالسؤال، والثاني اتفق العلماء على أنّه تابع للسؤال في عمومه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النبي صلى الله عليه و آله و سلم إنّه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سئل عن بيع الرطب بالتمر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أينقص إذا 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إذاً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خصوصه فقد اختلفوا فيه والأولىٰ عندي أنّه يجري مجراه إذ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اللفظ لا عموم له وذلك كما إذا سأله صلى الله عليه و آله و سلم انسان عن الوضوء بماء البحر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الخطاب العام الوارد على سبب خاص سواء كان بسؤال كقوله صلى الله عليه و آله و سلم لما سُئِل عن بئر بضاعة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بغير سؤال كما في قوله صلى الله عليه و آله و سلم حين مر بشاة ميمونة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إهاب</w:t>
      </w:r>
      <w:r>
        <w:rPr>
          <w:rStyle w:val="FootnoteAnchor"/>
          <w:rtl w:val="true"/>
        </w:rPr>
        <w:footnoteReference w:id="74"/>
      </w:r>
      <w:r>
        <w:rPr>
          <w:rFonts w:ascii="Amiri" w:hAnsi="Amiri" w:eastAsia="Amiri" w:cs="Amiri"/>
          <w:color w:val="111111"/>
          <w:sz w:val="28"/>
          <w:sz w:val="28"/>
          <w:szCs w:val="28"/>
          <w:rtl w:val="true"/>
          <w:lang w:bidi="ar-SA"/>
        </w:rPr>
        <w:t>دُبغَ فقد 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اختلفوا فيه فذهب الجمهور إلى أنّ العبرة بعموم اللفظ لا بخصوص السبب، ونقل عن الشافعي خلاف ذلك، وهو مذهب مالك وأبي ثور والمزني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المصنف على مذهب الجمهور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الصحابة بالعمومات الواردة على اسباب خاصّة فإنّهم استدلوا على آية السرقة وقد وردت في سرقة المِجن أو رداء صفوان، واستدلوا على الظهار مطلقاً وإن وردت الآية في سَلَمَة بن صَخرَ، وبآية اللعان وقد وردت في هلال بن أُمية، وغير ذلك من الآيات الّتي استدل بها الصحابة متمسكين بعموم الفاظها من غير التفات منهم إلى اسبابها الواردة عليها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عام والتمسك إنّما هو باللفظ فلا اعتبار بخصوص السبب لأنّه لا يصلح أن يكون معارضاً فإنّه يحتمل أن يقول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تمسكوا بعموم اللفظ من غير التفات إلى خصوص سببه من غير مناقضة، وإذا عقل ذلك دلّ على عدم التعارض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عامّاً، لجاز تخصيص السبب بالاجتهاد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اخْتُصَّ بالمنع؛ للقطع بدخوله، عَلَىٰ أنّ أبا حنيفة أخرج الأَمَةَ المُسْتَفرشةَ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يُلحق وَلَدُها مع وروده في ولد زَمعةَ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عبداللّٰه بن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هوأخي وابنُ وليدة أبي؛ وُلِد على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 لم يكن في نقل السبب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تخصيصه، ومعرفةُ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تَغدَّ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لاتغديتُ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لِعرفٍ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 لمْ يَكُنْ مطابقاً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طابق، وَزادَ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 لكان حكماً بأحد المجازات بالتحكم، لفوات الظهور بالنصوصية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خارجيٌّ بقرينةٍ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القائلون بأنّه مقصور على السبب بوجوه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عامّاً لجاز تخصيص السبب بالاجتهاد كما يجوز تخصيص غيره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والجامع كون كل واحد منهما داخلاً تحت لفظ عام قابل للتخصيص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والتالي باطل اتفاقاً فالمقدّم مثله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الملازمة والقياس باطل لوجود الفرق وذلك أَنّ تناول اللفظ العام الوارد عقيب سبب السبب، تناول قطعيّ، وتناوله لغيره على سبيل الظاهر، وإخراج ما دلّ عليه اللفظ ظاهراً من الارادة شائع بخلاف إخراج ما دلّ عليه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أبا حنيفة كان من المقدّمين في النظر وقد منع من بطلان التالي حتى أخرج الأَمّة المستفرشة عن عموم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يلحق ولدها بمولاها مع أنّه ورد في واقعة وليد بن زمعة</w:t>
      </w:r>
      <w:r>
        <w:rPr>
          <w:rStyle w:val="FootnoteAnchor"/>
          <w:rtl w:val="true"/>
        </w:rPr>
        <w:footnoteReference w:id="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في واقعةِ ابنِ ولِيْدَةِ زَمْعة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كان عام الفتح أخذه سعد بن أبي وقاص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كان قد عهد إليّ فيه؛ فقام أخوه عبداللّٰه بن زَمْعة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أخي وابن وليدة أبي ولد على فراشه، فترافعا إلى رسول اللّٰه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لك ياعبداللّٰه بن زمعة، الولد للفراش وللعاهر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المقطع قد أُقتبس من روايات قد وردت في مصادر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البخاري، كتاب البيوع، باب تفسير المشبهات، برقم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1/646</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2/282</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أخي وابن وليدة أبي، ولد على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 لم يكن في نقل السبب فائدة، والتالي باطل فالمقدّم مثله والشرطية ظاهرة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الفائدة هي قصر العام على السبب بل هناك فوائد أُخر ونحن نذكرمنها فائدتين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تخصيص السبب عن اللفظ العام لكونه دالاً عليه بالقطع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الأسباب الموجبة لمعرفة الفوائد الّتي لأجلها شرّعت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 موضع السبب وغيره لكان المجيب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تغدّيت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تغدّ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والتالي باطل اتفاقاً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هاهنا إنّما حصل من أمر خارج وهو العرف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ينبغي أن يكون مطابقاً للسؤال، والعامّ غير مطابق للخاص فلو كان عاماً لما طابق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الشرطية فإنّ الجواب بالعام جواب بالمطابق وزيادة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 الخطاب مع السبب الخاص لكان حكماً بأحد المجازات بالتحكم، والتالي باطل فالمقدّم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نجزم بكون صورة السبب التي هي أحد مجازات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صورة منه 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مرادة من الخطاب العام لفوات الظهور وهو كونها محتملة للارادة منه بالنصوصية أي بسبب كون الخطاب نصاً فيها وأمّا التحكم فلتساوي نسبة العموم إلى جميع الصور الداخلة تحته وعدم أولوية كونه نصاً في البعض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اردتم بعدم الأولوية عدمها بالنظر إلى العام دون أمر خارجي عنه فهو مسلّم، لكن لانسلم أن ما نحن فيه كذلك، لأن كونه نصاً في البعض خارج بقرينة وهي ورود الخطاب بياناً لذلك البعض، وإن أردتم بعدمها العدم مطلقاً فهو ممنوع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يصحّ اطلاقه على معنييه مجازاً لا حقيقة وكذلك مَدُلولا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القاضي والمعتزلة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حقيقةً إنْ صحّ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فيهما عند تجرد القرائن كالعام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الحسين والغزّالي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ان يُرادا، لا أنّه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يُرادا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النفي لا الاثبات،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جمعه باعتبار مَعنييه، مبني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يسبق احدهما، فإذا أطلق عليهما، كان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النافي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المجموع حقيقة لكان مريد أحدهما خاصّة غير مريد، وهومحال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المدلولان معاً لا بقاؤه لكلّ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الحقيقة والمجاز فاستعماله لهما استعمال في غير ما وضع له أوّلاً، وهو معنى المجاز لكلٍّ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النافي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لهما لكان مريداً ما وضعت له أو لا غير مريد،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بأنّه مريد ما وضع له أوّلاً وثانياً بوضع مجازي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يَسْجُدُ لَهُ مَنْ فِي اَلسَّمٰاوٰاتِ</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من اللّٰه رحمةٌ ومن الملائكة 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الاعتناء بإظهار الشرف، أو بتقدير خبرٍ أو فعلٍ حُذفِ لدلالة ما يقارنه، أو بأنّه مجاز بما تقدّم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اللفظ المشترك المفرد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فهل يصح اطلاقه على معانيه جمعاً أم لا؟ وكذلك اختلفوا في اللفظ الدالّ على شيء بالحقيقة وعلى آخر بالمجاز هل يصحّ اطلاقه عليهما معاً أم لا؟ واثبته جماعة من الاصوليين واختلفوا فقال الجمهور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الحقيقة والمشترك والمجازيطلق عليها بطريق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 والمعتزلة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يطلق عليها بطريق الحقيقة إن صحّ الجمع بين إرادة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الشافعي أنّه ظاهر في المعاني عند تجرده عن القرائن الدالّة على ارادة أحدها دون الآخر كاللفظ العام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أبوالحسين البصري والغزّالي إلى أنّه يصح أن يستعمل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المعاني لا من حيث الوضع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أنّه لا يصحّ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يصحّ في النفي دون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اللفظ المشترك المجموع فقد اختلفوا فيه أيضاً، وأكثر الجمهور ذهبوا إلى أنّ حكمه حكم اللفظ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قوم من الذين قالوا إنّه لا يصحّ اطلاق اللفظ المفرد على معنييه إلى صحّة اطلاقه في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المصنّف على أنّه ليس بحقيقة في المعاني بأنّ اللفظ موضوع لإحدها فإذا استعمل في المجموع فقد استعمل اللفظ في ما ليس بموضوع له، فيكون ذلك بطريق المجاز</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المانع من الاستعمال مطلقاً بأنّ اللفظ إذا وضع للمفردين على البدل فإمّا أن يكون مع ذلك موضوعاً للمجموع أو لا يكون، فإن كان الأول كان المستعمل للفظ في المجموع مستعملاً له في بعض ما وضع له لا في جميع ما وضع له وذلك خلاف المفروض، وإن كان الثاني كان المستعمل له في المجموع مستعملاً له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وذلك غير جائز؛ 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مستعمل له في المجموع وفي الافراد وذلك محال لأنّ استعماله في المجموع يقتضي عدم الاكتفاء بدونه واستعماله في الافراد يقتضي الاكتفاء بكلّ من افراده وذلك تناقض وإليه اشار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 مريد أحدهما غير مريد</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المشترك ليس موضوعاً للمفردين على البدل بحيث إذا أُريد أحدهما لا تصحّ إرادة الآخر، وإذا كان كذلك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هو المدلولان معاً لا بقاؤه لكلٍّ مفرداً؛ وأمّا الحقيقة والمجاز فانّ اللفظ إذا اطلق عليهما كان ذلك بطريق المجاز وذلك لأنّ استعماله فيهما استعمال له فيما ليس بموضوع له وضعاً أوّلاً، لأنّه وضع لأحد المعنيين ولا شكّ في المغايرة بين كلّ واحد وبين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من قال بأنّه لا يصحّ استعماله في كلا معنيي</w:t>
      </w:r>
      <w:r>
        <w:rPr>
          <w:rStyle w:val="FootnoteAnchor"/>
          <w:rtl w:val="true"/>
        </w:rPr>
        <w:footnoteReference w:id="79"/>
      </w:r>
      <w:r>
        <w:rPr>
          <w:rFonts w:ascii="Amiri" w:hAnsi="Amiri" w:eastAsia="Amiri" w:cs="Amiri"/>
          <w:color w:val="111111"/>
          <w:sz w:val="28"/>
          <w:sz w:val="28"/>
          <w:szCs w:val="28"/>
          <w:rtl w:val="true"/>
          <w:lang w:bidi="ar-SA"/>
        </w:rPr>
        <w:t>الحقيقة والمجاز لأنّه لو صحّ ذلك لكان مريد ما وضع اللفظ له أوّلاً، غير مريد، أمّا إرادته فمن حيث إرادة الحقيقة، وأمّا عدم إرادته فمن حيث إرادة المجاز، وذلك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مريد لما وضع له في الوضع الأوّل، وفي الوضع الثاني بطريق المجاز، فالحاصل أنّه مريد من اللفظ غير ما وضع 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 الشافعي على أنّ اللفظ المشترك يصحّ اطلاقه على كلا معنييه،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يَسْجُدُ لَهُ مَنْ فِي اَلسَّمٰاوٰاتِ وَ مَنْ فِي اَلْأَرْضِ وَ اَلشَّمْسُ وَ اَلْقَمَرُ وَ اَلنُّجُومُ وَ اَلْجِبٰالُ وَ اَلشَّجَرُ وَ اَلدَّوَابُّ وَ كَثِيرٌ مِنَ اَلنّٰاسِ وَ كَثِيرٌ حَقَّ عَلَيْهِ اَلْعَذٰابُ</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والسجود المستعمل في حق الناس المراد به وضع الجبهة على الأرض والمستعمل في حقّ غيرهم المراد به الخضوع، وكذلك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والصلاة من اللّٰه الرحمة ومن الملائكة الدعاء</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السجود المراد به الخضوع وهو مشترك بين الجميع، وعن الآية الثانية أنّ الصلاة المراد بها الاعتناء بإظهار شرفه صلى الله عليه و آله و سلم، ويحتمل أن يكون الخبر في الآية الثانية محذوفاً وقد دلّ الخبر الثاني عليه لمشاركته إياه في اللفظ ويكون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يصلي على النبي وملائكته يصلون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الفعل محذوفاً</w:t>
      </w:r>
      <w:r>
        <w:rPr>
          <w:rStyle w:val="FootnoteAnchor"/>
          <w:rtl w:val="true"/>
        </w:rPr>
        <w:footnoteReference w:id="82"/>
      </w:r>
      <w:r>
        <w:rPr>
          <w:rFonts w:ascii="Amiri" w:hAnsi="Amiri" w:eastAsia="Amiri" w:cs="Amiri"/>
          <w:color w:val="111111"/>
          <w:sz w:val="28"/>
          <w:sz w:val="28"/>
          <w:szCs w:val="28"/>
          <w:rtl w:val="true"/>
          <w:lang w:bidi="ar-SA"/>
        </w:rPr>
        <w:t>في الآية الأُولى، ويحتمل أن يكون المجموع مراداً من حيث إنّه مجاز لا بطريق الحقيقة على ما تقدّم</w:t>
      </w:r>
      <w:r>
        <w:rPr>
          <w:rFonts w:eastAsia="Amiri" w:cs="Amiri" w:ascii="Amiri" w:hAnsi="Amiri"/>
          <w:color w:val="111111"/>
          <w:sz w:val="28"/>
          <w:szCs w:val="28"/>
          <w:rtl w:val="true"/>
          <w:lang w:bidi="ar-SA"/>
        </w:rPr>
        <w:t>.</w:t>
      </w:r>
      <w:r>
        <w:rPr>
          <w:rStyle w:val="FootnoteAnchor"/>
          <w:rtl w:val="true"/>
        </w:rPr>
        <w:footnoteReference w:id="83"/>
      </w:r>
      <w:bookmarkStart w:id="49" w:name="pg15952_178710"/>
    </w:p>
    <w:p>
      <w:pPr>
        <w:pStyle w:val="BookText"/>
        <w:rPr/>
      </w:pPr>
      <w:bookmarkEnd w:id="4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المساواة،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يقتضي العموم كغيرها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على نكرةٍ،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مطلقاً أعمُّ من المساواة بوجه خاص، والأعم لا يُشعر بالأخص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في الإثبات؛ وإلّا لم يَعمَّ نفيٌ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 لم يَصدُق؛ إذ لا بُدَّ من مساواة، ولو في نفي ما سواهما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تُنفىٰ مساواةٌ يَصِحُ انتفاؤها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في الاثبات للعموم، وإلّا لم يستقم إخبارٌ بمساواةٍ، لعدم الاختصاص، ونقيض الكليِّ الموجَبِ جزئيٌّ سالبٌ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في الاثبات للخصوص، وإلّا لم تصدق أبداً، إذ ما من شيئين إلّاوبينهما نفيُ مساواة ولو في تعيّنهما، ونقيض الجزئي الموجب كُليُّ سالب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العموم من النفي</w:t>
      </w:r>
      <w:r>
        <w:rPr>
          <w:rFonts w:eastAsia="Amiri" w:cs="Amiri" w:ascii="Amiri" w:hAnsi="Amiri"/>
          <w:color w:val="111111"/>
          <w:sz w:val="28"/>
          <w:szCs w:val="28"/>
          <w:rtl w:val="true"/>
          <w:lang w:bidi="ar-SA"/>
        </w:rPr>
        <w:t>. *</w:t>
      </w:r>
    </w:p>
    <w:p>
      <w:pPr>
        <w:pStyle w:val="Heading2"/>
        <w:numPr>
          <w:ilvl w:val="1"/>
          <w:numId w:val="1"/>
        </w:numPr>
        <w:rPr/>
      </w:pPr>
      <w:bookmarkStart w:id="50" w:name="__RefHeading___Toc16285185_2142443653"/>
      <w:bookmarkStart w:id="51" w:name="_Toc16"/>
      <w:bookmarkEnd w:id="50"/>
      <w:r>
        <w:rPr>
          <w:rtl w:val="true"/>
        </w:rPr>
        <w:t>في نفي المساواة</w:t>
      </w:r>
      <w:bookmarkEnd w:id="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المساواة بين الشيئين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 اَلنّٰارِ وَ أَصْحٰابُ اَلْجَنَّةِ</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للعموم بمعنى أنّه يقتضي نفي المساواة من كلّ وجه عند الشافعية، وذهب أبوحنيفة إلى أنّه يصدق نفي المساواة بوجه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القائلون بالعموم بأنّ هذه الصيغة نكرة دخل عليها حرف النفي فيكون للعموم كغيرها على ما 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المانعون</w:t>
      </w:r>
      <w:r>
        <w:rPr>
          <w:rStyle w:val="FootnoteAnchor"/>
          <w:rtl w:val="true"/>
        </w:rPr>
        <w:footnoteReference w:id="85"/>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المساواة أعمّ من المساواة من كلّ وجه أو من بعض الوجوه، ولا دلالة للعام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في جانب الاثبات دون النفي، فإن نفي العامّ يقتضي نفي الخاصّ وإلّا لم يَعمُّ نفي أحد أبداً، فإنّ لفظة رجل أعم من هذا الرجل بعينه، ومع ذلك فإن نفيه نفي لكل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نفي المساواة يقتضي العموم لما صدق ذلك النفي البتَّة، فإنّه ما من شيئين إلّاوهما متساويان بوجه ما، فإنَّ كلَّ ماهيتين بسيطتين كانتا أو مركبتين، يشتركان في نفي ما عداهما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النفي إنّما يقصد به ما يصحّ انتفاؤه دون ما يمتنع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المساواة في جانب الاثبات للعموم فتكون في السلب لغيره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المقدمة الأُولى فلأنها لو لم تكن للمساواة من كلّ وجه لامتنع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الإخبار بمساواة الشيء لغيره، لأنّه لا اختصاص لبعض الوجوه دون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فلأنّ الموجبة الكلية نقيضها السالبة الجزئية ولماكانت المساواة كالموجبة الكلية كان</w:t>
      </w:r>
      <w:r>
        <w:rPr>
          <w:rStyle w:val="FootnoteAnchor"/>
          <w:rtl w:val="true"/>
        </w:rPr>
        <w:footnoteReference w:id="86"/>
      </w:r>
      <w:r>
        <w:rPr>
          <w:rFonts w:ascii="Amiri" w:hAnsi="Amiri" w:eastAsia="Amiri" w:cs="Amiri"/>
          <w:color w:val="111111"/>
          <w:sz w:val="28"/>
          <w:sz w:val="28"/>
          <w:szCs w:val="28"/>
          <w:rtl w:val="true"/>
          <w:lang w:bidi="ar-SA"/>
        </w:rPr>
        <w:t>نفيها دالاً على الجزئية دون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المساواة في جانب الاثبات المخصوص،</w:t>
      </w:r>
      <w:r>
        <w:rPr>
          <w:rStyle w:val="FootnoteAnchor"/>
          <w:rtl w:val="true"/>
        </w:rPr>
        <w:footnoteReference w:id="87"/>
      </w:r>
      <w:r>
        <w:rPr>
          <w:rFonts w:ascii="Amiri" w:hAnsi="Amiri" w:eastAsia="Amiri" w:cs="Amiri"/>
          <w:color w:val="111111"/>
          <w:sz w:val="28"/>
          <w:sz w:val="28"/>
          <w:szCs w:val="28"/>
          <w:rtl w:val="true"/>
          <w:lang w:bidi="ar-SA"/>
        </w:rPr>
        <w:t>لأنّه ما من شيئين إلّا وهما مختلفان ولو في تعينّهما وتشخصهما وإلّا لكانا واحداً،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فنقيض المساواة للعموم لأنّ نقيض الموجبة الجزئية سالبة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مستفاد من النفي</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الطريف ما افاده السُبكي في رفع الحاجب 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تحقيق في هذا المسمّى بالتحقيق، والعموم والخصوص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3/150</w:t>
      </w:r>
      <w:r>
        <w:rPr>
          <w:rFonts w:eastAsia="Amiri" w:cs="Amiri" w:ascii="Amiri" w:hAnsi="Amiri"/>
          <w:color w:val="111111"/>
          <w:sz w:val="28"/>
          <w:szCs w:val="28"/>
          <w:rtl w:val="true"/>
          <w:lang w:bidi="ar-SA"/>
        </w:rPr>
        <w:t>.</w:t>
      </w:r>
      <w:bookmarkStart w:id="52" w:name="pg15952_178713"/>
    </w:p>
    <w:p>
      <w:pPr>
        <w:pStyle w:val="BookText"/>
        <w:rPr/>
      </w:pPr>
      <w:bookmarkEnd w:id="5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احتمل أحد تقديراتٍ، لاستقامة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عموم له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تعيّن أحدها بدليل كان كظهوره، ومثّل 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الخطأ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أُضمر الجميع، لأُضمر مع الاستغناء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مجاز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رفع المنسوب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أحكامهما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باب غير الإضمار في المجاز أكثر؛ فكان أولى، فيتعارضان، فيسلم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للبلد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الجميعُ، لبطلان التحكم إن عُيِّن، ولزوم الإجمال إن أُبهم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الإضمار، وتكثير مخالفة الدليل، فكان الإجمال أقربَ</w:t>
      </w:r>
      <w:r>
        <w:rPr>
          <w:rFonts w:eastAsia="Amiri" w:cs="Amiri" w:ascii="Amiri" w:hAnsi="Amiri"/>
          <w:color w:val="111111"/>
          <w:sz w:val="28"/>
          <w:szCs w:val="28"/>
          <w:rtl w:val="true"/>
          <w:lang w:bidi="ar-SA"/>
        </w:rPr>
        <w:t>. *</w:t>
      </w:r>
    </w:p>
    <w:p>
      <w:pPr>
        <w:pStyle w:val="Heading2"/>
        <w:numPr>
          <w:ilvl w:val="1"/>
          <w:numId w:val="1"/>
        </w:numPr>
        <w:rPr/>
      </w:pPr>
      <w:bookmarkStart w:id="53" w:name="__RefHeading___Toc16285187_2142443653"/>
      <w:bookmarkStart w:id="54" w:name="_Toc17"/>
      <w:bookmarkEnd w:id="53"/>
      <w:r>
        <w:rPr>
          <w:rtl w:val="true"/>
        </w:rPr>
        <w:t>في أن المقتضي لا عموم له</w:t>
      </w:r>
      <w:bookmarkEnd w:id="5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لابدّ من إضماره ليتم الكلام إذا احتمل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 تقديرات يستقيم بإضمار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عام في تلك التقديرات أم لا؟ اختلف الناس في ذلك،</w:t>
      </w:r>
      <w:r>
        <w:rPr>
          <w:rStyle w:val="FootnoteAnchor"/>
          <w:rtl w:val="true"/>
        </w:rPr>
        <w:footnoteReference w:id="89"/>
      </w:r>
      <w:r>
        <w:rPr>
          <w:rFonts w:ascii="Amiri" w:hAnsi="Amiri" w:eastAsia="Amiri" w:cs="Amiri"/>
          <w:color w:val="111111"/>
          <w:sz w:val="28"/>
          <w:sz w:val="28"/>
          <w:szCs w:val="28"/>
          <w:rtl w:val="true"/>
          <w:lang w:bidi="ar-SA"/>
        </w:rPr>
        <w:t>والحقّ أنّه لا يقتضي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أنّ المضمر أمّا أن يدلّ دليل خارجي على تعيينه وإمّا أن لا يدلّ، فإن كان الأوّل فهو كالظاهر ومثاله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اَلْقَرْيَةَ</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وتمثلوا في القسم الثاني 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الخطأ والنسيان</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فإنّ هذا الكلام إنّما يستقيم بعد إضمار شيء آخر لوجود الخطأ والنسيان في الأُمّة قطعاً، وذلك المضمر يحتمل أشياء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والخلاف واقع في القسم الثاني، والدليل على أنّه لا عموم له أنَّ إضمار أحد التقديرات كاف ويكون اللفظ مع ذلك المضمر غير محتاج إلى الإضمار فلو أضمرنا معه اشياء أُخر لزم الإضمار مع الاستغناء، وهو خلاف الأصل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القائلون بالعموم بأنّ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الخطأ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بالحقيقة على رفع ذاتهما وبالمجاز على رفع احكامهما من حيث ان رفع الذات مستلزم لارتفاع الاحكام؛ والحقيقة هاهنا متعذرة فيجب الحمل على المجاز، والمجازات هاهنا مختلفة بالأولوية فإنَّ رفع جميع الأحكام أولى من رفع بعض الأحكام لأنّ الأوّل أقرب من حيث إنَّ رفع الخطأ والنسيان رفع لذاتهما، ورفع جميع الاحكام اقرب إلى رفع الذات من رفع بعضها فيجب الحمل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مجاز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الخطأ والنسيان،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باعتبار رفع المنسوب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العلّة الّتي لأجلها صحّ التجوز،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عموم احكامهما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المجاز بغير إضمار اكثر من المجاز بالإضمار فيكون أولى، وكلّ ما قلّ فيه الإضمار كان أولى، فتتعارض جهتا الرجحان ويبقى الدليل الأول</w:t>
      </w:r>
      <w:r>
        <w:rPr>
          <w:rStyle w:val="FootnoteAnchor"/>
          <w:rtl w:val="true"/>
        </w:rPr>
        <w:footnoteReference w:id="92"/>
      </w:r>
      <w:r>
        <w:rPr>
          <w:rFonts w:ascii="IRNazanin" w:hAnsi="IRNazanin" w:eastAsia="IRNazanin"/>
          <w:color w:val="111111"/>
          <w:sz w:val="28"/>
          <w:sz w:val="28"/>
          <w:szCs w:val="28"/>
          <w:rtl w:val="true"/>
          <w:lang w:bidi="fa-IR"/>
        </w:rPr>
        <w:t>سالماً عن المعارض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واحتجوا أيضاً بأنّ العرف قاض بالحمل على جميع الصفات فإنّه إذا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للبلد سلطان، إنّما عنوا به نفي جميع الصفات لا نفي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قياس في العرف</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واحتجوا أيضاً بأنّ المضمر إنْ تعيّن لزم التحكّم لأنّه ليس بعض الاحكام أولى من الباقي، وإن لم يتعين لزم الاجمال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تعميم الإضمار يستلزم زيادة الإضمار، وهو خلاف الأصل فيكون الإجمال أولى</w:t>
      </w:r>
      <w:r>
        <w:rPr>
          <w:rFonts w:eastAsia="Amiri" w:cs="Amiri" w:ascii="Amiri" w:hAnsi="Amiri"/>
          <w:color w:val="111111"/>
          <w:sz w:val="28"/>
          <w:szCs w:val="28"/>
          <w:rtl w:val="true"/>
          <w:lang w:bidi="ar-SA"/>
        </w:rPr>
        <w:t xml:space="preserve">. </w:t>
      </w:r>
      <w:bookmarkStart w:id="55" w:name="pg15952_178716"/>
    </w:p>
    <w:p>
      <w:pPr>
        <w:pStyle w:val="BookText"/>
        <w:rPr/>
      </w:pPr>
      <w:bookmarkEnd w:id="5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في مفعولاته، فيقبل تخصيصه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حقيقة الأكل بالنسبة إلى كل مأكولٍ، وهو معنى العموم، فيجب قبوله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عامّاً، لعمّ في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بالتزامه وبالفرق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إلّابمأكولٍ؛ بخلاف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فلا يصحُّ تفسيرهُ بمخصصٍ؛ لأنَّه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 المطابق للمطلق، لاستحالة وجود الكلي في الخارج، وإلّا لم يحنث بالمقيّد</w:t>
      </w:r>
      <w:r>
        <w:rPr>
          <w:rFonts w:eastAsia="Amiri" w:cs="Amiri" w:ascii="Amiri" w:hAnsi="Amiri"/>
          <w:color w:val="111111"/>
          <w:sz w:val="28"/>
          <w:szCs w:val="28"/>
          <w:rtl w:val="true"/>
          <w:lang w:bidi="ar-SA"/>
        </w:rPr>
        <w:t>. *</w:t>
      </w:r>
    </w:p>
    <w:p>
      <w:pPr>
        <w:pStyle w:val="Heading2"/>
        <w:numPr>
          <w:ilvl w:val="1"/>
          <w:numId w:val="1"/>
        </w:numPr>
        <w:rPr/>
      </w:pPr>
      <w:bookmarkStart w:id="56" w:name="__RefHeading___Toc16285189_2142443653"/>
      <w:bookmarkStart w:id="57" w:name="_Toc18"/>
      <w:bookmarkEnd w:id="56"/>
      <w:r>
        <w:rPr>
          <w:rtl w:val="true"/>
        </w:rPr>
        <w:t>هل أنّ الأفعال المتعدّية تعم مفعولاتها؟</w:t>
      </w:r>
      <w:bookmarkEnd w:id="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أكلتُ فأنتِ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وبالجملة الافعال المتعدية إلى المفعولات هل تعم جميع المفعولات أم لا؟ فذهب جماعة من الأشاعرة إلى أنّها عامّة في مفعولاتها، وعن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تعم بل تتناول الماهية من حيث هي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والفائدة أنّه إذا كان عامّاً قَبِل التخصيص، وإذا أُريد به الماهية من حيث هي لا يقبل التخصيص؛ فعند الشافعي لو نوى بالأكل مأكولاً معيّناً صَحَّ ولا يحنث بالباقي وعند أبي حنيفة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الأول</w:t>
      </w:r>
      <w:r>
        <w:rPr>
          <w:rStyle w:val="FootnoteAnchor"/>
          <w:rtl w:val="true"/>
        </w:rPr>
        <w:footnoteReference w:id="94"/>
      </w:r>
      <w:r>
        <w:rPr>
          <w:rFonts w:ascii="Amiri" w:hAnsi="Amiri" w:eastAsia="Amiri" w:cs="Amiri"/>
          <w:color w:val="111111"/>
          <w:sz w:val="28"/>
          <w:sz w:val="28"/>
          <w:szCs w:val="28"/>
          <w:rtl w:val="true"/>
          <w:lang w:bidi="ar-SA"/>
        </w:rPr>
        <w:t>ذهب المصنّف واحتجّ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لحقيقة الأكل بالنسبة إلى كلّ مأكول ولا معنى للعموم إلّاذلك، وإذا كان عامّاً قَبِل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أبو حنيفة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الفعل عامّاً بالنسبة إلى المفعولات لكان عامّاً بالنسبة إلى ظرفي المكان والزمان والتالي باطل فالمقدم مثله، والشرطية ظاهرة لاشتراكهما في المفعولية واستلزام الفعل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مسلّمة، وبطلان التالي ممنوع، فإنّا نلتزم بعموم الفعل للظرفين، ولو سلمنا بطلان التالي لكن الفرق واقع بين الظرفين والمفعول به فإنَّ الأكل لا يُعقل إلّابمأكول بخلاف الظرفين فإنّه قد يعقل الفعل مع الغفلة عنهما وإن كان قد يستلزمهما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الفعل على مطلق المأكول، والمطلق لا دلالة له على العموم ولا على الخصوص لأنّه أعمُّ منهما وإذا لم يدل على العموم لم يقبل التخصيص وهومن حيث هو مطلق لا يصحّ تفسيره بمخصص لأنّ المخصص غير المطلق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التقييد إنّما هو التقييد بالمطابق للمطلق لا المخالف له لاستحالة وجود الكليّ من حيث هو كليّ في الخارج</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لو لاحظت ذات الكليّ بما هي ذات من دون النظر إلى شيء آخر فالكليّ حينئذٍ كلي 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لاحظت مفهوم لفظ الكلي بما هو كليّ من دون النظر إلى الذات فالكليّ حينذاك هو الكليّ المنطقي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لوحظت الذات المتصفة بالكليّ المقيّدة به فهو الكليّ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ظن المستشكل بأن الكليّ هنا هو الكليّ العقلي والكليّ العقلي لا أفراد له في الخارج فلا يقبل التقييد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بأن هذا الكليّ هو الكليّ الطبيعي الموجود في الخارج بوجود أفراده وإلّا لم يحنث من يرتكب فرداً لانّه لم يتناول الطبيعي المقيد بالكلي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فالعموم حاصل فهو يقبل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لم يحنث بأكل شيء معيّن ضرورة كونه لم يتناوله اليمين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المثبت لا يكون عامّاً في أقسامه؛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داخِلَ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يَعمُّ الفرض والنفل، 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بعد غيبوبة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يعمُّ الشفقين إلّاعلى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يجمع بين الصلاتين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 وقتيهما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تكررُ الفعلِ، فيستفاد من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حاتمُ يُكرِمُ الضيفَ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دخول أُمّته، فبدليل خارجيٍّ، من قولٍ،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أو قرينةٍ؛ كوقوعهِ بعد إجمالٍ، أو إطلاقٍ، أو عمومٍ، أو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أو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سها، فسجد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فأُفيض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أوّلاً لا بالصيغة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الواقعة إنّما تقع على وجه واحد من الجهات الّتي يحتمل أن تقع عليها، فلا تكون عامةً في تلك الجهات وذلك كما روي عنه صلى الله عليه و آله و سلم أنّه صلّى داخل الكعبة، فإنّ الصلاة الواقعة يحتمل أن تكون فرضاً ونفلاً لكنّها إنّما تقع على أحد الوجهين دون الآخر فلا تعمهما لامتناع وقوعها على جهتي الفرض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اللفظ المشترك بين معنيين أحدهما سابق على الآخر، ونُقل أن الفعل وقع عقيب أحد المعنيين كما نُقل عنه صلى الله عليه و آله و سلم أنّه صلّى بعد غيبوبة الشفق، فإنّ الشفق مشترك بين الحمرة المغربية والمشرقية،</w:t>
      </w:r>
      <w:r>
        <w:rPr>
          <w:rStyle w:val="FootnoteAnchor"/>
          <w:rtl w:val="true"/>
        </w:rPr>
        <w:footnoteReference w:id="99"/>
      </w:r>
      <w:r>
        <w:rPr>
          <w:rFonts w:ascii="Amiri" w:hAnsi="Amiri" w:eastAsia="Amiri" w:cs="Amiri"/>
          <w:color w:val="111111"/>
          <w:sz w:val="28"/>
          <w:sz w:val="28"/>
          <w:szCs w:val="28"/>
          <w:rtl w:val="true"/>
          <w:lang w:bidi="ar-SA"/>
        </w:rPr>
        <w:t>فمن قال لا يجوز استعمال اللفظ المشترك في كلا معنييه، قال بذلك هاهنا، ومن قال بجواز استعماله فيهما حمله هاهنا على أنّه صلّى بعد الشفقين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صلى الله عليه و آله و سلم يجمع بين الصلاتين في السفر، فإنّه يحتمل أنّه فَعَلهما في وقت الأُولىٰ ويحتمل أنّه فعلهما في وقت الثانية وليس فيه ما يعمّ وقتيهما بمعنى أنّه جمع بينهما في الوقتين وأمّا تكرر الفعل وأنّه هل وقع ذلك منه في سفر النسك وغيره فلا يستفاد من نفس وقوع الفعل وإنّما هو مستفاد من فحوى كلام الراوي لأنّه لم تجر العادة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فلان يكرم الضيف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فعل ذلك مرة واحدة، بل مع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دخول الأُمة تحت هذه الأحكام فغير مستفاد من هذه الروايات بل من دليل خارجي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قرينة خارجية كما إذا وقع الفعل عقيب اجمال خاطبنا اللّٰه تعالى به أو وقع عقيب اطلاق أو عموم أو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فإنّه دال على وجوب التأسّي به أو بالقياس بفعل النبي صلى الله عليه و آله و سلم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العموم مستفاد من فعله صلى الله عليه و آله و سلم لا غير، ولهذا اتفقت الصحابة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وجوب السجود عقيب السهو بما روي عنه صلى الله عليه و آله و سلم أنّه سها فسجد</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وقد تمسّكوا فيما ذهبوا إليه بالبرهان العقلي والدليل النقلي، فالبرهان العقلي يقتضي بأنَّ الرسول صلى الله عليه و آله و سلم بأمسِّ الحاجة إلى كسب ثقة مخاطبيه في ابلاغ رسالته وإعمال قيادته فإذا ما جوزنا السهو عليه صلى الله عليه و آله و سلم في الشؤون الشخصية والاعتيادية فإن ذلك ينتهي بالأمر إلى فقد ثقة مخاطبيه به وزعزعة اعتمادهم عليه حتّى في تلقّي الوحي وتبليغ الرسالة لأنَّ الساهي يسهو مطلقاً، والعقليّة العاميّة لا تميّز بين مقام ومقام، فالذي يسهو في مجريات الحياة الاعتيادية يسهو في غيرها أيضاً الإمام، ممّا يؤدي إلى نقض الغرض الأساس الّذي من أجله بُعث الأنبياء ألا وهو توجيه الناس نحو السعادة العاجلة في الدنيا والفلاح والسعادة الآجلة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سر ما ورد عن الإمام جعفر بن محمد الصادق عليه السلام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مع النبي روح القدس وهي لا تنام ولا تغفل ولاتلهو ولا تسهو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الذكر الحكيم أيضاً عن المسيح عيسى بن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أَيَّدْنٰاهُ بِرُوحِ اَلْقُدُسِ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تسديد رباني دائم يعصم النبي صلى الله عليه و آله و سلم من الانزلاق في ميادين الحياة ومعتركاتها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الّتي نسبت السهو للنبي الأكرم صلى الله عليه و آله و سلم فهي اخبار آحاد لا تقوم عليها عقيدة صحيحة وإيمان قويم يرضي العقل البشري ويلزمه بالركون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عالج شيخنا الأُستاذ جعفر 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الشبهات المثارة حول عصمة النبي صلى الله عليه و آله و سلم في كتابه القيّم الجاد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في مسائل دام فيها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والإلهيات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وأيضاً فكان صلى الله عليه و آله و سلم إذا سئل عن حكم أجاب بفعله صلى الله عليه و آله و سلم، فمن ذلك أنّه لما سألته أُم سلمة عن الاغتسال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فأفيض الماء على رأسي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ذلك أنّه لما سئل عن قُبلة الصائم،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الاخبار</w:t>
      </w:r>
      <w:bookmarkStart w:id="58" w:name="pg15952_178722"/>
    </w:p>
    <w:p>
      <w:pPr>
        <w:pStyle w:val="BookText"/>
        <w:rPr/>
      </w:pPr>
      <w:bookmarkEnd w:id="5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صلى الله عليه و آله و سلم عن بيع الغرر،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بالشفعة للجار، يَعمُّ الغرر والجار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عارفٌ، فالظاهِرُ الصِّدْقُ؛ فَوَجب 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خاصّاً، أو سَمِعَ صِيغَة خاصّةً؛ فتوهَّمَ، والاحتجاجُ للمحكيّ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الواردة في هذا المعنى ولولا أن يكون حكمه صلى الله عليه و آله و سلم جارياً على الأُمة بمجرد فعله وإلّا لما جاز التأخير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استفدنا كون حكمنا مثل حكمه بما ذكرنا من الأدلة من القول أو القرينة أو القياس لا بمجرد الصيغة أي صيغة الفعل</w:t>
      </w:r>
      <w:r>
        <w:rPr>
          <w:rFonts w:eastAsia="Amiri" w:cs="Amiri" w:ascii="Amiri" w:hAnsi="Amiri"/>
          <w:color w:val="111111"/>
          <w:sz w:val="28"/>
          <w:szCs w:val="28"/>
          <w:rtl w:val="true"/>
          <w:lang w:bidi="ar-SA"/>
        </w:rPr>
        <w:t>.</w:t>
      </w:r>
      <w:r>
        <w:rPr>
          <w:rStyle w:val="FootnoteAnchor"/>
          <w:rtl w:val="true"/>
        </w:rPr>
        <w:footnoteReference w:id="102"/>
      </w:r>
    </w:p>
    <w:p>
      <w:pPr>
        <w:pStyle w:val="Heading2"/>
        <w:numPr>
          <w:ilvl w:val="1"/>
          <w:numId w:val="1"/>
        </w:numPr>
        <w:rPr/>
      </w:pPr>
      <w:bookmarkStart w:id="59" w:name="__RefHeading___Toc16285191_2142443653"/>
      <w:bookmarkStart w:id="60" w:name="_Toc19"/>
      <w:bookmarkEnd w:id="59"/>
      <w:r>
        <w:rPr>
          <w:rtl w:val="true"/>
        </w:rPr>
        <w:t>في رواية الراوي</w:t>
      </w:r>
      <w:bookmarkEnd w:id="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قول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بالشفعة للجار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بيع الغرر</w:t>
      </w:r>
      <w:r>
        <w:rPr>
          <w:rStyle w:val="FootnoteAnchor"/>
          <w:rtl w:val="true"/>
        </w:rPr>
        <w:footnoteReference w:id="103"/>
      </w:r>
      <w:r>
        <w:rPr>
          <w:rFonts w:ascii="Amiri" w:hAnsi="Amiri" w:eastAsia="Amiri" w:cs="Amiri"/>
          <w:color w:val="111111"/>
          <w:sz w:val="28"/>
          <w:sz w:val="28"/>
          <w:szCs w:val="28"/>
          <w:rtl w:val="true"/>
          <w:lang w:bidi="ar-SA"/>
        </w:rPr>
        <w:t>هل يتناول كل جار وكلّ غرر أم لا؟ فذهب قوم إلى أنّه للعموم، ومنع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المثبتون بأنّ الصحابي عدل عارف فالظاهر من حاله الصدق فيما يخبر به وقد أخبر بصيغة العموم الّتي هي الشفعة والجار لكونهما معرّفين بلام الجنس، فوجب 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بأنّه حكاية حال ويحتمل أنّه كان خاصّاً أو أنّ الراوي سمع صيغة خاصّة فتوهمهما للعموم، والحجّة إنّما هي المحكي لا الحكاية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خلاف الظاهر لما بيّنا أنّ الظاهر من حال الراوي أنّه لعدالته ومعرفته لا يحكي إلّاما علم ثبوته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علّق حكماً على علّة عمّ بالقياس شرعاً لا بالصيغة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بالصيغة،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المسكر؛ لكونه 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استقلال العلّة، فوجب الاتباع، ولو كان بالصيغة لكان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أعتقت غانماً؛ لسواده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عتق سُودان عبيده؛ ولا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الظاهر للاحتمال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المسكر لإسكاره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الخمر لإسكاره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الحكم إذا عُلِّق في بعض موارده على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يعمّ في كل موارد العلّة،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 والقائلون بالعموم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يعمّ من حيث الصيغة،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يعمّ من حيث الأمر بالقياس، وهو مذهب المصنف، مثال ذلك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المسكرَ لكونه حلواً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المصنف على مذهبه أمّا على عمومه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المسكر لكونه حلواً، ظاهرٌ في تعليل التحريم بالحلاوة على سبيل الاستقلال إذ لو كان جزء العلّة لكان من الواجب ذكرها وإذا كانت الحلاوة مستقلة بالعلّية وجب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اتباعها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أنّه لا يدل على العموم من حيث الصيغة فلأنّه لو كانت الصيغة تدل على العموم لكان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اعتقت غانماً لسواده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عموم العتق في كل اسود، وليس كذلك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المسكر لكونه 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الجزئية أي 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المسكر لكونه حلواً مسكراً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بمجرد الحلاوة، فلا يدل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ظاهر وما ذكرتموه محتمل، ولا نترك الظاهر بالمحتمل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القائل الآخر وهو الّذي يذهب إلى أنّه يدل على العموم من حيث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الخمر لاسكاره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ولماكان الأول يقتضي العموم من حيث الصيغة فكذلك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المساواة</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المصنّف أن التساوي هنا ممنوع لأن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الخمر لإسكارها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العموم بالعلّة في حين أن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العموم 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جاء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أردت التساوي في افادة عموم الحكم فهو صحيح لكنه خارج عن محط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أنّ المفهوم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لأنَّ مفهوميّ الموافقة والمخالفة عامٌ فيما سوى المنطوق به، ولا يختلفون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نفىٰ العمومَ كالغزّاليّ، أراد أنَّ العموم لم يَثبت بالمنطوق به، ولا يختلفون فيه أيضاً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أمّا أن يكون مفهوم الموافقة وأمّا أن يكون مفهوم المخالفة، 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بتحريم ضرب الأبوين بمفهوم تحريم التأفيف، 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إيجاب الزكاة في المعلوفة لإيجابها في السائمة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المفهوم هل له عموم أم لا؟ بعد تسليم كونه حجّة، واثبته جماعة، ونفاه الغزالي</w:t>
      </w:r>
      <w:r>
        <w:rPr>
          <w:rStyle w:val="FootnoteAnchor"/>
          <w:rtl w:val="true"/>
        </w:rPr>
        <w:footnoteReference w:id="106"/>
      </w:r>
      <w:r>
        <w:rPr>
          <w:rFonts w:ascii="Amiri" w:hAnsi="Amiri" w:eastAsia="Amiri" w:cs="Amiri"/>
          <w:color w:val="111111"/>
          <w:sz w:val="28"/>
          <w:sz w:val="28"/>
          <w:szCs w:val="28"/>
          <w:rtl w:val="true"/>
          <w:lang w:bidi="ar-SA"/>
        </w:rPr>
        <w:t>، وهذا الخلاف لفظيٌ لأنّه لا خلاف في أنّ الحكم عام فيما سوى المنطوق لأتفاقهم على تحريم الضرب وغيره من أنواع الأذىٰ وعلى عدم إيجاب الزكاة في المعلوفة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خلاف في أنّ اللفظ لم يدلّ بمنطوقه على تحريم الضرب ولا على عدم إيجاب الزكاة في المعلوفة</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مُسلمٌ بكافرٍ ولا ذو عهد في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فيقتضي العموم إلّابدليلٍ،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يُقدَّر شيءٌ لامتنع قتله مطلقاً، وهوباطل؛ فيجب الأوّل للقرينة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للحربي فقط؛ فيفسد المعنىٰ؛ ولكان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للرجعية والبائِن؛ لأنّه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اَلْمُطَلَّقٰاتُ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الثاني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لكان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 يوم الجمعة، وعَمَراً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بالتزامه، وبالفرق بأن ضرب عمروٍ في غير يوم الجمعة لا يمتنع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على العام هل يقتضي عموم المعطوف أم لا؟ اختلفوا، فاوجبه الحنفية ونفاه الجماهير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ومثاله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مسلمٌ بكافرٍ ولا ذو عهدٍ في عهده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ذا العهد معطوف على المسلم فيكون حكمه حكمه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العموم والخصوص لاشتراك المعطوف والمعطوف عليه في الحكم وصفته، فيصير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ذو عهد في عهده بكافر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الكافر الثاني المراد منه الحربي ضرورة أنّ ذا العهد يُقتل بذي العهد فوجب أن يكون الأول المراد منه أيضاً الحربي، لأنّه لو كان المراد مطلق الكافر لكان الثاني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مذهب الحنفية ويظهر منه ان الكافر في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لايقتل مسلم بكافرٍ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عامّاً؛ وكلام المصنّف يدل علىٰ أنهم يسلّمون أن الكافر المراد منه العموم حتّى لا يقتل المعاهد بالكافر حربياً كان أو ذمّياً إلّاإذا خُصّ بدليل، وإليه أشار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Style w:val="FootnoteAnchor"/>
          <w:rtl w:val="true"/>
        </w:rPr>
        <w:footnoteReference w:id="108"/>
      </w:r>
      <w:r>
        <w:rPr>
          <w:rFonts w:ascii="Amiri" w:hAnsi="Amiri" w:eastAsia="Amiri" w:cs="Amiri"/>
          <w:color w:val="111111"/>
          <w:sz w:val="28"/>
          <w:sz w:val="28"/>
          <w:szCs w:val="28"/>
          <w:rtl w:val="true"/>
          <w:lang w:bidi="ar-SA"/>
        </w:rPr>
        <w:t>عموم الكافر المقدّر المعطوف على الأوّل الّذي هو عامٌّ إلّابدليل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المصنف على مذهب الحنفية بأنّه إن لم يُقدَّر شيءٌ امتنع قتل ذي العهد مطلقاً، هذا خلف، وإن قُدِّر فيجب تقدير الأول لوجود القرينة الدالة عليه وهي دلالة سياق الكلام على أنّ المقدَّر هو الكافر، وإذا وجب تقدير الكافر فيعمّ إلّاإذا خُصّ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الاشتراك بين المعطوف والمعطوف عليه في العموم والخصوص واجباً لكان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المراد منه الحربي لا غير، لأنّ ذا العهد يقتل بالكافر غير الحربي، ولو كان كذلك لفسد المعنى لأنّ المسلم لا يقتل بالكافر مطلقاً سواء كان حربياً أو غير 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لو كان كذلك لكان قوله تعالى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بُعُولَتُهُنَّ أَحَقُّ بِرَدِّهِنَّ فِي ذٰلِكَ</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يتناول الرجعية والبائن لأنّ الضمير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يرجع إلى المطلَّقات كما أنّ المعطوف عليه وهو المطلقات شامل لهما، ولمّا لم يكن كذلك علمنا أنّ المعطوف لا يساوي المعطوف عليه في العموم والخصوص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الملازمتين المذكورتين في الآية والخبر لأنّا إنّما خصصنا في الخبر والآية، المعطوفَ بما خُصص به لوجود الدليل لا من حيث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كذلك لكان العطف على الفعل المتخصص في الظرف يقتضي التخصص به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 يوم الجمعة وعمراً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الجمعة، وليس كذلك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نلتزم ذلك، وبالفرق بين الصورتين</w:t>
      </w:r>
      <w:r>
        <w:rPr>
          <w:rStyle w:val="FootnoteAnchor"/>
          <w:rtl w:val="true"/>
        </w:rPr>
        <w:footnoteReference w:id="110"/>
      </w:r>
      <w:r>
        <w:rPr>
          <w:rFonts w:ascii="Amiri" w:hAnsi="Amiri" w:eastAsia="Amiri" w:cs="Amiri"/>
          <w:color w:val="111111"/>
          <w:sz w:val="28"/>
          <w:sz w:val="28"/>
          <w:szCs w:val="28"/>
          <w:rtl w:val="true"/>
          <w:lang w:bidi="ar-SA"/>
        </w:rPr>
        <w:t>فإنَّ ضرب عمرو في غير يوم الجمعة غير ممتنع بخلاف ما ذكرناه من الصورة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ليس بعامٍ للأُمّة إلّابدليلٍ من قياس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إلّابدليل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بأن خطاب المفرَد لا يتناول غيره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خُروج غيره 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لمن له منصب الاقتداء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 لمناجزة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فُهِمَ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لأتباعِهِ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وكَسَرَ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أتباعه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أو فُهِم، لأن المقصود متوقفٌ على المشاركة؛ بخلاف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النبي صلى الله عليه و آله و سلم أوّلاً للتشريف، ثم خوطب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خاصَّاً لم يتعدّ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نقطع بأنّ الالحاق للقياس</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خٰالِصَةً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w:t>
      </w:r>
      <w:r>
        <w:rPr>
          <w:rFonts w:eastAsia="Amiri" w:cs="Amiri" w:ascii="Amiri" w:hAnsi="Amiri"/>
          <w:color w:val="111111"/>
          <w:sz w:val="28"/>
          <w:szCs w:val="28"/>
          <w:rtl w:val="true"/>
          <w:lang w:bidi="ar-SA"/>
        </w:rPr>
        <w:t xml:space="preserve">. </w:t>
      </w:r>
      <w:bookmarkStart w:id="61" w:name="pg15952_178731"/>
    </w:p>
    <w:p>
      <w:pPr>
        <w:pStyle w:val="BookText"/>
        <w:rPr/>
      </w:pPr>
      <w:bookmarkEnd w:id="61"/>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قَطْعَ الإلحاق</w:t>
      </w:r>
      <w:r>
        <w:rPr>
          <w:rFonts w:eastAsia="Amiri" w:cs="Amiri" w:ascii="Amiri" w:hAnsi="Amiri"/>
          <w:color w:val="111111"/>
          <w:sz w:val="28"/>
          <w:szCs w:val="28"/>
          <w:rtl w:val="true"/>
          <w:lang w:bidi="ar-SA"/>
        </w:rPr>
        <w:t>. *</w:t>
      </w:r>
    </w:p>
    <w:p>
      <w:pPr>
        <w:pStyle w:val="Heading2"/>
        <w:numPr>
          <w:ilvl w:val="1"/>
          <w:numId w:val="1"/>
        </w:numPr>
        <w:rPr/>
      </w:pPr>
      <w:bookmarkStart w:id="62" w:name="__RefHeading___Toc16285193_2142443653"/>
      <w:bookmarkStart w:id="63" w:name="_Toc20"/>
      <w:bookmarkEnd w:id="62"/>
      <w:r>
        <w:rPr>
          <w:rtl w:val="true"/>
        </w:rPr>
        <w:t>في الخطاب المصدَّر بالنبيّ صلى الله عليه و آله و سلم</w:t>
      </w:r>
      <w:bookmarkEnd w:id="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الخطاب الّذي صُدّر بالنبي صلى الله عليه و آله و سلم هل هو عام فيه وفي أُمّته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به ولا يعم أمته إلّابدليل خارجي؟ فذهب الاكثر إلى أنّه خاص بالنبي صلى الله عليه و آله و سلم، والعموم إنّما يستفاد من أمرٍ خارج عن اللفظ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أبي حنيفة وأحمد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يقتضي التعميم إلّاأن يدل دليل على أنّ المراد هو النبي صلى الله عليه و آله و سلم دون أُمّته وذلك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والدليل على ما ذهب إليه الجمهور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الأفرادي لا يتناول الجمع من حيث اللغة فلا يكون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للعموم لكان إخراج غيره تخصيصاً لذلك الخطاب وهو باطل فإنّه لم يقل أحد بأنّ الدليل إذا دلّ على أنّ الأُمّة غير مرادين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الإخراج تخصيصاً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احتج المخالف بوجوه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العادة في الاستعمال العرفي أن السلطان إذا أمر العظيم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اتباعه بالسعي إلى العدو ومحاربته فإنّه أمر لاتباع ذلك العظيم، ولأجل ذلك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الوزير المدينة وكسر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ذلك الفعل حاصلاً منه بانفراده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المنع من هذه العادة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سلّمنا، لكن فهم المشاركة لم تحصل هاهنا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العظيم بل من حيث إنّ المقصود يحصل بالمشاركة بخلاف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صُدِّر الخطاب بالنبي صلى الله عليه و آله و سلم ثمّ عممه بعد ذلك، وذلك يدل على أن كلّ خطاب صُدِّر بالرسول صلى الله عليه و آله و سلم فإنّه غير منحصر فيه إلّابدليل من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هاهنا صُدِّر بالنبي صلى الله عليه و آله و سلم تشريفاً له ثمّ خوطب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زَيْدٌ مِنْهٰا وَطَراً زَوَّجْنٰاكَهٰا لِكَيْ لاٰ يَكُونَ عَلَى اَلْمُؤْمِنِينَ حَرَجٌ</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نفي الحرج ليقتدي به الناس وكان ذلك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بأنّ الالحاق إنّما هو بالقياس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على المؤمنين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دلالة على أنّ نفي الحرج من مدلولات قوله تعالى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حاصله أنّ رفع الحرج عن النبي صلى الله عليه و آله و سلم كان لمقصود رفع الحرج عن المؤمنين، وذلك حاصل بقياسهم عليه بواسطة دفع الحاجة وحصول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المصلحة، وعموم الخطاب غير متعيّن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للعموم لكان التقييد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خٰالِصَةً لَكَ مِنْ دُونِ اَلْمُؤْمِنِينَ</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اَللَّيْلِ فَتَهَجَّدْ بِهِ نٰافِلَةً لَكَ</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بتخصيصه غير مفيد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الفائدة في هذه التقييدات قطع الالحاق به وقياس الناس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خطابه لواحد ليس بعامّ، خلافاً للحنابلة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القطعِ ولزوم التخصيص، ومن عَدَم فائدةِ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حُكَمي عَلَى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كَافَّةً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إلى الأسودِ والأحمر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المعنى تعريف كُلّ ما يختص بِهِ، ولا يلزمُ اشتراكُ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حُكمي على الواحد حُكَمي على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الجماعة بالقياس، أو بهذا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 خِطاب الواحد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نقطع بأنّ الصحابة حَكَمتْ عَلىَ الأُمة بذلك، كحُكُمِهِم بحكم ماعزٍ في الزنا وغيره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حَكموا، للتَّسَاوِي في المعنى، فهو القياس، وإلّا فخلاف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خاصّاً، 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تجزئُك، ولا تجزئ أحداً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وتخصيصُهُ عليه الصلاة والسلام خُزَيْمَةَ بقبولِ شهادتهِ وَحُدهُ، زيادةٌ من غير فائدة</w:t>
      </w:r>
      <w:r>
        <w:rPr>
          <w:rFonts w:eastAsia="Amiri" w:cs="Amiri" w:ascii="Amiri" w:hAnsi="Amiri"/>
          <w:color w:val="111111"/>
          <w:sz w:val="28"/>
          <w:szCs w:val="28"/>
          <w:rtl w:val="true"/>
          <w:lang w:bidi="ar-SA"/>
        </w:rPr>
        <w:t>.</w:t>
      </w:r>
      <w:r>
        <w:rPr>
          <w:rStyle w:val="FootnoteAnchor"/>
          <w:rtl w:val="true"/>
        </w:rPr>
        <w:footnoteReference w:id="119"/>
      </w:r>
      <w:bookmarkStart w:id="64" w:name="pg15952_178735"/>
    </w:p>
    <w:p>
      <w:pPr>
        <w:pStyle w:val="BookText"/>
        <w:rPr/>
      </w:pPr>
      <w:bookmarkEnd w:id="64"/>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الإلحاق، كما تقدم</w:t>
      </w:r>
      <w:r>
        <w:rPr>
          <w:rFonts w:eastAsia="Amiri" w:cs="Amiri" w:ascii="Amiri" w:hAnsi="Amiri"/>
          <w:color w:val="111111"/>
          <w:sz w:val="28"/>
          <w:szCs w:val="28"/>
          <w:rtl w:val="true"/>
          <w:lang w:bidi="ar-SA"/>
        </w:rPr>
        <w:t>. *</w:t>
      </w:r>
    </w:p>
    <w:p>
      <w:pPr>
        <w:pStyle w:val="Heading2"/>
        <w:numPr>
          <w:ilvl w:val="1"/>
          <w:numId w:val="1"/>
        </w:numPr>
        <w:rPr/>
      </w:pPr>
      <w:bookmarkStart w:id="65" w:name="__RefHeading___Toc16285195_2142443653"/>
      <w:bookmarkStart w:id="66" w:name="_Toc21"/>
      <w:bookmarkEnd w:id="65"/>
      <w:r>
        <w:rPr>
          <w:rtl w:val="true"/>
        </w:rPr>
        <w:t>دلالة خطاب الرسول صلى الله عليه و آله و سلم لواحد</w:t>
      </w:r>
      <w:bookmarkEnd w:id="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 خطاب الرسول صلى الله عليه و آله و سلم لواحد هل هو بعينه خطاب لغيره من الناس أم لا؟</w:t>
      </w:r>
    </w:p>
    <w:p>
      <w:pPr>
        <w:pStyle w:val="BookText"/>
        <w:rPr/>
      </w:pPr>
      <w:r>
        <w:rPr>
          <w:rFonts w:ascii="Amiri" w:hAnsi="Amiri" w:eastAsia="Amiri" w:cs="Amiri"/>
          <w:color w:val="111111"/>
          <w:sz w:val="28"/>
          <w:sz w:val="28"/>
          <w:szCs w:val="28"/>
          <w:rtl w:val="true"/>
          <w:lang w:bidi="ar-SA"/>
        </w:rPr>
        <w:t>فذهب الجمهور إلى أنّه ليس بعامّ وإنّما يتناول من خوطب به، وذهبت الحنابلة وجماعة أخرى إلى أنّه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المصنف على أنّه ليس بعامٍّ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القطع بأنّ الخطاب الّذي يتناول المفرد لا يتناول الجمع من حيث اللغة فلا يكون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لزوم التخصيص وهو أنّه لو كان عامّاً لكان إخراج غير مَنْ تناوله الخطاب تخصيصاً، وليس كذلك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لا يكون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حكمي على الواحد حكمي على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لأن التقدير أن حكمه على الواحد هو بعينه حكمه على الجماعة</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انضم القطع بأن الخطاب الافرادي لا يتناول الجمع إلى أن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حكمي على الواحد حكمي على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مفيد للمطلوب، ثم المراد من عدم العموم وبيان عدم 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حكمي على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للمطلوب ما سيأتي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احتجوا بوجوه</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ثم أتىٰ على عرض أدلّة الحنابلة وجماعة أُخرى للبرهنة على صحة ما ذهبوا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احتجوا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الرد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كَافَّةً لِلنّٰاسِ</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وقوله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إلى الاسود والأحمر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والعجم أو الإنس والجن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 فإنّ هذين النصّين يدلان على أنّ حكمه غير مختص بواحد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من ارساله إلى كافة الناس وبعثته إليهم تعريف كلّ واحد منهم ما يختص به كالحائض والطاهر والمقيم والمسافر وغير ذلك لا أنّ كلّ وأحد من أُمته يشارك الآخر في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حكمي على الواحد حكمي على الجماعة</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يأبىٰ تخصيص أحد من الأُمة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هوالخطاب وقد بيّنا أنّ الخطاب الإفرادي لا يتناول الجميع فالمعنى الحاق الجميع بالواحد بالقياس أو بهذا النص لا بعموم الخطاب</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الصحابة على عموم وقائعه صلى الله عليه و آله و سلم، في أحكام جزئية لاشخاص معدودة وذلك أنّهم حكموا بوجوب الرجم في الزنا لحكمه صلى الله عليه و آله و سلم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ماعزٍ</w:t>
      </w:r>
      <w:r>
        <w:rPr>
          <w:rStyle w:val="FootnoteAnchor"/>
          <w:rtl w:val="true"/>
        </w:rPr>
        <w:footnoteReference w:id="124"/>
      </w:r>
      <w:r>
        <w:rPr>
          <w:rFonts w:ascii="Amiri" w:hAnsi="Amiri" w:eastAsia="Amiri" w:cs="Amiri"/>
          <w:color w:val="111111"/>
          <w:sz w:val="28"/>
          <w:sz w:val="28"/>
          <w:szCs w:val="28"/>
          <w:rtl w:val="true"/>
          <w:lang w:bidi="ar-SA"/>
        </w:rPr>
        <w:t>بذلك، وضربوا الجزية على المجوس لضربه على مجوس هجر وغير ذلك من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حكمهم بذلك أمّا أن يكون مع معرفتهم بالتساوي في السبب أو لا؟ والثاني خلاف الاجماع، والأول هو القياس بعينه، فالحاصل أنّ الإِلحاق إنّما كان بسبب القياس لا بعموم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حكمه على الواحد عامّاً في حقّ الكل لكان قوله صلى الله عليه و آله و سلم لأبي بردة</w:t>
      </w:r>
      <w:r>
        <w:rPr>
          <w:rStyle w:val="FootnoteAnchor"/>
          <w:rtl w:val="true"/>
        </w:rPr>
        <w:footnoteReference w:id="125"/>
      </w:r>
      <w:r>
        <w:rPr>
          <w:rFonts w:ascii="Amiri" w:hAnsi="Amiri" w:eastAsia="Amiri" w:cs="Amiri"/>
          <w:color w:val="111111"/>
          <w:sz w:val="28"/>
          <w:sz w:val="28"/>
          <w:szCs w:val="28"/>
          <w:rtl w:val="true"/>
          <w:lang w:bidi="ar-SA"/>
        </w:rPr>
        <w:t>لمّا ضحّى بعَناق</w:t>
      </w:r>
      <w:r>
        <w:rPr>
          <w:rStyle w:val="FootnoteAnchor"/>
          <w:rtl w:val="true"/>
        </w:rPr>
        <w:footnoteReference w:id="1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ولا يجزي أحداً بعدك</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لا فائدة فيه فإنّ عدم الحاق غيره به مستفاد من الأصل،</w:t>
      </w:r>
      <w:r>
        <w:rPr>
          <w:rStyle w:val="FootnoteAnchor"/>
          <w:rtl w:val="true"/>
        </w:rPr>
        <w:footnoteReference w:id="128"/>
      </w:r>
      <w:r>
        <w:rPr>
          <w:rFonts w:ascii="Amiri" w:hAnsi="Amiri" w:eastAsia="Amiri" w:cs="Amiri"/>
          <w:color w:val="111111"/>
          <w:sz w:val="28"/>
          <w:sz w:val="28"/>
          <w:szCs w:val="28"/>
          <w:rtl w:val="true"/>
          <w:lang w:bidi="ar-SA"/>
        </w:rPr>
        <w:t>وكذلك تخصيصه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لخزيمة بقبول شهادته، غير مفيد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الفائدة قطع الإلحاق والقياس على من خصصه صلى الله عليه و آله و سلم كما تقدم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المذكر السالم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يُغلَّبُ فيه المُذَكّرُ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فيه النساء ظاهراً؛ خلافاً للحنابلة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وَ اَلْمُسْلِمٰاتِ</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ولو كان داخلاً لما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قدِّر مجيئُهُ للنصوصية، ففائدة التأسيس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النساء قُلْنَ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نرىٰ اللّٰه ذكرَ إلّا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وَ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كُنَّ داخلاتٍ، لَمْ يَصحَّ تقريرهُ للنفي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فإجماع العربية على أنَّه جمعُ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تغليب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إذا قُصد الجميعُ، ويكون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الاشتراك، وقد تقدّم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يدخلنَ، لما شاركنَ المذكّرين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من خارجٍ، ولذلك لم يَدخلن في الجهاد والجمعة وغيرها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لرجالٍ ونساءٍ بشيء،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أوصيت لهم بكذا، </w:t>
      </w:r>
      <w:bookmarkStart w:id="67" w:name="pg15952_178739"/>
    </w:p>
    <w:p>
      <w:pPr>
        <w:pStyle w:val="BookText"/>
        <w:rPr/>
      </w:pPr>
      <w:bookmarkEnd w:id="67"/>
      <w:r>
        <w:rPr>
          <w:rFonts w:ascii="Amiri" w:hAnsi="Amiri" w:eastAsia="Amiri" w:cs="Amiri"/>
          <w:color w:val="111111"/>
          <w:sz w:val="28"/>
          <w:sz w:val="28"/>
          <w:szCs w:val="28"/>
          <w:rtl w:val="true"/>
          <w:lang w:bidi="ar-SA"/>
        </w:rPr>
        <w:t>دخل النساء بغير قرينةٍ، وهو معنى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بقرينة الإيصاء الأوّل</w:t>
      </w:r>
      <w:r>
        <w:rPr>
          <w:rFonts w:eastAsia="Amiri" w:cs="Amiri" w:ascii="Amiri" w:hAnsi="Amiri"/>
          <w:color w:val="111111"/>
          <w:sz w:val="28"/>
          <w:szCs w:val="28"/>
          <w:rtl w:val="true"/>
          <w:lang w:bidi="ar-SA"/>
        </w:rPr>
        <w:t>. *</w:t>
      </w:r>
    </w:p>
    <w:p>
      <w:pPr>
        <w:pStyle w:val="Heading2"/>
        <w:numPr>
          <w:ilvl w:val="1"/>
          <w:numId w:val="1"/>
        </w:numPr>
        <w:rPr/>
      </w:pPr>
      <w:bookmarkStart w:id="68" w:name="__RefHeading___Toc16285197_2142443653"/>
      <w:bookmarkStart w:id="69" w:name="_Toc22"/>
      <w:bookmarkEnd w:id="68"/>
      <w:r>
        <w:rPr>
          <w:rtl w:val="true"/>
        </w:rPr>
        <w:t>دخول النساء في الجمع المذكّر</w:t>
      </w:r>
      <w:bookmarkEnd w:id="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قسمان؛ جمع مذكر وجمع 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أنّ جمع المؤنث لا يدخل تحته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المذكّر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تصحيح وجمع تكسير، والثاني اتفقوا على انّ المؤنث غير داخل تحته وإنّما النزاع وقع في جمع التصحيح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المضمرات فقال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يدخل فيه النساء ظاهراً وإن جاز دخولهن فيه بقرينة، وخالفت الحنابلة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المصنف على عدم الدخول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وَ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النساء داخلات تحت لفظة المسلمين لما حسن كما أنّه لا يحسن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والمسلمات إشارة إلى جماعتين،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جيء به وان كان داخلاً تحت لفظ المسلمين لأجل التنصيص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مَلاٰئِكَتِهِ وَ رُسُلِهِ وَ جِبْرِيلَ وَ مِيكٰالَ</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فائدة التأسيس أولى من فائدة التوكيد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 سلمة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النساء قلن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ذكر الرجال ولم يذكر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اَلْمُسْلِمِينَ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فتقرير النبي صلى الله عليه و آله و سلم النساء على ذلك النفي دليل على عدم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أهل اللسان على أَنّ هذا جمع المذكر والجمع تكرير الواحد فالواحد من هذا الجمع مذكر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احتجوا</w:t>
      </w:r>
      <w:r>
        <w:rPr>
          <w:rStyle w:val="FootnoteAnchor"/>
          <w:rtl w:val="true"/>
        </w:rPr>
        <w:footnoteReference w:id="132"/>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المعهود من عادة لسان العرب أن المذكَّر والمؤنث إذا اجتمعا غلب المذكر على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حق إذا قصد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الرجال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مجازاً، أمّا إذا أُطلق ولم يعلم القصد فإنّه إنّما يتناول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الحقيقة، وإذا كان مع القصد يتناول النساء على سبيل الحقيقة، كان مطلقاً على سبيل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حقيقة في المذكّر والمؤنث مع أنّه حقيقة في المذكر إجماعاً لزم الاشتراك، والأصل عدمه، وإذا تعارض الاشتراك والمجاز كان المجاز أولى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رجحان المجاز على الحقيقة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مثله</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يدخلن لما شاركن المذكرين في الأحكام، والتالي باطل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المؤنث، عِندَ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داري، فهو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عُتَقْنَ بالدخول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اتفاقاً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اَلصَّلاٰةَ وَ آتُوا اَلزَّكٰاةَ</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الذكور والاناث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إنّما استفيد من خارج لا من نفس اللفظ بدلالة عدم الدخول في الجهاد مع أنّه ورد بصيغة الجمع السالم وكذلك في الجمعة وغيرها من الأحكام المختصّة بالذكور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لو أوصى لرجال أو نساء بشيءٍ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لهم بهذا، انصرف الموصى به إلى الموصى لهم من الذكور والاناث من غير قرينة، ولا معنى للحقيقة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عدم القرينة بل الإيصاء الأول قرينة دالة على الدخول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ألفاظ العموم الّتي لا علامة فيها للتذكير والتأنيث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 هل يعمهما أم لا؟ فاثبته الاكثر ونفاه جماعة يسيرة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واحتجّ الجمهور</w:t>
      </w:r>
      <w:r>
        <w:rPr>
          <w:rStyle w:val="FootnoteAnchor"/>
          <w:rtl w:val="true"/>
        </w:rPr>
        <w:footnoteReference w:id="135"/>
      </w:r>
      <w:r>
        <w:rPr>
          <w:rFonts w:ascii="Amiri" w:hAnsi="Amiri" w:eastAsia="Amiri" w:cs="Amiri"/>
          <w:color w:val="111111"/>
          <w:sz w:val="28"/>
          <w:sz w:val="28"/>
          <w:szCs w:val="28"/>
          <w:rtl w:val="true"/>
          <w:lang w:bidi="ar-SA"/>
        </w:rPr>
        <w:t>بأنّ القائل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داري فهو حر، فإنّه معتق بهذا القول الذكور والإناث مع الدخول، وهذا إجماع، ولولا أنّه للعموم فيهما، وإلّا لما صحّ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العبيد عند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من الناس والمؤمنين قطعاً؛ فوجب 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صَرْفُ منافِعِهِ إلى سيِّدهِ، فلو خُوطِبَ بصرفها إلى غيره 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غير تضايُقِ العبادات؛ فلا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خروجه مِنْ خطاب الجهاد والحجّ والجمعة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كخروج المريض والمسافر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دخول العبد تحت الخطاب بالتكاليف بألفاظ العام كلفظة الناس والمؤمنين ونحوهما، فاثبته الجمهور ونفاه جماعة يسيرة، ونقل عن أبي بكر الرازي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العبد داخل تحت الخطاب بحقوق اللّٰه تعالى دون حقوق الناس</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ما ذهب إليه الجمهور أنّ اللفظ عام للعبيد ولم يوجد مخصّص فوجب دخولهم تحته، أمّا عموم اللفظ فظاهر لأنّا نعلم قطعاً أنّ العبد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والمؤمنين، وأمّا أنّه لم يوجد مخصص فلأنّ البحث على هذا التقدير</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وأمّا وجوب الدخول على ذلك التقدير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الحمل على العموم على وجود هذا اللفظ فظاهر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احتجوا</w:t>
      </w:r>
      <w:r>
        <w:rPr>
          <w:rStyle w:val="FootnoteAnchor"/>
          <w:rtl w:val="true"/>
        </w:rPr>
        <w:footnoteReference w:id="137"/>
      </w:r>
      <w:r>
        <w:rPr>
          <w:rFonts w:ascii="Amiri" w:hAnsi="Amiri" w:eastAsia="Amiri" w:cs="Amiri"/>
          <w:color w:val="111111"/>
          <w:sz w:val="28"/>
          <w:sz w:val="28"/>
          <w:szCs w:val="28"/>
          <w:rtl w:val="true"/>
          <w:lang w:bidi="ar-SA"/>
        </w:rPr>
        <w:t>بأنه قد ثبت صرف منافع العبد إلى السيد، فلو خوطب بصرفها إلى غيره لزم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ليس بمالك لجميع منافع العبد في كلّ وقت، فإن وقت تضايق العبادات لا يملك السيد منافع العبد، وعلى هذا التقدير لا يلزم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أيضاً بأنّ العبد غير داخل تحت الخطاب بالجهاد والحجّ والزكاة وغيرها مع عمومها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خروجه عن هذه العبادات بدليل خاصّ كخروج المريض والمسافر</w:t>
      </w:r>
      <w:r>
        <w:rPr>
          <w:rFonts w:eastAsia="Amiri" w:cs="Amiri" w:ascii="Amiri" w:hAnsi="Amiri"/>
          <w:color w:val="111111"/>
          <w:sz w:val="28"/>
          <w:szCs w:val="28"/>
          <w:rtl w:val="true"/>
          <w:lang w:bidi="ar-SA"/>
        </w:rPr>
        <w:t xml:space="preserve">. </w:t>
      </w:r>
      <w:bookmarkStart w:id="70" w:name="pg15952_178744"/>
    </w:p>
    <w:p>
      <w:pPr>
        <w:pStyle w:val="BookText"/>
        <w:rPr/>
      </w:pPr>
      <w:bookmarkEnd w:id="7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يشمل الرسول صلى الله عليه و آله و سلم عند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يكون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فهموهُ، لأنّه إذا كانَ لم يفعل صلى الله عليه و آله و سلم سألوه فيذكر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آمراً مأموراً، ومبلِّغاً مبلَّغاً بخطابِ واحدٍ، ولأن الآمر أعلى ممن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 اللّٰه سبحانه، والمبلِّغ جبريل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بأحكامٍ، كوجوب ركعتي الفجر، والضحى، والأضحى، وتحريم الزكاة، وإباحة النكاح بغير وليِّ ولا شهودٍ ولا مهرٍ،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كالمريض والمسافر وغيرهما، ولم يخرجوا بذلك من العمومات</w:t>
      </w:r>
      <w:r>
        <w:rPr>
          <w:rFonts w:eastAsia="Amiri" w:cs="Amiri" w:ascii="Amiri" w:hAnsi="Amiri"/>
          <w:color w:val="111111"/>
          <w:sz w:val="28"/>
          <w:szCs w:val="28"/>
          <w:rtl w:val="true"/>
          <w:lang w:bidi="ar-SA"/>
        </w:rPr>
        <w:t>. *</w:t>
      </w:r>
    </w:p>
    <w:p>
      <w:pPr>
        <w:pStyle w:val="Heading2"/>
        <w:numPr>
          <w:ilvl w:val="1"/>
          <w:numId w:val="1"/>
        </w:numPr>
        <w:rPr/>
      </w:pPr>
      <w:bookmarkStart w:id="71" w:name="__RefHeading___Toc16285199_2142443653"/>
      <w:bookmarkStart w:id="72" w:name="_Toc23"/>
      <w:bookmarkEnd w:id="71"/>
      <w:r>
        <w:rPr>
          <w:rtl w:val="true"/>
        </w:rPr>
        <w:t>هل أن الخطابات العامّة تشمل الرسول صلى الله عليه و آله و سلم</w:t>
      </w:r>
      <w:bookmarkEnd w:id="7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خطاب على لسان الرسول صلى الله عليه و آله و سلم بلفظ عامّ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يشمل الرسول صلى الله عليه و آله و 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لا؟</w:t>
      </w:r>
    </w:p>
    <w:p>
      <w:pPr>
        <w:pStyle w:val="BookText"/>
        <w:rPr/>
      </w:pPr>
      <w:r>
        <w:rPr>
          <w:rFonts w:ascii="Amiri" w:hAnsi="Amiri" w:eastAsia="Amiri" w:cs="Amiri"/>
          <w:color w:val="111111"/>
          <w:sz w:val="28"/>
          <w:sz w:val="28"/>
          <w:szCs w:val="28"/>
          <w:rtl w:val="true"/>
          <w:lang w:bidi="ar-SA"/>
        </w:rPr>
        <w:t>ذهب الجمهور إلى الدخول، ومنعه جماعة من الفقهاء</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ونقل عن الحليمي</w:t>
      </w:r>
      <w:r>
        <w:rPr>
          <w:rStyle w:val="FootnoteAnchor"/>
          <w:rtl w:val="true"/>
        </w:rPr>
        <w:footnoteReference w:id="141"/>
      </w:r>
      <w:r>
        <w:rPr>
          <w:rFonts w:ascii="Amiri" w:hAnsi="Amiri" w:eastAsia="Amiri" w:cs="Amiri"/>
          <w:color w:val="111111"/>
          <w:sz w:val="28"/>
          <w:sz w:val="28"/>
          <w:szCs w:val="28"/>
          <w:rtl w:val="true"/>
          <w:lang w:bidi="ar-SA"/>
        </w:rPr>
        <w:t>وأبي بكر الصيرفي</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خطاب لم يصدَّر بالأمر بالتبليغ فهو داخل كهذه الآيات، وامّا إذا صُدِّر بالأمر بالتبليغ فلا،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ما ذهب إليه الجمهور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ماتقدم من كونه لفظاً عامّاً غير مخصص، فوجب دخول من هو عامّ فيه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الصحابة فهموا دخول الرسول صلى الله عليه و آله و سلم تحت هذه الأوامر، والدليل عليه أنّهم كانوا يسألونه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السبب فيذكر المخصّص</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ولولا أنّهم عقلوا دخوله تحت الخطاب، وإلّا لما صحّ ذلك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احتجوا</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الرسول صلى الله عليه و آله و سلم لو كان داخلاً تحت الخطاب لكان آمراً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مأموراً ومبلِّغاً مبلَّغاً بخطاب واحد وذلك محال، ولأنّ شرط الآمر كون الآمر أعلى رتبة من المأمور، وذلك يُمنع في حقّ الواحد مع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الآمر في الحقيقة هو اللّٰه تعالى والمبلغ هو جبريل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بأحكام كوجوب ركعتي الفجر والضحى والأضحى، وتحريم الزكاة وجواز النكاح من غير ولي ولا شهود و لا مهر وغير ذلك، وذلك يدلّ على حصول مرتبة ومزية له صلى الله عليه و آله و سلم عن أُمته في الأحكام، فوجب أن لا يدخل تحت خطابهم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تخصيصه في بعض الأحكام لدليل خاصّ لا يخرجه عن عموم الخطاب، كما أنَّ خروج المريض والمسافر عن وجوب الصوم لا يخرجهما عن الدخول تحت الخطاب بغيره من الأوامر</w:t>
      </w:r>
      <w:r>
        <w:rPr>
          <w:rFonts w:eastAsia="Amiri" w:cs="Amiri" w:ascii="Amiri" w:hAnsi="Amiri"/>
          <w:color w:val="111111"/>
          <w:sz w:val="28"/>
          <w:szCs w:val="28"/>
          <w:rtl w:val="true"/>
          <w:lang w:bidi="ar-SA"/>
        </w:rPr>
        <w:t xml:space="preserve">. </w:t>
      </w:r>
      <w:bookmarkStart w:id="73" w:name="pg15952_178747"/>
    </w:p>
    <w:p>
      <w:pPr>
        <w:pStyle w:val="BookText"/>
        <w:rPr/>
      </w:pPr>
      <w:bookmarkEnd w:id="7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خطاباً لمن بعدهم؛ وإنّما ثبتَ الحُكمُ بدليلٍ آخر من إجماعٍ، أو نصٍّ، أو قياسٍ؛ خلافاً للحنابلة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بأنّه لا يُقال للمعدومينَ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في الصبيّ والمجنون، فالمعدوم أجدر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مخاطباً له، لم يكن مرسلاً إليه، والثانية 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يتعيّن الخطاب الشفاهي، بل لبعضٍ شفاهاً، ولبعضٍ بنصب الأدلة بأنّ حُكمهم حُكم من شافههم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به دليل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علموا أن حكمه ثابت عليهم بدليل آخر؛ جمعاً بين الأدلة</w:t>
      </w:r>
      <w:r>
        <w:rPr>
          <w:rFonts w:eastAsia="Amiri" w:cs="Amiri" w:ascii="Amiri" w:hAnsi="Amiri"/>
          <w:color w:val="111111"/>
          <w:sz w:val="28"/>
          <w:szCs w:val="28"/>
          <w:rtl w:val="true"/>
          <w:lang w:bidi="ar-SA"/>
        </w:rPr>
        <w:t>. *</w:t>
      </w:r>
    </w:p>
    <w:p>
      <w:pPr>
        <w:pStyle w:val="Heading2"/>
        <w:numPr>
          <w:ilvl w:val="1"/>
          <w:numId w:val="1"/>
        </w:numPr>
        <w:rPr/>
      </w:pPr>
      <w:bookmarkStart w:id="74" w:name="__RefHeading___Toc16285201_2142443653"/>
      <w:bookmarkStart w:id="75" w:name="_Toc24"/>
      <w:bookmarkEnd w:id="74"/>
      <w:r>
        <w:rPr>
          <w:rtl w:val="true"/>
        </w:rPr>
        <w:t>تكليف المعدوم</w:t>
      </w:r>
      <w:bookmarkEnd w:id="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اتفاقهم على تناوله الموجودين المكلفين حالة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فيه من سيوجد؟ لا على معنى أنّهم مكلّفون بما كُلف به الموجودون، فإنّ ذلك متفق عليه ولكن بمعنى أنّ الخطاب متناولاً لهم كتناول الموجودين؟ فذهبت المعتزلة إلى اختصاصه بالموجودين ووافقهم على ذلك جماعة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الشافعية والحنفية، وهو مذهب الإمامية</w:t>
      </w:r>
      <w:r>
        <w:rPr>
          <w:rStyle w:val="FootnoteAnchor"/>
          <w:rtl w:val="true"/>
        </w:rPr>
        <w:footnoteReference w:id="145"/>
      </w:r>
      <w:r>
        <w:rPr>
          <w:rFonts w:ascii="Amiri" w:hAnsi="Amiri" w:eastAsia="Amiri" w:cs="Amiri"/>
          <w:color w:val="111111"/>
          <w:sz w:val="28"/>
          <w:sz w:val="28"/>
          <w:szCs w:val="28"/>
          <w:rtl w:val="true"/>
          <w:lang w:bidi="ar-SA"/>
        </w:rPr>
        <w:t>، وأنّ المعدومين حال الخطاب غير داخلين تحته إلّابدليل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وذهبت الحنابلة وجماعة من الفقهاء إلى أنّ الخطاب المذكور متناول لمن بعدهم كتناول الموجودين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واحتج النافون</w:t>
      </w:r>
      <w:r>
        <w:rPr>
          <w:rStyle w:val="FootnoteAnchor"/>
          <w:rtl w:val="true"/>
        </w:rPr>
        <w:footnoteReference w:id="146"/>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الضروري حاصل بأنّ المعدوم ليس بانسان ولا مؤمن فلا يدخل تحت لفظة الناس، كما أنّ الملائكة لا يدخلون تحت 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عدم دخول الطفل والمجنون تحت هذا الخطاب وإن إتصفا بالانسانية فالمعدوم أولى بعدم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المثبتون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المعدوم داخلاً تحت الخطاب لم يكن الرسول صلى الله عليه و آله و سلم مرسلاً إليه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والتالي باطل اتفاقاً فالمقدّم مثله والشرطية ظاهرة، فإنَّ الرسول إنّما أُرسل إلى من يخاطبه ويكلفه فإذا لم يكن المرسل إليه من أهل التكليف والخطاب استحال إِرسال الرسول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الارسال يكفي فيه الخطاب مطلقاً وهو أعمّ من الخطاب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 داخل في عموم متعلّق خطابه عند الأكثر أمراً أو نهياً أو خبراً؛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أحسن إليك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بِالعَقْلِ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شفاهاً ومنقولاً، ولو اشتُرط في الارسال الخطاب الشفاهي لما كان من لم يَرَ الرسول صلى الله عليه و آله و سلم مخاطباً ولا مرسلاً إليه، والتالي باطل اتفاقاً فالمقدّم مثله، فحينئذٍ المشترط هو مطلق الخطاب وهو يكون لبعض الناس شفاهاً ولبعضهم بالنقل وبنصب الأدلة بأنّ حكمهم 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احتجّت العلماء دائماً بمثل هذا الخطاب على أنّ المعدومين مخاطبين به، ولو لم يكن للعموم لما 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فهموا دخولهم تحته لا بهذا الخطاب بل بأدلةٍ أُخر جمعاً بين الدليلين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الجمهور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أن المخاطب داخل تحت عموم خطابه سواء كان خبراً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بِكُلِّ شَيْ‌ءٍ 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أمراً مثل قول السيد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إليك فأكرمه، أو نهياً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إليك فلا تهنه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أخذ الصدقة من كلِّ نوعٍ من المالِ، خلافاً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بصدقةٍ واحدةٍ يصدقُ أنّه أخذ صدقةً، فيلزم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كُلَّ دينارٍ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يجب ذلك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للتفصيل؛ ولذلك فُرِّق 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عندي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رجلٍ عندي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باتفاقٍ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متناول له لكونه من ألفاظ العموم على ما مرّ ولم يوجد مانع يمنع من التناول فوجب المصير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شذوذ إلى أنّه غير داخل فاستدلوا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فلو كان المخاطب داخلاً تحت عموم خطابه لزم أن يكون اللّٰه تعالى خالقاً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مخصوصة بدليل العقل فلا يلزم الاطراد</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يقتضي أخذ الصدقة الواحدة من كلّ نوع من أنواع مال كلّ واحد أو أخذ الصدقة الواحدة من نوع واحد من أنواع المال؟ فقال جماعة بالعموم وأنكره الكرخي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المصنف على مذهبه بأنّه إذا أخذ صدقة واحدة من نوع واحد من أنواع المال صدق أنّه أخذ منها، ضرورة أنّ النكرة لا تعم فيلزم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دينار بل كلَّ درهم يصدق عليه أنّه مال ولا يجب أخذ الصدقة منه بالاجماع فلو كان اللفظ عامّاً لوجب أخذ الصدقة منه، إلّامع وجود مانع، والأصل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واحتج الأوّلون</w:t>
      </w:r>
      <w:r>
        <w:rPr>
          <w:rStyle w:val="FootnoteAnchor"/>
          <w:rtl w:val="true"/>
        </w:rPr>
        <w:footnoteReference w:id="150"/>
      </w:r>
      <w:r>
        <w:rPr>
          <w:rFonts w:ascii="Amiri" w:hAnsi="Amiri" w:eastAsia="Amiri" w:cs="Amiri"/>
          <w:color w:val="111111"/>
          <w:sz w:val="28"/>
          <w:sz w:val="28"/>
          <w:szCs w:val="28"/>
          <w:rtl w:val="true"/>
          <w:lang w:bidi="ar-SA"/>
        </w:rPr>
        <w:t>بأنّ المعنى من كلّ مال من حيث إنّه جمع مضاف، والجمع المضاف قد ثبت أنّه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حاصل لأنّ كلّاً من الفاظ العموم دالَّة على التفصيل ولهذا وقع الفرق بين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منع مطابقة المثال لما فيه النزاع فقد قال إنَّ الإضافة لا مدخل لها فيه للاتفاق على الفرق أيضاً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لجيراني عليّ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جار عليّ درهم عندي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رجل عندي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رجل عندي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بالاتفاق فاوجبوا تعدد الدراهم في الصورة الثانية دون الأولى؛ وعندي في ذلك نظر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بمعنى المدح والذم؛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اَلْفُجّٰارَ لَفِي 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يَكْنِزُونَ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الشافعي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ولا منافي؛ فعمَّ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 لقصدِ المبالغة في الحثّ أو الزجر، فلا يلزم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بينهما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المأتي به للمدح أو الذم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اَلْفُجّٰارَ لَفِي جَحِيمٍ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عام عند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الشافعي إلى أنّه ليس بعامٍّ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واستدلّ المصنّف على مذهبه بأنّه لفظ وضع للعموم ولا منافي لإرادته، فيعمّ كغيره من الألفاظ</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كون اللفظ للعموم فلأنّا نتكلم في ذلك، وأمّا عدم المنافي فلأنّ المنافي ليس إلّاالمدح والذم، وهو غير صالح للمانعية من العموم فإنّه لا استبعاد في </w:t>
      </w:r>
      <w:bookmarkStart w:id="76" w:name="pg15952_178753"/>
    </w:p>
    <w:p>
      <w:pPr>
        <w:pStyle w:val="BookText"/>
        <w:rPr/>
      </w:pPr>
      <w:bookmarkEnd w:id="7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العامِّ على بعض مسمياته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بعض ما يتناولهُ الخطاب عَنْهُ، وأراد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يتناوله بتقدير عدم المخصّص،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خُصِّص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أنّ العمومَ للخصوصِ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في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ويُطلقُ التخصيص على قصر اللفظ وإن لم يكن عامّاً، كما يُطلق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لتعددِهِ؛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لمعهودين، وضمائر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يستقيم تخصيصٌ إلّافيما يستقيم توكيدُهُ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إرادة العموم مع إرادة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اللفظ ليس المقصود منه العموم وإنّما سيق لقصد المبالغة في الحث على الطاعة أو الزجر عن المعصية فلا يلزم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المبالغة مع العموم أبلغ فيجب الحمل عليه، وأيضاً فقد بيّنا عدم التنافي بينهما فيجب إرادتهما معاً لوجود المقتضي</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16285203_2142443653"/>
      <w:bookmarkStart w:id="78" w:name="_Toc25"/>
      <w:bookmarkEnd w:id="77"/>
      <w:r>
        <w:rPr>
          <w:rtl w:val="true"/>
        </w:rPr>
        <w:t>التخصيص</w:t>
      </w:r>
      <w:bookmarkEnd w:id="7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البحث عن العموم وأحكامه شرع في البحث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المخصوص، وقبل ذلك شرع في معنى التخصيص وقد حدّه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قصر العام على بعض مسمياته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مأخذان لفظيّان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يخرج عنه الإخراج من اسماء العدد عمّا ثبت لها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هؤلاء العشرة إلّازيداً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تخصيص مع أنّه ليس بقصرٍ للعام، ضرورة أنّ أسماء العدد ليست من الفاظ العموم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بعض مسمياته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بأن كلّ فرد من أفراد العموم مسمى بالعموم وهو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عرّفه أبو الحسين</w:t>
      </w:r>
      <w:r>
        <w:rPr>
          <w:rStyle w:val="FootnoteAnchor"/>
          <w:rtl w:val="true"/>
        </w:rPr>
        <w:footnoteReference w:id="153"/>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بعض ما تناوله الخطاب عنه،</w:t>
      </w:r>
      <w:r>
        <w:rPr>
          <w:rStyle w:val="FootnoteAnchor"/>
          <w:rtl w:val="true"/>
        </w:rPr>
        <w:footnoteReference w:id="1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أنها اضيفت للتوضيح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وأراد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يتناوله بتقدير عدم المخصّص، وإلّا لزم التناقض</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عرفه قوم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تعريف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للخصوص</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عليهم لزوم الدور، واعتذروا عنه بأنّ المذكور في الحدّ التخصيص اللغوي، والمحدود هو الصناعي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التخصيص يطلق على قصر اللفظ على بعض أفراد مايتناوله، وإن لم يكن عامّاً كما يطلق عليه العام لتعدده وتكثّره،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معهودين وضمائر الجمع لمعهودين أيضاً، وهو إشارة إلى ما ذكرناه أوّلاً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التخصيص غير صالح لكلّ عام</w:t>
      </w:r>
      <w:r>
        <w:rPr>
          <w:rStyle w:val="FootnoteAnchor"/>
          <w:rtl w:val="true"/>
        </w:rPr>
        <w:footnoteReference w:id="157"/>
      </w:r>
      <w:r>
        <w:rPr>
          <w:rFonts w:ascii="Amiri" w:hAnsi="Amiri" w:eastAsia="Amiri" w:cs="Amiri"/>
          <w:color w:val="111111"/>
          <w:sz w:val="28"/>
          <w:sz w:val="28"/>
          <w:szCs w:val="28"/>
          <w:rtl w:val="true"/>
          <w:lang w:bidi="ar-SA"/>
        </w:rPr>
        <w:t>بل إنّما يصحّ فيما يدخله الشمول والعموم وهو كلّ ما يصحّ توكيده بكلّ، سواءٌ كان ذلك معنى أو لفظاً لأنّ التخصيص صرف اللفظ من العموم إلى الخصوص، وما لا شمول له فلا يُتصور فيه هذا الصرف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جائز إلّاعند شذوذٍ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القائلون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بالعموم على صحّة التخصيص إلّاعند شذوذٍ منهم حتى أن بعض الناس تمادى في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عامّ قد دخله التخصيص، إلّا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بِكُلِّ شَيْ‌ءٍ 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الجمهور الوقوع،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عَلىٰ كُلِّ شَيْ‌ءٍ قَدِيرٌ</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مخصوص،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أُوتِيَتْ مِنْ كُلِّ شَيْ‌ءٍ</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الأقلُّون بأنّ التخصيص في الخبر يوجب الكذب، وفي الأمر يوجب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الاحتمال للتخصيص ووجود الدليل لا إيجاب لما ذكرتم، كما في المجاز</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وكذلك لا معنى للقول بأن التخصيص في الأمر يوجب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البداء لا يجري إلّافي التكوينيات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في بعض المصادر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أيضاً المؤاخذة لا ترد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التخصيص حيث إن النسخ ابطالٌ لأصل الحكم بعد العمل به في حين أن التخصيص خروج بعض افراد الحكم من تحته مع بقاء الحكم على ما كان عليه سواءً أعُمل به أم لم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في التخصيص من بقاء جمعٍ يقرب من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بالاستثناء والبدل، يجوز إلى واحدٍ، وبالمتصل، كالصفة، يجوز إلى اثنين، وبالمنفصل في المحصور القليل، يجوز إلى اثنين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 كل زنديق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قتل اثنين، وهم ثلاثةٌ، وبالمنفصل في غير المحصور أو العدد الكثير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 كلَّ مَنْ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 ثلاثة عُدَّ لاغياً، وخطِّئ، 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كلَّ 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وفسره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 باثنين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الجمع ليس بعام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 بالواحد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الناسَ إلّاالجهّال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مخصوص بالاستثناء ونحوه</w:t>
      </w:r>
      <w:r>
        <w:rPr>
          <w:rFonts w:eastAsia="Amiri" w:cs="Amiri" w:ascii="Amiri" w:hAnsi="Amiri"/>
          <w:color w:val="111111"/>
          <w:sz w:val="28"/>
          <w:szCs w:val="28"/>
          <w:rtl w:val="true"/>
          <w:lang w:bidi="ar-SA"/>
        </w:rPr>
        <w:t xml:space="preserve">. </w:t>
      </w:r>
      <w:bookmarkStart w:id="79" w:name="pg15952_178758"/>
    </w:p>
    <w:p>
      <w:pPr>
        <w:pStyle w:val="BookText"/>
        <w:rPr/>
      </w:pPr>
      <w:bookmarkEnd w:id="79"/>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ذلك، لكان لتخصيصه، وذلك يمنع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المنعَ تخصيص خاصّ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وأريد نُعَيْم بن مسعود، ولم يعد مستهجناً، للقرينة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للمعهود، فلا 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شربت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للبعض المطابق للمعهود الذهني، مثله في المعهود الوجودي، فليس من العموم والخصوص في شيءٍ</w:t>
      </w:r>
      <w:r>
        <w:rPr>
          <w:rFonts w:eastAsia="Amiri" w:cs="Amiri" w:ascii="Amiri" w:hAnsi="Amiri"/>
          <w:color w:val="111111"/>
          <w:sz w:val="28"/>
          <w:szCs w:val="28"/>
          <w:rtl w:val="true"/>
          <w:lang w:bidi="ar-SA"/>
        </w:rPr>
        <w:t>. *</w:t>
      </w:r>
    </w:p>
    <w:p>
      <w:pPr>
        <w:pStyle w:val="Heading2"/>
        <w:numPr>
          <w:ilvl w:val="1"/>
          <w:numId w:val="1"/>
        </w:numPr>
        <w:rPr/>
      </w:pPr>
      <w:bookmarkStart w:id="80" w:name="__RefHeading___Toc16285205_2142443653"/>
      <w:bookmarkStart w:id="81" w:name="_Toc26"/>
      <w:bookmarkEnd w:id="80"/>
      <w:r>
        <w:rPr>
          <w:rtl w:val="true"/>
        </w:rPr>
        <w:t>في غاية التخصيص</w:t>
      </w:r>
      <w:bookmarkEnd w:id="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أنّ التخصيص هل له نهاية لا يجوز التعدّي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اتفاقهم على أنّه لا يجوز التخصيص بحيث لايبقى من العام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أمّا الفاظ المجازاة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والاستفهام فقد اتّفقوا على جواز انتهائها في التخصيص إلى الواحد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غيرهما فقد 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في جميع ألفاظ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العموم المخصوصة من كثرةٍ يراد منها ولا يجوز انتهاؤها إلى الواحد إلّاعلى سبيل التعظيم مجازاً، وقال القفّال</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إنتهاؤها إلى ثلاثة لا أقل، وقد ذهب آخرون إلى أَنّه يُكتفىٰ فيها بالاثنين، وقيل بالواحد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المصنّف أَنَّ التخصيص بالاستثناء والبدل يجوز إلى الواحد، والتخصيص بالمتصل غيرهما كالصفة يجوز إلى اثنين، وكذلك التخصيص بالمنفصل في العام المحصور كما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كل زنديق، وكانوا ثلاثة، وقيل اثنين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غير المحصور فاوجب بقاء عدد مشتمل على كثرة يقرب من مدلول العام، واحتجّ على الدعوى الأخيرة بالاستعمال فإنّ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كلَّ من في المدينة، وكان قد قتل ثلاثة، عدَّه الناس لاغياً؛ وكذلك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كل رمانة؛ وكذلك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داري، أو مَنْ أكل، وفسره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عدّه الناس من قبيل اللغو لكون اللفظ الدّال على العام لا يصح استعماله فيه، فلو جاز التخصيص إلى حيث ينتهي العام إلى الثلاثة وغيرها من الاعداد الّتي لا يقرب استعمال العام منها لكان التخصيص يخرج اللفظ عن حقيقته ويوجب الغاء العام، والتالي باطل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فالمقدم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 من قال بأَنّه يجوز التخصيص إلى الاثنين ومن قال يجوز إلى ثلاثة بما ذكرناه في الجمع أنّه يصح استعمال الجمع في الاثنين أو في الثلاثة على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من هذا الباب</w:t>
      </w:r>
      <w:r>
        <w:rPr>
          <w:rStyle w:val="FootnoteAnchor"/>
          <w:rtl w:val="true"/>
        </w:rPr>
        <w:footnoteReference w:id="162"/>
      </w:r>
      <w:r>
        <w:rPr>
          <w:rFonts w:ascii="Amiri" w:hAnsi="Amiri" w:eastAsia="Amiri" w:cs="Amiri"/>
          <w:color w:val="111111"/>
          <w:sz w:val="28"/>
          <w:sz w:val="28"/>
          <w:szCs w:val="28"/>
          <w:rtl w:val="true"/>
          <w:lang w:bidi="ar-SA"/>
        </w:rPr>
        <w:t>فإن صيغ الجمع المنكرة ليست عامة ولا يلزم من استعمالها في الاثنين والثلاثة استعمال صيغ العموم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من قال يجوز إلى الواحد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الناس إلّاالجهال، وجب إكرام مْنَ عدا الجهال وإن كان واحداً؛ ولولا أنّ لفظ الناس يتناوله والاّ لما وجب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مخصوص بالاستثناء ونحوه فإِنّا قد بيّنا أَنّه يجوز الانتهاء فيه إلى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ذكر صيغة العام مع أنّ المراد منها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محمول على التعظيم، وليس ذلك محل النزاع</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ذلك لكان إنّما يمتنع لكون العامّ قد خُصّ، وذلك لا يجوز لصيرورته مجازاً بعد التخصيص، لكن ذلك لو كان مانعاً في الواحد لكان مانعاً في كلّ تخصيص سواء كان الباقي عدداً أكثر أو لا؟ من حيث إنّ التخصيص يصيّر العام مجازاً، ولمّا كان ذلك باطلاً بالاتفاق فكذا ما ذكرتموه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الممتنع إنّما هو تخصيص خاصّ، وهو التخصيص بحيث ينتهي إلى الواحد لا مطلق التخصيص، والفرق لما تقدم</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وأراد بالناس نُعيم بن مسعود</w:t>
      </w:r>
      <w:r>
        <w:rPr>
          <w:rStyle w:val="FootnoteAnchor"/>
          <w:rtl w:val="true"/>
        </w:rPr>
        <w:footnoteReference w:id="166"/>
      </w:r>
      <w:r>
        <w:rPr>
          <w:rFonts w:ascii="Amiri" w:hAnsi="Amiri" w:eastAsia="Amiri" w:cs="Amiri"/>
          <w:color w:val="111111"/>
          <w:sz w:val="28"/>
          <w:sz w:val="28"/>
          <w:szCs w:val="28"/>
          <w:rtl w:val="true"/>
          <w:lang w:bidi="ar-SA"/>
        </w:rPr>
        <w:t>، ولم يُعد مستهجناً لأجل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للعموم والقرينة، وإنّما هو للعهد فلا يَرد نقضاً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الإستعمال، فإنّ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الخبز وشربت الماء، صحّ استعماله فيما إذا أكل أو شرب أقل مأكول ومشروب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الخبز والماء البعض المطابق للمعهود الذهني وهو حقيقة في الخبز والماء من حيث هما هما فليس من العموم والخصوص لأنها</w:t>
      </w:r>
      <w:r>
        <w:rPr>
          <w:rStyle w:val="FootnoteAnchor"/>
          <w:rtl w:val="true"/>
        </w:rPr>
        <w:footnoteReference w:id="167"/>
      </w:r>
      <w:r>
        <w:rPr>
          <w:rFonts w:ascii="Amiri" w:hAnsi="Amiri" w:eastAsia="Amiri" w:cs="Amiri"/>
          <w:color w:val="111111"/>
          <w:sz w:val="28"/>
          <w:sz w:val="28"/>
          <w:szCs w:val="28"/>
          <w:rtl w:val="true"/>
          <w:lang w:bidi="ar-SA"/>
        </w:rPr>
        <w:t>قابلة لهما لكن لمّا تعذر وجود الماهيّة في الخارج بدون فرد من افرادها حمل على ذلك البعض لضرورة الوجود فاللازم للبعض المطابق للمعهود الذهني مثله في المعهود الخارجي، لاشتراكها في عدم الاستغراق وإن افترقا بكون العهد الخارجي شخصياً لا يقبل الشركة، والمطابق للمعهود الذهني قابل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ومنفصلٌ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المتصل، والشرط، والصفة، والغايةُ، وبدلُ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والاستثناء في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متواطئٌ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لصحته من مخالفةٍ في نفي الحكم، أو في أنّ المستثنى حكمٌ آخر، له مخالفة بوجه؛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زاد إلّاما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المتصل أظهر، لم يحملهُ فقهاء الأمصار على المنقطع إلّاعند 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قالوا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مائة درهم إلّاثوباً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إلّاقيمة ثوب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المخصص للعموم على قسمين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ومنفصل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فالمتصل أربعة، في المشهور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المتصل،</w:t>
      </w:r>
      <w:r>
        <w:rPr>
          <w:rStyle w:val="FootnoteAnchor"/>
          <w:rtl w:val="true"/>
        </w:rPr>
        <w:footnoteReference w:id="168"/>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القوم إلّازيداً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بالشرط،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القوم إن قاموا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بالصفة،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القوم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بالغاية،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الناس إلى وقت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المصنّف قسماً خامساً وهو بدل البعض من الكل،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القوم ثلثهم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الاستثناء في المنقطع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حقيقة لأَنّه مستعمل فيه والأصل الحقيقة،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مجاز لأن الاستثناء إذا أُطلق فُهم منه المتصل ولإنَّ الاستثناء مأخوذ من الثني</w:t>
      </w:r>
      <w:r>
        <w:rPr>
          <w:rStyle w:val="FootnoteAnchor"/>
          <w:rtl w:val="true"/>
        </w:rPr>
        <w:footnoteReference w:id="169"/>
      </w:r>
      <w:r>
        <w:rPr>
          <w:rFonts w:ascii="Amiri" w:hAnsi="Amiri" w:eastAsia="Amiri" w:cs="Amiri"/>
          <w:color w:val="111111"/>
          <w:sz w:val="28"/>
          <w:sz w:val="28"/>
          <w:szCs w:val="28"/>
          <w:rtl w:val="true"/>
          <w:lang w:bidi="ar-SA"/>
        </w:rPr>
        <w:t>ولا يتحقق إلّافي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 الأول ذهب قوم منهم إلى أَنّ الاستثناء مقول بالتواطئ على المتصل والمنقطع دفعاً للاشتراك وذهب آخرون إلى أنّه مشترك بينهما اشتراكاً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لصحّة الاستثناء من مخالفه في نفي الحكم وفي اثبات حكم آخر للمستثنى له مخالفه بوجه للمستثنى منه كقولك مازاد إلّاما نقص وما نفع إلّاما 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الاستثناء المتصل أظهر من المنفصل</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إذا عرفت هذا فنقول اتفق الناس على أنّه لابد لصحة الاستثناء المنقطع من مفارقته للمتصل من مخالفة بين المستثنى والمستثنى منه، اما في نفي الحكم كقولنا ما جاءني زيد إلّاعمرو أو في اثبات حكم آخر للمستثنى، له مخالفة بوجه ما للمستثنى منه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إلّاما نقص وما نفع إلّاما ضر، ولا شكّ في أنَّ الاستثناء المتصل أظهر من المنفصل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فلأجل ذلك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فقهاء الأمصار إلى حمل الاستثناء على المتصل كما 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مائة إلّادرهماً فان ذلك يقتضي الإقرار بتسعة وتسعين درهماً، اللهم إلّاإذا تعذّر حملة على المتصل؛ ولأجل هذا أيضاً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مائة درهم إلّاثوباً، المراد منه إلّاقيمة ثوب من الدراهم؛ فتأولوا المنفصل وردّوه إلى المتصل لظهوره</w:t>
      </w:r>
      <w:r>
        <w:rPr>
          <w:rFonts w:eastAsia="Amiri" w:cs="Amiri" w:ascii="Amiri" w:hAnsi="Amiri"/>
          <w:color w:val="111111"/>
          <w:sz w:val="28"/>
          <w:szCs w:val="28"/>
          <w:rtl w:val="true"/>
          <w:lang w:bidi="ar-SA"/>
        </w:rPr>
        <w:t xml:space="preserve">. </w:t>
      </w:r>
      <w:bookmarkStart w:id="82" w:name="pg15952_178765"/>
    </w:p>
    <w:p>
      <w:pPr>
        <w:pStyle w:val="BookText"/>
        <w:rPr/>
      </w:pPr>
      <w:bookmarkEnd w:id="8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حدّه فعلى التواطؤ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مخالفةٍ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الصفة، وأخواتها، وعلى الاشتراك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يجتمعان في حدٍّ؛ فيقال في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مخالفةٍ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الصفة وأخواتها من غير 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المتصل فقال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ذو صيّغٍ مخصوصة محصورةٍ، دالٌّ على أن المذكور به لم يُرد بالقول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طرده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بالشرط، والوصف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والغاية، 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القوم، ولم يقم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الأوّلان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عكسه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القوم إلّازيداً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ليس بذي صيغٍ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متصل بجملةٍ، لا يستقل بنفسه، دالٌ على أن مدلوله غير مرادٍ بما اتصل به، ليس بشرطٍ ولا صفةٍ ولا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طرده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القوم إلّازيدٌ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عكسه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إلّا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لم يتصل بجملةٍ، وإنّ مدلوله كل استثناء متصل مراد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والاحتراز من الشرط والصفة، وَهْمٌ، 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w:t>
      </w:r>
      <w:r>
        <w:rPr>
          <w:rFonts w:eastAsia="Amiri" w:cs="Amiri" w:ascii="Amiri" w:hAnsi="Amiri"/>
          <w:color w:val="111111"/>
          <w:sz w:val="28"/>
          <w:szCs w:val="28"/>
          <w:rtl w:val="true"/>
          <w:lang w:bidi="ar-SA"/>
        </w:rPr>
        <w:t>. *</w:t>
      </w:r>
    </w:p>
    <w:p>
      <w:pPr>
        <w:pStyle w:val="Heading2"/>
        <w:numPr>
          <w:ilvl w:val="1"/>
          <w:numId w:val="1"/>
        </w:numPr>
        <w:rPr/>
      </w:pPr>
      <w:bookmarkStart w:id="83" w:name="__RefHeading___Toc16285207_2142443653"/>
      <w:bookmarkStart w:id="84" w:name="_Toc27"/>
      <w:bookmarkEnd w:id="83"/>
      <w:r>
        <w:rPr>
          <w:rtl w:val="true"/>
        </w:rPr>
        <w:t>تعريف الاستثناء</w:t>
      </w:r>
      <w:bookmarkEnd w:id="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حدّ الاستثناء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القائلون بالتواطؤ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مخالفة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الصفة واخواتها، وإنّما قيّد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غير الصفة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يرد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فحينئذٍ لا يكون استثناء بل يكون وصفاً، فتخصيص العام بتلك يكون تخصيص العام بالصفة لا بالاستثناء، وأمّا على تقدير الاشتراك أو المجاز فلا يجمعان في حدٍّ لأنّهما حقيقتان مختلفتان حينئذٍ والحقائق المختلفة لا تجتمع في حدٍّ واحد بل ينبغي حد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المنقطع فحدّه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ما دلّ على مخالفة بإلّا غير الصفة واخواتها من غير إخراج شيءٍ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الأخير يخرج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المتصل فقد حدّه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قول ذو صيغٍ مخصوصة محصورة دالٌ على أنّ المذكور به لم يرد بالقول الأوّل</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صيغ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احترازاً عن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القوم ولم أر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من الصيغ ادوات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أنَّها من إضافات المعلّقين كغير هذا المورد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على طرده التخصيص بالشرط والوصف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 والغاية وبقولنا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القومُ ولم يقم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الالفاظ صيغٌ مخصوصة محصورة تدل على أنّ المذكور لم يرد بالقول الأول وليس باستثناء، والأولان</w:t>
      </w:r>
      <w:r>
        <w:rPr>
          <w:rStyle w:val="FootnoteAnchor"/>
          <w:rtl w:val="true"/>
        </w:rPr>
        <w:footnoteReference w:id="173"/>
      </w:r>
      <w:r>
        <w:rPr>
          <w:rFonts w:ascii="Amiri" w:hAnsi="Amiri" w:eastAsia="Amiri" w:cs="Amiri"/>
          <w:color w:val="111111"/>
          <w:sz w:val="28"/>
          <w:sz w:val="28"/>
          <w:szCs w:val="28"/>
          <w:rtl w:val="true"/>
          <w:lang w:bidi="ar-SA"/>
        </w:rPr>
        <w:t>غير واردين لأنّا اخذنا في حدّه ان المذكور به غير مراد بالأول والمخصوص في الشرط والصفة غير مذكورين فلا يدخلان تحت الحد فلا يردان نقضا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على عكسه قام القوم إلّازيداً فإنّه استثناء وليس ذا صيغ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لفظ متصل بجملة على أنّ مدلوله غير مراد بما اتصل به ليس بشرط ولا صفة ولا غاية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متصل بجملة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 عن المخصصات المنفصلة، 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 عن قولنا قام القوم ولم يقم زيد، 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 عن المهمل، 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اردنا به مدلول جزءه كمدلول زيد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القوم إلّازيداً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مراد بما اتصّل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بالقوم، احترازاً عن الاسماء المؤكدة والناعتة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القوم العلماء كلهم، وباقي الحد ظاهر</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على طرده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القوم إلّازيداً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 ليس باستثناء مع صدق الحدّ عليه، وعلى 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إلّازيد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يتصل بجملة؛ وأورد على العكس أيضاً ان مدلول كلّ استثناء متصل مراد بالأوّل على المذهب الاصحّ في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ليس باستثناء مع صدق الحد عليه، وعلى عكسه ما جاء إلّازيد، فإنّه لم يتصل بجملة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على عكسه أيضاً أنَّ مدلوله كلَّ استثناء متصل مراد بالأوّل على المذهب الأصحّ في الاستثناء</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والاحتراز عن الشرط والصفة وَهْم لما بينا من عدم دخولهما في الأول، والأَولى ان يقال في 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اخراج بإلا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فالأخراج جنس والتقييد بإلّا وأخواتها يميزه عن غيره</w:t>
      </w:r>
      <w:r>
        <w:rPr>
          <w:rFonts w:eastAsia="Amiri" w:cs="Amiri" w:ascii="Amiri" w:hAnsi="Amiri"/>
          <w:color w:val="111111"/>
          <w:sz w:val="28"/>
          <w:szCs w:val="28"/>
          <w:rtl w:val="true"/>
          <w:lang w:bidi="ar-SA"/>
        </w:rPr>
        <w:t xml:space="preserve">. </w:t>
      </w:r>
      <w:bookmarkStart w:id="85" w:name="pg15952_178768"/>
    </w:p>
    <w:p>
      <w:pPr>
        <w:pStyle w:val="BookText"/>
        <w:rPr/>
      </w:pPr>
      <w:bookmarkEnd w:id="8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تقدير الدلالة في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إلّاثلاثةً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قَرينةٌ لذلك عالتخصيص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إلّاثلاثةً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بإِزاء سبعةٍ، كَاسْمين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وَمُفَردٍ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الافراد، ثمَّ أُخرجت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والاسنادُ بَعدَ الإخراج، فَلَمْ يُسند إلّاإلى سبعةٍ،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غيرُ مستقيم؛ للقطع بأنّ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الجارية إلّا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لم يُرِدِ استثناء نصفها من نصفها، ولأنّه كانَ يتسلسلُ، وَلأنا نقطع بأنّ الضمير للجارية بكمالها، ولإجماع العربية على أنّه إخراجُ بعض من كُلٍّ، وَلإبطال النصوص، وللعلم بأنّا نُسقطُ الخارج، فنعلم أنّ المُسندَ إليه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للعلم بأنّه خارج عن قانون اللغة، إذ لا تركيب من ثلاثة، ولا يُعرَّب الأوّل، وهو غير مضافٍ، ولامتناع إعادة الضمير على جُزءِ الاسم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ولإجماع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w:t>
      </w:r>
    </w:p>
    <w:p>
      <w:pPr>
        <w:pStyle w:val="Heading2"/>
        <w:numPr>
          <w:ilvl w:val="1"/>
          <w:numId w:val="1"/>
        </w:numPr>
        <w:rPr/>
      </w:pPr>
      <w:bookmarkStart w:id="86" w:name="__RefHeading___Toc16285209_2142443653"/>
      <w:bookmarkStart w:id="87" w:name="_Toc28"/>
      <w:bookmarkEnd w:id="86"/>
      <w:r>
        <w:rPr>
          <w:rtl w:val="true"/>
        </w:rPr>
        <w:t>تقدير دلالة الاستثناء</w:t>
      </w:r>
      <w:bookmarkEnd w:id="8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تقدير الدلالة في الاستثناء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عشرة إلّاثلاثة، بعد اتفاقهم على أنّ الّذي يلزم المقر سبعة،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العشرة هاهنا المراد بها سبعة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دالة على أنّ المتكلم استعمل لفظة العشرة في السبعة كسائر المخصّصات لا بمعنى أنّ العشرة مع الاستثناء موضوعة للسبعة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للسبعة لفظين؛ أحدهما سبعة، والآخر عشرة إلّاثلاثة وذلك كاسْمين؛ مفرد ومركب،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بعشرة عشرة ثمّ أخرجت ثلاثة والإسناد إنّما هو بعد الإخراج فالإسناد إلى سبعة، وإليه ذهب المصّنف واستدل بابطال القولين على صحّة مذهبه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إبطال الأول فمن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الجارية إلّانصفها أو إلّاثلثها ونحوه، لو كان المراد بالجارية ما بعد الاستثناء وهو النصف لكان قد استثنىٰ النصف من النصف،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يلزم التسلسل لأنّ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هذه الجارية إلّانصفها، لو كان المراد بالجارية النصف لكان الاستثناء من النصف، وكأنّ تقدير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نصف الجارية إلّانصفها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قد استثنى من نصف النصف، وهكذا إلى ما لا يتناهى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نقطع بأنَّ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فيه عائد إلى الجارية بكمالها لا إلى ابعاضها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العربية على أنَّ الإستثناء المتصل اخراج بعض من كلّ، فلو كانت الجارية موضوعة لنصفها لكان الاستثناء اخراج بعض من بعض ويؤدي ذلك إلى الاستثناء من غير الجنس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ابطال نصوصية الألفاظ الناصّة، والتالي باطل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 أنَّ المراد من العشرة السبعة مع كون العشرة نصّاً في مدلولها، وهذا الالزام مشترك لأنّ المصنف يحكم بأنّ المراد من المشركين بعد الحكم بالاسناد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المشركين إلّاأهل الذمة، هو غير أهل الذمة مع كونه نصّاً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قطعاً أنّا نسقط الخارج فيُعلم أَنَّ المسند إليه ما بقي فوجب أَنْ يكون اللفظ بعد الاسثتناء غير خارج عن موضوعه</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لكان إذا اسقط المستثنىٰ لم يبق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من اضافات المعلقين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إبطال الثاني فمن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خارج عن قانون اللغة لأنّه لم يوضع فيها لفظ مركّب من ثلاثة 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يعهد في اللغة لفظٌ مركّب من ثلاثة ويُعرّب الأوّل منها وهو العشرة مثلاً مع عدم 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يمتنع إعادة الضمير على جزء الاسم في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هذه الجارية إلّانصفها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المراد بالجارية نصفها</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العربية</w:t>
      </w:r>
      <w:r>
        <w:rPr>
          <w:rStyle w:val="FootnoteAnchor"/>
          <w:rtl w:val="true"/>
        </w:rPr>
        <w:footnoteReference w:id="178"/>
      </w:r>
      <w:r>
        <w:rPr>
          <w:rFonts w:ascii="Amiri" w:hAnsi="Amiri" w:eastAsia="Amiri" w:cs="Amiri"/>
          <w:color w:val="111111"/>
          <w:sz w:val="28"/>
          <w:sz w:val="28"/>
          <w:szCs w:val="28"/>
          <w:rtl w:val="true"/>
          <w:lang w:bidi="ar-SA"/>
        </w:rPr>
        <w:t>على أنّ الاستثناء إخراج بعضٍ من 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أن 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بكمالها؛ للعلم بأنّه ما أقرَّ إلّاب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بالإقرار، باعتبار الإسناد، ولم يُسند إلّابعد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عشرةً امتنع من الصادق؛ مثل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فِيهِمْ أَلْفَ سَنَةٍ إِلاّٰ خَمْسِينَ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بَطَلَ أن يكونَ عشرةً، وبطل أن يكونَ سبعةً تعيّن أن يكون الجميع 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الاستثناء على قول القاضي، ليس بتخصيصٍ، وعلى الأكثر، تخصيص، وعلى المختار، محتملٌ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الفريق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من المعلوم أنّ المراد ليس عشرة بكمالها فإنّا نعلم أنّه ما أقر إلّابسبعة فيتعين أن يكون المراد بالعشرة السبعة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بالإقرار باعتبار الإسناد والمقرّ لم يسند إلّابعد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الإخراج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عشرة لامتنع من الصادق الاستثناء فالتالي باطل فإنّ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فَلَبِثَ فِيهِمْ أَلْفَ سَنَةٍ إِلاّٰ خَمْسِينَ عٰاماً</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وبيان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الإخراج بعد الحكم بالجميع، تناقض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الإسناد بعد الإخراج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بطل أن يكون المراد عشرة وبطل أن يكون المراد بلفظة العشرة سبعة، تعيّن أن يكون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العشرة مع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مضى، فظهر من هذا أنّ الاستثناء على قول القاضي ليس بتخصيص لأنّه جعل الاستثناء والمستثنىٰ والمستثنىٰ منه لفظاً واحداً دالّاً على ما بقي ولايراد بالعشرة شيءٌ؛ وعلى قول الأكثر أنّه تخصيصٌ لأنّه قصر العام على بعض مسمياته، وعلى ما اختاره المصنّف يحتمل الأمرين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احتمال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العشرة باعتبار الافراد تكون عامّة لآحادها فكان الاستثناء تخصيصاً، وباعتبار أنّ الاستثناء بعد الإخراج لا يكون عامّاً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الاتصالُ لفظاً، أو ما في حُكمِهِ، كقطعِهِ لتَنفُّسٍ، أو سُعال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وإن طال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بالنيّة كغيرهِ، وحُمِلَ عليه مذهب ابن عباس، لقربه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في القرآن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لم يقل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فليكفَّر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مُعيَّناً، لأنّ الاستثناء أسهل، وكذلك جميع الإقرارات والطلاق والعتق،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يؤدي إلى ألا يعلم صدقٌ ولا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لأغزونَّ قريشاً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السكوت العارض،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اليهود عن لبث أهل الكهف،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غداً أجيبكم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فتأخّر الوحيُّ بضعة عشر يوماً، ثم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تَقُولَنَّ لِشَيْ‌ءٍ إِنِّي فٰاعِلٌ 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أفعلُ، إن شاء اللّٰه</w:t>
      </w:r>
      <w:r>
        <w:rPr>
          <w:rFonts w:eastAsia="Amiri" w:cs="Amiri" w:ascii="Amiri" w:hAnsi="Amiri"/>
          <w:color w:val="111111"/>
          <w:sz w:val="28"/>
          <w:szCs w:val="28"/>
          <w:rtl w:val="true"/>
          <w:lang w:bidi="ar-SA"/>
        </w:rPr>
        <w:t xml:space="preserve">. </w:t>
      </w:r>
      <w:bookmarkStart w:id="88" w:name="pg15952_178774"/>
    </w:p>
    <w:p>
      <w:pPr>
        <w:pStyle w:val="BookText"/>
        <w:rPr/>
      </w:pPr>
      <w:bookmarkEnd w:id="88"/>
      <w:r>
        <w:rPr>
          <w:rFonts w:ascii="Amiri" w:hAnsi="Amiri" w:eastAsia="Amiri" w:cs="Amiri"/>
          <w:color w:val="111111"/>
          <w:sz w:val="28"/>
          <w:sz w:val="28"/>
          <w:szCs w:val="28"/>
          <w:rtl w:val="true"/>
          <w:lang w:bidi="ar-SA"/>
        </w:rPr>
        <w:t>وقول ابن عباس متاؤَّل بما تَقَدَّمَ، أو بمعنى المأمور به</w:t>
      </w:r>
      <w:r>
        <w:rPr>
          <w:rFonts w:eastAsia="Amiri" w:cs="Amiri" w:ascii="Amiri" w:hAnsi="Amiri"/>
          <w:color w:val="111111"/>
          <w:sz w:val="28"/>
          <w:szCs w:val="28"/>
          <w:rtl w:val="true"/>
          <w:lang w:bidi="ar-SA"/>
        </w:rPr>
        <w:t>. *</w:t>
      </w:r>
    </w:p>
    <w:p>
      <w:pPr>
        <w:pStyle w:val="Heading2"/>
        <w:numPr>
          <w:ilvl w:val="1"/>
          <w:numId w:val="1"/>
        </w:numPr>
        <w:rPr/>
      </w:pPr>
      <w:bookmarkStart w:id="89" w:name="__RefHeading___Toc16285211_2142443653"/>
      <w:bookmarkStart w:id="90" w:name="_Toc29"/>
      <w:bookmarkEnd w:id="89"/>
      <w:r>
        <w:rPr>
          <w:rtl w:val="true"/>
        </w:rPr>
        <w:t>الاتصال في الاستثناء</w:t>
      </w:r>
      <w:bookmarkEnd w:id="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المحقّقون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أن شرط الاستثناء الاتصال لفظاً أو حكماً كالقاطع بسعال أو بنَفَسٍ أو بشبههما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جواز الانفصال إلى 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وأما ما نسب إلى ابن عباس في الفاصل الزمني بين المستثنىٰ والمستثنى منه فقد اختلفت فيه الروايات فقيل أنَّه شهر، وقيل سنة، وقيل غيره، والأكثر شهرة عنه هو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تأخير الاستثناء لكن مع إضمار الاستثناء متصلاً بالنية كغيره،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وعلى هذا حمل قول ابن عباس،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في القرآن الاستثناء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المصنف بأنّه روي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على شيء فرأىٰ غيره خيراً منه فليكِّفر عن يمينه وليأت الّذي هو خير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الطابع التوضيحي ظاهر من السياق وهي اضافة توضيحية مفيدة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كغير الاستثناء</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مختلف الحديث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فتح القدير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 أنّه صلى الله عليه و آله و سلم أرشد المكلفين إلى حلّ أيمانهم لمصالحهم بالتكفير، ولو جاز الاستثناء المتأخر لكان إرشاده إليه أولىٰ فإنّه أسهل الطريقين، وأيضاً كان يلزم إبطال جميع الإقرارات والطلاق والعتق فإنّ أهل اللغة لا يسمعون فيها الاستثناء المتأخر بل ولا يعدّونه استثناء، فإنّ القائل إذا قال لزيد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لبث شهراً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منه هذا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يؤدِّي إلى عدم العلم بالصدق والكذب لأنَّ مَنْ أخبر بأنّ كلَّ الناس قاموا، وكان القائم بعضهم، لو كُذّب لكان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عازم على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 بأن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لأغزون قريشاً</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ثم سكت،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السكوت يجوز أن يكون لعارض، فلا ينفع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اليهود عن لبث أهل الكهف،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أجيبكم فانقطع عنه الوحي بضعة عشر يوماً، ثم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تَقُولَنَّ لِشَيْ‌ءٍ إِنِّي فٰاعِلٌ 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بالمشيئة إنّما عاد إلى العزم على الفعل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شاء اللّٰه</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وأيضاً ابن عباس كان من فصحاء العرب وهو ترجمان القرآن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بصحة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متأول بما تقدّم من جواز نيّة الاستثناء وانفصاله لفظاً أو أنّه متأول بالمأمور به ويعني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بمشيئة اللّٰه تعالى، وهذا إنّما يرد على تقدير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بالمشيئة يجوز فيه الانفصال، والقصة الّتي ذكروها</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فالشارح يشكّ في صدوره، كما شكّ البعض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ابن عباس لم يصّح، ولعلّ الآفة من الراوي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بيّنا أَنّها غير دالة على المطلوب</w:t>
      </w:r>
      <w:r>
        <w:rPr>
          <w:rFonts w:eastAsia="Amiri" w:cs="Amiri" w:ascii="Amiri" w:hAnsi="Amiri"/>
          <w:color w:val="111111"/>
          <w:sz w:val="28"/>
          <w:szCs w:val="28"/>
          <w:rtl w:val="true"/>
          <w:lang w:bidi="ar-SA"/>
        </w:rPr>
        <w:t>.</w:t>
      </w:r>
      <w:bookmarkStart w:id="91" w:name="pg15952_178777"/>
    </w:p>
    <w:p>
      <w:pPr>
        <w:pStyle w:val="BookText"/>
        <w:rPr/>
      </w:pPr>
      <w:bookmarkEnd w:id="9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الإستثناء المستغرقُ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المساوي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الحنابلة والقاضي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 والقاضي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بمنعه في الأكثر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العددُ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 إِلاّٰ مَنِ اِتَّبَعَكَ مِنَ 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والغاوون أكثرُ؛ بدليل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والمساوي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جائع إلّامن أطعمته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فقهاء الأمصار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عشرةٌ إلّاتسعةً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يلزمه إلّادرهمٌ، ولولا ظهوره، لما اتفقوا عليه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الدليل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لأن الإسناد بعد الإخراج ولو سُلِّم فالدليل 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إلّاتسعة ونصف وثلث درهم، مستقبح ركيك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استقباحه لا يمنع صحته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إلّادانقاً ودانقاً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عشرين</w:t>
      </w:r>
      <w:r>
        <w:rPr>
          <w:rFonts w:eastAsia="Amiri" w:cs="Amiri" w:ascii="Amiri" w:hAnsi="Amiri"/>
          <w:color w:val="111111"/>
          <w:sz w:val="28"/>
          <w:szCs w:val="28"/>
          <w:rtl w:val="true"/>
          <w:lang w:bidi="ar-SA"/>
        </w:rPr>
        <w:t>. *</w:t>
      </w:r>
    </w:p>
    <w:p>
      <w:pPr>
        <w:pStyle w:val="Heading2"/>
        <w:numPr>
          <w:ilvl w:val="1"/>
          <w:numId w:val="1"/>
        </w:numPr>
        <w:rPr/>
      </w:pPr>
      <w:bookmarkStart w:id="92" w:name="__RefHeading___Toc16285213_2142443653"/>
      <w:bookmarkStart w:id="93" w:name="_Toc30"/>
      <w:bookmarkEnd w:id="92"/>
      <w:r>
        <w:rPr>
          <w:rtl w:val="true"/>
        </w:rPr>
        <w:t>حكم استثناء كل أفراد المستثنىٰ منه</w:t>
      </w:r>
      <w:bookmarkEnd w:id="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إتّفق الناس على أنّ الاستثناء المستغرق للمستثنى منه باطل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عشرة إلّاعشرة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جواز الاستثناء من المتساوي فالأكثر على جوازه، والقاضي والحنابلة منعوهما كقوله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عشرة إلّا خمسة</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يمتنع استثناء الأكثر خاصّة، وجوزوه في المتساوي و هو قول القاضي أبي بكر</w:t>
      </w:r>
      <w:r>
        <w:rPr>
          <w:rStyle w:val="FootnoteAnchor"/>
          <w:rtl w:val="true"/>
        </w:rPr>
        <w:footnoteReference w:id="186"/>
      </w:r>
      <w:r>
        <w:rPr>
          <w:rFonts w:ascii="Amiri" w:hAnsi="Amiri" w:eastAsia="Amiri" w:cs="Amiri"/>
          <w:color w:val="111111"/>
          <w:sz w:val="28"/>
          <w:sz w:val="28"/>
          <w:szCs w:val="28"/>
          <w:rtl w:val="true"/>
          <w:lang w:bidi="ar-SA"/>
        </w:rPr>
        <w:t>أيضاً كقوله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عشرة إلّاتسعة، وذهب آخرون من أهل اللغة إلى استقباح الاستثناء من العدد الصريح</w:t>
      </w:r>
      <w:r>
        <w:rPr>
          <w:rStyle w:val="FootnoteAnchor"/>
          <w:rtl w:val="true"/>
        </w:rPr>
        <w:footnoteReference w:id="187"/>
      </w:r>
      <w:r>
        <w:rPr>
          <w:rFonts w:ascii="Amiri" w:hAnsi="Amiri" w:eastAsia="Amiri" w:cs="Amiri"/>
          <w:color w:val="111111"/>
          <w:sz w:val="28"/>
          <w:sz w:val="28"/>
          <w:szCs w:val="28"/>
          <w:rtl w:val="true"/>
          <w:lang w:bidi="ar-SA"/>
        </w:rPr>
        <w:t>فمنع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مائة إلّاتسعة وتسعين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الدراهم إلّاما في الكيس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أكثر، وذهب قوم إلى المنع من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الصحيح</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يقول الشارح في نهاية الوصول إلى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 عن بعض أهل اللغة استقباح استثناء عقد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 مصدر يؤيد صحة ما جاء في كتاب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له عندي مائة إلّاعشرة وجوز إلّاخمسة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المصنف على جواز الاستثناء مطلقاً بوجوه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 إِلاّٰ مَنِ اِتَّبَعَكَ مِنَ اَلْغٰاوِينَ</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استثنىٰ الغاوين من العباد، والغاوون أكثر بدليل قوله تعالى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أَكْثَرُ اَلنّٰاسِ وَ لَوْ حَرَصْتَ بِمُؤْمِنِينَ</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وإذا جاز استثناء الاكثر فاستثناء المساوي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الانسان لجماعة اطعم اكثرهم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جائع إلّامن اطعمته</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صح الاستثناء مع أنّ الاستثناء أكثر</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الفقهاء على أنّ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عشرة إلّاتسعة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يلزمه درهم واحد، ولولا أنَّ جواز الاستثناء ظاهر والاّ لما 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من قال باستثناء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يمنع من جواز الاستثناء، فإنَّ من أقرّ بعشرة ثمّ استثنى يكون جاحداً لما أقرّ به فلا يكون مسموعاً؛ إلّاأنّا جوزناه في الأقل لمعنى مفقود في الأكثر وهو أن الأقل قليل الخطور بالبال فربما أقرّ المقر ثمّ استدرك ما نسيه من الأوّل فاستثنىٰ، أمّا الأكثر فليس كذلك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ذلك فإنّا لا نسلّم أنَّ الإسناد قبل الاستثناء إلى الجملة بأسرها، ولو سلم</w:t>
      </w:r>
      <w:r>
        <w:rPr>
          <w:rStyle w:val="FootnoteAnchor"/>
          <w:rtl w:val="true"/>
        </w:rPr>
        <w:footnoteReference w:id="193"/>
      </w:r>
      <w:r>
        <w:rPr>
          <w:rFonts w:ascii="Amiri" w:hAnsi="Amiri" w:eastAsia="Amiri" w:cs="Amiri"/>
          <w:color w:val="111111"/>
          <w:sz w:val="28"/>
          <w:sz w:val="28"/>
          <w:szCs w:val="28"/>
          <w:rtl w:val="true"/>
          <w:lang w:bidi="ar-SA"/>
        </w:rPr>
        <w:t>فالدليل متبع، وأيضاً فإنّ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عندي عشرة 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تسعة ونصفاً وثلثاً، مستقبح ولا علة لذلك إلّالكونه استثناء الأكثر</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والخرنوب اسم شجر واسم ثمره، وواحدها خرنوبة وهي تساوي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اصطلاح الصاغة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خرّوبة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الاستقباح لا يمنع من الصّحة كمن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عشرة إلّادانقاً ودانقاً إلى عشرين فإنّه يستقبح ومع ذلك فهو صحيح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بَعْدَ جُمَلٍ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والغزاليّ والقاضي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تبيّن الاضراب عن الأولى، فللأخيرة، مثل أن يختلفا نوعاً أو اسماً وليس الثاني ضميرهُ، أو حكماً غير مشتركين في غرض، وإلّا فللجميع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ظهر الانقطاع فللأخيرة، والإتِّصال للجميع، وإلّا فالوقف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يُصيّر المتعدد كالمُفرد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في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أكلتُ، ولا شربت، ولا ضربتُ؛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شرطٌ، فإنْ أُلحق به فقياسٌ، وإنْ سُلّم فالفرق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مُقدّر تقديمُهُ، وَإنْ سُلِّم فلقرينة الاتصال، وهي اليمين على الجميع</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كُرِّرَ، لكان مستهجناً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قرينة الاتصال، ولو سُلِّم فللطول مع 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والبعض تحكّم كالعام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صلاحيته لا توجب ظهوره فيه، كالجمع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خمسة وخمسة إلّاستة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فللاستقامة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الاستثناء عقيب الجمل المعطوف بعضها على بعض فذهبت الشافعية إلى أَنّ الاستثناء يرجع إلى جميع الجمل المذكورة،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وذهبت الحنفية إلى أَنَّه يرجع إلى الجملة الأخيرة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وتوقف القاضي أبو بكر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والغزّالي وذهب السيد الشريف المرتضى رحمه الله إلى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تبيَّن أنَّ المتكلم قد اضرب عن الجملة الأُولى إلى الأخيرة فالاستثناء مختصّ بالأخيرة وذلك بأن تكون الجملتان مختلفتين بالنوع والاسم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وبنو تميم كرماء إلّاالعراقيين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تكون الجملتان اتحدتا نوعا واختلفتا إسما وحكماً،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تميم وجالس بني ربيعة، إلّاالجهّال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تكون الجملتان اتحدتا نوعاً وحكماً واختلفتا بالاسم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بني تميم، وأكرم بني ربيعة إلّاالجهال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يتحدا نوعاً ويشتركا إسماً ويكون الثاني غير ضمير في الأول ويختلفا حكما مع عدم اشتراكهما في الغرض،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بني تميم واستأجر بني تميم إلّاالطوال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على أحد هذه الانحاء كان الاستثناء عائداً إلى الجميع وذلك بأن تتحد الجملتان نوعاً واسماً لا حكماً إلّاأنَّ الحكمين قد اشتركا</w:t>
      </w:r>
      <w:r>
        <w:rPr>
          <w:rStyle w:val="FootnoteAnchor"/>
          <w:rtl w:val="true"/>
        </w:rPr>
        <w:footnoteReference w:id="195"/>
      </w:r>
      <w:r>
        <w:rPr>
          <w:rFonts w:ascii="Amiri" w:hAnsi="Amiri" w:eastAsia="Amiri" w:cs="Amiri"/>
          <w:color w:val="111111"/>
          <w:sz w:val="28"/>
          <w:sz w:val="28"/>
          <w:szCs w:val="28"/>
          <w:rtl w:val="true"/>
          <w:lang w:bidi="ar-SA"/>
        </w:rPr>
        <w:t>في الغاية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 بني تميم وسلم على بني تميم إلّاالطوال، فإنّ الاستثناء عائد إلى الجملتين لانّ الغرض منهما الإعظام فاستثناء الطوال من النوع الأوّل</w:t>
      </w:r>
      <w:r>
        <w:rPr>
          <w:rStyle w:val="FootnoteAnchor"/>
          <w:rtl w:val="true"/>
        </w:rPr>
        <w:footnoteReference w:id="196"/>
      </w:r>
      <w:r>
        <w:rPr>
          <w:rFonts w:ascii="Amiri" w:hAnsi="Amiri" w:eastAsia="Amiri" w:cs="Amiri"/>
          <w:color w:val="111111"/>
          <w:sz w:val="28"/>
          <w:sz w:val="28"/>
          <w:szCs w:val="28"/>
          <w:rtl w:val="true"/>
          <w:lang w:bidi="ar-SA"/>
        </w:rPr>
        <w:t>من الاعظام يؤدي بخروجهم عن النوع الثاني</w:t>
      </w:r>
      <w:r>
        <w:rPr>
          <w:rStyle w:val="FootnoteAnchor"/>
          <w:rtl w:val="true"/>
        </w:rPr>
        <w:footnoteReference w:id="197"/>
      </w:r>
      <w:r>
        <w:rPr>
          <w:rFonts w:ascii="Amiri" w:hAnsi="Amiri" w:eastAsia="Amiri" w:cs="Amiri"/>
          <w:color w:val="111111"/>
          <w:sz w:val="28"/>
          <w:sz w:val="28"/>
          <w:szCs w:val="28"/>
          <w:rtl w:val="true"/>
          <w:lang w:bidi="ar-SA"/>
        </w:rPr>
        <w:t>وتتحد الجملتان بالنوع وتختلفان بالحكم واسم الأُولى مضمر في الثانية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بني تميم واستأجرهم إلّاالطوال، أو بالعكس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وجالس بني تميم إلّاالطوال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المصنف أنَّ المتكلمَ إذا ظهر منه انقطاع الجملة الأخيرة عن الأُولى كان الاستثناء راجعاً إلى الأخيرة، وإن ظهر منه اتصالهما كان الاستثناء راجعاً إليهما، وإن لم يظهر فالوقف</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واستدلت الشافعية بوجوه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يصيّر المتعدد في حكم المفرد فإنّ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بكر بن وائل وبكر بن سعد وبكر بن ربيعة،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البكرين، كان الثاني كالأوّل في الإفادة مع إفراد الثاني وتعدد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العطف يصيّر المتعدد كالمفرد ولا شك في أنّه لو استثني من الثاني إلّابكر بن ربيعة رجع الاستثناء إلى جميع المذكورين، فكذلك إذا استثني من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العطف يصيّر المتعدد كالواحد في المفردات أمّا في الجمل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بالمشيئة عائد إلى الجمل بأسرها فالاستثناء بغيرها كذلك فإنّ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أكلت ولا شربت ولا ضربت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إلى الجميع اتفاقاً، فكذلك في غيرها بالقياس؛ والجامع عدم استقلال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في الحقيقة ليس باستثناء بل هو شرط فإنْ أُلحق الاستثناء به فقياس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والقياس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سلم جوازه</w:t>
      </w:r>
      <w:r>
        <w:rPr>
          <w:rStyle w:val="FootnoteAnchor"/>
          <w:rtl w:val="true"/>
        </w:rPr>
        <w:footnoteReference w:id="198"/>
      </w:r>
      <w:r>
        <w:rPr>
          <w:rFonts w:ascii="Amiri" w:hAnsi="Amiri" w:eastAsia="Amiri" w:cs="Amiri"/>
          <w:color w:val="111111"/>
          <w:sz w:val="28"/>
          <w:sz w:val="28"/>
          <w:szCs w:val="28"/>
          <w:rtl w:val="true"/>
          <w:lang w:bidi="ar-SA"/>
        </w:rPr>
        <w:t>إلّاأنّ الفرق واقع، ومع قيام الفارق لا يتم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الفرق أنّ الشرط وإن تأخّر في اللفظ إلّاأنّه متقدم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سُلّم عدم الفرق إلّاأنّ الاستثناء هاهنا إنّما عاد إلى الجمل بأسرها لأنّ الثانية متصلة بالأُولى فإنّ المفهوم من ذلك أنَّ اليمين وقعت على الجميع وليس الكلام في الجمل الّتي يفهم منها الاتصال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كرر الاستثناء مع كلّ جملة لَعُدَّ المتكلم مستهجناً ولم يبق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إلّاتعقيب الكل بالواحد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يُعدّ مستهجناً إذا كانت هناك قرينة دالّة على الاتصال أمّا مع عدمها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فإنّما نعدّه مستهجناً لطول الكلام مع إمكان عدم التطويل فإنّه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إلّاكذا من جميع الجمل المتقدمة لماكان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يصح عوده إلى الجميع فعوده إلى البعض تحكم، وذلك كالعام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أنّه صالح لكن لا نسلّم أنّه ظاهر منه وذلك كالجمع المنكّر، فإنّه صالح للجميع، وليس ظاهراً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خمسة وخمسة إلّاستة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الاستثناء عائداً إلى الجميع، وإلّا لزم استثناء الأكثر من الأقل، وإذا كان كذلك هاهنا فكذلك في كل جملة لعدم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هاهنا من مفردين لا من جملتين، وليس النزاع فيه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 لكنّا إنّما اوجبنا العود إلى الجميع ليصح الاستثناء، بخلاف ما ذكرنا من الجمل فإنّه لو عاد إلى الأخيرة لم يلزم منه 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القذف؛ لم ترجع إلى الجلد إتفاقاً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لدليل وهو حق الآدمي، ولذلك عاد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عشرة إلّاأربعةٍ إلّااثنين، للأخير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للتعذُّر، فكان الأقرب أولى، ولو تعذَّر، تعيَّن الأوّل،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عشرة إلّااثنين إلّااثنين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حائلةٌ كالسكوت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الجميع بمثابة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الأولى يقين، والرفع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يقين مع الجواز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فالأخيرة كذلك، للجواز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يرجعُ، لعدم استقلاله، فيتقيّد بالأقل، وما يليه هو المتحقّق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وضعه للجميع، كما لو قام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 بالإشتراك، حَسَّنَ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للجهل بحقيقته أو لرفع الاحتمال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الإطلاق، والأصل الحقيقةُ</w:t>
      </w:r>
      <w:r>
        <w:rPr>
          <w:rFonts w:eastAsia="Amiri" w:cs="Amiri" w:ascii="Amiri" w:hAnsi="Amiri"/>
          <w:color w:val="111111"/>
          <w:sz w:val="28"/>
          <w:szCs w:val="28"/>
          <w:rtl w:val="true"/>
          <w:lang w:bidi="ar-SA"/>
        </w:rPr>
        <w:t xml:space="preserve">. </w:t>
      </w:r>
      <w:bookmarkStart w:id="94" w:name="pg15952_178787"/>
    </w:p>
    <w:p>
      <w:pPr>
        <w:pStyle w:val="BookText"/>
        <w:rPr/>
      </w:pPr>
      <w:bookmarkEnd w:id="94"/>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عدم الاشتراك</w:t>
      </w:r>
      <w:r>
        <w:rPr>
          <w:rFonts w:eastAsia="Amiri" w:cs="Amiri" w:ascii="Amiri" w:hAnsi="Amiri"/>
          <w:color w:val="111111"/>
          <w:sz w:val="28"/>
          <w:szCs w:val="28"/>
          <w:rtl w:val="true"/>
          <w:lang w:bidi="ar-SA"/>
        </w:rPr>
        <w:t>. *</w:t>
      </w:r>
    </w:p>
    <w:p>
      <w:pPr>
        <w:pStyle w:val="Heading2"/>
        <w:numPr>
          <w:ilvl w:val="1"/>
          <w:numId w:val="1"/>
        </w:numPr>
        <w:rPr/>
      </w:pPr>
      <w:bookmarkStart w:id="95" w:name="__RefHeading___Toc16285215_2142443653"/>
      <w:bookmarkStart w:id="96" w:name="_Toc31"/>
      <w:bookmarkEnd w:id="95"/>
      <w:r>
        <w:rPr>
          <w:rtl w:val="true"/>
        </w:rPr>
        <w:t>حجّة الحنفية على مذهبهم</w:t>
      </w:r>
      <w:bookmarkEnd w:id="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المخصّص برجوع الاستثناء إلى الجملة الأخيرة، وهم الحنفية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القذف لم يرجع فيها الاستثناء إلى جميع الجمل المتقدّمة اتفاقاً،</w:t>
      </w:r>
      <w:r>
        <w:rPr>
          <w:rStyle w:val="FootnoteAnchor"/>
          <w:rtl w:val="true"/>
        </w:rPr>
        <w:footnoteReference w:id="201"/>
      </w:r>
      <w:r>
        <w:rPr>
          <w:rFonts w:ascii="Amiri" w:hAnsi="Amiri" w:eastAsia="Amiri" w:cs="Amiri"/>
          <w:color w:val="111111"/>
          <w:sz w:val="28"/>
          <w:sz w:val="28"/>
          <w:szCs w:val="28"/>
          <w:rtl w:val="true"/>
          <w:lang w:bidi="ar-SA"/>
        </w:rPr>
        <w:t>فإنّه لا يرجع إلى الجلد فإنّ التائب لا يسقط عنه بتوبته الجلد، وإذا لم يرجع فيها دلّ على أنّه غير راجع في الوضع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هاهنا إنّما لم يرجع إلى الجلد لمعنى مناسب مختصّ به، فإنّ التوبة إنّما تسقط حقوق اللّٰه تعالى، والجلد من حقوق الآدميين فلا يسقط بالتوبة، فلأجل ذلك عاد إلى بعض الجمل دون الباقي، ولأجل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عائد إلى غير الجلد من جميع المذكورات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إلّاأربعة إلّااثنين، عاد الاستثناء الأخير إلى الاستثناء الأوّل</w:t>
      </w:r>
      <w:r>
        <w:rPr>
          <w:rStyle w:val="FootnoteAnchor"/>
          <w:rtl w:val="true"/>
        </w:rPr>
        <w:footnoteReference w:id="202"/>
      </w:r>
      <w:r>
        <w:rPr>
          <w:rFonts w:ascii="Amiri" w:hAnsi="Amiri" w:eastAsia="Amiri" w:cs="Amiri"/>
          <w:color w:val="111111"/>
          <w:sz w:val="28"/>
          <w:sz w:val="28"/>
          <w:szCs w:val="28"/>
          <w:rtl w:val="true"/>
          <w:lang w:bidi="ar-SA"/>
        </w:rPr>
        <w:t>خاصّة، فكذلك في الجمل المتعاقبة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هاهنا عطف جملة على أخرى والنزاع إنّما وقع فيه، وأيضاً الاستثناء هاهنا من مفردات لا من جمل والفرق واقع، وأيضاً إنّما وقع الاستثناء هاهنا عن الأخير لتعذّر عوده إلى الجميع لأنّه لو عاد إلى العشرة والأربعة لزم التناقض، ولا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عاد إلى العشرة وحدها، لأنّه يكون عائداً إلى الأبعد مع صحة عوده إلى الأقرب وهو باطل اتّفاقاً؛ ولو تعذّر عوده إلى الأقرب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لوجب العود إلى الأوّل وحده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إلّااثنين إلّااثنين، فإنّ الاستثناء الثاني لا يصحّ عوده إلى الاستثناء الأوّل</w:t>
      </w:r>
      <w:r>
        <w:rPr>
          <w:rStyle w:val="FootnoteAnchor"/>
          <w:rtl w:val="true"/>
        </w:rPr>
        <w:footnoteReference w:id="203"/>
      </w:r>
      <w:r>
        <w:rPr>
          <w:rFonts w:ascii="IRNazanin" w:hAnsi="IRNazanin" w:eastAsia="IRNazanin"/>
          <w:color w:val="111111"/>
          <w:sz w:val="28"/>
          <w:sz w:val="28"/>
          <w:szCs w:val="28"/>
          <w:rtl w:val="true"/>
          <w:lang w:bidi="fa-IR"/>
        </w:rPr>
        <w:t>ولا إلى المستثنى منه والاستثناء الأوّل</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يعود إلى المستثنى منه لأجل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الثانية حائلة بين الاستثناء والجملة الأُولى، فكانت مانعة من العود إلى الأُولى كالسكوت</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ذلك فإنّ الجمل هاهنا بمثابة جملة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الجملة الأولى حاصل بيقين والرفع بعود الاستثناء إليه مشكوك فيه فلا يرفعه، فوجب عدم عوده إليه، فاختصّ بالأخيرة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يقين مع جواز العود إليه، وأيضاً فالجملة الأخيرة كذلك لأنّه يجوز أن يعود إلى الأُولىٰ بدليل، كما مثلّناه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إلّااثنين إلّااثنين، فكان يجب أن لا يعود إليها وذلك باطل اتفاقاً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لا يتمّ بنفسه فلأجل ذلك أوجبنا عوده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ماتقدّم مع مخالفته للأصل ولمّا اكتفي بالجملة الواحدة كان باقي الجمل على أصله من عدم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وإذا وجب عوده إلى الواحدة عاد إلى الأخيرة، لأنّه هو المتحقق</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موضوعاً للعود إلى الجميع كما إذا قام دليله على ذلك فلا يلزم مخالفة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الشريف المرتضى</w:t>
      </w:r>
      <w:r>
        <w:rPr>
          <w:rStyle w:val="FootnoteAnchor"/>
          <w:rtl w:val="true"/>
        </w:rPr>
        <w:footnoteReference w:id="207"/>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يحسن الاستفهام في أنَّ الاستثناء هل هو عائد إلى الجميع أو إلى البعض، والاستفهام إنّما يكون للاشتراك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Style w:val="FootnoteAnchor"/>
          <w:rtl w:val="true"/>
        </w:rPr>
        <w:footnoteReference w:id="2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السؤال للجهل بحقيقته، أي لعدم المعرفة بالمدلول الحقيقي والمجازي أصلاً؛ وبتقدير أن يكون عالماً بمدلول الحقيقي والمجازي جاز أن يكون الاستفهام لحصول اليقين ورفع الاحتمال وإن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هنا أيضاً ما أوردناه في الهامش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نعني بذلك أنّ المستفهم يطلب بالاستفهام تحقق الحقيقة لجهله بها أو رفع الاحتمال وإنْ بَعُدَ، إنْ عنيتم الأول فهو ممنوع وإنْ عنيتم الثاني فهو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الاطلاق في الرجوع إلى الكل وإلى البعض، والاستعمال دليل الحقيقة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عدم الاشتراك وإذا تعارضا وجب القول بالمجاز لأنّه أولى، لما تقدم</w:t>
      </w:r>
      <w:r>
        <w:rPr>
          <w:rFonts w:eastAsia="Amiri" w:cs="Amiri" w:ascii="Amiri" w:hAnsi="Amiri"/>
          <w:color w:val="111111"/>
          <w:sz w:val="28"/>
          <w:szCs w:val="28"/>
          <w:rtl w:val="true"/>
          <w:lang w:bidi="ar-SA"/>
        </w:rPr>
        <w:t>.</w:t>
      </w:r>
      <w:r>
        <w:rPr>
          <w:rStyle w:val="FootnoteAnchor"/>
          <w:rtl w:val="true"/>
        </w:rPr>
        <w:footnoteReference w:id="209"/>
      </w:r>
      <w:bookmarkStart w:id="97" w:name="pg15952_178790"/>
    </w:p>
    <w:p>
      <w:pPr>
        <w:pStyle w:val="BookText"/>
        <w:rPr/>
      </w:pPr>
      <w:bookmarkEnd w:id="9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من الإثبات نفيٌ، وبالعكس، خلافاً لأبي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للزم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علم إلّابحياة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ثبوت العلم والصلاة بمجردهما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مخرجاً من العلم والصلاة، فإن اختار 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صلاة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يطّرد، وَإنِ اختارَ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تثبتُ بوجهٍ إلّابذلك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يلزم من الشرط المشروطُ، وإنّما الإشكال في المنفي الأعم في مثله وفي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زيدٌ إلّاقائم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يستقيم نفي جميع الصفات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المبالغة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آكدُها، والقولُ بأنّه منقطع بعيدٌ، لأنّه مفرّغ وكل مفرّغ متصل لأنّه من تمامه</w:t>
      </w:r>
      <w:r>
        <w:rPr>
          <w:rFonts w:eastAsia="Amiri" w:cs="Amiri" w:ascii="Amiri" w:hAnsi="Amiri"/>
          <w:color w:val="111111"/>
          <w:sz w:val="28"/>
          <w:szCs w:val="28"/>
          <w:rtl w:val="true"/>
          <w:lang w:bidi="ar-SA"/>
        </w:rPr>
        <w:t>. *</w:t>
      </w:r>
    </w:p>
    <w:p>
      <w:pPr>
        <w:pStyle w:val="Heading2"/>
        <w:numPr>
          <w:ilvl w:val="1"/>
          <w:numId w:val="1"/>
        </w:numPr>
        <w:rPr/>
      </w:pPr>
      <w:bookmarkStart w:id="98" w:name="__RefHeading___Toc16285217_2142443653"/>
      <w:bookmarkStart w:id="99" w:name="_Toc32"/>
      <w:bookmarkEnd w:id="98"/>
      <w:r>
        <w:rPr>
          <w:rtl w:val="true"/>
        </w:rPr>
        <w:t>الاستثناء من الاثبات نفي</w:t>
      </w:r>
      <w:bookmarkEnd w:id="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الناس على أنّ الاستثناء من الإثبات نفي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والأكثر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العكس</w:t>
      </w:r>
      <w:r>
        <w:rPr>
          <w:rStyle w:val="FootnoteAnchor"/>
          <w:rtl w:val="true"/>
        </w:rPr>
        <w:footnoteReference w:id="211"/>
      </w:r>
      <w:r>
        <w:rPr>
          <w:rFonts w:ascii="Amiri" w:hAnsi="Amiri" w:eastAsia="Amiri" w:cs="Amiri"/>
          <w:color w:val="111111"/>
          <w:sz w:val="28"/>
          <w:sz w:val="28"/>
          <w:szCs w:val="28"/>
          <w:rtl w:val="true"/>
          <w:lang w:bidi="ar-SA"/>
        </w:rPr>
        <w:t>وأبوحنيفة منع من ذلك</w:t>
      </w:r>
      <w:r>
        <w:rPr>
          <w:rStyle w:val="FootnoteAnchor"/>
          <w:rtl w:val="true"/>
        </w:rPr>
        <w:footnoteReference w:id="212"/>
      </w:r>
      <w:r>
        <w:rPr>
          <w:rFonts w:ascii="Amiri" w:hAnsi="Amiri" w:eastAsia="Amiri" w:cs="Amiri"/>
          <w:color w:val="111111"/>
          <w:sz w:val="28"/>
          <w:sz w:val="28"/>
          <w:szCs w:val="28"/>
          <w:rtl w:val="true"/>
          <w:lang w:bidi="ar-SA"/>
        </w:rPr>
        <w:t>وجعل هناك واسطة بين الحكم بالنفي والحكم بالاثبات وهو عدم الحكم والاستثناء من الحكم بالنفي لا يستلزم الحكم بالاثبات لأنّه أخصّ،</w:t>
      </w:r>
      <w:r>
        <w:rPr>
          <w:rStyle w:val="FootnoteAnchor"/>
          <w:rtl w:val="true"/>
        </w:rPr>
        <w:footnoteReference w:id="213"/>
      </w:r>
      <w:r>
        <w:rPr>
          <w:rFonts w:ascii="Amiri" w:hAnsi="Amiri" w:eastAsia="Amiri" w:cs="Amiri"/>
          <w:color w:val="111111"/>
          <w:sz w:val="28"/>
          <w:sz w:val="28"/>
          <w:szCs w:val="28"/>
          <w:rtl w:val="true"/>
          <w:lang w:bidi="ar-SA"/>
        </w:rPr>
        <w:t>وهو في غاية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الاكثر بالنقل</w:t>
      </w:r>
      <w:r>
        <w:rPr>
          <w:rStyle w:val="FootnoteAnchor"/>
          <w:rtl w:val="true"/>
        </w:rPr>
        <w:footnoteReference w:id="214"/>
      </w:r>
      <w:r>
        <w:rPr>
          <w:rFonts w:ascii="Amiri" w:hAnsi="Amiri" w:eastAsia="Amiri" w:cs="Amiri"/>
          <w:color w:val="111111"/>
          <w:sz w:val="28"/>
          <w:sz w:val="28"/>
          <w:szCs w:val="28"/>
          <w:rtl w:val="true"/>
          <w:lang w:bidi="ar-SA"/>
        </w:rPr>
        <w:t>وبأنّه لولا ذلك لم يكن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توحيداً، والتالي باطل اتفاقاً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أبوحنيفة بأنّه يلزم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إلّابحياة، ولا صلاة إلّابطهور، ثبوت العلم والصلاة بمجرد ثبوت الحياة والطهور كاستلزام قلولنا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عالم إلّازيد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العلم لزيد، وليس كذلك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الاستثناء هاهنا ليس من العلم والصلاة والاّ كان الاستثناء منقطعاً فإذن لابدّ من صرفه عن حقيقته، فأمّا أن يكون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إلّاصلاة بطهور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إلّاعلم بحياة، فلا نزاع ولزم المطلوب وهو أنّ الاستثناء من النفي إثبات واطراد</w:t>
      </w:r>
      <w:r>
        <w:rPr>
          <w:rStyle w:val="FootnoteAnchor"/>
          <w:rtl w:val="true"/>
        </w:rPr>
        <w:footnoteReference w:id="2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ينهض الحديث حينئذٍ نقضاً إذ معناه على ما اختاره هو أنّه لا تحصل الصلاة بمجرد الطهور وأما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اضافة توضيحية لا تخدم انسجام الاسلوب وانسيابيَّته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تثبت بوجه إلّابطهور،</w:t>
      </w:r>
      <w:r>
        <w:rPr>
          <w:rStyle w:val="FootnoteAnchor"/>
          <w:rtl w:val="true"/>
        </w:rPr>
        <w:footnoteReference w:id="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يلزم ما ذكره من النقض أيضاً لأن معناه على ما اختاره هو أن الطهور شرط الصلاة متى كان الحديث إنّما سيق 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كسابقه لا طائل تحته، وسياق المتن وطريقة تناوله للموضوع يأبيانه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علمنا أن ذلك إنّما سيق لبيان شرطية الطهور للصلاة ولا يلزم من حصول الشرط حصول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بعد الجواب عن اشكالهم في الاستثناء استشكل بما هو اصعب من هذا، وهو المنفي الأعم في مثل هذه الصورة</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وأجاب المصنّف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القصد هاهنا بتعميم النفي، المبالغة، كأنَّ قائلاً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 عالماً،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 إلّاعالم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هاتين الصفتين أعني صفة الطهور وصفة القيام آكد الصفات المعتبرة وليس المراد أن لا صفة لهما غيرهما، ولمّا كان هذا الاشكال إنّما يتأتىٰ على تقدير كون الاستثناء متصلاً ليحتاج إلى تقدير المستثنىٰ منه عامٌ كما ذُكر لا على تقدير كونه منقطعاً لعدم الحاجة إليه، واستشعر أن يمنع كونه متصلاً بجواز كونه منقطعاً سارع إلى استبعاده بأن الاستثناء هاهنا من المفرّغ والاستثناء من المفرّغ متصلٌ قطعاً لأنّه من تمام الكلام، وشرط الاستثناء المنقطع أن يأتي بعد تمام الكلام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إلّاقائم، فإنّ التقدير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صفة 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خلفاً من القول، وأجاب المصنف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القصد هاهنا بتعميم النفي،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القصد بالمستثنى آكد الصفات المعتبرة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واستبعد قول من جعل الاستثناء هاهنا منقطعاً لأَنّ الاستثناء من زيد لا يصحّ، والاستثناء من الصفات لا يصحّ أيضاً، لما مرّ بأنّ الاستثناء هاهنا من المفرّغ والاستثناء من المفرّغ متصل قطعاً لأنّه من تمام الكلام، وشرط الاستثناء المنقطع أن يأتي بعد تمام الكلام</w:t>
      </w:r>
      <w:r>
        <w:rPr>
          <w:rFonts w:eastAsia="Amiri" w:cs="Amiri" w:ascii="Amiri" w:hAnsi="Amiri"/>
          <w:color w:val="111111"/>
          <w:sz w:val="28"/>
          <w:szCs w:val="28"/>
          <w:rtl w:val="true"/>
          <w:lang w:bidi="ar-SA"/>
        </w:rPr>
        <w:t xml:space="preserve">. </w:t>
      </w:r>
      <w:bookmarkStart w:id="100" w:name="pg15952_178794"/>
    </w:p>
    <w:p>
      <w:pPr>
        <w:pStyle w:val="BookText"/>
        <w:rPr/>
      </w:pPr>
      <w:bookmarkEnd w:id="10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التخصيص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ما لا يوجد المشروطُ دونَهُ، ولا يلزم أن يوجد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دور، وعلى طرِدِه جُزءُ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تأثيرُ المؤثر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في العِلْمِ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يستلزم نفيهُ نفيَ أمرٍ، على غير جهة السببية</w:t>
      </w:r>
      <w:r>
        <w:rPr>
          <w:rFonts w:eastAsia="Amiri" w:cs="Amiri" w:ascii="Amiri" w:hAnsi="Amiri"/>
          <w:color w:val="111111"/>
          <w:sz w:val="28"/>
          <w:szCs w:val="28"/>
          <w:rtl w:val="true"/>
          <w:lang w:bidi="ar-SA"/>
        </w:rPr>
        <w:t>. *</w:t>
      </w:r>
    </w:p>
    <w:p>
      <w:pPr>
        <w:pStyle w:val="Heading2"/>
        <w:numPr>
          <w:ilvl w:val="1"/>
          <w:numId w:val="1"/>
        </w:numPr>
        <w:rPr/>
      </w:pPr>
      <w:bookmarkStart w:id="101" w:name="__RefHeading___Toc16285219_2142443653"/>
      <w:bookmarkStart w:id="102" w:name="_Toc33"/>
      <w:bookmarkEnd w:id="101"/>
      <w:r>
        <w:rPr>
          <w:rtl w:val="true"/>
        </w:rPr>
        <w:t>التخصيص بالشرط</w:t>
      </w:r>
      <w:bookmarkEnd w:id="1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التخصيص بالاستثناء شرع في بيان التخصيص بالشرط، وقبل ذلك اخذ يعرّف الشرط، وقد ذكروا في تعريفه 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ما لا يوجد المشروط دونه، ولا يلزم أن يوجد عنده</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والاعتراض أنّ هذا دور فإنّ المشروط لا يُعرَّف إلّابالشرط فلو عُرّف الشرط به 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هذا ينتقض طرداً بجزء السبب فإنّه لا يوجد المسبب إلّا عند وجوده ولا يلزم أن يوجد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الأشاعرة</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إنّه ما يقف عليه تأثير المؤثر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عقلي، كالحياة للعلم، وشرعيٌّ، كالطهارة، ولغويٌّ،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إن دخلت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السببية أغلب، وإنّما استعمل في الشرط الّذي لم يبق للمسبّب سواه، فلذلك يخرج به ما لولاه لدخل لغة،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بني تميم، إن 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فيقصرُهُ الشرط على الداخلين، وقد يتحد الشرط ويتعّدد، على الجمع، وعلى البدل، فهذه ثلاثة كُلّ منها مع الجزاء كذلك، فتكون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والشرط كالاستثناء في الإتصال وفي تعقبِهِ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حنيفة للجميع ففرقٌ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اكرمك، ان دخلت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خبر، والجزاء محذوف، مراعاة لتقدّمه، كالأستفهام والقسم، فإن عنوا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بجزاءٍ في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فمسلّم، وان عنوا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جُملة، روعيت الشائبتان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وهو ينتقض عكساً بالحياة لواجب الوجود فإنّها شرط في وجود علم اللّٰه تعالى مع أنّه لا تأثير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يقال</w:t>
      </w:r>
      <w:r>
        <w:rPr>
          <w:rStyle w:val="FootnoteAnchor"/>
          <w:rtl w:val="true"/>
        </w:rPr>
        <w:footnoteReference w:id="220"/>
      </w:r>
      <w:r>
        <w:rPr>
          <w:rFonts w:ascii="Amiri" w:hAnsi="Amiri" w:eastAsia="Amiri" w:cs="Amiri"/>
          <w:color w:val="111111"/>
          <w:sz w:val="28"/>
          <w:sz w:val="28"/>
          <w:szCs w:val="28"/>
          <w:rtl w:val="true"/>
          <w:lang w:bidi="ar-SA"/>
        </w:rPr>
        <w:t>في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يستلزم نفيه نفي أمر على غير جهة السببية بأن يكون سبباً تاماً أو جزءاً منه، فالأول كالجنس بينه و بين السبب، والثاني فصل يفصله عن السبب وجزئه ويدخل فيه شرط الحكم وشرط السبب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على أقسام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عقلياً كالحياة للعلم والإرادة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شرعياً كالطهارة للصلاة فإنّها ليست شرطاً عقلياً وإنّما الشارع جعلها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لغوياً،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دخلت الدار، فإنَّ هذا وأمثاله من الشروط الّتي وضعها أهل اللغة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وإذا و مهما، وحيثما وإذما، وغيرها من الأدوات؛ وهذا الشرط اللغوي يأتي في السبب أكثر منه في الشرط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استعمل في الشرط الّذي لم يبق للمسبب شرط سواه، هذا في الأغلب وكذلك يخرج به من المشروط ما لولاه لدخل لغة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بني تميم ان دخلوا، فيقصره الشرط على الداخلين ولولا الشرط لاكرم كلّ بني تميم</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معنىٰ أَنَّ المقرون به احدى هذه الصيّغ يطلق عليه السبب كما يقال في المثال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دخول الدار سبب للطلاق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اطلق السبب عليه لأن غالب استعمال الشرط اللغوي إنّما هو في الشرط الّذي لم يبق للمسبب سواه، مثاله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بني تميم إن 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بأنّه لم يبق من اسباب إكرامهم وشرائطه إلّاالدخول ولهذا قلّ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إن توضأت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فتوقف الصلاة على شرائط أُخرى ولأجل أن الشرط هو ما يستلزم نفيه نفي آخر على غير جهة السببية، يخرج به مالولاه لدخل لغة نحو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بني تميم إن دخلوا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قصراً لشرط الإكرام على الداخلين، ويخرج منه الإكرام حالة عدم الدخول، ولولا الشرط لعمّ الإكرام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ليدخل فيه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بني تميم أبداً إن قدرت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حالة عدم القدرة معلوم الخروج بدليل عقلي من غير الشرط، لكن خروجها عنه عقلاً لا ينافي دخولها فيه لغةً، فيصدق في هذه الصورة أنّه لولا الشرط لدخل لغة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الشرط قد يكون واحداً و قد يكون متعدّداً والمتعدّد أمّا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على الجمع أو على البدل، فهذه ثلاثة أقسام بالنظر إلى الشرط، وهاهنا ثلاثة أُخرى بالنسبة إلى المشروط فالجميع تسعة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 الشرط الواحد مع المشروط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الدار أعطه ديناراً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ومثال الشرط المتعدّد على الجمع مع وحدة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وضرب أعطه ديناراً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ومثال المتعدّد على البدل مع وحدة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أو ضرب أعطه ديناراً، ففي هذا القسم يتوقف الإعطاء على أحدهما، وفي الّذي قبله عليهما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ومثال الشرط الواحد مع تعدّد المشروط على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دخل فأعطه ديناراً وأكرمه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ومثال الشرط الواحد مع التعدّد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فأعطه ديناراً أو أكرمه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ومثال الشرط المتعدّد على الجمع والمشروط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وضرب أعطه ديناراً وأكرمه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ومثال الشرط المتعدّد على البدل والمشروط متعدّد على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أو ضرب أعطه وأكرمه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ومثال الشرط المتعدّد على الجمع والمشروط متعدّد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وضرب أعطه ديناراً أو أكرمه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الشرط المتعدّد على البدل والمشروط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أو ضرب أعطه ديناراً أو أكرمه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حكم الشرط في وجوب اتصاله بالمشروط وفي أَنَّ حالة دخوله على الجمل هل يعود إلى الجميع أو إلى الأخيرة، حكم الاستثناء إلّاأنّ أبا حنيفة في الاستثناء جعله عائداً إلى الأخيرة وفي الشرط جعله عائداً إلى الجميع ففرق بينهما، من ثَمَّ 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أُكرمك إنْ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محذوف لأنّ الشرط متقدّم على المشروط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دخلت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راعوا في ذلك تقدّم الشرط على المشروط، كما أنّ الاستفهام والقسم 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 بذلك أَنّه ليس بجزاء في اللفظ فهو حق وإن عنوا به أنّه ليس بجزاء في المعنى فهو عناد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أنّه لمّا كان المتقدّم جملة خبرية مستقلة من حيث اللفظ دون المعنى، روعيت الشائبتان أي شائبة الاستقلال اللفظي، فحكم بكونه خبراً، وشائبة عدم الاستقلال المعنوي، فحكم بأن الجزاء محذوف لكونه مذكوراً من حيث المعنى</w:t>
      </w:r>
      <w:r>
        <w:rPr>
          <w:rFonts w:eastAsia="Amiri" w:cs="Amiri" w:ascii="Amiri" w:hAnsi="Amiri"/>
          <w:color w:val="111111"/>
          <w:sz w:val="28"/>
          <w:szCs w:val="28"/>
          <w:rtl w:val="true"/>
          <w:lang w:bidi="ar-SA"/>
        </w:rPr>
        <w:t xml:space="preserve">. </w:t>
      </w:r>
      <w:bookmarkStart w:id="103" w:name="pg15952_178799"/>
    </w:p>
    <w:p>
      <w:pPr>
        <w:pStyle w:val="BookText"/>
        <w:rPr/>
      </w:pPr>
      <w:bookmarkEnd w:id="10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التخصيص بالصفة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بني تميم الطوال، وهي كالاستثناء في العود على متعدّدٍ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 بالغاية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بني تميم إلى أن يدخلوا، فتقصرهُ على الداخلين كالصفة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هي والمقيّد بها متحدّين ومتعددين؛ كالشرط، وهي كالاستثناء في العود على المتعدّد</w:t>
      </w:r>
      <w:r>
        <w:rPr>
          <w:rFonts w:eastAsia="Amiri" w:cs="Amiri" w:ascii="Amiri" w:hAnsi="Amiri"/>
          <w:color w:val="111111"/>
          <w:sz w:val="28"/>
          <w:szCs w:val="28"/>
          <w:rtl w:val="true"/>
          <w:lang w:bidi="ar-SA"/>
        </w:rPr>
        <w:t>. *</w:t>
      </w:r>
    </w:p>
    <w:p>
      <w:pPr>
        <w:pStyle w:val="Heading2"/>
        <w:numPr>
          <w:ilvl w:val="1"/>
          <w:numId w:val="1"/>
        </w:numPr>
        <w:rPr/>
      </w:pPr>
      <w:bookmarkStart w:id="104" w:name="__RefHeading___Toc16285221_2142443653"/>
      <w:bookmarkStart w:id="105" w:name="_Toc34"/>
      <w:bookmarkEnd w:id="104"/>
      <w:r>
        <w:rPr>
          <w:rtl w:val="true"/>
        </w:rPr>
        <w:t>التخصيص بالصفة</w:t>
      </w:r>
      <w:bookmarkEnd w:id="1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الصفة في إخراج بعض العام الخارج عما صدقت عليه الصفة كحكم غيره من المخصّصات، وحكمها إذا وردت عقيب الجمل المتعدّدة حكم الاستثناء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أنّها هل تعود إلى الجميع أو إلى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ما بعد الغاية مخالف لحكم ما قبلها فهي من جملة المخصّصات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 بني تميم أبداً إلى أن يدخلوا، فقد خصّصت الإكرام بهم بعدم الدخول وأخرجت ما بَعْدَهُ، وأدواتها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الغاية وصاحبها متحدّين كما في هذا المثال و قد يكونان متعدّدين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 بني تميم أو أعطهم إلى أن يدخلوا أو يقوموا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على التفريق</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والاقسام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في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والأمثلة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الغاية في دخولها على الجمل المتعدّد كحكم الاستثناء</w:t>
      </w:r>
      <w:r>
        <w:rPr>
          <w:rFonts w:eastAsia="Amiri" w:cs="Amiri" w:ascii="Amiri" w:hAnsi="Amiri"/>
          <w:color w:val="111111"/>
          <w:sz w:val="28"/>
          <w:szCs w:val="28"/>
          <w:rtl w:val="true"/>
          <w:lang w:bidi="ar-SA"/>
        </w:rPr>
        <w:t xml:space="preserve">. </w:t>
      </w:r>
      <w:bookmarkStart w:id="106" w:name="pg15952_178800"/>
    </w:p>
    <w:p>
      <w:pPr>
        <w:pStyle w:val="BookText"/>
        <w:rPr/>
      </w:pPr>
      <w:bookmarkEnd w:id="10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التخصيص بالمنفصل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التخصيص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خروج الاطفال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تخصيصاً لصحّت الإرادة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للمفرد، وما 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وهو معنى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مخصّصاً، لكان متأخِّراً، لأنّه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متأخراً بيانُهُ لا ذاتُهُ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به، لجاز النسخُ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على التفسيرين محجوبٌ عن نظر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تأويلُ المحتمل</w:t>
      </w:r>
      <w:r>
        <w:rPr>
          <w:rFonts w:eastAsia="Amiri" w:cs="Amiri" w:ascii="Amiri" w:hAnsi="Amiri"/>
          <w:color w:val="111111"/>
          <w:sz w:val="28"/>
          <w:szCs w:val="28"/>
          <w:rtl w:val="true"/>
          <w:lang w:bidi="ar-SA"/>
        </w:rPr>
        <w:t>. *</w:t>
      </w:r>
    </w:p>
    <w:p>
      <w:pPr>
        <w:pStyle w:val="Heading2"/>
        <w:numPr>
          <w:ilvl w:val="1"/>
          <w:numId w:val="1"/>
        </w:numPr>
        <w:rPr/>
      </w:pPr>
      <w:bookmarkStart w:id="107" w:name="__RefHeading___Toc16285223_2142443653"/>
      <w:bookmarkStart w:id="108" w:name="_Toc35"/>
      <w:bookmarkEnd w:id="107"/>
      <w:r>
        <w:rPr>
          <w:rtl w:val="true"/>
        </w:rPr>
        <w:t>التخصيص بالأدلّة المنفصلة</w:t>
      </w:r>
      <w:bookmarkEnd w:id="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بحث عن المخصص المتصل شرع في بيان التخصيص بالأدلة المنفصلة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وبدأ بالدليل العقلي، والحق أنّه يجوز أن يكون مخصّصاً ويدلّ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فإنّ هذا تخصيص بالعقل فإنّ ذاته ليست مخلوقة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المعتزلة افعال العباد ليست مخلوقة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مخصص بالاطفال بدليل العقل فإنّه لايجوز عقلاً ورود التكليف على من لم يعقل التكليف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واحتج المانع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هو الإخراج لبعض ما يتناوله اللفظ وذلك إنّما يكون مع صحة الارادة لغة،</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لاستحالة تناول اللفظ لما لا يصح إرادته منه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نفس ما جاء في آخر الاشكال، فاسقاطه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مايخرجه العقل تخصيصاً لوجب أن يكون اللفظ صالحاً لما اخرجه العقل، وذلك باطل قطعاً لأنا نعلم بالضرورة أنَّ المتكلم لا يصح أنْ يريد لغة بلفظِهِ الدلالة على ما هو مخالف لصريح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للطفل بالعقل إنّما وقع للفظ العام أعني لفظة الناس لا بالنظر إلى أفراده عقلاً، واخرج عنه العقل بعض افراده بالنظر إلى النسبة المذكورة، كان ذلك مانعاً من إرادة الجميع من اللفظ الصالح له قبل النسبة، ولا معنى للتخصيص إلّاذلك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العقل مخصّصاً لكان متأخراً لأنّه بيان، والبيان متأخر عن المبيّن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متأخراً من حيث إنّه بيان لا من حيث الذات</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التخصيص بالعقل لجاز النسخ به لاشتراكهما في كون كلّ واحد منهما رفعاً لبعض ما يصلح تناول اللفظ له؛ أمّا التخصيص ففي الأعيان وأمّا النسخ ففي الأزمان، والتالي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النسخ على قول من يقول إنّه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مدة الحكم، وعلى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رفع حكم شرعي بطريق شرعي؛ غير حاصل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يمكن الإطلاع بالعقل على انتهاء مدة الحكم الّذي نطق فيه بالدوام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فإنّه كيف يمكن للعقل أَنْ يرفع الحكم الّذي كان ثابتاً، على أن للمانع أن يمنع ذلك ويجوِّز النسخ بالعقل، فإنّ مقطوع اليدين منسوخ عنه غسل اليدين بالعقل</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العقلي والنقلي قد تعارضا فليس كون العقل مخصّصاً أولى من أن يكون الدليل العقلي مشروطاً دلالته بعدم المعارض من عموم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إذا وقع بينهما وجب تأويل النقل بالمحتمل لا بما لا يحتمله لأنّه إنْ عمل بهما لزم العمل بالنقيضين، وإن تركا لزم ترك النقيضين، وإن عمل بالنقل الّذي هو فرع، وابطل الأصل، لزم إبطالهما فلم يبق إلّاتأويل النقل حتّى يكون ذلك عملاً 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تخصيص الكتاب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أبوحنيفة والقاضي 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الخاصُّ متأخّراً، وإلّا فالعامُّ ناسخٌ، فإن جُهِلَ تساقطا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أُولاٰتُ اَلْأَحْمٰالِ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مخصّص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اَلْمُشْرِكٰاتِ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القاطع بالمحتمل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زيداً،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المشركين،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زيداً، فالثاني 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أولى؛ لأنّه أغلبُ، ولأنّه لا رفع فيه كما لو تأخّر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والحق أنّه المُبيّن بالكتاب وبالسنة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يستدعي التأخّر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نأخذ بالأحدث فالأحدث</w:t>
      </w:r>
      <w:r>
        <w:rPr>
          <w:rFonts w:eastAsia="Amiri" w:cs="Amiri" w:ascii="Amiri" w:hAnsi="Amiri"/>
          <w:color w:val="111111"/>
          <w:sz w:val="28"/>
          <w:szCs w:val="28"/>
          <w:rtl w:val="true"/>
          <w:lang w:bidi="ar-SA"/>
        </w:rPr>
        <w:t xml:space="preserve">. </w:t>
      </w:r>
      <w:bookmarkStart w:id="109" w:name="pg15952_178804"/>
    </w:p>
    <w:p>
      <w:pPr>
        <w:pStyle w:val="BookText"/>
        <w:rPr/>
      </w:pPr>
      <w:bookmarkEnd w:id="109"/>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غير المخصّص، جمعاً بين الأدلة</w:t>
      </w:r>
      <w:r>
        <w:rPr>
          <w:rFonts w:eastAsia="Amiri" w:cs="Amiri" w:ascii="Amiri" w:hAnsi="Amiri"/>
          <w:color w:val="111111"/>
          <w:sz w:val="28"/>
          <w:szCs w:val="28"/>
          <w:rtl w:val="true"/>
          <w:lang w:bidi="ar-SA"/>
        </w:rPr>
        <w:t>. *</w:t>
      </w:r>
    </w:p>
    <w:p>
      <w:pPr>
        <w:pStyle w:val="Heading2"/>
        <w:numPr>
          <w:ilvl w:val="1"/>
          <w:numId w:val="1"/>
        </w:numPr>
        <w:rPr/>
      </w:pPr>
      <w:bookmarkStart w:id="110" w:name="__RefHeading___Toc16285225_2142443653"/>
      <w:bookmarkStart w:id="111" w:name="_Toc36"/>
      <w:bookmarkEnd w:id="110"/>
      <w:r>
        <w:rPr>
          <w:rtl w:val="true"/>
        </w:rPr>
        <w:t>تخصيص الكتاب بالكتاب</w:t>
      </w:r>
      <w:bookmarkEnd w:id="1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تخصيص الكتاب بالكتاب فاثبته جماعة من المحققين، ومنع منه قوم،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ونقل عن أبي حنيفة والقاضي وإمام الحرمين أن الخاصّ إن كان متأخّراً فهو مخصّص، وإن كان متقدّماً فالعام ناسخ، وإن جهل تساقطا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جواز التخصيص وقوعه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أُولاٰتُ اَلْأَحْمٰالِ أَجَلُهُنَّ أَنْ يَضَعْنَ حَمْلَهُنَّ</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فإنّه ورد مخصّصاً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 يَذَرُونَ أَزْوٰاجاً يَتَرَبَّصْنَ بِأَنْفُسِهِنَّ أَرْبَعَةَ أَشْهُرٍ وَ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اَلَّذِينَ أُوتُوا اَلْكِتٰابَ مِنْ قَبْلِكُمْ إِذٰا آتَيْتُمُوهُنَّ أُجُورَهُنَّ</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فإنّه ورد مخصّصاً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اَلْمُشْرِكٰاتِ حَتّٰى يُؤْمِنَّ</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وأيضاً الخاص مقطوع به في دلالته ومتنه والعامّ مقطوع به في متنه لا في دلالته، فلا يترك المقطوع به لأجل المحتمل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المخالف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زيداً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المشركين،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زيداً، لأنّ العام متناول لكلّ فرد فرد ولا شكّ أن الثاني ناسخ، فكذا الأوّل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أولى من النسخ لأنّه أغلب، والحمل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الأغلب أولى، ولأنّه لا رفع فيه بخلاف النسخ الّذي يقتضي رفع الحكم بعد ثبوته، كما لو تأخّر الخاص فإنّ التخصيص فيه أولى من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بالكتاب يقتضي أن يكون الكتاب مبيِّناً، والتالي باطل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لِتُبَيِّنَ لِلنّٰاسِ مٰا نُزِّلَ إِلَيْهِمْ</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في صفة الكتاب، والحق أن المبيّن الرسول صلى الله عليه و آله و سلم وبيانه تارة يكون بالكتاب وتارة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يستدعي التأخّر عن المبيَّن، فكيف يكون الخاصّ المتقدّم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استبعادٌ محض فإِنّه يمكن أن يكون المبيِّن وارداً قبل ورود المبيَّن</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يذكر أحد المخاطبين كلاماً لصاحبه ليبيّن به كلاماً آخر له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أنها اضافة توضيحية أُلحقت بالمتن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نأخذ بالأَحدثِ فالأَحدثِ، فعلى تقدير أن يكون الأحدث هو العام وجب العمل به وترك الخاص</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في ذلك لأنّه يمكن حمله على غير المخصّص جمعاً بين الأدلة</w:t>
      </w:r>
      <w:r>
        <w:rPr>
          <w:rFonts w:eastAsia="Amiri" w:cs="Amiri" w:ascii="Amiri" w:hAnsi="Amiri"/>
          <w:color w:val="111111"/>
          <w:sz w:val="28"/>
          <w:szCs w:val="28"/>
          <w:rtl w:val="true"/>
          <w:lang w:bidi="ar-SA"/>
        </w:rPr>
        <w:t xml:space="preserve">. </w:t>
      </w:r>
      <w:bookmarkStart w:id="112" w:name="pg15952_178806"/>
    </w:p>
    <w:p>
      <w:pPr>
        <w:pStyle w:val="BookText"/>
        <w:rPr/>
      </w:pPr>
      <w:bookmarkEnd w:id="11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تخصيص السنة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فيما دون خمسة أوسق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مخصص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سقت السماء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كالتي قبلها في الخلاف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تخصيص السنة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القاطع بالمحتمِل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لِتُبَيِّنَ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تقدّم</w:t>
      </w:r>
      <w:r>
        <w:rPr>
          <w:rFonts w:eastAsia="Amiri" w:cs="Amiri" w:ascii="Amiri" w:hAnsi="Amiri"/>
          <w:color w:val="111111"/>
          <w:sz w:val="28"/>
          <w:szCs w:val="28"/>
          <w:rtl w:val="true"/>
          <w:lang w:bidi="ar-SA"/>
        </w:rPr>
        <w:t>. **</w:t>
      </w:r>
    </w:p>
    <w:p>
      <w:pPr>
        <w:pStyle w:val="Heading2"/>
        <w:numPr>
          <w:ilvl w:val="1"/>
          <w:numId w:val="1"/>
        </w:numPr>
        <w:rPr/>
      </w:pPr>
      <w:bookmarkStart w:id="113" w:name="__RefHeading___Toc16285227_2142443653"/>
      <w:bookmarkStart w:id="114" w:name="_Toc37"/>
      <w:bookmarkEnd w:id="113"/>
      <w:r>
        <w:rPr>
          <w:rtl w:val="true"/>
        </w:rPr>
        <w:t>تخصيص السنة بالسنة</w:t>
      </w:r>
      <w:bookmarkEnd w:id="1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ظاهرة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أكثر المتكلّمين والفقهاء</w:t>
      </w:r>
      <w:r>
        <w:rPr>
          <w:rStyle w:val="FootnoteAnchor"/>
          <w:rtl w:val="true"/>
        </w:rPr>
        <w:footnoteReference w:id="236"/>
      </w:r>
      <w:r>
        <w:rPr>
          <w:rFonts w:ascii="Amiri" w:hAnsi="Amiri" w:eastAsia="Amiri" w:cs="Amiri"/>
          <w:color w:val="111111"/>
          <w:sz w:val="28"/>
          <w:sz w:val="28"/>
          <w:szCs w:val="28"/>
          <w:rtl w:val="true"/>
          <w:lang w:bidi="ar-SA"/>
        </w:rPr>
        <w:t>أنّه يجوز تخصيص السنة المتواترة بالقرآن، وخالف فيه جماعة، واحتج المصنف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صفة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والمخصّص مبيّن والسنة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ورد الكتاب الخاص والسنة العامّة كان العمل بالكتاب أولى لأنّه مقطوع في متنه ودلالته بخلاف السنة العامّة وقد تقدّم هذان الوجهان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واحتجّوا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لِتُبَيِّنَ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التخصيص بالكتاب لأنّه يقتضي أن يكون الكتاب مبيِّناً، وقد مضى الجواب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تخصيص القرآن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به الأئمة الأربعة، وبالمتواتر إتفاقاً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خُصَّ بقطعي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خُصّ بمنفصلٍ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خصّوا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تُنكح المرأةُ على عمتها ولا على خالتها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القاتل ولا الكافر من المسلم، ولا المسلم من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أجمعوا، فالمخصّص الإجماع، وإلّا فلا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على التخصيص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عُمر حديث فاطمة بنت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يجعل لها سُكنىٰ ولا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مخصّصاً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نترك كتاب ربِّنا لقول امرأةٍ لا ندري أصدقت أم 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لتردُّده في صدقها،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أصدقت أم 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قطعي والخبر 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أبن ابان والكرخي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يضعف بالتجوّز</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في الدلالة، وهي ظنيّة، فالجمع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قطعيٌ من وجه، فوجب التوقف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أولىٰ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القائلون بالعمل بخبر الواحد هل يخصّ به عموم الكتاب أم لا؟ فذهب إليه جماعة من الأُصوليين والشافعي ومالك وأبوحنيفة وأحمد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عيسى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العامّ قد خُصّ قبل ذلك بدليل قطعي جاز،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العام قد خصّ قبل ذلك بدليل منفصل جاز،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والقاضي أبو بكر توقف،</w:t>
      </w:r>
      <w:r>
        <w:rPr>
          <w:rStyle w:val="FootnoteAnchor"/>
          <w:rtl w:val="true"/>
        </w:rPr>
        <w:footnoteReference w:id="237"/>
      </w:r>
      <w:r>
        <w:rPr>
          <w:rFonts w:ascii="Amiri" w:hAnsi="Amiri" w:eastAsia="Amiri" w:cs="Amiri"/>
          <w:color w:val="111111"/>
          <w:sz w:val="28"/>
          <w:sz w:val="28"/>
          <w:szCs w:val="28"/>
          <w:rtl w:val="true"/>
          <w:lang w:bidi="ar-SA"/>
        </w:rPr>
        <w:t>وإنّما جوَّز ابن أبان والكرخي تخصيصه بخبر الواحد بعد ما اشترطاه لأنّه عندهما يصير مجازاً بذلك فيجوز تخصيصه لخروجه عن القطع حينئذٍ واتّفق الكل على جواز تخصيص القرآن بالسنة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المصنف على الوقوع باجماع الصحابة على ذلك فإنّهم خصوا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 المرأة على عمتها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على خالتها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واحد، وخصوا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القاتل لا يرث</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 لا يرث المسلم، ولا المسلم الكافر</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 وهذه أخبار آحاد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اعترضوا على ذلك بأنّ الصحابة إن كانوا قد اجمعوا على التخصيص بهذه الاخبار فالمخّصص الإجماع، وإن لم يكونوا قد أجمعوا فلا دلالة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أجمعوا على التخصيص استناداً إلى هذه الاخبار لا مطلقاً فلا يكون المخصّص هو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واحتجّوا بأنّ عمر بن الخطاب رد حديث فاطمة بنت قيس عن النبي صلى الله عليه و آله و سلم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يجعل لها سكنى ولا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ذلك الحديث مخصِّصاً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أَسْكِنُوهُنَّ مِنْ حَيْثُ سَكَنْتُمْ</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نترك كتاب ربنا بقول إمرأة لا ندري أصدقت أم كذبت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إنّما رد هذا الحديث لما كان شاكّاً في صدق الراوي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اصدقت أم كذبت، والنزاع إنّما وقع في الحديث الّذي يرويه الصادق لا في مطلق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قطعيّ والخاص ظنيّ فلا يكون معارضاً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ابان والكرخي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العام غير المخصص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قطعي غير ضعيف بسبب التجوّز، والخاص ظني فلا يعارضه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إنّما هو لدلالة العام وهي ظنية فقد يعارض العام الظني في دلالته القطعي في متنه والخاص الظني في متنه القطعي في دلالته، فيجب الجمع إذا امكن وهو ممكن هاهنا بأن يُجعل العامُّ دليلاً في غير مورد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قطعي من وجه والخاص قطعي من وجه، وقد تعارضا وليس أحدهما أولى بالإبطال،</w:t>
      </w:r>
      <w:r>
        <w:rPr>
          <w:rStyle w:val="FootnoteAnchor"/>
          <w:rtl w:val="true"/>
        </w:rPr>
        <w:footnoteReference w:id="245"/>
      </w:r>
      <w:r>
        <w:rPr>
          <w:rFonts w:ascii="Amiri" w:hAnsi="Amiri" w:eastAsia="Amiri" w:cs="Amiri"/>
          <w:color w:val="111111"/>
          <w:sz w:val="28"/>
          <w:sz w:val="28"/>
          <w:szCs w:val="28"/>
          <w:rtl w:val="true"/>
          <w:lang w:bidi="ar-SA"/>
        </w:rPr>
        <w:t>فيجب التوقف</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246"/>
      </w:r>
      <w:r>
        <w:rPr>
          <w:rFonts w:ascii="IRNazanin" w:hAnsi="IRNazanin" w:eastAsia="IRNazanin"/>
          <w:color w:val="111111"/>
          <w:sz w:val="28"/>
          <w:sz w:val="28"/>
          <w:szCs w:val="28"/>
          <w:rtl w:val="true"/>
          <w:lang w:bidi="fa-IR"/>
        </w:rPr>
        <w:t>الجمع أولى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يخصّص القرآنَ والسنةَ، كتنصيف آية القذف على العبد، ولو عملوا بخلاف نصِّ، تضمن ناسخاً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يُخصُّ بالمفهوم، إن قيل به؛ 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الأنعام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للجمع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أقوى، فلا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أولى كغيره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ممّا اتفقوا عليها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وذلك لأنّهم أجمعوا على أنّ آية القذف خاصّة بالأحرار، فإنَّ العبيد والإماء يُحدّون نصف حدِّهم، وأعلم أن الاجماع في الحقيقة ليس بمخصّص وإنّما هو دليلٌ عليه، وكذلك إذا عمل أهل الاجماع بخلاف نصٍّ فإِنّه لا يكون ناسخاً وإنّما يكون مخصّصاً للناسخ ودليلاً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القائلون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بأنّ المفهوم حجّة إلى جواز تخصيص العموم به سواء كان المفهوم من قبيل مفهوم الموافقة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كلّ من دخل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لا تقل له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يدلّ على تحريم الضرب لأنّ الكلام سيق لتحريم الإهانة لزيد فيجب كفّ الأذى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من قبيل مفهوم المخالفة كقوله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الانعام 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في جواز تخصيص الكتاب والسنة بالاجماع، والدليل عليه الوقوع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الوصول إلى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سائمة الغنم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يدل بمفهومه على المنع من وجوب الزكاة في المعلوفة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جواز التخصيص به أنّه دليل شرعيّ وقد يعارض هو والعامّ فيجب الجمع</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أقوى من المفهوم فلا يكون معارضاً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أولى من السقوط كغيره مثل خبر الواحد والعموم</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صلى الله عليه و آله و سلم يخصّص العموم، كما لو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للحاجة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الفخذ حرام على كل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فعل، فإن ثبت الإتباع بخاصٍّ، فنسخٌ، وإن ثبت بعامٍّ، فالمختار تخصيصه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بموافق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أولى؛ للجمع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أولى؛ لخصوصه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العمومين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النبي صلى الله عليه و آله و سلم فعلاً مخالفاً لما دل عليه العموم كما إذا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الوصال</w:t>
      </w:r>
      <w:r>
        <w:rPr>
          <w:rFonts w:eastAsia="IRNazanin" w:cs="IRNazanin"/>
          <w:color w:val="111111"/>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استقبال القبلة عند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الفخذ عند الصلاة حرام على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فعل أحدها فلا يخلو أمّا أَنْ يثبت وجوب اتباعه صلى الله عليه و آله و سلم بدليل خاصّ لفعل معيّن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أو يثبت وجوب اتباعه بدليل عام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الأول كان الفعل ناسخاً</w:t>
      </w:r>
      <w:r>
        <w:rPr>
          <w:rStyle w:val="FootnoteAnchor"/>
          <w:rtl w:val="true"/>
        </w:rPr>
        <w:footnoteReference w:id="251"/>
      </w:r>
      <w:r>
        <w:rPr>
          <w:rFonts w:ascii="IRNazanin" w:hAnsi="IRNazanin" w:eastAsia="IRNazanin"/>
          <w:color w:val="111111"/>
          <w:sz w:val="28"/>
          <w:sz w:val="28"/>
          <w:szCs w:val="28"/>
          <w:rtl w:val="true"/>
          <w:lang w:bidi="fa-IR"/>
        </w:rPr>
        <w:t>لما ثبت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الثاني كان هناك عامّان متعارضان أحدهما الدليل الدال على اتباعه والثاني الدليل الدال على الفعل، وقد اختار المصنف تخصيص الدليل الدال على اتباعه بالدليل الدال على الفعل، فحينئذٍ يكون العام ثابتاً في حقّنا على ما هوعليه وقد خصّ الرسول صلى الله عليه و آله و سلم منه بفعله</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بموافق الفعل أولى من العمل بالعموم</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إِحتجَّ المصنف بأنّ التخصيص أولى لأنّ فيه الجمع بين الدليلين،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أولى لانّه أخصّ</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الكلام واقع في العمومين</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صلى الله عليه و آله و سلم بفعلِ مخالفٍ، ولم يُنكره كان مخصّصاً للفاعل، فإن تبيّن معنى، حُمِلَ عليه موافقُهُ بالقياس، 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حكمي على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سكوته دليلُ الجواز، فإنْ لَمَ يتبيّنَ، فالمختار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يتعدّىٰ، لتعذُّر دليلهِ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الاكثرون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أنّه صلى الله عليه و آله و سلم إذا علم بفعل واحد من أصحابه لأمر من الأمور مخالف للعموم ولم ينكره عليه مع القدرة فإِنّه يكون مخصّصاً للعموم في حق الواحد، ثمّ أمّا أن يبين هناك معنى يوجب تخصيص ذلك الفاعل من العموم أو لا يُبيّن، فإن كان الأول فكل من شارك الفاعل في ذلك المعنى كان حكمه حكمه بالقياس، أو 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حكمي على الواحد حكمي على الجماعة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أنّه لا يتعدى ذلك الحكم عن الفاعل إلى غيره لعدم الدليل الدال على التعدي</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قياس حينئذٍ لعدم المعنى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موجود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حكمي على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لأنا نقول لو علمنا به لبطل العموم بالكلية فلم يبق إلّاتخصيص هذا الحديث بالتخصيص منه صلى الله عليه و آله و سلم جمعاً بين الأدلة بخلاف ما إذا بيّن الجامع لبطلان العام بالقياس لا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تعليل مضاف على ما يبدو</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وجود الدليل العام الدال على الفعل، والدليل على التخصيص أَنّه صلى الله عليه و آله و سلم إنّما سكت عن الانكار لأنّه قد كان الفعل جائزاً لذلك الفاعل والاّ لما ساغ الاهمال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مَذهب الصحابي ليس بمخصّصٍ، ولو كان الراوي، خلافاً للحنفية والحنابلة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دليلاً، وإلّا كان فاسقاً؛ فيجب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دليلاً في ظنِّه فلا يجوز لغيره إتباعه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ظنيّاً، لبيّنه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قطعيّاً لبيّنه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يخف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لصحابي مخالفته، وهو اتفاق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المحققون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أنّ مذهب الصحابي إذا كان على خلاف العموم لا يخصّصه سواء كان الصحابي راوياً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أنّه يخصّ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ثالث بين الراوي وغيره، فأوجب التخصّيص بقول الراوي دون غيره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أنّه غير مخصّص أنّه ليس بحجّة فلا يعارض العام الذي هو حجة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يكون لدليل وإلّا كان فاسقاً لأنّ القول في الدين بمجرد التشهي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قوله إنّما هو لدليل فذلك الدليل يكون مخصّصاً للعموم،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نسلم أنّه إنّما قال لدليل، لكن لدليل في ظنه أو لدليل في نفس الأمر، فالأوّل مسلّم والثاني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الدليل إنّما هو في ظنه لم يجز لغيره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ظنّياً لوجب عليه أن يبيّنه لينظر غيره فيه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نعارضه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قطعيّاً لوجب أن يبيّنه ليصير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لو كان قطعيّاً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يخف عن غيره لأن القطعي منحصر في الكتاب والسنّة المتواترة والإجماع، وشيء منها لا يخفى عن أحد من الصحابة، ولمّا خفي دلّ علىٰ أنّه ليس بقطعي</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لما ساغ لغيره من الصحابة مخالفته، والمخالفة سائغةٌ بالاتفاق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العادة في تناول بعضٍ خاصٍّ ليس بمخصّصٍ خلافاً للحنفية،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الربا في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وعادتهم تناولُ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عامٌّ لُغةً وعرفاً، ولا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يتخصّص به كتخصيص الدابة بالعُرف والنقد بالغالب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غَلَبَ الإسم عليه كالدابة أختصّ به، بخلاف غلبة تناولهِ، والفرضُ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لحماً، والعادة تناول الضأن، لم يُفهم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قرينة في المطلق، والكلام في العموم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أنّ العادة هل تخصّص العموم أم لا؟ فذهب الجمهور إلى أنّها غير مخصّصة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مخصّصة وذلك مثل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الربا في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يتناول المعتاد وغيره، وفي العادة إنّما يتناول هذا اللفظ البرّ مثلاً، فلا اعتبار بالعادة عند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على ذلك بأنّ اللفظ عام لغة وعرفاً والحجّة فيه لا في العادة فإنّه هو الحاكم على العادة فلا يصلح للتخصيص</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العام يتخصّص بالبُر للعادة كتخصيص الدابة بالعرف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وافق الخاصُّ حُكمَ العامِّ، فلا تخصيص، خلافاً لأبي ثور، مثل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إهابٍ دُبِغَ فقد 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شاة ميمونة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دباغها طهورُها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تعارض، فليُعمل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يخصّص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اللقب مردود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بالفرس، والنقد بالغالب لكونه معتاداً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الاسم غالباً على ذلك الخاص كلفظ الدابة الغالب على الفرس اختصّ به، وليس النزاع فيه وإنّما النزاع في اللفظ العام إذا غلب تناوله له هل يُخصّ به أم لا؟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لعبده اشتر لي لحماً، وكانت العادة تناول لحم الضأن، لم يفهم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حصل لقرينة صارفة للمطلق عن اطلاقه، والكلام إنّما هو في العام، والفرق بين العام والمطلق ظاهر</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المحققون على أنّ العام لا يخصّص بذكر أحد أفراده إذا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حكم ذلك الفرد موافقاً لحكم العام، مثاله ما روي عنه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إهاب دُبغ فقد طهر</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ثم مرّ بشاة ميمونة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دِبَاغُها طَهُورها</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وقال أبو ثور</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العام مخصوص بذلك الخاص بعينه حتى أنّه لا يتناول بعد ذلك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عدم التخصيص أنّ المخصص لابد وأن يكون معارضاً للعام ولا تعارض بين العام وأحد افراده فليعمل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المفهوم يخصّص العموم على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المخصّص ليس مفهوم اللقب كما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فائدة حينئذٍ في التخصيص كما في مفهوم الوصف لأنّا نقول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الفائدة التنصيص الموجب لعدم التخصيص فيه، أو لشدّة الاهتمام أو لغير ذلك من الفوائد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الضمير إلى البعض ليس بتخصيص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وأبو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بالوقف؛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بُعُولَتُهُنَّ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لفظتان؛ فلا يلزم من مجاز أحدهما مجازُ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مخالفة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كإعادة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لعدم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العموم فيهما؛ فلو خصّصنا الأوّل، خصصنّاهما، ولو سُلِّمَ، فالظاهر أقوىٰ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الضمير عقيب لفظ عام وهو عائد إلى بعض أفراده هل يكون ذلك مخصّصاً للعموم أم لا؟ فذهب جماعة من الأشاعرة والقاضي عبد الجبار وغيره من المعتزلة إلى أنّه لا يكون مخصّصاً؛ وأبوالحسين البصري والإمام ذهبا إلى أنّه مخصّص، وذهب جماعة إلى الوقف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والمثال الكاشف عن محل النزاع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يَتَرَبَّصْنَ بِأَنْفُسِهِنَّ ثَلاٰثَةَ قُرُوءٍ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فإنّ هذا عام في البوائن والرجعيات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بُعُولَتُهُنَّ أَحَقُّ بِرَدِّهِنَّ فِي ذٰلِكَ</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أعاد الضمير إلى المطلقات الّذي هو لفظ عامّ مع أنّ العود إنّما يصحّ في الرجعيات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المصنّف على أنّه غير مخصّص بأنّ اللفظ عام والأصل جريه على عمومه، والضمير راجع إليه، فمن حقه أن يرجع إلى جميع الأفراد الّتي تناولها اللفظ الظاهر فإذا دلّ الدليل على تخصيص الضمير ببعض الأفراد وخروجه عن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العموم إلى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المصير إليه، ولم يكن ذلك موجباً لتخصيص اللفظ العام وخروجه عن حقيقته، فإنّه لا يلزم من المخالفة للأصل في بعض المواضع المخالفة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القائلون بالتخصيص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يلزم مخالفة ظاهر الضمير على تقدير عموم الأوّل دونه</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بأنّ الضمير من حقه أن يرجع إلى الظاهر السابق، والظاهر السابق يمتنع عوده إلى جميع أفراده، فوجب أن يكون المراد من اللفظ العام، الخاصَّ الّذي يصحّ عود الضمير إليه</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نسلم لزوم مخالفة الظاهر لأن</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الضمير كاعادة الظاهر ولماكان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مستلزم للمخالفة لتخصيص الظاهر الأول 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خصص فكذلك اعادة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القائلون بالتوقف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ظهر بالكلامين إمكان التخصيص وعدمه فوجب التوقف</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ظاهر في الظاهر والمضمر،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ظاهره يشعر برجوعه إلى الكل</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فلو خصّصنا الأول لزم مخالفة الظاهر وهو العموم في الموضعين، ولو خصّصنا الثاني يلزم مخالفة العموم في أحدهما فيكون هذا أرجح، ولو سلمنا عدم الرجحان من هذه الحيثية إلّاأنّ الظاهر أقوى، فالعموم المستفاد منه أقوى من التخصيص المستفاد من المضمر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الأربعة والأشعريُ، وأبو هاشم، وأبو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تخصيص العموم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العامُّ مخصّصاً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الأصل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العام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والقاضي 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ثبتت العِلَّة بنصٍّ أو إجماعٍ، أو كان الأصل مُخصّصاً، خُصّ به وإلّا فالمعتبر القرائن في الوقائع، فإن ظهر ترجيح خاصٌ فالقياس، وإلّا فعموم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كذلك كالنصّ الخاص، فتخصّص بها للجمع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المستنبطة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راجحة، أو مرجوحةٌ أو متساويةٌ، والمرجوح والمساوي لا يُخصّص، ووقوع احتمال من اثنين أقرب من واحد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بجريه في كلِّ تخصيصٍ، وقد رُجِّحَ بالجمع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بأنّ القياس حجّة اختلفوا في أنّه هل يجوز تخصيص العام به أم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فذهب الأشعري وجماعة من المعتزلة والشافعي ومالك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وأبوحنيفة وأحمد إلى تجويز التخصيص به؛ وقال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التخصيص بالقياس الجلي دون الخفي، وعنوا بالجلي قياس المعنى وبالخفي قياس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عيسى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التخصيص إن كان العام قد خُصّص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التخصيص إن كان أصل القياس من الصور التي أُخرجت من العموم، وذهب أبوعلي إلى أنّ العام يقدّم مطلقاً، والقاضي أبو بكر</w:t>
      </w:r>
      <w:r>
        <w:rPr>
          <w:rStyle w:val="FootnoteAnchor"/>
          <w:rtl w:val="true"/>
        </w:rPr>
        <w:footnoteReference w:id="268"/>
      </w:r>
      <w:r>
        <w:rPr>
          <w:rFonts w:ascii="Amiri" w:hAnsi="Amiri" w:eastAsia="Amiri" w:cs="Amiri"/>
          <w:color w:val="111111"/>
          <w:sz w:val="28"/>
          <w:sz w:val="28"/>
          <w:szCs w:val="28"/>
          <w:rtl w:val="true"/>
          <w:lang w:bidi="ar-SA"/>
        </w:rPr>
        <w:t>وإمام الحرمين</w:t>
      </w:r>
      <w:r>
        <w:rPr>
          <w:rStyle w:val="FootnoteAnchor"/>
          <w:rtl w:val="true"/>
        </w:rPr>
        <w:footnoteReference w:id="269"/>
      </w:r>
      <w:r>
        <w:rPr>
          <w:rFonts w:ascii="IRNazanin" w:hAnsi="IRNazanin" w:eastAsia="IRNazanin"/>
          <w:color w:val="111111"/>
          <w:sz w:val="28"/>
          <w:sz w:val="28"/>
          <w:szCs w:val="28"/>
          <w:rtl w:val="true"/>
          <w:lang w:bidi="fa-IR"/>
        </w:rPr>
        <w:t>قالا بالوقف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ذهب إليه المصنف أنَّ العلّة إنْ ثبتت عليّتها بنصّ أو إجماعٍ أو كان الأصل المقيس عليه مخصصاً مطلقاً سواء خصّ بالمتصل أو بالمنفصل فإنّه يجوز التخصيص بالقياس، وإن لم يكن كذلك اعتبر بالقرائن في الوقائع فإِن ظهر ترجيح لأصل القياس خصّ به وإلّا فالعمل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ذلك بأنها إذا كانت بهذه الشروط تكون كالنص الخاص فتخصص بها جمعاً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بعضهم على أنّ العلّة المستنبطة لا تخصّص العموم بأنّ تلك العلّة قد تكون راجحة على العموم وقد تكون مرجوحة وقد تكون مساوية، وعلى تقديري المساواة والمرجوحية امتنع التخصيص بها، فإذن المخصّص ليس إلاّ العلّة الراجحة، وهذه تقديرات ثلاثة يجوز التخصيص على تقدير واحد منها ولا يجوز على الباقيين، ولا شكّ أَنّ وقوع تقديرين أغلب من وقوع تقدير واحد، فيكون عدم التخصيص أغلب من وقوعه فلا يجوز حينئذٍ</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عائد في كلّ تخصيص وقد رجّحنا الخاص بالجمع فلو كان هذا مبطلاً للتخصيص لوجب أن لا يكون هناك مخصّص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خصّ به، لزم تقديم الأَضعف لما تقدّم في خَبر الواحد؛ من أنَّ الخبر يجتهد فيه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وبأنّ ذلك عند إبطال أحدهما وهنا إعمالٌ لهما، وبإلزام تخصيص الكتاب بالسنة والمفهوم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بتأخيره في حديث معاذ، وتصويبه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أَخَّرَ السنة عن الكتاب، ولم يمنع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القياس الإجماع، ولا إجماع عند مخالفةِ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المؤثرةَ ومَحَلَّ التخصيص يرجعان إلى النص؛ كقوله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حكمي علىٰ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سواهما؛ وإِنْ ترجَّح الخاصُّ، وجب اعتباره، لأنّه المعتبر كما ذُكر في الإجماع الظّني، وهذه ونحوُها قطعية عند القاضي، لِمَا ثبت من القطع بالعمل بالرّاجح من الأمارات، ظنيةٌ عند قوم؛ لأنّ الدليل الخاصّ بها ظنيُّ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أبو علي الجبائي على أنّه لا يجوز تخصيص العام بالقياس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خصّ به لزم تقديم الأضعف على الأقوى</w:t>
      </w:r>
      <w:r>
        <w:rPr>
          <w:rStyle w:val="FootnoteAnchor"/>
          <w:rtl w:val="true"/>
        </w:rPr>
        <w:footnoteReference w:id="2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 في الخبر من أن الخبر يجتهد فيه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العام يجتهد فيه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غير مخصص، والثاني أنّ الراوي لم يكذب في نقله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كان من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القياس فيحمل من المطاعن أكثر من ذلك لأنّه يتوقف على حكم الأصل وعلى التعليل بالعلة المستنبطة، وعلى وجود تلك العلّة في الفرع وعلى عدم المانع وعلى حصول كلّ الشرائط، ولا شكّ‌</w:t>
      </w:r>
      <w:r>
        <w:rPr>
          <w:rStyle w:val="FootnoteAnchor"/>
          <w:rtl w:val="true"/>
        </w:rPr>
        <w:footnoteReference w:id="271"/>
      </w:r>
      <w:r>
        <w:rPr>
          <w:rFonts w:ascii="Amiri" w:hAnsi="Amiri" w:eastAsia="Amiri" w:cs="Amiri"/>
          <w:color w:val="111111"/>
          <w:sz w:val="28"/>
          <w:sz w:val="28"/>
          <w:szCs w:val="28"/>
          <w:rtl w:val="true"/>
          <w:lang w:bidi="ar-SA"/>
        </w:rPr>
        <w:t>في أنّ ما يحتمل نوعاً من الفساد أكثر وجوداً مما يحتمل أنواعاً كثيرة والعمل بالأكثر أولى فالعام أولى من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أنّ العام قطعي من وجه، ظني من آخر والقياس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فالجمع أولى</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وأيضاً فما ذكرتموه إنّما يتم إذا قلنا ببطلان أحدهما، والذي ذكرناه إعمال لهما فهو أولى، وأيضاً يلزم من ذلك أن لا يخصّ الكتاب بالسنة فإنّها أضعف، وأَنْ لا يُخَص الكتاب والسنة بالمفهوم لضعفه عن المنطوق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معاذاً لما أرسله النبي صلى الله عليه و آله و سلم قاضياً إلى اليمن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تحكم؟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رأيي</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فصوّبه الرسول صلى الله عليه و آله و سلم على ذلك وهذا يدل على تأخير القياس عن الكتاب والسنة، فكيف يكون مُخصِّصاً لهما، فإنّ ذلك يقتضي تقديمه عليهما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معاذاً أخّر السنة عن الكتاب وصوبه الرسول صلى الله عليه و آله و سلم، ولم يمنع ذلك من الجمع بين عموم الكتاب والسنة، بل خَصّ العموم بالسنة، فعلمنا أنّ التأخير غير مانع للجمع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القياس إنّما هو الإجماع، والإجماع غير مقبول عند مخالفة العموم، فالقياس غير مقبول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المؤثرة</w:t>
      </w:r>
      <w:r>
        <w:rPr>
          <w:rStyle w:val="FootnoteAnchor"/>
          <w:rtl w:val="true"/>
        </w:rPr>
        <w:footnoteReference w:id="274"/>
      </w:r>
      <w:r>
        <w:rPr>
          <w:rFonts w:ascii="Amiri" w:hAnsi="Amiri" w:eastAsia="Amiri" w:cs="Amiri"/>
          <w:color w:val="111111"/>
          <w:sz w:val="28"/>
          <w:sz w:val="28"/>
          <w:szCs w:val="28"/>
          <w:rtl w:val="true"/>
          <w:lang w:bidi="ar-SA"/>
        </w:rPr>
        <w:t xml:space="preserve">ومحل التخصيص يرجعان إلى النص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حكمي على الواحد حكمي على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هذين إِنْ يُرجَّح فيه الخاص وجب اعتباره لأنّه المعتبر كما ذكرنا في الإجماع الظني،</w:t>
      </w:r>
      <w:r>
        <w:rPr>
          <w:rStyle w:val="FootnoteAnchor"/>
          <w:rtl w:val="true"/>
        </w:rPr>
        <w:footnoteReference w:id="275"/>
      </w:r>
      <w:r>
        <w:rPr>
          <w:rFonts w:ascii="Amiri" w:hAnsi="Amiri" w:eastAsia="Amiri" w:cs="Amiri"/>
          <w:color w:val="111111"/>
          <w:sz w:val="28"/>
          <w:sz w:val="28"/>
          <w:szCs w:val="28"/>
          <w:rtl w:val="true"/>
          <w:lang w:bidi="ar-SA"/>
        </w:rPr>
        <w:t xml:space="preserve">وهذه الأمارات ظنية عند قوم، والدلالة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نفياً واثباتاً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ظنية غير قطعية خلافاً للقاضي أبي بكر فإنّه قال إنّها قطعية لانّه قد ثبت بالقطع أنّ العمل إنّما يجب بالراجح، وهذه الأمارات راجحة قطعاً</w:t>
      </w:r>
      <w:r>
        <w:rPr>
          <w:rFonts w:eastAsia="Amiri" w:cs="Amiri" w:ascii="Amiri" w:hAnsi="Amiri"/>
          <w:color w:val="111111"/>
          <w:sz w:val="28"/>
          <w:szCs w:val="28"/>
          <w:rtl w:val="true"/>
          <w:lang w:bidi="ar-SA"/>
        </w:rPr>
        <w:t>.</w:t>
      </w:r>
      <w:r>
        <w:rPr>
          <w:rStyle w:val="FootnoteAnchor"/>
          <w:rtl w:val="true"/>
        </w:rPr>
        <w:footnoteReference w:id="276"/>
      </w:r>
      <w:bookmarkStart w:id="115" w:name="pg15952_178829"/>
    </w:p>
    <w:p>
      <w:pPr>
        <w:pStyle w:val="BookText"/>
        <w:rPr/>
      </w:pPr>
      <w:bookmarkEnd w:id="11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شائع في جنسه فتخرج المعارفُ، 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وستغراقِها، والمقيّد بخلافه، ويُطلقُ المقيّد علىٰ ما أُخرج من شياعٍ بوجه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ذُكر في التخصيص من متفقٍ ومختلفٍ، ومختارٍ ومزيفٍ، جارٍ فيه</w:t>
      </w:r>
      <w:r>
        <w:rPr>
          <w:rFonts w:eastAsia="Amiri" w:cs="Amiri" w:ascii="Amiri" w:hAnsi="Amiri"/>
          <w:color w:val="111111"/>
          <w:sz w:val="28"/>
          <w:szCs w:val="28"/>
          <w:rtl w:val="true"/>
          <w:lang w:bidi="ar-SA"/>
        </w:rPr>
        <w:t>. *</w:t>
      </w:r>
    </w:p>
    <w:p>
      <w:pPr>
        <w:pStyle w:val="Heading2"/>
        <w:numPr>
          <w:ilvl w:val="1"/>
          <w:numId w:val="1"/>
        </w:numPr>
        <w:rPr/>
      </w:pPr>
      <w:bookmarkStart w:id="116" w:name="__RefHeading___Toc16285229_2142443653"/>
      <w:bookmarkStart w:id="117" w:name="_Toc38"/>
      <w:bookmarkEnd w:id="116"/>
      <w:r>
        <w:rPr>
          <w:rtl w:val="true"/>
        </w:rPr>
        <w:t>المطلق والمقيّد</w:t>
      </w:r>
      <w:bookmarkEnd w:id="1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هو اللفظ الدالّ على معنى كُلّي من حيث هو شائع في جنسه لا من حيث أنّه عام ولا من حيث أنّه خاصّ ولا من حيث هو كلّي ولا جزئي، فتخرج عنه المعارف الدالّة على الاشخاص الجزئية، 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عام والمطلق غير دال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المطلق فالمقيّد ما يقابله وهو الدالّ على معنى جزئي غير شائع؛ وقد يطلق المقيّد على ما أُخرج من شياع بوجه ما كرقبة مؤمنة فإنّها مخرجة من مطلق الرقبة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والمباحث المذكورة في التخصيص فما اتّفقوا عليه أو اختلفوا فيه أو كان مزيفاً أو مختاراً فإنّها آتية هاهنا، ونزيد هاهنا 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مطلقٌ ومقيّدٌ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اختلف حكمهما؛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اكسُ، وأطعِمْ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يُحَملُ أحَدُهُمَا علىٰ الآخر بوجهٍ اتفاقاً 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ظاهرتَ، فاعتق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تملك رقبةً كافرةً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واضحٌ، فإنْ لم يختلف حُكمهما؛ فإن اتحد موجبهما مثبتين، حُمل المطلق علىٰ المقيّد، لا العكس بياناً لا نسخاً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إن تأخّر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بينهما، فإن العمل بالمقيّد عَمَلٌ بالمطلق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بيقين وليس بنسخ، لأنّه لو كان التقييد نسخاً، لكان التخصيص نسخاً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لكان تأخر المطلق نسخاً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تقييداً، لوجب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لازمٌ لَهُم إذا تقدّم المقيّد، وفي التقييد بالسلامة، والتحقيق أنَّ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رقبةٌ من الرقاب، فرجع إلى نوع من التخصيص سُمّيَ تقييداً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كانا منفيين عُمِلَ بِهِمَا،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تعتق مكاتباً، لا تعتق مكاتباً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اختلف موجبهما، كالظهار والقتل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بجامعٍ، وهو المختار، فيصير كالتخصيص بالقياس على محلِّ التخصيص، وشذّ عنه بغير جامعٍ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لفظ مطلق ولفظ مقيّد فلا يخلو الحكمان إمّا أن يتحدّا أو يختلفا، فإن اختلفا فلا خلاف في أنّه لا يحمل المطلق منهما على المقيّد،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أطعم رقبة مؤمنة، وأكس رقبة،</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طعاماً من أطعمة العراق وأكس ثوباً، فإنّه لا يقيّد الثوب بقيد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يمكن الجمع بينهما من غير تناف إلّافي صورة واحدة وهي في مثل قوله في كفارة الظهار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اعتقوا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تملكوا رقبة كافرة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الإجماع هاهنا منعقد على أنَّ تقييد النهي بالكافرة يوجب تقييد العتق في الظهار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بنفي الكفر لامتناع الجمع بينهما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أي تقييد الرقبة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بالمُسْلِمة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 لم يختلف الحكمان فالسببان أمّا أن يتحدا أو يختلفا فإنْ إتَّحدا فإمّا أن يكونا مثبتين أو منفيين فإنْ كانا مثبتين حمل المطلق على المقيّد كقوله في الظهار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اعتقوا رقبة مؤمنة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اعتقوا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هذا الحكم</w:t>
      </w:r>
      <w:r>
        <w:rPr>
          <w:rStyle w:val="FootnoteAnchor"/>
          <w:rtl w:val="true"/>
        </w:rPr>
        <w:footnoteReference w:id="278"/>
      </w:r>
      <w:r>
        <w:rPr>
          <w:rFonts w:ascii="Amiri" w:hAnsi="Amiri" w:eastAsia="Amiri" w:cs="Amiri"/>
          <w:color w:val="111111"/>
          <w:sz w:val="28"/>
          <w:sz w:val="28"/>
          <w:szCs w:val="28"/>
          <w:rtl w:val="true"/>
          <w:lang w:bidi="ar-SA"/>
        </w:rPr>
        <w:t>بياناً للرقبة المطلقة لا نسخاً للإطلاق،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تأخر المقيد فهو نسخ، والدليل على الحمل مطلقاً أنّه جمع بينهما في العمل، فإن العامل بالمقيّد عامل بهما، وليس كذلك العامل بالمطلق فيكون الأول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 إذا عمل بالمقيّد خرج من عسر عهدة التكليف بيقين وليس كذلك لو عمل بالمطلق؛ وإنّما لم يكن هذا الحمل نسخاً لأَنّه لو كان كذلك لكان تخصيص العام نسخاً له لأنّه مخالف له ورد متأخراً عنه، ولكان المطلق 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تأخّر عن المقيّد ناسخاً</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مزيل للخروج عن العهدة بخصوصية المقيّد، كما أنّ المقيّد المتأخر مزيل للخروج عن العهدة بأي نوع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انّه تعليل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وليس كذلك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بأنّه لو كان تقييداً لكان المراد باللفظ المطلق إنّما هو المقيّد فيكون المراد من لفظ الرقبة إنّما هو المؤمنة</w:t>
      </w:r>
      <w:r>
        <w:rPr>
          <w:rStyle w:val="FootnoteAnchor"/>
          <w:rtl w:val="true"/>
        </w:rPr>
        <w:footnoteReference w:id="2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المعنى بكونه بيان على ما ذهبتم إليه كونه مبيناً لمراد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دلالة الرقبة على المؤمنة إنّما هو بالمجاز لأنّ المطلق لم يوضع للمقيّد للتنافي بينهما فإنّ المطلق هو التخيير بين أي افراد الرقاب كان والمقيد دال على المنع من ذلك، وإذا كان مجازاً والأصل عدمه كان ذلك نسخاً لا تقييداً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ذكرتموه آتٍ فيما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المقيّد على المطلق </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ما اثبتناه في المتن، إلّاأن في نسختي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 مطّول سنذكره تالياً لما يحمله من طابع توضيحي، وهو كالتالي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المقيد على المطلق مع أنكم تحملون المطلق على المقيّد حينئذٍ، على أنَّ المقيّد بيان فيعود محذور دلالة المطلق على المقيّد مجازاً، وأيضاً فينتقض بتقييد الرقبة في الظهار بالسلامة عن العيوب لأن الرقبة مطلقة فدلالتها على السلامة مجاز، والتحقيق في هذا أن المطلق دال على عتق أي رقبة كانت، فيكون المرجع بالتقييد إلى التخصيص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فإنّ المطلق هناك يحمل على المقيّد وأيضاً فينتقض بتقييد الرقبة بالمسلمة، والتحقيق في هذا أَنَّ المطلق دالّ على عتق أي رقبة كان فيكون المرجع بالمقيّد إلى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الحكمان منفيين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تعتق مكاتباً، لا تعتق مكاتباًكافراً، فإنّه يعمل بهما بمعنىٰ أَنّه لا يعتق أحدهما بلا خلاف، لإمكان الجمع من غير تعارض، وأمّا إذا اختلف السبب كقوله في كفارة الظهار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حمل المطلق على المقيّد بمعنى أنّ التقييد لفظاً في أحدهما يقتضي تقييد الآخر لفظاً،</w:t>
      </w:r>
      <w:r>
        <w:rPr>
          <w:rStyle w:val="FootnoteAnchor"/>
          <w:rtl w:val="true"/>
        </w:rPr>
        <w:footnoteReference w:id="282"/>
      </w:r>
      <w:r>
        <w:rPr>
          <w:rFonts w:ascii="Amiri" w:hAnsi="Amiri" w:eastAsia="Amiri" w:cs="Amiri"/>
          <w:color w:val="111111"/>
          <w:sz w:val="28"/>
          <w:sz w:val="28"/>
          <w:szCs w:val="28"/>
          <w:rtl w:val="true"/>
          <w:lang w:bidi="ar-SA"/>
        </w:rPr>
        <w:t>وهو مذهب الشافعي</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ذهب إلى أنَّ المطلق يُحمل على المقيّد بالقياس إنْ تمَّت شرائطه وإلّا فلا</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منع مطلقاً سواء كان هناك جامع أو لا، والمذهب الأول عندي باطل فإِنّه لا منافاة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رقبة في الظهار مهما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رقبة مؤمنة في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لم يكن التنافي موجوداً لم يكن تقييد أحدهما مقتضياً تقييداً للآخر؛ والمذهب الأخير</w:t>
      </w:r>
      <w:r>
        <w:rPr>
          <w:rStyle w:val="FootnoteAnchor"/>
          <w:rtl w:val="true"/>
        </w:rPr>
        <w:footnoteReference w:id="285"/>
      </w:r>
      <w:r>
        <w:rPr>
          <w:rFonts w:ascii="Amiri" w:hAnsi="Amiri" w:eastAsia="Amiri" w:cs="Amiri"/>
          <w:color w:val="111111"/>
          <w:sz w:val="28"/>
          <w:sz w:val="28"/>
          <w:szCs w:val="28"/>
          <w:rtl w:val="true"/>
          <w:lang w:bidi="ar-SA"/>
        </w:rPr>
        <w:t>وهو مذهب أبي حنيفة غير لائق على أصله وهو القول بالقياس، لأَنّه مهما تمّ شرائط القياس وجب العمل به، فإذا فرضنا الشرائط حاصلة في تقييد المطلق بما قيّد به المقيّد وجب التقييد عملاً بالقياس، ويكون ذلك جارياً مجرى التخصيص بالقياس على محل التخصيص</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نسخ النص، بل تقييده ببعض مسمياته وذلك لا يزيد على تخصيص العام بالقياس عندكم على محل التخصيص</w:t>
      </w:r>
      <w:r>
        <w:rPr>
          <w:rFonts w:eastAsia="Amiri" w:cs="Amiri" w:ascii="Amiri" w:hAnsi="Amiri"/>
          <w:color w:val="111111"/>
          <w:sz w:val="28"/>
          <w:szCs w:val="28"/>
          <w:rtl w:val="true"/>
          <w:lang w:bidi="ar-SA"/>
        </w:rPr>
        <w:t>].</w:t>
      </w:r>
      <w:bookmarkStart w:id="118" w:name="pg15952_178835"/>
    </w:p>
    <w:p>
      <w:pPr>
        <w:pStyle w:val="BookText"/>
        <w:rPr/>
      </w:pPr>
      <w:bookmarkEnd w:id="11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يُطلق البيان على فِعلِ المُبيِّن، وعلى الدليل، وعلى المدلول، فلذلك قال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الشيء من حيّز الإشكال إلى حيّز التجلّي والوضوح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ابتداءً، والتجوز بالحيّز، وتكريرُ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المُجمل، ويكون في مفرَدٍ، وفي مُرَكَّبٍ، وفي فِعلٍ، وإن لم يسبق إجمالٌ</w:t>
      </w:r>
      <w:r>
        <w:rPr>
          <w:rFonts w:eastAsia="Amiri" w:cs="Amiri" w:ascii="Amiri" w:hAnsi="Amiri"/>
          <w:color w:val="111111"/>
          <w:sz w:val="28"/>
          <w:szCs w:val="28"/>
          <w:rtl w:val="true"/>
          <w:lang w:bidi="ar-SA"/>
        </w:rPr>
        <w:t>. *</w:t>
      </w:r>
    </w:p>
    <w:p>
      <w:pPr>
        <w:pStyle w:val="Heading2"/>
        <w:numPr>
          <w:ilvl w:val="1"/>
          <w:numId w:val="1"/>
        </w:numPr>
        <w:rPr/>
      </w:pPr>
      <w:bookmarkStart w:id="119" w:name="__RefHeading___Toc16285231_2142443653"/>
      <w:bookmarkStart w:id="120" w:name="_Toc39"/>
      <w:bookmarkEnd w:id="119"/>
      <w:r>
        <w:rPr>
          <w:rtl w:val="true"/>
        </w:rPr>
        <w:t>مبحث البيان والمبيَّن</w:t>
      </w:r>
      <w:bookmarkEnd w:id="1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يطلق تارة على فعل المُبيِّن وهو العلم الحاصل به، ويطلق على الدليل الدال على ذلك العلم، ويطلق على المدلول، والسبب فيه أَنَّ البيان يتعلق بالتعريف لما ليس بمعروف بالدليل فهو لا يخلو عن هذه الثلاث فجعله كل قوم بإزاء واحد منها؛ فذهب الصيرفي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البيان هو التعريف فلذلك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إخراج الشيء من حيّز الإِشكال إلى حيّز التجلّي والوضوح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جامع فإنّه لا يدخل فيه البيان المبتدأ وهو الّذي يدل على الحكم من غير سابقة اجمال، وأيضاً فهذا الحدّ قد اشتمل على التجوّز والتكرير، أمّا التجوّز ففي لفظة الحيّز لأنّها موضوعة بالحقيقة للمكان المختصّ بالأجسام، وأمّا التكرير ففي لفظة الوضوح، فإن التجلي هو الوضوح، والتكرير زيادة لا يجوز ذكرها في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 أبو بكر والجمهور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البيان هو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عبد اللّٰه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البيان هو العلم الحاصل عن الدليل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المبيَّن فإنّه نقيض المجمّل وهو الّذي يدلّ بظاهره على المعنى المقصود منه سواء سبقه إجمال وانضاف إليه بيانه، أو لم يسبقه، وهو يقع في المفرد والمركب والفعل</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يكون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و سلم بيّن الصلاة والحجّ بالفعل؛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المشاهدة أدلُّ، وليس الْخَبَرُ كالمعاينة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يطول فيتأخر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يطول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فما تأخّرَ، للشروع فيه، ولو سُلِّمَ، فلسلوك أقوىٰ البيانين، ولو سُلِّمَ فما تأخّرَ عن وقّت الحاجة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الفعل قد يكون بياناً للمجمل وإِنْ كان قد نازع فيه قوم، والدليل عليه أنّه صلى الله عليه و آله و سلم بيّن الصلاة والحجّ بالفعل، ويدلّ عليه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يدل على أنّه صلى الله عليه و آله و سلم بيّن هذين التعليمين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بفعله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البيان وقع بهذا القول،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دالّ على أَنّ الفعل بيان لا على أنّه بيان</w:t>
      </w:r>
      <w:r>
        <w:rPr>
          <w:rStyle w:val="FootnoteAnchor"/>
          <w:rtl w:val="true"/>
        </w:rPr>
        <w:footnoteReference w:id="288"/>
      </w:r>
      <w:r>
        <w:rPr>
          <w:rFonts w:ascii="Amiri" w:hAnsi="Amiri" w:eastAsia="Amiri" w:cs="Amiri"/>
          <w:color w:val="111111"/>
          <w:sz w:val="28"/>
          <w:sz w:val="28"/>
          <w:szCs w:val="28"/>
          <w:rtl w:val="true"/>
          <w:lang w:bidi="ar-SA"/>
        </w:rPr>
        <w:t>وذلك يؤكد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فلا شكّ أَنّ دلالة الفعل على الصفة أظهر من دلالة القول عليها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بالفعل يقتضي الطول فيتأخر البيان عن وقت الحاجة، وهو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القول أطول خصوصاً في أفعال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 القول لا يقتضي التأخير لكن لا نسلم أَنّ الفعل يقتضيه لحصول الشروع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أَنّه يقتضي التأخير لكن التأخير لسلوك أقوى البيانين غير ممتنع</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التأخير لكن التأخير عن وقت الحاجة ممتنع، أمّا التأخير لا عن وقتها فلا نسلم امتناعه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هاهنا كذلك</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بعد المجمل قول وفِعل؛ فإن اتفقا، وعُرف المتقدّم فهو البيان، والثاني 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جُهل فأحدهما،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غيرُ الأرجح للتقديم، لأنَّ المرجوح لا يكون 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المستقل لا يلزم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يتفقا كما لو طاف بعد آية الحجّ طوافين، وَأَمَرَ بطوافٍ واحدٍ فالمختار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بيانٌ، وفِعله ندبٌ أو واجب، متقدّماً أو متأخراً، لأن الجمع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الحسينِ، المتقدّم بيانٌ؛ ويلزم نَسخُ الفِعلِ متقدّماً، مع إمكان الجمع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أَنَّ كلّ واحد من القول والفعل صالح لأنّ يكون بياناً فَرَّع على ذلك مسألة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إذا اجتمعا هل يكون البيان بالقول أو بالفعل؟</w:t>
      </w:r>
    </w:p>
    <w:p>
      <w:pPr>
        <w:pStyle w:val="BookText"/>
        <w:rPr/>
      </w:pPr>
      <w:r>
        <w:rPr>
          <w:rFonts w:ascii="Amiri" w:hAnsi="Amiri" w:eastAsia="Amiri" w:cs="Amiri"/>
          <w:color w:val="111111"/>
          <w:sz w:val="28"/>
          <w:sz w:val="28"/>
          <w:szCs w:val="28"/>
          <w:rtl w:val="true"/>
          <w:lang w:bidi="ar-SA"/>
        </w:rPr>
        <w:t>وتقريره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أمّا أن يكون موافقاً للقول أو مخالفاً له فإن كان موافقاً، فإن عرف المتقدّم منهما، فالمتقدّم بيان والمتأخّر تأكيدٌ له، إلّاأن يكون المتأخر مرجوحاً بالنسبة إلى المتقدّم فإنَّ فيه خلافاً لأنَّ المرجوح عند قوم لا يؤكد الراجح، والمصنّف جوّز ذلك لأنّ كلّ واحد منهما مستقل بالبيان فجاز التوكيد وإِنْ كان المؤكّد مرجوحاً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جهل المتقدّم فإن أحدهما يكون بياناً والآخر تأكيداً على الجملة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لم يعلمه على التفصيل، إلّاأنْ يكون أحدهما أرجح فإنَّ البيان يكون هو المرجوح على ما مضى، وقد مرّ قول المصنف فيه، وأَمّا إِن اختلفا كما روي أنّه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آية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قرن حجّاً إلى عمرة فليطف طوافاً واحداً ويسعى سعياً واحداً</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وروي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طاف طوافين وسعى سعيين؛</w:t>
      </w:r>
      <w:r>
        <w:rPr>
          <w:rStyle w:val="FootnoteAnchor"/>
          <w:rtl w:val="true"/>
        </w:rPr>
        <w:footnoteReference w:id="291"/>
      </w:r>
      <w:r>
        <w:rPr>
          <w:rFonts w:ascii="Amiri" w:hAnsi="Amiri" w:eastAsia="Amiri" w:cs="Amiri"/>
          <w:color w:val="111111"/>
          <w:sz w:val="28"/>
          <w:sz w:val="28"/>
          <w:szCs w:val="28"/>
          <w:rtl w:val="true"/>
          <w:lang w:bidi="ar-SA"/>
        </w:rPr>
        <w:t>فقد اختلفوا فيه فمذهب المصنف أنَّ القول هو البيان ويحمل فعله على أَنّه ندب أو على أنّه واجب مختصٌّبه سواء كان متقدّماً أو متأخراً، لأنّ البيان لوكان هوالفعل لكان القول معطلاً إن ورد متأخّراً، أو يكون الفعل ناسخاً إنْ كان متقدّماً، ولو جعلنا البيان بالقول حصل الجمع بين مقتضى القول والفعل فيكون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أبوالحسين البصري إلىٰ أَنّ البيان هو المتقدّم من القول والفعل كما في صورة الإِتفاق، فإن كان المتقدّم هو الفعل كان الطواف الثاني واجباً، وإِنْ كان هو القول لم يكن واجباً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والزم المصنف أبا الحسين كون الفعل منسوخاً بالقول إذا كان الفعل متقدّماً والأصل عدم النسخ فإذن الجمع أولىٰ من النسخ وقد أمكن، فيجب المصير إليه</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البيان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مرجوحاً، أُلغي الأقوىٰ في العام إذا خُصِّص، والمطلق إذا قُيِّد، وفي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التحكم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 البيان هل يجب أن يكون مساوياً للمبيَّن أو يجوز أن يكون أضعف؟ فذهب الكرخي إلى وجوب المساواة، وذهب أبوالحسين البصري إلى أنّه يجوز أن يكون أدنى، وذهب المصنف إلى أَنّ البيان يكون أقوى من المبيَّن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فصّل آخرون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البيان للمجمل، كفىٰ في تعيين أحد محتمليه أدنى ما يفيد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البيان للعام أو للمطلق فلابدّ وأنْ يكونَ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المصنّف إنّما ينهض بهذا القول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البيان مرجوحاً لزم الغاء الأقوى في العام إذا خصّص والمطلق إذا قيّد وإلّا لغا الأقوى، والعمل بالأضعف باطل، فهذا إنّما يدل على المذهب المفصَّل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المصنّف على الكرخي بأَنَّ البيان لو كان مساويا للمبيّن، لكان تخصيص أحدهما بكونه بياناً والآخر بكونه مبيّناً تحكماً من غير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البيان عن وقت الحاجة ممتنع، إلّاعند مجوّز تكليف ما لا يُطاق، وإلىٰ وقت الحاجة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والصيرفيُّ والحنابلة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 في غير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في الإجمالي لا التفصيلي،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العموم مخصوص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 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سينسخ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 في غير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بيّن صلى الله عليه و آله و سلم أنَّ السلب للقاتل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عموماً، وإمّا برأي الإمام، وأنّ ذوي القربىٰ بنو هاشم دون بني أُميّة وبني نوفل، وَلَم يُنقل اقترانٌ إجمالي مع أن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بيّن جبريلُ والرسولُ عليهما السلام، وكذلك الزكاة، وكذلك السرقة، ثُم بيّن علىٰ 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جبرائيل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وكرّر ثلاثاً،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متروكُ الظاهر، لأن الفورَ يمتنع تأخيره، والتراخي يُفيد جوازه في الزمن الثاني، فيمتنع تأخيره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قبل البيان لا يجبُ به شيءٌ، وذلك كثير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الجمهور من العقلاء على أَنّه يمتنع تأخير البيان عن وقت الحاجة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وجوّزه القائلون بجواز تكليف ما لا يطاق، وأَمّا تأخير البيان إلى وقت الحاجة فجوّزه الجمهور من الأشعرية وجماعة من أصحاب أبي حنيفة، وذهب أبو بكر الصيرفي وأبو اسحاق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والحنابلة وبعض الحنفية إلى أنّه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الكرخي وجماعة من الفقهاء إلى أنّه يجوز تأخير بيان المجمل دون غيره، وأَمّا أبوالحسين البصري فإنّه فصّل هاهنا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له ظاهر استعمل في غيره فإِنّه لا يجوز تأخير بيانه الإجمالي ولم يوجب التفصيلي، وأَمَّا ما ليس له ظاهر فإنّه يجوز تأخير البيانين فيه؛ 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إذا خصّص، والحكم إذا نسخ، والمطلق إذا قُيّد، فإنّ ظاهر العام أنّه غير مخصّص، وظاهر الحكم أَنّه غير منسوخ، وظاهر المطلق أَنّه غير مقيّد، فإذا أستُعمل في هذه وجب أن يُبيَّن اجمالاً وهو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مخصوص، والحكم منسوخ، والمطلق مقيّد، ولا يجب بيان الباقي ولا مدة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المجمل فإِنّه لا دلالة ظاهرة له فلا يجب بيانُه إلّاوقت الحاجّة، وأمّا الجُبّائيان والقاضي عبدالجبار فقد أوجبوا البيان إلّافي النسخ</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 المصنف على جواز التأخير مطلقاً بوجوه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وهذا عام في كلّ ما يغنم، ثم إنّ النبي صلى الله عليه و آله و سلم بيّن أنَّ السلب للقاتل إمّا بالعموم المستفاد من كون الغنيمة للقاتل وإمّا برأي الإمام، وأيضاً بيّن أن ذا القربىٰ بنو هاشم دون بني أُمية وبني نوفل فلمّا سُئل عن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وبنو المطلب لم نفترق في جاهلية ولا إسلام ولم نزل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وشبك بين اصابعه، ولم يُنقل اقتران البيان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فالأصل عدمه فهذا يبطل مذهب أبي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 وَ آتُوا اَلزَّكٰاةَ</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وهذه آيات مجملة وعامة ثم انّ النبي صلى الله عليه و آله و سلم وجبرئيل بيّنا ذلك للمكلفين بعد نزول الخطاب على التدريج</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في ابتداء الوحي نزل إلى الرسول صلى الله عليه و آله و سلم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كرره ثلاثاً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w:t>
      </w:r>
      <w:r>
        <w:rPr>
          <w:rStyle w:val="FootnoteAnchor"/>
          <w:rtl w:val="true"/>
        </w:rPr>
        <w:footnoteReference w:id="297"/>
      </w:r>
      <w:r>
        <w:rPr>
          <w:rFonts w:ascii="Amiri" w:hAnsi="Amiri" w:eastAsia="Amiri" w:cs="Amiri"/>
          <w:color w:val="111111"/>
          <w:sz w:val="28"/>
          <w:sz w:val="28"/>
          <w:szCs w:val="28"/>
          <w:rtl w:val="true"/>
          <w:lang w:bidi="ar-SA"/>
        </w:rPr>
        <w:t>وهذا يدل على جواز تأخير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متروك الظاهر لأَنَّ الأمر إنْ اقتضىٰ الوجوب على الفور امتنع تأخيره مع بيانه لأنّ تأخير البيان عن وقت الحاجة أو الوجوب على التراخي يمتنع تأخير بيانه، لانّه يفيد جواز الفعل في الزمن الثاني والأمر لا يخلو عن الفور والتراخي،</w:t>
      </w:r>
      <w:r>
        <w:rPr>
          <w:rStyle w:val="FootnoteAnchor"/>
          <w:rtl w:val="true"/>
        </w:rPr>
        <w:footnoteReference w:id="298"/>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أَنّ الأمرَ قبل البيان يجب به شيء إمّا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تَذْبَحُوا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معيّنة، بدليل تعيّنها بسؤَالهم مؤخّراً، وبدليل أنّه لم يؤمَرُ بمُتجَدِّد، وبدليل المطابقة لِمَا 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التعيين، فلم يتأخّر بيان،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ظاهرٌ، وبدليل 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ذبحوا بقرة ما لأجزأتهم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كٰادُوا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 مٰا تَعْبُدُونَ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ابن الزِّبَعْرَىٰ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عُبِدتَ الملائكة والمسيح،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لا يَعقِل، ونزول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سَبَقَتْ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زيادة بيان لِجهل المعترضِ مع كونه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بأنّه لو كان ممتنعاً، لكان لذاتهِ أو لغيرهِ بضرورةٍ أو نظرٍ، وهما منتفيان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وعُورض لو 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الفور أو على التراخي، ونحن نمنع ذلك بل إنّما يجب بعد البيان، وهذا كثير النظائر كقول السيد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من الأُصوليين القائلين بجواز تأخير البيان إلى وقت الحاجة كالغزّالي وغيره استدلوا على قولهم بوجوه استضعفها المصنّف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تَذْبَحُوا بَقَرَةً</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أمرهم بذبح بقرة معيّنة ولم تكن مبيّنة، ودليل الصغرى أَنّهم لمّا سألوا عن المأمور به بيَّنها اللّٰه تعالى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بَقَرَةٌ لاٰ فٰارِضٌ وَ لاٰ بِكْرٌ عَوٰانٌ بَيْنَ ذٰلِكَ</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ثم سألوه زيادة البيان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بَقَرَةٌ صَفْرٰاءُ فٰاقِعٌ لَوْنُهٰا تَسُرُّ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سألوا زيادة البيان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بَقَرَةٌ لاٰ ذَلُولٌ تُثِيرُ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فعود الضمير في كل آية إليها دليل على تعيينها؛ وأيضاً لو لم تكن معيّنة لكان المأمور به في الآية الثانية غير المأمور به في الآية الأُولى، وذلك باطل اجماعاً، وأيضاً لَمَّا طابق الأمر ما ذبحوه دلّ على الإتحاد والتعيين، وأما الكبرىٰ فظاهرة لانها لو كانت مبيّنة لكان السؤال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المصنف وغيره</w:t>
      </w:r>
      <w:r>
        <w:rPr>
          <w:rStyle w:val="FootnoteAnchor"/>
          <w:rtl w:val="true"/>
        </w:rPr>
        <w:footnoteReference w:id="301"/>
      </w:r>
      <w:r>
        <w:rPr>
          <w:rFonts w:ascii="Amiri" w:hAnsi="Amiri" w:eastAsia="Amiri" w:cs="Amiri"/>
          <w:color w:val="111111"/>
          <w:sz w:val="28"/>
          <w:sz w:val="28"/>
          <w:szCs w:val="28"/>
          <w:rtl w:val="true"/>
          <w:lang w:bidi="ar-SA"/>
        </w:rPr>
        <w:t>على هذه الدلالة بمنع التعيين والدليل عليه انّه أمَرَ بذبح بقرة وهي لفظة نكرة غير دالّة على التعيين</w:t>
      </w:r>
      <w:r>
        <w:rPr>
          <w:rStyle w:val="FootnoteAnchor"/>
          <w:rtl w:val="true"/>
        </w:rPr>
        <w:footnoteReference w:id="3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لم تكن دالّة على التعيّين لم يكن فيه تأخير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ذبحوا أيّة بقرة كانت لأجزتهم ولكنهم شدّدوا في السؤال فشدَّد اللّٰه عليهم</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وذلك دليل على عدم التعيين لأَنّ طلبَ زيادة البيان ليس بتشديد، وأيضاً لو كانوا مأمورين بذبح البقرة المعيّنة لما استحقوا التعنيف على طلب البيان لكن اللّٰه عَنَّفهم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فَذَبَحُوهٰا وَ مٰا كٰادُوا يَفْعَلُونَ</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xml:space="preserve">فيُعلم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ذلك أَنَّهم إِنّما أُمروا بذبح بقرة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البقرة وإِنْ كانت مطلقة في ظاهر اللفظ إلّاأَنّ المراد غير الظاهر وهذا لا يمنع ما ذكروه بل هو إحدىٰ مقدماتهم الّتي استدلوا بها على جواز تأخير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خبر واحد لا يعارض عموم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فيه دلالة على التعنيف وإن كان دالّاً عليه إلّاأَنّه ليس فيه دلالة على انّهم استحقوا التعنيف لأَجل تفريطهم في أول القصة، بل يجوز أَنْ يكونوا قد استحقوا التعنيف لأجل أنّهم فرّطّوا في الفعل بعد حصول البيان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 مٰا تَعْبُدُونَ مِنْ دُونِ اَللّٰهِ حَصَبُ جَهَنَّمَ أَنْتُمْ لَهٰا وٰارِدُونَ</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الزِّبَعْرَىٰ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لأخصمنّ محمداً،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عُبِدَتْ الملائكة والمسيحُ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فتوقف الرسول صلى الله عليه و آله و سلم في الجواب إلى أن 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فخصصت الآية الأُولى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الآية الأولىٰ ليست عامّة في الملائكة والمسيح وغيرهم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لما لا يَعقِل، والملائكة والمسيح غير داخلين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تحتها، ونزول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مخصّصاً لذلك العموم بل هو زيادة بيان لجهل المعترض، مع أَنّه خبر وليس</w:t>
      </w:r>
      <w:r>
        <w:rPr>
          <w:rStyle w:val="FootnoteAnchor"/>
          <w:rtl w:val="true"/>
        </w:rPr>
        <w:footnoteReference w:id="307"/>
      </w:r>
      <w:r>
        <w:rPr>
          <w:rFonts w:ascii="Amiri" w:hAnsi="Amiri" w:eastAsia="Amiri" w:cs="Amiri"/>
          <w:color w:val="111111"/>
          <w:sz w:val="28"/>
          <w:sz w:val="28"/>
          <w:szCs w:val="28"/>
          <w:rtl w:val="true"/>
          <w:lang w:bidi="ar-SA"/>
        </w:rPr>
        <w:t>فيه دلالة على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تأخير البيان إلى وقت الحاجة لو كان ممتنعاً لكان امتناعه إمّا أن يكون لذاته أو لغيره، وعلى كلا التقديرين فإمّا أَنْ يُعلم ذلك بالضرورة أو بالنظر، والقسمان باطلان، فلا امتناع</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والاعتراض بالمعارضة</w:t>
      </w:r>
      <w:r>
        <w:rPr>
          <w:rStyle w:val="FootnoteAnchor"/>
          <w:rtl w:val="true"/>
        </w:rPr>
        <w:footnoteReference w:id="308"/>
      </w:r>
      <w:r>
        <w:rPr>
          <w:rFonts w:ascii="Amiri" w:hAnsi="Amiri" w:eastAsia="Amiri" w:cs="Amiri"/>
          <w:color w:val="111111"/>
          <w:sz w:val="28"/>
          <w:sz w:val="28"/>
          <w:szCs w:val="28"/>
          <w:rtl w:val="true"/>
          <w:lang w:bidi="ar-SA"/>
        </w:rPr>
        <w:t>فإنّا نقول لو كان جائزاً فإما أن يُعرف بضرورة العقل أو بنظره، والقسمان باطلان فلا جواز ولا أولوية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لكان إلىٰ مدَّةٍ معيّنةٍ، وهو تحكُّمٌ، ولم يقل بهِ، أو إلى الأبدِ؛ فيلزم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إلى معيّنةٍ عند اللّٰه، وهو وقت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لكان مُفْهِماً، لأنّه مخاطبٌ فيستلزمه، وظاهرُهُ جهالةٌ، والباطنُ 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بجريه في النسخ لظهوره في الدوام، وبأنّه يُفهم الظاهرُ مع تجويزه التخصيص عند الحاجة، فلا جهالة ولا إحالة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بيان المجمل يُخلُّ بفعل العبادة في وقتها؛ للجهل بصفتها؛ بخلاف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وقتها وَقْتُ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تأخير بيان المُجمل، لجاز الخطاب بالمهمل، ثم يُبين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يُفيد أنّه مخاطب بأحد مدلولاته، فيُطيعُ ويَعصِي بالعَزْمِ بخلاف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بيان التخصيص يوجب الشكَّ في كل شخصٍ، بخلاف النسخ</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علىٰ البدل، وفي النسخ يُوجب الشكَّ في </w:t>
      </w:r>
    </w:p>
    <w:p>
      <w:pPr>
        <w:pStyle w:val="BookText"/>
        <w:rPr/>
      </w:pPr>
      <w:r>
        <w:rPr>
          <w:rFonts w:ascii="Amiri" w:hAnsi="Amiri" w:eastAsia="Amiri" w:cs="Amiri"/>
          <w:color w:val="111111"/>
          <w:sz w:val="28"/>
          <w:sz w:val="28"/>
          <w:szCs w:val="28"/>
          <w:rtl w:val="true"/>
          <w:lang w:bidi="ar-SA"/>
        </w:rPr>
        <w:t>الجميع، فكان أجدرَ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المانع من تأخير البيان في ما له ظاهرٌ؛ بأَنَّه لو جاز التأخير لكان إمّا إلى مدّة معيّنة أو إلى الأبد، والأول باطل لأَنّه تحكّم، فإنَّ تخصيص تلك المدة بذلك المعيّن تخصيص من غير 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باطل لأنّه يلزم تكليف 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التأخير إلى مدّة معيّنة معلومة للّٰه تعالى، وهو وقت الحاجّة؟</w:t>
      </w:r>
    </w:p>
    <w:p>
      <w:pPr>
        <w:pStyle w:val="BookText"/>
        <w:rPr/>
      </w:pPr>
      <w:r>
        <w:rPr>
          <w:rFonts w:ascii="Amiri" w:hAnsi="Amiri" w:eastAsia="Amiri" w:cs="Amiri"/>
          <w:color w:val="111111"/>
          <w:sz w:val="28"/>
          <w:sz w:val="28"/>
          <w:szCs w:val="28"/>
          <w:rtl w:val="true"/>
          <w:lang w:bidi="ar-SA"/>
        </w:rPr>
        <w:t>واحتجّوا أيضاً بأَنّه لو كان التأخير جائزاً لزم المحال، لأنّ المخاطب مفهم لما يخاطب به، وإلّا لكان الخطاب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الفهم لابدّ منه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غير مراد وهو المفهوم، فالحمل عليه جهالة، وغير الظاهر غير معلوم، فالحمل عليه 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بالنسخ فإنّه يفهم منه الدوام ومع ذلك فلا يجب بيان أَنَّ الحكم منسوخ، وأيضاً فإنّا نفهم الظاهر مع تجويز التخصيص عند الحاجّة، ولا يلزم الجهل فإنّ الجهل لازم من الجزم بأَنَّ المراد هو الظاهر، والأوّل غير واردٍ على أبي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عبد الجبار بأنّ تأخير البيان في المجمل يخلُ بفعل العبادة في وقتها للجهل بصفتها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النسخ فإنّ صفة الفعل مبيّنة فجاز التأخير فيه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فيه مغالطة لأنّ وقت العبادة هو وقت بيانها لا وقت الأمر بها،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بيان المجمل يقتضي الإخلال بالفعل في وقته، غير صحيح</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واحتجّوا أيضاً على امتناع تأخير بيان المجمل بأنّه لو جاز تأخيره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لجاز الخطاب بالمهمل، لأنّ المجمل لا يفهم منه شيءٌ فيكون كالمهمل، والتالي باطل اتّفاقاً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بالفرق بين الخطاب بالمجمل والخطاب بالمهمل، بأَنَّ الخطاب بالمجمل يفهم المخاطب منه الأمر بأحد محتملاته فتطمئن نفسه على الطاعة أو المعصية ويحصل الثواب بذلك،</w:t>
      </w:r>
      <w:r>
        <w:rPr>
          <w:rStyle w:val="FootnoteAnchor"/>
          <w:rtl w:val="true"/>
        </w:rPr>
        <w:footnoteReference w:id="309"/>
      </w:r>
      <w:r>
        <w:rPr>
          <w:rFonts w:ascii="Amiri" w:hAnsi="Amiri" w:eastAsia="Amiri" w:cs="Amiri"/>
          <w:color w:val="111111"/>
          <w:sz w:val="28"/>
          <w:sz w:val="28"/>
          <w:szCs w:val="28"/>
          <w:rtl w:val="true"/>
          <w:lang w:bidi="ar-SA"/>
        </w:rPr>
        <w:t>وهذا من أعظم فوائد التكليف، بخلاف المهمل الّذي لا يُفهم منه شيءٌ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على المنع من جواز تأخير التخصيص، بأنّ تأخيره يوجب الشكَّ في كلّ شخص شخص أنّه هل هو مأمور أم لا، بخلاف النسخ</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الشكّ الحاصل من جواز تأخير التخصيص أقلّ من الشكّ الحاصل من جواز تأخير النسخ، لأنَّ الشكّ هناك إنّما هو شكٌّ في كلّ شخص على البدل، بخلاف الشكّ في النسخ، فإِنّه يقتضي الشكّ في الكل، فكان جواز تأخير التخصيص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تأخيرهِ صلى الله عليه و آله و سلم تبليغَ الحكمِ إلىٰ وقت الحاجة للقطع بأنّه لا يلزم منه محالٌ، ولعلّ فيه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أُنْزِلَ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بعدَ كونه للوجوب والفور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للقرآن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من تفاريع المسألة الأُولى فالقائلون بأنّه لا يجوز تأخير البيان عن وقت الخطاب اختلفوا في جواز تأخير التبليغ من الرسول صلى الله عليه و آله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والمصنف اختار تفريعاً على هذا القول بأنّه يجوز تأخير تبليغه صلى الله عليه و آله و سلم إلى وقت الحاجة، واستدلَّ بإنّ التأخير لا يستلزم المحال فكان ممكناً أمّا الأوّل فلأنّ الاستحالة ليست ذاتية قطعاً ولا حاصلة بالغير، لأنّ الأصل عدمه، وأمّا الثاني فظاهر، وأيضاً فإِنّه يجوز أن يكون في التأخير مصلحة لا يعلمها، وعلى هذا التقدير يجوز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المانع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أمره بتبليغ ما أنزل إليه، فلو أَخَرّه لم يقع الإمتثال، وأجاب المصنّف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كون الأمر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كونه للفور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بالمنزل هاهنا هو القرآن</w:t>
      </w:r>
      <w:r>
        <w:rPr>
          <w:rStyle w:val="FootnoteAnchor"/>
          <w:rtl w:val="true"/>
        </w:rPr>
        <w:footnoteReference w:id="311"/>
      </w:r>
      <w:r>
        <w:rPr>
          <w:rFonts w:ascii="Amiri" w:hAnsi="Amiri" w:eastAsia="Amiri" w:cs="Amiri"/>
          <w:color w:val="111111"/>
          <w:sz w:val="28"/>
          <w:sz w:val="28"/>
          <w:szCs w:val="28"/>
          <w:rtl w:val="true"/>
          <w:lang w:bidi="ar-SA"/>
        </w:rPr>
        <w:t xml:space="preserve">، وذلك لا يستلزم تبليغ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تأخير إسماع المخصّص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أقرب من تأخيره مع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فاطمة عليها السلام سمعت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يسمع الأكثرُ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سُنّوا بهم سُنّة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إلّابعد حين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جميع 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تفريع ثان على القول بالمنع من جواز التأخير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وهو أَنّه هل يجوز اسماع العامّ من دون اسماع المخصّص الموجود أم لا؟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القائلون بجواز التأخير في البيان فإنّهم يقولون بأولوية التأخير هاهنا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المانعون فقد اختلفوا؛ والمصنّف اختار تفريعاً على القول بالمنع أَنّه يجوز تأخيره واستدل بأَنّ تأخير الإِسْماعِ أقرب من تأخير البيان به، وقد بيَّن جواز تأخيره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 فاطمة عليها السلام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ولم تسمع الخبر الّذي نقله الجمهور</w:t>
      </w:r>
      <w:r>
        <w:rPr>
          <w:rStyle w:val="FootnoteAnchor"/>
          <w:rtl w:val="true"/>
        </w:rPr>
        <w:footnoteReference w:id="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نقلنا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 أَنَّ ابن حجر في الصواعق قد صرح بأن أبا بكر قد انفرد بنقل هذه الرواية وقد عارض أصل الحديث وعمومه جمع كثير من الناس منهم الإمام أمير المؤمنين علي عليه السلام، وسيدة النساء فاطمة، وسيدي شباب أهل الجنة الحسن والحسين، ومولى رسول اللّٰه رباح، وأُم أيمن وصيفة فاطمة، واسماء بنت عميس زوجة أبي بكر نفسه آنذاك وزوجة الشهيد جعفر الطيار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الاستشهاد بهذا المورد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الصحابة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ولم يسمع أكثرهم قوله صلى الله عليه و آله و سلم عن المجوس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سُنّوا بهم سُنّة أهل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إلّابعد زمان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على التجويز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بعضٍ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فيه الذمي، ثم العبد، ثم المرأة، بتدريج، وآية الميراث بيّن صلى الله عليه و آله و سلم القاتل والكافر، بتدريجٍ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يُوهِمُ الوجوبَ في الباقي؛ وهو تجهيلٌ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إيهامُ الجميعِ، فبعضُه أولىٰ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تفريع على القول بجواز تأخير البيان، وهو أنّه هل يجوز إسماع بعض المُخصِّص وتأخير البعض الآخر؟ ومنع منه قوم، واستدل المصنّف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بيّن النبي صلى الله عليه و آله و سلم فيه الذمي ثم العبد ثم المرأة على التدريج؛ وآية الميراث بيّن صلى الله عليه و آله و سلم القاتل والكافر بتدريج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البعض يوهم الوجوب في الباقي فيكون خطأً لأنّه 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التفريع إنّما هو على القول بجواز تأخير البيان، فإذا جاز تأخير إسماع كل المخصّصات، فجواز إسماع البعض وتأخير الباقي أولى</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 تأخير اسماع كل المخصّصات فليس يجوز تأخير اسماع البعض وتأخير الباقي أولىٰ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ومهما يكن فالصحيح ما أثبتناه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العمل بالعموم قبل البحث عن المُخصص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بحيث يغلبُ انتفاؤه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القطع بانتفائه، وكذلك كُلُّ دليلٍ مع معارضه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اشتُرط لبَطَل العملُ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كَثُرَ البحثُ فيهِ تُفِيدُ العادَةُ القطعَ، وإلّا فبحث المجتهد يُفيدُهُ، لأنَّهُ لَوْ أُريدَ لاطّلع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ومُنِعا، وأُسند بأنَّهُ يَجِدُ مَا يَرْجِعُ بِهِ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هاهنا الاجماع على أنّه لا يجوز العمل بالعام قبل البحث عن المخصّص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وقد رأيت بعض الأُصوليين نقل عن أبي بكر الصيرفي جواز العمل به ابتداءً ما لم تظهر دلالة مخصّصة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العمل بالعام البحث الموجب للظنِّ بانتفاءِ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القاضي أبو بكر</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القطع بانتفاء المخصّص، وكذلك كلّ دليل مع معارضه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المصنّف على إبطال قول القاضي بأَنّه لو اشتُرط القطع بطل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باكثر العمومات لعدم القطع بانتفاء المخصصات لها،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هاهنا ممكن لأَنّ ما كَثُرَ البحث فيه بين العلماء زماناً طويلاً مع عدم اطلاعهم على المخصّص، يفيد القطع بانتفائه عادة، وإلّا فبحث المجتهد فيه مع عدمه يفيد القطع بعدمه، لأَنَّه لو أُريد المخصّص لنصب اللّٰه عليه دليلاً، ولونصب عليه دليلاً لاطّلع عليه المجتهد، فلمَّا لم يُظفر بالمخصّص دلّ على انتفائه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والوجهان ممنوعان، وسند المنع أَنَّ المجتهد بعد مدة قد يُفتي بحكمٍ ما ثم يجد ما يرجع به عن ذلك الحكم، فلو كان البحث يوجب الانتفاء لما رجع لدليل ظهر له</w:t>
      </w:r>
      <w:r>
        <w:rPr>
          <w:rFonts w:eastAsia="Amiri" w:cs="Amiri" w:ascii="Amiri" w:hAnsi="Amiri"/>
          <w:color w:val="111111"/>
          <w:sz w:val="28"/>
          <w:szCs w:val="28"/>
          <w:rtl w:val="true"/>
          <w:lang w:bidi="ar-SA"/>
        </w:rPr>
        <w:t xml:space="preserve">. </w:t>
      </w:r>
      <w:bookmarkStart w:id="121" w:name="pg15952_178858"/>
    </w:p>
    <w:p>
      <w:pPr>
        <w:pStyle w:val="BookText"/>
        <w:rPr/>
      </w:pPr>
      <w:bookmarkEnd w:id="12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وفي الاصطلاح مالم تتضح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الّذي لا يُفهمُ مِنهُ عند الاطلاق شيء، ولا يطّرد، بالمهمل والمستحيل، ولا ينعكس، لجواز فهم أحد المحامل، والفعل المجمل، كالقيام من الركعة، لإحتمالِ الجواز والسهو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يمكن معرفةُ المراد منه، ويَرِدُ، المشترك المبيّن، والمجاز المراد، بُيّن أو لم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في مفردٍ بالأصالة، وبالإعلال،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مركب،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يَعْفُوَا</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وفي مرجع الضمير، وفي مرجع الصفة، كطبيب ماهر، وفي تعدّد المجاز بعد مَنْعَ الحقيقة</w:t>
      </w:r>
      <w:r>
        <w:rPr>
          <w:rFonts w:eastAsia="Amiri" w:cs="Amiri" w:ascii="Amiri" w:hAnsi="Amiri"/>
          <w:color w:val="111111"/>
          <w:sz w:val="28"/>
          <w:szCs w:val="28"/>
          <w:rtl w:val="true"/>
          <w:lang w:bidi="ar-SA"/>
        </w:rPr>
        <w:t>. *</w:t>
      </w:r>
    </w:p>
    <w:p>
      <w:pPr>
        <w:pStyle w:val="Heading2"/>
        <w:numPr>
          <w:ilvl w:val="1"/>
          <w:numId w:val="1"/>
        </w:numPr>
        <w:rPr/>
      </w:pPr>
      <w:bookmarkStart w:id="122" w:name="__RefHeading___Toc16285233_2142443653"/>
      <w:bookmarkStart w:id="123" w:name="_Toc40"/>
      <w:bookmarkEnd w:id="122"/>
      <w:r>
        <w:rPr>
          <w:rtl w:val="true"/>
        </w:rPr>
        <w:t>المجمل والمبيّن</w:t>
      </w:r>
      <w:bookmarkEnd w:id="123"/>
    </w:p>
    <w:p>
      <w:pPr>
        <w:pStyle w:val="BookText"/>
        <w:rPr/>
      </w:pPr>
      <w:r>
        <w:rPr>
          <w:rFonts w:ascii="Amiri" w:hAnsi="Amiri" w:eastAsia="Amiri" w:cs="Amiri"/>
          <w:color w:val="111111"/>
          <w:sz w:val="28"/>
          <w:sz w:val="28"/>
          <w:szCs w:val="28"/>
          <w:rtl w:val="true"/>
          <w:lang w:bidi="ar-SA"/>
        </w:rPr>
        <w:t>المجمل والمبيّن</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يطلق في اللغة على المجموع، وأمّا في الاصطلاح فقد اختلفوا في تعريفه فالذي ارتضاه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الّذي لم تتضح دلالته ويدخل فيه اللفظ والفعل معاً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المجمل هو اللفظ الّذي لا يفهم منه عند الاطلاق شيء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 ينتقض طرداً وعكساً، أمّا الطّرد فلأنّ المهمل يصدق عليه أَنّه لا يفهم منه عند الإطلاق شيءٌ وليس بمجمل، وكذلك المستحيل فإنّه ليس بشيء، فاللفظ الدال عليه لا يفهم منه شيء مع أَنَّه ليس بمجمل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العكس فإنَّ المجمل قد يفهم منه أَحدُ محامله فقد صدق المحدود دون الحدّ، وكذلك الفعل المجمل كما إذا نُقل أَنَّه صلى الله عليه و آله و سلم قام من الركعة الثانية، فإِنَّ هذا الفعل مجمل لأَنَّه يحتمل أَنْ يكون القيام عن سهو</w:t>
      </w:r>
      <w:r>
        <w:rPr>
          <w:rStyle w:val="FootnoteAnchor"/>
          <w:rtl w:val="true"/>
        </w:rPr>
        <w:footnoteReference w:id="318"/>
      </w:r>
      <w:r>
        <w:rPr>
          <w:rFonts w:ascii="Amiri" w:hAnsi="Amiri" w:eastAsia="Amiri" w:cs="Amiri"/>
          <w:color w:val="111111"/>
          <w:sz w:val="28"/>
          <w:sz w:val="28"/>
          <w:szCs w:val="28"/>
          <w:rtl w:val="true"/>
          <w:lang w:bidi="ar-SA"/>
        </w:rPr>
        <w:t>وعن جواز القيام وليس بلفظ فلا يصدق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حدّه أبو الحسين البصري بأَنَّه الّذي لا يمكن معرفة المراد منه، أي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بذلك عن المجمل المبين فإِنَّه يمكن معرفة المراد منه بالبيان لا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المبيّن فإنّه لا يمكن معرفة المراد من نفسه بل بواسطة البيان مع أَنّه ليس بمجمل لكونه مبيّناً،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طرداً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بُيّنَ أو لم 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يمكن معرفة المراد منه مع أَنّه ليس بمجمل لكونه مبيّناً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وقيّد المشترك بالمبيّن لأَنّه بدون البيان مجمل، بخلاف المجاز فإنّه ليس بمجمل سواء بُيّن أو لم يبيّن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إجمال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أُمَّهٰاتُكُمُ</w:t>
      </w:r>
      <w:r>
        <w:rPr>
          <w:rFonts w:eastAsia="Amiri" w:cs="Amiri" w:ascii="Amiri" w:hAnsi="Amiri"/>
          <w:color w:val="111111"/>
          <w:sz w:val="28"/>
          <w:szCs w:val="28"/>
          <w:rtl w:val="true"/>
          <w:lang w:bidi="ar-SA"/>
        </w:rPr>
        <w:t>»</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للكرخي والبصري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بالاستقراء أَنّ العُرف، الفعل المقصودُ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وجب للضرورة يُقيّد بِقَدْرِها، فلا يُضمرُ الجميع، والبعض غَيْرُ مُتَّضِحٍ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مُتَّضِحٌ بما تقدّم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وأعلم أنّ الإجمال قد يكون في مفرد إمّا بالأصالة كالعين المشتركة بين معانيها وأمّا بالإعلال كالمختار الصالح للفاعل والمفعول، وإنّما صلح لهما بواسطة الإعلال، وقد يكون في مركب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يَعْفُونَ أَوْ يَعْفُوَا اَلَّذِي بِيَدِهِ عُقْدَةُ اَلنِّكٰاحِ</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وقد يكون في مرجع الضمير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يعلمه الحكيم فهو كما يعلمه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تارة يرجع إلى العلم وتارة إلى العالم، وقد يكون في مرجع الصفة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طبيب 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ماهراً قد يرجع إلى الطبيب وقد يرجع إلى زيد ويتفاوت المعنى باعتبارهما، وقد يكون الاجمال في المجاز المتعدد بعد المنع من الحمل على الحقيقة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المحققون إلى أَنَّه لا إجمال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عَلَيْكُمُ اَلْمَيْتَةُ 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 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وبالجملة لا إِجمال في إِضافة التحريم إلى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أبو الحسن الكرخي وأبو عبد اللّٰه البصري إلى أَنّه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الجمهور أَنَّ القطع حاصل، فيكون التحريم إذا اضيف إلى الأَعيانِ كان العرف قاضياً فيه بتحريم المعنى المقصود منه، مثلاً الفعل المقصود من الميتة هو الأَكل فالتحريم المضاف إليها يكون بالحقيقة 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تناولها، والفعل المقصود من الأمهات والأخوات هو النكاح فالتحريم للمضاف إليهن يكون مضافاً إلى</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نكاحهّن، وحينئذٍ لا 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إِحتج المخالف بأَنّ الإضمار هاهنا لابدّ منه لاستحالة إضافة التحريم إلى الأَعيان، وإذا كان الإضمار لابدّ منه، قُيِّد الإضمار بقدر الضرورة إليه ولا يتعدّى محل الحاجة، وبالبعض كفاية فلا يجوز إضمار الجميع، فتعيّن إضمار البعض، والبعض غير متضّح، فتحقق الإجمال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عدم إيضاح البعض بل هو متضّح لما تقدّم من قضاءِ العادة</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إجمال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يثبت في مثله عرفٌ في بعض كمَالِكَ، والقاضي، وابن 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ثبت؛ كالشافعي، وعبد الجبّار، وأبي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مسحتُ بالمنديل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آلَةٌ، 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مسحتُ بوجهي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فَأضعفُ</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المحققون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ليس بمجمل، وذهب شذوذ إلى 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النّاس اختلفوا هاهنا، فذهب قوم إلى أنّ 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الفعل المتعدي بنفسه لا يقتضي التبعيض عرفاً، وهو مذهب مالك والقاضي وابن 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أَنّه يقتضيه وهو مذهب الشافعي وعبدالجبّار وأبي الحسين البصري والشيعة</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على كل واحد من هذين القولين لا إجمال، أَمّا إذا ثبت أَنَّ العرف يقتضي التبعيض فلا إجمال حينئذٍ، لأَنَّ دلالة العرف ظاهرة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إذا لم يثبت فلا إجمال أيضاً، لأَنَّ الأصل وجوب مسح جميع الرأس، ولا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العرف يقتضي الفرق 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مسحت بالمنديل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مسحتُ المنديل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الأوّل يقتضي التبعيض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المنديل آلة فيظهر فيه الفرق 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مسحت بوجهي، فإنّا لا نسلّم أَنّه يقتضي التبعيض</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الشافعي نُقل عنه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للتبعيض، واستضعف المصنّف ذلك من حيث إنّه لم ينقل عن العرب</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إجمال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الخطأ والنسيان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خلافاً لأبي الحسين، والبصري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في مثله قبل الشرع، المُؤَاخَذَةُ والعقابُ، ولم يَسقُط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لأنّه ليس بعقاب، أو تخصيصاً لِعمُوم الخبر، فلا 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اُجيب بما تقدَّم في الميتة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مثل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الخطأ والنسيان وما استكرهوا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مجمل وهو مذهب أبي الحسين وأبي عبداللّٰه البصريّ،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بمجمل وهو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عليه أَنَّ مثل هذا ظاهر في رفع المؤاخذة والعقاب باستقراء العرف قبل الشرع، فلا إجمال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الخاطي والناسي يلحقهما الضمان، وهو من انواع العقاب والمؤاخذة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وجوب الضمان يكون مخصّصاً لعموم رفع العقاب والمؤاخذة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 بأَنَّ إِخْباره صلى الله عليه و آله و سلم برفع الخطأ والنسيان عن الأُمّة لا يراد منه الحقيقة لوجودهما قطعاً فلابدّ من إضمار، وليس بعض الأنواع أولى من الباقي، ولا يجوز إضمار الجميع، لأَنَّ ما وجب للضرورة بقيد، مقيّد بقدرها فتحقق الاجمال حينئذٍ</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عدم الأَولوية، وبيانه ما تقدّم في مسألة المَيِتِةِ من العرف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إِجمال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عُرفٌ شرعيٌ في الصحيح فلا إِجمال، وإلّا فالعُرفُ في مثله نفي الفائدةِ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إلّاما نفع، فلا إِجمال ولو قُدِّرَ انتفاؤُهما فالأَولى نفي الصحة، لأنّه يصير كالعدم، فكان أقرب إلى الحقيقة المتعذّرةِ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اللغة بالترجيح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المجاز بالعرفِ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شرعاً مختلفٌ في الكمال والصحة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للاختلاف، ولو سُلِّم فلا استواء، لترجُّحه بما ذكرناه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مثل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القاضي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مجمل، وقال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بمجمل، وهو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 أَنَّه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الشرعي قاضٍ في مثل نفي هذه الحقائق الشرعيّة بنفي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أَنَّه لا عرف شرعي فيه، لكن العرف المشهور بين النّاس في مثل نفي هذه الاشياء إنّما هو نفي فائدتها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علم إلّاما نفع</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 إِنتفاءِ العُرفَيْن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هاهنا من المجاز لتحقق مسمّى الصلاة وأولى المجازات هاهنا صرف النفي إلى الصحة وبيان الأولوية، إِنّ حقيقة اللفظ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نفي الصلاة وعدمها، وأقرب مجاز إليها هو نفي الصحة لأنّه مساو للعدم، وعلى كل تقدير لا 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إِثبات اللغة بالترجيح، وهو باطل لأنَّ اللغة وضعية 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 إِثبات اللغة بل هو إِثباتُ أوْلوية بعض المجازات بالعرف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الشرعي مختلف في الكمال والصحة أي متردِّدٌ بينهما على سواء، فإِنّ العرف الشرعي في مثل هذه الاشياء يَحتَمل نفي الصحة ونفي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تردّد اللفظ بين نفي الكمال ونفي الصحة لعرف شرعي، لأَنّ عرف الشرع في مثل هذا النفي نفي الحقيقة الشرعيّة، بل التردّد فيه إنّما هو لاختلاف الفقهاء في تقديره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 التردّد لكن لا نسلم الاستواء بين نفي الكمال ونفي الصحة، بل الترجيح لنفي الصحة لقربه من المعدوم على ما بيّناه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إجمال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إلى المنكب حقيقةٌ، لصحة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دُونَهُ، والقطع إبانةُ المتّصل، فلا 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مشتركا في الكُوع والمرفق والمنكب، لزم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لم يكن، يلزم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الاَشتراك والتواطُؤ وحقيقة أحدهما، ووُقوعُ واحدٍ من اثنين أَقرب من واحد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إِثبات اللغة بالترجيح، وبإِنّهُ لا يكون مُجملٌ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اليدُ على الثلاثِ، والقطعُ على الإبانةِ وعلى الجرح فثبت الإجمال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إجمال مع الظهور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الأُصوليين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أَنّ آية السرقة مجملة في اليد والقطع</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والمحققون على خلافه، والدليل عليه أَنَّ اليد حقيقة في العضو المخصوص من الأَنامل إلى المنكب، ولهذا صحّ اطلاق بعض اليد على ما دون المنكب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اليد تطلق على البعض حقيقة لما صحّ اطلاق بعض اليد عليه، وأَمّا القطع فإنّه حقيقة في إبانة المتصل، وعلى هذا التقدير لا إجمال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بعضهم على نفي الإجمال هنا بأنَّ اليد لو كانت موضوعة للعضو من الأَنامل إلى المنكب وإلى الكوع وإلى المرفق على سبيل الحقيقة، لزم الاشتراك والأصل عدمه فلا 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موضوعاً للثلاث على سبيل الاشتراك لزم المجاز، وهو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لفظ اليد موضوعاً للثلاث على سبيل الاشتراك، وأنْ يكون موضوعاً للقدر المشترك بينها، وأنْ يكون حقيقة في أحدها مجازاً في الآخر؛ وهذه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وقوع احتمال واحد معيّن أبعد من وقوع احتمالين، لكن الإجمال إنّما يلزم على تقدير أن يكون اللفظ مشتركاً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اثبات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اليد متواطياً أو حقيقة في واحد ومجازاً 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بالترجيح، وهو باطل</w:t>
      </w:r>
      <w:r>
        <w:rPr>
          <w:rStyle w:val="FootnoteAnchor"/>
          <w:rtl w:val="true"/>
        </w:rPr>
        <w:footnoteReference w:id="3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يكون وقوع أحد احتمالين أغلب على الظن من وقوع واحد منهما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أنها دخيلة على النص، ولا تتماشىٰ مع ما عهدناه من أسلوب الشارح المفضال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بالاتفاق؛ وأيضاً فهذا الّذي ذكرتموه لو كان صحيحاً لزم إِبطال كل مجمل لإنسحاب ما ذكرتموه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اليد تطلق على الثلاث، والأصل الحقيقة فيلزم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أَنّ اللفظ لِمعنى تارة، ولِمعنيين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 المعَنيين، لتكثير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اللغة بالترجيح، ولو سُلِّم، عُورضَ بأَنَّ الحقائق لمعنى واحد أكثر، فكان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الثلاثة، كالسارق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الاشتراك، وأيضاً القطع يطلق على الإِبانة وعلى الجرح فيكون الإجمال ثابتاً في اليد والقطع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يساوي الاطلاق</w:t>
      </w:r>
      <w:r>
        <w:rPr>
          <w:rStyle w:val="FootnoteAnchor"/>
          <w:rtl w:val="true"/>
        </w:rPr>
        <w:footnoteReference w:id="328"/>
      </w:r>
      <w:r>
        <w:rPr>
          <w:rFonts w:ascii="Amiri" w:hAnsi="Amiri" w:eastAsia="Amiri" w:cs="Amiri"/>
          <w:color w:val="111111"/>
          <w:sz w:val="28"/>
          <w:sz w:val="28"/>
          <w:szCs w:val="28"/>
          <w:rtl w:val="true"/>
          <w:lang w:bidi="ar-SA"/>
        </w:rPr>
        <w:t>، وبيانه 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أَنَّ اللفظ الوارد من الشرع إذا أَمكن حمله على ما يفيد معنى واحداً تارة، وعلى ما يمكن حمله على معنيين،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ظهور أحد المحملين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مجملاً أم لا؟</w:t>
      </w:r>
    </w:p>
    <w:p>
      <w:pPr>
        <w:pStyle w:val="BookText"/>
        <w:rPr/>
      </w:pPr>
      <w:r>
        <w:rPr>
          <w:rFonts w:ascii="Amiri" w:hAnsi="Amiri" w:eastAsia="Amiri" w:cs="Amiri"/>
          <w:color w:val="111111"/>
          <w:sz w:val="28"/>
          <w:sz w:val="28"/>
          <w:szCs w:val="28"/>
          <w:rtl w:val="true"/>
          <w:lang w:bidi="ar-SA"/>
        </w:rPr>
        <w:t>ذهب الأكثرون إلى أَنّه ليس بمجمل، وذهب الغزّالي وغيره إلى أَنّه مجمل، وهو اختيار المصنّف</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عليه بأنّ اللفظ هاهنا يمكن حمله على معنى واحد وعلى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معنيين، وليس هناك ظهور لأحد المحملين على الآخر فيكون مجملاً، إذ معنى المجمل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المخالف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حمله على المعنيين أولى من حمله على المعنى الواحد، ضرورة كونه أكثر فائدةً، وحمل كلام الشارع على ما هوأكثر فائدة أولى، ومع الظهور لا 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اثبات اللغة بالترجيح، لأَنّه استدلال على ظهوره في المعنيين لكونه أكثر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يعارضه بأَنَّ الحقائق أي الألفاظ الموضوعة على معانيها بالحقيقة إنّما وضعت لمعنى واحد في الأغلب، والحمل على الأغلب أولى، فكان ظاهراً في المعنى الواحد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يكون اللفظ موضوعاً للمعنى الواحد وللمعنيين على سبيل الاشتراك، ويحتمل التواطؤ، ويحتمل أَنْ يكون حقيقة في أحدهما، مجازاً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والاشتراك لازم على تقدير وقوع واحد من هذه الثلاث، ولا شكّ في أَنَّ وقوع واحد من اثنين أقرب، كما مرّ في السارق؛ والجواب 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محمل لغوي ومحملٌ في حكم شرعي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بمجمل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الشارع تعريفُ الاحكام، ولم يُبعث لتعريف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لهما، ولم 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بما ذكرناه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اللفظ الوارد من الشرع إذا امكن حمله على معنى لغوي وحمله على حكم شرعي متجدد، هل يكون مجملاً أم لا؟</w:t>
      </w:r>
    </w:p>
    <w:p>
      <w:pPr>
        <w:pStyle w:val="BookText"/>
        <w:rPr/>
      </w:pPr>
      <w:r>
        <w:rPr>
          <w:rFonts w:ascii="Amiri" w:hAnsi="Amiri" w:eastAsia="Amiri" w:cs="Amiri"/>
          <w:color w:val="111111"/>
          <w:sz w:val="28"/>
          <w:sz w:val="28"/>
          <w:szCs w:val="28"/>
          <w:rtl w:val="true"/>
          <w:lang w:bidi="ar-SA"/>
        </w:rPr>
        <w:t>ذهب جماعة من الأُصوليين إلى أَنّه مجمل، وهو اختيار الغزّالي وبعض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أنّه ليس بمجمل بل هو ظاهر في الحكم الشرعي وهو اختيار المصنّف، مثاله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فإِنّه يحتمل أنْ يكون المراد منه أَنَّه كالصلاة في افتقارهِ إلى الطهارة، ويحتمل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الطّواف صلاة لغويّة، لاشتمالهِ على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المعهود من الشرع إنّما هو تعريف الاحكام، ولم يبعث لتعريف اللغة، فكان اللفظ الصادر عنه ظاهراً في الحكم الشرعي المتجدّد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اللفظ صالح للمعنى اللغوي والشرعي، لأَنَّ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إجمال فيما له مسمّى لغوي ومسمّى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 للغزالي في الاثبات، الشرعي، وفي النهي،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فاللغويّ فالإثبات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عُرفه يقضي بظهوره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الإجمال يصلح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الغزالي في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الشرعيّ للزوم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وإلّا لزم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 تعذَّر الشرعي، للزوم صحتهِ، كبيع الحر والخمر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بما تقدّم وبأنَّ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للُّغوي وهو باطل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المعهود من الشارع استعمال الالفاظ في معانيها اللغوية في الأَغلب، وهذا مع ما ذكرناه دالّ على الإجمال وكونه غير متضّح في أحد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عدم الايضاح بل الحكم الشرعي أوضح، لما ذكرناه أوّلاً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القائلون بالاسماء الشرعية في أَنّه إذا ورد لفظ له مسمّى لغوي ومسمّى شرعي هل يكون مجملاً أم لا؟ ذهب القاضي أبو بكر تفريعاً على القول بها إلى أَنها مجملة، وذهب بعض الحنفيّة والشافعية إلى أنّه غير مجمل، وهو اختيار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الغزّالي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ورد في الاثبات حمل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الشرعي كقولهِ صلى الله عليه و آله و سلم لعائشة لما 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شيء؟ فقالت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لصائم إذن</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فإنّه يحتمل الصوم الشرعي ومطلق الامساك إلّاأَنّ الأوّلَ أظهر، وإنْ ورد في النفي كنهيه عن صوم يوم النحر فهو مجمل، وذهب آخرون إلى أنّه في الاثبات ظاهر في المسمّى الشرعي وفي النفي ظاهر في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 عرف الشارع يقضي بظهور اللفظ في المسمّى الشرعي لما مرّ، فلا إجمال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القائلون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صالح للغوي والشرعي على 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قد تقدّم</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احتجَّ الغزّالي بأنّ اللفظ في النهي يتعذّر حمله على المعنى الشرعي، وإلّا لزم صحة الفعل وهو الصوم مثلاً، ضرورة استلزام النهي الصحة إذ الممتنع يستحيل النهي عنه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الصوم الشرعي الصوم الصحيح بل الإمساك مع الهيئات المخصوصة، ولو كان الصوم الشرعي هو الصحيح لكان النهي في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أيّام اقرائك</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مجملاً لما قلتم، وليس كذلك للقطع بأنّ المراد النهي عن الهيئة المخصوصة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أصحاب المذهب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 لفظ البيع في نهيه صلى الله عليه و آله و سلم عن بيع الحر والخمر</w:t>
      </w:r>
      <w:r>
        <w:rPr>
          <w:rStyle w:val="FootnoteAnchor"/>
          <w:rtl w:val="true"/>
        </w:rPr>
        <w:footnoteReference w:id="333"/>
      </w:r>
      <w:r>
        <w:rPr>
          <w:rFonts w:ascii="Amiri" w:hAnsi="Amiri" w:eastAsia="Amiri" w:cs="Amiri"/>
          <w:color w:val="111111"/>
          <w:sz w:val="28"/>
          <w:sz w:val="28"/>
          <w:szCs w:val="28"/>
          <w:rtl w:val="true"/>
          <w:lang w:bidi="ar-SA"/>
        </w:rPr>
        <w:t xml:space="preserve">لو كان ظاهراً في البيع الشرعي لزم أَنْ يكون متصوراً، لاستحالة النهي عما لا يتصور، والتالي باطل إجماعاً؛ وإذا تعذر ظهوره في المعنى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والاجمال متعذّر لما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ظهوره في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استلزام النهي، الصحة على ما مضي؛ وأيضاً يلزم أن يكون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للمعنى اللغوي، وهو باطل قطعاً، لأَنّ الحائض غير ممنوعة من الدّعاء</w:t>
      </w:r>
      <w:r>
        <w:rPr>
          <w:rFonts w:eastAsia="Amiri" w:cs="Amiri" w:ascii="Amiri" w:hAnsi="Amiri"/>
          <w:color w:val="111111"/>
          <w:sz w:val="28"/>
          <w:szCs w:val="28"/>
          <w:rtl w:val="true"/>
          <w:lang w:bidi="ar-SA"/>
        </w:rPr>
        <w:t xml:space="preserve">. </w:t>
      </w:r>
      <w:bookmarkStart w:id="124" w:name="pg15952_178875"/>
    </w:p>
    <w:p>
      <w:pPr>
        <w:pStyle w:val="BookText"/>
        <w:rPr/>
      </w:pPr>
      <w:bookmarkEnd w:id="12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والمؤوّل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 وفي الاصطلاح ما دلّ دلالّة 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بالوضع، كالأسد، أو بالعرف، كالغائط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يئول،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الظاهر على المحتمل المرجوح، وإن أردت الصحيح، زدت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بدليلٍ يصيِّرهُ راجحاً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يعضدهُ دليلٌ يصير به اغلب على الظنِّ من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 ليس بتأويل، بل شرطٌ، وعلى عكسه التأويل المقطوع به</w:t>
      </w:r>
      <w:r>
        <w:rPr>
          <w:rFonts w:eastAsia="Amiri" w:cs="Amiri" w:ascii="Amiri" w:hAnsi="Amiri"/>
          <w:color w:val="111111"/>
          <w:sz w:val="28"/>
          <w:szCs w:val="28"/>
          <w:rtl w:val="true"/>
          <w:lang w:bidi="ar-SA"/>
        </w:rPr>
        <w:t>. *</w:t>
      </w:r>
    </w:p>
    <w:p>
      <w:pPr>
        <w:pStyle w:val="Heading2"/>
        <w:numPr>
          <w:ilvl w:val="1"/>
          <w:numId w:val="1"/>
        </w:numPr>
        <w:rPr/>
      </w:pPr>
      <w:bookmarkStart w:id="125" w:name="__RefHeading___Toc16285235_2142443653"/>
      <w:bookmarkStart w:id="126" w:name="_Toc41"/>
      <w:bookmarkEnd w:id="125"/>
      <w:r>
        <w:rPr>
          <w:rtl w:val="true"/>
        </w:rPr>
        <w:t>مبحث الظاهر والمؤول</w:t>
      </w:r>
      <w:bookmarkEnd w:id="1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اللغة هو الواضح،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كذا أي وَضُحَ وانكشف، وفي الاصطلاح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اللفظ الدالّ دلالة ظنية إمّا بالوضع كالأسد في معناه الحقيقي، أو بالعرف كالغائط المنقول إلى قضاء الحاجة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عن اللفظ الدال على معناه بالقطع وعن اللفظ المشترك الّذي لا يدل ظنّاً على شيءٍ من معانيه، 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بالوضع أو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عن دلالة الأسد على الشجاع عند القرينة الّتي يكون بها أظهر منه في الحيوان المفترس، فإنّه وإن دل على الشجاع واحتمل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والتأويل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وفي الاصطلاح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الظاهر على المحتمل المرجوح</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النص والمشترك المحمول على أحد معنييه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احترازاً عن حمله على ما لا يحتمله، 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عن حمل الظاهر على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وشأن هذه الاضافة شأن 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أردتَّ حدّ التأويل الصحيح زدت على ما ذكرناه 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 يصيّرهُ راجحاً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حدّه الغزّالي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يعضده دليل يصير به أغلب على الظن من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فيه نظر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 ليس بتأويل بل هو شرط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عنه التأويل المقطوع به</w:t>
      </w:r>
      <w:r>
        <w:rPr>
          <w:rStyle w:val="FootnoteAnchor"/>
          <w:rtl w:val="true"/>
        </w:rPr>
        <w:footnoteReference w:id="3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يصرف اللفظ عما هو ظاهر فيه إلى غيره بدليل قاطع، لخروجه عن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بدليل يصير به أغلب على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والقطع ينافي الظن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 تأويل وليس باحتمال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قريباً، وترجح بأدنىٰ مرجح، وقد يكون بعيداً؛ فيحتاج للأقوى، وقد يكون متعذراً فيُرَدُّ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الحنفية قوله صلى الله عليه و آله و سلم لابن غيلان وقد أسلم على عشر نِسوةٍ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أربعاً، وفارق سائرهن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ابتدئ النكاح، أو أَمسك الأوائل فإنّه يبعدُ أن يخاطب بمثله متجدد في الإسلام من غير بيان، ومَعَ أنّه لم يُنقل تجديد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تأويلهم قوله صلى الله عليه و آله و سلم لفَيْروز الديلمي وقد أسلم على أُختين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أيَّتَهما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فأبعدُ؛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أيتهما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 منه ما هو قريب يترجح بأدنى مرجح، ومنه ما هو بعيد فيحتاج إلى المرجح الأقوى، ومنه ما هو متعذر فَيُردّ ولا يحمل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البعيد تأويل الحنفية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قوله صلى الله عليه و آله و سلم لابن غيلان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وقد أسلم على عشرٍ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أربعاً وفارق سائرهنَّ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مذهبهم أَنَّ الكافر إذا أسلم وتحته أكثر من أربع بطل نكاحهن إِنْ نكحهن معّاً، وما بعد الأربع إِنْ نكحهن على الترتيب، قياساً على المسلم، ومذهب الباقي التخيير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تأولوه بتأويلات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تعذر الضابط المميز لهذه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من الأُمور الاضافية، فرب قريب عند شخص بعيد عند آخر، لا جرم ذكر المصنّف أمثلة للبعيد لينبّه المتعلم منها للباقين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الوصول إلى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غيلان بن سلمة، لاحظ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3/447</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3/435</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1128</w:t>
      </w:r>
      <w:r>
        <w:rPr>
          <w:rFonts w:ascii="Amiri" w:hAnsi="Amiri" w:eastAsia="Amiri" w:cs="Amiri"/>
          <w:color w:val="111111"/>
          <w:sz w:val="28"/>
          <w:sz w:val="28"/>
          <w:szCs w:val="28"/>
          <w:rtl w:val="true"/>
          <w:lang w:bidi="ar-SA"/>
        </w:rPr>
        <w:t>؛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سنن ابن ماجه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1/628</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مستدرك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2/193</w:t>
      </w:r>
      <w:r>
        <w:rPr>
          <w:rFonts w:ascii="Amiri" w:hAnsi="Amiri" w:eastAsia="Amiri" w:cs="Amiri"/>
          <w:color w:val="111111"/>
          <w:sz w:val="28"/>
          <w:sz w:val="28"/>
          <w:szCs w:val="28"/>
          <w:rtl w:val="true"/>
          <w:lang w:bidi="ar-SA"/>
        </w:rPr>
        <w:t>؛ سنن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7/181</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النسختين أيضاً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أنّه أراد بالإمساك ابتداء النكاح، ويكون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امسك اربعاً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انكح منهن أربعاً،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وفارق سائرهن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 سائرهن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أَنّه أراد الأمر للزوج بأختيار الأوائل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النكاح واقعاً في بدو الإسلام قبل تحريم مازاد على الأربع، وأَنكحة الكفار إنّما بطل منها ما كان مخالفاً لما ورد به الشرع في حال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المصنف وجهين دالّين على بُعد هذه التأويلات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يبعد عادة أَنْ يخاطب بمثل هذا الخطاب من يكون متجدد الاسلام من غير بيان سابق لشروط النكاح، مع أَنّ الحاجّة داعية إلى ذلك لقرب عهده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ينقل تجديد النكاح في الصورة المذكورة مع أنّ الظاهر من حال الزوج المأمور امتثال أمره صلى الله عليه و آله و سلم بالامساك</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تأويلهم لقوله صلى الله عليه و آله و سلم لفيروز الديلمي</w:t>
      </w:r>
      <w:r>
        <w:rPr>
          <w:rStyle w:val="FootnoteAnchor"/>
          <w:rtl w:val="true"/>
        </w:rPr>
        <w:footnoteReference w:id="336"/>
      </w:r>
      <w:r>
        <w:rPr>
          <w:rFonts w:ascii="Amiri" w:hAnsi="Amiri" w:eastAsia="Amiri" w:cs="Amiri"/>
          <w:color w:val="111111"/>
          <w:sz w:val="28"/>
          <w:sz w:val="28"/>
          <w:szCs w:val="28"/>
          <w:rtl w:val="true"/>
          <w:lang w:bidi="ar-SA"/>
        </w:rPr>
        <w:t>وقد أَسلم على أُختين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امسك أيتهما شئت و فارق الأُخرى</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بالتأويلات المذكورة، فأبعد من التأويلات المذكورة في الصورة الأُولى لأَنّه خيّره بإمساك أيتهما شاء، فجعل الخيرة إليه في الإمساك والفراق، ومذهبهم ليس كذلك لأنّهما غير واقعين بخيرته عندهم، لوقوع الفراق بنفس الاسلام، وتوقف النكاح على رضاء الزوجة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فَإِطْعٰامُ سِتِّينَ مِسْكِيناً</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أي إطعام طعام ستّين مسكيناً، لأن المقصود دفعُ الحاجة، وحاجَةُ ستّين كحاجة واحدٍ في ستّين يوماً؛ فجُعِلَ المعدوم مذكوراً، والمذكور عدماً مع إمكان قصده لفضل الجماعة وبركتهم، وتضافُر قلوبهم على الدعاء للمُحسنِ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التأويلات البعيدة للحنفية،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المقصود دفع الحاجة ولا فرق بين إطعام ستّين مسكيناً يوماً واحد وبين إطعام مسكينٍ واحدٍ، ستّين يوماً في دفع الحاجة، وإن وقع بينهما افتراق في شيء غير ذلك فلا اعتداد به في نظر الشارع، إذ المصالح إنّما هي باعتبار الحاجات، والشارع إِنّما نظره إلى المصالح، وإذا كان كذلك وجب هذا التأويل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بُعده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جعلوا مفعول إطعام هو طعام، وهو معدوم فجعلوه موجوداً ليصح عليه أن يكون مفعولاً، وجعلوا ستّين مسكيناً في تقدير العدم مع صلوحه للمفعولية، ولا شكّ في أَنَّ هذا ضعيف فما يتفرع عليه يكون ضعيفاً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في الجماعة حصول مستجاب الدعوة، وأيضاً تطابق الجماعة على الدعاء وبركتهم ليس كحال الواحد، فجاز أن يكون ذلك مطلوباً للشارع بل هو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أربعين شاةٍ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شاةٍ، بما تقدّم، وهو أبعدُ إذ يلزم ألا تجب الشاةُ، وكلُ معنىٰ إذا استنبط من حكمٍ أبطله، باطلٌ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تأويلات الحنفية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البعيدة قولهم في معنى قوله 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أربعين شاة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المراد قيمة شاة بما تقدم، وهو أَنّ المقصود دفع الحاجة سواء كان بالشاة أو بقيمتها لتساويهما في هذا المعنى وافتراقهما فيما لا مصلحة فيه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البعد أَنَّ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أربعين شاة شاة</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ظاهر في تخصيص الشاة بالوجوب عيناً لاختصاصها بالذكر، ولو حمل على ذلك التأويل بناء على أَنّ المقصود إنّما هو دفع الحاجة، رفع الحكم وهو وجوب الشاة بما استنبط من العلّة الّتي هي دفع الحاجة؛ ولا شكّ أنّ كلّ معنى استنبط من حكم وأدّىٰ ذلك الاستنباط إلى بطلان ذلك الحكم فإنّه يكون باطلاً لاستلزام بطلان الأصل بطلان الفرع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نكحَتْ نفسها بغير إذن وليّها، فنكاحها باطلٌ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الصغيرةِ والأمةِ والمكاتبةِ،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يَئُولُ إليهِ غالباً؛ لاعتراض الوليِّ، لأنّها مالكةٌ لِبُضعِها، فكان كبيع سلعةٍ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واعتراض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نقيصةٍ إن كانت، فأبطل ظهورَ قصدِ التعميم بتمهيد أصلٍ مع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وتكرير لفظ البُطلانِ، وحملُهُ علىٰ نادرٍ بعيدٌ كاللُغز مع إمكان قصده، لمنع استقلالها فيما يليقُ بمحاسن العادات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تأويلاتهم البعيدة،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وهو حمل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نكحِت نفسها بغير إذن وليها فنكاحها باطل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على ثلاث معان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اراد بالمرأة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الكبيرة فلعلّه أراد الأمة والمكاتبة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أَنّه أراد بالبطلان مصيره إليه في أغلب الاحوال، بتقدير اعتراض الولي عليها إذا زوجت نفسها من غير كفؤ لأَنّها مالكة لبضعها فكان كبيع سلعة،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واعتراض الأَولياء عليها فإِنَّ ذلك البيع مع تعرض الأولياء يصير باطلاً</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كانت هذه التأويلات بعيدة لأنّها مبطلة للعموم الظاهر من قصده صلى الله عليه و آله و سلم ظهوراً يقارب العلم لأَنّه اراد تمهيد أصل التعميم مع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w:t>
      </w:r>
      <w:r>
        <w:rPr>
          <w:rStyle w:val="FootnoteAnchor"/>
          <w:rtl w:val="true"/>
        </w:rPr>
        <w:footnoteReference w:id="341"/>
      </w:r>
      <w:r>
        <w:rPr>
          <w:rFonts w:ascii="Amiri" w:hAnsi="Amiri" w:eastAsia="Amiri" w:cs="Amiri"/>
          <w:color w:val="111111"/>
          <w:sz w:val="28"/>
          <w:sz w:val="28"/>
          <w:szCs w:val="28"/>
          <w:rtl w:val="true"/>
          <w:lang w:bidi="ar-SA"/>
        </w:rPr>
        <w:t xml:space="preserve">عليه مع تأكيدها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وتكرير البطلان مرة بعد أُخرى، ومع حصول هذه الأُمور يعلم قطعاً أَنّ المقصود ما دلّت عليه هذه الألفاظ وهوالعموم وحمل مثل هذا العموم على نادر وهو المكاتبة بعيد، لأنّه يجري مجرى الألغاز فإن الظاهر منها شيء والمراد منها أمرٌ آخر نادر، ولا شكّ في أَنَّ المكاتبة نادرة فحملها عليه نادر، مع إمكان قصد المنع من استقلال المرأة سواء كانت حرة أو أمة أو مكاتبة وصغيرة أو كبيرة فيما يليق بالعادة المنع من استقلالها وهو البضع، فيجب المصير إليه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والحمل على الصغيرة إنّما كان بعيداً لما ذكرناه أوّلاً؛ ولأَنّ نكاحها لنفسها عندهم صحيح موقوف على الإِجازة، والنبي صلى الله عليه و آله و سلم حكم ببطلانه، والحمل على الأمة ضعيف لما مرَّ، ولأنّه عقَّب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مسّها فلها المهر بما استحلَّ من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والمهر إنّما يستحقه السيد لا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حملهم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صيام لمن يُبيّت الصيام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القضاء والنذر؛ لِما ثبت عندهم من صحة الصيام بنيةٍ من النهار، فجعلوه كاللُّغَزِ، فإنْ صحّ المانع من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تأويل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التأويلات البعيدة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لهم حمل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صيام لمن لم يبيّت الصيام من 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صوم القضاء والنذر لأَنَّ مذهبهم صحة الصوم وإنْ لم تحصل النيّة من الليل إذا وجدت بالنهار، وإنّما كان هذا بعيداً لأَنَّ الصوم نكرة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فلو كان لها معنىٰ محصل لا نعلم من أين جاءت وكيف دخلت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دخل عليه حرف النفي فيفيد العموم على ما سبق، ولا شكّ أَنَّ المتبادر إلىٰ الإِفهام إنّما هو الصوم الأصلي المكلف به في أصل الشرع، فالحمل على القضاء والنذر حمل للظاهر على النادر، وذلك يجري مجرى اللغز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إرادة الظاهر من هذا النفي لأنّه يقتضي نفي الصوم، والأَعيان لا يصح 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 أَنَّ النفي لا يصحّ على الأَعيان الشرعية، يجب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 اللفظ جملة فعلية والجمل تكرار عند ارباب اللسان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معنىٰ لها في السياق، والأفضل أن يؤتىٰ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لِذِي اَلْقُرْبىٰ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الفقراء منهم؛ لأنَّ المقصود سَدُّ الخَلَّةِ؛ ولا خَلّة مع الغِنىٰ فعطّلوا لفظ العموم مع ظهور أَنَّ القرابةَ سَبَبُ الاستحقاق مع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بَعْضُهُمْ حَمْلَ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إلى آخرها؛ على بيان المصرف من ذلك، وليس منه؛ لأَنَّ سياقَ الآية قبلَها من الردّ علىٰ لمزهم في المعطين، ورضاهم في إعطائهم، وسخطهم في منعهم، يَدّل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تأويله بأقرب تأويل وهو نفي الصحة، لأَنَّ نفي الذات يستلزم نفي جميع الصفات ونفي الصحة كذلك، فتقاربا بخلاف غيرها من الصفات، وكان الحمل عليها 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التأويلات البعيدة عندهم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لِذِي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آية الخُمس على الفقير منهم، وإنّما حملوه على أنّ المقصود من دفع الخمس هو سد الخلة، ولا خلة مع الغنى فلا يجوز الدفع</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كان ذلك بعيداً لأنَّ دفع الخمس إنّما كان تعظيماً لشأنهم وبياناً لشرفهم ومنزلتهم، وإذا كان المقصود إنّما هو ذلك كانت القرابة علة للدفع ظاهراً، ولا اعتبار بالحاجة الخفية مع أَنّها غير مذكورة</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مالك آية الزكاة على بيان المصرف لا على التمليك لكل صنف صنف من قبيل التأويلات البعيدة، وسبب بُعدِه أَنَّ الله تعالى أضاف إليهم الصدقة بلام التمليك وعطف بواو التشريك والحمل على بيان المصرف يوجب المنع من التشريك الذي هو ظاهر من الآية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والمصنف لم يستبعد هذا التأويل لأن سياق الآية يدل عليه لأن الله تعالى ذكر حال قوم يلمزون في الصدقات ويقولون أنَّ محمداً صلی الله علیه و آله يعطي الصدقات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أَحبَّ فإن أعطاهم رضوا وإن منعهم سخطوا، فالله تعالى أراد الرد عليهم وذكر أنَّ ما يفعله محمد صلی الله علیه و آله فهو حق لأنه يعطيها المستحقين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الاصناف التي عدها الله تعالى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w:t>
      </w:r>
    </w:p>
    <w:p>
      <w:pPr>
        <w:pStyle w:val="BookText"/>
        <w:rPr/>
      </w:pP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منطوق، وهو ما دّل عليه اللفظ في مَحَلّ النطقِ، وَالمفهومُ بخلافه،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لَافي مَحَلِّ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صريحٌ وهو ما وضع اللفظُ لَهُ، وغيرُ الصريح بخلافِهِ، وهو ما يلزم عنه، فإنْ قُصِدَ وتوقَّفَ الصُدقُ أو الصحةُ العقلية أو الشرعية عليه، فدلالة اقتضاءٍ،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اُمتي الخطأ والنسيان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اَلْقَرْيَةَ</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عبدك عنِّي على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لاستدعائه تقرير المِلْكِ، لتوقف العتق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يَتَوقف واقترن بِحُكمٍ، لَوْ لم يَكن لتعليله؛ كان بعيداً فتنبيه وإيماءٌ، كما سيأتي، وإن لم يُقصد، فدلالة إشارةٍ؛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ناقصاتُ عَقلٍ 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نُقصان دينهن؟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تمكث إحداهُنَّ شطر دهرها لا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المقصود بيان أَكْثَرِ الحيضِ، وأَقَلِّ الطهْرِ، ولكنَّه لَزِمَ من أَنَّ المبالغَةَ تقتضي 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فِصٰالُهُ فِي عٰامَيْنِ</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يلزم منه جواز </w:t>
      </w:r>
      <w:bookmarkStart w:id="127" w:name="pg15952_178887"/>
    </w:p>
    <w:p>
      <w:pPr>
        <w:pStyle w:val="BookText"/>
        <w:rPr/>
      </w:pPr>
      <w:bookmarkEnd w:id="127"/>
      <w:r>
        <w:rPr>
          <w:rFonts w:ascii="Amiri" w:hAnsi="Amiri" w:eastAsia="Amiri" w:cs="Amiri"/>
          <w:color w:val="111111"/>
          <w:sz w:val="28"/>
          <w:sz w:val="28"/>
          <w:szCs w:val="28"/>
          <w:rtl w:val="true"/>
          <w:lang w:bidi="ar-SA"/>
        </w:rPr>
        <w:t>الإصباح جُنباً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فَالْآنَ بَاشِرُوهُنَّ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يَتَبَيَّنَ لَكُمُ</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28" w:name="__RefHeading___Toc16285237_2142443653"/>
      <w:bookmarkStart w:id="129" w:name="_Toc42"/>
      <w:bookmarkEnd w:id="128"/>
      <w:r>
        <w:rPr>
          <w:rtl w:val="true"/>
        </w:rPr>
        <w:t>مبحث المفهوم والمنطوق</w:t>
      </w:r>
      <w:bookmarkEnd w:id="1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اللفظية إمّا أن تكون مستفادة من منطوق اللفظ أومن مفهومه، ونعني بمنطوق اللفظ ما دلّ عليه اللفظ في محل النطق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سائمة الغنم الزكاة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فإن هذا اللفظ يدل بمنطوقه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وجوب الزكاة في السائمة؛ والمفهوم بخلاف هذا وهو ما دلّ عليه اللفظ في غير محل النطق كدلالة الحديث المذكور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عدم الزكاة في غير السائمة، والأوّل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أن يكون صريحاً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لا يكون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فالصريح ما وضع اللفظ له، وغير الصريح بخلافه وهو ما يلزم عنه فإنْ قُصد وتوَقَّف صدق المتكلم عليه أو توقَّف عليه الصحة العقلية أو الشرعية فتسمَّىٰ تلك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الاقتضاء كقوله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الخطاء والنسيان وما استكرهوا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يدل على رفع الخطأ، والمقصود رفع حكم الخطأ وهو مما يتوقف عليه صدق المتكلم،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دالٌّ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القرية والمقصود سؤال أهلها، وهو ممّا تتوقف عليه الصحّة العقلية،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عبدك عني على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يستدعي التمليك لتوقف العتق عليه، وهذا ممّا تتوقف عليه الصحة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لم يتوقف عليه أحد هذه الثلاثة واقترن التعليل بحكم لو لم يكن لتعليله كان تعبداً، فهو تنبيه وإيماء كما سيأتي بيانُ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يُقْصَد لكن يتبع ما يدلُّ اللفظ عليه فيُسمىٰ دلالة الاشارة، 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تمسّك العلماء في تقدير أقّل الطهر واكثر الحيض بخمسة عشر يوماً لقوله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إنهن ناقصات عقل 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نقصان دينهن؟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تقعد إحداهن في قَعْر بيتها شطر دَهرها لا تصوم ولا تصلي</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فهذا إنّما سيق لبيان نقصان الدين وما وقع النطق قصداً إلّابه لكن حصل فيه إشارة إلى أكثر الحيض وأقل الطُهر وأَنّه لا يكون فوق شطر</w:t>
      </w:r>
      <w:r>
        <w:rPr>
          <w:rStyle w:val="FootnoteAnchor"/>
          <w:rtl w:val="true"/>
        </w:rPr>
        <w:footnoteReference w:id="350"/>
      </w:r>
      <w:r>
        <w:rPr>
          <w:rFonts w:ascii="Amiri" w:hAnsi="Amiri" w:eastAsia="Amiri" w:cs="Amiri"/>
          <w:color w:val="111111"/>
          <w:sz w:val="28"/>
          <w:sz w:val="28"/>
          <w:szCs w:val="28"/>
          <w:rtl w:val="true"/>
          <w:lang w:bidi="ar-SA"/>
        </w:rPr>
        <w:t>الدهر وهو خمسة عشر من الشهر إذ لو تصور الزيادة لتعرض لها عند قصد المبالغة في نقصان دينها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تقدير أقل مدة الحمل بستة أشهر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فِصٰالُهُ فِي عٰامَيْنِ</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القول بأَنَّ من وطئ ليلاً و اصبح جنباً لم يفسد صومه أخذاً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w:t>
      </w:r>
      <w:r>
        <w:rPr>
          <w:rFonts w:eastAsia="Amiri" w:cs="Amiri" w:ascii="Amiri" w:hAnsi="Amiri"/>
          <w:color w:val="111111"/>
          <w:sz w:val="28"/>
          <w:szCs w:val="28"/>
          <w:rtl w:val="true"/>
          <w:lang w:bidi="ar-SA"/>
        </w:rPr>
        <w:t>» .</w:t>
      </w:r>
      <w:r>
        <w:rPr>
          <w:rStyle w:val="FootnoteAnchor"/>
          <w:rtl w:val="true"/>
        </w:rPr>
        <w:footnoteReference w:id="3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آخر جزءٍ من الليل يصدق عليه أنّه من الليل فجاز الرفث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إضافة مخلِّة لأنَّ النتيجة الحاصلة من الآيتين تذكر في النهاية، على أن مضمون هذه العبارة قد تكرر في الجملة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فَالْآنَ بَاشِرُوهُنَّ وَ اِبْتَغُوا مٰا كَتَبَ اَللّٰهُ لَكُمْ وَ كُلُوا وَ اِشْرَبُوا حَتّٰى يَتَبَيَّنَ لَكُمُ اَلْخَيْطُ اَلْأَبْيَضُ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 الغاية للجواز إلى طلوع الفجر، فلو لم يجز الإصباح على الجنابة لوجب تحريم الوطىء قبل الفجر بمقدار ما يقع فيه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المفهوم مفهوم موافقةٍ، ومفهوم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المسكوت موافِقاً في الحكم،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فحوى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كتحريم الضَّرب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وكالجزاء بما فوق المثقال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وكتأدية ما دُون القنطار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وعدمِ الآخر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تنبيهٌ بالأدنىٰ، فلذلك كان في غيره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بمعرفةِ المعنى، وأَنّه أشدُّ مناسبة في المسكوت، وَمِن ثم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قياس 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بذلك لغة قبل شرع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هذا القياس قد يندرج في الفرع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تُعطِهِ 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المعنى، لَمَا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شرطه لغة، ومن ثمَ قال به النافي للقياس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قطعيّاً، كالأمثلة، وظنيّاً كقول الشافعي في كَفَّارة العمد واليمين الغَمُوس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اللفظ على المفهوم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تكون موافقة لدلالته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المنطوق أو مخالفةً، ويسمى الأول مفهوم الموافقة وفحوى الخطاب ولحن الخطاب أي معناه، والثاني مفهوم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مفهوم الموافقة دلالة تحريم التأفيف على تحريم الضرب، وكدلالة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على المجازاة لما فوق المثقال، وكدلالة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أَهْلِ اَلْكِتٰابِ مَنْ إِنْ تَأْمَنْهُ بِقِنْطٰارٍ يُؤَدِّهِ إِلَيْكَ وَ مِنْهُمْ مَنْ إِنْ تَأْمَنْهُ بِدِينٰارٍ لاٰ يُؤَدِّهِ إِلَيْكَ</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على تأدية ما دون القنطار في الأول وعدم تأدية ما زاد على الثاني، وهذا تنبيه بالأَدنىٰ على الأَعلىٰ، ويكون الحكم في محل السكوت أولى منه في محل النطق، وإنّما يكون كذلك إذا عرف المقصود من الحكم في محل النطق وعرف أَنَّه أشدُ مناسبة للحكم في محل السكوت للحكم في محل النطق، ولأَجلِ اعتبار هذا المشترك ووجوده في محل النطق والسكوت، سمّاه قوم قياساً، ولأجل كون الحكم في محل السكوت أولى منه في محل النطق سمّوه جليّاً، ونفىٰ الآخرون تسميته قياساً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ذهب المصنّف واحتج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معلوم قطعاً من اللغة عند قصد المبالغة قبل شروع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هذا القياس قد يشتمل عليه حكم الفرع فلا يكون قياساً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قال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تعط زيداً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يفهم منه النهي عن إعطاء ما زاد على الحبّة، مع أنّه لو أعطاه الزائد لكان قد أعطاه الحبّة المنهي عنها، فالنهي عن الحبّة يستلزم النهي عن الزائد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القائلون بكونه قياساً بأَنّه لولا المعنى لما حكم في الفرع بحكم الأصل، لأَنّ المنطوق ليس إلّاالنهي عن التأفيف، لكن لمّا كان النهي إنّما وقع طلباً للإِحترام وكان ذلك المعنى موجوداً في النهي عن الضرب وجب أَنْ يكونَ الضرب منهيّاً عليه، فالحكم بكون الضرب منهيّاً عنه إنّما حصل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المعنى في محل السكوت أولى منه في محل النطق، شرط لتحقق الفحوى من حيث اللغة، وهذا لا يدل على كونه قياساً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ثم، قال به النافي للقياس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يحتمل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 أَنَّ القائلين بنفي القياس قائلون بمثل هذا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فحوى الخطاب، فلو كان قياساً لكان النافي له نافياً لهذا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 ما ذكره بعض المستدلين على أَنَّ فحوى الخطاب ليس بقياس، وهو أَنَّ هذا يشترط فيه كون الحكم في محل المسكوت عنه أولى منه في محل المنطوق، والقياس لا يشترط فيه ذلك فيلزم أن لا تكون فحوى الخطاب قياساً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إلى ما أجاب به من كون الأولوية شرطاً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والاحتمال 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أولوية إلحاق المسكوت عنه بالمنطوق على قسمين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يكون قطعيّاً، وإمّا أن يكون ظنيّاً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الأمثلة الّتي ذكرت هنا، فإِنّا لَمّا علمنا أَنّ التأفيف إنّما عُلم تحريمه لأجل دفع الأَذىٰ لأنَّ الضربَ أكثر أذى، كان أولى منه بالتحريم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المخالفة أن يكون المسكوت عنه مخالفاً، ويسمىٰ دليل الخطاب، وهو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الصفة ومفهوم الشرط،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 أُولاٰتِ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والغاية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والعددُ الخاصُّ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ثَمٰانِينَ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وشرطه أن لا تظهر أولوية ولا مساواة في المسكوت، فيكون موافقة، ولا خَرجَ مخرج الأغلب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اَللاّٰتِي 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نكحت نفسها بغير إذن وليّها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لسؤالٍ ولا حادثةٍ، ولا تقدير جهالةٍ أو خوفٍ أو غير ذلك ممّا يقتضي تخصيصه بالذكر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ومثال الظني قول الشافعي في كفارة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أوجب الكفارة في كفارة الخطأ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مُؤْمِناً خَطَأً فَتَحْرِيرُ رَقَبَةٍ مُؤْمِنَةٍ</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فإنّ هذا وإِنْ دلّ على وجوب الكفارة في العمد لأَنّه أولى بالمؤاخذة إلّاأَنّه ليس بقطعيّ، لأنّ الكفارة لا يعلم وجوبها في الخطأ معللاً بالمؤاخذة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الخطأ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رفع المؤاخذة، بل نظراً للخاطئ بإيجاب الكفارة عليه ليسقط ذنب التقصير، وجناية العمد فوق جناية الخطأ، وحينئذٍ لا يجب من كون الكفارة في محل الخطأ والأَدنى واجبة، كونها واجبة في المحل الأعلى فإِنّها لا يلزم من إسقاطها لأدنّىٰ الديتين اسقاطها لأعلاهما، وكذلك سقوط الكفارة في اليمين الغموس</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البحث عن مفهوم الموافقة شرع في بيان مفهوم المخالفة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عن أقسامه، أَمّا حدّه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مدلول اللفظ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السكوت مخالفاً لمدلوله في محل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دليل الخطاب، وهو على أصناف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الصفة وهو أنْ يكون اللفظ عامّاً وقد اقترن بصفة خاصّة، كقوله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سائمة الغنم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الشرط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 أُولاٰتِ حَمْلٍ</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الغاية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تَحِلُّ لَهُ مِنْ بَعْدُ حَتّٰى تَنْكِحَ زَوْجاً غَيْرَهُ</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الحكم بعدد خاص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ثَمٰانِينَ جَلْدَةً</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بالوصف الطارئ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السائمة زكاة</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وهو قريب من التخصيص بالوصف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اللقب كتخصيص الاشياء الستة في الذكر بتحريم الربا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الاسم المشتق الدال على الجنس كقوله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تبيعوا الطعام بالطعام</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وهو قريب من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الاستثناء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عالمَ إلّازيدٌ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حصر المبتدأ في الخبر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ذكر من هذه الأقسام هاهنا أربعة، وسنذكر الباقي فيما بعد، وهذه الأصناف توجد متفاوتة في القوّة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من شرط مفهوم المخالفة في دلالته على نفي الحكم عمّا سواه أَنْ لا تظهر أولوية ولا مساواة في المسكوت، فيكون ذلك من قبيل مفهوم الموافقة، وأنْ لا يخرج مخرج الأغلب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رَبٰائِبُكُمُ اَللاّٰتِي فِي حُجُورِكُمْ</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فإنّ الغالب كون الربيبة في الحجر، فذكر هذا الوصف لكونه أغلب، لا لأنّ المراد منه تخصيصه بالتحريم حتى أنّهن إذا لم يكن في الحجر فيكنَّ محللات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بَيْنِهِمٰا</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وقوله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نكحت نفسها بغير إذن وليِّها، فنكاحها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شرطه أَنْ لايكون التخصيص إنّما وقع للسؤال عن محل النطق أَنَّه لا يكون حادثةً وأَنْ لا يكون تقدير جهالة أو خوف أو غير ذلك مما يقتضي تخصيصه بالذكر</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يُقِيمٰا حُدُودَ اَللّٰهِ فَلاٰ جُنٰاحَ عَلَيْهِمٰا فِيمَا اِفْتَدَتْ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الباعث على التخصيص بالذكر هو العرف الجاري في مثله من أَنَّ الزوجين لا يتقاطعان على المحّبة وإنّما تبذل المرأة المال المحبوب ويستبذل الزوج عليها مالاً إذا ظهر الشقاق بينهما فلهذا لم تختص المفاداة بظهور الشقاق بل حادث وقت الوفاق، وقوله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نكحت نفسها بغير إذن وليّها فنكاحها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التخصيص على تقدير المفهوم يقتضي صحة النكاح بنفسها إذا أذن لها وليّها، لكن لمّا كان من العادة أَنَّ المرأة إنّما تزوج نفسها إذا كانت متزوجة بل تولي أمرها إلى الأولياء، كان التخصص هاهنا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هذه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احتمال كون سبب التخصيص هوالعادة، يغلب على الظن أَنَّ سببه ليس عدم الحكم عما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شرطه أَنْ لا يكون التخصيص إنَّما وقع للسؤال عن محل النطق كما لو سُئل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سائمة الغنم زكاة؟ فيقول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فهاهنا لا يدل على عدم الحكم عمّا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يكون خرج لحادثة كما لو قيل في حضرته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غنم،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لايدل التخصيص هاهنا على عدم الحكم عمّا عداه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الموجب للتخصيص هو القرينة الحاليّة أو لتقدير جهالة بأن يكون من يخاطبه النبي صلى الله عليه و آله و سلم لا يعلم أنَّ الزكاة تجب في السائمة ويعلم الرسول صلى الله عليه و آله و سلم من حاله ذلك فيخبره بذلك، أو خوف أو غير ذلك ممّا يقتضي تخصيصه بالذكر إذ الباعث على التخصيص إذا ثبت امتنع التمسك بمفهوم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مفهوم الصفة فقال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وأحمد، والأشعري، والإمامُ، وكثيرٌ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والقاضي، والغزّاليُّ، والمعتزلةُ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للبيان كالسائمة، أو للتعليم كالتحالف، أو كان ما عدا الصفة داخلاً تحتها كالحكم بالشاهدين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الواجد يُحلُّ عقوبته وعرضه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ليَّ من ليس بواجدٍ لا يُحل عقوبته وعرضهُ، 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مطل الغني </w:t>
      </w:r>
    </w:p>
    <w:p>
      <w:pPr>
        <w:pStyle w:val="BookText"/>
        <w:rPr/>
      </w:pP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له في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له من أَنْ يمتلئَ شِعراً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الهجاءُ وهجاءُ الرسول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كذلك، لم يكن لذكر الامتلاء معنىٰ، لأنَّ قليله كذلك، فأُلزم من تقدير الصفة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به الشافعي، وهما عالمان بلغة العرب، فالظاهر فهمّهما ذلك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 على اجتهادهما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اللغة تثبت بقول الأئمة من أهل اللغة، ولايقدح فيها التجويز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وعورضا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بمذهب الأخفش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يثبت كذلك، ولو سُلِّمَ فمن ذكرناه أرجح، ولو سُلّم فالمُثْبِتُ أَوْلَىٰ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تخصيص العام بالوصف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هل يدل على نفي الحكم عما عداه أم لا؟ فذهب الشافعي ومالك و أحمد وأبوالحسن الأشعري وإمام الحرمين وجماعة من الفقهاء والمتكلّمين، ومن أهل العربية أبو عبيدة واتباعه إلى أَنّه يدلّ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أبو حنيفة والقاضي والغزّالي والمعتزلة إلى أنّه لا يدلّ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أبو عبد اللّٰه البصري إلى أنّه يدلّ في مواضع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الخطاب قد ورد للبيان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وروده للتعليم كما في خبر التحالف عند التحالف والسلعة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ماعدا الصفة داخلاً تحتها كالحكم بالشاهدين فإنَّه يدلُّ على نفيه عن الشاهد الواحد لدخوله في الشاهدين، وأُمّا في غير هذه المواضع فلا يدلّ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المثبتون مطلقاً بوجوه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عبيدة بن سلام</w:t>
      </w:r>
      <w:r>
        <w:rPr>
          <w:rStyle w:val="FootnoteAnchor"/>
          <w:rtl w:val="true"/>
        </w:rPr>
        <w:footnoteReference w:id="368"/>
      </w:r>
      <w:r>
        <w:rPr>
          <w:rFonts w:ascii="Amiri" w:hAnsi="Amiri" w:eastAsia="Amiri" w:cs="Amiri"/>
          <w:color w:val="111111"/>
          <w:sz w:val="28"/>
          <w:sz w:val="28"/>
          <w:szCs w:val="28"/>
          <w:rtl w:val="true"/>
          <w:lang w:bidi="ar-SA"/>
        </w:rPr>
        <w:t>كان من أئمة اللغة وقد قال بدليل الخطاب فيكون حجّةً فإنَّه روي عنه في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الواجد يحلُّ عقوبته وعرضه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أَنَّ ليَّ من ليس بواجدٍ لا يحل عقوبته ولا عرضه، وكذلك في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 الغني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 في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يمتلِئَ جوفُ أَحدِكُمْ قيحاً خيرٌ له من أَنْ يمتَلِيءَ شِعراً</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وقد قيل له أَنّ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الهجاء من الشعر أو أراد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هجاء نفسه صلى الله عليه و آله و سلم لو كان ذلك هوالمراد لم يكن لتعليق ذلك بالكثرة وذكر الامتلاء معنى لأن القليل من الهجاء كالكثير</w:t>
      </w:r>
      <w:r>
        <w:rPr>
          <w:rStyle w:val="FootnoteAnchor"/>
          <w:rtl w:val="true"/>
        </w:rPr>
        <w:footnoteReference w:id="370"/>
      </w:r>
      <w:r>
        <w:rPr>
          <w:rFonts w:ascii="Amiri" w:hAnsi="Amiri" w:eastAsia="Amiri" w:cs="Amiri"/>
          <w:color w:val="111111"/>
          <w:sz w:val="28"/>
          <w:sz w:val="28"/>
          <w:szCs w:val="28"/>
          <w:rtl w:val="true"/>
          <w:lang w:bidi="ar-SA"/>
        </w:rPr>
        <w:t>فألزم من تقدير الصفة نفي الحكم عما عداها وهو المفهوم، وقد قال به الشافعي أيضاً، وهو من فضلاء أهل الأدب، فلولم يفهما ذلك لم يقولا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اعترضوا على ذلك بأَنّ أباعبيدة والشافعي إنْ قالا ذلك نقلاً عن أهل اللغة كان حجة، ولكنا نمنع ذلك فإنّه ليس في كلام أبي عبيدة ما يدلّ على ذلك، وإنْ كانا قالا ذلك عن نظرهما فهو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اجاب المصنف عن ذلك بأَنَّ فضلاء اللغة يُقلدُون فيما يقولونه، وإِنْ كان هذا التجويز قائماً ولا يقدح ذلك فيما ينقلونه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على ذلك بأنّ الأخفش كان من فضلاء الادب ولم يقل بذلك</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بالمنع من النقل عنه، ثمّ لو سلِّم ذلك ومنع مساواته لهما، ثمّ سلم وذكر وجه الأرجحية، فإنّ المثبت راجح على النافي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لو لم يدل على المخالفة، لم يكن لتخصيص محل النطق بالذكر فائدةٌ، وتخصيصُ آحاد البلغاء لغير فائدة ممتنع، فالشارع أجدر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الوضع بما فيه من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يُعلم بالاستقراء إذا لم يكن للفظ فائدة سوى واحدةٍ تعيّنت،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دلالة التنبيه بالاستبعاد اتفاقاً، فهذا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بمفهوم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أُسقط لاختلّ الكلام، فلا مقتضى للمفهوم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فائدته تقويةُ الدلالة حتّى لا يتوهّم 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فرع العموم، ولا قائل به، ولو سُلِّم في بعضها خرَجَ، فإنَّ الفرض أنّه لا شيء يقتضي تخصيصه سوى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فائدته ثوابُ الاجتهاد بالقياس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بتقدير المساواة يخرجُ وإلّا اندرج</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أُخرى استدل بها المصنّف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يدلّ المفهوم على المخالفة لم يكن للتخصيص فائدة، ولو خصص آحاد البلغاء</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تمام الوجوه الّتي استدل المصنف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لغير فائدة عد عابثاً، فإنّه لو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الطويل حيوان، كان التخصيص بالطول غير مفيد لأَنّ القصير لما كان مشاركاً للطويل في ذلك لزم ما قلنا، وإذا امتنع التخصيص من آحاد الناس لغير فائدة فالشارع أولىٰ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اعترض على ذلك بعض المتأخرين بأَنَّ هذا الدليل يرجع إلى إثبات الوضع لما فيه من الفائدة، لأَنْكم قلتم لا فائدة للتخصيص سوى نفي الحكم عمّا عدا ذلك الموصوف، فيكون اللفظ موضوعاً له ودالّاً عليه، ومعلوم أَنّ اثبات الوضع بذكر فائدته لا يستقيم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المصنف عن ذلك بأَنّا لا نُثبِتُ هذا الوضع لا بذكر فائدته لا غير،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أَنَّ اللفظ لابدّ له من فائدة ثم ظَننّا عدم الفوائد سوى النفي بالاستقراء، فنظّنُ حينئذ أَنَّ اللفظ موضوع لتلك الفائدة، ومنها أنّ دلالة التنبيه</w:t>
      </w:r>
      <w:r>
        <w:rPr>
          <w:rStyle w:val="FootnoteAnchor"/>
          <w:rtl w:val="true"/>
        </w:rPr>
        <w:footnoteReference w:id="3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أنّه اثبات الدلالة الوضعية لما فيها من الفائدة لكن لا نسلم استحالته فإنا قد اتفقنا على أن دلالة التنبيه تثبت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تثبت بمجرد الاستبعاد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حذراً عن لزوم الاستبعاد في كلام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كما قلنا أولاً في أقسام الدلالة إنّه إذا اقترن الحكم بمعنى لو لم يكن علة استبعد ذكره معه، فإنّه يكون ذلك المعنى علة، وهذا هو التنبيه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فإِثبات دلالة المفهوم حذراً عن لزوم الممتنع في كلام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فدليل الخطاب أولى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واعترض على دليل الخطاب بمفهوم اللقب ووجهه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التخصيص للمنطوق يفتقر إلى الفائدة وأَنَّ تلك الفائدة ليست إلّاسلب الحكم عمّا عداه لوجب أَنْ يكون الأمر كذلك في مفهوم اللقب، ولمّا اجمع المحققون على عدم الدلالة، فكذلك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بالفرق بين مفهوم اللقب ومفهوم الصفة فإنّ اللقب لو أُسقِطَ من الكلام لاختل، بخلاف مفهوم الصفة، فإِنّ من حذف زيداً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إختلَّ كلامه، وليس كذلك لو حذف الطويل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الطويل، ولما ظهر الفرق لم يكن التخصيص بالذكر في اللقب يوجب النفي عما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أيضاً على دليل الخطاب بأَنّ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يجوز أن تكون الفائدة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تقوية الدلالة حتى لا يتوهم تخصيص وتمحل الصفة بالاجتهاد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فرع العموم ولا قائل به في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الطويل مضروب، ولو سُلّم في البعض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الغنم السائمة زكاة، لكن لو كانت الفائدة ما ذكرتم لزم الخروج عن صورة النزاع فإنّ الفرض أَنّه لا شيء يوجب التخصيص سوى المخالفة، فلو كانت الفائدة في ذكر السائمة ليس إلّاالمنع من تخصيصها عن وجوب الزكاة لبقي الوجوب في المعلوفة بعموم قوله في الغنم، فإذا لم يجب فيها لأجل مخصّص آخر خرج البحث عن موضع النزاع</w:t>
      </w:r>
      <w:r>
        <w:rPr>
          <w:rFonts w:eastAsia="Amiri" w:cs="Amiri" w:ascii="Amiri" w:hAnsi="Amiri"/>
          <w:color w:val="111111"/>
          <w:sz w:val="28"/>
          <w:szCs w:val="28"/>
          <w:rtl w:val="true"/>
          <w:lang w:bidi="ar-SA"/>
        </w:rPr>
        <w:t>].</w:t>
      </w:r>
      <w:r>
        <w:rPr>
          <w:rStyle w:val="FootnoteAnchor"/>
          <w:rtl w:val="true"/>
        </w:rPr>
        <w:footnoteReference w:id="37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تقوية دلالة العام كالغنم على ما تحته كالسائمة والمعلوفة حتّى لا يتوهم تخصيص بالاجتهاد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واجاب بأَنَّ دفع توهّم تخصيصها بالاجتهاد وإن كان فائدة، لكن التقييد بالصفة كالغنم السائمة إنّما يدفع التوهم لو دلّ على الحكم فيهما لكن دلالته على الحكم فيهما فرع كونه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واعترض أيضاً عليه بأَنّ فائدته حصول الثواب بالاجتهاد في قياس صورة المسكوت عنه عليه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المسكوت عنه وإِنْ كان مساوياً للمنطوق أو راجحاً في المصلحة المناسبة</w:t>
      </w:r>
      <w:r>
        <w:rPr>
          <w:rStyle w:val="FootnoteAnchor"/>
          <w:rtl w:val="true"/>
        </w:rPr>
        <w:footnoteReference w:id="373"/>
      </w:r>
      <w:r>
        <w:rPr>
          <w:rFonts w:ascii="Amiri" w:hAnsi="Amiri" w:eastAsia="Amiri" w:cs="Amiri"/>
          <w:color w:val="111111"/>
          <w:sz w:val="28"/>
          <w:sz w:val="28"/>
          <w:szCs w:val="28"/>
          <w:rtl w:val="true"/>
          <w:lang w:bidi="ar-SA"/>
        </w:rPr>
        <w:t>للحكم، خرج عن محل النزاع، إذ الشرط في مفهوم المخالفة أَنَّ لا يكون المسكوت عنه مساوياً للمنطوق ولا أولى ويصير حينئذٍ مفهوم موافقة وقد تقدّم، وإن لم يكن مساوياً، ولا أولىٰ إندرج فيما لا فائدة فيه سوى المخالفة لإستحالة القياس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للحصر لزم الاشتراك إذ لا واسطة، وليس للاشتراك باتفاقٍ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عنىٰ السائمة فليس محل النزاع، وإن عنىٰ إيجاب الزكاة فيها فلا دلالة على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يُفد الحصر لم يُفد الاختصاص به دون غيره، لأنّه بمعناه والثانية معلومة، وهو مِثلُ ما تقدّم، فإنّه إن عنىٰ لفظ السائمة فليس محل النزاع، وإنْ عنىٰ الحكم المتعلّق بها فلا دلالة على الحصر، ويجريان معاً في اللقب،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بأنّه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الحنفية أئمة فضلاءْ، لنفرت الشافعية، ولولا ذلك لما نفرت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النَّفْرَةَ من تركهم على الاحتمال كما يُنفر من التقديم أو لتوهم المعتقدين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لأزيدنّ على السبعين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ففهم أنّ ما زاد بخلافه، والحديث صحيح</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بمنع فهم ذلك، لأنّها مبالغة فتساويا، أو لعلّه باق على أصله في الجواز، فلم يفهم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بقول معلىٰ بن أُميّة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بالنا نَقْصُر وقد أَمِنّا،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عَلَيْكُمْ جُنٰاحٌ</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تعجبت ممّا تعجبت منه </w:t>
      </w:r>
      <w:bookmarkStart w:id="130" w:name="pg15952_178905"/>
    </w:p>
    <w:p>
      <w:pPr>
        <w:pStyle w:val="BookText"/>
        <w:rPr/>
      </w:pPr>
      <w:bookmarkEnd w:id="130"/>
      <w:r>
        <w:rPr>
          <w:rFonts w:ascii="Amiri" w:hAnsi="Amiri" w:eastAsia="Amiri" w:cs="Amiri"/>
          <w:color w:val="111111"/>
          <w:sz w:val="28"/>
          <w:sz w:val="28"/>
          <w:szCs w:val="28"/>
          <w:rtl w:val="true"/>
          <w:lang w:bidi="ar-SA"/>
        </w:rPr>
        <w:t>فسألته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صدقة تصدق اللّٰه بها عليكم فاقبلوا صدقته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ففهما نفي القصر حال عدم الخوف، وأقرَّ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بجواز أَنَّهما استصحبا وجوب الإتمام، فلا يتعيّن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وأستُدلّ بأَنَّ فائدتَه أكثرُ فكان أولىٰ، تكثيراً للفائدة، وإنّما يلزم من جعلِ تكثيرِ الفائدة يدلُّ على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من أنّه دور، لأَنَّ دلالتَهُ تتوقف على تكثير الفائدة وبالعكس، يلزمُهُم في كلِّ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دلالته تتوقف على تعقّل تكثير الفائدة عندها لا على حصول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مخالفاً لم يكن السَّبْعُ في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طُهُورُ إناءِ أحدِكُم إذا ولغ الكلبُ فيه أَنْ يَغْسِلَهُ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مُطهرّةً، لأنَّ تحصيلَ الحاصلِ مُحَالٌ، 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رَضَعاتٍ يُحَرِّمْنَ</w:t>
      </w:r>
      <w:r>
        <w:rPr>
          <w:rFonts w:eastAsia="Amiri" w:cs="Amiri" w:ascii="Amiri" w:hAnsi="Amiri"/>
          <w:color w:val="111111"/>
          <w:sz w:val="28"/>
          <w:szCs w:val="28"/>
          <w:rtl w:val="true"/>
          <w:lang w:bidi="ar-SA"/>
        </w:rPr>
        <w:t>». *</w:t>
      </w:r>
    </w:p>
    <w:p>
      <w:pPr>
        <w:pStyle w:val="Heading2"/>
        <w:numPr>
          <w:ilvl w:val="1"/>
          <w:numId w:val="1"/>
        </w:numPr>
        <w:rPr/>
      </w:pPr>
      <w:bookmarkStart w:id="131" w:name="__RefHeading___Toc16285239_2142443653"/>
      <w:bookmarkStart w:id="132" w:name="_Toc43"/>
      <w:bookmarkEnd w:id="131"/>
      <w:r>
        <w:rPr>
          <w:rtl w:val="true"/>
        </w:rPr>
        <w:t>أدلة المثبتين لدليل الخطاب</w:t>
      </w:r>
      <w:bookmarkEnd w:id="1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استدلالات من قال بدليل الخطاب،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عليها المصنف</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التخصيص بالوصف لو لم يكن دالّاً على نفي الحكم عما عداه،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لزم وقوع الاشتراك</w:t>
      </w:r>
      <w:r>
        <w:rPr>
          <w:rStyle w:val="FootnoteAnchor"/>
          <w:rtl w:val="true"/>
        </w:rPr>
        <w:footnoteReference w:id="3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 المعلوفة والسائمة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التخصيص قد ورد دالّاً على نفي الحكم عن غيره فيكون حقيقة فيه، لأَنّ الأصل في الاستعمال، وإذا كان حقيقة فيه فلو كان موضوعاً للأمر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الدلالة على محل التخصيص مع عدم الدلالة على النفي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الاشتراك، وأمّا بطلان التالي فظاهر لأنّه متفقّ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والاعتراض</w:t>
      </w:r>
      <w:r>
        <w:rPr>
          <w:rStyle w:val="FootnoteAnchor"/>
          <w:rtl w:val="true"/>
        </w:rPr>
        <w:footnoteReference w:id="376"/>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عنيتم بوقوع الاشتراك وقوعه في السائمة، فهو غيرمحل النزاع وغير لازم أيضاً، وإنْ عنيتم وقوعه في إيجاب الزكاة فيها فلا دلالة على إيجاب الزكاة في غيرها ولا على نفيه، فإنّه قد يرد مع كلّ واحد منهما، فهو أعمّ منهما، ولا دلالة للعامّ على الخاصّ</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التقييد للحصر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يكن لحصر السائمة أي اختصاصها بهذا الصنف من الغنم، فالملازمة مسلّمة، لكنه غير محل النزاع، إذ لا نزاع في اختصاصها به، وإن اردت أَنّه لو لم يكن لحصر إيجاب الزكاة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في السائمة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الاشتراك، منعنا الملازمة، والواسطة بين الحصر والاشتراك ثابتة، إذ النزاع في دلالة اللفظ، ولا يلزم من عدم دلالة المقيّد على التخصيص دلالته على الاشتراك لجواز أَنْ لا يدلّ على شيء منهما، بل يدلّ على الإيجاب مطلقاً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حجّة الإمام وتقريرها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التعليق بالوصف لو لم يفد الحصر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يفد الاختصاص به دون غيره لأنّه في معناه والتالي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والمقدّم مثله والملازمة ظاهرة لأن الاختصاص به دون غيره يعني الحصر، فما لا يفيد الحصر لا يفيد الاختصاص، وبيان بطلان التالي أن فائدة الاختصاص به دون غيره معلوم</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والاعتراض أن هذا قريب من الحجّة الأُولى، فإنّه إن عنى</w:t>
      </w:r>
      <w:r>
        <w:rPr>
          <w:rStyle w:val="FootnoteAnchor"/>
          <w:rtl w:val="true"/>
        </w:rPr>
        <w:footnoteReference w:id="3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لولم يفد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يفد حصر السائمة واختصاصها بالصنف المخصوص فاختار أنّه يفيد، لكنه غير مفيد له، لأنّه ليس محل النزاع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عنىٰ أنّه لو لم يفد حصر الحكم فيها لم يفد الاختصاص بها دون غيرها،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إذ معنى الاختصاص بها دون غيرها دلالة وجوب الزكاة فيها دون غيرها، وهذا المعنىٰ لا يتوقف على دلالته على انحصار الوجوب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لفظة السائمة فليس محل النزاع، وإن عنى الحكم المتعلق بها لم يفد الحصر على أنّ هذين الاستدلالين واردان على اللقب، وهو 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يجاب عنه بما أجاب حين أورد، وهذان جاريان في أربعة من المفهومات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داعي لدرجها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الحنفية أئمة 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لنفرت منه الشافعية، ولا موجب لنفورهم سوى فهمهم من ذلك أن تخصيص الحنفية بالفضل يوجب النفي عن غيرهم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الموجب للنفور ما ذكرتم، بل هاهنا أمران يوجبانه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تخصيص الحنفية بذلك يوجب القطع بفضلهم، وترك غيرهم يوجب الاحتمال، وذلك يوجب النفور كما ينفرون من تقديم الحنفية عليهم وإِنْ كانا 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ينفرون لأَنَّهم يريدون نفي توهُّم من يتوهم أَنّ التخصيص بالصفة يدل على نفي الحكم عمّا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سَبْعِينَ مَرَّةً فَلَنْ يَغْفِرَ اَللّٰهُ لَهُمْ</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لأَزيدنَّ على السبعين</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فهم صلى الله عليه و آله و سلم إنَّ ما زاد على العدد بخلافه، وذلك يؤيد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والاعتراض من وجهين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فهم ذلك، وذلك لأَنَّ المقصود من الآية نفي المغفرة لهم، لأَنَّه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فعلمنا أَنَّ المغفرة قد انتفت مطلقاً وإنّما مثَّلَ بالعدد المخصوص طلباً للمبالغة كما هو عادة العرب، وقد جاء في القرآن 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ذَرْعُهٰا سَبْعُونَ ذِرٰاعاً</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وإذا كان المقصود من العدد إنّما هو المبالغة استوى ذكره وعدمه، لأَنَّه لا تكون الفائدة هي نفي الحكم عمّا عداه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ما زاد على السبعين تجوز فيه المغفرة، لا أنّه موجب للمغفرة، وذلك يكفي في قول الرسول صلى الله عليه و آله و سلم لتجويز أن تحصل لهم المغفرة وذلك لا يلزم فهم دليل الخطاب</w:t>
      </w:r>
      <w:r>
        <w:rPr>
          <w:rStyle w:val="FootnoteAnchor"/>
          <w:rtl w:val="true"/>
        </w:rPr>
        <w:footnoteReference w:id="3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وفهمه صلى الله عليه و آله و سلم لا من الآية بل من الإستصحاب ودليل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كلام غير لائق لأنَّ الاستصحاب للشاكّ، وهل أنَّ الرسول صلى الله عليه و آله و سلم كان يشكّ فيما نزل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حاشا له ومعاذا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يعلىٰ بن أُميّة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بالنا نقصر من الصلاة وقد أَمنّا واللّٰه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عَلَيْكُمْ جُنٰاحٌ أَنْ تَقْصُرُوا مِنَ اَلصَّلاٰةِ إِنْ خِفْتُمْ</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تعجَّبتُ ممّا تعجَّبتَ منه فسألته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صدقة تصدّق اللّٰه بها عليكم، فاقبلوا صدقته</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ففهم عمر وابن أميّة نفي القصر حال عدم الخوف واقرهما الرسول صلى الله عليه و آله و سلم على ذلك، وذلك هو دليل الخطاب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فهم دليل الخطاب بذلك، وإنّما حصل لهما هذا الشكّ لأَنَّهما استصحبا وجوب الإِتمام، فلمّا نزلت آية التقصير بطل ذلك الاستصحاب مادام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حاصلاً، فلمّا زال الشرط لزم زوال التقصير، وإذا كان كذلك لم يلزم دليل الخطاب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تعليق الحكم على الوصف لا شكّ في دلالته على ثبوت الحكم فيه، وإذا جعلناه دليلاً على نفي الحكم عن غيره كان أكثر فائدة، وجعل اللفظ دالّاً على ما هو اكثر فائدة أولى، فيكون اللفظ موضوعاً لذلك النفي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يلزم على من جعل تكثير الفائدة يدل على الوضع، ونحن نمنع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بعض المتأخرين إعترض على هذه الدلالة أيضاً بلزوم الدور،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دلالَتَهُ علىٰ نفي الحكم عن غيره تتوقف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تكثير الفائدة لأَنَّ دلالتَهُ تتوقف على الوضع إجماعاً، والوضع على تكثير الفائدة، لِما قلتم من كون الوضع معلّلاً بتكثير الفائدة والعلّة متقدّمة و</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تكثير الفائدة يتوقف على الدلالة لأَنّها لا تحصل من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المصنف على هذا بأَنّه وارد على كلّ موضع</w:t>
      </w:r>
      <w:r>
        <w:rPr>
          <w:rStyle w:val="FootnoteAnchor"/>
          <w:rtl w:val="true"/>
        </w:rPr>
        <w:footnoteReference w:id="3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تدعى فيه الدلالة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اللفظ تتوقف على الوضع المتوقف على الفائدة لاستحالة أن يصدر من المختار الحكيم الوضع من غير فائدة المتوقفة على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أنَّها إضافة توضيحية ولكن 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القائل 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موضوع لهذه الذات، فإنَّ‌</w:t>
      </w:r>
      <w:r>
        <w:rPr>
          <w:rStyle w:val="FootnoteAnchor"/>
          <w:rtl w:val="true"/>
        </w:rPr>
        <w:footnoteReference w:id="3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ما اثبتناه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دلالته عليها تتوقف على حصول الفائدة المتوقفة على الدلالة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أجاب عن أصل الدور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تتوقف على الوضع والوضع على تعقّل تكثير الفائدة عند الدلالة لا على حصول الفائدة، فاندفع الدور</w:t>
      </w:r>
      <w:r>
        <w:rPr>
          <w:rStyle w:val="FootnoteAnchor"/>
          <w:rtl w:val="true"/>
        </w:rPr>
        <w:footnoteReference w:id="3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 تَكثُّر الفائدة علّة غائيّة للوضع فتُقدّم عليه في التصّور وتتأخر في الوجود فحينئذٍ تتوقف دلالته على الوضع والوضع على تعقل تكثير الفائدة عند الدلالة المتوقف على دلالته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زيادة لا ضير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ما عدا محل التخصيص مخالفاً له لم تكن السبع في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طهور إناء أحدكم إذا ولغ فيه الكلب أَنْ يغسله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مطهرة لأنَّ تحصيل الحاصل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دون السبع إنْ كانت مطهّرة، كان استناد التطهير إلى السبع ملزوماً لتحصيل الحاصل وإنْ لم تكن مطهرّة لزم المطلوب وهو أنَّ التخصيص بالذكر يدل على نفي الحكم عما عدا محل التخصيص؛ وكذلك القول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رضعات يُحَرِّمْنَ</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والمشهور عند الإمامية هو اعتبار خمس عشرة رضعة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 في كل عدد إستند إليه حكم من الأحكام</w:t>
      </w:r>
      <w:r>
        <w:rPr>
          <w:rFonts w:eastAsia="Amiri" w:cs="Amiri" w:ascii="Amiri" w:hAnsi="Amiri"/>
          <w:color w:val="111111"/>
          <w:sz w:val="28"/>
          <w:szCs w:val="28"/>
          <w:rtl w:val="true"/>
          <w:lang w:bidi="ar-SA"/>
        </w:rPr>
        <w:t>.</w:t>
      </w:r>
      <w:bookmarkStart w:id="133" w:name="pg15952_178912"/>
    </w:p>
    <w:p>
      <w:pPr>
        <w:pStyle w:val="BookText"/>
        <w:rPr/>
      </w:pPr>
      <w:bookmarkEnd w:id="13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لثبت بدليلٍ، وهو عقليٌ ونقلي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بمنع اشتراط التواتر والقطع بقبول الآحاد، كالأصمعي أو الخليل، أو أبي عبيدة أو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لثبت في الخبر، وهو باطل؛ ولأنَّ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على خلافِه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بالتزامه وبأَنّه قياسٌ، ولا يستقيمان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الفرقُ بأَنَّ الخبر وإنْ دَلَّ على أَنَّ المسكوت عنه غير مُخبر به، فلا يَلْزَم أَلّا يكون حاصلاً، بخلاف الحُكم، إذْ لا خارجيَّ له فيجري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لما 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أدّوا زكاة السائمة والمعلوفة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له أفٍّ، واضربْهُ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للتناقض ولعدم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الفائدة عدمُ تخصصه ولا تناقُض في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لما ثبت خلافه للتعارض، والأصل عدمه، وقد ثبت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اَلرِّبَوا أَضْعٰافاً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القاطع عارض الظاهِرَ فلم يَقوَ، وتَجِبُ مخالفة الأصل بالدليل</w:t>
      </w:r>
      <w:r>
        <w:rPr>
          <w:rFonts w:eastAsia="Amiri" w:cs="Amiri" w:ascii="Amiri" w:hAnsi="Amiri"/>
          <w:color w:val="111111"/>
          <w:sz w:val="28"/>
          <w:szCs w:val="28"/>
          <w:rtl w:val="true"/>
          <w:lang w:bidi="ar-SA"/>
        </w:rPr>
        <w:t>. *</w:t>
      </w:r>
    </w:p>
    <w:p>
      <w:pPr>
        <w:pStyle w:val="Heading2"/>
        <w:numPr>
          <w:ilvl w:val="1"/>
          <w:numId w:val="1"/>
        </w:numPr>
        <w:rPr/>
      </w:pPr>
      <w:bookmarkStart w:id="134" w:name="__RefHeading___Toc16285241_2142443653"/>
      <w:bookmarkStart w:id="135" w:name="_Toc44"/>
      <w:bookmarkEnd w:id="134"/>
      <w:r>
        <w:rPr>
          <w:rtl w:val="true"/>
        </w:rPr>
        <w:t>أدلة النافين لدليل الخطاب</w:t>
      </w:r>
      <w:bookmarkEnd w:id="13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القائلون بعدم دليل الخطاب بوجوه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 تقييد الحكم بالوصف على نفيه عما عداه</w:t>
      </w:r>
      <w:r>
        <w:rPr>
          <w:rStyle w:val="FootnoteAnchor"/>
          <w:rtl w:val="true"/>
        </w:rPr>
        <w:footnoteReference w:id="392"/>
      </w:r>
      <w:r>
        <w:rPr>
          <w:rFonts w:ascii="Amiri" w:hAnsi="Amiri" w:eastAsia="Amiri" w:cs="Amiri"/>
          <w:color w:val="111111"/>
          <w:sz w:val="28"/>
          <w:sz w:val="28"/>
          <w:szCs w:val="28"/>
          <w:rtl w:val="true"/>
          <w:lang w:bidi="ar-SA"/>
        </w:rPr>
        <w:t>لكانت تلك الدلالة إمّا ثابتة بالعقل أو بالنقل، والأوّل باطل لأَنّ العقل لا مجال له في اللغات، والثاني باطل لأَنّ النقل إما متواتر أو آحاد، والمتواتر لا سبيل إلى الإدِّعاء به في هذا المقام، والآحاد لا يفيد القطع فلا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يثبت بالنقل الآحادي، والتواتر غير مشترط، ويجوز التمسّك بالآحاد في مثل هذه المسائل مع أَنّا نقطع بأَنَّ العلماء لم يزالوا يستدلّون على الأحكام بقول بعض الأُدباء المشهورين كالأصمعي والخليل وأبي عبيدة وسيبويه وغيرهم، فعلمنا أَنّ التواتر غير مشترط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تخصيص الحكم بالصفة يدل على نفيه عما عداها في الأمر، لكان تخصيصه بها يدل على نفيه عما عداه في الخبر،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والجامع ما اشتركا فيه من كون كلّ واحد منهما نوعاً من الكلام قد يقيّد بالوصف، وأَمّا بطلان التالي فظاهر فإنّا نعلم أَنَّ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على خلافه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نلتزم في الخبر ذلك، وأيضاً فهو قياس في اللغة فلا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أبطل كل واحد من الجوابين</w:t>
      </w:r>
      <w:r>
        <w:rPr>
          <w:rStyle w:val="FootnoteAnchor"/>
          <w:rtl w:val="true"/>
        </w:rPr>
        <w:footnoteReference w:id="3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فلأَنّه لم يثبت القول بالتزام ذلك في الخبر عند القائلين بدليل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فإِنّه ليس بقياس وإنّما هو تمثيل لأَنَّ القياس في اللغة هو إلحاق مسكوت عنه في التسمية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وذكر أَنّ الحقّ الفرق بين الخبر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بأَنّ الخبرَ لا يدل على أَنَّ المسكوت عنه غير مخبر به ولا يلزم من ذلك أَنْ لا يكون المسكوت عنه بخلاف ما أُخبر به في نفس الأمر بخلاف الحكم فإنّه لا خارج له، فإذا عُلِّق على صفة كان المسكوت عنه بخلافه إذْ لا حكم في الخارج</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تعليق الحكم على صفة يستلزم نفي الحكم عن ما عداها، لزم أن لا يصحّ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أدّوا زكاة السائمة والمعلوفة</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كما أَنَّه 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تقل لهما أفٍ واضربهما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يلزم التناقض لأَنّ وجوب الزكاة في السائمة إذا كان دالّاً على عدم وجوبها في المعلوفة، كان التعقيب بوجوب الزكاة في المعلوفة ينزل منزلة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في المعلوفة ويجب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ومعلوم حصول التناقض في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وإلّا لما حصلت الفائدة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عدم تخصيص المعلوفة بالاجتهاد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ممنوع فإنّه لا تناقض بين الألفاظ الظاهرة والصريحة بل يجب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التعليق يدلّ على النفي ما لم يكن هناك نصٌّ على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التعليق على الوصف يستلزم عدم الحكم عما غايره</w:t>
      </w:r>
      <w:r>
        <w:rPr>
          <w:rStyle w:val="FootnoteAnchor"/>
          <w:rtl w:val="true"/>
        </w:rPr>
        <w:footnoteReference w:id="3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ثبت خلافه وهو ثبوت الحكم عند عدم الصفة أَما الملازمة فللزوم التعارض بين دليل الخطاب والدليل الدال على ثبوت الحكم مع عدم الصفة والتعارض على خلاف الأصل، وأَمَّا بطلان التالي فلثبوت الحكم مع عدم الصفة في نحو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لزم التعارض في ما يكون مساوياً والأصل عدمه، وقد ثبت في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اَلرِّبَوا أَضْعٰافاً مُضٰاعَفَةً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القاطع إذا عارض الظاهر لم يقو الظاهر على دفعه، ويجب مخالفة الأصل عند ظهور دليل يدل على المخالفة أقوى منه</w:t>
      </w:r>
      <w:r>
        <w:rPr>
          <w:rStyle w:val="FootnoteAnchor"/>
          <w:rtl w:val="true"/>
        </w:rPr>
        <w:footnoteReference w:id="3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ذكرتموه من الآية دليل ظاهر على عدم التحريم للربا عند أكله غير مضاعف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في تحريمه مطلقاً فكان أولى بالإعمال، على أنَّ نقول أَنّ التخصيص فيما ذكرتم خرج مخرج الأَغلب لأَنَّ الربا في الأغلب إنّما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مضاعفاً، وإذا خرج مخرج الأغلب لم يدل على الحصر على ما بينا فيما مضىٰ</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15952_178916"/>
    </w:p>
    <w:p>
      <w:pPr>
        <w:pStyle w:val="BookText"/>
        <w:rPr/>
      </w:pPr>
      <w:bookmarkEnd w:id="13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مفهوم الشرط، فقال به بعضُ من لا يقولُ بالصفة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والقاضي، وعبدالجبار، والبصري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للقائل به ما تقدَّم، وأيضاً يلزم من انتفاء الشرط انتفاء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أجدَرُ إنْ قيل بالاتحاد، والأصلُ عدَمُهُ إنْ قِيلَ بالتعدُّدِ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أَرَدْنَ تَحَصُّناً</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بالأغلب وبمعارضة الإجماع</w:t>
      </w:r>
      <w:r>
        <w:rPr>
          <w:rFonts w:eastAsia="Amiri" w:cs="Amiri" w:ascii="Amiri" w:hAnsi="Amiri"/>
          <w:color w:val="111111"/>
          <w:sz w:val="28"/>
          <w:szCs w:val="28"/>
          <w:rtl w:val="true"/>
          <w:lang w:bidi="ar-SA"/>
        </w:rPr>
        <w:t>. *</w:t>
      </w:r>
    </w:p>
    <w:p>
      <w:pPr>
        <w:pStyle w:val="Heading2"/>
        <w:numPr>
          <w:ilvl w:val="1"/>
          <w:numId w:val="1"/>
        </w:numPr>
        <w:rPr/>
      </w:pPr>
      <w:bookmarkStart w:id="137" w:name="__RefHeading___Toc16285243_2142443653"/>
      <w:bookmarkStart w:id="138" w:name="_Toc45"/>
      <w:bookmarkEnd w:id="137"/>
      <w:r>
        <w:rPr>
          <w:rtl w:val="true"/>
        </w:rPr>
        <w:t>مفهوم الشرط</w:t>
      </w:r>
      <w:bookmarkEnd w:id="1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الحكم المعلق على الشرط هل ينتفي بانتفائه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فذهب الكرخي وأبوالحسين البصري إلى ذلك، وذهب القاضي أبوبكر وابوعبداللّٰه البصري وعبدالجبار إلى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القائلون به بوجهين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حديث ابن أُمية</w:t>
      </w:r>
      <w:r>
        <w:rPr>
          <w:rStyle w:val="FootnoteAnchor"/>
          <w:rtl w:val="true"/>
        </w:rPr>
        <w:footnoteReference w:id="398"/>
      </w:r>
      <w:r>
        <w:rPr>
          <w:rFonts w:ascii="Amiri" w:hAnsi="Amiri" w:eastAsia="Amiri" w:cs="Amiri"/>
          <w:color w:val="111111"/>
          <w:sz w:val="28"/>
          <w:sz w:val="28"/>
          <w:szCs w:val="28"/>
          <w:rtl w:val="true"/>
          <w:lang w:bidi="ar-SA"/>
        </w:rPr>
        <w:t>في القصر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انتفاءِ الشرط انتفاءُ المشروط وإلّا لم يكن شرطاً وإلّا لزم أن يكون كلّ شيء شرطاً لكلّ شيء لأَنّه إذا كان لا يلزم من وجوده وجود المشروط ولا من عدمه عدمه فكلّ أمرين مختلفين يكون أحدهما شرطاً للآخر وهو باطل قطعاً، والداخل عليه حرف الشرط يسمّىٰ شرطاً لغةً</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وأُجيب عن هذا بأَنّ الشرط قد يكون سبباً ولا يلزم من عدم السبب عدم المسبب لجواز قيام سبب آخر يقتضي وجود المسبب</w:t>
      </w:r>
      <w:r>
        <w:rPr>
          <w:rStyle w:val="FootnoteAnchor"/>
          <w:rtl w:val="true"/>
        </w:rPr>
        <w:footnoteReference w:id="4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وأُجيب على هذا بأنّ الشرط قد يكون المراد به الشرط اللغويّ وهو ما دخل عليه حرف الشرط وحينئذٍ لا نسلّم أَن المشترط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يعدم بعدمه لأنّه قد يكون سبباً ولا يلزم من عدم السبب عدم المسبب لجواز قيام سبب آخر يقتضي وجود المسبب، وقد يكون المراد منه ما هو شرط في نفس الأمر ولا شكّ في عدم المشروط بعدمه، وليس فيه نزاع بل النزاع وقع في أنّ الداخل عليه حرف الشرط هل هو شرط حقيقي أم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والاعتراض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سبباً أجدر في مطلوبه لأَنّه أبلغ من الشرط ويلزم من عدمه عدم المسبب إنْ كان واحداً والتعدد معدوم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وأبوعبد اللّٰه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الشرط لا يلزم من نفيه نفي المشروط لما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w:t>
      </w:r>
      <w:bookmarkStart w:id="139" w:name="pg15952_178918"/>
    </w:p>
    <w:p>
      <w:pPr>
        <w:pStyle w:val="BookText"/>
        <w:rPr/>
      </w:pPr>
      <w:bookmarkEnd w:id="13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به بعضُ من لا يقول بالشرط، كالقاضي وعبدالجبار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للقائل به ما تقدّم، وبأنّ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إلى أن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غيبوبةُ الشمسِ، فَلَو قُدِّر وجوبٌ بعدَه لم يكن آخِراً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تُكْرِهُوا فَتَيٰاتِكُمْ عَلَى اَلْبِغٰاءِ إِنْ أَرَدْنَ تَحَصُّناً</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فإِنّه لو كان انتفاء الشرط ملزوماً لانتفاء المشروط لجاز الاكراه إذا لم يُردن التحصّن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الإِكراه إنّما يكون حالة ارادة التحصّن</w:t>
      </w:r>
      <w:r>
        <w:rPr>
          <w:rStyle w:val="FootnoteAnchor"/>
          <w:rtl w:val="true"/>
        </w:rPr>
        <w:footnoteReference w:id="4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الاغلب وحينئذٍ لا يرد علينا لأن الكلام في مفهوم المخالفة والآية ليست منه لانتفاء شرط مفهوم المخالفة وهو أَن لا يخرج القيد مخرج الاغلب، ولو نُسلّم فهو معارض بالاجماع لأَنَّ الاجماع دال على تحريم الإكراه مطلقاً، فهو معارض لظاهر الآية، وقد مرّ أَنَّ مع تعارض الدليلين يكون العمل بالأقوى الّذي هو الإجماع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به لأنّه يلقي الضوء على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حالة إرادة عدمه، ولو سُلِّم فهو معارض بالاجماع</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16285245_2142443653"/>
      <w:bookmarkStart w:id="141" w:name="_Toc46"/>
      <w:bookmarkEnd w:id="140"/>
      <w:r>
        <w:rPr>
          <w:rtl w:val="true"/>
        </w:rPr>
        <w:t>مفهوم الغاية</w:t>
      </w:r>
      <w:bookmarkEnd w:id="1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تعليق الحكم بغايةٍ، هل يدلّ على نفيه عما عداها، أم لا؟ وذلك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تَقْرَبُوهُنَّ حَتّٰى يَطْهُرْنَ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أكثر الفقهاء وجماعة من المتكلّمين كالقاضي أبي</w:t>
      </w:r>
      <w:bookmarkStart w:id="142" w:name="pg15952_178919"/>
    </w:p>
    <w:p>
      <w:pPr>
        <w:pStyle w:val="BookText"/>
        <w:rPr/>
      </w:pPr>
      <w:bookmarkEnd w:id="14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مفهوم اللقب فقال به الدقّاق، وبعضُ الحنابلة، وقد تقدّم، وأيضاً فإنّه كان يلزم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 ظهورُ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بأَنّه يَلزمُ منه إبطالُ القياس، لظهور الأصل في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القياس يستلزم التساوي في المتفق عليه، فلا مفهوم، فكيف به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لمن يخاصمه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أُمّي بزانية، ولا أُختي، تبادرت نسبةُ الزنا إلى أُمِّ خصمه وأُخته، وَوَجب الحدُّ عند مالك وأحمد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القرآئن، لا مِمَّا نحن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بكر والقاضي عبد الجبار وأبي الحسين البصري وغيرهم إلى أَنّه يدلّ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جماعة من الحنفية والفقهاء والمتكلّمين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القائلون بأنّه يدل بمثل ماتقدم في الوصف، وأيضاً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إلى أن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صوموا صوماً آخره غيبوبة الشمس، فلو قُدِّر وجوبٌ بعد الغاية، لم تكن الغاية غايةً بل وسطاً، وهو محال</w:t>
      </w:r>
      <w:r>
        <w:rPr>
          <w:rFonts w:eastAsia="Amiri" w:cs="Amiri" w:ascii="Amiri" w:hAnsi="Amiri"/>
          <w:color w:val="111111"/>
          <w:sz w:val="28"/>
          <w:szCs w:val="28"/>
          <w:rtl w:val="true"/>
          <w:lang w:bidi="ar-SA"/>
        </w:rPr>
        <w:t>.</w:t>
      </w:r>
    </w:p>
    <w:p>
      <w:pPr>
        <w:pStyle w:val="Heading2"/>
        <w:numPr>
          <w:ilvl w:val="1"/>
          <w:numId w:val="1"/>
        </w:numPr>
        <w:rPr/>
      </w:pPr>
      <w:bookmarkStart w:id="143" w:name="__RefHeading___Toc16285247_2142443653"/>
      <w:bookmarkStart w:id="144" w:name="_Toc47"/>
      <w:bookmarkEnd w:id="143"/>
      <w:r>
        <w:rPr>
          <w:rtl w:val="true"/>
        </w:rPr>
        <w:t>مفهوم اللقب</w:t>
      </w:r>
      <w:bookmarkEnd w:id="1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تعليق الحكم بالاسم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يدل على نفيه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 عداه أم لا؟ فذهب المحققون إلىٰ أَنّه لا يدلّ، وذهب الدقّاق</w:t>
      </w:r>
      <w:r>
        <w:rPr>
          <w:rStyle w:val="FootnoteAnchor"/>
          <w:rtl w:val="true"/>
        </w:rPr>
        <w:footnoteReference w:id="403"/>
      </w:r>
      <w:r>
        <w:rPr>
          <w:rFonts w:ascii="Amiri" w:hAnsi="Amiri" w:eastAsia="Amiri" w:cs="Amiri"/>
          <w:color w:val="111111"/>
          <w:sz w:val="28"/>
          <w:sz w:val="28"/>
          <w:szCs w:val="28"/>
          <w:rtl w:val="true"/>
          <w:lang w:bidi="ar-SA"/>
        </w:rPr>
        <w:t>وبعض الحنابلة إلى أَنّه يدلّ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أَنّه لا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أنّ مفهوم اللقب مردود، وأيضاً فإنَّ</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عيسى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 على نفي الرسالة عن غير عيسى ونفي الوجود عن غير زيد لزم أَنْ لا يكون محمد رسول اللّٰه صلى الله عليه و آله و سلم وأنَّ لا يكون الإله موجوداً، وذلك كفرٌ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بعض النافين لمفهوم اللقب بأنّه لو كان تعليق الحكم على الاسم يدل على نفيه عما عداه بطل القياس والتالي باطل فالمقدّم مثله، وبيان الشرطية انّ القياس إنّما يكون حجّة على تقدير نفي النص في الفرع، فإذا كان النص الدالّ في الأصل دالّاً على نفي الحكم عن الفرع كان العمل به متعيّناً، فيبطل القياس</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 المتفق عليه يستلزم تساوي الفرع</w:t>
      </w:r>
      <w:r>
        <w:rPr>
          <w:rStyle w:val="FootnoteAnchor"/>
          <w:rtl w:val="true"/>
        </w:rPr>
        <w:footnoteReference w:id="4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 فيه المسكوت والأصل المنطوق المتفق عليه في المصلحة المناسبة للحكم، وشرط مفهوم المخالفة عدم مساواة المسكوت للمنطوق في المصلحة فلا مفهوم مع التساوي إذنْ لتنافيهما، ولو كان مفهوم الصفة الّذي هو أقوى الاصناف، فكيف بمفهوم اللقب مع أنّه أضعفها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فيه</w:t>
      </w:r>
      <w:bookmarkStart w:id="145" w:name="pg15952_178921"/>
    </w:p>
    <w:p>
      <w:pPr>
        <w:pStyle w:val="BookText"/>
        <w:rPr/>
      </w:pPr>
      <w:bookmarkEnd w:id="14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الحصر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زيدٌ قائم،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قائم، والزائدُ كالعَدَم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إِلٰهُكُمُ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إلهكم إلّااللّٰه سبحانه، وهو المدَّعي، وأمّا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الولاءُ لمن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لإنّ العموم فيه لغيره، فلا يستقيم لغير المعتق ولاءٌ ظاهراً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في كثير من الأقيسة الّتي أُصولها الاحكام المعلقة على الصفات فلا يفهم هناك، فكيف به هاهنا مع كونه معلقاً على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 بالعرف فإنّ من قال لغيره المخاصم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أُمي بزانية ولا أُختي، تبادر إلى الفهم نسبة الزنا إلى أُمّ المخاطب وأُخته، ووجب الحدّ عند مالك وأحمد، وذلك يدل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ذلك لكان إنّما تعرف المخالفة من القرائن، لا ممّا نحن فيه</w:t>
      </w:r>
      <w:r>
        <w:rPr>
          <w:rFonts w:eastAsia="Amiri" w:cs="Amiri" w:ascii="Amiri" w:hAnsi="Amiri"/>
          <w:color w:val="111111"/>
          <w:sz w:val="28"/>
          <w:szCs w:val="28"/>
          <w:rtl w:val="true"/>
          <w:lang w:bidi="ar-SA"/>
        </w:rPr>
        <w:t>.</w:t>
      </w:r>
    </w:p>
    <w:p>
      <w:pPr>
        <w:pStyle w:val="Heading2"/>
        <w:numPr>
          <w:ilvl w:val="1"/>
          <w:numId w:val="1"/>
        </w:numPr>
        <w:rPr/>
      </w:pPr>
      <w:bookmarkStart w:id="146" w:name="__RefHeading___Toc16285249_2142443653"/>
      <w:bookmarkStart w:id="147" w:name="_Toc48"/>
      <w:bookmarkEnd w:id="146"/>
      <w:r>
        <w:rPr>
          <w:rtl w:val="true"/>
        </w:rPr>
        <w:t>الحصر</w:t>
      </w:r>
      <w:bookmarkEnd w:id="14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تفيد الحصر أم لا؟ فذهب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الأكثرون إلى أَنّها تفيده،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تفيده، واختلف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الإِفادةَ إنّما حصلت بمنطوق اللفظ،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حصلت بمفهومه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النافون للإِفادة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زيد قائم، 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زيداً قائم، والزائد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لفظة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كالمعدوم لا فائدة له، وهذا ممنوع إذ هو نفس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المثبتون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إِلٰهُكُمُ اَللّٰهُ</w:t>
      </w:r>
      <w:r>
        <w:rPr>
          <w:rFonts w:eastAsia="Amiri" w:cs="Amiri" w:ascii="Amiri" w:hAnsi="Amiri"/>
          <w:color w:val="111111"/>
          <w:sz w:val="28"/>
          <w:szCs w:val="28"/>
          <w:rtl w:val="true"/>
          <w:lang w:bidi="ar-SA"/>
        </w:rPr>
        <w:t>»</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إِلٰهكم إلّا اللّٰه سبحانه، وهو المراد من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الحصر بمنطوقه لما صحّ عمل بغير نيّة، ولا الولاء لغير المعتق عملاً 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الولاء لمن اعتق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والتالي باطل لعموم صحة العمل في المنويّ وغيره، والولاء للمعتق وغيره، لمن كاتب أو باع العبد من نفسه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مستفاد من غير الحديث كالإجماع مثلاً، أَمّا نظراً إلى نفس الحديث فلا يستقيم لغير المعتق ولاءٌ ظاهراً، ولا عمل بغير نيّة</w:t>
      </w:r>
      <w:r>
        <w:rPr>
          <w:rFonts w:eastAsia="Amiri" w:cs="Amiri" w:ascii="Amiri" w:hAnsi="Amiri"/>
          <w:color w:val="111111"/>
          <w:sz w:val="28"/>
          <w:szCs w:val="28"/>
          <w:rtl w:val="true"/>
          <w:lang w:bidi="ar-SA"/>
        </w:rPr>
        <w:t xml:space="preserve">. </w:t>
      </w:r>
      <w:bookmarkStart w:id="148" w:name="pg15952_178923"/>
    </w:p>
    <w:p>
      <w:pPr>
        <w:pStyle w:val="BookText"/>
        <w:rPr/>
      </w:pPr>
      <w:bookmarkEnd w:id="14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مفهوم الحصر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صديقي زيدٌ، والعالم زيدٌ، ولا قرينَةَ 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أفادهُ لأفاد العكس، لأنّهُ فيهما لا يصلح للجنس، ولالمعهود مُعيَّن، لعدم القرينة، وهو دليلهم،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لكان التقدّمُ يُغيِّرُ مَدلول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يُفدهُ لأخبر عن الأعمّ بالأخصّ، لتعذُّر الجنس والعهد، فوجب جَعَلهُ لمعهود ذهني بمعنى الكامل والمنتهي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واللام للمبالغة، فأين الحصر؟</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جعله لمعهود ذهنيٍ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العالم، بعين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نصَّ عليه سيبويه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زَعَم أنّه يُخبر بالأعم فغلط، لأَنَّ شرطه التنكيرُ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زُعِم أَنَّ اللام لزيد فغلط لوجوب استقلالهِ بالتعريف منقطعاً عن زيد، كالموصول</w:t>
      </w:r>
      <w:r>
        <w:rPr>
          <w:rFonts w:eastAsia="Amiri" w:cs="Amiri" w:ascii="Amiri" w:hAnsi="Amiri"/>
          <w:color w:val="111111"/>
          <w:sz w:val="28"/>
          <w:szCs w:val="28"/>
          <w:rtl w:val="true"/>
          <w:lang w:bidi="ar-SA"/>
        </w:rPr>
        <w:t>. *</w:t>
      </w:r>
    </w:p>
    <w:p>
      <w:pPr>
        <w:pStyle w:val="Heading2"/>
        <w:numPr>
          <w:ilvl w:val="1"/>
          <w:numId w:val="1"/>
        </w:numPr>
        <w:rPr/>
      </w:pPr>
      <w:bookmarkStart w:id="149" w:name="__RefHeading___Toc16285251_2142443653"/>
      <w:bookmarkStart w:id="150" w:name="_Toc49"/>
      <w:bookmarkEnd w:id="149"/>
      <w:r>
        <w:rPr>
          <w:rtl w:val="true"/>
        </w:rPr>
        <w:t>مفهوم الحصر</w:t>
      </w:r>
      <w:bookmarkEnd w:id="15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يفيد حصر العلم في زيد والصداقة في عمرو أم لا؟ فذهبت جماعة الحنفية والقاضي إلى أنّه</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والمراد بالحصر هو أنَّ هذا التركيب هل يدلّ على أَنَّ مدلول المبتدأ فيه هو معهود ذهني مقيّد بما يصير به مطلقاً مساوياً للمحمول حتّى يكون معنى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صديقي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الصديق الكامل في الصداقة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الصفات الّتي باقترانها يتساوىٰ الموضوع والمحمول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المنتهي في العلم وغيره من الصفات المختصّة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المخصصة المقيّدة المقتضية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هذا المقطع ورد أيضاً في حاشية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بمفهومه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بالمنطوق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الأوّلون بأَنّ هذا اللفظ لو أفاد الحصر لأَفاده مع العكس والتالي باطل اتفاقاً فالمقدم مثله، وبيان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اللام في الأصل والعكس لا تصلح للجنس ولا للعهد لعدم القرينة، فليس لها دلالة حينئذٍ إلّاالحصر فوجب</w:t>
      </w:r>
      <w:r>
        <w:rPr>
          <w:rStyle w:val="FootnoteAnchor"/>
          <w:rtl w:val="true"/>
        </w:rPr>
        <w:footnoteReference w:id="411"/>
      </w:r>
      <w:r>
        <w:rPr>
          <w:rFonts w:ascii="Amiri" w:hAnsi="Amiri" w:eastAsia="Amiri" w:cs="Amiri"/>
          <w:color w:val="111111"/>
          <w:sz w:val="28"/>
          <w:sz w:val="28"/>
          <w:szCs w:val="28"/>
          <w:rtl w:val="true"/>
          <w:lang w:bidi="ar-SA"/>
        </w:rPr>
        <w:t>أَنْ يكونَ مراداً، وإلّا لخرج اللفظ عن الدلالة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بعينه دليلهم على الحصر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لو كان يفيد الحصر لكان التقديم بغير مدلول الكلمة، والتالي باطل فالمقدّم مثله، والشرطية ظاهرة لأَنّ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أَنَّه لا يفيده؛ وأَمّا بطلان التالي فظاهر أيضاً، لأَنَّ التقديم والتأخير إنّما هو تصرف في الألفاظ قد يغيّر بعض معانيها الحاصلة بالتركيب، ولا يغير المعاني الإفرادية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للحصر لكان قد اخبر بالخاصّ عن العام، والتالي باطل لكذب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الحيوان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والمقدّم مثله، والشرطية ظاهرة لأَنَّ العالم ليس للعهد ولا للجنس لتعذرهما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جعله لمعهود ذهني وهو معنى الكامل المنتهي وذلك يستلزم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لمعهود</w:t>
      </w:r>
      <w:r>
        <w:rPr>
          <w:rStyle w:val="FootnoteAnchor"/>
          <w:rtl w:val="true"/>
        </w:rPr>
        <w:footnoteReference w:id="4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بالمعنىٰ الّذي ذكرتموه من المعهود المقيّد بل المرادُ المعهود المطلق مثل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ذهني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المعروف، وإنْ كنّا لا نريد به الإستغراق؛ وأيضاً يلزمه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ذكر فإنَّ المراد بالعالم ليس هو الجنس ولا العهد لتعذرهما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المعهود الذهني، ويلزم ما ذكره، اللّهم إلّاأنْ يجوز الإخبار بالاعم عن الاخص وهو خطأ لأنَّ شرط 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التنكير أي شرط جعل الأعم مخبراً به التنكير لما عرف من قواعدهم لأن الالف واللام في المحمول تدل على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التنكير وأَن جعل اللام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لزيد، كان خطأ أيضاً لأنّ اللام معرّفة بالاستقلال وإن 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يمكن كسر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 كالموصول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الإزالةُ، نسخت الشمسُ الظلّ،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الكتاب، ونسختْ النحلُ، ومنه المناسخات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الحكم الشرعي بدليل شرعيٍّ متأخرٍ، فيخرج المباحُ بحكم الأصل، والرفع بالنوم والغفلة، وبنحو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إلى آخِر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ونعني بالحكم ما يحصُلُ على المكلف بعد أن لم يكن، فإنّ الوجوب المشروط بالعقل لم يكن عند انتفائه قطعاً، فلا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قديمٌ، فلا يرتفع؛ لأنّا لم نعنه، والقطع بأنّه إذا ثبت تحريم شيء بعد وجوبه انتفىٰ الوجوب، وهو المعنيُّ بالرفع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الدال على ظهور انتفاء شرط دوام الحكم الأوّل، فيردُ أنَّ اللفظ دليلُ النسخ ولايطرد، فإن لفظ 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 حكم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بنسخٍ، ولا ينعكس؛ لأنّه قد يكون بفعله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حاصلُهُ اللفظ الدّال على النسخ، لأنّه فسّرَ الشرطَ بانتفاء النسخ، وانتفاءُ انتفائهِ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الدّال على إِرتفاع الحُكم الثابت بالخطاب المتقدّم على وجهٍ لولاه لكان ثابتاً مع تراخيهِ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الأُوَلُ، وأنَّ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الدال على انتهاء أمد الحكم الشرعي مع التأخر عن مورده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الأُول، فإنْ فرُّوا من الرفع لكون الحكم قديماً والتعلق قديماً، فانتهاءُ أمد الوجوب يُنافي بقاءه عليه، وهو معنى الرفع، </w:t>
      </w:r>
      <w:bookmarkStart w:id="151" w:name="pg15952_178927"/>
    </w:p>
    <w:p>
      <w:pPr>
        <w:pStyle w:val="BookText"/>
        <w:rPr/>
      </w:pPr>
      <w:bookmarkEnd w:id="151"/>
      <w:r>
        <w:rPr>
          <w:rFonts w:ascii="Amiri" w:hAnsi="Amiri" w:eastAsia="Amiri" w:cs="Amiri"/>
          <w:color w:val="111111"/>
          <w:sz w:val="28"/>
          <w:sz w:val="28"/>
          <w:szCs w:val="28"/>
          <w:rtl w:val="true"/>
          <w:lang w:bidi="ar-SA"/>
        </w:rPr>
        <w:t>وإنْ فّروا لأَنَّه لا يَرْتَفِعُ تعلّقُ بمستقبلٍ لَزِمَهم منعُ النسخ قبل الفعل كالمعتزلة وإنْ كان لأنّه بيانُ أمدِ التعلّق بالمستقبل المظنون إِستمرارهُ، فلابدَّ من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الدال على أَنَّ مثلَ الحكم الثابت بالنصِّ المتقدّم زائلٌ على وجهٍ لولاه لكان ثابتاً، فيردُ ما على الغزّالي، والمقيّد بالمَّرة بفعلٍ</w:t>
      </w:r>
      <w:r>
        <w:rPr>
          <w:rFonts w:eastAsia="Amiri" w:cs="Amiri" w:ascii="Amiri" w:hAnsi="Amiri"/>
          <w:color w:val="111111"/>
          <w:sz w:val="28"/>
          <w:szCs w:val="28"/>
          <w:rtl w:val="true"/>
          <w:lang w:bidi="ar-SA"/>
        </w:rPr>
        <w:t>. *</w:t>
      </w:r>
    </w:p>
    <w:p>
      <w:pPr>
        <w:pStyle w:val="Heading2"/>
        <w:numPr>
          <w:ilvl w:val="1"/>
          <w:numId w:val="1"/>
        </w:numPr>
        <w:rPr/>
      </w:pPr>
      <w:bookmarkStart w:id="152" w:name="__RefHeading___Toc16285253_2142443653"/>
      <w:bookmarkStart w:id="153" w:name="_Toc50"/>
      <w:bookmarkEnd w:id="152"/>
      <w:r>
        <w:rPr>
          <w:rtl w:val="true"/>
        </w:rPr>
        <w:t>مبحث النسخ</w:t>
      </w:r>
      <w:bookmarkEnd w:id="1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يطلق في اللغة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الشمس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الكتاب أي نقلته، ونسخت النحلُ العسلَ، أي نقلته، ومن بابهِ المناسخات وهو انتقال الإرث من واحد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الناس هاهنا فقال القاضي والغزّالي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مشترك بين الإزالة والنقل، وقال أبوالحسين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موضوع للإزالة، وقال القفّال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موضوع للنقل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الاصطلاح فقد اختلفوا في معناه فحدَّه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رفع الحكم الشرعي بدليل شرعي 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 الحكم جنس، والتقييد بالشرعي، فصل له يخرج به رفع الحكم في الأصل من الإباحة المرفوعة بالحكم الشرعي،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شرعي فصل له آخر يخرج به رفع الحكم بالنوم والغفلة، فإنّه ليس رفعاً بدليل شرعي،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 فصل آخر يخرج به المخصصات المتصلة كالشروط والغايات والاستثناءات؛ وحينئذٍ ينطبق الحدّ على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على هذا بعض الأُصوليين بأَنّ الحكم خطاب اللّٰه المتعلّق بافعال المكلفين بالاقتضاءِ أو التنجيز أو بالوضع عند الأشاعرة، وخطاب اللّٰه تعالى قديم فكيف يصحّ عدمه؟</w:t>
      </w:r>
    </w:p>
    <w:p>
      <w:pPr>
        <w:pStyle w:val="BookText"/>
        <w:rPr/>
      </w:pPr>
      <w:r>
        <w:rPr>
          <w:rFonts w:ascii="Amiri" w:hAnsi="Amiri" w:eastAsia="Amiri" w:cs="Amiri"/>
          <w:color w:val="111111"/>
          <w:sz w:val="28"/>
          <w:sz w:val="28"/>
          <w:szCs w:val="28"/>
          <w:rtl w:val="true"/>
          <w:lang w:bidi="ar-SA"/>
        </w:rPr>
        <w:t>وأجاب المصنف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بالحكم هاهنا ما يحصل على العبد بعد أَنْ لم يكن</w:t>
      </w:r>
      <w:r>
        <w:rPr>
          <w:rStyle w:val="FootnoteAnchor"/>
          <w:rtl w:val="true"/>
        </w:rPr>
        <w:footnoteReference w:id="4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تعلق الخطاب بافعال المكلفين تعلق التنجيز لا التعلق المعنوي، فلهذا فإن وجوب المشروط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المشروط بالفعل غير ثابت عند انتفائه، ولا شكّ في أَنَّ الفعل حادث فيكون الوجوب حادثاً، ولا نعني بالحكم هاهنا ما ذكرتموه، وأيضاً فإنَّنا نقطع بأَنّه إذا ثبت تحريم شيء بعد أَنْ كان واجباً انتفىٰ ذلك الوجوب وهو المعني من الرفع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الإمامُ‌</w:t>
      </w:r>
      <w:r>
        <w:rPr>
          <w:rStyle w:val="FootnoteAnchor"/>
          <w:rtl w:val="true"/>
        </w:rPr>
        <w:footnoteReference w:id="415"/>
      </w:r>
      <w:r>
        <w:rPr>
          <w:rFonts w:ascii="Amiri" w:hAnsi="Amiri" w:eastAsia="Amiri" w:cs="Amiri"/>
          <w:color w:val="111111"/>
          <w:sz w:val="28"/>
          <w:sz w:val="28"/>
          <w:szCs w:val="28"/>
          <w:rtl w:val="true"/>
          <w:lang w:bidi="ar-SA"/>
        </w:rPr>
        <w:t xml:space="preserve">بأنّه اللفظ الدال على ظهور انتفاء شرط دوام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والاعتراض عليه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ليس بنسخ وإنّما هو دليل النسخ</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 لا يطَّرِد فإنّ العدل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الحكم الفلاني،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لفظاً ظاهراً في الدلالة على انتفاء شرط دوام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Style w:val="FootnoteAnchor"/>
          <w:rtl w:val="true"/>
        </w:rPr>
        <w:footnoteReference w:id="416"/>
      </w:r>
      <w:r>
        <w:rPr>
          <w:rFonts w:ascii="Amiri" w:hAnsi="Amiri" w:eastAsia="Amiri" w:cs="Amiri"/>
          <w:color w:val="111111"/>
          <w:sz w:val="28"/>
          <w:sz w:val="28"/>
          <w:szCs w:val="28"/>
          <w:rtl w:val="true"/>
          <w:lang w:bidi="ar-SA"/>
        </w:rPr>
        <w:t>وليس بنسخ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ينعكس لأنَّ النسخ قد يكون بالفعل كما يكون بالقول</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حاصل هذا الحدّ أنَّ النسخَ هو اللفظ الدالّ على النسخ لأَنّه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اللفظ الدال على انتفاء شرط دوام الأول</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مرادي من شرط دوام الحكم الأوّل هو انتفاء النسخ وانتفاء انتفائه هو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شرط دوام الأول بانتفاء النسخ وانتفاء الغاية حصوله، ويلزم من ذلك الدور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وحدّه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الخطاب الدالّ على ارتفاع الحكم الثابت بالخطاب المتقدّم على وجه لولاه لكان ثابتاً مع تراخيه عنه، وهذا الحدّ أخذه الغزالي من القاضي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خطاب سواء دل بمفهومه أو بمنطوقه وخرج عنه الموت واشباهه، فإنَّ به يرتفع الحكم وليس بنسخ لما لم يكن خطاباً، وقيَّد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بالخطاب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رفع الأحكام العقلية ليس بنسخ، وقيد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 لولاه لكان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لتخرج عنه الاحكام المقيّدة بالمدّة، فإنَّ ذلك الحكم يرتفع عند إنتهاء المدّة لذاته، وقيد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 عنه المخصّصات المتصلة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وترد على هذا الحدّ الثلاثة الأُولىٰ المورودة على الحدّ الأوّل، لأَنَّ الخطاب دليل النسخ وليس به، وأيضاً فالعدل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منسوخ، فإِنّه خطاب دالٌّ على ارتفاع الحكم،</w:t>
      </w:r>
      <w:r>
        <w:rPr>
          <w:rStyle w:val="FootnoteAnchor"/>
          <w:rtl w:val="true"/>
        </w:rPr>
        <w:footnoteReference w:id="4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إذ المراد لولاه لكان ثابتاً عندنا ولو كان المراد لكان ثابتاً في نفس الأمر لم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فالنسخ قد يكون بالفعل فكيف يصحّ منه تخصيصه بالخطاب؟ ويرد على ذلك أَنَّ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اشتمل على زيادة لا فائدة فيها، وهو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لولاه لكان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ذكر احترازاً عن الأَحكام المقيّدة بالمدة، وهذا يخرج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الخطاب الثاني لأنَّ هذه الصورة، الحكم فيها يرتفع لا بالخطاب بل بانتهاء مدة الحكم، وقوله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تراخيه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فيه لأنّه وقع احترازاً عن الاستثناء والشرط والصفة، وهذه الأمور تخرج بالرفع، لأَنّ هذه مثبتات للخطاب فإنَّ تقييد الحكم بالوصف ليس برافع لذلك الحكم بل هو مبيّن لأنّ بعض الصور لم يتناولها الخطاب وكذلك الشرط والاستثناء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النص الدال على انتهاء أمد الحكم الشرعي مع التأخّر عن مورده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وترد عليه الثلاثة الأُول المورودة على الحدّين الأولين، وهؤلاء القوم إن طلبوا الفرار من التحديد بالرفع لأَنّ الحكم عندهم قديم والتعلق قديم</w:t>
      </w:r>
      <w:r>
        <w:rPr>
          <w:rStyle w:val="FootnoteAnchor"/>
          <w:rtl w:val="true"/>
        </w:rPr>
        <w:footnoteReference w:id="420"/>
      </w:r>
      <w:r>
        <w:rPr>
          <w:rFonts w:ascii="Amiri" w:hAnsi="Amiri" w:eastAsia="Amiri" w:cs="Amiri"/>
          <w:color w:val="111111"/>
          <w:sz w:val="28"/>
          <w:sz w:val="28"/>
          <w:szCs w:val="28"/>
          <w:rtl w:val="true"/>
          <w:lang w:bidi="ar-SA"/>
        </w:rPr>
        <w:t>فلا يصح رفعهما، ورد عليهم ذلك بعينه لأنَّ انتهاء مدّة الوجوب ينافي بقاء الوجوب وإلّا لم تكن تلك نهاية المدّة، وإذا لم ينف الوجوب حصل رفعه؛ مع أَنّهم قد أَخذوا في حدِّهم انتهاءَ مدّة الحكم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فرّوا من الرفع لأجل أَنَّ التعلق بفعل المستقبل لا يرتفع،</w:t>
      </w:r>
      <w:r>
        <w:rPr>
          <w:rStyle w:val="FootnoteAnchor"/>
          <w:rtl w:val="true"/>
        </w:rPr>
        <w:footnoteReference w:id="421"/>
      </w:r>
      <w:r>
        <w:rPr>
          <w:rFonts w:ascii="Amiri" w:hAnsi="Amiri" w:eastAsia="Amiri" w:cs="Amiri"/>
          <w:color w:val="111111"/>
          <w:sz w:val="28"/>
          <w:sz w:val="28"/>
          <w:szCs w:val="28"/>
          <w:rtl w:val="true"/>
          <w:lang w:bidi="ar-SA"/>
        </w:rPr>
        <w:t>لزمهم المنع من النسخ قبل الفعل كما هو مذهب المعتزلة لأَنَّ نسخ الفعل قبل حضور وقته نسخ للتعلق بالفعل المستقبل، وإِنْ كان</w:t>
      </w:r>
      <w:r>
        <w:rPr>
          <w:rStyle w:val="FootnoteAnchor"/>
          <w:rtl w:val="true"/>
        </w:rPr>
        <w:footnoteReference w:id="422"/>
      </w:r>
      <w:r>
        <w:rPr>
          <w:rFonts w:ascii="Amiri" w:hAnsi="Amiri" w:eastAsia="Amiri" w:cs="Amiri"/>
          <w:color w:val="111111"/>
          <w:sz w:val="28"/>
          <w:sz w:val="28"/>
          <w:szCs w:val="28"/>
          <w:rtl w:val="true"/>
          <w:lang w:bidi="ar-SA"/>
        </w:rPr>
        <w:t>لأَنَّه عندهم بيان أمد التعلق المستقبل</w:t>
      </w:r>
      <w:r>
        <w:rPr>
          <w:rStyle w:val="FootnoteAnchor"/>
          <w:rtl w:val="true"/>
        </w:rPr>
        <w:footnoteReference w:id="4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بالفعل المستقبل أعني التعليق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المظنون استمراره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وليس برفع، فلابدّ معه الإزالة الّتي هي معنى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وحدّه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اللفظ الدالّ على أنّ مثل الحكم الثابت بالنصّ المتقدّم زائل على وجه لولاه لكان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إمّا أَنْ يكون ثابتاً أو لا، فإنْ كان ثابتاً استحال رفعه، وإِنْ لم يكن استحال رفعه، فالمرفوع إذن ليس إلّامساوي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هذا الحدّ ما أُورد على حدّ الغزّالي، ويرد عليه النص المقيّد بالمرة الواحدة</w:t>
      </w:r>
      <w:r>
        <w:rPr>
          <w:rStyle w:val="FootnoteAnchor"/>
          <w:rtl w:val="true"/>
        </w:rPr>
        <w:footnoteReference w:id="4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بفعل، أي ما أُمر بفعله مرة واحدة مدة العمر ثم نُسخ فإنَّ اللفظ الدال عليه لا يكون دالاً على أَنَّ مثل الحكم الثابت بالخطاب المتقدم زائل على وجه لولاه 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لأَنّه يكون هو بعينه ثابتاً لا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مستحيل نسخه حينئذٍ، والمعتزلة يلتزمونه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على الجواز والوقوع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وخالفت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مسلم الأصفهاني في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بالجواز، وإنْ اعتبرت المصالح فالقطع أَنَّ المصلحة قد تختلف باختلاف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آدم عليه السلام بتزويج بناته من بنيه، وقد حُرِّم ذلك باتفاق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بإباحة السبت ثم تحريمه، وبجواز الختان ثُمّ إيجابه يوم الولادة عندهم، وبجواز الأُختين ثم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رفعَ مُباح الأصلِ ليس بنسخٍ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نسخت شريعة موسى لبطل قول موسى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شريعةٌ مؤبدةٌ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الراوندي، والقطعُ أَنّهُ لو كان عندهم صحيحاً لقضت العادة بقوله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نَسَخَ لحكمةٍ ظهرت له لم تكن ظاهرةً له فهو البَدَاء، وإلّا فعبثٌ</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اعتبارِ المصالح أَنَّها تختلف باختلاف الأَزمان </w:t>
      </w:r>
    </w:p>
    <w:p>
      <w:pPr>
        <w:pStyle w:val="BookText"/>
        <w:rPr/>
      </w:pPr>
      <w:r>
        <w:rPr>
          <w:rFonts w:ascii="Amiri" w:hAnsi="Amiri" w:eastAsia="Amiri" w:cs="Amiri"/>
          <w:color w:val="111111"/>
          <w:sz w:val="28"/>
          <w:sz w:val="28"/>
          <w:szCs w:val="28"/>
          <w:rtl w:val="true"/>
          <w:lang w:bidi="ar-SA"/>
        </w:rPr>
        <w:t>والأحوال، كمنفعة شرب دواءٍ في وقت أو حالٍ وضرره في آخَرَ، فلم يتجدَّد ظهور بما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مقيّداً فليس بنسخٍ، وإنْ دلّ على التأبيد لم يُقبَل، للتناقض بأنّه مؤبَّد ليس بمؤبدٍ، ولأَنّه يؤدِّي إلىٰ تعذُّر الإِخبار بالتأبيد، وإلى نفي الوثوق بتأبيد حكمِ ما، وإلى جواز نسخ شريعتِكم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تقييد الفعل الواجب بالتأبيد لا يمنع النسخ كما لو كان معيّناً،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ينسخ قبله، فهذا أجدر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رمضان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يوجب أَنَّ الجميع متعلَّقُ الوجوب، ولا يلزم الاستمرار، فلا تناقض كالموت، وإنَّما الممتنع أنْ يُخْبِر بأنَّ الوجوب باقٍ أبداً، ثم ينسخ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لكان قبل وجوده، أو بعده، أو معه، وارتفاعُهُ قبل وجوده أو بعده باطل ومعه أجدر، لاستحالة النفي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التكليف الّذي كان زال كالموت لا أَنَّ الفعل يرتفعُ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الباري سبحانه عَلِمَ استمراره أبداً، فلا نسخ أو إلى وقت معيّنٍ، فليس بنسخٍ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الوقت المعيّن الّذي علم أَنّه ينسخه فيه، وعِلْمُهُ بارتفاعه بالنسخ لا يمنع النسخ</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أَنَّ شريعتَنا ناسخة لما يخالفها، </w:t>
      </w:r>
    </w:p>
    <w:p>
      <w:pPr>
        <w:pStyle w:val="BookText"/>
        <w:rPr/>
      </w:pPr>
      <w:r>
        <w:rPr>
          <w:rFonts w:ascii="Amiri" w:hAnsi="Amiri" w:eastAsia="Amiri" w:cs="Amiri"/>
          <w:color w:val="111111"/>
          <w:sz w:val="28"/>
          <w:sz w:val="28"/>
          <w:szCs w:val="28"/>
          <w:rtl w:val="true"/>
          <w:lang w:bidi="ar-SA"/>
        </w:rPr>
        <w:t>ونسخ التوجُّهِ والوصيُّةِ للاقربين بالمواريث، وذلك كثيرٌ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المسلمون على جواز النسخ خلافاً لبعض اليهود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واتّفقوا أيضاً على الوقوع وخالف في ذلك أبومسلم بن بحر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المصنف على الجواز بأنّا نقطع بذلك قطعاً لا شكّ فيه، فإنّه ليس بمستحيل أنْ يكلِّف اللّٰه تعالى عبيده في وقتٍ فعلاً ثمّ يرفعه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اعتبرت المصالح في التكليف كما هو مذهب المعتزلة فالجواز ثابت أيضاً، لأَنّا نعلم أَنّ المصالح تتغير بتغير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اليهود وقوع النسخ فإنّه قد ورد في التوراة أَنّه أُمرِ آدم عليه السلام بتزويج بناته من بنيه وقد حُرّم ذلك بالاتفاق، وأيضاً فإِنَّ اللّٰه تعالى قال لنوح وقت خروجه من الفلك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جعلت لك كلّ دابة مأكلاً لك ولذريتك وأطلقت ذلك لكم كنبات العشب ما خلا الدم فلا تأكلوه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حرم كثيراً من الدواب على من بعده من أرباب الشرائع، وغير ذلك من الوقائع الكثيرة في التوراة، وذلك يدلّ على وقوع النسخ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بعضهم على الجواز بأُمور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العمل يوم السبت، قد كان حاصلاً ثم نُسخ ذلك وحرِّم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الختان قد كان ثابتاً في شرع إبراهيم عليه السلام بعد الكبر، ثمّ صار واجباً يوم الولادة عندهم، لأنّ موسى عليه السلام أوجبه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الأُختين قد كانتا مباحتين جمعاً في شرع يعقوب عليه السلام ثمّ حُرِّمتا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المصنف على هذه الإِلزامات بأَنّ هذه الأحكام المتجددة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ناسخة لما تقدمها، لأَنَّ المتقدّم إنَّما هو الإباحة الثابتة بالعقل، ورفع الحكم العقلي ليس بنسخ على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اليهود على مقالتهم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عليه السلام نُقِل عنه نقلاً متواتراً أنّ شريعته مؤبدة فلو جاز نسخها لبطل هذا القول ويلزم تكذيب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مختلق، وقيل إنّه من ابن الراوندي</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المتكلمين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لتعارض دعوىٰ الرسالة من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والقطع حاصل بأَنّه لو كان هذا الحديث عندهم صحيحاً لعارضوا به النبي صلى الله عليه و آله و سلم لقضاء العادة بذلك، فلمّا لم يعارضوه به دلّ على كذبه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المنسوخ إِمّا أَنْ يُنسخ لحكمة ظهرت له تعالىٰ لم تكن ظاهرة، وإِمّا أن لا يكون، والأول يلزم منه البداء</w:t>
      </w:r>
      <w:r>
        <w:rPr>
          <w:rStyle w:val="FootnoteAnchor"/>
          <w:rtl w:val="true"/>
        </w:rPr>
        <w:footnoteReference w:id="4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الروافض وإن اعترفوا بوقوعه إلّاأنّهم فسروه بالبداء لجهلهم بالفرق، والبداء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بعد الخفاء، وذلك مستحيل على اللّٰه تعالى، والنسخ رفع الحكم في الوقت الّذي علم اللّٰه أنّه يرتفع فيه، فلم يحصل إلّاما علمه، فلا ظهور بعد خفاء،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نسخ لحكمة ظهرت له بعد إن لم تكن ظاهرة فهو معنىٰ البداء، وإلّا فهو عبث، وهو 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ولقوله هذا مواضع للنظر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المصدر الّذي اعتمده في بيان رأي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نعرف مصدراً شيعياً قط عرّف البداء بما عرّفه ابن الحاجب فهي فرية افتراها خصوم الشيعة وتسلمها هؤلاء للتشهير بهم، والموضوعية كانت تقتضي قليلاً من الرويَّة والإنصاف وتقوىٰ اللّٰه في قوم واجهوا اعتىٰ موجات التشويه والتعمية والتظليل في حقهم على مرّ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وضع الأُمور في محالها نلقي الضوء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عليه عند الشيعة اجمالاً في هذه العجالة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البداء عند الشيعة يختص بالتكوينيات، والمستند عندهم في ذلك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كل وقت وحين يحدث أُموراً ويجدِّد احوالاً كما روي عن رسول اللّٰه صلى الله عليه و آله و سلم، وقد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الشأن؟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شأنّه سبحانه وتعالى أن يغفر ذنباً ويفرّج كرباً ويرفع قوماً، ويضع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الّذي قالت به الشيعة قديماً وحديثاً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الإمام شرف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وتسميه بداءً، وغير الشيعة يقولون به، لكنهم لا يسمونه بداءً فالنزاع في الحقيقة إنّما هو في تسميته بهذا الاسم وعدم تسميته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شرف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البداء الّذي تقول الشيعة به، تجوزاً في اطلاق البداء عليه بعلاقة المشابهة، لأن اللّٰه عزوجل أجرى كثيراً من الأشياء الّتي ذكرناها على خلاف ما كان يظنه الناس فأوقعها مخالفة لما تقتضيه الأمارات بمصيرها ومصير الأشياء كلها، وعلمه بهذا كله قديم أزلي، لكن لما كان تقديره لمصير الأُمور يخالف تقديره لأوائلها، كان تقدير المصير أمراً يشبه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فاستعار له بعض سلفنا الصالح هذا اللفظ مجازاً، أو كأنَّ الحكمة قد اقتضت يومئذٍ هذا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الطريف ما تفوه به ابن الحاجب في مقالته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الروافض في جوازه وإن اعترفوا بوقوعه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يضحك الثكلىٰ؟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يقولون بوقوعه ولا يقولون بامكانه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جرىٰ على السنتهم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دليل على امكان الشيء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تفوه به من غريب المقال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محاولة منيفة ومشرّفة لشيخنا الأُستاذ المحقّق السبحاني في البداء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 في مسائل دام فيها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لأطراف البحث بدَّد فيها الشبهات الّتي تحوم حول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خاطر البعض فبارك اللّٰه في جهده الكريم علماً للأُمة ونبراساً لها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محال، والثاني يلزم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 العبث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هذا مبنيّ علىٰ أنَّ الأحكامَ مشروطةٌ بالمصالح وليس كذلك، ولو سُلِّم فنقول هذا إنّما يتمّ على تقدير استمرار المصلحة، أَمّا على تقدير اختلافها باختلاف الاوقات والاحوال فلا، وذلك كالدَّواءِ فإِنّه قد ينفع في وقت ويضر في آخر، وعلى هذا التقدير لا يلزم ظهور أمر خفي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المنسوخ إمّا أَنْ يكون مقيّداً بوقت وإمّا أَنْ يكون مؤبَّداً، فإن كان مقيّداً بوقت لم يكن زوال الحكم حينئذٍ نسخاً بل إنّما زال لإِنتهاء مدّتِهِ، وإنْ كانَ دالَّاً على التأبيد لم يقبل النسخ وإلّا لزم التناقض لأَنَّ الحكم دال على التأبيد والنسخ دال على عدمه، ولأَنَّه لو جاز نسخ الحكم المؤبد تعذر الإخبارُ عن التأبيد، فإِنَّه ما من حكم أُخبر عنه بالتأبيد إلّاويجوز أن يكون منسوخاً، وأيضاً لو وقع النسخ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الحكم المؤبَّد لم يبق وثوق بتأبيد حكم أصلّاً</w:t>
      </w:r>
      <w:r>
        <w:rPr>
          <w:rStyle w:val="FootnoteAnchor"/>
          <w:rtl w:val="true"/>
        </w:rPr>
        <w:footnoteReference w:id="4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ينفي الوثوق بوعده ووعيده وأيضاً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فإنّه يلزم من ذلك جواز نسخ شريعة محمد صلى الله عليه و آله و سلم وإن قُيّدت بالتأبيد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الفعل بالتأبيد لا يمنع النسخ، وكيف لا يكون ذلك وهو شرطه، وأبلغ من هذا ما ذهب إليه الأشاعرة من جواز نسخ الفعل قبل حضور وقته؛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التناقض للإخبار بأنّه مؤبّد وليس بمؤبّد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ممنوع لأَنَّ الأمرَ بشيء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بصيغة التأبيد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رمضان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يوجب بدلالة النص أَنَّ الجميع متعلق الوجوب، ولا يلزم من ذلك استمرار الوجوب فلا يتناقض كالموت</w:t>
      </w:r>
      <w:r>
        <w:rPr>
          <w:rStyle w:val="FootnoteAnchor"/>
          <w:rtl w:val="true"/>
        </w:rPr>
        <w:footnoteReference w:id="428"/>
      </w:r>
      <w:r>
        <w:rPr>
          <w:rFonts w:ascii="IRNazanin" w:hAnsi="IRNazanin" w:eastAsia="IRNazanin"/>
          <w:color w:val="111111"/>
          <w:sz w:val="28"/>
          <w:sz w:val="28"/>
          <w:szCs w:val="28"/>
          <w:rtl w:val="true"/>
          <w:lang w:bidi="fa-IR"/>
        </w:rPr>
        <w:t>، نعم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ببقاء الوجوب أبداً ثم النسخ</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النسخ لكان إِمّا قبل الفعل أو بعده أو معه، والكلّ باطل، أمّا الأوّل فلأَنّ ارتفاع الشيء مسبوق بوجوده، وأمّا الثاني فلأَنّ ارتفاع الفعل الّذي وجد وانقضىٰ محال، وأَمّا الثالث فلأَنّه يلزم منه ارتفاع الشيء حال وجوده، وذلك يستلزم اجتماع النقيضين وهو أبلغ في الاستحالة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النسخ إنّما هو رفع التكليف الّذي كان ثابتاً على المكلف، كما تقول في الموت</w:t>
      </w:r>
      <w:r>
        <w:rPr>
          <w:rStyle w:val="FootnoteAnchor"/>
          <w:rtl w:val="true"/>
        </w:rPr>
        <w:footnoteReference w:id="430"/>
      </w:r>
      <w:r>
        <w:rPr>
          <w:rFonts w:ascii="Amiri" w:hAnsi="Amiri" w:eastAsia="Amiri" w:cs="Amiri"/>
          <w:color w:val="111111"/>
          <w:sz w:val="28"/>
          <w:sz w:val="28"/>
          <w:szCs w:val="28"/>
          <w:rtl w:val="true"/>
          <w:lang w:bidi="ar-SA"/>
        </w:rPr>
        <w:t>ولا نعني بذلك أنَّ الفعل يرتفع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اللّٰه تعالى علم استمرار الحكم أبداً أو إلىٰ وقت معيّن، وعلى التقديرين لا نسخ، أَمّا الأول فلأنّ علم اللّٰه تعالى يستحيل انقلابه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 ارتفاع الحكم المقيّد بالغاية عند وجود الغاية ليس بنسخ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يعلمه مستمراً إلى وقت الارتفاع بالنسخ، وعلمه بارتفاعه بالنسخ لا يمنع من النسخ بل يقويه ويحققه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الرد على الاصفهاني فالإجماع على أَنَّ شريعتنا ناسخة لما يخالفها، على أَنَّ التوجه إلى القبلة ناسخ للتوجه إلى بيت المقدس، وآية المواريث عندهم ناسخة لآية الوصية للأقربين، وأمثال ذلك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النسخ قبل وقت الفعل،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حُجّوا هذه السنة، ثم يقول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المعتزلة</w:t>
      </w:r>
    </w:p>
    <w:p>
      <w:pPr>
        <w:pStyle w:val="BookText"/>
        <w:rPr/>
      </w:pPr>
      <w:r>
        <w:rPr>
          <w:rFonts w:ascii="Amiri" w:hAnsi="Amiri" w:eastAsia="Amiri" w:cs="Amiri"/>
          <w:color w:val="111111"/>
          <w:sz w:val="28"/>
          <w:sz w:val="28"/>
          <w:szCs w:val="28"/>
          <w:rtl w:val="true"/>
          <w:lang w:bidi="ar-SA"/>
        </w:rPr>
        <w:t>والصيرفيُّ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التكليف قبل وقت الفعل، فوجب جوازُ رفعه، كالموت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فكُلُ نسخٍ كذلك، لأنّ الفعل بعد الوقت ومعه يمتنع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بأَنَّ ابراهيم عليه السلام أُمِرَ بالذبح بدليل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مٰا تُؤْمَرُ</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وبالإقدام وبترويع الولد، ونُسخ قبل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أنْ يكون موسعاً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ذلك لا يمنع رفع تعلّقِ الوجوب بالمستقبَل، لأَنَّ الأمرَ باقٍ عليه، وهوالمانع عندهم، وبأنّه لو كان موسّعاً لقضت العادة بتأخيره رجاءَ نسخِهِ أو موته، لِعِظَمِهِ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دَفْعُهُم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يُؤمر، وإنّما تَوَهَّم، أو أُمِرَ بمقدماتِ الذبح، فليس بشيء، أو ذَبَحَ وكان يلتحم عَقِيْبَهُ، أو جُعِل صفيحة نُحَاسٍ أو حديدٍ، فلا يُسمع، ويكون نسخاً قبل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مأموراً به ذلك الوقت توارد النفي والإثبات، وإن لم يكن فلا نسخ</w:t>
      </w:r>
      <w:r>
        <w:rPr>
          <w:rFonts w:eastAsia="Amiri" w:cs="Amiri" w:ascii="Amiri" w:hAnsi="Amiri"/>
          <w:color w:val="111111"/>
          <w:sz w:val="28"/>
          <w:szCs w:val="28"/>
          <w:rtl w:val="true"/>
          <w:lang w:bidi="ar-SA"/>
        </w:rPr>
        <w:t xml:space="preserve">. </w:t>
      </w:r>
      <w:bookmarkStart w:id="154" w:name="pg15952_178941"/>
    </w:p>
    <w:p>
      <w:pPr>
        <w:pStyle w:val="BookText"/>
        <w:rPr/>
      </w:pPr>
      <w:bookmarkEnd w:id="154"/>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يكن بَل قَبْله، وانقطع التكليف عندَهَ كالموت</w:t>
      </w:r>
      <w:r>
        <w:rPr>
          <w:rFonts w:eastAsia="Amiri" w:cs="Amiri" w:ascii="Amiri" w:hAnsi="Amiri"/>
          <w:color w:val="111111"/>
          <w:sz w:val="28"/>
          <w:szCs w:val="28"/>
          <w:rtl w:val="true"/>
          <w:lang w:bidi="ar-SA"/>
        </w:rPr>
        <w:t>. *</w:t>
      </w:r>
    </w:p>
    <w:p>
      <w:pPr>
        <w:pStyle w:val="Heading2"/>
        <w:numPr>
          <w:ilvl w:val="1"/>
          <w:numId w:val="1"/>
        </w:numPr>
        <w:rPr/>
      </w:pPr>
      <w:bookmarkStart w:id="155" w:name="__RefHeading___Toc16285255_2142443653"/>
      <w:bookmarkStart w:id="156" w:name="_Toc51"/>
      <w:bookmarkEnd w:id="155"/>
      <w:r>
        <w:rPr>
          <w:rtl w:val="true"/>
        </w:rPr>
        <w:t>جواز النسخ قبل وقت العمل</w:t>
      </w:r>
      <w:bookmarkEnd w:id="1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جواز النسخ قبل دخول وقت الامتثال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قبل الوقت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تحجّوا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الأشاعرة إلى جوازه، وذهبت المعتزلة إلى المنع منه، وهو مذهب أبي بكر الصيرفي وبعض أصحاب أحمد بن حنبل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المجوزون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قبل وقت الفعل واقع اتفاقاً فوجب جواز رفعه حينئذٍ كالموت</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كرفعه بالموت لاشتراكهما في قطع تعلّق التكليف عن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 من النسخ قبل الفعل لزم إبطال النسخ أصلاً، فإنَّ كلَّ نسخ إنّما هو رفع الحكم قبل وجود وقته، لأنَّ الفعل بعد الوقت ومعه يمتنع نسخه، وإلّا لزم نسخ المرتفع واجتماع النقيضين، فلم يبق النسخ وارداً إلّاعلى الفعل قبل حضور وقته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الوجهان ارتضاهما المصنف، وهما ضعيفان؛ أَمّا الأول فلأَنّا لا نسلم جواز رفع التكليف الثابت قبل الفعل، وإلّا لم يحصل منه فائدة التكليف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التكليف عبثاً</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بل الابتلاء من أعظم الفوائد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وأَمَّا الموت فيُمنع كون مَنْ علم اللّٰه تعالى أَنَّه يموت قبل الفعل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لأنّه مخاطباً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مكلّفاً، 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حاصل لأَنَّ التكليف الّذي فُعل في بعض الأوقات جاز رفعه في البعض الآخر لحصول الفائدة منه ولجواز تغيّر المصلحة فيه بحسب تغيّر الوقت، أَمّا التكليف الّذي لم يُفعل البتة ولا حضر وقت فعله، لو رفع لفُقِدت الفائدة منه واستحال تغيّر المصلحة فيه بحسب تغيّر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عليه السلام أُمر بذبح ولده ونُسخ ذلك قبل التمكّن، وأَمّا الصغرى فبدليل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مٰا تُؤْمَرُ</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يعني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فِي اَلْمَنٰامِ أَنِّي أَذْبَحُكَ</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روي من أنَّ اللّٰه تعالى قال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وبالإِقدامِ على الذبح وترويع الولد وتخويفه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حرام من غير الأمر بالذبح والاذن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وأمّا الكبرى فظاهرة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النسخ فلقوله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النسخ كان قبل التمكن فلأنّه لو كان 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واعترض بعض الأُصوليين على هذا بأنّه إنّما يلزم ذلك على تقدير أن يكون النسخ وقع قبل التمكّن من الإمتثال، ونحن نمنع ذلك بل إنّما وقع بعد التمكن من الامتثال، والخلاف وقع في ذلك لا في جواز النسخ قبل التمكّن، ولا يتم ذلك إلّا ببيان أَنَّ الأمرَ على الفور، وأَنَّ وقت الأمر كان مضيّقاً لا موسّعاً ثمّ ينسخ، ولكن ذلك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المصنف عن هذا الاعتراض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موسّعاً لا يمنع رفع تعلّق الوجوب بالمستقبل،</w:t>
      </w:r>
      <w:r>
        <w:rPr>
          <w:rStyle w:val="FootnoteAnchor"/>
          <w:rtl w:val="true"/>
        </w:rPr>
        <w:footnoteReference w:id="4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كون نسخ الذبح قبل التمكن من فعله لكونه قبل دخول وقته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الأمر باق،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المكلف في الوقت الموسّع إذا لم يأت بالمأمور به، وإذا كان الأمر باقياً عليه في الوقت الموسّع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وبقاء الأمر عليه هو المانع عند الخصوم من جوازالنسخ حينئذٍ لأَنّه يلزم عندهم توارد النفي والاثبات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النسخ حينئذٍ في جميع أَزمنة الموسّع وإذا امتنع نسخ الذبح في الوقت الموسع وبعده بالإِتفاق وقد ثبت نسخه، فيكون قبل وقته،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المانع عندهم من نسخ الشيء قبل فعله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لو كان موسّعاً لوقع التأخير من إبراهيم عليه السلام بقضاء العادة بذلك رجاءً لنسخه أو موته</w:t>
      </w:r>
      <w:r>
        <w:rPr>
          <w:rStyle w:val="FootnoteAnchor"/>
          <w:rtl w:val="true"/>
        </w:rPr>
        <w:footnoteReference w:id="438"/>
      </w:r>
      <w:r>
        <w:rPr>
          <w:rFonts w:ascii="Amiri" w:hAnsi="Amiri" w:eastAsia="Amiri" w:cs="Amiri"/>
          <w:color w:val="111111"/>
          <w:sz w:val="28"/>
          <w:sz w:val="28"/>
          <w:szCs w:val="28"/>
          <w:rtl w:val="true"/>
          <w:lang w:bidi="ar-SA"/>
        </w:rPr>
        <w:t>فيزول عنه التكليف بذلك لعظم هذا الأمر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جماعةً من الاصوليين دفعوا اصل الاستدلال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لم يُؤمر بالذبح وإنّما تَوهَّم ذلك، أو أَنَّه أُمِرَ بمقدمات الذَبْح وهذا ليس بشيء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فِي اَلْمَنٰامِ أَنِّي أَذْبَحُكَ</w:t>
      </w:r>
      <w:r>
        <w:rPr>
          <w:rFonts w:eastAsia="Amiri" w:cs="Amiri" w:ascii="Amiri" w:hAnsi="Amiri"/>
          <w:color w:val="111111"/>
          <w:sz w:val="28"/>
          <w:szCs w:val="28"/>
          <w:rtl w:val="true"/>
          <w:lang w:bidi="ar-SA"/>
        </w:rPr>
        <w:t>»</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منامات الأنبياء عليهم السلام لا يتطرق إِليها الغلط لكونها وحياً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ذلك، وأيضاً فلو لم يكن مأموراً بالذبح لم يكن محتاجاً إلى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امتثل وذبح وكان كُلَّما قطع جزءً لحمهُ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 على حلقه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صفيحة نحاس أو من حديد وكان يمتنع من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العذران ضعيفان، أمّا الأول فلانّه لو كان كذلك لما أُحتيج إلى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فلأنّه تكليف ما لا يطاق فهو باطل عند المعتزلة، وأيضاً فلأنّه قد ينسخ الفعل قبل التمكّن منه، وذلك عين المطلوب</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 المانعون بأنّ التكليف في وقت الفعل إِنْ كان مأموراً به مع رفعه عنه لزم توارد النفي والاثبات، وهو التكليف وعدمه وهو محال، وإنْ لم يكن مأموراً به في ذلك الوقت لم يكن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المصنف بأَنّه في ذلك الوقت ليس بمكلَّف لوجود الناسخ وقد كان مأموراً قبل ذلك الوقت بالفعل فيه، ولولا النسخ لاستمرَّ الأمرُ إلى ذلك الوقت بل انقطع التكليف عند ذلك الوقت للناسخ كالموت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النسخ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أبداً، 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واجبٌ مستمرٌ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غدّاً ثم ينسخ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إيجاب صوم غدٍ وانقطاع التكليف قبله، كالموت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الجمهور على أنّ الحكم إذا قارنه لفظ التأبيد قبِل النسخ إذا كان أمراً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واختلفوا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المصنّف بأَنّ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قبول الأخير النسخ قبل الفعل على ما مضى فيكون الأول قابلاً له، وأيضاً شرط النسخ وروده على أمر أريد منه الدوام، والتأبيد هو الدوام، فكيف يكون شرط الشيء منافياً له؟</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به على التأبيد مع رفعه ممّا يتناقضان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 إيجاب صوم غد، وانقطاع التكليف بالناسخ قبله، كما في الموت وقد مضى</w:t>
      </w:r>
      <w:r>
        <w:rPr>
          <w:rFonts w:eastAsia="Amiri" w:cs="Amiri" w:ascii="Amiri" w:hAnsi="Amiri"/>
          <w:color w:val="111111"/>
          <w:sz w:val="28"/>
          <w:szCs w:val="28"/>
          <w:rtl w:val="true"/>
          <w:lang w:bidi="ar-SA"/>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 فيه جماعة يسيرة، بخلاف ما إذا كان خبراً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واجب مستمرُ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يلزم منه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النسخ من غير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مصلحة التكليف قد تكون في ذلك، وأيضاً فإنّه قد وقع كنسخ وجوب الإمساك بعد الفطر، وتحريم إدّخار لحوم الأَضاحي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نَأْتِ بِخَيْرٍ مِنْهٰا أَوْ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الخلاف في الحكم لا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ويكون نسخه بغير بدل خيراً لمصلحة عُلِمت، ولو سُلِّم أنّه لم يقع، فمن أينَ لم يَجُز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إِتّفق الجمهور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جواز النسخ لا إلى بدل، وخالف في ذلك بعض الناس، والدليل على جوازه أَنَّ مصلحة التكليف قد تكون في عدمه في وقت والشكّ في أنّ التكليف تابع للمصلحة عند المعتزلة، فكان في ذلك الوقت ساقطاً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الأشاعرة الأمر فيه ظاهر فإِنّهم لا يعللون بالمصالح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النسخ لا إلى بدل قد وقع وهو دليل على الجواز وبيان وقوعه نسخ وجوب الإِمساك بعد الفطر في الليل، وتحريم إِدِّخار لحوم الأضاحي، وتقديم الصدقة عند المناجاة،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آيَةٍ أَوْ نُنْسِهٰا نَأْتِ بِخَيْرٍ مِنْهٰا أَوْ مِثْلِهٰا</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من وجوه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 إنّما وقع في وجوب الاتيان بحكم آخر لا في الاتيان بآية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عام ويجوز تخصيصه وقد خُصِّص بما ذكرناه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عدم الحكم خير من وجوده لمصلحة علمها اللّٰه تعالى، فإذا رفعه يكون قد أَتىٰ بالخير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يدل على عدم الوقوع لا على عدم الجواز</w:t>
      </w:r>
      <w:r>
        <w:rPr>
          <w:rFonts w:eastAsia="Amiri" w:cs="Amiri" w:ascii="Amiri" w:hAnsi="Amiri"/>
          <w:color w:val="111111"/>
          <w:sz w:val="28"/>
          <w:szCs w:val="28"/>
          <w:rtl w:val="true"/>
          <w:lang w:bidi="ar-SA"/>
        </w:rPr>
        <w:t xml:space="preserve">. </w:t>
      </w:r>
      <w:bookmarkStart w:id="157" w:name="pg15952_178948"/>
    </w:p>
    <w:p>
      <w:pPr>
        <w:pStyle w:val="BookText"/>
        <w:rPr/>
      </w:pPr>
      <w:bookmarkEnd w:id="15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 على جواز النسخ بأَثْقل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وبأَنَّه نُسخ التخيير في الصوم والفدية، وصوم عاشوراء برمضان، والحبس في البيوت بالحدِّ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في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يَلزمُكم في إِبتداءِ التكليفِ، وأيضاً، فقد يكون عَلِمَ الأَصلَحَ في الأَثْقل كما يُسْقِمُهم بعد الصِّحَّة ويُضعِفَهم بعد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أَنْ يُخَفِّفَ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 عمومٌ فسياقُها للمآلِ في تخفيف الحساب وتكثير الثواب، أو تسميةٌ للشيء بعاقِبَتِهِ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لِدُوا للموت وابْنُوا للخرابِ</w:t>
      </w:r>
    </w:p>
    <w:p>
      <w:pPr>
        <w:pStyle w:val="BookText"/>
        <w:rPr/>
      </w:pPr>
      <w:r>
        <w:rPr>
          <w:rFonts w:ascii="Amiri" w:hAnsi="Amiri" w:eastAsia="Amiri" w:cs="Amiri"/>
          <w:color w:val="111111"/>
          <w:sz w:val="28"/>
          <w:sz w:val="28"/>
          <w:szCs w:val="28"/>
          <w:rtl w:val="true"/>
          <w:lang w:bidi="ar-SA"/>
        </w:rPr>
        <w:t>وَإِنْ سُلِّم الفورُ فمخصوص بما ذكرناهُ كما خُصَّتْ ثِقَاُل التكاليفِ والإِبتِلَاءُ باتِّفاقٍ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نَأْتِ بِخَيْرٍ مِنْهٰا أَوْ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والأشقُّ ليس بخير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خيرٌ باعتبار الثواب</w:t>
      </w:r>
      <w:r>
        <w:rPr>
          <w:rFonts w:eastAsia="Amiri" w:cs="Amiri" w:ascii="Amiri" w:hAnsi="Amiri"/>
          <w:color w:val="111111"/>
          <w:sz w:val="28"/>
          <w:szCs w:val="28"/>
          <w:rtl w:val="true"/>
          <w:lang w:bidi="ar-SA"/>
        </w:rPr>
        <w:t>. *</w:t>
      </w:r>
    </w:p>
    <w:p>
      <w:pPr>
        <w:pStyle w:val="Heading2"/>
        <w:numPr>
          <w:ilvl w:val="1"/>
          <w:numId w:val="1"/>
        </w:numPr>
        <w:rPr/>
      </w:pPr>
      <w:bookmarkStart w:id="158" w:name="__RefHeading___Toc16285257_2142443653"/>
      <w:bookmarkStart w:id="159" w:name="_Toc52"/>
      <w:bookmarkEnd w:id="158"/>
      <w:r>
        <w:rPr>
          <w:rtl w:val="true"/>
        </w:rPr>
        <w:t>جواز النسخ بالأثقل</w:t>
      </w:r>
      <w:bookmarkEnd w:id="1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الجمهور على جواز نسخ الشيء بالأثقل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ذلك بعض أهل الظاهر، والدليل على جوازه ما قدّمناه من كون التكليف منوطاً بالمصلحة وجاز مقارنة المصلحة للأَثقل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فإِنّه قد وقع وذلك لأَنَّ اللّٰه تعالى أَوْجب في إِبتداءِ الإسلام صوم رمضان أو الصدقة عنه ثمّ نسخ ذلك بتعين الصوم، ولا شكّ أَنّ تعيين الصوم أَثقل من التخيير بينه و بين الفداء، وأيضاً نسخ صوم عاشوراء بصوم رمضان وهو أثقل، ونسخ الحبس في البيوت إلى الجلد والرجم وهو أثقل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Style w:val="FootnoteAnchor"/>
          <w:rtl w:val="true"/>
        </w:rPr>
        <w:footnoteReference w:id="441"/>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بالأَثقل أبعد في المصلحة،</w:t>
      </w:r>
      <w:r>
        <w:rPr>
          <w:rStyle w:val="FootnoteAnchor"/>
          <w:rtl w:val="true"/>
        </w:rPr>
        <w:footnoteReference w:id="4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إضراراً في حق المكلفين لأنَّ المكلف إِنْ فعل لحصلت له المشقة العاجلة، وإنْ لم يفعل حصل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غير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لازم في التكليف المُبتدأ</w:t>
      </w:r>
      <w:r>
        <w:rPr>
          <w:rStyle w:val="FootnoteAnchor"/>
          <w:rtl w:val="true"/>
        </w:rPr>
        <w:footnoteReference w:id="4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لفعل المكلف من الإباحة والإطلاق إلى مشقة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وأيضاً فقد يكون الأَصلح في الأَثقل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أصلح في الثقل إلى الأثقل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علمه، كما أَنّه يمرّض الصحيح لمصلحة ويضعّف القوي 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أَنْ يُخَفِّفَ عَنْكُمْ</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بِكُمُ اَلْيُسْرَ وَ لاٰ يُرِيدُ بِكُمُ اَلْعُسْرَ</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وذلك يقتضي المنع من النسخ بالأثقل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العموم في كلّ تكليف، ولو سُلِّم ذلك فالمراد منها</w:t>
      </w:r>
      <w:r>
        <w:rPr>
          <w:rStyle w:val="FootnoteAnchor"/>
          <w:rtl w:val="true"/>
        </w:rPr>
        <w:footnoteReference w:id="4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التخفيف في كل شيء في المآل بتخفيف الحساب وتكثير الثواب أو في الحال ويكون المراد منه العاقبة مجازاً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لِدُوا للموت وابنو للخراب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أَنَّ المراد به التخفيف والتيسير في كل شيء فالحال حقيقة وهو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سلم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التخفيف في كلِّ شيء حالاً، لكن الآية مخصوصة بما ذكرناه من الأَدلة الدّالة على الوقوع جمعاً بين الأدلة كما خصصت ثقال التكاليف المبتدأة وبالابتلاء منه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أَحوال الآخرة في تخفيف الحساب وتكثير الثواب، أو يكون المراد منه العاقبة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لِدُوا للموت وابنوا للخراب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وهو شطر من بيت نسب للإمام علي عليه السلام والبيت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مَلَكٌ يُنَادي كُلَّ يوْمٍ لِدُوا للموت وأبْنوُا للخرابِ‌</w:t>
      </w:r>
    </w:p>
    <w:p>
      <w:pPr>
        <w:pStyle w:val="BookText"/>
        <w:rPr/>
      </w:pPr>
      <w:r>
        <w:rPr>
          <w:rFonts w:ascii="Amiri" w:hAnsi="Amiri" w:eastAsia="Amiri" w:cs="Amiri"/>
          <w:color w:val="111111"/>
          <w:sz w:val="28"/>
          <w:sz w:val="28"/>
          <w:szCs w:val="28"/>
          <w:rtl w:val="true"/>
          <w:lang w:bidi="ar-SA"/>
        </w:rPr>
        <w:t>، ولو سلمنا أنَّ المراد به الأحوال الدنيوية لكنّه مخصوص بما ذكرناه من الأحكام كما خُصَّت ثقال التكاليف، والابتلاء منه بالإتفاق</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آيَةٍ أَوْ نُنْسِهٰا نَأْتِ بِخَيْرٍ مِنْهٰا أَوْ مِثْلِهٰا</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والأشق ليس بخير ولا 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الأشق خير باعتبار الثواب</w:t>
      </w:r>
      <w:r>
        <w:rPr>
          <w:rFonts w:eastAsia="Amiri" w:cs="Amiri" w:ascii="Amiri" w:hAnsi="Amiri"/>
          <w:color w:val="111111"/>
          <w:sz w:val="28"/>
          <w:szCs w:val="28"/>
          <w:rtl w:val="true"/>
          <w:lang w:bidi="ar-SA"/>
        </w:rPr>
        <w:t xml:space="preserve">. </w:t>
      </w:r>
      <w:bookmarkStart w:id="160" w:name="pg15952_178951"/>
    </w:p>
    <w:p>
      <w:pPr>
        <w:pStyle w:val="BookText"/>
        <w:rPr/>
      </w:pPr>
      <w:bookmarkEnd w:id="16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 على جواز نسخ التلاوة دون الحكم وبالعكس؛ ونسخهما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بعض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بالجواز،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والشيخةُ إذا زنيا فارجموهما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ونُسِخَ الاعْتِدادُ بالحول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رضعاتٍ مُحرِّمات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والأَشبه جواز مس المحدث للمنسوخ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التلاوة مع حكمها كالعلم مع العالمية، والمنطوق مع المفهوم، فلا ينفكّان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العالمية والمفهوم، ولو سُلّم فالتلاوة أمارة الحكم ابتداءً لا دواماً فإذا نُسخَ لم ينتف المدلول، وكذلك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التلاوة توهم بقاء الحكم فيوقع في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فتزول فائدة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التحسين، ولو سُلّم فلا جهل مع الدليل لأَنَّ المجتهد يعلم، والمقلد يرجع إليه، وفائدته كونه معجزاً وقرآناً يُتلىٰ</w:t>
      </w:r>
      <w:r>
        <w:rPr>
          <w:rFonts w:eastAsia="Amiri" w:cs="Amiri" w:ascii="Amiri" w:hAnsi="Amiri"/>
          <w:color w:val="111111"/>
          <w:sz w:val="28"/>
          <w:szCs w:val="28"/>
          <w:rtl w:val="true"/>
          <w:lang w:bidi="ar-SA"/>
        </w:rPr>
        <w:t>. *</w:t>
      </w:r>
    </w:p>
    <w:p>
      <w:pPr>
        <w:pStyle w:val="Heading2"/>
        <w:numPr>
          <w:ilvl w:val="1"/>
          <w:numId w:val="1"/>
        </w:numPr>
        <w:rPr/>
      </w:pPr>
      <w:bookmarkStart w:id="161" w:name="__RefHeading___Toc16285259_2142443653"/>
      <w:bookmarkStart w:id="162" w:name="_Toc53"/>
      <w:bookmarkEnd w:id="161"/>
      <w:r>
        <w:rPr>
          <w:rtl w:val="true"/>
        </w:rPr>
        <w:t>جواز نسخ التلاوة</w:t>
      </w:r>
      <w:bookmarkEnd w:id="1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التلاوة والحكم عبارتان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متلازمتين، فعند الجمهور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نسخ كلّ واحدة منهما مع بقاء الأُخرى ونسخهما معاً، وخالف بعض المعتزلة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الجواز؛ أَنّه لا يلزم منه محال قطعاً، وأيضاً الوقوع دالّ عليه، رُوي عن عمر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فيما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والشيخة إذا زنيا فارجموهما البتة</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وقد نسخت التلاوة دون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فيما أُنزِل عشر رضعات محرِّمات، فنسخت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المصحف عشر رضعات محرِّمات ولا حكمها، فهما منسوخان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ونسخ الاعتداد بالحول</w:t>
      </w:r>
      <w:r>
        <w:rPr>
          <w:rStyle w:val="FootnoteAnchor"/>
          <w:rtl w:val="true"/>
        </w:rPr>
        <w:footnoteReference w:id="449"/>
      </w:r>
      <w:r>
        <w:rPr>
          <w:rFonts w:ascii="Amiri" w:hAnsi="Amiri" w:eastAsia="Amiri" w:cs="Amiri"/>
          <w:color w:val="111111"/>
          <w:sz w:val="28"/>
          <w:sz w:val="28"/>
          <w:szCs w:val="28"/>
          <w:rtl w:val="true"/>
          <w:lang w:bidi="ar-SA"/>
        </w:rPr>
        <w:t>مع بقاء التلاوة</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والأولى على هذا البحث جواز مس المحدث للمنسوخ لفظه لخروجه عن كونه قرآناً، وعدم جواز مسه للمنسوخ حكمه مع بقاء تلاوته لبقائه قرآناً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احتجّوا</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منزلة التلاوة من الحكم كمنزلة العلم من العالمية، والحركة من المتحركية، والمفهوم من المنطوق، ووجه المشابهة بينهما أَنّ العالمية لا تتحقق من دون العلم، والمتحركية لا تتحقق من دون الحركة، والمفهوم لا يتحقق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دون المنطوق، والحكم لا يتحقق من دون التلاوة فقد وقعت المشابهة بينهما في الاستلزام، ولَمَّا امتنع هناك انفكاك العلم عن العالمية فكذا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مغايرة الحركة للمتحركية والعلم للعالمية</w:t>
      </w:r>
      <w:r>
        <w:rPr>
          <w:rStyle w:val="FootnoteAnchor"/>
          <w:rtl w:val="true"/>
        </w:rPr>
        <w:footnoteReference w:id="4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والمنع من تحقق المفهوم أو من استلزام المنطوق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في الإحكام للآمدي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الملازمة بين المنطوق والمفهوم ليصح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ولو سُلِّم ذلك فالتلاوة أمارة للحكم ابتداءً لا دواماً فلا يلزم من نسخها نسخ المدلول ولا العكس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العلم والمنطوق فإنهما دليلان على العالمية والمفهوم دواماً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بقاء التلاوة من دون الحكم يوهم بقاؤه فيلزم الوقوع في الجهل وتزول فائدة القرآن</w:t>
      </w:r>
      <w:r>
        <w:rPr>
          <w:rStyle w:val="FootnoteAnchor"/>
          <w:rtl w:val="true"/>
        </w:rPr>
        <w:footnoteReference w:id="4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إذ اللفظ من دون حكم 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وهي التبيان والإيضاح</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قاعدة الحسن والقبح وهي ممنوعة عند الأشاعرة؛ ولو سُلِّم فالجهل إنّما يلزم لو لم يوجد دليل على النسخ، أمّا مع وجوده فلا، والدليل يفهمه المجتهد، والمقلد يرجع إلى المجتهد، وفائدة بقاء التلاوة إِعجاز المتلو وكونه قرآناً يُتلىٰ فتحصل منه فائدة الثواب</w:t>
      </w:r>
      <w:r>
        <w:rPr>
          <w:rFonts w:eastAsia="Amiri" w:cs="Amiri" w:ascii="Amiri" w:hAnsi="Amiri"/>
          <w:color w:val="111111"/>
          <w:sz w:val="28"/>
          <w:szCs w:val="28"/>
          <w:rtl w:val="true"/>
          <w:lang w:bidi="ar-SA"/>
        </w:rPr>
        <w:t xml:space="preserve">. </w:t>
      </w:r>
      <w:bookmarkStart w:id="163" w:name="pg15952_178954"/>
    </w:p>
    <w:p>
      <w:pPr>
        <w:pStyle w:val="BookText"/>
        <w:rPr/>
      </w:pPr>
      <w:bookmarkEnd w:id="16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نسخ التكليف بالإخبار بنقيضه، خلافاً للمعتزلة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نسخ مدلول خبر لا يتغيّر، فباطلٌ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والمتغيّر كإيمان زيدٍ، وكفرهِ مثلُهُ؛ خلافاً لبعض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واستدلالهم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مأمورون بصوم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يُنسخ برفع الخلاف</w:t>
      </w:r>
      <w:r>
        <w:rPr>
          <w:rFonts w:eastAsia="Amiri" w:cs="Amiri" w:ascii="Amiri" w:hAnsi="Amiri"/>
          <w:color w:val="111111"/>
          <w:sz w:val="28"/>
          <w:szCs w:val="28"/>
          <w:rtl w:val="true"/>
          <w:lang w:bidi="ar-SA"/>
        </w:rPr>
        <w:t>. *</w:t>
      </w:r>
    </w:p>
    <w:p>
      <w:pPr>
        <w:pStyle w:val="Heading2"/>
        <w:numPr>
          <w:ilvl w:val="1"/>
          <w:numId w:val="1"/>
        </w:numPr>
        <w:rPr/>
      </w:pPr>
      <w:bookmarkStart w:id="164" w:name="__RefHeading___Toc16285261_2142443653"/>
      <w:bookmarkStart w:id="165" w:name="_Toc54"/>
      <w:bookmarkEnd w:id="164"/>
      <w:r>
        <w:rPr>
          <w:rtl w:val="true"/>
        </w:rPr>
        <w:t>جواز نسخ التكليف بالإخبار بنقيضه</w:t>
      </w:r>
      <w:bookmarkEnd w:id="1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إِتّفق الناس على جواز نسخ تلاوة الخبر، وعلى جواز نسخ التكليف به بأَنْ يكون قد كُلِّفنا الإخبار بشيء، ثمّ ينسخ عَنَّا التكليف بالإخبار عنه، سواء كان ذلك الخبر مما يتغيّر مدلوله كوجود زيد أو لا يتغير كوجود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واتّفقوا على امتناع نسخ مدلول الخبر إذا كان لا يتغير، وإنّما الخلاف وقع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نسخ الإخبار بشيء بالإخبار بنقيضه إذا كان مدلول الخبر لا يتغير؟</w:t>
      </w:r>
    </w:p>
    <w:p>
      <w:pPr>
        <w:pStyle w:val="BookText"/>
        <w:rPr/>
      </w:pPr>
      <w:r>
        <w:rPr>
          <w:rFonts w:ascii="Amiri" w:hAnsi="Amiri" w:eastAsia="Amiri" w:cs="Amiri"/>
          <w:color w:val="111111"/>
          <w:sz w:val="28"/>
          <w:sz w:val="28"/>
          <w:szCs w:val="28"/>
          <w:rtl w:val="true"/>
          <w:lang w:bidi="ar-SA"/>
        </w:rPr>
        <w:t>اتفقت المعتزلة على امتناعه لأنّه كذب، والتكليف بالكذب قبيح غير واقع من اللّٰه تعالى، والاشاعرة لَمّا بطل عندهم هذا الأصل جوزوا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نسخ مدلول الخبر إذا كان متغيّراً كالإخبار بإيمان زيد؟ هل يجوز رفعه؟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القاضي أبو بكر والجبّائي وأبو هاشم وغيرهم إلى امتناعه، وذهب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البصري والقاضي عبد الجبار وأبوالحسين البصري</w:t>
      </w:r>
      <w:r>
        <w:rPr>
          <w:rStyle w:val="FootnoteAnchor"/>
          <w:rtl w:val="true"/>
        </w:rPr>
        <w:footnoteReference w:id="454"/>
      </w:r>
      <w:r>
        <w:rPr>
          <w:rFonts w:ascii="Amiri" w:hAnsi="Amiri" w:eastAsia="Amiri" w:cs="Amiri"/>
          <w:color w:val="111111"/>
          <w:sz w:val="28"/>
          <w:sz w:val="28"/>
          <w:szCs w:val="28"/>
          <w:rtl w:val="true"/>
          <w:lang w:bidi="ar-SA"/>
        </w:rPr>
        <w:t>إلى جوازه، وفصّل آخرون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إنْ كان ماضياً استحال نسخه وإِنْ كان مستقبلاً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يكون كذباً،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اللّٰه زيداً،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أهلك اللّٰه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المجوزون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الإخبار هاهنا عن أمر متحدّ، فيستحيل رفعه بخلاف الإِخبار عن المتكرر فإِنَّه لمّا كان عامّاً جاز رفع بعضه، ويكون الناسخ معرِّفاً لإخراج بعض ما تناوله اللفظ، كما في الأوامر والنواهي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استدلال المجوزين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نسخ الخبر الّذي يكون مدلوله حكماً شرعياً تكليفياً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مأمورون بصوم كلّ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الخلاف بينهم وبين المانعين لأنَّهم أيضاً يجوزون نسخه،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الخبر إذا كان على ما وصفنا كان في معنى الأمر، فيجوز نسخ حكمه كما جاز نسخ حكم الأمر والنهي</w:t>
      </w:r>
      <w:r>
        <w:rPr>
          <w:rFonts w:eastAsia="Amiri" w:cs="Amiri" w:ascii="Amiri" w:hAnsi="Amiri"/>
          <w:color w:val="111111"/>
          <w:sz w:val="28"/>
          <w:szCs w:val="28"/>
          <w:rtl w:val="true"/>
          <w:lang w:bidi="ar-SA"/>
        </w:rPr>
        <w:t xml:space="preserve">. </w:t>
      </w:r>
      <w:bookmarkStart w:id="166" w:name="pg15952_178956"/>
    </w:p>
    <w:p>
      <w:pPr>
        <w:pStyle w:val="BookText"/>
        <w:rPr/>
      </w:pPr>
      <w:bookmarkEnd w:id="16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نسخ القرآن بالقرآن كالعدّتين، والمتواتر بالمتواترِ، والآحاد بالآحاد، والآحاد بالمتواتر، وأَمَّا نسخُ المتواتر بالآحاد فنفاه الأكثرون، بخلاف تخصيص العامِّ،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فلا يقابله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بأَنَّ أهلَ قُبٰاءَ سمعوا مناديه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القبلة قد حُوِّلت، فاستداروا، ولم يُنْكر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بالقرائن،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يرسل الآحاد بتبليغ الأَحْكامِ مبتدأةً وناسخةً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ممّا ذكرناه، فيعلم بالقرائن،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xml:space="preserve">نسخ بِنَهْيِهِ عن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ذي ناب من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أجدرُ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بمنعهِ، وإمَّا بأنَّ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حلال الأصل ليس بنسخٍ</w:t>
      </w:r>
      <w:r>
        <w:rPr>
          <w:rFonts w:eastAsia="Amiri" w:cs="Amiri" w:ascii="Amiri" w:hAnsi="Amiri"/>
          <w:color w:val="111111"/>
          <w:sz w:val="28"/>
          <w:szCs w:val="28"/>
          <w:rtl w:val="true"/>
          <w:lang w:bidi="ar-SA"/>
        </w:rPr>
        <w:t>. *</w:t>
      </w:r>
    </w:p>
    <w:p>
      <w:pPr>
        <w:pStyle w:val="Heading2"/>
        <w:numPr>
          <w:ilvl w:val="1"/>
          <w:numId w:val="1"/>
        </w:numPr>
        <w:rPr/>
      </w:pPr>
      <w:bookmarkStart w:id="167" w:name="__RefHeading___Toc16285263_2142443653"/>
      <w:bookmarkStart w:id="168" w:name="_Toc55"/>
      <w:bookmarkEnd w:id="167"/>
      <w:r>
        <w:rPr>
          <w:rtl w:val="true"/>
        </w:rPr>
        <w:t>نسخ القرآن بالقرآن</w:t>
      </w:r>
      <w:bookmarkEnd w:id="1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إِتّفقَ المجوزون للنسخ على جواز نسخ القرآن بمثله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الاعتداد بالحول المنسوخ بالاعتداد بأربعة أشهر وعشر، أو في وجوب تقديم الصدقة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أَشْفَقْتُمْ أَنْ تُقَدِّمُوا بَيْنَ يَدَيْ نَجْوٰاكُمْ صَدَقٰاتٍ</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الآية، ووجوب ثبات الواحد للعشرة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خَفَّفَ اَللّٰهُ عَنْكُمْ</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واتفقوا أيضاً على جواز نسخ السُنَّة المتواترة بالسنة المتواترة، ونسخ الآحاد من السنة بالمتواتر منها، ونسخ الآحاد بالآحاد كتحريم زيارة القبور وإباحتها؛ واختلفوا في نسخ المتواتر منها بالآحاد بعد اتفاقهم على جوازه عقلاً، فمنعه الجمهور واثبته أهل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المتواتر قاطع والآحاد مظنون فلا يقابله بل يعمل بالمتواتر ويطرح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الظاهريون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التوجّه إلى بيت المقدس كان ثابتاً بالسُنَّة المتواترة وأهل قُباءَ كانوا يصلّون إليه، فلمّا نسخ جاءهم منادي رسول اللّٰه صلى الله عليه و آله و سلم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القبلة قد حُوِّلت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فاستداروا في الصلاة بمجرد خبره،</w:t>
      </w:r>
      <w:r>
        <w:rPr>
          <w:rStyle w:val="FootnoteAnchor"/>
          <w:rtl w:val="true"/>
        </w:rPr>
        <w:footnoteReference w:id="458"/>
      </w:r>
      <w:r>
        <w:rPr>
          <w:rFonts w:ascii="Amiri" w:hAnsi="Amiri" w:eastAsia="Amiri" w:cs="Amiri"/>
          <w:color w:val="111111"/>
          <w:sz w:val="28"/>
          <w:sz w:val="28"/>
          <w:szCs w:val="28"/>
          <w:rtl w:val="true"/>
          <w:lang w:bidi="ar-SA"/>
        </w:rPr>
        <w:t>والرسول صلى الله عليه و آله و سلم لم يُنكر عليهم ذلك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أَنَّهم إنّما رجعوا للقرائن المنضمّة إلى ذلك الخبر كإعلان الناس بذلك وقربهم من مسجده صلى الله عليه و آله و سلم</w:t>
      </w:r>
      <w:r>
        <w:rPr>
          <w:rStyle w:val="FootnoteAnchor"/>
          <w:rtl w:val="true"/>
        </w:rPr>
        <w:footnoteReference w:id="459"/>
      </w:r>
      <w:r>
        <w:rPr>
          <w:rFonts w:ascii="Amiri" w:hAnsi="Amiri" w:eastAsia="Amiri" w:cs="Amiri"/>
          <w:color w:val="111111"/>
          <w:sz w:val="28"/>
          <w:sz w:val="28"/>
          <w:szCs w:val="28"/>
          <w:rtl w:val="true"/>
          <w:lang w:bidi="ar-SA"/>
        </w:rPr>
        <w:t xml:space="preserve">، والقرائن قد تفيد العلم ومثل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يجوز النسخ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كان يُنفذ آحاد الناس إلى اقطار الأَرض ليبلِّغوهم الاحكام المبتدأة والناسخة من غير فرق بينهما، ولولا قبول الآحاد في ذلك وإلّا لما وجب القبول ولَما ساغ للرسول صلى الله عليه و آله و سلم الإِنفاذ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ذكرتم من الإِرسال والقبول صحيح، إلّاأَنَّ يكون الخبر ما ذكرناه، وهو كونه ناسخاً لمتواتر، فإنّه يعلم صدقه بالقرائن لما ذكرناه من أنّ القاطع لايقابل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 يفعل ذلك إذا انضم إلى ذلك الخبر من القرائن ما يوجب</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نُسخ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فِي مٰا أُوحِيَ إِلَيَّ</w:t>
      </w:r>
      <w:r>
        <w:rPr>
          <w:rFonts w:eastAsia="Amiri" w:cs="Amiri" w:ascii="Amiri" w:hAnsi="Amiri"/>
          <w:color w:val="111111"/>
          <w:sz w:val="28"/>
          <w:szCs w:val="28"/>
          <w:rtl w:val="true"/>
          <w:lang w:bidi="ar-SA"/>
        </w:rPr>
        <w:t>»</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بتحريم الرسول صلى الله عليه و آله و سلم كلّ ذي ناب من السباع</w:t>
      </w:r>
      <w:r>
        <w:rPr>
          <w:rStyle w:val="FootnoteAnchor"/>
          <w:rtl w:val="true"/>
        </w:rPr>
        <w:footnoteReference w:id="462"/>
      </w:r>
      <w:r>
        <w:rPr>
          <w:rFonts w:ascii="Amiri" w:hAnsi="Amiri" w:eastAsia="Amiri" w:cs="Amiri"/>
          <w:color w:val="111111"/>
          <w:sz w:val="28"/>
          <w:sz w:val="28"/>
          <w:szCs w:val="28"/>
          <w:rtl w:val="true"/>
          <w:lang w:bidi="ar-SA"/>
        </w:rPr>
        <w:t>، مع أَنّه من الآحاد، وإذا نُسخ</w:t>
      </w:r>
      <w:r>
        <w:rPr>
          <w:rStyle w:val="FootnoteAnchor"/>
          <w:rtl w:val="true"/>
        </w:rPr>
        <w:footnoteReference w:id="463"/>
      </w:r>
      <w:r>
        <w:rPr>
          <w:rFonts w:ascii="Amiri" w:hAnsi="Amiri" w:eastAsia="Amiri" w:cs="Amiri"/>
          <w:color w:val="111111"/>
          <w:sz w:val="28"/>
          <w:sz w:val="28"/>
          <w:szCs w:val="28"/>
          <w:rtl w:val="true"/>
          <w:lang w:bidi="ar-SA"/>
        </w:rPr>
        <w:t>بالنهي فنسخه بالخبر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أَنَّ هذا منسوخ بهذا الحديث</w:t>
      </w:r>
      <w:r>
        <w:rPr>
          <w:rStyle w:val="FootnoteAnchor"/>
          <w:rtl w:val="true"/>
        </w:rPr>
        <w:footnoteReference w:id="464"/>
      </w:r>
      <w:r>
        <w:rPr>
          <w:rFonts w:ascii="Amiri" w:hAnsi="Amiri" w:eastAsia="Amiri" w:cs="Amiri"/>
          <w:color w:val="111111"/>
          <w:sz w:val="28"/>
          <w:sz w:val="28"/>
          <w:szCs w:val="28"/>
          <w:rtl w:val="true"/>
          <w:lang w:bidi="ar-SA"/>
        </w:rPr>
        <w:t xml:space="preserve">، وأيضاً فلأنّ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ويَتَعَّينُ الناسخ بِعلم تأخُرِهِ أو بقوله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ناسخٌ، أو ما في معناهُ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نهيتكم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بالإجماع، ولا يثبتُ بتعيين الصحابيِّ، إذ قد يكون عن اجتهادٍ؛ وفي تعيين أحد المتواترين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يثبت بقبليّته في المصحف، ولا بحداثة الصحابيِّ، ولا بتأخُّر اسلامه، ولا بموافقةِ الأصل، وإذا لم يُعلم ذلك فالوجهُ الوقفُ لا التخييرُ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مدلول الآية عدم الوجدان حالة الإِخبار، فتحريم ذي ناب من السباع إنّما يكون رافعاً لحكم الأصل وهو الاباحة،</w:t>
      </w:r>
      <w:r>
        <w:rPr>
          <w:rStyle w:val="FootnoteAnchor"/>
          <w:rtl w:val="true"/>
        </w:rPr>
        <w:footnoteReference w:id="465"/>
      </w:r>
      <w:r>
        <w:rPr>
          <w:rFonts w:ascii="Amiri" w:hAnsi="Amiri" w:eastAsia="Amiri" w:cs="Amiri"/>
          <w:color w:val="111111"/>
          <w:sz w:val="28"/>
          <w:sz w:val="28"/>
          <w:szCs w:val="28"/>
          <w:rtl w:val="true"/>
          <w:lang w:bidi="ar-SA"/>
        </w:rPr>
        <w:t>فلا يكون نسخاً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الحكمان المتنافيان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إذا كانا معلومين أو مظنونين وعُلم تأخر أحدهما عن الآخر فالمتأخّر ناسخ للمتقدّم، وقد يعرف كون أحدهما ناسخاً للآخر بقوله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ناسخ لذلك أو يقول ما هو في معناه كقوله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نهيتكم عن زيارة القبور ألا فزوروها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هذا دالٌ على نسخ النهي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يعرف النسخ بالاجماع كما إذا أجمعت الأُمّة على أَنَّ هذا الحكم ناسخ لذاك، وقد يعرف ذلك بقول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هذا الحكم ثابتاً في السنة الفلانية وهذا في السنة الفلانية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المتأخّر يكون ناسخاً للمتقدّم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طُرُق أُخرى ذهب المحققون إلى أنّها غير صالحة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الصحابي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الحكم كذا ثم 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لم يكن صالحاً لجواز أَنْ يكون قد قال هذا عن 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في أحد الخبرين المتواترين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قبل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يتضمن نسخ المتواتر بالواحد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يشكّك هاهنا</w:t>
      </w:r>
      <w:r>
        <w:rPr>
          <w:rStyle w:val="FootnoteAnchor"/>
          <w:rtl w:val="true"/>
        </w:rPr>
        <w:footnoteReference w:id="4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لِتعارض دليلي قبول قوله والمنع، أَمّا دليل المنع فهو أَنَّه يتضمن نسخ المتواتر بقول الواحد وأَمّا دليل القبول فهو أَنَّ النسخ ليس 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أَنَّ النسخ ليس قول الواحد، وإنّما هو بالمتواتر الآخر، والخبر إِنَّما هو معيّن لذلك، فإنّا كنّا عالمين بأَنَّ أحدهما ناسخ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والقاضي عبد الجبار جعل هذا الطريق صالحاً للعلم بالناسخ، ويُمثِّل في ذلك بقبول قول القابلةِ في أَنَّ هذا الولد من إحدىٰ المرأَتَينِ، فإِنَّ هذا القول يتضمن ثبوت النسب من صاحب الفراش وإِنْ كان النسبُ لا يثبتُ بقولها، ومع ذلك فلا يضر وكذلك هاهنا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أَحدُهما مثبتاً في المصحف قبلَ الآخر، فإنّ ترتيب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في المصحف ليس على ترتيبها في النزول كما في الاعتداد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الصحابي حدثاً، فإِنّه يجوز أَنْ يكونَ من تقدَّمت صحبته متأخر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الصحابي متأخر الاسلام، فإِنّه لا يقتضي كون ما نَقَله ناسخاً لقول من تقدّم اسلامُه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قد وافق الأصل، فإِنَّه لا يدلُّ على كونه ناسخاً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يُعرَفُ الناسخ من المنسوخ فالوجه الوقف لا التخيير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أحدهما معلوماً والآخر مظنوناً فالعمل بالمعلوم متعيّن، لأَنَّه إنْ كان متأخّراً فهو ناسخ، وإِنْ كان متقدّماً استحال نسخه بالمظنون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 على جواز نسخ السنة بالقرآن، وللشافعي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أمتنع لكان لغيرهِ، والأصل عدمُهُ،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إلى البيت المقدس بالسنَّةِ، ونُسخَ بالقرآن، والمباشَرَةُ باللَّيْل كذلك، وصوم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نسخهِ بالسنَّة، ووافق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يَمْنَعُ تعيينَ ناسخٍ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لِتُبَيِّنَ</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والنسخ رفعٌ 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لِتُبَلِّغَ، ولو سُلِّم فَالنَّسخُ أيضاً بيانٌ، ولو سُلِّم فَأَيْن نَفْيُ النسخِ؟</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مبلغٌ فلا نفرةَ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المحققون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جواز نسخ السنَّة بالقرآن، وللشافعي في ذلك قولان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الجواز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امتنع لكان امتناعه إمّا أن يكون لذاته أو لغيره، والأَوّل باطل قطعاً والثاني يخالف أيضاً، لأنّ الأصل عدم ذلك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الوقوع فإنّ التوجه إلى بيت المقدس كان ثابتاً بالسُّنة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في القرآن 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 بالقرآن، وأيضاً المباشرة بالليل قد كانت محرّمة على الصائم بالسُنَّة، وقد نُسخت بالقرآن</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وأيضاً صوم عاشوراء قد كان واجباً بالسُنّة ثمّ نسخ بالقرآن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اعترضوا على هذا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يكونَ النسخ إنّما وقع بالسُنَّة ووافق القرآن، واستغني به عن نقل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تلك الأَحكام ثابتة بالقرآن، وقد نُسخت بهذا القرآن ونسخت تلاوتها أيضاً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المصنف عن الأول بوجه يمكن الجواب به عن الثاني، وهو أَنَّ تجويزَ ذلك يمنع من تعيين الناسخ فإِنَّه ما من آية يُدَّعىٰ أَنّها ناسخة لأُخرى إلّا 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يجوز أن تكون هذه الآية منسوخة بغيرها؟ أو أَنْ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هذه الآية قد كان ثابتاً بغيرها؟ ولمّا كان ذلك باطلاً عَلِمْنا اَنَّ النسخ إنّما هو بالمخالف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تعيين الناسخ قد ذكرتم له طرقاً، والّذي ذكرناه إنّما يرفع أحدَها لا جميعها، فقول المصنف تجويز هذا يقتضي أَنْ لا يتعين ناسخ،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إحتَجَّ الشافعي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لِتُبَيِّنَ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والنسخ ليس ببيان بل هو رفع للمُنزل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من البيان هاهنا التبليغ، لأَنّا لو حَمْلناه على الإِيضاح لم يكنْ عامّاً، ولو سُلّم فالنسخ بيان</w:t>
      </w:r>
      <w:r>
        <w:rPr>
          <w:rStyle w:val="FootnoteAnchor"/>
          <w:rtl w:val="true"/>
        </w:rPr>
        <w:footnoteReference w:id="4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لإِنقطاع التكليف من النص الّذي ظاهره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ولو سُلِّم أَنَّ النسخ ليس ببيان لكن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لِتُبَيِّنَ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دلالة على أَنّه لا يكون ناسخاً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السنّة لو نُسخت بالقرآن لزم التنفير عن النبي صلى الله عليه و آله و سلم لأنّ في ذلك إِيهام الخلق بأنّ اللّٰه تعالى لم يرضَ بسنَّةِ الرسول صلى الله عليه و آله و سلم، وذلك يخلّ بالمقصود من البعثة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 على جوازِ نسخِ القرآن بالخبر المتواتر، ومَنَع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الوصيَّةَ للوالدين والأقربين، والرجمُ للمحصنِ نَسَخ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نسخُ المعلوم بالمظنون، وهو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نَأْتِ بِخَيْرٍ مِنْهٰا أَوْ مِثْلِهٰا</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والسُنَّة ليست كذلك، ولأنّه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الحُكمُ، لأَنَّ القرآن لا تفاضل فيه، فيكون أصلحُ للمكلَّف أو مساوياً، وصحَّ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الجميع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يَكُونُ لِي أَنْ أُبَدِّلَهُ</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الوحي، ولو سُلِّم فالسنَّة بالوحي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جمهور المتكلمين من المعتزلة والأشاعرة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جواز نسخ القرآن بالسنة المتواترة، وهو مذهب مالك وأصحاب أبي حنيفة وإحدىٰ الروايتين عن أحمد، وذهب الشافعي والظاهريون إلى المنع</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الجواز ما تقدّم بأَنّه لو امتنع لكان لغيره، والأصل عدم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الغير، وقد مضى في المسألة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المجوزون على</w:t>
      </w:r>
      <w:r>
        <w:rPr>
          <w:rStyle w:val="FootnoteAnchor"/>
          <w:rtl w:val="true"/>
        </w:rPr>
        <w:footnoteReference w:id="474"/>
      </w:r>
      <w:r>
        <w:rPr>
          <w:rFonts w:ascii="Amiri" w:hAnsi="Amiri" w:eastAsia="Amiri" w:cs="Amiri"/>
          <w:color w:val="111111"/>
          <w:sz w:val="28"/>
          <w:sz w:val="28"/>
          <w:szCs w:val="28"/>
          <w:rtl w:val="true"/>
          <w:lang w:bidi="ar-SA"/>
        </w:rPr>
        <w:t>ذلك بأَنَّ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لوارث</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ناسخ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لِلْوٰالِدَيْنِ وَ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وأيضاً فالرجم للمحصن ثابت بالسُنة وقد نسخ آية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يقتضي نسخ المعلوم، بخبر الواحد</w:t>
      </w:r>
      <w:r>
        <w:rPr>
          <w:rStyle w:val="FootnoteAnchor"/>
          <w:rtl w:val="true"/>
        </w:rPr>
        <w:footnoteReference w:id="4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 المحصن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آحاد، إذ لو تواتر لبقي متواتراً إلى الآن، لأنّهما واردان في واقعتين مهمتين بتوفر الدواعي على نقلهما وذلك خلاف الفرض، لأَنَّ الكلام مفروض في جواز نسخ القرآن بالمتواتر لا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المانعون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ممتنع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 المانعون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آيَةٍ أَوْ نُنْسِهٰا نَأْتِ بِخَيْرٍ مِنْهٰا أَوْ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والسُنَّة ليست خيراً من القرآن ولا مساوية له، ولأَنَّه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نَأْتِ بِخَيْرٍ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الضمير عائداً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المأتي إنّما هو الحكم لأَنَّ القرآن لا تفاضل فيه فيكون المراد بالخير هاهنا ما هو الأصلح للمكلف أو المساوي في الصلاح للأوّل</w:t>
      </w:r>
      <w:r>
        <w:rPr>
          <w:rStyle w:val="FootnoteAnchor"/>
          <w:rtl w:val="true"/>
        </w:rPr>
        <w:footnoteReference w:id="47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السنّة كذلك إذ المراد من نسخ الآية نسخ حكمها لا نسخ لفظها وكأنّه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 بحكم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لا يُنْسَخ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نُسخ بنصٍّ قاطعٍ، أو باجماع قاطعٍ كان الأوّل خطأً، وهو باطلٌ، ولو نُسخ بغيرهما فأبعد للعلم بتَقْديم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أجمعت الأُمَّةُ على قولين فإِجماعٌ على أَنّها اجتهادية، فلو اتُّفق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كان نسخاً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نسخ بعد تسليم جوازه، وقد تقدِّمت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والضمير صح إِعادَتُهُ إلى اللّٰه تعالى وإِنْ كان النسخ بالسنَّة، لأَنَّحكم السنة والقرآن من عنده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يَكُونُ لِي أَنْ أُبَدِّلَهُ مِنْ تِلْقٰاءِ نَفْسِي</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نفى التبديل من عنده فوجب أَنْ يكونَ المبدل هواللّٰه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هاهنا تبديل الوحي،</w:t>
      </w:r>
      <w:r>
        <w:rPr>
          <w:rStyle w:val="FootnoteAnchor"/>
          <w:rtl w:val="true"/>
        </w:rPr>
        <w:footnoteReference w:id="481"/>
      </w:r>
      <w:r>
        <w:rPr>
          <w:rFonts w:ascii="Amiri" w:hAnsi="Amiri" w:eastAsia="Amiri" w:cs="Amiri"/>
          <w:color w:val="111111"/>
          <w:sz w:val="28"/>
          <w:sz w:val="28"/>
          <w:szCs w:val="28"/>
          <w:rtl w:val="true"/>
          <w:lang w:bidi="ar-SA"/>
        </w:rPr>
        <w:t>ولو سَلَّمْنا ذلك فالتبديل بالسُنة ليس تبديلاً من عنده بل بالوحي من اللّٰه تعالى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الجمهور على أَنَّ الإجماع لا ينسخ حكمه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الأقل، والدَّليل على المنع أَنّه لو نُسخ فإِمّا أَنْ يكون بنص قاطع أو بإجماع قاطع أو بغيرهما، وعلى التقديرين الأوّلين يلزم منه أَنْ يكون الاجماع الأَوَّل خطأ لأَنَّه يكون قد انعَقَد مخالفاً للقاطع، وعلى التقدير الأخير وهو أَنْ يكون قد نُسِخ بطريق مظنون، يلزم نسخ المعلوم بالمظنون، وهو محال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احتجّوا</w:t>
      </w:r>
      <w:r>
        <w:rPr>
          <w:rStyle w:val="FootnoteAnchor"/>
          <w:rtl w:val="true"/>
        </w:rPr>
        <w:footnoteReference w:id="482"/>
      </w:r>
      <w:r>
        <w:rPr>
          <w:rFonts w:ascii="Amiri" w:hAnsi="Amiri" w:eastAsia="Amiri" w:cs="Amiri"/>
          <w:color w:val="111111"/>
          <w:sz w:val="28"/>
          <w:sz w:val="28"/>
          <w:szCs w:val="28"/>
          <w:rtl w:val="true"/>
          <w:lang w:bidi="ar-SA"/>
        </w:rPr>
        <w:t>بأَنّ الأُمَّة إذا اختلفت في المسألة على قولين فقد أَجْمَعَتْ على أَنَّ المسألة إِجْتهاديةٌ، فإِذا اتفقوا بعد ذلك على أَحدِ القولين فقد أَجمعوا على أَنّها غير إجتهادية، فيكون هذا الثاني ناسخاً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الإجماع الثاني غير مسلّم بل يمتنع حصوله، وقد تقدّم هذا، ولو سلَّمنا جوازه لكنه ليس بنسخ لأَنَّ الإجماع الأول مشروط بأَنْ لا يحصل الإِتفاق على أحد القولين، فإِذا حصل الإِتِّفاق على أحدِهما فقد زال شرط الإِجماع الأول، فيزول لزوال شرطه لا للناسخ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 على أَنَّ الإجماع لا يُنسخ به، لأَنَّه إنْ كان عن نصٍّ فالنصُّ الناسخُ، وأِنْ كان عن غير نصٍّ والأوّل قطعيّ فالأجماع خطأٌ، أو ظنّيٌّ فقد زال شرط العمل به، وهو 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أَبنُ عباس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تحجبُ الأُمَّ بالأَخوين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والأخوان ليسا إخوةً؛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حجبها قومّك يا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نسخاً بثبوت المفهوم قطعاً، وأَنَّ الأَخوين ليسا إخوة قطعاً، فيجب تقدير النصّ، وإلّا كان الأجماع خطأ</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الجمهور على أَنَّ الإجماع لا يُنسخ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وخالف في ذلك جماعةٌ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المنع أنَّ الإجماع الثاني إمّا أن يكون عن نص أو لا يكون، فإنْ كان الأول كان الناسخ في الحقيقة إنّما هو النص لا الإجماع، وإنْ كان الثاني فإمّا أنْ يكون الأول</w:t>
      </w:r>
      <w:r>
        <w:rPr>
          <w:rStyle w:val="FootnoteAnchor"/>
          <w:rtl w:val="true"/>
        </w:rPr>
        <w:footnoteReference w:id="4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دليل المنسوخ</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قطعيّاً أو لا يكون، فإنْ كان قطعيّاً كان الاجماع الثاني خطأٌ لأَنَّه إجماع عن دليل ظنيٍّ مخالف للدليل القطعي، وإِنْ كان ظنيِّاً لم يكن الثاني ناسخاً له بل زال الدليل الأول لزوال شرطه وهو رجحانه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المخالف بقول ابن عباس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تحجب الأُمَّ عن الثلث بالأَخوين واللّٰه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 إِخْوَةٌ فَلِأُمِّهِ اَلسُّدُسُ</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والأخوان ليسا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حجبها قومك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دليل النسخ بالإجماع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من وجوه</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هذا الإجماع ناسخاً إنّما يتمّ بعد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المفهوم حجّة قطعاً حتّى 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إخوة فلا يكون لأُمِّهِ السدس، بل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الأَخوين ليسا إخوة، ونحن نمنع ذلك، وقد مضىٰ البحث فيه في باب العموم والمفهوم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هاذين المقامين لكن يجب تقدير نصٍّ دال على الحجب، وإلّا كان الإجماع على الحجب خطأ فيكون الناسخ هو ذلك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هذا ناسخاً إنّما يتمّ بعد بيان كون المفهوم حجةً قطعاً لأَنَّ اللّٰه تعالى لمّا حجب بالأُخوة فالمفهوم يقتضي أَنَّ غير الأُخوة لا يحُجبون، فعثمان لمّا احتجَّ على ابن عباس بالإجماع على أَنَّ الأَخوين يحجبان كان ذلك رافعاً للمفهوم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يكون ناسخاً على تقدير أَنْ يكون الأَخوان ليسا اخوةً ونحن نمنع ذلك، وقد مضى البحث فيه في باب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هذين المقامين لكنْ يجبُ تقدير نص يكون رافعاً لذلك الحكم، وإلّا كان الإجماع خطأ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 المظنُونُ لايكون ناسخاً ولا منسوخاً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قبلَهُ إِنْ كان قطعيّاً لم ينُسخَ بالمظنون، وإنْ كان ظنيّاً تبيَّنَ زوال شرط العمل به، وهو رجحانه؛ لأنّه ثبت الظنّي مقيّداً كان المصيبُ واحداً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بعدهُ قطعيّاً أو ظنيّاً يبيّن زوال شرط العمل به، وأَمَّا المقطوع فيُنسخَ بالمقطوع في حياتهِ، وأمَّا بعدهُ فيتبيَّن أَنَّه كان منسوخاً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التخصيصُ، فيصحُّ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منقوضٌ بالإجماع، والعقلِ، وخبر الواحد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إمّا أن يكون ظنيّاً أو قطعيّاً، أمّا الظني فمنهم من منع من كونه ناسخاً ومنهم من جوّزه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واختار المصنف المنع واستدلّ عليه بأَنَّ المنسوخ إِمّا أَنْ يكون قطعيّاً أو ظنيّاً فإِن كان الأول استحال أن يكون منسوخاً بالظنيّ،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الثاني فالقياس الثاني لابدَّ وأَنْ يكون راجحاً عليه، فالدليل الأول حينئذٍ لا يبقىٰ دليلاً لزوال شرطه وهو الرجحان بحصول الرجحان الثاني، لأَنَّه إنّما كان دليلاً مقيّداً بإِنْ لا يُرجَّح عليه غيره سواء قلنا أَنَّ المصيب واحد أو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واختلفوا أيضاً في أَنَّ القياس الظني هل يكون منسوخاً أم لا؟ فذهب القاضي عبد الجبار في أحد قوليه والحنابلة إلى المنع من ذلك، وجوَّزه أبو الحسين البصري في عهد النبي صلى الله عليه و آله و سلم</w:t>
      </w:r>
      <w:r>
        <w:rPr>
          <w:rStyle w:val="FootnoteAnchor"/>
          <w:rtl w:val="true"/>
        </w:rPr>
        <w:footnoteReference w:id="4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لإِنَّ الموجود في زمانه يجوز نسخه بالنص على خلاف حكمه في الفرع وبالقياس بأَنْ ينصَّ على خلاف ذلك الحكم في صورة يكون القياس عليها أقوى، وأَما الموجود بعد وفاته كما إذا اجتهد مجتهد في الحكم وأَدّاه إلى التحريم، ثم يطلع على دليل أرجح من قياسه فإنّه يلزم منه رفع حكم قياسه الأوّل ولا يسمىٰ نسخاً،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يتمّ على القول بأنّ كلَّ مجتهد مصيب إذْ لو كان المصيب واحداً لم يقيّد بالقياس الأوّل فلا يكون منسوخاً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واختار المصنف المنع لأَنَّ الناسخ له سواء كان قطعيّاً أو ظنيّاً لا يكون ناسخاً بل يكون الأول زائلاً لزوال شرطه وهو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القياس القطعيّ فيجوز نسخه بالقطعي في حياة الرسول صلى الله عليه و آله و سلم، فإِنّه لا استبعاد في أَنْ يحرّم التفاضل في البُرِّ</w:t>
      </w:r>
      <w:r>
        <w:rPr>
          <w:rStyle w:val="FootnoteAnchor"/>
          <w:rtl w:val="true"/>
        </w:rPr>
        <w:footnoteReference w:id="488"/>
      </w:r>
      <w:r>
        <w:rPr>
          <w:rFonts w:ascii="Amiri" w:hAnsi="Amiri" w:eastAsia="Amiri" w:cs="Amiri"/>
          <w:color w:val="111111"/>
          <w:sz w:val="28"/>
          <w:sz w:val="28"/>
          <w:szCs w:val="28"/>
          <w:rtl w:val="true"/>
          <w:lang w:bidi="ar-SA"/>
        </w:rPr>
        <w:t>وتبعه بالقياس فيقيس عليه الأُرز لكونه مطعوماً، ثم ينسخ التحريم في الأُرز بنص دالٍّ على جواز التفاضل فيه، أو بقياس آخر بأَنْ ينصّ على جواز التفاضل في بعض الأشياء المشاركة للأُرز ويسقط الجامع بينه و بين الأُرز فيُنسخ ذلك بالحكم، وأَمّا بعد وفاة الرسول صلى الله عليه و آله و سلم فإنّ القياس الأول يبيّن أَنّه كان منسوخاً لاستحالة حدوث نص آخر بعد وفاته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المجوّز مطلقاً بأنّه يجوز التخصيص بالقياس فيجوز النسخ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هذا القياس بالإجماع والعقل وخبر الواحد، فإِنَّ كلّ واحد منها يصح أَنْ يكون مخصّصاً ويمتنع أن يكون ناسخاً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نسخ أصل الفحوى دُونهُ، وامتناعُ نسخ الفحوىٰ دُونَ أصلهِ، ومنهم من جوزهما، ومنهم من منعهما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التأفيف بعد تحريمه لا يستلزمُ جواز الضَّرب؛ وبقاءُ تحريمه يستلزم تحريم الضّرب، وإلّا لم يكن معلوماً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المجُوِّزُ دلالتان، فجاز رفعُ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استلزامٌ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الفحوىٰ تابع، فيرتفعُ بارتفاعَ متبوعهِ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للدلالةِ لا للحكم، والدلالة باقيةٌ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جواز النسخ بفحوى الخطاب، وعلى جواز نسخ حكمه مع حكم الأصل، وإنّما اختلفوا في أنّه هل يجوز نسخ أصل الفحوى دون الفحوى أم لا؟ وفي أَنَّه هل يجوز نسخ الفحوى دون الأصل؟ فقال المصنف إِنّه يجوز نسخ الأصل دون الفحوى ويمتنع نسخ الفحوى دون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وجماعة من الأصوليين جوزوهما وجماعة أخرى منعوهما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المصنف على جواز الأول بأَنَّ جواز التأفيف بعد تحريمه لا يستلزم جواز الضرب فجاز ثبوته دونه وذلك يوجب جواز نسخ الأصل وبقاء الفحوى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على امتناع الثاني بأَنَّ تحريم الضرب معلوم من تحريم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التأفيف، للعلم بأَنَّ القصد الإعظام فبقاء تحريم التأفيف يستلزم بقاء تحريم الضرب وإلّا لم يكن معلوماً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المجوزون للنسخين أَنَّ دلالة الأصل مغايرة لدلالة الفحوى فجاز رفع كلّ واحدة منهما وبقاء الأُخرى ورفعهما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تغايرهما ولكن لا يلزم جواز نسخ أحدهما وبقاء الأُخرى،</w:t>
      </w:r>
      <w:r>
        <w:rPr>
          <w:rStyle w:val="FootnoteAnchor"/>
          <w:rtl w:val="true"/>
        </w:rPr>
        <w:footnoteReference w:id="4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لحصول الاستلزام بينهما لما بيّنا من استلزام الفحوى للأصل فكان نسخ اللازم مع بقاء الملزوم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إلّاأنّ ينتفي الإستلزام، لكن الإستلزام موجود في أَحدِهما للآخر وكان نسخ اللازم مع بقاء الملزوم محالاً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المانعون</w:t>
      </w:r>
      <w:r>
        <w:rPr>
          <w:rStyle w:val="FootnoteAnchor"/>
          <w:rtl w:val="true"/>
        </w:rPr>
        <w:footnoteReference w:id="4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 حكم الأصل دون نص حكم الفحوى بأن 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منهما بأَنّ الفحوى تابع للأصل ويستحيل بقاء التابع مع ارتفاع 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التابع إنّما هو تابع للدلالة لا للحكم، والدلالة لاشكّ في بقائها</w:t>
      </w:r>
      <w:r>
        <w:rPr>
          <w:rFonts w:eastAsia="Amiri" w:cs="Amiri" w:ascii="Amiri" w:hAnsi="Amiri"/>
          <w:color w:val="111111"/>
          <w:sz w:val="28"/>
          <w:szCs w:val="28"/>
          <w:rtl w:val="true"/>
          <w:lang w:bidi="ar-SA"/>
        </w:rPr>
        <w:t>.</w:t>
      </w:r>
      <w:r>
        <w:rPr>
          <w:rStyle w:val="FootnoteAnchor"/>
          <w:rtl w:val="true"/>
        </w:rPr>
        <w:footnoteReference w:id="491"/>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نسخ 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نسخَ حُكمِ أصلِ القياسِ لا يبقىٰ معه حُكمُ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العلَّة عن الإعتبار، فلا 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تابعٌ للدلالة لا للحُكم، كالفحوىٰ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زوال الحكم زوال الحكمة المعتبرة، فيزول الحكم مطلقاً، لانتفاء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حكمتم بالقياس على انتفاء الحُكم بغير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حكمنا بانتفاء الحُكم لانتفاء علَّته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الحنفية إلى أنّ نسخ أصل القياس يبقى معه حكم الفرع، والباقون أنكروا ذلك، وهو الحقّ، والدليل على ذلك أن ثبوت الحكم في الفرع إنّما كان للعلّة المعتبرة في نظر الشرع بحكم الأصل، فإذا بطل حكم الأصل خرجت العلّة المستنبطة عن الاعتبار في نظر الشرع فلا يكون التابع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في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في الأصل</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وهي اوضح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بقائها، وليس فرعاً للحكم فيه كما في الفحوى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زوال الحكم في الأصل زوال الحكمة المعتبرة، لأَنّها لو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الناسخ قبل تبليغه صلى الله عليه و آله و سلم لا يثْبُتُ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لأدَّى إلى وجوبٍ وتحريم، للقطع بأنَّه لو تَرَك الأوّل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فإنّهُ لو عَمِلَ بالثاني عصى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قبلَ تبليغ جبريل عليه السلام، وهو 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فلا يُعتبرُ عِلْمُ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اعتبار التمكن، وهو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باقية لكان الحكم باقياً، وإذا انتفت الحكمة انتفىٰ الحكم مطلقاً لانتفاءِ حكمته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حكمتم بانتفاء الحكم في الفرع لإِنتفائه في الأصل ولم تذكروا الجامع فيكون قياساً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حكمنا بانتفاء الحكم عن الفرع لإِنتفاءِ سببه وهو الحكمة لا بالقياس على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فيما إذا ورد النسخ إلى النبي صلى الله عليه و آله و سلم ولم يبلِّغ الأُمّة، هل يتحقق بذلك النسخ في حقهم أم لا؟ فذهب بعض الشافعية إلىٰ أنّه يثبت حكم الناسخ في حقهم، ونفاه بعضهم وبعض أصحاب أبي حنيفة وأحمد، وهو اختيار المصنّف</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عليه بوجوه ثلاثة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ثبت حكم النسخ لزم اجتماع الأحكام المتضادّة على المكلف،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إذا كان مكلَّفاً بوجوب الفعل فإنّه يثاب على فعله ويعاقب على تركه ما لم يبلغْه النسخ إجماعاً، ولأجل هذا اعْتَدَّ رسول اللّٰه صلى الله عليه و آله و سلم لأهل قباء بالركعات الّتي فعلوها لمّا استداروا إلى القبلة حين سماعهم النسخ، وإذا كان كذلك فلو كان النسخ ثابتاً وإن لم يبلغهم،</w:t>
      </w:r>
      <w:r>
        <w:rPr>
          <w:rStyle w:val="FootnoteAnchor"/>
          <w:rtl w:val="true"/>
        </w:rPr>
        <w:footnoteReference w:id="493"/>
      </w:r>
      <w:r>
        <w:rPr>
          <w:rFonts w:ascii="Amiri" w:hAnsi="Amiri" w:eastAsia="Amiri" w:cs="Amiri"/>
          <w:color w:val="111111"/>
          <w:sz w:val="28"/>
          <w:sz w:val="28"/>
          <w:szCs w:val="28"/>
          <w:rtl w:val="true"/>
          <w:lang w:bidi="ar-SA"/>
        </w:rPr>
        <w:t>لزم القول بتحريم الفعل فيلزم ما ذكرنا من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لو عمل بما ورد به النسخ قبل سماعه النسخ لكان عاصياً بالإِتفاق، ولو كان حكم النسخ ثابتاً عليه لماكان عاصياً بل كان مطيعاً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ما ذكروا في جبرئيل عليه السلام وإنّه قبل تبليغه الناسخ يكون حكمه ثابتاً، وهو باطل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Style w:val="FootnoteAnchor"/>
          <w:rtl w:val="true"/>
        </w:rPr>
        <w:footnoteReference w:id="494"/>
      </w:r>
      <w:r>
        <w:rPr>
          <w:rFonts w:ascii="Amiri" w:hAnsi="Amiri" w:eastAsia="Amiri" w:cs="Amiri"/>
          <w:color w:val="111111"/>
          <w:sz w:val="28"/>
          <w:sz w:val="28"/>
          <w:szCs w:val="28"/>
          <w:rtl w:val="true"/>
          <w:lang w:bidi="ar-SA"/>
        </w:rPr>
        <w:t xml:space="preserve">بأنّ النسخ حكم فلا يعتبر فيه علم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عزل الوكيل عن التصرف فإنّه لا ينعقد تصرفه بعد ذلك وإن لم يعلم بعزله</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الأحكام المتجدّدة فإنّها أوجبت عليه وإنْ لم يعلمْها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الحكم من اعتبار التمكّن، وإلّا لزم تكليف مالا يطاق، ولا يمكن مع عدم العلم ونحن نمنع انعزال الوكيل قبل العلم بالعزل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المستقلَّةُ ليست نسخاً، وعن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سادسةٌ 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زيادة جزء مشترطٍ، أو زيادةُ شرط، أو زيادةٌ ترفع مفهوم المخالفة، فالشافعية والحنابلة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بنسخ، والحنفيّةُ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غيَّرتَهُ حتّىٰ صار وجودهُ كالعدم شرعاً، كزيادة ركعةٍ في الفجر، وكعشرين على القذف، وكتخيير في ثالثٍ، بعد اثنين، فنسخ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اتحدت كركعةٍ في الفجر فنسخٌ، بخلاف عشرين في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رَفَعت حُكماً شرعيّاً بعد ثبوته بدليل شرعيٍّ، فنسخٌ، لأنّهُ حقيقتهُ، وما خالفه ليس بنسخ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السائمة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المعلوفة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نسخ، فإنْ تُحُقَّق أنَّ المفهوم مرادٌ فنسخٌ، وإلّا فلا، ولو زِيد ركعةٌ في الصبح فنسخٌ، لتحريم الزيادة ثم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والتغريب على الحدَّ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 بحكم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لم يثبت تحريمه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خُيَّر في المسح بعد وجوب الغَسْل فَنَسخٌ، للتخيير بعد </w:t>
      </w:r>
    </w:p>
    <w:p>
      <w:pPr>
        <w:pStyle w:val="BookText"/>
        <w:rPr/>
      </w:pP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اِسْتَشْهِدُوا شَهِيدَيْنِ</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 ثم ثبت الحكم بشاهد ويمين فليس بنسخ إذ لا رفع لشيء، ولو ثبت مفهومه 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يَكُونٰا رَجُلَيْنِ</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إذ ليس فيه منع الحكم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زِيد في الوضوءِ اشْتُرِاط غسل عضوٍ فليس بنسخٍ، لأَنَّه إنَّما حصل وجوبُ مباح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مُجزِئة ثُمَّ صارت غيرَ مجزئة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الأمر بفعلِها، ولم يَرْتَفِع، وارْتَفَع عدمُ توقّفها على شرطٍ آخر، وذلك مستندٌ إلى 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زيد في الصلاة ما لم يكن محرَّماً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الناس على أنّ الزيادة إذا كانت عبادة مستقلة بنفسها لا يكون نسخاً لحكم المزيد عليه كوجوب صلاة على الصلوات، أو حجّ أو غير ذلك، إلّا ما نُقِل عن بعض الحنفية أنَّ زيادة صلاة سادسة يكون نسخاً نظراً إلى خروج الوسطىٰ المأمور في القرآن بالمحافظة عليها عن كونها وسطىٰ، وإنّما اختلفوا في نحو زيادة جزء مشترط كزيادة ركعة في الصلاة أو زيادة شرط كزيادة صفة في الكفارة كالإيمان في العتق، أو زيادة ترفع مفهوم المخالفة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السائمة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المعلوفة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الشافعية والحنابلة إلى أنَّ ذلك ليس بنسخ وذهبت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الحنفية إلى أَنّه نسخ</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القاضي عبد الجبار إنْ كانت الزيادة مغيّرة لحكم المزيد عليه حتى يكون وجودها كالعدم لو لم يفعل،</w:t>
      </w:r>
      <w:r>
        <w:rPr>
          <w:rStyle w:val="FootnoteAnchor"/>
          <w:rtl w:val="true"/>
        </w:rPr>
        <w:footnoteReference w:id="499"/>
      </w:r>
      <w:r>
        <w:rPr>
          <w:rFonts w:ascii="Amiri" w:hAnsi="Amiri" w:eastAsia="Amiri" w:cs="Amiri"/>
          <w:color w:val="111111"/>
          <w:sz w:val="28"/>
          <w:sz w:val="28"/>
          <w:szCs w:val="28"/>
          <w:rtl w:val="true"/>
          <w:lang w:bidi="ar-SA"/>
        </w:rPr>
        <w:t>فهو نسخ كزيادة ركعة على ركعتي الفجر،</w:t>
      </w:r>
      <w:r>
        <w:rPr>
          <w:rStyle w:val="FootnoteAnchor"/>
          <w:rtl w:val="true"/>
        </w:rPr>
        <w:footnoteReference w:id="500"/>
      </w:r>
      <w:r>
        <w:rPr>
          <w:rFonts w:ascii="Amiri" w:hAnsi="Amiri" w:eastAsia="Amiri" w:cs="Amiri"/>
          <w:color w:val="111111"/>
          <w:sz w:val="28"/>
          <w:sz w:val="28"/>
          <w:szCs w:val="28"/>
          <w:rtl w:val="true"/>
          <w:lang w:bidi="ar-SA"/>
        </w:rPr>
        <w:t>وكالتخيير في ثالث</w:t>
      </w:r>
      <w:r>
        <w:rPr>
          <w:rStyle w:val="FootnoteAnchor"/>
          <w:rtl w:val="true"/>
        </w:rPr>
        <w:footnoteReference w:id="501"/>
      </w:r>
      <w:r>
        <w:rPr>
          <w:rFonts w:ascii="Amiri" w:hAnsi="Amiri" w:eastAsia="Amiri" w:cs="Amiri"/>
          <w:color w:val="111111"/>
          <w:sz w:val="28"/>
          <w:sz w:val="28"/>
          <w:szCs w:val="28"/>
          <w:rtl w:val="true"/>
          <w:lang w:bidi="ar-SA"/>
        </w:rPr>
        <w:t>بعد التخيير في اثنين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الغزّالي إنْ كانت الزيادة مع المزيد عليه في حكم الشيء الواحد فنسخ، كزيادة ركعة على ركعتين وإلّا فلا، كزيادة عشرين في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المصنّف أنَّ الزيادة إِنْ ثبتت بحكم شرعي ورفعت حكماً آخر شرعيّاً متراخياً</w:t>
      </w:r>
      <w:r>
        <w:rPr>
          <w:rStyle w:val="FootnoteAnchor"/>
          <w:rtl w:val="true"/>
        </w:rPr>
        <w:footnoteReference w:id="502"/>
      </w:r>
      <w:r>
        <w:rPr>
          <w:rFonts w:ascii="IRNazanin" w:hAnsi="IRNazanin" w:eastAsia="IRNazanin"/>
          <w:color w:val="111111"/>
          <w:sz w:val="28"/>
          <w:sz w:val="28"/>
          <w:szCs w:val="28"/>
          <w:rtl w:val="true"/>
          <w:lang w:bidi="fa-IR"/>
        </w:rPr>
        <w:t>عن الأوّل، فهو نسخ وإلّا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هو مذهب أبي الحسين البصري وقد فرّع أبوالحسين على مذهبه من المسائل الفقهية عدة أحكام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إيجاب الزكاة في المعلوفة هل يوجب النسخ لقوله صلى الله عليه و آله و سلم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سائمة الغنم الزكاة أم لا؟</w:t>
      </w:r>
    </w:p>
    <w:p>
      <w:pPr>
        <w:pStyle w:val="BookText"/>
        <w:rPr/>
      </w:pPr>
      <w:r>
        <w:rPr>
          <w:rFonts w:ascii="Amiri" w:hAnsi="Amiri" w:eastAsia="Amiri" w:cs="Amiri"/>
          <w:color w:val="111111"/>
          <w:sz w:val="28"/>
          <w:sz w:val="28"/>
          <w:szCs w:val="28"/>
          <w:rtl w:val="true"/>
          <w:lang w:bidi="ar-SA"/>
        </w:rPr>
        <w:t>والحق فيه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دليل الخطاب حجّة في الشرع</w:t>
      </w:r>
      <w:r>
        <w:rPr>
          <w:rStyle w:val="FootnoteAnchor"/>
          <w:rtl w:val="true"/>
        </w:rPr>
        <w:footnoteReference w:id="503"/>
      </w:r>
      <w:r>
        <w:rPr>
          <w:rFonts w:ascii="Amiri" w:hAnsi="Amiri" w:eastAsia="Amiri" w:cs="Amiri"/>
          <w:color w:val="111111"/>
          <w:sz w:val="28"/>
          <w:sz w:val="28"/>
          <w:szCs w:val="28"/>
          <w:rtl w:val="true"/>
          <w:lang w:bidi="ar-SA"/>
        </w:rPr>
        <w:t>كان ذلك نسخاً لأَنَّ وجوب الزكاة في السائمة دالٌّ على عدم وجوبها في المعلوفة، فرفع ذلك العدم يكون رفعاً لحكم شرعيٍّ وإنْ لم يكن حجّة لم تكن نسخاً لأنَّ إيجابها في المعلوفة يكون رفعاً لحكم عقلي وهو البراءة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زيادة ركعة في الصبح هل يكون نسخاً أم لا؟ فقال أبوالحسين أَنَّها غير نسخ لحكم الدليل الدالّ على وجوب صلاة الصبح لأَنّ زيادة الركعة إمّا أن يكون نسخاً للركعتين، أو نسخاً لأَجزائهما ووجوبهما، أو نسخاً لوجوب التشهد عقيب الركعتين، والأوّل باطل لأنّ النسخ لا يتعلق بالأفعال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فالركعات لم يرتفعا ولا يجوز أن يكون نسخاً للأجزاء لأنهما مجزيتان، وإنّما كانتا مجزئتين من دون ركعة أُخرى، والآنَ لا يجزيان إلّامع الركعة وذلك تابع لوجوب ضم ركعة أخرى، ووجوب ركعة أخرى لا يرفع إلّانفي وجوبها، ونفي وجوبها حصل بالعقل ولا يجوز أن يكون نسخاً لوجوبهما لأَنّهما الآن واجبتان ولا يجوز أن يكون نسخاً لوجوب التشهد عقيب الركعتين لأَنّه إنّما كان واجباً آخر الصلاة، وذلك غير مرتفع ولا تتغير، وإنّما المتغيّر آخر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في ذلك نظر فإنّ الزيادة رفعت وجوب الجلوس في التشهد عقيب الركعتين وهو حكم شرعي فيكون نسخاً لهذا الوجوب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المصنف إلى أَنّ هذه الزيادة تكون نسخاً لأَنّها رفعت تحريم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الزيادة على الركعتين، وقد رد به بعض الاصوليين على أبي الحسين وهو غير صحيح فإنّ تحريم الزيادة جاز أن يكون مستفاداً من دليل آخر، والدليل الدالّ على وجوب الركعتين لا نسلم أَنّه يدل على تحريمها حتى تكون الزيادة نسخاً لذلك الدليل، نعم أَنّه يكون نسخاً للدليل الدالّ على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زيادة التغريب على الحدّ هل هي نسخ أم لا؟ ذهب المصنف إلى أَنَّها تكون نسخاً بمثل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الحسين أنّها غير نسخ لأنّها لا ترفع إلّاالنفي الأصلي، ورفعه ليس بنسخ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المصنّف إنّما لا يكون نسخاً لو لم يثبت النفي بالشرع، وقد ثبت فيكون هذا الرفع نسخاً</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يعود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الفرعين أعني زيادة ركعة وزيادة التغريب لعدم الفرق بينهما عنده، 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يثبت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تحريم الزيادة في الموضعين بالشرع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بين الغسل والمسح بعد وجوب الغسل بعلمه</w:t>
      </w:r>
      <w:r>
        <w:rPr>
          <w:rStyle w:val="FootnoteAnchor"/>
          <w:rtl w:val="true"/>
        </w:rPr>
        <w:footnoteReference w:id="505"/>
      </w:r>
      <w:r>
        <w:rPr>
          <w:rFonts w:ascii="Amiri" w:hAnsi="Amiri" w:eastAsia="Amiri" w:cs="Amiri"/>
          <w:color w:val="111111"/>
          <w:sz w:val="28"/>
          <w:sz w:val="28"/>
          <w:szCs w:val="28"/>
          <w:rtl w:val="true"/>
          <w:lang w:bidi="ar-SA"/>
        </w:rPr>
        <w:t>هل يكون نسخاً أم لا؟ ذهب المصنّف إلى أنّه نسخ لأنّه تخيير بعد الوجوب</w:t>
      </w:r>
      <w:r>
        <w:rPr>
          <w:rStyle w:val="FootnoteAnchor"/>
          <w:rtl w:val="true"/>
        </w:rPr>
        <w:footnoteReference w:id="506"/>
      </w:r>
      <w:r>
        <w:rPr>
          <w:rFonts w:ascii="Amiri" w:hAnsi="Amiri" w:eastAsia="Amiri" w:cs="Amiri"/>
          <w:color w:val="111111"/>
          <w:sz w:val="28"/>
          <w:sz w:val="28"/>
          <w:szCs w:val="28"/>
          <w:rtl w:val="true"/>
          <w:lang w:bidi="ar-SA"/>
        </w:rPr>
        <w:t>فيكون رافعاً</w:t>
      </w:r>
      <w:r>
        <w:rPr>
          <w:rStyle w:val="FootnoteAnchor"/>
          <w:rtl w:val="true"/>
        </w:rPr>
        <w:footnoteReference w:id="5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لتعيَّن وجوب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للوجوب فيكون نسخاً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بنسخ لأَنَّ هذا التخيير يكون مزيلاً لتحريم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ما أُوجب علينا، وتحريم تركه كان معلوماً بالبقاء على حكم العقل لأنَّ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أوجبت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الإخلال به مُدخِلاً في استحقاق الذم، وهذا لا يمنع من أَنْ يقوم مقامه واجب آخر وإنّما يُعلم أنَّ غيره لا يقوم مقامه، لأَنَّ الأصلَ عدم وجوبه، ولو وجب بالشرع لدلّ عليه بدليل شرعي، فصار علمنا بنفي وجوبه موقوفاً على أنَّ الأصلَ نفي وجوبه، فالمُثبِتُ لوجوبِه إنّما رَفَعَ حكماً عقليّاً، أَمّا إذا قال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الفعل واجب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غيره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التخيير بعد ذلك يكون نسخاً، وهذا عندي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جوَّزنا الحكم بشاهد ويمين هل هو نسخ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اِسْتَشْهِدُوا شَهِيدَيْنِ مِنْ رِجٰالِكُمْ فَإِنْ لَمْ يَكُونٰا رَجُلَيْنِ فَرَجُلٌ وَ اِمْرَأَتٰانِ</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فيه أَنّه ليس بنسخ لأَنَّ مقتضى الآية جواز الحكم بالشاهدين وأنَّ شهادتهما حجّة وليس في ذلك دلالة على عدم حجّة أخرى إلّامن حيث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المصنّف إلى أَنَّه ليس بنسخ مطلقاً</w:t>
      </w:r>
      <w:r>
        <w:rPr>
          <w:rStyle w:val="FootnoteAnchor"/>
          <w:rtl w:val="true"/>
        </w:rPr>
        <w:footnoteReference w:id="5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رفع لشيءٍ ولو ثبت مفهومه أي مفهوم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اِسْتَشْهِدُوا 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يَكُونٰا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المفهومين غير دالين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دلالة المفهومين أعني مفهوم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اِسْتَشْهِدُوا 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يَكُونٰا رَجُلَيْنِ فَرَجُلٌ وَ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الدالين على المنع من الحكم بشيء آخر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زيادة اشتراط غسل عضو آخر غير الأعضاء الستة في الوضوء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هو نسخ أم لا؟</w:t>
      </w:r>
    </w:p>
    <w:p>
      <w:pPr>
        <w:pStyle w:val="BookText"/>
        <w:rPr/>
      </w:pPr>
      <w:r>
        <w:rPr>
          <w:rFonts w:ascii="Amiri" w:hAnsi="Amiri" w:eastAsia="Amiri" w:cs="Amiri"/>
          <w:color w:val="111111"/>
          <w:sz w:val="28"/>
          <w:sz w:val="28"/>
          <w:szCs w:val="28"/>
          <w:rtl w:val="true"/>
          <w:lang w:bidi="ar-SA"/>
        </w:rPr>
        <w:t>فالحق أَنّه ليس بنسخ لوجوب الأَعضاءِ المتقدّمة لثبوته معها ولا لاجزائها عند الاقتصار عليها لأَنَّ معنى الإجزاء امتثال الأمر بفعلها وقد حصل</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لعدم وجوب غسل ذلك العضو لأَنَّ إيجابَ مباحِ الأصلِ ليس نسخاً على ما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المرتفع عدم توقف الإِجزاءِ على شرط آخر لأَنّ الإِجزاءَ قد كان حاصلاً قبل الزيادة غير متوقف على شرط والآن إنّما حصل متوقفاً على شرط الزيادة ورفع ذلك العدم ليس بنسخ لأَنّه رَفْعٌ للعدم الأصلي، وكذلك إذا زيد في الصلاة شرط آخر لم يكن محرَّماً بل كان مباحاً في الأصل لا بدليل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جعل أوّل الليل غايةً للصوم فيكون ذلك بمنزلة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الصيام الليل، فإِيجابُ الصوم إلى غيبوبة الشفق يُخرِجُ الأول من كونه غاية وطرفاً مع أَنَّ الخطاب دالّ عليه فيكون نسخاً،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أوجب الصيام إلى الغيبوبة، لم يكن ذلك نسخاً بل هو رافع للحكم العقلي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الأصلي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إن كنتم 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إثبات لشرط الصلاة وليس فيه دلالة على أَنّه ليس له بدل، فجاز إثبات بدلٍ آخر، ولا يكون نسخاً لأَنَّ إثبات بدل للشرط لا يخرج عن كونه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الأَخيران لم يذكرهما المصنّف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 جزءُ العبادة أو شرْطُها، فنسخٌ للجزء والشرط لا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جُزءاً لا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نسخاً لوجوبها افتقرت إلى دليل ثانٍ، وهو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تحريمها بغير طهارةٍ وبغير الرَّكعتين ثم ثَبَت جوازُها أو وجوبها 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لم يتجدَّد وجوبٌ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الناس على أَنّ نسخ سُنَّة من سنن العبادة لا يكون نسخاً لها كنسخ ستر الرأس، وإنّما اختلفوا في نسخ ما يتوقف عليه صحة العبادة من جزء أو شرط هل هو نسخ للعبادة بعد اتفاقهم على أَنّه يكون نسخاً للجزء والشرط؟ فذهب أبو الحسن الكرخي وأبو الحسين البصري إلى أَنّه ليس بنسخ لها، وجماعة من المتكلّمين ذهبوا إلى أَنّه نسخ لها وهو مذهب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القاضي عبد الجبار الى أَنّ نسخ جزء العبادة نسخ لها دون نسخ الشرط</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المصنف على مذهبه بأَنَّ نسخ الجزء والشرط لو كان نسخاً للعبادة لزم افتقار إِيجاب الباقي من العبادة إلى دليل آخر، وهو باطل إجماعاً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نسخ وجوب معرفتهِ وتحريم الكفر وغيره، خلافاً للمعتزلة، وهي فرع التحسين والتقبيح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نسخ جميع التكاليف، خلافاً للغزّالي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كغيرها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ينفكّ عن وجوب معرفةِ النسخ والنّاسخ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بأنّه يعلمهما، وينقطع التكليف بهما وبغيرهما، واللّٰه أعلم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احتجّوا</w:t>
      </w:r>
      <w:r>
        <w:rPr>
          <w:rStyle w:val="FootnoteAnchor"/>
          <w:rtl w:val="true"/>
        </w:rPr>
        <w:footnoteReference w:id="512"/>
      </w:r>
      <w:r>
        <w:rPr>
          <w:rFonts w:ascii="Amiri" w:hAnsi="Amiri" w:eastAsia="Amiri" w:cs="Amiri"/>
          <w:color w:val="111111"/>
          <w:sz w:val="28"/>
          <w:sz w:val="28"/>
          <w:szCs w:val="28"/>
          <w:rtl w:val="true"/>
          <w:lang w:bidi="ar-SA"/>
        </w:rPr>
        <w:t xml:space="preserve">بأَنّ الصلاة قد كانت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محرّمة بغير طهارة وبغير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ثبت جوازها أو وجوبها بغيرهما، وذلك عين</w:t>
      </w:r>
      <w:r>
        <w:rPr>
          <w:rStyle w:val="FootnoteAnchor"/>
          <w:rtl w:val="true"/>
        </w:rPr>
        <w:footnoteReference w:id="513"/>
      </w: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Style w:val="FootnoteAnchor"/>
          <w:rtl w:val="true"/>
        </w:rPr>
        <w:footnoteReference w:id="514"/>
      </w:r>
      <w:r>
        <w:rPr>
          <w:rFonts w:ascii="Amiri" w:hAnsi="Amiri" w:eastAsia="Amiri" w:cs="Amiri"/>
          <w:color w:val="111111"/>
          <w:sz w:val="28"/>
          <w:sz w:val="28"/>
          <w:szCs w:val="28"/>
          <w:rtl w:val="true"/>
          <w:lang w:bidi="ar-SA"/>
        </w:rPr>
        <w:t>أنّ التقدير عدم تحدد وجوب آخر، بل التقدير رفع الجزء</w:t>
      </w:r>
      <w:r>
        <w:rPr>
          <w:rStyle w:val="FootnoteAnchor"/>
          <w:rtl w:val="true"/>
        </w:rPr>
        <w:footnoteReference w:id="515"/>
      </w:r>
      <w:r>
        <w:rPr>
          <w:rFonts w:ascii="IRNazanin" w:hAnsi="IRNazanin" w:eastAsia="IRNazanin"/>
          <w:color w:val="111111"/>
          <w:sz w:val="28"/>
          <w:sz w:val="28"/>
          <w:szCs w:val="28"/>
          <w:rtl w:val="true"/>
          <w:lang w:bidi="fa-IR"/>
        </w:rPr>
        <w:t>والشرط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المعتزلة على امتناع نسخ وجوب معرفة اللّٰه تعالى وامتناع نسخ تحريم الكفر والظلم وغيره من الواجبات والقبائح العقلية،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الأشاعرة إلى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فرع التحسين والتقبيح العقليين لأنَّ المقتضي للوجوب والقبح إنّما هي صفات وأحكام لا تتغير بتغير الشرائع والأديان عند المعتزلة فامتنع التقبيح</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عليها لاستحالة الأمر بالقبح والنهي عن الحسن، والأشاعرة جعلوا الاحكام مستندة إلى الأوامر والنواهي، ولا حسن ولا قبح فجاز تغيُّرها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أيضاً في أنَّه هل يجوز نسخ جميع التكاليف أم لا؟</w:t>
      </w:r>
    </w:p>
    <w:p>
      <w:pPr>
        <w:pStyle w:val="BookText"/>
        <w:rPr/>
      </w:pPr>
      <w:r>
        <w:rPr>
          <w:rFonts w:ascii="Amiri" w:hAnsi="Amiri" w:eastAsia="Amiri" w:cs="Amiri"/>
          <w:color w:val="111111"/>
          <w:sz w:val="28"/>
          <w:sz w:val="28"/>
          <w:szCs w:val="28"/>
          <w:rtl w:val="true"/>
          <w:lang w:bidi="ar-SA"/>
        </w:rPr>
        <w:t>فاختار الغزّالي المنع، وذهب غيره من الأشاعرة إلى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المجوزوِّن بأَنّ هذه أحكام فجاز نسخها كغيرها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الغزّالي بأَنَّ المنسوخ لا ينفك عن وجوب معرفة النسخ والناسخ وهو اللّٰه تعالى</w:t>
      </w:r>
      <w:r>
        <w:rPr>
          <w:rStyle w:val="FootnoteAnchor"/>
          <w:rtl w:val="true"/>
        </w:rPr>
        <w:footnoteReference w:id="517"/>
      </w:r>
      <w:r>
        <w:rPr>
          <w:rFonts w:ascii="Amiri" w:hAnsi="Amiri" w:eastAsia="Amiri" w:cs="Amiri"/>
          <w:color w:val="111111"/>
          <w:sz w:val="28"/>
          <w:sz w:val="28"/>
          <w:szCs w:val="28"/>
          <w:rtl w:val="true"/>
          <w:lang w:bidi="ar-SA"/>
        </w:rPr>
        <w:t>، وذلك تكليف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Style w:val="FootnoteAnchor"/>
          <w:rtl w:val="true"/>
        </w:rPr>
        <w:footnoteReference w:id="5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نسلم امتناع الإِنفكاك فإنّا وإنْ قُلنا إِنَّ النسخ لا يحصل دون علم المكلف بالنسخ والناسخ،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تحقق النسخ بجميع التكاليف في حقّه عند علمه بالنسخ، وإنْ لم يكن مكلفاً بمعرفة النسخ والناسخ، وإنْ سلَّمنا لزوم كونه مكلفاً بمعرفتهما فيجوز أن يعلمهما وينقطع التكليف بعد معرفتهما بهما وبغيرهما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فعلهما وانقطع التكليف بعد معرفتهما بهما وبغيرهما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والمساواة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فرع الأصل في علَّة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ويلزم المصوِّبة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نظر المجتهد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صحيحٌ، وإنْ تبيَّن الغلط والرجوع، بخلاف المخطِّئةِ، وإن أريد الفاسد معه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الدَّلالة، فإنّه لا يُذكر فيه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بأَنَّه غير مرادٍ، وإمّا بأنَّه يتضمن المساواة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العكس،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وجب الصيّام في الاعتكاف بالنذر، وجب بغير 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لَمَّا لم تجب فيه بالنذر، لم تجب بغير 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 أو بأنّ المقصود مساواةُ الاعتكاف بغير نذرٍ في اشتراط الصوم له بالنذر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بالسَّبر، وذكرت الصلاة لبيان الإلغاء، أو قياس الصوم بالنذر على الصلاة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الجهد في استخراج الحقِّ،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المُوَصِّل إلى الحق،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عن نَظَر، مردودٌ بالنص والإجماع، وبأَنّ البذل حال القائس، والعلم ثمرةُ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الشيء على غيره باجراءِ حكمه عليه، ويحتاج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بجامع</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 معلومٍ على معلوم في اثبات حكم لهما أو </w:t>
      </w:r>
      <w:bookmarkStart w:id="169" w:name="pg15952_178989"/>
    </w:p>
    <w:p>
      <w:pPr>
        <w:pStyle w:val="BookText"/>
        <w:rPr/>
      </w:pPr>
      <w:bookmarkEnd w:id="169"/>
      <w:r>
        <w:rPr>
          <w:rFonts w:ascii="Amiri" w:hAnsi="Amiri" w:eastAsia="Amiri" w:cs="Amiri"/>
          <w:color w:val="111111"/>
          <w:sz w:val="28"/>
          <w:sz w:val="28"/>
          <w:szCs w:val="28"/>
          <w:rtl w:val="true"/>
          <w:lang w:bidi="ar-SA"/>
        </w:rPr>
        <w:t>نفيه عنهما بأمرٍ جامع بينهما من اثبات حكمٍ أو صفةٍ أو نفيهما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إلّا أنَّ حمل ثمرتهِ، وإثبات الحُكم فيهما معاً، ليس به، بل هو في الأصل بدليل غيره، وبجامع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حكم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القياس، فتعريفه به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المحدود القياس الذهني، وثبوت حكم الفرع الذهني والخارجي ليس فرعاً له</w:t>
      </w:r>
      <w:r>
        <w:rPr>
          <w:rFonts w:eastAsia="Amiri" w:cs="Amiri" w:ascii="Amiri" w:hAnsi="Amiri"/>
          <w:color w:val="111111"/>
          <w:sz w:val="28"/>
          <w:szCs w:val="28"/>
          <w:rtl w:val="true"/>
          <w:lang w:bidi="ar-SA"/>
        </w:rPr>
        <w:t>. *</w:t>
      </w:r>
    </w:p>
    <w:p>
      <w:pPr>
        <w:pStyle w:val="Heading2"/>
        <w:numPr>
          <w:ilvl w:val="1"/>
          <w:numId w:val="1"/>
        </w:numPr>
        <w:rPr/>
      </w:pPr>
      <w:bookmarkStart w:id="170" w:name="__RefHeading___Toc16285265_2142443653"/>
      <w:bookmarkStart w:id="171" w:name="_Toc56"/>
      <w:bookmarkEnd w:id="170"/>
      <w:r>
        <w:rPr>
          <w:rtl w:val="true"/>
        </w:rPr>
        <w:t>القياس</w:t>
      </w:r>
      <w:bookmarkEnd w:id="1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البحث عن الطرق النقلية وكيفية الاستدلال بها من الكتاب والسنة والإجماع، شرع الآن في الطريق العقلي وهو القياس وهو أحد الطرق المفيدة للأحكام عند الجمهور خلافاً للشيعة، وسيأتي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القياس له حدّ لغوي واصطلاحي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حدّه في اللغة فهو التقدير والمساواة،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 القذة بالقذة، أي حاذاها بها وساواها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حدّه في الاصطلاح فقد اختلفوا في تعريفه، وقد عرّفه المصنف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مساواة فرع لأصل في علة حكم</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فيما هو علّة حكم الأصل في نفس الأمر، وحذف المصنّف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مفعول المساواة للقرينة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ويلزم المصوِّبة أن يزيدوا في هذا الحدّ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نظر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القياس حينئذٍ يكون صحيحاً وإِنْ تبيَّن الغلط</w:t>
      </w:r>
      <w:r>
        <w:rPr>
          <w:rStyle w:val="FootnoteAnchor"/>
          <w:rtl w:val="true"/>
        </w:rPr>
        <w:footnoteReference w:id="5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كون ما توهم أنّه علّة غير علّة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والرجوع عنه على مذهبهم ولا يشترط المساواة في نفس الأمر بخلاف المخطِّئة فإن القياس الفاسد في نفس الأمر لا يكون عندهم صحيحاً سواء غلب على ظن المجتهد صحته أو لا، وإِنْ أُريد تحديد القياس الشامل للصحيح والفاسد قيل تشبيه فرع بأصل في علة حكمه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المخطئة ومع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نظر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شمل القسمين على المذهبين لأَنَّ التشبيه قد يكون بين المتساويين في علة الحكم وقد يكون بين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على حد القياس بأَنّه ينتقض بقياس الدلالة وهو القياس الّذي ذُكر فيه الجامع وليس هو العلّة بل هو دليل عليها كالجمع بين النبيذ والخمر بالرائحة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إيراده ظاهر فإنّ النبيذ</w:t>
      </w:r>
      <w:r>
        <w:rPr>
          <w:rStyle w:val="FootnoteAnchor"/>
          <w:rtl w:val="true"/>
        </w:rPr>
        <w:footnoteReference w:id="521"/>
      </w:r>
      <w:r>
        <w:rPr>
          <w:rFonts w:ascii="Amiri" w:hAnsi="Amiri" w:eastAsia="Amiri" w:cs="Amiri"/>
          <w:color w:val="111111"/>
          <w:sz w:val="28"/>
          <w:sz w:val="28"/>
          <w:szCs w:val="28"/>
          <w:rtl w:val="true"/>
          <w:lang w:bidi="ar-SA"/>
        </w:rPr>
        <w:t xml:space="preserve">أخذ في حدّ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علة الحكم</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علّة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وقياس الدلالة لم تُذكر فيه العلّة بل دليلُها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قياس الدلالة غير مراد من هذا الحدّ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الإستواء في دليل العلّة يتضمن الإِستواءِ في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وأُورد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 القياس أيضاً أنّه ينتقض بقياس العكس وهو تحصيل نقيض حكم الشيء في غيره لإفتقارهما بالعلّة</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شرط في الاعتكاف لأَنّه لَمّا كان واجباً فيه بالنذر كان واجباً بغيره، وعكسه الصلاة</w:t>
      </w:r>
      <w:r>
        <w:rPr>
          <w:rStyle w:val="FootnoteAnchor"/>
          <w:rtl w:val="true"/>
        </w:rPr>
        <w:footnoteReference w:id="5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 عكسه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لَمَّا لم تكن واجبة في الاعتكاف بالنذر لم تكن واجبة بغيره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والأصل الصلاة والفرع الصوم وحكم الصلاة أنها ليست شرطاً في الاعتكاف والثابت في الصوم نقيضيه وقد افترقا في العلّة لأَنّ العلّة في الصلاة أنّها لم تكن شرطاً حالة النذر وهي غير موجودة في الصوم لأَنّه شرط حالة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قياس العكس لا يسمّى في الحقيقة قياساً، لأَنّه ليس عبارة عن تسوية الفرع بالاصل في الحكم بل هو عبارة عن وجود نقيض الحكم في الفرع وإنْ سُمّي به لكن يكون وقوع لفظ القياس عليه وعلى قياس الطرد بالاشتراك اللفظي والمحدود أحد المسمين به فلا ينتقض الحدّ بخروج الآخر منه لأنّه غير مراد،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القياس</w:t>
      </w:r>
      <w:r>
        <w:rPr>
          <w:rStyle w:val="FootnoteAnchor"/>
          <w:rtl w:val="true"/>
        </w:rPr>
        <w:footnoteReference w:id="5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مساواة الاعتكاف بغير نذر في اشتراط الصوم بالنذر له ينفي الفارق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تسوية الصوم بالنذر له بغير نذر ينفي الفارق بينهما، أو بالسبر وذكرت الصلاة لبيان الغاء الفارق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قيل لا نسلم عدم الفارق لوجوده فهو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بأنّه ملغي إذ لو أثَّر لأثَّر في الصلاة، ولم يؤثر فيها اتفاقاً، أو نقول المقصود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المقصود من القياس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هاهنا قياس الصيام بالنذر على الصلاة بالنذر، وذلك بأن نقول لو لم يكن الصوم شرطاً للاعتكاف لم يُصِر شرطاً له بالنذر، لكنَّ الصوم شرط له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نثبت المقدمة الشرطية بالقياس على الصلاة، فإنّ الصلاة لَمَّا لم تكن في نفسها شرطاً لم تُصِر شرطاً بالنذر، وهذا في الحقيقة من باب قياس الطرد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 بعض الناس القياس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 الجهد في استخراج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وحدّه آخرون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 الموصل إلى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وحدّه آخرون بانّه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الحاصل عن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الحدود مردودة لانتقاضها بالنص والإجماع، والحدّ الأخير ضعيف أيضاً لأَنَّ النظر حال للقايس، والعلم ثمرة القياس وفائدته، فلا يجوز التحديد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وحدّه أبوهاشم بانّه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الشيء على غيره بإجراء حكمه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 ناقص لإِخلاله بذكر الجامع، ولابدّ منه</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ليطرد لأن الحمل بغير جامع ليس بقياس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وحدَّه القاضي أبوبكر وارتضاه الجمهور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معلوم على معلوم في اثبات حكم لهما أو نفيه عنهما بأمر جامع بينهما من اثبات حكم أو صفة أو نفيهما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واستحسنه المصنف ومع ذلك فقد أورد عليه بأمور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معلوم على معلوم ثمرة القياس،</w:t>
      </w:r>
      <w:r>
        <w:rPr>
          <w:rStyle w:val="FootnoteAnchor"/>
          <w:rtl w:val="true"/>
        </w:rPr>
        <w:footnoteReference w:id="527"/>
      </w:r>
      <w:r>
        <w:rPr>
          <w:rFonts w:ascii="Amiri" w:hAnsi="Amiri" w:eastAsia="Amiri" w:cs="Amiri"/>
          <w:color w:val="111111"/>
          <w:sz w:val="28"/>
          <w:sz w:val="28"/>
          <w:szCs w:val="28"/>
          <w:rtl w:val="true"/>
          <w:lang w:bidi="ar-SA"/>
        </w:rPr>
        <w:t xml:space="preserve">فكيف يصحّ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التحديد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في اثبات حكم لهما يشعر بأَنَّ اثبات الحكم في الأصل والفرع معاً بالقياس، وليس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بأمر 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اثبات حكم أو صفة أو نفيهما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ذكر أقسام الجامع والمأخوذ في الحدّ إنّما هو مطلق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بعض المتأخرين على هذا الحدّ بأن ثبوت حكم الفرع إنّما حصل بالقياس، فأخذه في التعريف يكون دوراً لأَنّه يكون ركنه مع أَنّه ثمرته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المحدود إنّما هو القياس الذهني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وثبوت حكم الفرع الذهني والخارجي معاً ليس فرعاً للقياس الذهني، فالحاصل أَنّه قد اختلفت الجهتان، فلا دور</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ماهية القياس وهي متوقفة على تصور ثبوت حكم الفرع الخارجي لكن تصور ثبوته ليس فرعاً للقياس الذهني بل للخارجي فلا دور، وإنّما ذكر الفرع الذهني وان كان الجواب يتم بالفرع الخارجي جواباً عن سؤال 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القياس الذهني لا يتوقف على الفرع الخارجي، لكن يتوقف على الفرع الذهني، فيلزم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بأنّه لا يتوقف عليه أيضاً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والفرعُ، وحُكُم الأصل، والوصف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الحُكمِ المُشبَّه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المشُبَّهُ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ينبني عليه غيره، فلا بُعد في الجميع، ولذلك كان الجامعُ فرعاً للأصل، أصلاً للفرع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القياس هو التسوية بين الأصل والفرع في علة الحكم وجب أَنْ تكون أركانه الّتي لا تتم ماهيته ولا تتحصل حقيقته إلّابها، هذه الأربعة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والفرع، والحكم الحاصل في الأصل، والجامع بين الأصل والفرع وهو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اختلفوا في تفسيره فذهب جماعة الفقهاء إلى أنَّ الأصل هو محل الحكم المشبَّه به، كما إذا قسنا النبيذ على الخمر في التحريم لعلَّة الإِسكار فالخمر هومحل الحكم المشبَّه به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ماكان حكم الفرع مستفاداً منه ومردود إليه وهذا متحقق في نفس الخمر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جماعة من المتكلمين إلى أَنّ الأصل</w:t>
      </w:r>
      <w:r>
        <w:rPr>
          <w:rStyle w:val="FootnoteAnchor"/>
          <w:rtl w:val="true"/>
        </w:rPr>
        <w:footnoteReference w:id="5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الدليل الدال على حكم الأصل كالنص والاجماع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النص الدالّ على الحكم الأصل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ما بُني عليه غيره والتحريم إنّما بُني على هذا النص</w:t>
      </w:r>
      <w:r>
        <w:rPr>
          <w:rStyle w:val="FootnoteAnchor"/>
          <w:rtl w:val="true"/>
        </w:rPr>
        <w:footnoteReference w:id="530"/>
      </w:r>
      <w:r>
        <w:rPr>
          <w:rFonts w:ascii="Amiri" w:hAnsi="Amiri" w:eastAsia="Amiri" w:cs="Amiri"/>
          <w:color w:val="111111"/>
          <w:sz w:val="28"/>
          <w:sz w:val="28"/>
          <w:szCs w:val="28"/>
          <w:rtl w:val="true"/>
          <w:lang w:bidi="ar-SA"/>
        </w:rPr>
        <w:t>فكان 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أخرى إلى أنَّ الأصل هو الحكم الثابت في الخمر</w:t>
      </w:r>
      <w:r>
        <w:rPr>
          <w:rStyle w:val="FootnoteAnchor"/>
          <w:rtl w:val="true"/>
        </w:rPr>
        <w:footnoteReference w:id="5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الأصلَ ما ينبني عليه غيره ويكون العلم به موصلاً إلى العلم بغيره وهذا متحقق في الحكم لا في المحلِّ لأنّه لا يتفرع حكم النبيذ على الخمر إلّامع حكمه ولا في النص والاجماع إذ لو أستفيد حكم الأصل بغيرهما أمكن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والفرع هو المحل المشبَّه وهو النبيذ وقيل التحريم في 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 هذه الأقوال غير مستبعد لأَنَّ الأصلَ ما بُني عليه غيرُه وهو صادق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بحث ولأجل ذلك كان الوصف الجامع وهو الإِسكار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فرعاً للأصل، أصلاً للفرع، وذلك لأَنَّ التحريم ثابت في الخمر بالنصّ</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إِنّا استنبطنا العلّة بعد ثبوت هذا النص فوجدناها الإسكار فكأنّ كون الإسكار علّة فرع على ثبوت التحريم في الخمر، ثمّ إنّا وجدنا الإسكار ثابتاً في النبيذ فاستفدنا منه ثبوت التحريم فيه، فكان ذلك فرعاً له</w:t>
      </w:r>
      <w:r>
        <w:rPr>
          <w:rFonts w:eastAsia="Amiri" w:cs="Amiri" w:ascii="Amiri" w:hAnsi="Amiri"/>
          <w:color w:val="111111"/>
          <w:sz w:val="28"/>
          <w:szCs w:val="28"/>
          <w:rtl w:val="true"/>
          <w:lang w:bidi="ar-SA"/>
        </w:rPr>
        <w:t xml:space="preserve">. </w:t>
      </w:r>
      <w:bookmarkStart w:id="172" w:name="pg15952_178996"/>
    </w:p>
    <w:p>
      <w:pPr>
        <w:pStyle w:val="BookText"/>
        <w:rPr/>
      </w:pPr>
      <w:bookmarkEnd w:id="17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شرط حكُم الأصل أَنْ يكون شرعيَّاً، وأَنْ لا يكون منسوخاً، لِزوال اعتبار الجامع، وأَنْ يكون غير فرعٍ، خلافاً للحنابلة والبصريّ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اتَّحدت، فذكرُ الوسط ضائعٌ، كالشافعيَّة في السفرجل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ربويّاً، كالتُفَّاح، ثم نقيسُ التفاحَ على البُرَّ، وإن لم تتَّحد فسد، لأنّ الأُولىٰ لم يثبت اعتبارها، والثانية ليست في الفرع، كقوله في 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 يُفسخ به البيع، فيفسحُ به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كالقرنِ والرَّتق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يقيسُ القَرَن على الجَبِّ، لفوات الإستمتاع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فرعاً يخالفه المستدلُ، كقول الحنفيِّ في الصوم بنيَّة النَّفل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بما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كفريضة الحجِّ ففاسد، لأنَّهُ يتضمنٌ اعترافهُ بالخطأ في الأصل</w:t>
      </w:r>
      <w:r>
        <w:rPr>
          <w:rFonts w:eastAsia="Amiri" w:cs="Amiri" w:ascii="Amiri" w:hAnsi="Amiri"/>
          <w:color w:val="111111"/>
          <w:sz w:val="28"/>
          <w:szCs w:val="28"/>
          <w:rtl w:val="true"/>
          <w:lang w:bidi="ar-SA"/>
        </w:rPr>
        <w:t>. *</w:t>
      </w:r>
    </w:p>
    <w:p>
      <w:pPr>
        <w:pStyle w:val="Heading2"/>
        <w:numPr>
          <w:ilvl w:val="1"/>
          <w:numId w:val="1"/>
        </w:numPr>
        <w:rPr/>
      </w:pPr>
      <w:bookmarkStart w:id="173" w:name="__RefHeading___Toc16285267_2142443653"/>
      <w:bookmarkStart w:id="174" w:name="_Toc57"/>
      <w:bookmarkEnd w:id="173"/>
      <w:r>
        <w:rPr>
          <w:rtl w:val="true"/>
        </w:rPr>
        <w:t>شروط حكم الأصل</w:t>
      </w:r>
      <w:bookmarkEnd w:id="1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تعريف الأصل والفرع شرع في بيان شروطهما، أَمّا الأصل فشرطه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في الأصل شرعيّاً لأنّه إِنْ كان عقليّاً فالمتعدي إلى الفرع إنّما هو ذلك الحكم العقلي فيكون القياس عقليّاً، والغرض هاهنا من القياس إنّما هو القياس الشرعي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الحكم في الأصل منسوخاً لأَنّ الحكم إنّما يتعدى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الأصل إلى الفرع بناء على الجامع وهو متوقف على اعتبار الشارع له فإذا لم يكن الحكم المرتب عليه ثابتاً في الأصل لم يكن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حكم الأصل متفرعاً عن أصل آخر، وهذا ممّا ذهب إليه أكثر الأشاعرة وأبوالحسين الكرخي وخالف فيه الحنابلة وأبوعبد اللّٰه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إِحتجّ الأوّلون بأَنَّ العلّة بين الأصل والفرع إنْ إِتَّحدت مع العلّة بين الأصلين فذكر الثاني يكون ضائعاً، وهذا مثل قياس الشافعية في السفرجل أَنّه ربوي بالقياس على التفاح لأنّه مطعوم، ثمّ قاسوا التفاح على البُر بجامع الطُعم وإنْ تغايرت العلتان كان فاسداً كما نقول في الجذام أَنّه عيب يُفسخ به البيع فيفسخ به النكاح قياساً على القرن والرتق،</w:t>
      </w:r>
      <w:r>
        <w:rPr>
          <w:rStyle w:val="FootnoteAnchor"/>
          <w:rtl w:val="true"/>
        </w:rPr>
        <w:footnoteReference w:id="5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منع كون القرن والرتق يُفسخ به قاسوا القرن والرتق على الجب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يقيس القرن والرتق على الجَبْ‌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بجامع فوات الاستمتاع، وقد كانت العلّة الأُولى الجامعة بين الجذام والرتق كونه عيباً يفسخ به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فساده أَنّ العلّة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فوات الاستمتاع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اعتبارها في نظر الشارع والعلّة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كونه 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يفسخ به البيع، غير ثابت في الفرع</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عيباً لم يثبت اعتبارها في نظر الشارع لثبوت الحكم في الفرع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بغيرها اتفاقاً وهو فوات الاستمتاع، والعلّة الثانية وهي فوات الاستمتاع غير ثابتة في الفرع وهو المجذوم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حكم الأصل له فرعاً مقبولاً عند المستدل ممنوعاً عند المعترض،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إذا كان مقبولاً عند المعترض ممنوعاً عند المستدل فهو فاسد كما لو قال الحنفي في مسألة تعيين النيّة عندما إذا نوى النَفْل في الصوم أنّه أتىٰ بما أُمر به فيصح كالحج إذا نوى الفرض فيه بنية النفل</w:t>
      </w:r>
      <w:r>
        <w:rPr>
          <w:rStyle w:val="FootnoteAnchor"/>
          <w:rtl w:val="true"/>
        </w:rPr>
        <w:footnoteReference w:id="5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عليه فريضة الحج ونوى النفل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الحكم في الأصل مما لا يقول به الحنفي ويقول به الشافعي، ووجه فساده لأَنَّ هذا القياس يتضمن إعترافه بالخطأ في الأصل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 العلّة فيه مع عدم الحكم عند هذا ولا يصح من المستدل بناء الفرع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قال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عندك علة الحكم في الأصل وهو موجود في محل النزاع فيلزمك الاعتراف بحكمه وإلّا فيلزم ابطال المعنى وانتقاضه لتخلف الحكم عنه من غير مانع، ويلزم من ابطال التعليل به امتناع اثبات الحكم به في الأصل، فهو أيضاً كالأول في الفساد، لأنَّ للخصم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الأصل ليس عندي ثابتاً بناءً على هذا الوصف، وأيضاً فإِنَّ حاصل ما ذُكر يرجع إلى إلزام المعترض بالتخطئة في الفرع ضرورة تصويبه في اعتقاده كون الوصف الجامع علة للحكم في الأصل المقيس عليه، وهو غير لازم إذْ ليس بتخطئته في الفرع وتصويبه في التعليل بأولىٰ من العكس، وحينئذٍ لا يتمّ‌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الإلزام وسمّىٰ المصنف الحج فرعاً لكونه مختلفاً فيه مجازاً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الإلتزام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معدولاً به عن سنن القياس، كشهادة خزيمة، وأعدادِ الركعاتِ، ومقادير الحدود والكفَّارات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نظير له، كان له معنى ظاهرٌ، كترخّص المسافر، أو غير ظاهر كالقسامة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شروط الأصل وهو أنْ لا يكون حكمه معدولاً به عن سنن القياس لتعذر التعدية، وهو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يعقل معناه، وهو إِمّا يُستثنى عن قاعدة كلية ثبت استقرارها في الشرع، كشهادة خزيمة فإِنّه غير معقول المعنى ومع ذلك فهو مستثنىٰ عن قاعدة الشهادة الّتي استقرت في الشرع، وإمّا غير مستثنى كأعداد الركعات ومقادير نصب الزكوات، فإنّها غير معقولة المعنى لكنّها غير مستثناة عن قاعدة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شُرِّع ابتداء ولا نظير له سواء كان له معنى ظاهراً كترخص المسافر من حيث دفع المشقة، أو لم يكن كاليمين في القسامة وضرب الدية على العاقلة، فهذه الأنواع كلّها لا يرى</w:t>
      </w:r>
      <w:r>
        <w:rPr>
          <w:rStyle w:val="FootnoteAnchor"/>
          <w:rtl w:val="true"/>
        </w:rPr>
        <w:footnoteReference w:id="5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ذا قياس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يستغني بموافقة الخصم في الأصل، مع منعه علَّة الأصل، أو منعه وجودها في الأصل،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الأصل،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يقتل به الحُرُّ، كالمُكاتب، فيقول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جهالة المستحقِّ من السيد والورثة، فإِن صحَّت، بطل الإِلحاق، وإن بَطَلَت، مُنع حكم الأصل، فما ينفكُّ عن عدم العلّة في الفرع أو منع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الوصف،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للطَّلاق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قبل النكاح،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زينب الّتي أتزوَّجها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عندي مفقودةٌ في الأصل، فإنّ صحَّ بطل الإلحاق، وإلّا مُنعَ حُكم الأصل، فما ينفكّ عن عدم العلّة في الأصل أو منع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سَلَّم أَنّها العلّة وأَنّها موجودةٌ، أو أثبتَ أَنّها موجودةٌ انْتهض الدليل عليه، لاعترافهِ كما لو كان مجتهداً، وكذلك لو أثبت الأصل بنصٍّ، ثمَّ أثبت العلَّة بطريقها، على الأصحِّ، لأنَّه لو لم يُقْبل لم تُقْبل مقدَّمةٌ تَقْبل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دليل حكم الأَصل شاملاً لحُكم الفرع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الأصل متفقاً على حكمه بين الأُمّة جاز القياس عليه عند القائلين به، وإذا كان مُتَّفقاً عليه بين الخصمين مَنَع قوم من القياس عليه وجوّزه آخرون؛ والمصنّف ذهب إلى الأول، ومثل هذا القياس يسمّى القياس المركب، وهو الّذي يكون الحكم في أصله غير منصوص عليه ولامجمع عليه وهو قسمان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الأصل وهو ما اتّفق فيه الخصمان على حكم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واختلفا في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الوصف وهو ما إذا اختلف الخصمّان في وصف المستدل هل له وجود في الأصل</w:t>
      </w:r>
      <w:r>
        <w:rPr>
          <w:rFonts w:eastAsia="Amiri" w:cs="Amiri" w:ascii="Amiri" w:hAnsi="Amiri"/>
          <w:color w:val="111111"/>
          <w:sz w:val="28"/>
          <w:szCs w:val="28"/>
          <w:rtl w:val="true"/>
          <w:lang w:bidi="ar-SA"/>
        </w:rPr>
        <w:t>]</w:t>
      </w:r>
      <w:r>
        <w:rPr>
          <w:rStyle w:val="FootnoteAnchor"/>
          <w:rtl w:val="true"/>
        </w:rPr>
        <w:footnoteReference w:id="536"/>
      </w:r>
      <w:r>
        <w:rPr>
          <w:rFonts w:ascii="IRNazanin" w:hAnsi="IRNazanin" w:eastAsia="IRNazanin"/>
          <w:color w:val="111111"/>
          <w:sz w:val="28"/>
          <w:sz w:val="28"/>
          <w:szCs w:val="28"/>
          <w:rtl w:val="true"/>
          <w:lang w:bidi="fa-IR"/>
        </w:rPr>
        <w:t>أم لا؟</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 الشافعي</w:t>
      </w:r>
      <w:r>
        <w:rPr>
          <w:rStyle w:val="FootnoteAnchor"/>
          <w:rtl w:val="true"/>
        </w:rPr>
        <w:footnoteReference w:id="537"/>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بالعبد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فلا يقتل به الحرّ كالمكاتب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فالمقيس عليه وهو المكاتب غير متفق عليه ولا منصوص وإنّما اتّفق الشافعي وابوحنيفة على عدم وجوب القصاص على قاتله، فللحنفي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العلّة من عدم وجوب القصاص في المكاتب ليست العبودية، إنّما هي جهالة المستحق للقصاص، من السيد أو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سُلِّمت العلّة بطل إلحاق العبد به، وإنْ بطلت منعت الحكم في الأصل، لأَنَّ الحكم فيه إنّما ثبت بناءً على هذه العلّة وقلت بوجوب القصاص في المكاتب، فالقياس يكون ممتنعاً حينئذٍ لأَنّه لا ينفكّ عن عدم العلّة في الفرع، أو منع الحكم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 المستدل في مسألة تعليق الطلاق بالنكاح</w:t>
      </w:r>
      <w:r>
        <w:rPr>
          <w:rStyle w:val="FootnoteAnchor"/>
          <w:rtl w:val="true"/>
        </w:rPr>
        <w:footnoteReference w:id="5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تزوجت زينب فهي طالق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يصحّ قبل النكاح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زينب الّتي اتزوجها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وللحنفي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وجود التعليق في الأصل بل هو تنجيز، فإِنْ صحّ هذا المنع</w:t>
      </w:r>
      <w:r>
        <w:rPr>
          <w:rStyle w:val="FootnoteAnchor"/>
          <w:rtl w:val="true"/>
        </w:rPr>
        <w:footnoteReference w:id="5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بطل الإِلحاق لعدم وجود العلّة، وإنْ بطل</w:t>
      </w:r>
      <w:r>
        <w:rPr>
          <w:rStyle w:val="FootnoteAnchor"/>
          <w:rtl w:val="true"/>
        </w:rPr>
        <w:footnoteReference w:id="540"/>
      </w:r>
      <w:r>
        <w:rPr>
          <w:rFonts w:ascii="Amiri" w:hAnsi="Amiri" w:eastAsia="Amiri" w:cs="Amiri"/>
          <w:color w:val="111111"/>
          <w:sz w:val="28"/>
          <w:sz w:val="28"/>
          <w:szCs w:val="28"/>
          <w:rtl w:val="true"/>
          <w:lang w:bidi="ar-SA"/>
        </w:rPr>
        <w:t>صح الإلحاق ومَنْعتَ الحكم في الأصل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صحيح كما في الفرع، فالقياس يكون ممتنعاً لأَنّه لا ينفكّ عن منع حكم الأصل أو منع العلّة فيه، فلو سلَّم الخصمُ أَنَّ العلّةَ هو الوصف المذكور</w:t>
      </w:r>
      <w:r>
        <w:rPr>
          <w:rStyle w:val="FootnoteAnchor"/>
          <w:rtl w:val="true"/>
        </w:rPr>
        <w:footnoteReference w:id="5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العبودية في الأوّل وأنَّ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التعليق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أَثبت الخصم أنها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إِنتهض الدليل عليه لإِعترافه بعلِّيَّة وصف المستدل، وبوجود العلّة في الأصل؛ كما ينتهض القياس عليه إذا كان ناظراً في المسألة بطريق الاجتهاد، فإنّه لا يكابر نفسه فيما أداه اجتهاده ويوجبه ظنُه فكذلك فيما إذا كان مناظراً،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ينتهض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أَثبت المستدل حكم الأصل بنص مطلقاً ثم أَثبت العلّة بأحد طرائقها على المذهب الحق خلافاً لطائفة ذهبوا إلى أنّه إنّما يجوز القياس على أصل إذا كان الدليل على حكمه نصّاً أو اجماعاً خاصّاً به أو لم يقم دليلٌ خاصّ على جواز القياس عليه خلافاً لعثمان البتيّ حيث ذهب إلى أَنّه لا يجوز القياس على أصل حتّى يقوم دليل خاص على جواز القياس عليه أو لم يقم نصّ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العلّة ولا إجماع على كون حكم الأصل معلّلاً خلافاً للمريسيّ والكرخي وإنّما ينتهض الدليل عليه لأَن الخصم لو لم يقبل المقدّمة الممنوعة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علّية المشترك أو جواز القياس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يقم دليل خاصّ بعد اثبات المستدلّ أمامهما بالدليل، لزم أنْ لا تُقبل مقدّمة قابلة للمنع وإن أقيم عليها الدلّيل إذ لا علة إلّاكونها قابلة للمنع وذلك يوجب أَنْ لا تُقبل إلّاالبديهيات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وأَنّها موجودة في الأصل بنص، ثم أَثبت العلّة بأحد طرائقها، إِنْتَهَضَ أيضاً الدليل عليه على المذهب الحقّ، لأَنّه لو لم يقبل ذلك لم تُقبل مقدّمة تقبل المنع، والتالي باطل فالمقدّم مثله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الشرائط أَنْ لا يكون الدليل الدال على إِثبات حكم الأصل دالّاً على إِثبات حكم الفرع وإلّا فليس أحدهما أولى بالأصالة من الآخر بالفرعية</w:t>
      </w:r>
      <w:r>
        <w:rPr>
          <w:rFonts w:eastAsia="Amiri" w:cs="Amiri" w:ascii="Amiri" w:hAnsi="Amiri"/>
          <w:color w:val="111111"/>
          <w:sz w:val="28"/>
          <w:szCs w:val="28"/>
          <w:rtl w:val="true"/>
          <w:lang w:bidi="ar-SA"/>
        </w:rPr>
        <w:t xml:space="preserve">. </w:t>
      </w:r>
      <w:bookmarkStart w:id="175" w:name="pg15952_179003"/>
    </w:p>
    <w:p>
      <w:pPr>
        <w:pStyle w:val="BookText"/>
        <w:rPr/>
      </w:pPr>
      <w:bookmarkEnd w:id="17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شروط علّة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بمعنى الباعث،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مشتملة على حكمةٍ مقصودةٍ للشارع من شرع الحكمِ، لأنّها إذا كانت مجرّدَ أمارةٍ، وهي مستنبطة من حُكم الأصلِ كان دوراً</w:t>
      </w:r>
      <w:r>
        <w:rPr>
          <w:rFonts w:eastAsia="Amiri" w:cs="Amiri" w:ascii="Amiri" w:hAnsi="Amiri"/>
          <w:color w:val="111111"/>
          <w:sz w:val="28"/>
          <w:szCs w:val="28"/>
          <w:rtl w:val="true"/>
          <w:lang w:bidi="ar-SA"/>
        </w:rPr>
        <w:t>. *</w:t>
      </w:r>
    </w:p>
    <w:p>
      <w:pPr>
        <w:pStyle w:val="Heading2"/>
        <w:numPr>
          <w:ilvl w:val="1"/>
          <w:numId w:val="1"/>
        </w:numPr>
        <w:rPr/>
      </w:pPr>
      <w:bookmarkStart w:id="176" w:name="__RefHeading___Toc16285269_2142443653"/>
      <w:bookmarkStart w:id="177" w:name="_Toc58"/>
      <w:bookmarkEnd w:id="176"/>
      <w:r>
        <w:rPr>
          <w:rtl w:val="true"/>
        </w:rPr>
        <w:t>شروط علّة الأصل</w:t>
      </w:r>
      <w:bookmarkEnd w:id="1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شرائط الأصل شرع الآن في بيان شرائط علّة الأصل، 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الجمهور إلى أَنّه لابدّ وأَنْ تكون العلّة في الأصل للحكم بمعنى الباعث، أي تكون مشتملة على حكمة مقصودة للشارع من شرع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لو كانت وصفاً طردياً لا حكمة فيه بل مجرد أَمارة، لزم الدور المحال لأَنّ علّة الأصل</w:t>
      </w:r>
      <w:r>
        <w:rPr>
          <w:rStyle w:val="FootnoteAnchor"/>
          <w:rtl w:val="true"/>
        </w:rPr>
        <w:footnoteReference w:id="5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مستنبطة من حكم الأصل ومتفرّعة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حيث هي أمارة لا فائدة فيها سوىٰ تعريف الحكم، كأَنَّ الحكم متفرعاً منها وهو دور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كانت معرِّفة لحكم الأصل لزم توقف كلّ واحد 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وصفاً ضابطاً لحكمةٍ لا حكمةً مجرّدةً؛ لخفائها، أو لعدم انضباطها، ولو أمكن اعتبارها، جاز على الأصحّ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جواز التعليل بالحِكَمِ المجرّدة عن الأوصاف الضابطة لها، فذهب الجمهور إلى المنع من ذلك، وخالف فيه جماعة يسيرة؛ وذهب آخرون إلى التفصيل فجوّزوا التعليل بالحِكَمِ المنضبطة دون المضطربة الخفيّة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المانعون بأَنّ الحكمة من الأمور الخفية الّتي لا يمكن ضبطها ومعرفتها، وإِنْ أَمكن ذلك في بعض المصالح فتكليف العبد الإِطلاع عليها في كلّ حكم، وأَنّه هل يصحّ التعليل بها أم لا؟ نوع مشقّة، وهي منتفية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 المجوزون بأَنَّ الحكمة علّة لعلّة الحكم، فتعليل الحكم بها أولى من تعليله بالوصف، وأمّا الذين فصّلوا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التعليل بالوصف إنَّما كان لاشتماله على نوع من الحكمة، فإِذا كانت الحكمة معلومة ظاهرة كان التعليل بها أولى من التعليل بالوصف المساوي له في الظهور، وأَمّا إذا كانت الحكمة خفيّة فالتعليل لها متعذر لاختلافها باختلاف الأشخاص والأزمان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تكون عدَماً في الحُكم الثبوتيِّ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عدماً لكان مناسباً أو مَظِنَّتَهُ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العدم المطلق باطلٌ، والمخصّص بأمر إن كان وجودُهُ منشأ مصلحةٍ فباطلٌ، وإن كان منشأ مفسدة فمانعٌ، وعدم المانع ليس علَّةً، وإن كان وجوده ينافي وجود المناسب، لم يصلُح عدمُهُ مظنَّة لنقيضه، لأَنّه إِنْ كان ظاهراً تعيَّن بنفسه، وإن كان خفيّاً فنقيضُهُ خفيٌ، ولا يصلُحُ الخفيُّ مظنَّةً للخفي، وإنْ لم يكن فوجودُهُ كعدمه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أحدٌ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كذا أو عدمُ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علّة عدمٌ، فنقيضهُ وجود، وفيه مصادرةٌ، وقد تقدّم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تعليلُ الضرب بانتفاء الإمتثال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 وألّا يكون العدمُ جزءاً منها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وألّا تكون المتعدّية المحلّ ولاجزءاً منه، لإِمتناع الإلحاق، بخلاف القاصرة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معارضة المعجزة جُزءٌ من المعرِّفِ لها، وكذلك الدوران، وجزؤُهُ 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لاجُزْء</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جواز التعليل للحكم الثبوتي بالعلّة العدمية،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فاثبته قوم ونفاه آخرون، وإليه ذهب المصنف، وقد اسْتدلَّ الباقون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لو كانت عدمية لكانت مناسبة أو مظنّة المناسبة، والتالي بقسميه باطل فالمقدّم مثله، والشرطيّة قد مضى بيانها</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والشرطية ظاهرة لأنَّ الكلام في العلّة بمعنىٰ الباعث، وهو لابدّ وأن يكون مناسباً للحكم أي يكون وصفاً ظاهراً منضبطاً يحصل عقلاً من ترتيب الحكم عليه ما يصلح أن يكون مقصوداً من حصول مصلحة أو دفع مفسدة أو يكون مظنة المناسب أي ملازماً للوصف المذكور إذا لم يكن ظاهراً أو منضبطاً كالسفر الّذي هو مظنة المشقة الخفية وبيان 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بطلان التالي وهو الّذي أشار إليه المصنف بالثانية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يسمي المقدمة الإِستثنائية بالثانية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التعليلَ إمّا أَنْ يكون بالعدم المطلق أو المخصّص، والأول باطل قطعاً لعدم اشْتماله على الحكمة</w:t>
      </w:r>
      <w:r>
        <w:rPr>
          <w:rStyle w:val="FootnoteAnchor"/>
          <w:rtl w:val="true"/>
        </w:rPr>
        <w:footnoteReference w:id="5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العدم المطلق لو كان علّة لحكم أو مضنة له لعمّ ذلك الحكم جميع الصور إذ لا صورة إلّاوهناك عدم خاص مشتمل على العدم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والثاني كذلك لأَنّه إِنْ كان وجود ذلك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يخصص به العدم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منشأً للمصلحة،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وجود ذلك الأمر الّذي يُخصّص به العدم منشأ مصلحة للحكم الثبوتي فباطل، أن يكون عدمه مناسباً أو مظنة لاستلزام عدمه فوات تلك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وجود ذلك الأمر منشأ مفسدة فلأن ذلك الأمر حينئذٍ يكون مانعاً فيكون عدمه عدم المانع فليس بعلّة أي فليس بمناسب ولا مظنة اتفاقاً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عدمه منشأً</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لها، فاستحال التعليل به، وإِنْ كان منشأ المفسدة كان مانعاً، وعدمه يكون عدماً للمانع وعدم المانع ليس علّة وإِنْ كان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وجود الأمر المخصّص به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وجود المناسب لم يصلح عدمه مظنّة لنقيضه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لوجود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 المناسب إنْ كان ظاهراً استغنىٰ عن هذا العدم، وإِنْ كان خفيّاً فنقيضه خفي، ن ولا يصلح الخفي مظنة للخفي، وإنْ لم يكن الوجود على أحد هذه الأَنحاء كان وجود العدم وعدمه بمثابة واحدة فلا يصلح التعليل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يُسمع أحد من العلماء الماضين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كذا أو عدم كذا، ولو كان العدم صالحاً للعلية لوجب أن يصير إليه بعض الفضلاء في بعض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فنقيضه وجود، فيستحيل اتصاف الأمر العدمي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المصنف على هذا الأخير بأَنّه مصادرة على المطلوب فإنَّ من يجوّز التعليل بالعدمي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أمراً عدمياً</w:t>
      </w:r>
      <w:r>
        <w:rPr>
          <w:rFonts w:eastAsia="Amiri" w:cs="Amiri" w:ascii="Amiri" w:hAnsi="Amiri"/>
          <w:color w:val="111111"/>
          <w:sz w:val="28"/>
          <w:szCs w:val="28"/>
          <w:rtl w:val="true"/>
          <w:lang w:bidi="ar-SA"/>
        </w:rPr>
        <w:t>.</w:t>
      </w:r>
      <w:r>
        <w:rPr>
          <w:rStyle w:val="FootnoteAnchor"/>
          <w:rtl w:val="true"/>
        </w:rPr>
        <w:footnoteReference w:id="546"/>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احتج المجوزون بأَنّه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ضرب السيد عبده لأَنه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تكون المتعدّية المحَلَّ ولا جزءاً منه، لامتناع الإلحاق بخلاف القاصرة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 يمتثل أوامره، فقد عللوا الوصف الوجودي بالعدمي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هاهنا إنّما هو بالكف والترك، والكف أمر ثبوتي لا 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المعجزة دالة على التصديق إذا انتفىٰ المعارض لها وإنّما يكون الدوران مقيّداً،</w:t>
      </w:r>
      <w:r>
        <w:rPr>
          <w:rStyle w:val="FootnoteAnchor"/>
          <w:rtl w:val="true"/>
        </w:rPr>
        <w:footnoteReference w:id="547"/>
      </w:r>
      <w:r>
        <w:rPr>
          <w:rFonts w:ascii="Amiri" w:hAnsi="Amiri" w:eastAsia="Amiri" w:cs="Amiri"/>
          <w:color w:val="111111"/>
          <w:sz w:val="28"/>
          <w:sz w:val="28"/>
          <w:szCs w:val="28"/>
          <w:rtl w:val="true"/>
          <w:lang w:bidi="ar-SA"/>
        </w:rPr>
        <w:t>إذا كان العدم مقارناً للعدم فقد صار العدم في هذين الموضعين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 جزء بل هو شرط، وفرق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التعليل بمحل الحكم الأصلي أو بجزئه فاثبته قوم ونفاه آخرون، والحق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العلّة متعدّية استحال التعليل بمحل الحكم الأصلي لاستحالة وجوده بخصوصيته في الفرع، وإِنْ كانت قاصرة أمكن التعليل به لأَنّه لا استبعاد في استلزام ذلك المحل حكمة باعثة على شرع الحكم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يجوزالتعليل بجزءالمحل؟ الحق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القبول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في المتعدّية والقاصرة، ومنع المصنّف في المتعدّية، ولا أَعْرف هذا التخصيص، وليس حكم الجزء حكم الكل، فإِنّ الجزء يجوز كونه متعدّياً بخلاف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إلّاأن يعني بالجزء الجزء المختص</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والقاصرة بنصٍّ أو إجماعٍ صحيحةٌ باتفاقٍ، والأكثر على صحتها بغيرهما، كتعليل الربا في النقدين بجوهريتهما، خلافاً لأبي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حاصلٌ بأنَّ الحكم لأجلها، وهو المعنيُّ بالصحة، بدليل صحَّة المنصوص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صحّتها موقوفةً على تعديتها، لم تنعكس، للدّور، والثانيّة 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وقف 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صحيحة، لكانت مفيدةً، والحُكم في الأصل بغيرها، ولا 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بجريانه في القاصرة بنصٍّ، وبأَنَّ النَّص دليل الدليل، وبأنَّ الفائدة معرفةُ الباعث المناسب، فيكون أَدْعىٰ إلى القبول، أو إذا قُدّر وصفٌ آخر متعدٍّ؛ لم يتعدّ إلّابدليلٍ على استقلالهِ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التعليل بالعلّة القاصرة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بالإِستنباط بعد اتفاقهم على جواز التعليل بها بنص أو إجماع وعلى اشتراط التعدية في القياس وذلك كتعليل الشافعي تحريم الربا في النقدين بجوهر الثمنية، فذهب الجمهور كالشافعي وأحمد والقاضي أبي بكر والقاضي عبد الجبار وأبي الحسين البصري وجماعة</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الوصف المختص بالأصل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الفقهاء والمتكلّمين إلى الجواز، ومنع من ذلك أبو حنيفة وأصحابه وأبو عبد اللّٰه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المجوّزون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الناظر إذا اجتهد في طلب العلّة وأَدَّىٰ ظنُه إلى أَنَّ العلّة هي محل الحكم أو ما</w:t>
      </w:r>
      <w:r>
        <w:rPr>
          <w:rStyle w:val="FootnoteAnchor"/>
          <w:rtl w:val="true"/>
        </w:rPr>
        <w:footnoteReference w:id="549"/>
      </w:r>
      <w:r>
        <w:rPr>
          <w:rFonts w:ascii="Amiri" w:hAnsi="Amiri" w:eastAsia="Amiri" w:cs="Amiri"/>
          <w:color w:val="111111"/>
          <w:sz w:val="28"/>
          <w:sz w:val="28"/>
          <w:szCs w:val="28"/>
          <w:rtl w:val="true"/>
          <w:lang w:bidi="ar-SA"/>
        </w:rPr>
        <w:t>يختصّ به، فقد حصل له ظنُّ أَنَّ الحكمَ إنّما هو لأجلها، ولا معنى لصحة التعليل إلّاذلك كما في صحة المنصوص عليها، فإنّه إذا غلب على الظنّ النصّ على التعليل بالقاصرة كان ذلك هو معنىٰ المنصوص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صحة العلّة موقوفة على تعديتها لم تكن التعدّية موقوفة على الصحة، وإلّا لزم الدور والتالي باطل اتفاقاً،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المصنّف عن هذا الوجه بأنّ توقّف الصحة على التعدّية لا ينافي توقف التعدّية على الصحة، ولايلزم الدور، لأنّ الدور إنّما يلزم لو كان التوقّف توقّف تقدّم، أمّا إذا كان توقّف معيّة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أحتج المانعون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التعليل بالقاصرة لو كان صحيحاً لكان مفيداً، والتالي باطل، فالمقدّم مثله، وبيان الشرطية ظاهر، وبيان بطلان التالي أَنَّ الفائدة إمّا حصول الحكم في الأصل أو في الفرع، والأوّل باطل لحصوله بالنصّ، والثاني كذلك لعدم الفرع، لقصورها وعدم تعديتها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 من وجوه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ذكرتموه وارد فيما إذا ثبت التعليل بالنصّ أو الإجماع، ولمّا صحّ التعليل هناك فكذا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الحكم إنّما ثبت في الأصل بالنصّ فإِنَّ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دليل على الدليل على ثبوت الحكم، يعني أنَّ النصّ دالٌّ على الحكمة الدّالة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انحصار الفوائد فيما ذكرتم من التعدّية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وهاهنا فوائد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الوصف الباعث على الحكم وشرعيّته لتكون النفس مطمئنة ويكون أَدْعىٰ إلى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التعليل بوصف متعدّ من غير دليل دالّ على استقلاله راجح على هذا الدّليل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وجود الحكم في الفرع بسببها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النقض، وهو وجود المدَّعىٰ علَّة مع تخلِّف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المنصوصة لا المستنبطة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المستنبطة، وإنْ لم يكن بمانعٍ، ولا عدم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مستنبطة، لم يَجُز إلّابمانعٍ أو عدم شرطٍ، لأنّها لا تثبت علِّيَّتُها إلّاببيان أحَدِهِما، لأنّ انتفاءَ الحكم، إذا لم يكن ذلك فلعدم المقتضي، وإن كانت منصوصة بظاهرٍ عامٍّ، فيجب تخصيصُه كعامٍّ وخاصٍّ، ويجب تقدير المانع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بطلت لبطل المخصِّص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ولبطلت القاطعةُ، كعلل القِصاصَ والجَلد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يلزم فيه مانعٌ أو إنتفاء شرطٍ، فيتبين أنّ نقيضهُ 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من الباعث، ويرجع النزاع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للزم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صحتها كونُها باعثةً، لا للزومُ الحكمِ، فإنه 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دليلُ الإعتبار ودليل الإهدار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الانتفاء للمعارض لا ينافي الشهادة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تفسد كالعقلية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العقليّة بالذات، وهذه بالوضع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هو وجود الوصف المُدّعىٰ كونُه علّة في صورةٍ ما مع تخلّف الحكم المُدّعىٰ كونه معللاً في تلك الصورة وسمّي تخصيص العلّة؛ وقد اختلف الناس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فمنع منه جماعة من أصحاب الشافعي وهو منقول عنه، وجوَّزه جماعة من أصحاب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التخصيص في العلّة المنصوصة لا المستنبطة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 بالعكس فجوَّزوه في المستنبطة دون المنصوصة، وذهبت طائفة أُخرى إلىٰ أَنّه يجوز التخصيص بالعلّة المستنبطة وإنْ لم يكن هناك مانع ولا فقد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المصنّف إلى أَنّ العلّة إِنْ كانت مستنبطة لم يجز تخصيصها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تخلّف الحكم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إلّالمانع أو عدم شرط، لأنّ المستنبطة لاتثبت عليَّتها إلّاببيان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وجود المانع أو عدم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إِنتفاءَ الحكم إذا لم يكن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 المانع أو عدم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لعدم المقتضي لأنّ العلّة المستنبطة إنّما عُرفت عليّتها باعتبار الشارع لها بثبوت الحكم على وفقها وهو إنْ دلّ على اعتبارها</w:t>
      </w:r>
      <w:r>
        <w:rPr>
          <w:rStyle w:val="FootnoteAnchor"/>
          <w:rtl w:val="true"/>
        </w:rPr>
        <w:footnoteReference w:id="550"/>
      </w:r>
      <w:r>
        <w:rPr>
          <w:rFonts w:ascii="Amiri" w:hAnsi="Amiri" w:eastAsia="Amiri" w:cs="Amiri"/>
          <w:color w:val="111111"/>
          <w:sz w:val="28"/>
          <w:sz w:val="28"/>
          <w:szCs w:val="28"/>
          <w:rtl w:val="true"/>
          <w:lang w:bidi="ar-SA"/>
        </w:rPr>
        <w:t>، غير أنّ تخلف الحكم مع عدم ظهور ما يستند إليه يدّل على إِلغائها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منصوصة جاز تخصيصها إذا كانت منصوصة بظاهر عامّ، فيجب تخصيصه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بالنّص النافي لحكمها في صورة التخلّف كما في العامّ والخاصّ إذا اختلفا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تقدّم الخاصّ على العام ويجب تقدير المانع في صورة التخلّف</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w:t>
      </w:r>
      <w:r>
        <w:rPr>
          <w:rStyle w:val="FootnoteAnchor"/>
          <w:rtl w:val="true"/>
        </w:rPr>
        <w:footnoteReference w:id="551"/>
      </w:r>
      <w:r>
        <w:rPr>
          <w:rFonts w:ascii="Amiri" w:hAnsi="Amiri" w:eastAsia="Amiri" w:cs="Amiri"/>
          <w:color w:val="111111"/>
          <w:sz w:val="28"/>
          <w:sz w:val="28"/>
          <w:szCs w:val="28"/>
          <w:rtl w:val="true"/>
          <w:lang w:bidi="ar-SA"/>
        </w:rPr>
        <w:t xml:space="preserve">على أنّ تخلف الحكمِ عن المنصوصة بظاهر عامّ لا يبطل عليّتها بأَنَّ إبطال العلّة يستلزم إِبطال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العام المخصوص فيما عدا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صورة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والتالي باطل لما مرّ من أنّ العامّ المخصوص حجّة، وبيان الشرطيّة أنّهما اشتركا في كونهما عامّين لأَنّ المنصوص في معنى النصّ، وفي أَنَّ التخلّف فيهما 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لاشكّ في أَنّ العمل بكونها علّة في غير صورة التخصيص، والحكم بعدم عليّتها في صورة التخصيص يكون عملاً بالدّليلين، وهو النصّ الدّال على العليّة والتخلف الدّال على عدمها، ومهما أمكن العمل بهما كان أَولى من العمل بأحدهما، والغاء الآخر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كان تخلف الحكم عن العلّة يخرجها عن كونها علّة لبطلت العلل المعلوم كونها عللاً قطعاً، وذلك لأنّا نحكم قطعاً أَنّ القتل العمد العدوان علّة في وجوب القصاص مع انتفاء الحكم في حقّ الأَب، ويُعلم قطعاً أَنّ الزِّنا علّة في وجوب الحدّ وقد يتخلّف عنه كما في زنا الأَب بجارية الإِبن، ولمّا كان ذلك باطلاً علمنا أَنّ التخلّف غير دالّ على بطلان العلّة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العلّة لابد فيه من مانعٍ أو انتفاء شرط، لأَنّا إذا 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تحريم بيع الذهب بالذهب متفاضلاً كونه موزوناً، وعلمنا إِباحة بيع الرصاص بمثله متفاضلاً مع أنّه موزون، فلا يخلو إِمّا أَنْ يُعلم إِباحة ذلك بعلّة أُخرى أو بنصّ، فإِنْ علمنا إِباحته بعلّة يقاس بها الرّصاص على أصلٍّ مباح ككونه أبيض، فإنّا عند ذلك لا نعلم تحريم بيع الحديد بالحديد متفاضلاً إلّابكونه موزوناً غير أبيض، فلو شككنا في كونه أبيض لم يعلم قبح بيعه متفاضلاً، كما لو شككنا في كونه موزوناً، فعُلم أَنّه بعد التخصيص لا يعلم تحريم شيء لكونه موزوناً فقط فلا يكون علّة بل العلّة كونه موزوناً مع كونه غير أبيض، وكذلك إذا دلّ النصّ على إباحة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 الرصاص سواء عُلمت علّة الإباحة أو لم تُعلم، فإِذن يكون عدم المانع أو وجود الشرط جزءاً من العلّة الأُولى</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انتفاء ذلك المعارض شرط في إثبات حكم الأَمارة، وليس هو من جملة الأمارة للحكم، لأنَّ المقصود من الأَمارة إنّما هو الباعث على الحكم، ويصير البحث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العلّة المخصوصة صحيحة لزم ثبوت الحكم معها دائماً، والتالي باطل فالمقدّم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الشرطية أنّ اقْتضاء العلّة للحكم إِمّا أَنْ يعتبر فيه انتفاء المعارض أو لا، فإِنْ كان الأوّل لم تكن العلّة وحدها علّة بل جزء العلّة، وإن كان الثاني لزم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العلّة معناها كونها باعثة على الحكم لا لزوم الحكم عنها، فإِنّه مشروط بحصول الشرط وانتفاء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انتفاء المعارض شرط في لزوم الحكم لا في كون العلّة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دليل الإِعتبار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وجود الحكم مع العلّة في فرع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الإهدار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الحكم في فرع ما مع وجود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الإِنتفاءِ إذا كان لمعارض لا يقدح في عليّة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العلّة يوجب فسادها كالعلّة العقليّة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فإِنَّ العلّة العقليّة علّة لذاتها، فاستحال تخلّف الحكم عنها، وهذه علّة بوضع الشارع، فافترقا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المجوّز في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المستنبطة مع النقض، لكان لتحقُّق المانع، ولا يتحقُّق إلّابعد صحتها، فكان 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دور معيّة،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استمرار الظنّ بصحَّتِها عند التخلُّف يتوقف على المانع، وتَحَقّق المانع يتوقّف على ظهور الصحة، فلا دور، كإعطاء الفقير بظنّ أنّه لفقرهِ، فإن لم يعط آخر، توقّف الظنّ، فإنّ تبيّن مانعٌ، عاد، وإلّا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اقترانٌ، فقد تساقطا،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المجوِّزُ في المستنبطة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المنصوصة دليلُها نصٌّ عامٌّ، فلا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قطعيّاً، فمسلَّمٌ، وإن كان ظاهراً، وجب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المستنبطة علَّةٌ بدليلٍ ظاهرٍ، وتخلّف الحكم مشكَّك، فلا يعارض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الحكم ظاهرٌ أنَّه ليس بعلّة، والمناسبة والإستنباط مشكَّك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أحد المتقابلين يوجب الشكّ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كونُها أَمارة على ثبوت الحكم في محل آخر لانْعكس، وكان دوراً أو تحكُمّاً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دور معيّة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استمرار الظنِّ بكونها أمارةً يتوقّف على المانع أو ثبوت </w:t>
      </w:r>
    </w:p>
    <w:p>
      <w:pPr>
        <w:pStyle w:val="BookText"/>
        <w:rPr/>
      </w:pPr>
      <w:r>
        <w:rPr>
          <w:rFonts w:ascii="Amiri" w:hAnsi="Amiri" w:eastAsia="Amiri" w:cs="Amiri"/>
          <w:color w:val="111111"/>
          <w:sz w:val="28"/>
          <w:sz w:val="28"/>
          <w:szCs w:val="28"/>
          <w:rtl w:val="true"/>
          <w:lang w:bidi="ar-SA"/>
        </w:rPr>
        <w:t>الحكم، وهما على ظهورِ كونها أمارةً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إِحتجَّ القائلون بالمنع من التخصيص في العلّة المستنبطة بأنّه لو صحت العلّة مع النقض لكانت تلك الصحّة متوقفة على وجود المانع، لأنّه لولا وجود المانع لم تكن تلك العلّة علّة، ضرورة وجودها مع عدم الحكم خالية عن المانع حينئذٍ لكن وجود المانع يتوقّف على صحّة العلّة، لأَنّه لولا صحة العلّة لكان عدم الحكم مستنداً إلى عدم العلّة لا إلى وجود المانع، وذلك يستلزم الدّور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الدور هاهنا هو دور معيّة لا دور تقدّم وتأخّر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الظنّ بصحَّتها عند التخلف يتوقّف على وجود المانع، وتحقق المانع يتوقّف على ظهور صحّتها، ولا دور حينئذٍ لأنّ المتوقّف على المانع إنّما هو استمرار الظنّ، والمتوقّف عليه المانع إنّما هو ظهور الصحّة، وذلك كإِعطاء الفقير، فإِنّه يظنّ أَنّه إنّما أَعطاه لفقره، فإِنْ لم يعط آخر توقّف الظنّ ولم يستمر، فإِنْ تبيّن مانع كالفسوق عاد الظنّ بكون العلّة هي الفقر وإلّا زال، فظهر أَنّ استمرار الظنّ بالتعليل في الإعطاء متوقّفٌ على وجود مانع هو الفسق مثلاً، ليس 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العليّة اقتران الحكم بها وقد زال، فتزول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ما تقدّم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دليل الاهدار والاعتبار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 المانعون من التخصيص في العلّة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العلّة نصّ عامّ فلا يقبل التخصيص، إمّا كونه نصّاً فظاهر، وإمّا كونه عامّاً فلأنّه لو كان خاصّاً لما تصوّر تخلف الحكم عنه، مع أَنَّ الكلام فيه، وإمّا أَنّه لا يقبل التخصيص فلأنَّ الأصل تنزيل الالفاظ العامّة على عمومها، وإذا لم يقبل النصّ التخصيص فلا تقبله العلّة، وهو ظاهر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النص العامّ قطعيّاً في دلالته فهو مسلّمٌ، وإن كان ظنّياً وجب قبوله للتخصيص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وأحتجّ القائلون بجواز التخصيص في المستنبطة من غير مانع ولا فوات شرط، بأَنَّ المستنبطة علّة بدليل ظاهر وهو المناسبة مع الاقتران، وتخلّف الحكم مشكّك، ولا يعارض الشكُّ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بالمثل فإِنَّ تخلف الحكم عن الوصف ظاهر في الدلالة على عدم العليّة، والمناسبة والاستنباط مشكّك فلا يعارضان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فيه أَنَّ الشكّ في أحد المتقابلين يوجب الشكّ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لما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تخلّف الحكم ليس بظاهر في الدلّالة على عدم العليّة، ولكنّه مشكّك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اعترفوا بحصول الشكّ في العلّية أيضاً، فيبقىٰ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لا يعارض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 في إِحدىٰ الصورتين إذا لم يكن دالّا على العلّة إلّامع ثبوته في الصورة الأُخرى، فالعكس إِنْ كان حقاً لزم الدور والاّ كان تحكماً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دور معيّة لا دور تقدّم وتأخّر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استمرار الظن بكون الوصف أمارة يتوقف على المانع أو ثبوت الحكم في الصورة الأُخرى، وهما يتوقفان على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 أمارة وقد مضى مثل ذلك</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الكسر، وهو وجود الحكمة المقصودة مع تخلف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كقول الحنفي في العاصي بسفره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 فيترَخّص كغير العاصي، ثم يُبَيِّنُ‌</w:t>
      </w:r>
      <w:r>
        <w:rPr>
          <w:rStyle w:val="FootnoteAnchor"/>
          <w:rtl w:val="true"/>
        </w:rPr>
        <w:footnoteReference w:id="554"/>
      </w:r>
      <w:r>
        <w:rPr>
          <w:rFonts w:ascii="Amiri" w:hAnsi="Amiri" w:eastAsia="Amiri" w:cs="Amiri"/>
          <w:color w:val="111111"/>
          <w:sz w:val="28"/>
          <w:sz w:val="28"/>
          <w:szCs w:val="28"/>
          <w:rtl w:val="true"/>
          <w:lang w:bidi="ar-SA"/>
        </w:rPr>
        <w:t>المناسبة بالمشقة، فيُعتَرضُ بصنعة شاقةٍ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في</w:t>
      </w:r>
      <w:r>
        <w:rPr>
          <w:rStyle w:val="FootnoteAnchor"/>
          <w:rtl w:val="true"/>
        </w:rPr>
        <w:footnoteReference w:id="555"/>
      </w:r>
      <w:r>
        <w:rPr>
          <w:rFonts w:ascii="Amiri" w:hAnsi="Amiri" w:eastAsia="Amiri" w:cs="Amiri"/>
          <w:color w:val="111111"/>
          <w:sz w:val="28"/>
          <w:sz w:val="28"/>
          <w:szCs w:val="28"/>
          <w:rtl w:val="true"/>
          <w:lang w:bidi="ar-SA"/>
        </w:rPr>
        <w:t>السفر، لِعُسر انضباط المشقّة ولم يَرد النقض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هي المعتبرة قطعاً، فالنقض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الحكمة المساوية في محلّ النقض مظنونٌ، ولعلّه لمعارض، والعلّة في الأصل موجودة قطعاً، فلا يعارض الظن القطع حتّى لو قَدَّرْنا وجود قَدْر الحكمة أو أكثر قطعاً وإن بَعُدَ أُبطل، إلّاأن يثبت حُكمٌ آخر أليق بها، كما لو عُلِّل القطع بحكمةِ الزجر، فيُعترض بالقتل العمد العدوان، فإنّ الحكمةَ أزيدُ لو قُطِع،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حكمٌ أليق بها يحصل به، وزيادةٌ، وهو القتل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وجود الحكمة المقصودة مع عدم الحكم،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واختلفوا في أَنّه هل يُبطل العلّة أم لا؟ فذهب الأكثرون إلى أَنّه غير مبطل، مثاله قول الحنفي في مسألة العاصي بسفره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 فوجب أَنْ يَتَرَخَّص في سفره كغير العاصي، ثم يبين المناسبة في السفر بما فيه من المشقة، فيقول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ذكرته من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منتقضة فإنّها موجودة في حق الحمّال وأرباب الصنائع الشاقّة في الحضر ولا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عدم الإِبطال إنَّ الكلامَ مفروض في الحكمة الّتي ليست منضبطة بنفسها بل بضابطها كالسفر، وحيئنذ لا يخفىٰ أنَّ تلك الحكمة إذا كانت غير مضبوطة فهي مما تختلف باختلاف الأَشخاص والأزمان والأحوال، ومثل هذا يرد الشارع الناس فيه إلى المظان الظاهرة الجلية دفعاً للعسر والتخبط في الاحكام، فحينئذٍ تكون العلّة هاهنا هو السفر لا غير؛ والنقض غير وارد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هي المعتبرة قطعاً فإِنَّ الوصف لولم يشتمل عليها لم تكن علّة، وإذا كان كذلك ورد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قدر الحكمة المساوية في محل النقض مظنون وليس بمقطوع، لكون الحكمة غير مضبوطة بل إنّما تُضبط بالوصف الّذي ليس موجوداً في صورة النقض، وإذا كان مظنوناً فيُحتمل أَنْ لا يكون موجوداً وإلّا لكان مقطوعاً به، وعلى تقدير أَنْ يكون موجوداً فلعلَّ تخلف الحكم لمعارض</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النقض من قبيل المعارض لدليل كون الحكمة معللاً بها فانتفاء الحكم مع وجود الحكمة في دلالته على ابطال التعليل بالحكمة مرجوح بالنظر إلى دليل التعليل بها، لأنّه من المحتمل أن يكون انتفاء الحكم في صورة النقض 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الاحتمال لا يدلّ على ابطالها لأَنّ العلّة في الأصل موجودة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النقضِ المكسورِ، وهو نقضُ بعض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كقول الشافعي في بيع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مبيعٌ مجهولُ الصفة عند العاقد حال العقد، فلا يصحُّ،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فيُعترض بما لو تزوّج أمرأةً لمْ 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نقض، فإنْ بيّن عدم تأثير كونه مبيعاً، كان كالعدم، فيصحُّ النقضُ، ولا يُفيد مجرّد ذكره دفعَ النقضِ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قطعاً، فلا يعارض الظنُ القطعَ حتى إِنّا لو فرضنا وجود قدر الحكمة أو اكثر قطعاً في صورة النقض، وإِنْ كان بعيداً كان ذلك مبطلاً للتعليل بها وإِنْ كان قد نازع فيه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يثبت في صورة النقض حكم آخر أليق بالحكمة،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عللنا القطع بحكمة الزجر فاعترض المعترض بالقتل العمد العدوان، فإنَّ حكمة القطع فيه أزيد، فكان يجب القطع،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فيه حكم أليق به تحصل به تلك الحكمة، والزيادة المفروضة وهو القتل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النقض المكسور وهو نقض بعض أوصاف العلّة، فذهب الجمهور إلى أنّه غير مبطل للعلّة، مثاله قول الشافعي في مسألة بيع الغائب مبيع مجهول الصفة عند العاقد حال العقد فلا يصحّ بيعه،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عبداً، فيقول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ينتقض بما لو 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لم يرها، فإنّها مجهولة عند العاقد حالة العقد، ومع ذلك فالنكاح صحيحٌ</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بطلانه أَنّ التعليل إنّما هو لمجموع كونه مبيعاً مجهول الصفة لا بمجرد الجهالة فلا 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إلّاأنْ يبيّن المعترض عدم تأثير كونه مبيعاً فيكون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العكس، وهو انتفاءُ الحُكم لإنتفاء العلّة، فاشْتراطه مبنيٌ على منع تعليل الحكم بعلَّتين، لإنتفاء الحُكم عند انتفاء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ونعني انتفاءِ العلم أو الظنِّ، لأنَّه لا يلزم من انتفاء الدليل على الصانع انتفاؤه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ذكره كالعدم فيصحّ النقض ولا يفيد مجرد ذكره في دفع النقض، لأَنّ المستدل إِمّا أنْ يبقىٰ على اعتقاد كون المجموع علّة أو لا، فإِنْ بقيَ فقد بَطَل التعليل بما عُلِّل به لعدم التأثير لا للنقض، وإِنْ لم يبق فقد بطل التعليل بالنقض لكونه وارداً على كلّ العلّة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اشتراط العكس في العلل الشرعية، فأَثْبته جماعة من الأُصوليين ونفاه جمهور الأشاعرة والمعتزلة، والمراد من العكس هاهنا انتفاء الحكم لانتفاء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أَنّا إنْ منعنا من تعليل الحكم الواحد بعلتين لزم العكس، لأَنَّ العلّة دليل على ثبوت الحكم ويلزم من عدم الدليل عدم المدلول لا مطلقاً، وإلّا لزم من انتفاء العالم في الأزل انتفاء الصانع تعالى، وهو محال، بل يلزم انتفاؤه عند اعتقاد المعتقدين</w:t>
      </w:r>
      <w:r>
        <w:rPr>
          <w:rFonts w:eastAsia="Amiri" w:cs="Amiri" w:ascii="Amiri" w:hAnsi="Amiri"/>
          <w:color w:val="111111"/>
          <w:sz w:val="28"/>
          <w:szCs w:val="28"/>
          <w:rtl w:val="true"/>
          <w:lang w:bidi="ar-SA"/>
        </w:rPr>
        <w:t>.</w:t>
      </w:r>
      <w:r>
        <w:rPr>
          <w:rStyle w:val="FootnoteAnchor"/>
          <w:rtl w:val="true"/>
        </w:rPr>
        <w:footnoteReference w:id="556"/>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يُمنع لم يلزم العكس إذ لا يلزم من انتفاء بعض الأدلة انتفاء العلم أو الظن بالمدلول لجواز حصوله بدليل آخر</w:t>
      </w:r>
      <w:r>
        <w:rPr>
          <w:rFonts w:eastAsia="Amiri" w:cs="Amiri" w:ascii="Amiri" w:hAnsi="Amiri"/>
          <w:color w:val="111111"/>
          <w:sz w:val="28"/>
          <w:szCs w:val="28"/>
          <w:rtl w:val="true"/>
          <w:lang w:bidi="ar-SA"/>
        </w:rPr>
        <w:t>].</w:t>
      </w:r>
      <w:bookmarkStart w:id="178" w:name="pg15952_179023"/>
    </w:p>
    <w:p>
      <w:pPr>
        <w:pStyle w:val="BookText"/>
        <w:rPr/>
      </w:pPr>
      <w:bookmarkEnd w:id="17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تعليل الحكم بعلّتين أو عللٍ كلٌّ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 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المنصوصة لا المستنبطة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ومختار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ولكن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يجز لم يقع، وقد وقع، فإنّ اللَّمس، والبول، والغائط والمذي يثبتُ بكلِّ واحدٍ منها الحدثُ، والقصاصُ والردَّةُ يثبتُ بكلِّ منهما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متعدَّدةٌ ولذلك ينتفي قتل القصاص، ويبقى الآخر،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الشيء إلى أحد دليليه لا يوجب تعدُّداً، وإلَّا لزم مغايرة حدث البول لحدث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لامتنع تعدُّد الأدلَّة، لأنّها أدلَّةٌ</w:t>
      </w:r>
      <w:r>
        <w:rPr>
          <w:rFonts w:eastAsia="Amiri" w:cs="Amiri" w:ascii="Amiri" w:hAnsi="Amiri"/>
          <w:color w:val="111111"/>
          <w:sz w:val="28"/>
          <w:szCs w:val="28"/>
          <w:rtl w:val="true"/>
          <w:lang w:bidi="ar-SA"/>
        </w:rPr>
        <w:t>. *</w:t>
      </w:r>
    </w:p>
    <w:p>
      <w:pPr>
        <w:pStyle w:val="Heading2"/>
        <w:numPr>
          <w:ilvl w:val="1"/>
          <w:numId w:val="1"/>
        </w:numPr>
        <w:rPr/>
      </w:pPr>
      <w:bookmarkStart w:id="179" w:name="__RefHeading___Toc16285271_2142443653"/>
      <w:bookmarkStart w:id="180" w:name="_Toc59"/>
      <w:bookmarkEnd w:id="179"/>
      <w:r>
        <w:rPr>
          <w:rtl w:val="true"/>
        </w:rPr>
        <w:t>تعليل الحكم بعلّتين</w:t>
      </w:r>
      <w:bookmarkEnd w:id="1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اتّفق الناس على جواز تعليل الحكم بعلّتين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صورتين واختلفوا في جواز تعليله في صورة واحدة بعلتين، فمنع إمام الحرمين من ذلك مطلقاً، وجوّزه آخرون مطلقاً، والقاضي جوّز ذلك في العلل المنصوصة لا المستنبطة، وقد نقل بعضهم عنه المنع مطلقاً، وذهب آخرون إلى الجواز في المستنبطة والمنع في المنصوصة، والإمام اختار الجوازمطلقاً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الجواز بأَنّه لو لم يجز لم يقع، والتالي باطل فالمقدّم مثله، والشرطية ظاهرة، وبيان بطلان التالي أنَّ اللمس والبول والغائط يثبت بكلّ واحد منها الحدث، والقصاص والردَّة يثبت بكلّ واحد منهما وجوب القتل، فهذه علل مختلفة والحكم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أجابوا عن ذلك بأَنّ الاحكام مختلفة بالشخص وإِنْ إِتَّحدت بالنوع فإِنَّ القتل المُوجب عن القصاص غير القتل المُوجب عن الردَّة، ولأَجل ذلك إذا عُفي مستحق القصاص عن القتل ثبت الوجوب الآخر المستند إلى الردّة وبالعكس</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المصنف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إِضافة القتل إلى القصاص وإضافته إلى الردّة إضافة المدلول إلى الدليل، والإِضافة إلى الأدلة المتغايرة لايستلزم تغاير المدلولات وإلّا لزم مغايرة حدث البول لحدث الغائط وهو باطل إِتفاقاً، وأيضاً لو امتنع تعدّد العلل لامتنع تعدد الأَدلة لأَنّ العلل 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لكانت كُلُّ واحدةٍ مستقلةً غيرَ مستقلَّةٍ، لأنَّ معنى استقلالها ثبوتُ الحكم بها، فإذا انفردت ثبت الحُكُم بها، فإذا تعددَّت تناقضت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بأنّ معنى استقلالها أنّها إذا انفردت استقلَّت، فلا تناقض في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لاجتمع المثلان فيستلزم النقيضين، لأنّ المحلَّ يكون مستغنياً غير مستغن، وفي الترتيب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العلل العقليَّة، فأَمّا مدلولُ الدليلين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لما تعلَّق الأئمةُ في علَّة الربّا بالتَّرجيح، لأنَّ من ضرورته صحّة الإستقلال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تعرَّضوا للإبطال لا للترجيح، ولو سُلِّم فللاجماع على اتحاد العلّة هنا، وإلَّا لزم جعلها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لابعد في المنصوصة، وأمَّا المستنبطة فتستلزم الجزئيّة، لرفع التَّحكّم، فإنْ عُيِّنت بالنصّ رجعت 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يثبتُ الحكمُ في محال أفرادها، فتستنبط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المنصوصةُ قطعيّةٌ والمستنبطة وهميَّةٌ، فيتساوى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واضحٌ</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النهايةُ القصوىٰ وفَلَقُ الصُّبح في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w:t>
      </w:r>
    </w:p>
    <w:p>
      <w:pPr>
        <w:pStyle w:val="BookText"/>
        <w:rPr/>
      </w:pPr>
      <w:r>
        <w:rPr>
          <w:rFonts w:ascii="Amiri" w:hAnsi="Amiri" w:eastAsia="Amiri" w:cs="Amiri"/>
          <w:color w:val="111111"/>
          <w:sz w:val="28"/>
          <w:sz w:val="28"/>
          <w:szCs w:val="28"/>
          <w:rtl w:val="true"/>
          <w:lang w:bidi="ar-SA"/>
        </w:rPr>
        <w:t>يكن ممتنعاً شرعاً، لوقع عادة ولو نادراً، لأنّ إمكانهُ واضحٌ، ولو وقع لعُلم، ثم ادَّعىٰ تعدُّدَ الأحكام فيما تقدَّم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المانعون من تعليل الواحد بعلتين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تعليل الحكم بعلتين لكانت كلّ واحدة مستقلة غير مستقلة، وذلك باطل فما أدّى إليه باطل، بيان الملازمة أَنّ معنى استقلال العلّة ثبوت الحكم بها بانفرادها فإذا تعدّدت يلزم أن لا يثبت الحكم بها بانفرادها، وذلك يناقض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استقلال العلّة أَنّها إذا انفردت استقلّت</w:t>
      </w:r>
      <w:r>
        <w:rPr>
          <w:rStyle w:val="FootnoteAnchor"/>
          <w:rtl w:val="true"/>
        </w:rPr>
        <w:footnoteReference w:id="5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انفردت ثبت الحكم بها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فلا يلزم التناقض لأَنَّها مع التعدّد لا تكون منفردة بل تكون بحيث أَنَّها لو انفردت لاستقلّت، فلا يخرج عن هذا الوصف مع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لاجتمع المثلان، وذلك يستلزم النقيضين لأنّ المحل يكون مستغنياً غير مستغني إنْ تقاربا في العليَّة أو تحصل الحاصل إنْ تقدمت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لازم في العلل العقلية، أَمّا العلل الشرعية فلا، لأَنَّها معرِّفات ودلائل، ولا استبعاد في دلالة دليلين على مدلول واحد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 التعليل بعلتين لما التجأَ الفقهاء قديماً وحديثاً إلى الترجيح في علّة الربا أَنّه الطّعم أو الكيل، لأَنّ ضرورة الترجيح صحة الاستقلال وإلّا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لكان الحكم مستنداً إليهما، فلا 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أَنّهم إنّما تعرضوا لإبطال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التعليل بأحدى العلتين لا للترجيح</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الغير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أنّهم تعرضوا للترجيح لكن إنّما فعلوا ذلك للإجماع على أَنّ العلّة هاهنا هي شيء واحد لا مجموع أمرين،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يمكن أَنْ يكون إتحاد العلّة هنا بكون المجموع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لزم جعل كلّ واحدة من العلتين جزءاً من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بُعد في تعليل الحكم الواحد بعلّتين شرعيتين لأَنَّها معرّفات وأَمّا العلّة المستنبطة فإنّها تستلزم الجزئية، 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المستنبطِ للعلّة إذا استنبط في الأصل مجموع أمرين كلٍّ منهما صالح للتعليل، فإنْ أَسند الحكم إلى أحدهما كان ذلك تحكْماً محضاً، إِلّا أَنْ يتعيّن بالنص فتكون العلّة منصوصة لا مستنبطة، وإنْ أَسند إليهما معّاً، كانت كلّ واحدة منهما جزءَ العلّة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نسلم لزوم التحكّم وإنّما يلزم لو لم نثبت الحكم بها في محل افرادها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بكل منها منفردة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ثبت الحكم بها منفردة فيستنبط بالمناسبة والاقتران إذ ذاك أنّها هي العلّة، وعند هذا فلا يلزم التحكم بخلاف ما إذا ثبت الحكم بها مجتمعة لمن استنبط فإنّه يلزم بالضرورة لو لم ينضم إلى إحداهما ما يرجحها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ذهب إلى الجواز</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الحكم يثبت في محالِّ أَفرادها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الأُخرىٰ فيستنبط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للتعليل، فلا تحكّم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من ذهب إلى الجواز في المستنبطة دون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المنصوصة قطعية والمستنبطة وهمية، فلا يجوز التعدّد في الأُولى كالعقلية، ويجوز في الثانية لتساوي إمكان التعليل بالنسبة إليهما</w:t>
      </w:r>
      <w:r>
        <w:rPr>
          <w:rStyle w:val="FootnoteAnchor"/>
          <w:rtl w:val="true"/>
        </w:rPr>
        <w:footnoteReference w:id="5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يمكن أنْ لا يُجعل شيءٌ منهما علّة لبقاء الحكم بلا علّة، ولا أن يُجعل الكل علّة واحدة لثبوت الاستقلال في محال أفرادها، فتعيّن أَنْ يُجعل كل منهما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يمكن أن لا يجعل شيء منهما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هذا ظاهر</w:t>
      </w:r>
      <w:r>
        <w:rPr>
          <w:rStyle w:val="FootnoteAnchor"/>
          <w:rtl w:val="true"/>
        </w:rPr>
        <w:footnoteReference w:id="5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 وهو قول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بُعد في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كون المنصوصة قطعية لا ينافي اجتماعهما لما بيّنا أنّها أمارات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إمام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يكن تعليل الحكم بعلّتين ممتنعاً شرعاً، لوقع عادّة ولو نادراً لأَنّه ممكن، ولو وقع لعُلِمَ، ولكنّه لم يعلم فلا يكون واقعاً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 أنَّ هذا برهان قاطع واضح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غاية الضعف، ثمّ إنّه ادّعىٰ تعدد الأحكام فيما تقدّم من القتل المعلل بالردّة والقصاص، والوضوء المعلّل بحدث البول والنوم، ولا شكّ في ضعفه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بالوقوع إذا اجتمعتُ فالمختار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واحدةٍ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واحدةٌ لا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كُلُّ واحدةٍ علّة، لكانت جزءاً أو كانت العلّة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باطلٌ، لثبوت الإستقلال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لامْتنع اجتماع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 بالجزءٍ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كُلٌ مستقلَّةً، لاجتمع المثلان،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التحكُّمُ، لأنَّه إنْ ثَبَتَ بالجميع فهو المُدَّعىٰ، وإلَّا لزم التحكّم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بالجميع كالأدلة العقليَّة والسمعيَّة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 لا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كذلك، لزم التحكُّم أو الجُزئيَّة فيتعَّين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بأَنّ تعليل الحكم الواحد بعلتين واقع، اختلفوا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اجتمعت دفعة كاللمس والبول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فذهب قوم إلى أَنَّ كلّ واحدة منهما علة مستقلة حالة الاجتماع كما لو انفردت، وقال آخرون أنّها جزءُ العلّة، وذهبت طائفة أخرى إلى أَنَّ العلّة هي واحدة لا بعينها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إِسْتدل المصنف على المذهب الأول بأَنّه لو لم تكن كُلُّ واحدة منهما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علة فإِمّا أن تكون العلّة هي المجموع أو واحدة منهما لا بعينها أو واحدة معيّنة، والأقسام باطلة فالمقدّم باطل، أَمّا الشرطية فظاهرة، وأَمّا بطلان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التقدير أَنَّ كلّ واحدة منهما مستقلة فكيف تكون جزءَ العلّة فإنَّه يلزم التناقض، وأَمّا الثاني والثالث فلأنّه تحكّم محض، وأيضاً لو امْتنع كون كلّ واحدة علة مستقلة لامتنع اجتماع الأدلة لأَنّ العلل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القائلون بالجزئية فقد احتجّوا بأنّه لو كانت كلّ واحدة منهما علّة مستقلّة لزم اجتماع المثلين، فإنَّ كلّ واحدة منهما تستلزم حكماً مساوياً لما تستلزمه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قد تقدّم</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قالوا يلزم التحكّم لأَنّ الحكم إنْ ثبت بالجميع لزم المطلوب، وإنْ ثبت بواحدة يلزم التحكّم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بالجميع</w:t>
      </w:r>
      <w:r>
        <w:rPr>
          <w:rStyle w:val="FootnoteAnchor"/>
          <w:rtl w:val="true"/>
        </w:rPr>
        <w:footnoteReference w:id="5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معنى أَنَّ كلَّ واحدة دليل مستقل لا أنّها جزء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الأدلة العقلية والسمعية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الفريق الآخرون أَنّه لو لم تكن العلّة واحدة لا بعينها لزم أَنْ تكون العلّة واحدة معيّنة وهو تحكّم، أو أنْ تكونَ العلّة هي المجموع وذلك باطل لأَنّه يلزم كون كلّ واحدة جزءاً من العلّة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والمختار جواز تعليل حُكمين بعلَّة بمعنى الباعث، وأمّا الأمارة فاتِّفاقٌ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بعد في مناسبة وصفٍ واحدٍ لحكمين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تحصيل الحاصل، لأنَّ أَحدهما حَصَّلَهما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إمَّا أنْ تَحْصُل أُخرى أو لا يحْصُلَ إلّابِهِما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أَنّه يجوز أَنْ تكون العلّة الواحدة علةً لحكمين مختلفين إذا كانت العلّة بمعنى الأمارة، فإِنّه لا إمتناع في أَنْ يجعل الشارع طلوع الهلال أمارة لوجوب الصلاة والصوم، وإنّما اختلفوا في العلّة بمعنى الباعث، والمختار جوازه أيضاً، فإنّه لا استبعاد في أن يكون الوصف الواحد مناسباً لحكمين مختلفين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كالشرب فإِنّه علة للتحريم والجلد بمعنى أَنّه باعث للشرع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 بأَنّه يلزم منه تحصيل الحاصل، لأَنّ الحكمة المقصودة من الوصف إنْ حصلت بالحكم الأول كان تحصيلها من الحكم الثاني تحصيلاً للحاصل، وإنْ لم يكن محصِّلاً لها لم يكن مناسباً لأَنّ معنىٰ المناسب أَنّه لو رُتِّب الحكم عليه لحصل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الوصف يجوز أَنْ يكون محصِّلاً لحكمة أخرى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كمناسبة زوال العقل بشرب الخمر للتحريم والجلد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 لا تتأخَّر عن 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تأخَّرت لثبت الحُكم بغير باعثٍ، وإنْ قُدِّرَتْ أَمٰارَةً فتعريف الْمُعَرَّفِ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الأُولىٰ، أو نقول أنَّ الحكمة المقصودة إنّما حصلت بالحكمين،</w:t>
      </w:r>
      <w:r>
        <w:rPr>
          <w:rStyle w:val="FootnoteAnchor"/>
          <w:rtl w:val="true"/>
        </w:rPr>
        <w:footnoteReference w:id="5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الوصف إذا كان مناسباً لحكمين لا تحصل المصلحة إلّابهما والّتي حصلهما أحد الحكمين هو جزء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وتفسيرهم المناسب ليس علىٰ ما ينبغي بل الوصف المناسب هو الّذي يتوقف حصول مقصوده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شرائط العلّة، فقد اختلفوا فيه فذهب قوم إلى أَنّه يستحيل أَنْ يكون الحكم في الأصل متقدّماً على العلّة، كتعليل إِثباتِ الولايةِ على الصغير الّذي عَرَض له الجنون بالجنون، فإِنَّ الولاية ثابتة قبل عروضه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أَنَّ العلّة إنْ كانت باعثة كان الحكم مثلها</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واسقاط الجميع أفضل لأنّها تشوش المعنىٰ</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بغير باعث وهو محال، وإِنْ كانت بمعنى الأمارة لزم تعريف المُعرَّف،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ألَّا يرجع على الأصل بالإبطال، وألَّا تكون المستنبطة لمعارض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ترجيح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وألَّا تخالف نصَّاً أو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وألّا تتضمن المستنبطة زيادةً على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نافت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دليلها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وألَّا يكون دليلها متناولاً حُكم الفرع بعمومه، أو بخصوصهِ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تبيعوا الطَّعام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قاءَ أو رَعَف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تطويلٌ بلا فائدةٍ، ورجوعٌ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جدليَّة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شرائط أُخر للعلة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العلّة المستنبطة من الحكم المعلل بها ليرجع إلى الحكم الّذي استنبطت منه بالإبطال</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بطلت ببطلانه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كتعليل وجوب الشاة في الزكاة بدفع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حاجة الفقير، فإِنّ هذه العلّة تقتضي رفع وجوب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العلّة المستنبطة خالية عن المعارض في الأصل،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الفرع،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أَنْ تكون خالية عن المعارض الراجح، وهذا على رأي القائلين بجواز تخصيص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اشترطوا ذلك لأَنّ التعليل مع وجود المعارض يستلزم اسناد الحكم إلى دليل مع قيام المنافي للدلالة ولا شكّ في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مخالفة لنص خاصّ ولا لإجماع خاصّ، وهذا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تتضمن زيادة على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يجب هذا الشرط إذا كانت الزيادة منافية لمقتضىٰ النص، أمّا إذا لم تكن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دليل العلّة شرعياً وهذا متّفق عليه، فإِنَّ نصب الأوصاف الشرعية أسباباً وعللاً إنّما هو من الشارع فالدليل عليه لابد و أن يكون شرعيّاً</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إلّاأن تكون العلّة عقلية أو لغوية فالحكم لا يكون شرعياً وليس البحث فيه لما بيّنا أن من شروط حكم الأصل أن يكون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الدليل الدالّ على العلّة الجامعة في القياس متناولاً لاثبات الحكم في الفرع بعمومه أو بخصوصه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الشافعي في مسألة الفواكه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فيه الربا قياساً على البُرّ، ثمّ اسْتدل على كون الطُعم علة 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تبيعوا الطعام بالطعام إلّا مثلاً بمثل</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xml:space="preserve">فإنّه وإن دلّ بايمائه على كون الطعم علة، فهو دليل على تحريم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الربا في الفواكه بعمومه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الحنفي في مسألة الخارج من غير السبيلين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نجس فينقض الوضوء كالخارج من السبيلين، ثم دلّ على كون الخارج النجس علة للنقض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قاءَ أو رعف أو أمذى فليتوضأ وضوء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فإنّ القيُ والرعاف والمذي من حيث هو خارج نجس مناسب لنقض الوضوء، فترتب الحكم عليه في كلام الشارع يدل على التعليل به، ولكنّه مع ذلك متناول لاثبات حكم الفرع بخصوصه دون 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على هذا الشرط بأَنّه إذا كان دليل العلّة يستقل بالدلالة على الحكم المتنازع فيه، فتوسيط العلّة يكون تطويلاً من غير فائدة</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فهو رجوع عن اثبات الحكم بالقياس لأنّه يثبت بالدليل العلّة لا بها وذلك عدول عمّا تصدّى المستدل له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هذا وإِنْ أَفضىٰ إلى التطويل إلّاأَنّ حاصله يرجع إلى مناقشة جدليِّة وليس ذلك بقادح في صحة القياس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كونها حُكماً شرعيَّاً إن كان باعثاً على حُكم الأصل، لتحصيل مصلحةٍ لا لدفع مفسدةٍ، كالنَّجاسةِ في علَّة بطلان البيع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جواز تعليل الحكم الشرعي بالحكم الشرعي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فأَثبته قوم ونفاه 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واحتج المثبتون بأَنّ أحد الحكمين قد يكون دائراً مع الآخر وجوداً وعدماً، والدوران يقتضي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النافون بأَنَّ الحكم المعلل إِمّا أن يكون متقدّماً أو متأخراً أو مقارناً للحكم الآخر، وعلى التقدير الأول يلزم تقدّم المعلول على العلّة، وعلى الثاني يلزم انفكاك العلّة عن المعلول، وعلى الثالث يلزم الترجّيح من غير مرجّح فإنّه لا أولوية في تعليل أحدهما بالآخر</w:t>
      </w:r>
      <w:r>
        <w:rPr>
          <w:rStyle w:val="FootnoteAnchor"/>
          <w:rtl w:val="true"/>
        </w:rPr>
        <w:footnoteReference w:id="5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يناسب أحد الحكمين الآخر من غير عكس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والمصنف فصّل هاهنا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العلّة بمعنى الأمارة أمكن أن يكون الحكم الشرعي علة للحكم الشرعي 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أصل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محل آخر فإِنّه لا امتناع في أَنْ يقول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رأيتموني قد أبحت فاعلموا أني قد أبحت كذا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كانت العلّة بمعنى الباعث جاز أنْ تكون باعثاً على تحصيل مصلحة فلا استبعاد في أَنْ يكون ترتيب أحد الحكمين على الآخر يستلزم حصول مصلحة لا يستقل بها أحدهما، وذلك كالنجاسة في علة بطلان البيع، ولا يجوز أن تكون العلّة الباعثة لدفع المفسدة اللازمة من المعلل لأَنّ تلك المفسدة إذا كانت مطلوبة الأنتفاء بشرع الحكم الّذي هو العلّة امتنع شرع الحكم الّذي هو المعلول، لأنّه يلزم من شريعته</w:t>
      </w:r>
      <w:r>
        <w:rPr>
          <w:rStyle w:val="FootnoteAnchor"/>
          <w:rtl w:val="true"/>
        </w:rPr>
        <w:footnoteReference w:id="5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مفسدة مطلوبة الانتفاء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في أصل القياس قد بيّنا أنَّ العلّة فيه لا تكون بمعنىٰ الأمارة بل بمعنىٰ الباعث فالحكم المجعول علّة إنْ كان باعثاً على حكم الأصل لتحصيل مصلحة يلزم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بتقدير ترتيب حكم الأصل عليه، جاز كونه علّة لأنّه لا استبعاد في أن يكون ترتيب أحد الحكمين على الآخر يستلزم حصول مصلحة لا يستقل بها أحدهما وذلك كتعليل بطلان البيع للكلب بالنجاسة قياساً على الخنزير؛ وإنْ كان باعثاً على حكم الأصل كدفع المفسدة اللازمة من شرع الحكم المعلل به فيمتنع أنْ يكون الحكم علة لأنَّ تلك المفسدة إذا كانت مطلوبة إِلانتفاء بشرع الحكم الّذي هو العلّة امتنع شرع الحكم الّذي هو المعلول لأنّه يلزم من شرعيته وجود مفسدة مطلوبة الإِنتفاء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صياغة المقطع في النسختين وردت وفق ما في الإحكام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تأخير وتقديم في الفرعين، ولا تخلو الصياغة من غموض وارتباك</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تعدد الوصف ووقوعه، كالقتل العمد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الّذي ثبت به الواحد ثبت به المتعدِّد من نصٍّ، أو مناسبةٍ، أو شبهٍ، أو سبرٍ، أو 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تركيبها لكانت العلّيّة صفةٌ زائدةٌ، لأنّا نعقل المجموع، ونجهل كونها علّة، والمجهول غير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 الثانية أنَّها إن قامت بكلِّ جزء، فكلُّ جزءٍ علّةٌ، وإن قامت بجزءٍ فهو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بجريانه في المتعدِّد بأنّه خبرٌ أو استخبارٌ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قضى الشارع بالحكم عندهُ للحكمة، لا أنّها صفة زائدة، ولو سلِّم فليست وجوديّة لاستحالة قيام المعنى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عدمُ كلِّ جزءٍ علّة لعدم صفة العلّيّة، لانتفائها بعدمهِ، ويلزم نقضها بعدمٍ ثانٍ بعد أوَّلٍ لاستحالة تجدّد عدم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الجزء عدمُ شرط العلَّة، ولو سُلِّم فهو كالبول مع اللمس، وعكسه، 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علامات، فلابعد في اجتماعها ضربةً ومترتِّبة، فيجب ذلك</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جواز التعليل بالعلة المركبة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أوصاف متعددة فأَثبته قوم ونفاه آخرون، واخْتار المصنف الأوّل واسْتدل عليه بأَنّ الدليل الدالّ على كون الوصف الواحد علّة قد يدل على كون المتعدد علّة، وذلك لأَنّ الأدلة إمّا النص أو المناسبة أو الشبه أو السَّبْر أو الإستنباط على ما يأتي، وقد يتأتىٰ ذلك في المتعدد كالقتل العمد العدوان فإنّه مناسب لوجوب القصاص، وإذا كان كذلك أمكن التعليل بالمجموع كما أمكن بالمفرد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المانعون بأَنّه لو صحّ تركيب العلّة لكانت العلية صفة زائدة على المجموع، والتالي باطل فالمقدّم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الشرطية أنّا قد نعقل المجموع ونغفل عن كونه علّة، والمعلوم مغاير لما ليس بمعلوم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بطلان التالي فلأنّ العليّة إنْ قامت بكلّ جزء من المجموع، وكلّ جزء علّة هذا خلف، وإن قامت بجزء واحد فذلك الجزء هو العلّة، هذا 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ينتقض بكون الكلام خبراً أو استخباراً ونهياً وأمراً، فإنَّ هذه صفات قائمة بمجموع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العلّية ليست صفة زائدة على المجموع، بل معنى كونه علّة أَنَّ الشارع قضىٰ بثبوت الحكم عنده للحكمة المنوطة به</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ذلك صفة له فضلاً عن كونه صفة زائدة ليلزم ما ذكره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 العلّية صفة زائدة على المجموع لكنّها ليست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وجودية وإلّا لقامت بالصفات الّتي عُلِّل بها ويلزم من ذلك قيام المعنى بالمعنى</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واحتجوا أيضاً بأنّ العلة لو كانت مركبة لزم النقض في العلل، والتالي باطل فالمقدم مثله، وبيان الشرطية أنَّ تلك العلة المركبة يكون عدم كل جزء منها علة 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العلية،</w:t>
      </w:r>
      <w:r>
        <w:rPr>
          <w:rStyle w:val="FootnoteAnchor"/>
          <w:rtl w:val="true"/>
        </w:rPr>
        <w:footnoteReference w:id="5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عدم كلّ جزء علّة لعدم الماهيّة وعدم ماهيّة العلّة يستلزم عدم وصفها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عدم جزء منها اقتضى ذلك عدم ذلك الوصف، فإذا عدم جزء ثان لم يكن علة لأنّ العدم قد حصل بالأول فيستحيل تجدد عدم قد ثبت، فإذا خرج ذلك الجزء عن الإقتضاء لزم النقض، وأما بطلان التالي فظاهر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عدم كلّ واحد من أجزاء المجموع علّةً لعدم صفة العلّية لأنّ وجود كلّ جزء شرط للعلّية فعدمه يكون عدماً لا علّة لعدمها حتّى يلزم النقض لشرط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كُل واحد من أجزاء المجموع شرط للعلة فعدمه يكون عدماً لشرط العلة، سلَّمنا لكن عدم كلّ جزء من اجزاء العلة ينزل منزلة البول مع اللمس، وبالعكس في كون كل واحد منهما مسبباً لوجوب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فى هذا أن يقال أَنَّ هذه علامات وليست موجبات ولا إستبعاد في اجتماع العلامات دفعة واحدة ومرتبة ؛ وهذا جواب حسن يتأتى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أُصول الأشاعرة في العلل الشرعية ولا يتأتى على أصول المعتزلة ولا على أصول الفريقين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العلل العقلية، والجواب الأول فيه 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القطع بالأصلِ، ولا انْتفاءُ مُخالفةِ مذهب صحابي، ولا القطع بها في الفرع على المختار في الثلاثة، ولا نفي المعارض في الأصل والفرع، وإذا كانت وجود مانعٍ، أو انتفاء شرط؛ لم يلزمُ وجودُ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انتفىٰ الحُكمُ مع المقتضي كان مع عدمهِ أجدر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فانتفاءُ الحكم لانتفائهِ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متعددةٌ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شرائط اشترطها قوم غير 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العلّة منتزعة من أصل مقطوع بحكمه، والأولىٰ عدم اشتراطه لأنّه يجوز القياس على ما أصله 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يخالف مذهب صحابي، والأولى عدم اشتراطه لجواز استناد الصحابي إلى علّة مستنبطة لا إلى نص مستفاد من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وجود العلّة في الفرع مقطوعاً به وهو باطل أيضاً لأنّ وجود العلّة في الفرع أحد أركان القياس فاكتُفِي فيه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الأحكام الثلاثة اختار المصنف عدم اشتراطها؛ ولا يشترط أيضاً نفي المعارض في الأصل والفرع، وهذا الشرط عند المصنف في محل الاجتهاد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انتفاء الحكم</w:t>
      </w:r>
      <w:r>
        <w:rPr>
          <w:rFonts w:eastAsia="Amiri" w:cs="Amiri" w:ascii="Amiri" w:hAnsi="Amiri"/>
          <w:color w:val="111111"/>
          <w:sz w:val="28"/>
          <w:szCs w:val="28"/>
          <w:rtl w:val="true"/>
          <w:lang w:bidi="ar-SA"/>
        </w:rPr>
        <w:t>]</w:t>
      </w:r>
      <w:r>
        <w:rPr>
          <w:rStyle w:val="FootnoteAnchor"/>
          <w:rtl w:val="true"/>
        </w:rPr>
        <w:footnoteReference w:id="578"/>
      </w:r>
      <w:r>
        <w:rPr>
          <w:rFonts w:ascii="IRNazanin" w:hAnsi="IRNazanin" w:eastAsia="IRNazanin"/>
          <w:color w:val="111111"/>
          <w:sz w:val="28"/>
          <w:sz w:val="28"/>
          <w:szCs w:val="28"/>
          <w:rtl w:val="true"/>
          <w:lang w:bidi="fa-IR"/>
        </w:rPr>
        <w:t xml:space="preserve">وجود المانع أو انتفاء الشرط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الأَصل ثابتٌ بالعلّةِ،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الباعثةُ على 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عَرَّف الحُكمَ، فلا خلاف في المعنىٰ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هل يتوقف على وجود المقتضي أم لا؟ ذهب قوم إلى التوقّف والأولى عدمه، والدليل عليه أنّ الحكم إذا انتفىٰ مع المقتضي بالمانع أو بانتفاء الشرط فعدمه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المتقضي أولىٰ لأَنّ العلّة حينئذٍ تكون خالية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العدم عند انتفاء المقتضي يستند إليه لا إلى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580"/>
      </w:r>
      <w:r>
        <w:rPr>
          <w:rFonts w:ascii="Amiri" w:hAnsi="Amiri" w:eastAsia="Amiri" w:cs="Amiri"/>
          <w:color w:val="111111"/>
          <w:sz w:val="28"/>
          <w:sz w:val="28"/>
          <w:szCs w:val="28"/>
          <w:rtl w:val="true"/>
          <w:lang w:bidi="ar-SA"/>
        </w:rPr>
        <w:t>هذه أدلة فجاز تعددها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الشافعية إلى أَنَّ حكم أصل القياس المنصوص عليه إنّما يثبت بالعلّة، وذهبت الحنفية إلى أنّه ثابت بالنص واستدلوا بأنَّ الحكم المنصوص مقطوع به والعلّة المستنبطة مظنونة فلا يعلل بها المقطوع، وأيضاً العلّة مستنبطة من الحكم فهي تابعة له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المحققون إلى أنّ الخلاف في هذه المسألة راجع إلى اللفظ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الشافعية عنوا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ثابت بالعلّة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الباعثة للشارع على إثبات الحكم في الأصل وأنّها الّتي لأجلها ثبت الحكم لا أنّها معرِّفة</w:t>
      </w:r>
      <w:r>
        <w:rPr>
          <w:rStyle w:val="FootnoteAnchor"/>
          <w:rtl w:val="true"/>
        </w:rPr>
        <w:footnoteReference w:id="5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تُعرِّف التعليل بالعلّة بعد معرفة الحكم والحنفية عنوا بذلك أن العلّة ليست معرّفة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باعثة للشارع على إِثبات الحكم بل المعرّف هو النص فلا خلاف بينهم في المعنى</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لأَنّها إنّما تعرف بعد معرفة الحكم والحنفية عنوا بذلك أَنّ العلّة ليست معرِّفة لنا وإِنْ كانت باعثة للشارع على اثبات الحكم فلا خلاف بينهم في المعنىٰ</w:t>
      </w:r>
      <w:r>
        <w:rPr>
          <w:rFonts w:eastAsia="Amiri" w:cs="Amiri" w:ascii="Amiri" w:hAnsi="Amiri"/>
          <w:color w:val="111111"/>
          <w:sz w:val="28"/>
          <w:szCs w:val="28"/>
          <w:rtl w:val="true"/>
          <w:lang w:bidi="ar-SA"/>
        </w:rPr>
        <w:t>.</w:t>
      </w:r>
      <w:bookmarkStart w:id="181" w:name="pg15952_179044"/>
    </w:p>
    <w:p>
      <w:pPr>
        <w:pStyle w:val="Heading2"/>
        <w:numPr>
          <w:ilvl w:val="1"/>
          <w:numId w:val="1"/>
        </w:numPr>
        <w:rPr/>
      </w:pPr>
      <w:bookmarkStart w:id="182" w:name="__RefHeading___Toc16285273_2142443653"/>
      <w:bookmarkStart w:id="183" w:name="_Toc60"/>
      <w:bookmarkEnd w:id="181"/>
      <w:bookmarkEnd w:id="182"/>
      <w:r>
        <w:rPr>
          <w:rtl w:val="true"/>
        </w:rPr>
        <w:t>شروط الفرع، وهو الّذي يراد ثبوت الحكم فيه</w:t>
      </w:r>
      <w:bookmarkEnd w:id="18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يساوي في العلّة علَّة الأصل، فيما يقصد من عين أو جنسٍ، كالشِّدَّة في النبيذ، وكالجناية في قصاص الأطراف 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يساوي حُكمُهُ حُكُمَ الأَصل فيما يقصد من عين أو جنسٍ، كالقصاص في النّفس في المُثقَّل على المُحدَّد، وكالولاية في النكاح في الصغيرة على المُوَلَّى عليها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وألّا يكون منصوصاً عليه ولا متقدَّماً على حُكم الأصل، كقياس الوضوء على التيمُّم في النية، لما يلزم من حُكمِ الفرع قبل ثبوت العلّةِ، لتأخّر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إلزاماً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الفرع ثابتاً بالنصّ في الجملة لا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بأنّهم قاسوا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الطّلاق واليمين والظِّهار</w:t>
      </w:r>
      <w:r>
        <w:rPr>
          <w:rFonts w:eastAsia="Amiri" w:cs="Amiri" w:ascii="Amiri" w:hAnsi="Amiri"/>
          <w:color w:val="111111"/>
          <w:sz w:val="28"/>
          <w:szCs w:val="28"/>
          <w:rtl w:val="true"/>
          <w:lang w:bidi="ar-SA"/>
        </w:rPr>
        <w:t>. *</w:t>
      </w:r>
    </w:p>
    <w:p>
      <w:pPr>
        <w:pStyle w:val="Heading2"/>
        <w:numPr>
          <w:ilvl w:val="1"/>
          <w:numId w:val="1"/>
        </w:numPr>
        <w:rPr/>
      </w:pPr>
      <w:bookmarkStart w:id="184" w:name="__RefHeading___Toc16285275_2142443653"/>
      <w:bookmarkStart w:id="185" w:name="_Toc61"/>
      <w:bookmarkEnd w:id="184"/>
      <w:r>
        <w:rPr>
          <w:rtl w:val="true"/>
        </w:rPr>
        <w:t>شروط الفرع الّذي يثبت الحكم فيه</w:t>
      </w:r>
      <w:bookmarkEnd w:id="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شرائط الفرع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العلّة الموجودة في الفرع مشاركة لعلة الأصل فيما هو مقصود إمّا مشاركة في عينها أو جنسها، 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تحريم شرب النبيذ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بالشدَّة المطربة المشتركة بينه و بين الخمر، 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وجوب القِصاص في الأطراف بالجناية المشتركة بين القطع والقتل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القياس إنّما هو التعدِيَة بواسطة علّة الأصل، فإذا لم يشارك الفرع الأصل في عين العلّة ولا في عمومها لم يمكن التعدية</w:t>
      </w:r>
      <w:r>
        <w:rPr>
          <w:rStyle w:val="FootnoteAnchor"/>
          <w:rtl w:val="true"/>
        </w:rPr>
        <w:footnoteReference w:id="582"/>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حكم الفرع مساوياً لحكم الأصل إمّا في عينه أو جنسه، 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القصاص في النفس المشترك بين المثقَّل والمحدّد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اثبات الولاية على الصغيرة في نكاحها قياساً على اثبات الولاية في مالها فإنّ المشترك إنّما هو مطلق الولاية</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منصوصاً عليه وإلّا لكان حكمه مستفاداً من النص لا من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حكمه متقدماً على حكم الأصل كقياس إيجاب النية في الوضوء على إيجابها في التيمم لأَنّه يلزم ثبوت حكم الفرع قبل ثبوت العلّة لأَنّ العلّة متأخرة عن حكم الأصل المتأخر عن حكم الفرع وذلك محال، اللّهم إلّاأن يذكر ذلك في معرض الإِلزام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وشرط قوم أن يكون حكم الفرع منصوصاً عليه اجمالاً لا تفصيلاً</w:t>
      </w:r>
      <w:r>
        <w:rPr>
          <w:rFonts w:eastAsia="Amiri" w:cs="Amiri" w:ascii="Amiri" w:hAnsi="Amiri"/>
          <w:color w:val="111111"/>
          <w:sz w:val="28"/>
          <w:szCs w:val="28"/>
          <w:rtl w:val="true"/>
          <w:lang w:bidi="ar-SA"/>
        </w:rPr>
        <w:t xml:space="preserve">. </w:t>
      </w:r>
      <w:bookmarkStart w:id="186" w:name="pg15952_179046"/>
    </w:p>
    <w:p>
      <w:pPr>
        <w:pStyle w:val="BookText"/>
        <w:rPr/>
      </w:pPr>
      <w:bookmarkEnd w:id="18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كذا، أو لسبب كذا، أو لأجل، أو من أجل، أو كي، أو إذن، 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لكذا، أو أن كان كذا، أو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يحشرون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فَاقْطَعُوا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قول الرّاويّ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سها فسجد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زنى ماعزٌ، فرُجم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الفقيه وغيرُه، لأنَّ الظاهر أنّه لو لم يَفْهمْه لم يقلهُ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وردّ الجمهور عليهم بأَنَّ الصحابة قاسوا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الطلاق واليمين والظهار ولم يوجد في الشرع نص دالّ على حكم التحريم لا اجمالاً ولا تفصيلاً</w:t>
      </w:r>
      <w:r>
        <w:rPr>
          <w:rFonts w:eastAsia="Amiri" w:cs="Amiri" w:ascii="Amiri" w:hAnsi="Amiri"/>
          <w:color w:val="111111"/>
          <w:sz w:val="28"/>
          <w:szCs w:val="28"/>
          <w:rtl w:val="true"/>
          <w:lang w:bidi="ar-SA"/>
        </w:rPr>
        <w:t>.</w:t>
      </w:r>
    </w:p>
    <w:p>
      <w:pPr>
        <w:pStyle w:val="Heading2"/>
        <w:numPr>
          <w:ilvl w:val="1"/>
          <w:numId w:val="1"/>
        </w:numPr>
        <w:rPr/>
      </w:pPr>
      <w:bookmarkStart w:id="187" w:name="__RefHeading___Toc16285277_2142443653"/>
      <w:bookmarkStart w:id="188" w:name="_Toc62"/>
      <w:bookmarkEnd w:id="187"/>
      <w:r>
        <w:rPr>
          <w:rtl w:val="true"/>
        </w:rPr>
        <w:t>مسالك اثبات العلّة</w:t>
      </w:r>
      <w:bookmarkEnd w:id="1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بيان طرق الدلالة على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وهو أَنْ يذكر ما يدلّ على إجماع الأُمّة في وقت ما على كون الوصف الجامع علة كإجماعهم على كون الصِّغر علّة لثبوت الولاية على الصغير في قياس ولاية النكاح على ولاية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وهو على مراتب</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الصريح وهو أَنْ يذكر دليلاً من الكتاب أو السنة على التعليل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بالوصف بلفظ موضوع له لغة،</w:t>
      </w:r>
      <w:r>
        <w:rPr>
          <w:rStyle w:val="FootnoteAnchor"/>
          <w:rtl w:val="true"/>
        </w:rPr>
        <w:footnoteReference w:id="584"/>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كذا أو لسبب كذا، أو لأجل كذا، أو من أجل كذا،</w:t>
      </w:r>
      <w:r>
        <w:rPr>
          <w:rStyle w:val="FootnoteAnchor"/>
          <w:rtl w:val="true"/>
        </w:rPr>
        <w:footnoteReference w:id="5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ذُكر فيه حرف من حروف التعليل لا يقصد به سواه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كما أو إذنْ‌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ورد فيه حرف من حروف التعليل قد يقصد به غيره كاللام، وأن المخففة المفتوحة نحو لكذا وإِنْ كان كذا والباء نحو بكذا والثاني ما يحتاج إلى نظر وهو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ترتيب الحكم علىٰ الوصف بفاء التعقيب في كلام اللّٰه تعالىٰ ورسوله كقوله صلى الله عليه و آله و سلم في حق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لكذا أو أَنْ كان كذا أو بكذا أو أن، مثل قوله صلى الله عليه و آله و سلم في حق محرم وقصت به ناقتهه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تقربوه طيباً فإنّه يحشر يوم القيامة ملبيّاً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وكقوله في حق قتلىٰ أحد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زملوهم بكلومهم ودمائهم فإنّهم يحشرون يوم القيامة وأوداجهم تشخبٍ دماً، اللون لون الدم والريح ريح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 ترتيب الحكم على الوصف بفاء التعقيب في كلام الراوي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سها رسول اللّٰه صلى الله عليه و آله و سلم فسجد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ماعز فرجم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وسواء كان الراوي فقيهاً أو غيره لأَنّ الظاهر من حاله أَنّه لو لم يفهم لم ينقله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وتنبيه وإيماءٌ، وهو الإقتران بحكم لو لم يكن، أو نظيره للتعليل كان بعيداً،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واقعتُ أهلي في نهارِ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واقعتَ، فكفِّر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حُذف بعضُ الأوصاف فتنقيحٌ، 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أينقص الرطبُ إذا يبس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سألته الخثعميةُ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أدركته الوفاةُ وعليه فريضةُ الحجِّ، أينفعه، إن حججُت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كان على أبيك دينٌ فقضيتهِ، أكان 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فنظيرهُ في السؤال كذلك، وفيه تنبيهٌ على الأَصل والفرع والعلَّة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صلى الله عليه و آله و سلم لمَّا سأَله عمر عن قُبلةِ الصَّائم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تمضمضت أكان ذلك مفسداً؟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نقض لما توهمه عمر من إفساد مقدمة الإفساد، لا تعليلٌ لمنع الإفساد، إذ ليس فيه ما يتخيل مانعاً، بل غايتهُ ألَّا 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يَفْرُق بين حُكمين بصفةٍ مع ذكرهما،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للرَّاجل سهم، وللفارس سهمان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مع ذكر أحدهما،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القاتلُ لا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بغاية أو استثناءٍ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ذكر وصف مناسب مع الحكم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يقضي القاضي وهو غضبان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مرتبة ثانية للنص وهو أنْ يدل على التعليل لا بمنطوقه بل بإِيمائه ويُسمّىٰ التنبيه، والإيماء و هو الإِقتران بحكم لو لم يكن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نظيره للتعليل، كان بعيداً</w:t>
      </w:r>
      <w:r>
        <w:rPr>
          <w:rStyle w:val="FootnoteAnchor"/>
          <w:rtl w:val="true"/>
        </w:rPr>
        <w:footnoteReference w:id="5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اقتران نص الشارع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كقول الأعرابي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واقعت أهلي في نهار رمضان لو لم يكن ذلك الحكم أو نظيره للتعليل كان بعيداً لخلوّه عن الفائدة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على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الرسول صلى الله عليه و آله و سلم بحكم عقيب حدوث واقعة فإِنّه يدلّ على كون الواقعة علة لذلك الحكم كما روي أَنَّ أعرابياً جاء إلى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واقعت أهلي في نهار رمضان عامداً؛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xml:space="preserve">فإِنّه يدلّ على كون الوقاع علة للعتق وإلّا لزم تأخير البيان عن وقت الحاجة لأَنّه صلى الله عليه و آله و سلم لو ذكره غير جواب، لزم ذلك وإِنْ ذكره جواباً يضمن السؤال وكأنّه 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واقعت فكفّر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وترتيب الحكم على الوصف الصالح للعلّية مشعر بالتعليل، فإنَّ حذف بعض الأوصاف الّتي لا مدخل لها في التأثير ككونه ذلك الأعرابي بعينه أو ذلك اليوم أو تلك الموطؤة حتى عمل به في حق اعرابي آخر أو ترك يوم آخر أو موطؤة أُخرى إتساع للحكم أو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حكمي علىٰ الواحد حكمي على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تنقيح المناط أي تنقيح ما ناط الشارع الحكم به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الشارع مع الحكم وصفاً لو لم يكن للتعليل لم تكن فيه فائدة ويكون عقيب سؤال في محله كما رُوي عنه صلى الله عليه و آله و سلم أَنّه سُئل عن جواز بيع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الرُّطب بالتمر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أينْقص الرُّطَبُ إذا يبس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اذن</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وقد يكون عقيب سؤال في غير محله كما روي عنه صلى الله عليه و آله و سلم لمّا سألته الجارية الخثعمية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إِنَّ أبي أدركته الوفاة وعليه فريضة الحج فإنْ حججت عنه أينفعه ذلك؟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كان على أبيك دين فقضيته أكان ينفعه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اللّٰه أحق بأن يُقضىٰ</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فالخثعمية إنَّما سألته عن الحج والنبي صلى الله عليه و آله و سلم أَجابها عن دين الآدمي، والحج من حيث هو دَين نظير لدين الآدمي، فذكره لنظير المسؤول عنه مع ترتيب الحكم عليه يدل على التعليل به وإلّا كان ذكره عبثاً، ويلزم من كون النظير علة للحكم كون المسؤول عنه كذلك ضرورة المماثلة، ومثل هذا يسميه الاصوليون التنبيه على أصل القياس وكأنّه صلى الله عليه و آله و سلم نبَّه على الأصل وعلى العلّة وعلى صحة إِلحاق المسؤول عنه به بواسطة العلّة المومىٰ إليها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هذا القبيل ما رُوي عن عمر أنّه سأل النبي صلى الله عليه و آله و سلم عن قُبلة الصائم هل تُفسد الصوم؟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تمضمضت بماءٍ ثم مججته أكنت شارباً؟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xml:space="preserve">وقيل أَنّه ليس من هذا القبيل لأَنّ النبي صلى الله عليه و آله و سلم إنّما ذكر ذلك بطريق النقض لما توهمه عمر من كون القبلة مفسدة للصوم لكونها مقدمة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للوقاع المفسد، فنقض النبي صلى الله عليه و آله و سلم ذلك بالمضمضة فإِنها مقدمة للشرب المفسد وليست مفسدة ولم يذكر ذلك صلى الله عليه و آله و سلم تنبيهاً على تعليل عدم الإِفساد لكون المضمضة مقدمة للفساد لأَنّ كون القبلة والمضمضة مقدمة لإِفساد الصوم ليس فيه ما يُتخيل أن يكون مانعاً من الإِفطار بل غايته أَنْ لا يكون مفطراً فكان الأَشبه ممّا ذكره صلى الله عليه و آله و سلم أن يكون نقضاً لا تعليلاً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يَفْرُق الشارع بين حكمين بذكر صفة فإِنّه مشعر بكون تلك الصفة علة للفرق وهو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الحكمين معاً كقوله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فللراجل سهم وللفارس سهمان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أحدهما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القاتل لا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تخصيص القاتل بالمنع من الإِرث مع سابقية الميراث للوارث مشعر باسناد المنع إلى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يفرق بين حكمين بغاية أو إِستثناء، مثال الغاية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تَقْرَبُوهُنَّ حَتّٰى يَطْهُرْنَ</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و مثال الاستثناء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يَعْفُونَ أَوْ يَعْفُوَا اَلَّذِي بِيَدِهِ عُقْدَةُ اَلنِّكٰاحِ</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الشارع مع الحكم وصفاً مناسباً كقوله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يقضي القاضي وهو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مشعر بكون الغضب علة في المنع من القضاء لما فيه من تشويش الفكر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ذُكِرَ الوصف صريحاً والحكم مستنبطٌ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إيماءٌ لا الثاني، فالأوّلُ على أنَّ الإيماءَ اقترانُ الوصف بالحكم، وإنْ قُدِّر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على أنَّهُ لابدَّ من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على أنَّ ذكر المستلزم له كذكره، والْحِلُّ يستلزمُ الصحَّة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الناس على صحة الإيماء إذا كان حكم الوصف المومىٰ إليه مع الوصف مدلولاً عليه بصريح اللفظ كالأمثلة السابقة، واختلفوا فيما إذا كان اللفظ يدلّ على الوصف بصريحه والحكم مستنبط منه غير مصرح به مثاله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هذا اللفظ بصريحه يدلّ على الحلّ، والصحة مستنبطة منه لأنّه لو لم يكن البيع صحيحاً لم يكن مفيداً إذ هو معنى الصحة وإذا لم يكن مفيداً كان تعاطيه عبثاً والعبث حرام فيلزم من الحل الصحة، أو بالعكس كما إذا دلّ اللفظ بوضعه على الحكم والوصف مستنبط منه كما في 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الخمر لعينها</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فإنّه يدل على تحريم الخمر وضعاً، والشدة المطربة علة مستنبطة منه؛ فذهب قوم إلى أَنّه</w:t>
      </w:r>
      <w:r>
        <w:rPr>
          <w:rStyle w:val="FootnoteAnchor"/>
          <w:rtl w:val="true"/>
        </w:rPr>
        <w:footnoteReference w:id="5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إيماء فيهما والآخرون إلى أنّه ليس إيماءً وذهب المحققون إلى أنّه ايماءٌ في الأوّل دون الثاني فالقائل بالمذهب الأوّل إنّما صار إليه بناء على أَنَّ الإيماء هو اقتران الوصف بالحكم وإن قُدّر أحدهما أو كان أحدهما مقدّراً غير مصرح به، والقائل بالمذهب الثاني وهو أنّه ليس إيماءٌ فيهما إنّما صار إليه بناءً على أنّه لابدّ في الإيماء من ذكرهما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ذكر الوصف والحكم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بالمذهب الثالث وهو أَنَّ الأوّل إِيماء لا الثاني، إنّما صار إليه بناء على أن المعتبر في الإِيماء أَنْ يكون الوصف المومىٰ إليه وكذا حكمه مذكوراً في كلام الشارع صريحاً أو في حكم المذكور فإن كان لازماً من مدلول لفظه، وإذا كان كذلك فالأوّل إيماءٌ لأن الحكم وإن لم يكن مذكوراً لكنه في حكم المذكور لأنّ ذكر المستلزم له كذكره لأن الحل يستلزم الصحة لتعذر الحل مع انتفاء الصحة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بايماء فيهما وآخرون إلى أَنّه إِيماء في الأول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إِحتج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الإيماء إنّما يتحقق إذا دل اللفظ بوصفه على الوصف والحكم كما سبق في الأمثلة، أَمّا إذا دلّ على الوصف بلفظه وكان الحكم مستنبطاً منه أو بالعكس فلا يدل ذلك على كونه مومياً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القائلون بالإيماء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الإيماء عبارة عن اقتران الوصف بالحكم سواء كانا مذكورين أو كان أحدهما مقدَّراً والآخر ملفوظاً به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والمحققون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إيماء لأَنّه إذا كان اللفظ الصريح يدلّ على الوصف وهو الحِلْ والصحة لازمة له فإِثبات الحل وضعاً يستلزم إرادة ثبوت الصحة وإِثبات الشارع للحكم مقترناً بالوصف دليل على الإيماء كما لو ذكر معه الحكم بلفظ يدل عليه 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ليس بإيماء لأنّ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الشدة المستنبطة من الحكم المصرح به لو لم يكن المستنبط من الحكم الصريح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لازماً من الحكم المصرح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مناسبة لثبوت الشدة قبل شرع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اشتراط المناسبة في صحّة علل الإيماء ثالثها المختار إن كان التعليل فُهم من المناسبة، اشترطت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الحكم بخلاف الصحة مع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في الإِيماء أَنْ يكون مذكوراً في كلام الشارع مع الحكم أو لازماً من مدلول كلامه، والأمران مفقودان في الوصف المستنبط فلذلك لم يعدّوه من الإيماء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اشتراط مناسبة الوصف المومى إليه في صحة التعليل فاثبته جماعة ونفاه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اختار مذهباً آخر ذهب إليه قوم أيضاً وهو أنّ الّذي فهم التعليل فيه من</w:t>
      </w:r>
      <w:r>
        <w:rPr>
          <w:rStyle w:val="FootnoteAnchor"/>
          <w:rtl w:val="true"/>
        </w:rPr>
        <w:footnoteReference w:id="5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القسم الرابع الّذي فهم التعليل فيه مستنداً إلى ذكر الحكم مع الوصف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 المناسبة لامتناع تصور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الإيماء مستنداً إلى ذكر الحكم مع الوصف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الرابع من أقسام الإِيماء الّتي اشرنا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يتصورفهم التعليل فيه دون فهم المناسبة لأَنّ عدم المناسبة في مثل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الّذي اشترط فيه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يتناقض وأمّا ما سواه فلا يشترط</w:t>
      </w:r>
      <w:r>
        <w:rPr>
          <w:rFonts w:eastAsia="Amiri" w:cs="Amiri" w:ascii="Amiri" w:hAnsi="Amiri"/>
          <w:color w:val="111111"/>
          <w:sz w:val="28"/>
          <w:szCs w:val="28"/>
          <w:rtl w:val="true"/>
          <w:lang w:bidi="ar-SA"/>
        </w:rPr>
        <w:t>.</w:t>
      </w:r>
      <w:bookmarkStart w:id="189" w:name="pg15952_179055"/>
    </w:p>
    <w:p>
      <w:pPr>
        <w:pStyle w:val="BookText"/>
        <w:rPr/>
      </w:pPr>
      <w:bookmarkEnd w:id="18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السَّبر والتقسيم، وهو حصر الأوصاف في الأصل، وإبطالُ بعضها بدليله، فيتعيَّن الباقي، ويكفي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بحثتُ فلم أجد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الأصل عدم ما سواها، فإنْ بيَّن المعترض وصفاً آخر، لزم إبطالُهُ لا انْقِطاعُه والمجتهد يرجع إلى ظنِّه، ومتى كان الحصر والإبطال قطعيّاً فقطعيٌّ، وإلّا فظنّي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وطرقُ الحذف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الإلغاء، وهو بيان إثبات الحكم بالمستبقىٰ فقط، ويشبه نفي العكس الّذي لا يفيد وليس به، لأنَّه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المحذوف علَّةً لا تبقى عند انتفائه، وإنّما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المستبقىٰ جُزءَ علّةٍ، لَمَا اسْتقل، ولكن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أصل لذلك، فيُستغنىٰ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 مطلقاً، كالطول والقِصَر، أو بالنسبة إلى ذلك الحكم، كالذكوريَّة في أحكام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تظهر مناسبتُهُ، ويكفي المناظر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بحثت، فإنِ ادّعىٰ أنَّ المستبقىٰ كذلك، ويُرجَّح به سَبْرُ المْستَدِل بموافقته للتَّعدية</w:t>
      </w:r>
      <w:r>
        <w:rPr>
          <w:rFonts w:eastAsia="Amiri" w:cs="Amiri" w:ascii="Amiri" w:hAnsi="Amiri"/>
          <w:color w:val="111111"/>
          <w:sz w:val="28"/>
          <w:szCs w:val="28"/>
          <w:rtl w:val="true"/>
          <w:lang w:bidi="ar-SA"/>
        </w:rPr>
        <w:t>. *</w:t>
      </w:r>
    </w:p>
    <w:p>
      <w:pPr>
        <w:pStyle w:val="Heading2"/>
        <w:numPr>
          <w:ilvl w:val="1"/>
          <w:numId w:val="1"/>
        </w:numPr>
        <w:rPr/>
      </w:pPr>
      <w:bookmarkStart w:id="190" w:name="__RefHeading___Toc16285279_2142443653"/>
      <w:bookmarkStart w:id="191" w:name="_Toc63"/>
      <w:bookmarkEnd w:id="190"/>
      <w:r>
        <w:rPr>
          <w:rtl w:val="true"/>
        </w:rPr>
        <w:t>السَّبْر والتقسيم</w:t>
      </w:r>
      <w:bookmarkEnd w:id="1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المسلك الثالث من مسالك العلّة وهي طريقة السَبْر والتقسيم، وهو حصر الاوصاف في الأصل وإِبطال بعضها بطرائقه فيبقى الباقي علة، مثاله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الثابت في الأصل إِمّا أنْ يكون لعلة كذا أو لعلة كذا أولعلة كذا، والأَخيران باطلان فتعيّن الأوّل، ويكفي في حصر الأوصاف أن يقول المستدل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بحثت فلم أجد وصفاً آخر، وعدم الوجدان دليل ظني على عدم الوجود،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الزائد، فإنْ بيّن المعترض وصفاً آخر وجب على المستدل إِبطاله بما أبطل الأوّل، وإلّا لزم انقطاعه وإبطال حصره</w:t>
      </w:r>
      <w:r>
        <w:rPr>
          <w:rStyle w:val="FootnoteAnchor"/>
          <w:rtl w:val="true"/>
        </w:rPr>
        <w:footnoteReference w:id="5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أدرجه في الإبطال مع ما أبطل لم يُعد منقطعاً فيقصد من التعليل بالمستثنىٰ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المجتهد فيرجع إلى ظنه في الحصر، ومتى كان الحصر والإِبطال قطعيين كان التعليل بالباقي قطعيّاً وإلّا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وطرق الحذف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الإلغاء وهو أَنْ يبين المستدل أَنَّ الوصف الّذي استثناه ثبت بها الحكم في صورة بدون الوصف المحذوف، وهذا يشبه نفي العكس الّذي لا يفيد التعليل فليس هوهو وسيأتي</w:t>
      </w:r>
      <w:r>
        <w:rPr>
          <w:rStyle w:val="FootnoteAnchor"/>
          <w:rtl w:val="true"/>
        </w:rPr>
        <w:footnoteReference w:id="5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ويعني بنفي العكس بيان إثبات الحكم بعد انتفاء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هذا مشبهاً لنفي العكس في عدم الإِفادة لأَنّ المستدل إنْ قصد دعوى استقلال الوصف الباقي في صورة الإِلغاء بالتعليل من مجرد اثبات الحكم معه وانتفاء الوصف المحذوف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المحذوف علة لانتفى الحكم عند انتفائه في صورة الالغاء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صحيح فإنَّه لو كان مجرد ثبوت الحكم مع الوصف في صورة الالغاء كافياً في ثبوت التعليل بدون الاستدلال بأحد الطرائق الدالة على التعليل لكان ذلك كافياً في أصل القياس ولا حاجة إلى البحث والسبر، فحيئنذٍ لا يبقى قصده متوجهاً إلّاإلى نفي كون الباقي جزء العلّة بأَنْ يقول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الباقي جزء علة لما استقل لكنّه قد استقل في صورة الإِلغاء فإِنَّ بيّن الاستقلال فيها بالبحث والسبر كما أثبت ذلك في أصله الأول للقياس فقد استقلت صورة الالغاء بالاعتبار وأمكن أن تكون أصلّاً لعلته فلا حاجة إلى الأصل الأوّل، وإِنْ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بيّنه بطريق آخر كان ذلك انتقالاً من طريق إلى طريق وهو قبيح عند أهل النظر</w:t>
      </w:r>
      <w:r>
        <w:rPr>
          <w:rStyle w:val="FootnoteAnchor"/>
          <w:rtl w:val="true"/>
        </w:rPr>
        <w:footnoteReference w:id="5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قلنا أن الالغاء يشبه نفي 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لاشتراكهما في بيان اثبات الشيء في بعض الصور دون غيره وإن كان الغير في أحدهما وهو نفي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دون الآخر، وقلنا ليس به لأنّه إنّما يكون إياه لو كان المحذوف علّة لا يبقىٰ الحكم عند انتفائه حتّى يتحقق العكس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 المحذوف إمّا مطلقاً وهو أن يكون ما يحذفه من جنس ما عهد من الشارع عدم الالتفات إليه في الأحكام كالطول والقصر وأمّا بالنسبة إلى ذلك الحكم وهو أن يكون ما حذفه من جنس ما ألف من الشارع عدم الالتفات إليه في جنس ذلك الحكم كقوله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اعتق شريكاً له من عبد قوّم عليه نصيب شريكه</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فإِنّه وإنْ أمكن تقرير مناسبة بين وصف الذكورة وسراية العتق غير أنّا لمّا عهدنا من الشارع عدم الفرق بين الذكورية والانوثية في أحكام العتق، الغينا صفة الذكورة فيها</w:t>
      </w:r>
      <w:r>
        <w:rPr>
          <w:rStyle w:val="FootnoteAnchor"/>
          <w:rtl w:val="true"/>
        </w:rPr>
        <w:footnoteReference w:id="601"/>
      </w:r>
      <w:r>
        <w:rPr>
          <w:rFonts w:ascii="Amiri" w:hAnsi="Amiri" w:eastAsia="Amiri" w:cs="Amiri"/>
          <w:color w:val="111111"/>
          <w:sz w:val="28"/>
          <w:sz w:val="28"/>
          <w:szCs w:val="28"/>
          <w:rtl w:val="true"/>
          <w:lang w:bidi="ar-SA"/>
        </w:rPr>
        <w:t>دون بقية الأحكام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تظهر في الوصف المحذوف مناسبة للحكم المعلل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المستدل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بحثت فلم أجد فيه مناسبة، وعدم الوجدان مع البحث التام ممّا يوجب الظن بعدمه، فإِنْ قال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بحثت في الوصف الباقي فلم أجد مناسبة، فيلزم إلغاؤه</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xml:space="preserve">لأنّ المستدل إِنْ بيّن المناسبة فيه فقد انتقل في اثبات العلّة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العمل بالسَّبر وتخريج المناط وغيرهما، أنّه لابدَّ من علّةٍ، لإجماع الفقهاء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التعميم، ولو سلَّمنا، فهو الغالب، لأنّ التعقل أقرب إلى الإنقياد، فليحمل عليه، وقد ثبت ظهورها، في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فقد ثبت ظهورها بالمناسبة، فيجب اعتبارها في الجميع، للإجماع على وجوب العمل بالظنِّ في علل الأحكام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طريق السبر إلى المناسبة، وإِنْ لم يبين لم يكن وصف المعترض بالحذف أولىٰ، فوجه تخليص المستدل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المعترض سلَّم مناسبة كل واحد من الوصفين لم يسمع منه بعد بيان المستدل نفي المناسبة في الوصف المحذوف،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المناسبة في المستبقي لكونه مانعاً لما سلمه</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وإن لم يكن سلم أوّلاً فللمستدل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سبري راجح على سبرك، بموافقته للتعدية وموافقة سبر المعترض للقصور، والتعدية أولى من القصور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كون السبر وتخريج المناط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وغيرهما طرقاً إلى اثبات العلّة أَنّه لابدّ في الحكم المعيّن من علة لاجماع الفقهاء على ذلك، ولأنّ الغرض من الحكم إِمّا النفع أو الضرر، والتالي باطل اتفاقاً لكونه تعالىٰ حكيماً غنياً،</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تخريج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اثبات علّة الحكم الثابت بنصٍّ أو إجماع أو بمجرد الاستنباط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المطلوب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xml:space="preserve">؛ فعلمنا أَنَّ القصد من الأحكام إنّما هو تعريف المصالح للانقياد إليها، والظاهر التعميم في كلّ 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سلم عدم العموم إلّاأَنّ الغالب ذلك لأَنّ الحكم المتعقل فائدته أقرب إلى الإِنقياد من الحكم الّذي يخفىٰ وجه حكمته، والأغلب يُحمل عليه الأقل عملاً بالظن؛ هذا في الطرق الّتي تغاير المناسبة؛ وأَمّا المناسبة فإِنّا نقول فيها ذلك ويزيد 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من الحكمة من الحكم في الوصف المناسب فيكون هو العلّة وإذا كان علة كان كل حكم معللاً للإجماع الحاصل على وجوب العمل بالظن في علل الأحكام</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جميع ما جاء به رحمة لهم ولو سلم عدم انعقاد الاجماع عليه بناءً على جواز خلوه عن العلّة وعدم العموم إلّاأنَّ الغالب ذلك أعني اثبات الحكم بالعلّة لأن الحكم المتعقل فائدته أقرب إلى الإِنقياد من الحكم الّذي يخفىٰ وجه حكمته، والأغلب يحمل عليه الأقل عملاً بالظن، وإذ لابد من علّة وقد ثبت ظهورها أي وجوب ظهورها في جميع الأحكام عموماً وفي صور المناسبة خصوصاً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وجوب ظهورها في جميع الأحكام فلأن العلّة لو لم تكن ظاهرة كان الحكم تعبداً وهو خلاف الأصل لأنّه إذا كان معقول المعنىٰ كان أقرب إلى الإنقياد، وأما وجوب ظهورها في صور المناسبة فلأن المناسب هو الوصف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عدم كون المناسب ظاهراً فإِن كان خفيّاً فقد ثبت وجوب ظهور العلّة في صور المناسبة بها لأنَّ الأحكام شرعت لمصالح العباد فإذا استلزم الحكم الشرعي مصلحة كما في المناسبة فأما أن يكون ذلك هو الغرض من شرع الحكم أو ما لم يظهر لنا والتالي باطل وإلّا لكان الحكم تعبداً فلم يبق إلّاالظاهر فإذاً المناسبة اقتضت وجوب ظهور العلّة فيجب ممّا ذكرنا اعتبار العلّة الظاهرة في جميع الأحكام وإذا وجب اعتبارها وجب اعتبار السبر ونحوه والعمل به، لأنَّ هذه الأدلّة تفيد ظن العليّة وظهورها وقد انعقد الاجماع على وجوب العمل بالظن في علل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المناسبة والإخالة، ويسمىٰ تخريج المناطِ، وهو تعيين العلّة بمجرد إبداء المناسبة من ذاته لا بنصٍّ ولا غيره كالإسكار في التحريم، والقتل العمد العدوان في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ظاهرٌ منضبطٌ يحصل عقلاً من ترتيب الحكم عليه ما يصلح أن يكون مقصوداً من حصول مصلحةٍ أو دفع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خفيّاً أو غير منضبط، اعْتُبر ملازمه وهو المَظِنَّةُ، لأنَّ الغيب لا يُعرِّف الغيب كالسفر للمشقة، والفعل المقضي عرفاً عليه بالعمد في العمدية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المسلك الرابع من مسالك العلّة وهو المناسبة والإحالة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ليست ببعيدة عن محط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تخريج المناط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وهو تعيين العلّة في الأصل بمجرد إبداء المناسبة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ذاته لا من النص ولا من غيره كالاسكار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الوصف لا تعيين العلّة بالنص ولا بغيره كالإجماع وذلك كإِبداء مناسبة الإِسكار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إنّما كان علّة لما فيه من المناسبة وكالقتل العمد العدوان؛ والمناسب وهو الوصف الظاهر المنضبط الحاصل عقلاً من ترتيب الحكم عليه ما يصلح أَن يكون مقصوداً من حصول مصلحة أو دفع مفسدة، فإِنْ كان المناسب أمراً خفيّاً أو مضطرباً أعتبر ملازمه وهو المظنة لأَنّ الغيب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بالنظر إليه يُخال أنّه 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الوصول إلى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4/165</w:t>
      </w:r>
      <w:r>
        <w:rPr>
          <w:rFonts w:ascii="Amiri" w:hAnsi="Amiri" w:eastAsia="Amiri" w:cs="Amiri"/>
          <w:color w:val="111111"/>
          <w:sz w:val="28"/>
          <w:sz w:val="28"/>
          <w:szCs w:val="28"/>
          <w:rtl w:val="true"/>
          <w:lang w:bidi="ar-SA"/>
        </w:rPr>
        <w:t>؛ الإحكام للآمدي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العبارة في النسختين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عرض على العقول تلقتهُ بالقبول، وقد يحصل المقصود من شرع الحكم يقيناً وظناً، كالبيع والقصاص، وقد يكون الحصول ونفيه متساويين، كحدّ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نفيه أرجح، كنكاح الآيسة لمصلحة التوالد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يُنكَرُ 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مَظِنَّةُ الحاجة إلى التعاوض، وقد اعْتُبِر وإن انتفىٰ الظنُّ في بعض الصور، والسفر مظنَّةُ المشقَّة، وقد اعتبر، وإنْ انتفى الظنَّ به في حق الملك المترفه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فائتاً قطعاً، كلحوق نسب المشرقي بتزوج مغربيةٍ، وكاستبراء جارية يشتريها بائعها في المجلس، فلا يُعتبر، خلافاً للحنفيّة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يعني الخفاء، وغير المنضبط لا يعرف الغيب يعني الحكم وذلك مثل المشقة فإنّها وصف غير منضبط فاعتبر لازمها وهوالسفر فإِنّهُ مظنة المشقة، فكان مناسباً للتقصير، وكالفعل الّذي مضىٰ في العرف أَنّه عمد في قتل العمد</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اعتبر الفعل المذكور في وجوب القصاص في الجناية العمدية لخفائها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أبو زيد المناسب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لو عرض على العقول تلقته بالقبول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غير خارج عن وضع اللغة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الوصف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مناسب أي ملائم لكن ليس للمناظر أَنْ يثبت على خصمه مناسباً بهذا المعنى فإنّه لا وصف يدعيه المستدل ويزعم أنّه مناسب إلّاويمكن أَنْ يعارضه المعترض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ما يلائم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فينقطع، فإذن الأولى في الحدّ ما نقلناه أوّلاً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المقصودَ إِمّا أن يكون حاصلاً من شرع الحكم يقيناً أو ظناً أو يتساوى الحصول وعدمه، أو يكون عدم الحصول أرجح أو يكون عدم الحصول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إِفضاء الحكم بصحة التصرف بالبيع إلى اثبات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القصاص المترتب على القتل العمد العدوان صيانة للنفس عن الفوات</w:t>
      </w:r>
      <w:r>
        <w:rPr>
          <w:rStyle w:val="FootnoteAnchor"/>
          <w:rtl w:val="true"/>
        </w:rPr>
        <w:footnoteReference w:id="6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الصيانة مطلوبة الحصول راجحة الوقوع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تفريعاً</w:t>
      </w:r>
      <w:r>
        <w:rPr>
          <w:rStyle w:val="FootnoteAnchor"/>
          <w:rtl w:val="true"/>
        </w:rPr>
        <w:footnoteReference w:id="608"/>
      </w:r>
      <w:r>
        <w:rPr>
          <w:rFonts w:ascii="Amiri" w:hAnsi="Amiri" w:eastAsia="Amiri" w:cs="Amiri"/>
          <w:color w:val="111111"/>
          <w:sz w:val="28"/>
          <w:sz w:val="28"/>
          <w:szCs w:val="28"/>
          <w:rtl w:val="true"/>
          <w:lang w:bidi="ar-SA"/>
        </w:rPr>
        <w:t>كشرع الحدِّ على شرب الخمر لحفظ العقل فإِنَّ إِفضاؤه إلى ذلك وعدمه متساويان حيث نجد كثرة الممتنعين مقاومة لكثرة المُقدمين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بصحة نكاح الآيسة لإِفضائه إلى مصلحة التوالد فإنّه وإِنْ كان ممكناً إلّاأنّه مستبعد في الواقع</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أنكر قوم القسم الثالث والرابع، والمصنف ذهب إلى صحة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التعليل بهما</w:t>
      </w:r>
      <w:r>
        <w:rPr>
          <w:rStyle w:val="FootnoteAnchor"/>
          <w:rtl w:val="true"/>
        </w:rPr>
        <w:footnoteReference w:id="6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احتمال حصول المقصود يكفي في صحة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أكثر جزالة ممّا ورد في المتن فهي انسب في مقاييس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البيع مظنة الحاجّة إلى التعاوض وقد اعْتُبر، وإِنْ انتفىٰ الظن في بعض الصور؛ والسفر مظنة المشقة وإِنْ انتفىٰ الظن في حق الملك المسافر على الترفه والراحة؛ وهذا مما قد اتفق الناس عليه فإِنّ الانفاق حاصل في صحّة التعليل بالقسم الثالث والرابع إذا كان في آحاد الصور الشاذة وكان المقصود ظاهراً من الوصف في غالب صور الجنس، وأَمّا إِنْ لم يكن كذلك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القسم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لحوق نسب المشرقي للمغربية وشرع الاستبراء في شراء الجارية الّتي يشتريها بائعها في المجلس مع علمه بفراغ الرحم فإن هذا وان كان ظاهراً في غالب صور الجنس إلّاأنّه في مثل هذه الصور يعلم قطعاً عدم إِقتضائه</w:t>
      </w:r>
      <w:r>
        <w:rPr>
          <w:rStyle w:val="FootnoteAnchor"/>
          <w:rtl w:val="true"/>
        </w:rPr>
        <w:footnoteReference w:id="610"/>
      </w:r>
      <w:r>
        <w:rPr>
          <w:rFonts w:ascii="IRNazanin" w:hAnsi="IRNazanin" w:eastAsia="IRNazanin"/>
          <w:color w:val="111111"/>
          <w:sz w:val="28"/>
          <w:sz w:val="28"/>
          <w:szCs w:val="28"/>
          <w:rtl w:val="true"/>
          <w:lang w:bidi="fa-IR"/>
        </w:rPr>
        <w:t>إلى المقصود</w:t>
      </w:r>
      <w:r>
        <w:rPr>
          <w:rStyle w:val="FootnoteAnchor"/>
          <w:rtl w:val="true"/>
        </w:rPr>
        <w:footnoteReference w:id="6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لعلمنا بعدم اللحوق وبفراغ رحمها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يكون معتبراً خلافاً للحنفية فإِنّهم اعتبروا هذه الأَوصاف حيث كانت معتبرة في غالب الصور</w:t>
      </w:r>
      <w:r>
        <w:rPr>
          <w:rFonts w:eastAsia="Amiri" w:cs="Amiri" w:ascii="Amiri" w:hAnsi="Amiri"/>
          <w:color w:val="111111"/>
          <w:sz w:val="28"/>
          <w:szCs w:val="28"/>
          <w:rtl w:val="true"/>
          <w:lang w:bidi="ar-SA"/>
        </w:rPr>
        <w:t>.</w:t>
      </w:r>
      <w:bookmarkStart w:id="192" w:name="pg15952_179064"/>
    </w:p>
    <w:p>
      <w:pPr>
        <w:pStyle w:val="BookText"/>
        <w:rPr/>
      </w:pPr>
      <w:bookmarkEnd w:id="19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والمقاصد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في أصلهِ، وهوأعلى المراتب، كالخمسة الّتي روعيت في كلِّ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الدين، والنفس، والعقل، والنَّسل، والمال، كقتل الكفّأر، والقصاص، وحدِّ المُسكر وحدّ الزِّاني، وحدَّ السارق والمحارب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ومكمل للضروريّ، كحدّ قليل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حاجيُّ، كالبيع، والإجارة، والقراض، والمساقاة، وبعضها آكد من بعضٍ، وقد يكون ضروريّ كالإجارة على تربية الطفل، وشِراء المطعوم والملبوس له ولغيره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ومكمَّل له، كرعاية الكفَاءَة، ومَهرِ المثل في الصَّغِيرَة، فإنّه أفضى إلى دوام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حاجيٍّ، ولكنَّه تحسينيٌّ، كسلب العبد أهليَّة الشهادة لِنَقْصه عن المناصب الشريفة، جرياً على ما أُلِفَ من محاسن العادات</w:t>
      </w:r>
      <w:r>
        <w:rPr>
          <w:rFonts w:eastAsia="Amiri" w:cs="Amiri" w:ascii="Amiri" w:hAnsi="Amiri"/>
          <w:color w:val="111111"/>
          <w:sz w:val="28"/>
          <w:szCs w:val="28"/>
          <w:rtl w:val="true"/>
          <w:lang w:bidi="ar-SA"/>
        </w:rPr>
        <w:t>. *</w:t>
      </w:r>
    </w:p>
    <w:p>
      <w:pPr>
        <w:pStyle w:val="Heading2"/>
        <w:numPr>
          <w:ilvl w:val="1"/>
          <w:numId w:val="1"/>
        </w:numPr>
        <w:rPr/>
      </w:pPr>
      <w:bookmarkStart w:id="193" w:name="__RefHeading___Toc16285281_2142443653"/>
      <w:bookmarkStart w:id="194" w:name="_Toc64"/>
      <w:bookmarkEnd w:id="193"/>
      <w:r>
        <w:rPr>
          <w:rtl w:val="true"/>
        </w:rPr>
        <w:t>المقاصد عند الشرع الأغر</w:t>
      </w:r>
      <w:bookmarkEnd w:id="19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الّتي شرع الحكم لها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ضرورية أو لا تكون؛ فالضرورية إِمّا أَنْ تكون أصلاً أو لا تكون فالأوّل المقاصد الخمسة الثابتة في كلّ ملة من الملل وهي حفظ الدين والنفس والعقل والنسل والمال؛ فالأوّل ثبت بشرع الجهاد وقتل الكفّار، والثاني بشرع القصاص، والثالث بشرع الحدّ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شرب المسكر، والرابع بشرع الحدّ على الزنا، والخامس بشرع حدّ السارق والمحارب، وأمّا إن لم يكن أصلاً فهو التابع المكمل للضروري كالمبالغة في حفظ العقل بتحريم شرب القليل من المسكر والحدّ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لم يكن أحد المقاصد الضرورية فلا يخلوا إِمّا أَنْ يكون ممّا تدعو الحاجة إليه أو لا؟ فالأول إِمّا أَنْ يكون أصلاً أو لا يكون، فالأول كشرع البيع والإِجارة والقراض والمساقاة وغيرها من انواع المعاملات وبعضها آكد من بعض وقد يكون بعضها ضرورياً كالاجارة على تربية الطفل وشراء المطعوم والملبوس له ولغيره، وهذا القسم دون القسم الأول من أقسام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إِنْ لم يكن أصلاً فهو التابع المكمّل كرعاية الكفاءة ومهر المثل في تزويج الصغيرة فإِنّه أَفضىٰ إلى دوام النكاح</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لم يكن من قبيل الحاجات فهو ما يقع موقع التحسين والتزيين ورعاية أحسن الطرق في المعاملات والعادات كسلب العبد أهلية الشهادة لنقصه عن المناصب الشريفة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انخرام المناسبة، لمفسدةٍ تلزم راجحةً أو مساويةً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قاضٍ بأَنَّ لا مصلحة مع مفسدةٍ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الدّار المغصوبة تلزم مصلحةً ومفسدةً تساويها أو تزيد، وقد 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 الغصبِ ليست عين الصلاة، وبالعكس، ولو نشئا معاً عن الصلاة، لم تصحَّ، والترجيح يختلف باختلاف المسائل، ويرجَّحُ بطريق إجماليَّ، وهو أنَّه لو لم يُقدَّر رجحان المصلحة، لزم التعبّد بالحكم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أَنّه إذا ثبت الحكم لوصف مصلحي على وجه يستلزم مفسدة راجحة أو مساوية هل تنخرم مناسبته أو لا؟ فذهب قوم إلى أَنّه ينخرم وهو مذهب المصنف، وآخرون منعوا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المثبتون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العقل قاض بأَنّه لا مصلحة مع مفسدة تساويها أو تترجح عليها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 النافون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الصلاة في الدار المغصوبة قد ورد الشرع بها نظراً إلى ما اشتملت عليه من المصلحة، ونهىٰ عنها نظراً إلى ما اشتملت عليه من المفسدة فلو كان ترجيح المصلحة شرطاً لما ثبتت الصحة ولا التحريم بتقدير المساواة بين مصلحة الصحة ومفسدة التحريم، ولا حكم بالصحة على تقدير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مرجوحية مصلحتها، ولا شكّ في أَنَّ الصلاة صحيحة عندكم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مفسدة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شغلُ ملك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حاصلة من مصلحة الصلاة فإنّا لو قلنا ببطلان الصلاة لم تختل مفسدة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شغل ملك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ثابتة على حالها، وكذلك مصلحة الصلاة أعني صحتها ليست ثابتة من مفسدة الغصب؛ وليس كلامنا في هذا بل في إِثبات حكم لمصلحة يلزم من اثباته تحصيلاً لتلك المصلحة مفسدة مساوية أو راجحة ولو نشأت المصلحة والمفسدة معاً عن الصلاة لم نقل بصحتها وإذا ثبت أَنّه لابدّ في الوصف المناسب من الترجيح فللمستدل أَنْ يرجِّح المصالح على المفاسد بطرق تفصيلية تختلف باختلاف المسائل وله أَنْ يُرجِّح بطريق اجمالي مطَّرد في الجميع وهو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يثبت رجحان المصلحة على ما عارضها من المفسدة مع البحث والنظر لزم أَنْ يكون الحكم ثابتاً تعبُّداً وهو خلاف الأصل؛ فإنّ الأحكام غالباً إنّما تثبت بالتعليل لا بالتعبِّد، وأيضاً فلأنّ الحكم إذا كان معقول المعنى كان أقرب إلى الإِنقياد ممّا إذا لم يكن، وإضافة القليل إلى الأكثر أغلب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 وملائمٌ، وغريبٌ، ومرسلٌ، لأنَّه إمّا معتبرٌ أو لا، فالمعتبر بنصٍّ أو إجماعٍ هو المؤثِّر، والمعتبر بترتيب الحكم على وفقه فقط إن ثبت بنصٍّ أو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عينه في جنس الحكم أو بالعكس، أو جنسه في جنس الحكم فهو الملائم، وإلّا فهو الغريب، وغير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غريباً أو ثبت إلغاؤه، فمردودٌ إِتِّفاقاً، وإنْ كان ملائماً، فقد صرَّح الإمام والغزالي بقبولهِ، وذُكِر عن مالكٍ والشافعي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 ردُّه، وشرط الغزالي فيه أَنْ تكون المصلحة ضروريّة قطعيَّةً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كالتعليل بالصغر في حمل النكاح على المال في الولاية، فإنَّ عين الصغر معتبرٌ في جنس حكم الولاية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كالتعليل بعذرِ الحرج في حمل الحضر بالمَطَر على السفر في الجمع، فإنَّ جنس الحرج معتبرٌ في عين رخصة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كالتعليل بجناية القتل العمد العدوان في حمل المثقل على المحدّد في القصاص، فإنَّ جنس الجناية معتبر في جنس القصاص، كالأطراف وغيرها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كالتعليل بالفعل المحرَّم لغرضٍ فاسدٍ في حمل الثلث في المرض على القاتل في الحكم بالمعارضة بنقيض المقصود، حتّى صار توريث المبتوتةِ كحرمان القاتل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وكالتعليل بالإسكار في حمل النبيذ على الخمر، على تقدير عدم النصّ بالتعليل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ثبت إلغاؤه، كإيجاب شهرين ابتداء في الظهار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 على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 وملائم، وغريب، ومرسل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ووجه الحصر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المناسب إمّا أَنْ يكون معتبراً في نظر الشارع أو لا يكون، فإِنْ كان معتبراً فاعتباره إمّا أنْ يكون بنصٍ أو اجماعٍ أو لا، فإنْ كان معتبراً بنص أو إجماع فإِنّه يسمَّىٰ المؤثر وإِنْ لم يكنْ فاعتباره يكون بترتيب الحكم على وفقه في صورة، فإِنْ ثبت بنص أو إِجماع اعتبار عينه في جنس الحكم أو بالعكس أو يكون معتبراً جنسه في جنس الحكم فإِنّه يُسمَّىٰ الملائم،</w:t>
      </w:r>
      <w:r>
        <w:rPr>
          <w:rStyle w:val="FootnoteAnchor"/>
          <w:rtl w:val="true"/>
        </w:rPr>
        <w:footnoteReference w:id="6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ويراد بالجنس هاهنا الجنس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يثبت بالإجماع ولا النص إِعتبار عينه في جنس الحكم ولا العكس ولا جنسه في جنس الحكم ولا دل على كونه علّةً نصٌ ولا إجماعٌ بل يكون قد ثبت اعتبار خصوص الوصف في خصوص الحكم فإِنّه يُسمَّىٰ المناسب الغريب، وإِنْ كان المناسب لم يشهد له أصل من الأُصول بالاعتبار بطريق من الطرق ولاظهر إِلغاؤه في صورة ما فهو المرسل، وهذا المرسل إِنْ‌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جنسه البعيد في جنس ذلك الحكم سمّيّ ملائماً أيضاً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قليل النبيذ وإِنْ لم</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المرسل غريباً أو ثبت إِلغاؤه فهو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مردود بالاتفاق، وإنْ كان ملائماً فقد اختلفوا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 إمامُ الحرمين والغزّالي وهو منقول عن الشافعي ومالك، وذهب آخرون إلى ردّه وهو مذهب المصنف</w:t>
      </w:r>
      <w:r>
        <w:rPr>
          <w:rStyle w:val="FootnoteAnchor"/>
          <w:rtl w:val="true"/>
        </w:rPr>
        <w:footnoteReference w:id="6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ما لا يكون معتبراً في الشرع بعينه ولا بجنسه القريب لا يكون دليلاً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وشرط الغزّالي في هذا النوع أَنْ تكون المصلحة ضرورية قطعية كلية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 تترس الكفار بجمع من المسلمين ونعلم أنا لو تركناهم أستولوا على المسلمين وقتلوا الترس ولو رمينا الترس لخلص أكثر المسلمين أو خرج بقيد الضرورة ما لو تترس الكافر في قلعة بمسلم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يحل رمي الترس لعدم الضرورة، وبالقطعية ما إذا لم يعلم بتسليطهم لو كففنا عن رمي الترس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وبالكلية امتناع طرح واحد من السفينة المشرفة على الهلاك لأن المصلحة ليست كلّية إذ يحصل بغرق السفينة هلاك عدد محصور بخلاف استئصال كافة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ثبت بالإِجماع أو بالنص اعتبار عينه في جنس الحكم، كالتعليل بالصغر في حمل النكاح على المال في الولاية فإنّ عين الصغر معتبر في جنس حكم الولاية بالإجماع</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الثاني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يثبت اعتبار جنسه في عين الحكم كالتعليل بعذر الحرج في حمل الحضر بالمطر على السفر في الجمع،</w:t>
      </w:r>
      <w:r>
        <w:rPr>
          <w:rStyle w:val="FootnoteAnchor"/>
          <w:rtl w:val="true"/>
        </w:rPr>
        <w:footnoteReference w:id="614"/>
      </w:r>
      <w:r>
        <w:rPr>
          <w:rFonts w:ascii="Amiri" w:hAnsi="Amiri" w:eastAsia="Amiri" w:cs="Amiri"/>
          <w:color w:val="111111"/>
          <w:sz w:val="28"/>
          <w:sz w:val="28"/>
          <w:szCs w:val="28"/>
          <w:rtl w:val="true"/>
          <w:lang w:bidi="ar-SA"/>
        </w:rPr>
        <w:t xml:space="preserve">فإِنَّ جنس الحرج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معتبر في عين رخصة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الثالث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اعتبر جنسه</w:t>
      </w:r>
      <w:r>
        <w:rPr>
          <w:rStyle w:val="FootnoteAnchor"/>
          <w:rtl w:val="true"/>
        </w:rPr>
        <w:footnoteReference w:id="615"/>
      </w:r>
      <w:r>
        <w:rPr>
          <w:rFonts w:ascii="Amiri" w:hAnsi="Amiri" w:eastAsia="Amiri" w:cs="Amiri"/>
          <w:color w:val="111111"/>
          <w:sz w:val="28"/>
          <w:sz w:val="28"/>
          <w:szCs w:val="28"/>
          <w:rtl w:val="true"/>
          <w:lang w:bidi="ar-SA"/>
        </w:rPr>
        <w:t>في جنس الحكم كالتعليل بجناية القتل العمد العدوان في حمل المثقّل على المُحَدّد في القِصاص فإنّ جنس الجناية معتبر في جنس القصاص كالأطراف</w:t>
      </w:r>
      <w:r>
        <w:rPr>
          <w:rStyle w:val="FootnoteAnchor"/>
          <w:rtl w:val="true"/>
        </w:rPr>
        <w:footnoteReference w:id="6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اليد والرجل مع أنّه قد ظهر تأثير عين القتل العمد العدوان في عين الحكم وهو وجوب العمل بالمحدّد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مثال الغريب كالتعليل بالفعل المحرم</w:t>
      </w:r>
      <w:r>
        <w:rPr>
          <w:rStyle w:val="FootnoteAnchor"/>
          <w:rtl w:val="true"/>
        </w:rPr>
        <w:footnoteReference w:id="6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القتل وتطليق الثلاث في مرض الموت لغرض فاسد وهو استعجال الميراث في القاتل والفرار من توريثها، في حمل الثلاث أي في حمل من تطلق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لغرض فاسد في حمل الطلقات الثلاث في المرض على القاتل في الحكم بالمعارضة بنقيض المقصود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مقصود القاتل والزوج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صار توريث المبتوتة كحرمان القاتل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صورة القياس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ثلاثاً في مرض الموت ترث لأَنَّ الزوج قصد الفرار وتعارض بنقيض مقصوده قياساً على القاتل فإنّه لا يرث لأنّه استعجل الميراث فعورض بنقيض مقصوده فإنَّ تعليل حرمان القاتل بهذا التعليل لمناسب لا يلائم جنس تصرف الشرع لأنّا لا نرى الشرع في موضع آخر التفت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الغريب غير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كالتعليل بالاسكار في حمل النبيذ على الخمر</w:t>
      </w:r>
      <w:r>
        <w:rPr>
          <w:rStyle w:val="FootnoteAnchor"/>
          <w:rtl w:val="true"/>
        </w:rPr>
        <w:footnoteReference w:id="6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يظهر تأثير عينه في جنس ذلك ولا جنسه في عينه ولا جنسه في جنسه ولا إجماع عليه وقد قدّرنا انتفاء النصوص فلا يكون معتبراً بنص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القول أَنَّ عبارة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تقدير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تقدير عدم النص بالتعليل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الإسكار يناسب تحريم النبيذ وترتيب اعتبار عينه في عين التحريم في الخمر ولم يظهر تأثير عينه في جنس ذلك ولا جنسه ولا اجماع عليه وقد قدرنا انتفاء النصوص الدالة على كون الاسكار علّة والخمر علّة فلا يكون معتبراً بنص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والمرسل الّذي ثبت الغاؤه كقول بعض العلماء</w:t>
      </w:r>
      <w:r>
        <w:rPr>
          <w:rStyle w:val="FootnoteAnchor"/>
          <w:rtl w:val="true"/>
        </w:rPr>
        <w:footnoteReference w:id="619"/>
      </w:r>
      <w:r>
        <w:rPr>
          <w:rFonts w:ascii="Amiri" w:hAnsi="Amiri" w:eastAsia="Amiri" w:cs="Amiri"/>
          <w:color w:val="111111"/>
          <w:sz w:val="28"/>
          <w:sz w:val="28"/>
          <w:szCs w:val="28"/>
          <w:rtl w:val="true"/>
          <w:lang w:bidi="ar-SA"/>
        </w:rPr>
        <w:t>لبعض الملوك وقد سأله لما جامع في نهار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عليك صوم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أُنكر عليه حيث لم يأمره بالعتق،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أَمرتُه بذلك لسهل عليه فكانت المصلحة في إيجاب الصوم مبالغة في زجره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وإِنْ كان مناسباً إلّاأَنّه يثبت الغاؤه بالنص كايجاب شهرين ابتداء في الظهار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وتثبت عليَّةُ الشبه بجميع المسالك، وفي إِثباته بتخريج المناط نظرٌ، ومن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تثبتُ مناسبته إلّابدليلٍ 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يوهم المناسبة، ويتميَّز عن الطرديِّ بأنّ وجوده كالعدم، وعن المناسب الذاتي بأنَّ مناسبتهُ عقليَّةٌ وإنْ لم يرد شرعٌ، كالإسكار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ترادُ للصلاة، فيتعيَّنُ لها الماء، كطهارةِ الحدث، فالمناسبة غير ظاهرةٍ، واعتبارها في مسِّ المصحف والصلاة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الرّادِّ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مناسباً أو لا يكون،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عليه، فليس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 والمجمع عليه المناسب لذاتهِ، أوْ لا واحدٌ منهما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المسالك للعلّية الشبه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اختلفوا في تفسيره، ففسره قوم بأَنّه الّذي لا يثبت مناسبته إلّابدليل منفصل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فسره بأَنّه ما يوهم المناسبة من غير اطلاع عليها لأَنّ الوصف إِمّا أنْ تظهر مناسبته أو لا، والأوّل المناسب؛ والثاني إِمّا أَنْ يكون قد أُلِف من الشرع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وثبتت عليّة الشبه بجميع المسالك من النص والإجماع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يثبت بتخريج المناط؟ فيه نظر لأن أقرب ما فسر به أنّه الّذي لا تثبت مناسبته إلّابدليل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إثباته بتخريج المناط لأنّه إنّما يتحقق فيما تثبت مناسبته من ذاته لا من دليل منفصل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الالتفات إليه أو أُلِف منه الالتفات في بعض الأحكام، والأوّل الطردي كما لو قال الشافعي في إزالة النجاسة بالخل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مائع لاتبنى القنطرة على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إزالة النجاسة به كالدهن؛ والثاني الشبه فامتاز عن الطردي بأنَّ الطردي وجوده كالعدم، وعن المناسب الذاتي بانّ مناسبته عقلية وإِنْ لم يُثبِتْ الشرع كالاسكار في التحريم، ومثال الشبه قول الشافعي في ازالة النجاسة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طهارة تُرَاد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بغير الماء كطهارة الحدث فإِنَّ الجامع هوالطهارة ومناسبتها لتعيين الماء فيها غير ظاهرة وبالنظر إلى اعتبار الشارع لها في بعض الاحكام كمس المصحف والصلاة والطواف توهم اشتمالها على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اختلفوا في قبوله فاثبته جماعة ونفاه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المثبتون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إِذا ثبت فلابدّ له من علَّة، ولَمّا بحثنا عن الاوصاف وجدنا بعضها طرديَّاً وبعضها شبهياً، فاسندنا الحكم إلى الشبهي لأنّه أولى من الطردي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الشبهي إِمّا أنْ يكون مناسباً أو لا، فإِن كان مناسباً فهو مقبول بالإِجماع وإِن كان طردياً فهو مردود بالإِجماع ولا واسطة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أَنّه مناسب وليس مجمعاً على قبوله لأَنّ المجمع عليه</w:t>
      </w:r>
      <w:r>
        <w:rPr>
          <w:rStyle w:val="FootnoteAnchor"/>
          <w:rtl w:val="true"/>
        </w:rPr>
        <w:footnoteReference w:id="6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المناسب الذاتي لا كل مناسب أو لا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المناسب لذاته والمناسب لا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عليه، وعلى هذا يبطل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مجمع عليه فليس به أي بالشبهي</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المناسب الذاتي أو لا المناسب الذاتي ولا الشبهي بل غيرهما</w:t>
      </w:r>
      <w:r>
        <w:rPr>
          <w:rFonts w:eastAsia="Amiri" w:cs="Amiri" w:ascii="Amiri" w:hAnsi="Amiri"/>
          <w:color w:val="111111"/>
          <w:sz w:val="28"/>
          <w:szCs w:val="28"/>
          <w:rtl w:val="true"/>
          <w:lang w:bidi="ar-SA"/>
        </w:rPr>
        <w:t>.</w:t>
      </w:r>
      <w:bookmarkStart w:id="195" w:name="pg15952_179075"/>
    </w:p>
    <w:p>
      <w:pPr>
        <w:pStyle w:val="BookText"/>
        <w:rPr/>
      </w:pPr>
      <w:bookmarkEnd w:id="19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بمجرده قطعاً ولا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الوصف المتصف بذلك، إذا خلا عن السّبر أو عن أنّ الأصل عدم غيره أو غير ذلك، جاز أن يكون ملازماً للعلَّة، كرائحة المسكر، فلا قطع ولا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الغزالي بأنّ الإطراد سلامتهُ من النقض، وسلامته من مفسدٍ واحدٍ لا توجب انتفاء كلِّ مفسدٍ، ولو سلّم فلا صحَّة إلّابمصحِّح، والعكس ليس شرطاً فيها، فلا يؤثر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للإجتماع تأثيرٌ، كأجزاء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الدوران في المتضايفين، ولا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انتفت بدليلٍ خاص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الدَّوران ولا مانع من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العلمُ أو الظنُّ عادة، كما لو دعي إنسانٌ، فغضب، ثمَّ ترك، فلم يغضب، وتكرَّر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أنُّه سببُ الغضب، حتّى أنّ الأطفال يعلمون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ظهور انتفاء غير ذلك ببحثٍ أو بأنّه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يُظنَّ، وهو طريق مستقلٌ، ويقوىٰ بذلك</w:t>
      </w:r>
      <w:r>
        <w:rPr>
          <w:rFonts w:eastAsia="Amiri" w:cs="Amiri" w:ascii="Amiri" w:hAnsi="Amiri"/>
          <w:color w:val="111111"/>
          <w:sz w:val="28"/>
          <w:szCs w:val="28"/>
          <w:rtl w:val="true"/>
          <w:lang w:bidi="ar-SA"/>
        </w:rPr>
        <w:t>. *</w:t>
      </w:r>
    </w:p>
    <w:p>
      <w:pPr>
        <w:pStyle w:val="Heading2"/>
        <w:numPr>
          <w:ilvl w:val="1"/>
          <w:numId w:val="1"/>
        </w:numPr>
        <w:rPr/>
      </w:pPr>
      <w:bookmarkStart w:id="196" w:name="__RefHeading___Toc16285283_2142443653"/>
      <w:bookmarkStart w:id="197" w:name="_Toc65"/>
      <w:bookmarkEnd w:id="196"/>
      <w:r>
        <w:rPr>
          <w:rtl w:val="true"/>
        </w:rPr>
        <w:t>الطرد والعكس</w:t>
      </w:r>
      <w:bookmarkEnd w:id="19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المسالك الدالة على العلّة وهو الطرد والعكس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أعني الدوران</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واختلفوا في دلالته على العلية فذهب جماعة من المعتزلة إلى أَنّه يدلّ على العليَّة قطعاً، وذهب جماعة أخرى كالقاضي أبي بكر وغيره إلى أَنّه يدلّ عليها ظنّا، وذهب الجمهور إلى أَنّه</w:t>
      </w:r>
      <w:r>
        <w:rPr>
          <w:rStyle w:val="FootnoteAnchor"/>
          <w:rtl w:val="true"/>
        </w:rPr>
        <w:footnoteReference w:id="622"/>
      </w:r>
      <w:r>
        <w:rPr>
          <w:rFonts w:ascii="Amiri" w:hAnsi="Amiri" w:eastAsia="Amiri" w:cs="Amiri"/>
          <w:color w:val="111111"/>
          <w:sz w:val="28"/>
          <w:sz w:val="28"/>
          <w:szCs w:val="28"/>
          <w:rtl w:val="true"/>
          <w:lang w:bidi="ar-SA"/>
        </w:rPr>
        <w:t>لايدل عليها لا قطعاً ولا ظنّاً</w:t>
      </w:r>
      <w:r>
        <w:rPr>
          <w:rStyle w:val="FootnoteAnchor"/>
          <w:rtl w:val="true"/>
        </w:rPr>
        <w:footnoteReference w:id="623"/>
      </w:r>
      <w:r>
        <w:rPr>
          <w:rFonts w:ascii="Amiri" w:hAnsi="Amiri" w:eastAsia="Amiri" w:cs="Amiri"/>
          <w:color w:val="111111"/>
          <w:sz w:val="28"/>
          <w:sz w:val="28"/>
          <w:szCs w:val="28"/>
          <w:rtl w:val="true"/>
          <w:lang w:bidi="ar-SA"/>
        </w:rPr>
        <w:t>مثاله أَنْ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النبيذ مسكر فكان حراماً كالخمر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والدليل على كون الإسكار علة دورانه معه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المصنف على أنّه لا يدل على العلّية بأَن الوصف المتصف بالدوران جاز أن يكون ملازماً للعلّة وليس هو بالعلّة كالرائحة الفائحة فإِذن لا يمكن الإِستدلال بمجرد الدوران إلّابعد طريقة السَبْر وهو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بحثنا عن الأَوصاف فلم نجد فيها وصفاً صالحاً للعلّية، أو بعد طريقة عدم الوجدان أو غير ذلك من الطرق، وحينئذٍ تكون طريقة الدوران غير مفيدة أصلاً لانّ طريقة السَبْر كافية في التعليل على ما مضىٰ</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الغزالي على أَن الدوران غير مفيد للعلّية بأَنَّ الطرد يرجع حاصله إلى سلامة العلّة عن النقض، وسلامة العلّة عن هذا الوجه من وجوه المفاسد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سلامتها عن الجميع ولو سلمنا سلامتها عن وجوه المفاسد لكن صحة الشيء لا تكون لسلامته عن المفاسد</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بل بوجود المصحح والعكس ليس شرطاً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العلّة الشرعية فلا يؤثر</w:t>
      </w:r>
      <w:r>
        <w:rPr>
          <w:rStyle w:val="FootnoteAnchor"/>
          <w:rtl w:val="true"/>
        </w:rPr>
        <w:footnoteReference w:id="6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انعكاس هذا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عبارة توضيحية لا بأس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الاحتجاج ضعيف لأنّه لا يلزم من انتفاء التعليل عن كلّ واحد من الطرد والعكس بانفراده، انتفاء اتصاف المجموع بذلك فإنّ العلّة المركبة، كلّ جزء منها ليس بعلّة والمجموع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نفاة الدوران أيضاً بوجه آخر وهو أَنّ الدوران قد يوجد في المتضايفين من دون العلّة فإنّ الإبوة والبنوّة كلّ واحدة منهما دائرة مع الأُخرى مع أَنّه لا علّية والاّ لزم تقدم إِحداهما على الأُخرى؛ والمتضايفان يوجدان معاً،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انتفاء العلّية هاهنا إنّما حصل بدليلٍ خاصٍّ مانع من التعليل وهو وجوب مصاحبة كلّ واحد من المتضايفين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القائلون بالدوران بأَنّ الوصف إذا دار مع الحكم وجوداً وعدماً وكان صالحاً للتعليل فإِنّه يغلب على الظن حصول العلّية، أو يحصل العلم بذلك وهذا حكم مركوز في العقول حتى الصبيان فإِنّهم إذا عرفوا أَنّ إِنساناً إذا دُعي باسم غضب، عرفوا أَنَّ الغضب معلول الدعاء بذلك الاسم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الدوران وحده غير كاف في ذلك بل لابدّ معه من طريقة السبر أو طريقة عدم الوجدان وهذه طرق مستقلة في التعليل، نعم أَنها تقوىٰ بالدوران</w:t>
      </w:r>
      <w:r>
        <w:rPr>
          <w:rFonts w:eastAsia="Amiri" w:cs="Amiri" w:ascii="Amiri" w:hAnsi="Amiri"/>
          <w:color w:val="111111"/>
          <w:sz w:val="28"/>
          <w:szCs w:val="28"/>
          <w:rtl w:val="true"/>
          <w:lang w:bidi="ar-SA"/>
        </w:rPr>
        <w:t xml:space="preserve">. </w:t>
      </w:r>
      <w:bookmarkStart w:id="198" w:name="pg15952_179078"/>
    </w:p>
    <w:p>
      <w:pPr>
        <w:pStyle w:val="BookText"/>
        <w:rPr/>
      </w:pPr>
      <w:bookmarkEnd w:id="19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 وخفيٌّ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فالجليُّ ما قطع بنفي الفارق فيه كالأَمة والعبد في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وينقسم إلى قياس علَّةٍ، وقياس دلالةٍ، وقياس في معنى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صرِّح فيه بالعلَّة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يجتمع فيه بما يلازمها، كما لو جمع بأحد موجبي العلّة في الأصل، لملازمة الآخر كقياس قطع الجماعة بالواحد على قتلها بالواحد بواسطة الإِشتراك في وجوب الديّة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بنفي الفارق</w:t>
      </w:r>
      <w:r>
        <w:rPr>
          <w:rFonts w:eastAsia="Amiri" w:cs="Amiri" w:ascii="Amiri" w:hAnsi="Amiri"/>
          <w:color w:val="111111"/>
          <w:sz w:val="28"/>
          <w:szCs w:val="28"/>
          <w:rtl w:val="true"/>
          <w:lang w:bidi="ar-SA"/>
        </w:rPr>
        <w:t>. *</w:t>
      </w:r>
    </w:p>
    <w:p>
      <w:pPr>
        <w:pStyle w:val="Heading2"/>
        <w:numPr>
          <w:ilvl w:val="1"/>
          <w:numId w:val="1"/>
        </w:numPr>
        <w:rPr/>
      </w:pPr>
      <w:bookmarkStart w:id="199" w:name="__RefHeading___Toc16285285_2142443653"/>
      <w:bookmarkStart w:id="200" w:name="_Toc66"/>
      <w:bookmarkEnd w:id="199"/>
      <w:r>
        <w:rPr>
          <w:rtl w:val="true"/>
        </w:rPr>
        <w:t>أقسام القياس</w:t>
      </w:r>
      <w:bookmarkEnd w:id="2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هاهنا للقياس قسمتين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القسمة الأُولىٰ قسمته إلى الجلي والخفي فالجلي ما كانت العلّة فيه إِمّا منصوصة أو غير منصوصة غير أَنّ الفارق بين الأصل والفرع غير مؤثر قطعاً كإلحاق تحريم ضرب الوالدين بتحريم التأفيف بعلة كف الأذى وإلحاق الأمة بالعبد في تقويم النصيب لمن اعتق حيث عرفنا أنّه لا فارق سوى الذكورة والأُنوثة، وعرفنا عدم التفات الشارع إليها في احكام العتق</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والخفي ما كانت العلّة فيه مستنبطة من حكم الأصل،</w:t>
      </w:r>
      <w:r>
        <w:rPr>
          <w:rStyle w:val="FootnoteAnchor"/>
          <w:rtl w:val="true"/>
        </w:rPr>
        <w:footnoteReference w:id="626"/>
      </w:r>
      <w:r>
        <w:rPr>
          <w:rFonts w:ascii="Amiri" w:hAnsi="Amiri" w:eastAsia="Amiri" w:cs="Amiri"/>
          <w:color w:val="111111"/>
          <w:sz w:val="28"/>
          <w:sz w:val="28"/>
          <w:szCs w:val="28"/>
          <w:rtl w:val="true"/>
          <w:lang w:bidi="ar-SA"/>
        </w:rPr>
        <w:t xml:space="preserve">كقياس القتل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بالمثقّل على القتل بالمحدّد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والقسمة الثانية قسمته إلى قياس علّة وقياس دلالة وقياس في معنى الأصل، فقياس العلّة ما صرح فيه بالعلة كالجمع بين النبيذ والخمر في تحريم الشرب بعلّة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وقياس الدلالة هو الّذي صرح فيه بالجامع إلّاأَنّه ليس هو العلّة الباعثة على الحكم بل هو الملازم لها كالجمع بين الأصل والفرع بأحد موجبي العلّة في الأصل استدلالاً به على ثبوت الموجب الآخر كما في الجمع بين قطع الجماعة ليد الواحد وقتل الجماعة للواحد في وجوب القصاص عليهم بواسطة الاشتراك في وجوب الدية عليهم</w:t>
      </w:r>
      <w:r>
        <w:rPr>
          <w:rStyle w:val="FootnoteAnchor"/>
          <w:rtl w:val="true"/>
        </w:rPr>
        <w:footnoteReference w:id="6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جمع بين الأصل والفرع بأحد موجبي العلّة وهو وجوب الدّية في الأصل وهو قتل جماعة بواحد أي جمع الاستدلال به على ملازمة الآخر وهو القصاص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والقياس في معنى الأصل هو الّذي لم يصرح بالوصف الجامع فيه بل جمع بين الأصل والفرع بنفي الفارق كالحاق الأمة بالعبد في تقويم النصيب بنفي الفارق وهذا يسميّه الغزالي بتنقيح المناط</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تخريج المناط فإنّه عنده عبارة عن اثبات انّ الحكم في الأصل معلل بالوصف المعيّن، وتحقيق المناط عبارة عن اثبات وجود ذلك المعنىٰ في الفرع</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التعبّدُ بالقياس، خلافاً للشيعة والنظَّام وبعض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القفَّالُ، وأبو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بالجواز، وأنَّه لو لم يجز لم يقع،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يمنع ممّا لا يُؤمن فيه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منعه هنا ليس إحالةً، ولو سُلَّم فإذا ظَنَّ الصواب لا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الأمر بمخالفة الظنِّ، كالشاهد الواحد، والعبيد، ورضيعةٍ في عشر أجنبياتٍ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عُلم خلافُه، كخبر الواحد، وظاهر الكتاب والشهادات، وغيرها، وإنّما منع لمانع خاصٍّ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أنّه هل يجوز التعبّد بالقياس عقلاً أم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الجمهور إلى الجواز العقلي وهو مذهب بعض الإمامية، وذهب جماعة من المعتزلة وطائفة من الإمامية والنظّام إلى المنع من ذلك عقلاً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القفّال من أصحاب الشافعي وأبوالحسين البصري أن العقل يقتضي وجوب 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المصنف بأَنّه لا استبعاد في العقل من جواز ذلك فإِنّه يمكن أن يقول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الخمر للإسكار وقيسوا عليه كلّ مشارك له في الإسكار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وجواز هذا من الشرع معلوم قطعاً، وأيضاً لو لم يجز لم يقع، وسيأتي بطلان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واحتجّ المانعون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بالقياس يقتضي العمل بما لا يُؤمن معه الخطأ مع سلوك طريق تُعرف</w:t>
      </w:r>
      <w:r>
        <w:rPr>
          <w:rStyle w:val="FootnoteAnchor"/>
          <w:rtl w:val="true"/>
        </w:rPr>
        <w:footnoteReference w:id="629"/>
      </w:r>
      <w:r>
        <w:rPr>
          <w:rFonts w:ascii="Amiri" w:hAnsi="Amiri" w:eastAsia="Amiri" w:cs="Amiri"/>
          <w:color w:val="111111"/>
          <w:sz w:val="28"/>
          <w:sz w:val="28"/>
          <w:szCs w:val="28"/>
          <w:rtl w:val="true"/>
          <w:lang w:bidi="ar-SA"/>
        </w:rPr>
        <w:t>معه فيكون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القياس دليل ظني لا قطعي، والظن لا يُؤمن معه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التالي فلأنّ من سلك طريقاً مخوفاً مع وجود طريق آمن عدّه العقلاء سفيهاً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الّذي ذكرتموه لا يقتضي استحالة التعبّد بالقياس، أقصىٰ ما في الباب أَنّه يصحّ لأجل اشتماله على جواز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هذا إنّما يمتنع على تقدير أَنْ لا يظنَّ المكلف الصواب، أَمّا إذا ظنَّه فلا يمتنع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قد ورد بالمنع من العمل بالظن وذلك في صور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القاضي ربما يغلب على ظنِّه صدق الشاهد الواحد وقد أُمر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ورود الشرع بالفرق بين المتماثلات، كإيجاب الغسل وغيره بالمني دون البول، وغسل بول الصبية، ونضح بول الصبيِّ، وقطع سارق القليل دون غاصب الكثير، والجلد بنسبة الزنا دون نسبة الكفر، والقتل بشاهدين دون الزنا، وكعدتي الموت والطلاق، والجمع بين المختلفات، كقتل الصيد، عمداً أو خطأ، والردّة والزنا، والقاتل، والواطئ في الصوم، والمظاهر في الكفّارة، استحال تعبَّدُه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ذلك لا يمنع الجواز، لجواز انتفاء صلاحيّة ما توهم جامعاً أو وجود المعارض في الأصل أو في الفرع، ولاشتراك المختلفات في معنى جامعٍ، أو لاختصاص كلِّ بعلَّة لحكم خلافه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بالمنع من العمل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العبيد ربما ظن القاضي صدق شهادتهم وقد أُمر بترك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اشتبهت عليه رضيعة في عشر اجنبيات اجتنب الجميع مع أَنّه قد يحصل الظن بواحدة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بالظنِّ قد أُمر به كما في خبر الواحد وظاهر عمومات الكتاب وقول الشهادات وغيرها، وإنّما منع من العمل فيما ذكرتموه من الصور لأدلة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الوجوه الدالة على المنع من العمل بالقياس وهو احتجاج النظّام،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ووجهه أَنَّ شرعنا مبني على افتراق المتماثلات واجتماع المختلفات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الأحكام، ومتى كان كذلك امتنع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الأوّل ظاهر، أمّا الفرق بين المتماثلات فلأنّ المني والبول متساويان ويجب الغُسل في الأوّل دون الثاني، وبول الصبي والصبيّة متماثلان ويجب غَسل الثاني دون الأوّل، والسارق للقليل والغاصب للكثير متساويان بل فعل الثاني أقبح ويجب القطع على الأول دون الثاني، ويُجلد القاذف بالزنا ولا يُجلد القاذف بالكفر، ويقبل في القتل شاهدان ولا يقبل في الزنا إلّاالاربع، والموت والطلاق متساويان في الفرقة ويُعتدّ في الأول بأربعة أشهر وعشرة أيام وفي الثاني بثلاثة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الجمع بين المختلفات فكقتل الصيد عمداً وخطأ في وجوب الكفارة، ومن أرتدَّ وزنا وقَتَل يجب عليه القتل وهذه أحكام مختلفة، وكذلك من ظاهر وجب عليه الكفارة و من جامع في نهار رمضان وجبت عليه وهما أمران مختلفان، وإذا ثبت ذلك استحال التعبّد بالقياس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 ما ذكرتموه</w:t>
      </w:r>
      <w:r>
        <w:rPr>
          <w:rStyle w:val="FootnoteAnchor"/>
          <w:rtl w:val="true"/>
        </w:rPr>
        <w:footnoteReference w:id="6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الجمع بين المختلفات والفرق بين المتماثلات</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يقتضي المنع من الجواز لأَنّه يجوز أن لا يكون ما ذكرته من الجامع صالحاً للتعليل أو أنّه وجد في الأصل مانع أو في الفرع، أو أن المختلفات قد اشتركت في معنى جامع باعتباره تساوت في الأحكام، أو نقول أنّها إنّما اشتركت في الأحكام لاختصاص كلّ واحد من تلك الصور بعلة توجب حكم المخالف الآخر لأنّه لا امتناع في تعليل الحكم المتفق بالعلل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إلى الإختلاف، ورُدَّ،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مِنْ عِنْدِ غَيْرِ اَللّٰهِ</w:t>
      </w:r>
      <w:r>
        <w:rPr>
          <w:rFonts w:eastAsia="Amiri" w:cs="Amiri" w:ascii="Amiri" w:hAnsi="Amiri"/>
          <w:color w:val="111111"/>
          <w:sz w:val="28"/>
          <w:szCs w:val="28"/>
          <w:rtl w:val="true"/>
          <w:lang w:bidi="ar-SA"/>
        </w:rPr>
        <w:t>»</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بالعمل بالظواهر، وبأنّ المراد التناقض، أو ما يخلُّ بالبلاغة، فأمّا الأحكام فمقطوعٌ بالاختلاف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كلُّ مجتهدٍ مصيباً، فيكون الشيء ونقيضه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وإن كان المصيب واحداً، فتصويب أحد الظنين مع الاستواء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بالظواهر، وبأنّ النقيضين شرطهما الاتحاد، وبأنَّ تصويب أحد الظنين لا بعينه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القياس كالنفي الأصليَّ، فمستغنىٰ عنه، وإن كان مخالفاً، فالظنُّ لا يعارضُ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بالظواهر، وبجواز مخالفةِ النفي الأصلي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يستلزمُ خبره عنه، ويستحيلُ بغير التوقيف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نوعٌ من التوقيف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يتناقض عند تعارض علتين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بالظواهر، وبأنّه إن كان واحداً أرجح، فإن تعذر وُقِف على قولٍ، وتُخيِّر عند الشافعي وأحمد، وإن تعدَّد فواضحٌ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أوجه أُخر دالة على المنع من العمل بالقياس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 به يفضي إلى الاختلاف فيكون مردوداً، أمّا الأول فظاهر فإنّ كلّ واحد من المجتهدين قد يستنبط علة تردُّ الفرع إلى الأصل مغاير للأصل الّذي يرد المجتهد الآخر إليه وعلة مغايرة للعلّة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معارض بالظواهر الدالة على الأحكام مع أَنّه قد يحصل فيها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فالمراد من عدم الاختلاف عدم التناقض والاختلاف المخلّ بالبلاغة، فأمّا اختلاف الأَحكام فإنّه حاصل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كلّ مجتهد مصيباً وإمّا أَنْ يكون المصيب واحداً لا غير، فإنْ كان الأول لزم القول بكون النقيضين حقاً على تقدير صيرورة كلّ واحد من المجتهدين إلى كلّ واحد من طرفي النقيض وهذا محال، وإِنْ كان الثاني لزم الترجيح من غير مرجح لأَنّ كلّ واحد من المجتهدين يغلب على ظنه أَنَّ الحكم كذا، بخلاف ظن صاحبه مع قيام الأَمارة وهي القياس وهو أيضاً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من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بالظواهر الّتي وقع الاختلاف فيها كالعمومات وغيرها ممّا لا يفيد اليقين</w:t>
      </w:r>
      <w:r>
        <w:rPr>
          <w:rFonts w:eastAsia="Amiri" w:cs="Amiri" w:ascii="Amiri" w:hAnsi="Amiri"/>
          <w:color w:val="111111"/>
          <w:sz w:val="28"/>
          <w:szCs w:val="28"/>
          <w:rtl w:val="true"/>
          <w:lang w:bidi="ar-SA"/>
        </w:rPr>
        <w:t>.</w:t>
      </w:r>
      <w:r>
        <w:rPr>
          <w:rStyle w:val="FootnoteAnchor"/>
          <w:rtl w:val="true"/>
        </w:rPr>
        <w:footnoteReference w:id="634"/>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المصيب فيها إما أن يكون واحداً أو لا ويلزم المحذور المذكور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شرط التناقض الاتحاد من كلّ وجه عدا السلب والإيجاب وهذا الشرط مفقود هاهنا فإِنّه لا استحالة في أن يكون اللّٰه تعالى قد تعبّد كلّ واحد من المجتهدين بما أدى إليه اجتهاده كالراكب في البحر إذا غلب على ظنه السلامة فإنّه يكون سائغاً له والآخر إذا غلب على ظنه العطب فإنّه يكون حراماً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المصيب واحداً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 إِمّا أن يكون على وفق النفي الأصلي أو يكون مخالفاً فإِنْ كان موافقاً فلا حاجة إليه وإِنْ كان مخالفاً استحال أن يكون معارضاً للنفي الأصلي لأَنّ النفي الأصلي طريق قطعي والقياس ظني والظني لا يعارض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بالظواهر الظنية وبأنَّ رفع النفي الأصلي بالظني جائز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القائس إذا حكم بالحكم المعيّن مستنداً إلى القياس فإنّه يكون مخبراً عن اللّٰه تعالى والإخبار عن اللّٰه تعالى بدون التوقيف افتراء عليه وهو غير سائغ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 نوع من التوقيف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تعارضت علّتان متنافيتان كعلّة الطعم وعلّة الكيل في الربا فأمّا أَنْ يسند الحكم إليهما وهو محال، أو لا إلى واحد منهما، وهو المطلوب أو إلى إحداهما دون الأُخرى وهو ترجيح من غير مرجح</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المعارضة بالظواهر المتعارضة؛ وأيضاً فإنّه يُعمل بالترجيح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لا يفي بالأحكام، فقضى العقل بالوجوب، وُردَّ بأنَّ العمومات يجوز أن تفي،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تعذر، توقف المجتهد إلى أَنْ يظهر له دليل آخر مغاير للقياس أو يظهر له وجه الترجيح؛ وعند الشافعي يتخيّر في العمل وإن تعدد المجتهد فلا اشكال</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لا يلزم التناقض لتعدد المجتهد وشرط التناقض الاتحاد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القائلين بوجوب التعبّد بالقياس وهي ظاهرة، والجواب عنها ما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بالجواز قائلون بالوقوع، إلّاداود، وابنه، والقاشاني، والنهروانيَّ،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السمع،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 خلافاً لأبي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بالتواتر عن جمعٍ كثير من الصحابة العمل به عندعدم النصِّ وإن كانت التفاصيل آحاداً، والعادةُ تقضي بأنَّ مثل ذلك لا يكون إلّا بقاطع،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وشاع، ولم يُنكر، والعادة تقضي بأنّ السكوت في مثله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رجوعهم إلى أبي بكر في قتال بني حنيفة على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بعض الأنصار في أُمَّ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الّتي لو كانت هي الميتة، وَرِثَ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فشرّك بينهما، وتوريث عمر المبتوتة بالرأي، وقول علي عليه السلام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شكَّ في قتل الجماعة بالواحد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اشترك نفر في 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بعضهم الجدَّ بالأخ، وبعضهم بالأب، وذلك كثير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بجواز التعبّد بالقياس اختلفوا في الوقوع،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الجمهور منهم إلى أنّه واقع وهو مذهب ابن الجنيد من الشيعة وذهب الآخرون إلى المنع؛ واختلف القائلون بالوقوع فذهب الجمهور إلى أَنَّ الدليل الدال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الوقوع إنّما هو السمع، وذهب آخرون إلى أنّه العقل؛ واختلف القائلون بالدليل السمعي فذهب الجميع</w:t>
      </w:r>
      <w:r>
        <w:rPr>
          <w:rStyle w:val="FootnoteAnchor"/>
          <w:rtl w:val="true"/>
        </w:rPr>
        <w:footnoteReference w:id="636"/>
      </w:r>
      <w:r>
        <w:rPr>
          <w:rFonts w:ascii="Amiri" w:hAnsi="Amiri" w:eastAsia="Amiri" w:cs="Amiri"/>
          <w:color w:val="111111"/>
          <w:sz w:val="28"/>
          <w:sz w:val="28"/>
          <w:szCs w:val="28"/>
          <w:rtl w:val="true"/>
          <w:lang w:bidi="ar-SA"/>
        </w:rPr>
        <w:t>إلىٰ أَنّه قطعي، وذهب أبوالحسين البصري إلى أنّه ظني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واحتجّ المصنف على الوقوع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المنقول عن الصحابة في العمل به عند عدم النص وإنْ كانت التفاصيل المنقولة عن ذلك واحد واحد آحاداً، والعادة تقضي بأنْ مثل هذا الاجتماع في مثل هذه الوقائع لا يكون إلّابدليل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وشاع بين الصحابة العمل بالقياس من غير نكير، والعادة قاضية بأنّ السكوت في مثله دليل على الوفاق، فمن ذلك رجوع الصحابة إلى اجتهاد أبي بكر في أخذ الزكاة من بني حنيفة وقتالهم على ذلك،</w:t>
      </w:r>
      <w:r>
        <w:rPr>
          <w:rStyle w:val="FootnoteAnchor"/>
          <w:rtl w:val="true"/>
        </w:rPr>
        <w:footnoteReference w:id="6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لقياسهم خليفة رسول اللّٰه صلى الله عليه و آله و سلم على رسول اللّٰه صلى الله عليه و آله و سلم في أخذ الزكاة بواسطة أخذها للفقراء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نص كلام الآمدي في الإحكام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أن أبا بكر ورَّث أم الأُم ولم يورِّث أم الأب فقال له بعض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ورَّثت امرأةً من ميِّت لو كانت هي الميتة لم يرثها وتركت امرأةً لو كانت هي الميتة ورّثت جميع ما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عن قوله وشرّك بينهما في السدس</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أَنَّ عمر ورّث المبتوتة بالرأي، ومن ذلك أَنّ عمر كان يشك في قود القتيل الّذي اشترك في قتله سبعةٌ، 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أَنَّ نفراً اشتركوا في سرقة أكنت تقطعهم؟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فكذلك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قياس للقتل على السرقة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آحادٍ في قطعي،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يجوز أنْ يكون عملهم بغيرها،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بعض الصحابةِ، سلَّمنا أنّ ذلك من غير نكير دليلٌ ولا نسلَّم نفي الإنكار، سلمنا لكنَّه لا يدلُّ على الموافقة، سلّمنا لكنَّها أقيسةٌ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متواترةٌ في المعنى كشجاعة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من سياقها بأنّ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شياعهُ وتكريرهُ قاطعٌ عادةً بالموافقة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العادة تقضي بنقل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بأنّ العمل لظهورها لا بخصوصها كالظّواهر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ذلك اختلافهم في الجَدِّ فألحقه بعضهم بالأب وبعضهم بالأخ، إلى غير ذلك من الوقائع الدالة على اختلافهم ورجوعهم إلى الرأي والاجتهاد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اعتراضات واردة على الحجج المتقدمة مع الجواب عنها وهي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أخبار آحاد، فلا تكون حجّة في هذا الباب لأنّه قطعي</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الصحابة إنّما عملوا في تلك الوقائع بالقياس، ولم لا يجوز أن يكون قد عملوا بظواهر النصوص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الذين نقلتم عنهم آحاد من الصحابة ليس الجميع، وعمل البعض 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البعض الآخر لم ينكر عليهم العمل بالقياس فإنّه روي عن أبي بكر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سماء تظلني وأي أرضٍ تقلني إذا قلت في كتاب اللّٰه برأيي</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وأصحاب الرأي فإنّهم اعداء السنن أعيتهم الأحاديث أَن يحفظوها، فقالوا بالرأي فضلوا وأضلوا</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وعن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الدين بالقياس لكان المسح على باطن الخُفُّ أولى من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 لنبيه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اُحْكُمْ بَيْنَهُمْ بِمٰا أَنْزَلَ اَللّٰهُ</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رأيت، ولو جعل لأحدكم أن يحكم برأيه لجعل ذلك لرسول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والمقاييس فإنّما عبدت الشمس والقمر بالمقاييس،</w:t>
      </w:r>
      <w:r>
        <w:rPr>
          <w:rStyle w:val="FootnoteAnchor"/>
          <w:rtl w:val="true"/>
        </w:rPr>
        <w:footnoteReference w:id="641"/>
      </w:r>
      <w:r>
        <w:rPr>
          <w:rFonts w:ascii="Amiri" w:hAnsi="Amiri" w:eastAsia="Amiri" w:cs="Amiri"/>
          <w:color w:val="111111"/>
          <w:sz w:val="28"/>
          <w:sz w:val="28"/>
          <w:szCs w:val="28"/>
          <w:rtl w:val="true"/>
          <w:lang w:bidi="ar-SA"/>
        </w:rPr>
        <w:t>والأحاديث المنقولة في ذلك أكثرمن أن تحصى</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عدم الإِنكار يدل علىٰ الموافقة فإنّه قد يكون لأُمور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الساكت يجوز أَنْ يكون قد أَنكر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يكون ترك الإنكار اعتماداً على غيره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يكون في مهلة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يكون خائفاً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يكون قد أَقدم على المعصية لكونها من الصغائر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الأَقيسة المنقولة أقيسة خاصّة فيجوز أَنْ يكون قد اقترن معها دليل أو قرائن أوجبت المصير إليها، وتلك القرائن مجهولة لنا فلا يجوز لنا العمل بالقياس لكون القياس الخاصّ مجهولاً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وإِنْ كانت أَخباراً آحاداً إلّاأنّها متواترة المعنى كشجاعة علي عليه السلام، وللمانع أَنْ يمنع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تلك الوقائع علم من سياقها إنّما عمل فيها بالقياس والاجتهاد وللمانع أَنْ يمنع ذلك أيضاً، وإنْ سُلِّم في واقعة فليس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عمل به بعض الصحابة إلّاأَنّه قد شاع ذلك وتكررمن غير انكار وذلك معلوم منه الاتفاق عادة، وللمانع أَنْ يمنع ذلك أيضاً والإِنكار قد وجد</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الإِنكار لو كان ثابتاً لنقل فإنَّ العادة تقتضي بنقل مثل هذا الأصل العظيم؛ وللمانع أنْ يمنع الملازمة أوّلاً فإِنّه قد وقعت وقائع في زمن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تواتر معناه من ذكر العلل ليبتني عليها،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كان على أبيكِ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أينقصُ الرطَّبُ إذا 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بالبيّن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بإلحاق كُلِّ زان بماعزٍ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حكمي على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الإِتِّعاظ، أو في الأُمور العقليَّة مع 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بحديث معاذٍ وغايتهُ الظَّنُّ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الرسول صلى الله عليه و آله و سلم أشهر من ذلك ولم تنقل كالإمامة ولو سُلِّم وجوب النقل، فقد نقل والدليل عليه ما ذكرناه من الاحاديث الدالة على الانكار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شياع العمل من بعض وتكريره مرّة بعد أُخرى من غير انكار دال على الموافقة، وللمانع أَنْ يمنع ذلك للوجوه الّتي ذكرناها أوّلاً، ولو سلم فالانكار قد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نقطع بأَنَّ العمل إنّما كان بمجرد كونها أَقيسة لا بخصوصيات تلك الأقيسة كالظواهر؛ وللمانع أَنْ يمنع ذلك فإِنَّ القطع بذلك جهالة لعدم ما يوجبه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استدلالات أُخر استدل بها القائلون بوقوع العمل بالقياس،</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اعْترضَ عليها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نُقل نقلاً متواتر المعنىٰ أَنَّ الرسول صلى الله عليه و آله و سلم كان يذكر العلل لتبتني عليها الأحكام وذلك هو القياس كقوله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كان على أبيكِ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دين اللّٰه بدين الآدمي في وجوب القضاء وذلك غير القياس،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تمضمضت بماء ثم مججته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ينقص الرطب إذا 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بظاهر في</w:t>
      </w:r>
      <w:r>
        <w:rPr>
          <w:rStyle w:val="FootnoteAnchor"/>
          <w:rtl w:val="true"/>
        </w:rPr>
        <w:footnoteReference w:id="6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الاستدلال على العمل بالقياس لأن هذه الاخبار ليست متواترة فلا تكون مقبولة عند أبي حنيفة فيما تعمّ به البلوى، وبعضها مرسل فلا يقبل عند الشافعي وأيضاً فالأخبار الدالة على التعليل لا تدل على إلحاق غيرها بها، إذ هونفس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الزنا موجبة للجلد بالآية، ورجم النبي صلى الله عليه و آله و سلم ماعزاً وأَجمع الصحابة على أَنَّ كلّ زان يرُجم لأَجل ذلك، وهذا إجماع على العمل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رجم غير ماعز إنّما كان لأجل معنى مشترك بينه و بين ماعز وهو الزنا بل الرجم إنّما ثبت بعموم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حكمي على الواحد حكمي على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استفدنا وجوب الرجم على كل زان بالإجماع</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وجه الاستدلال منه أَنّه تعالىٰ أمر بالاعتبار الّذي هو المجاوزة والقياس عبور من حكم الأصل إلى حكم الفرع، فيكون مأموراً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ظاهر في الإِتِّعاظ لأَنَّ سياق الآية يدل على ذلك، أو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ظاهر في الأُمور العقلية لا في الأَقيسة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 أَنَّ صيغة إفعل محتملة للأمر وغيره، وعلى تقدير إِرادة الأمر قد يرد للوجوب وغيره، وعلى تقدير إرادة الوجوب ليست دالة على عموم كل اعتبار، والأمر بالماهية الكلية يكفي في الامتثال الاتيان بواحد من جزئياتها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لمّا أَنفذ معاذ إلىٰ اليمن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بكتاب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أَجتهد رأيي، فصوبه الرسول صلى الله عليه و آله و سلم</w:t>
      </w:r>
      <w:r>
        <w:rPr>
          <w:rFonts w:eastAsia="Amiri" w:cs="Amiri" w:ascii="Amiri" w:hAnsi="Amiri"/>
          <w:color w:val="111111"/>
          <w:sz w:val="28"/>
          <w:szCs w:val="28"/>
          <w:rtl w:val="true"/>
          <w:lang w:bidi="ar-SA"/>
        </w:rPr>
        <w:t>.</w:t>
      </w:r>
      <w:r>
        <w:rPr>
          <w:rStyle w:val="FootnoteAnchor"/>
          <w:rtl w:val="true"/>
        </w:rPr>
        <w:footnoteReference w:id="644"/>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خبر واحد لا يفيد القطع، ولو سُلِّم فلا نسلم أَنَّ الإِجتهاد المذكور هاهنا المراد به القياس بل هذا استفراغ الجهد في استنباط الأحكام من النصوص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على العلّة لا يكفي في التعدِّي دون التعبُّد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والقاشاني، وأبو بكر الرازيُّ، والكرخي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علّة التحريم 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بأنَّ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أعتقتُ غانماً، لحسن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يقتضي عتق غيره من حَسَنِي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الخمر لإسكاره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كلَّ 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مثله، عتق من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يعتق، لأنّه غير صريح، والحقُّ 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بالصريح، وبالظاهر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الأَب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هذا، لأنَّه مسمومٌ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عرفاً المنع من كلِّ مسمومٍ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لقرينة شفقة الأب بخلاف الأحكام، فإنُّه قد تُخصُّ لأمرٍ لا يدرك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للتعميم لعُرِّي عن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بتعقل المعنى فيه، ولا يكون التعميم إلَّابدليل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الإسكار علَّةُ التحريم، لعمَّ، فكذلك هاهنا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بالعلَّة على كلِّ إسكارٍ، فالخمر والنبيذ 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أكل شيءٍ لأذاهُ، دلَّ على تركهِ كلَّ مؤذٍ، بخلاف من تصدَّق على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 فلقرينة التأذِّي، بخلاف الأحكام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 الشارع إذا نصّ على علّة حكمٍ، هل يكفي ذلك في التعدِّي من الأصل المنصوص عليه إلى كلّ ما يشاركه في تلك العلّة دون التعبّد بالقياس أم لا؟ فذهب أحمد بن حنبل والقاشاني وأبو بكر الرازي وأبوالحسن الكرخي والنظّام إلى أَنَّ ذلك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إسحاق الاسفرائيني وأكثر الشافعية وجماعة من معتزلة بغداد كجعفر بن مبشر وجعفر بن حرب وجماعة من أهل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عبد اللّٰه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العلّة المنصوص عليها علّة للتحريم وترك الفعل، كان التنصيص عليها كافياً، وإلّا فلا</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واحتجّ المصنف على أَنّه لا يكفي بأَنّا نعلم قطعاً أَنَّ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اعتقت غانماً لحسن خلقه، لا يقتضي ذلك عتق كلّ من كان له من العبيد المشاركين له في حُسن الخلق، ولو كان التنصيص على العلّة كافياً لوجب العتق،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اعتقت كلّ 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واحتجّ المخالف بوجوه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الخمر لاسكاره، ينزل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كل مسكر، وكما أَنَّ الثاني متعدّ في كلّ صورة وُجد فيها الإسكار فكذلك الأوّل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المساواة وإلّا لوجب عتق من ذكرناه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يُعتق كُلّ حسن الخلق لأَنّه غير ظاهر في العتق والحق للآدمي وحقوق الناس مضيّقة لا يكفي فيها إلّاالقطع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كانا على السوية لكان ظاهراً في العتق وإِنْ لم يكن صريحاً والعتق يحصل بالنص والظاهر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الأب لولده لا تأكل هذا الطعام فإنّه مسموم كان ذلك نهياً له عن كلّ مسموم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هاهنا قرينة فهم منها المنع من كلّ مسموم وهي شفقة الأَب على ولده بخلاف الأَحكام الّتي لا اطلاع على الحكمة فيها فقد تخصّ قوماً دون قوم وصورة دون صورة لأُمور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التنصيص على العلّة كافياً في التعدية لكان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الملازمة، والفائدة هي المعرفة بالحكمة الّتي لأجلها شُرِّع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الإِسكار علة التحريم لوجب العموم فكذلك هاهنا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التنصيص على العلّة في هذه الصورة لا يقتضي أصالة الخمر وفرعيّة النبيذ، بل هما سواء في العلّة بخلاف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ابوعبد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ترك شيئاً لكونه مؤذياً كان ذلك كافياً في معرفتنا بتركه لكلّ مؤذ بخلاف من أَعطىٰ فقيراً لفقره فإنّه لا يدل ذلك على اعطائه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يجري في الحدود والكفّارات، خلافاً للحنفيَّة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غيرُ مختصٍ، وقد حُدَّ في الخمر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للظَّنّ، وهو حاصل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تقديرٌ لا يعقل، كأعداد 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فُهمت العلَّة، وجب، كالقتل بالمثقَّل، وقطع النباش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ادرءوا الحدود بالشبهات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الواحد، والشهادة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لكلّ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ذلك لكان الفرق ظاهراً فإنَّ الأذىٰ يجتنب عنه عند كلّ عاقل، فترك كلّ نوع منه يستلزم ترك كلّ أنواعه بخلاف الأحكام الخفيّة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القائلون بالقياس فذهبت الشافعية والحنابلة وغيرهم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أَنَّه يجوز العمل بالقياس في الحدود والكفارات خلافاً للحنفية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المصنف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الدليل الّذي استدللنا به على وجوب العمل بالقياس غير خاصٍّ بحكم دون حكم بل هو عام، وأيضاً رجعوا إلى حكم علي عليه السلام في حدّ شارب الخمر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شرب سكر وإذا سكر هَذِي وإذا هَذِيَ افترى، فحدوه حدّ المفتري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 الشارب على القاذف لجامع الافتراء ولم ينكر عليه فكان إجماعاً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الحكم إنّما هو للظن وهو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حاصل في الحدود والكفارات فيكون حجّة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الحدود والكفارات من باب التقديرات الّتي لا يعقل المعنىٰ الموجب لتقديرها كاعداد الركعات فلا يجوز اثباتها بالقياس لأنّ القياس فرع تعقل علّة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قد فُهمت كالقتل بالمثقل قياساً على القتل بالمحدّد، وكقياس النبَّاش على السارق في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ادرؤا الحدود بالشبهات</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والقياس لا يفيد القطع</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بخبر الواحد وبالشهادة فإِنّ الحدود تثبت بهما إجماعاً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القياس في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مرسلٌ، لأنَّ الفرض تغاير الوصفين، فلا أصل لوصف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علّةُ الأصل منتفيةٌ عن الفرع، فلا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الجمع بين الوصفين حكمةً، على القول بصحتها، أو ضابطاً لها اتَّحدَ السَّبب والحكم، وإن لم يكن جامع، ففاسدٌ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المُثَقَّلُ على المحدَّد، واللِّواط على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محلَّ النزاع، لأنّه سببٌ واحدٌ ثبت لهما بعلّةٍ واحدةٍ، وهو القتل العمد العدوان، وإيلاج فرج في فرج</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جماعة من الشافعية إلى جواز القياس في الأسباب،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كون اللواط سبباً للحدّ بالقياس على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من ذلك جماعة من الحنفية وإليه ذهب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واحتج المانعون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 في الاسباب قياس مرسل فلا يكون مقبولاً</w:t>
      </w:r>
      <w:r>
        <w:rPr>
          <w:rStyle w:val="FootnoteAnchor"/>
          <w:rtl w:val="true"/>
        </w:rPr>
        <w:footnoteReference w:id="6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مرّ لأَنَّ وصف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سببية اللواط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لأَنَّ الفرض تغاير الوصفين أعنّي وصفي الأصل والفرع وهما سببية اللواط والزنا وإذا تغايرا فلا أصل لوصف الفرع يشهد باعتباره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بين الوصفين لم يثبت اعتباره في نظر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فرضنا تغاير الوصفين فلا أصل لوصف الفرع، لأَنّ الأصل لوصف الفرع ينبغي أن يساوي وصف الفرع كالتحريم في الخمر والنبيذ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الأصل منتفية عن الفرع فلا جمع بينهما، لأَنّ علة الأصل هي الزنا وهي منتفية عن اللواط</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بين الوصفين إمّا أن يكون حكمة على القول بصحة التعليل بها أووصفاً ضابطاً لها على القول بالمنع،</w:t>
      </w:r>
      <w:r>
        <w:rPr>
          <w:rStyle w:val="FootnoteAnchor"/>
          <w:rtl w:val="true"/>
        </w:rPr>
        <w:footnoteReference w:id="650"/>
      </w:r>
      <w:r>
        <w:rPr>
          <w:rFonts w:ascii="Amiri" w:hAnsi="Amiri" w:eastAsia="Amiri" w:cs="Amiri"/>
          <w:color w:val="111111"/>
          <w:sz w:val="28"/>
          <w:sz w:val="28"/>
          <w:szCs w:val="28"/>
          <w:rtl w:val="true"/>
          <w:lang w:bidi="ar-SA"/>
        </w:rPr>
        <w:t xml:space="preserve">وعلى كلا التقديرين يكون السبب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واحداً أعني تلك الحكمة أو ذلك الوصف ولا اعتبار بخصوصية كلّ واحد من الوصفين، وإن لم يكن بين الوصفين جامع فسد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الوجوه ضعيفة لا يخفىٰ وجه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المجوزون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ثبت وجوب القصاص بالمثقّل قياساً على وجوب القصاص بالمحدّد فيكون المحدّد أصلاً للمثقّل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القياس في السببية، وكذلك ثبت كون اللواط موجباً للحدّ بالقياس على الزنا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محل النزاع لأَنَّ السبب في الحدّ ليس هو الزنا بخصوصيته وإنّما هو ايلاج الفرج في الفرج المحرّم، وكذلك المحدّد ليس سبباً لخصوصيته بل لكونه قتلا عمداً عدواناً، فالسبب واحد ولا اعتبار بالجزئيات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القياس في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ما لا يُعقل معناه، كالدِّية، والقياس فرع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امتناعهُ في الأسباب والشروط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متماثلةٌ، فيجب تساويها في الجائز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يمتنع أو يجوز في بعض النوع لأمرٍ، بخلاف المشترك بينهما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أَنّه هل يجري القياس في جميع الأَحكام أم لا؟ فذهب جماعة إلى ذلك ونفاه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المصنف بأنّ من الأَحكام ما لا يُعقل معناه كضرب الدية على العاقلة وإذا لم يعقل المعنى استحال القياس فيه، وأيضاً فإنّا قد بيّنا أَنّ الأَسباب والشروط لا يصحّ القياس فيها وهي من جملة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متساوية من حيث إنّها داخلة تحت الحكم الشرعي فيجب تساويها في جواز القياس عليها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يمتنع في البعض أو يجوز في البعض لأمر، بخلاف المشترك بينها وهو مطلق الحكم فإِنّها قد اشتركت في الحكم وامتازت بخصوصياتها فامكن استناد المنع أو الجواز إلى الخصوصيات</w:t>
      </w:r>
      <w:r>
        <w:rPr>
          <w:rFonts w:eastAsia="Amiri" w:cs="Amiri" w:ascii="Amiri" w:hAnsi="Amiri"/>
          <w:color w:val="111111"/>
          <w:sz w:val="28"/>
          <w:szCs w:val="28"/>
          <w:rtl w:val="true"/>
          <w:lang w:bidi="ar-SA"/>
        </w:rPr>
        <w:t xml:space="preserve">. </w:t>
      </w:r>
      <w:bookmarkStart w:id="201" w:name="pg15952_179105"/>
    </w:p>
    <w:p>
      <w:pPr>
        <w:pStyle w:val="BookText"/>
        <w:rPr/>
      </w:pPr>
      <w:bookmarkEnd w:id="20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الاعتراضات راجعةٌ إلى منعٍ أو معارضةٍ، وإلّا لم تُسمع، وهي خمسة وعشرون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الاستفسار،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معنى اللفظ لإجمال أو غرابةٍ، وبيانهُ على المعترض بصحته على متعدِّدٍ، ولا يكلّفُ بيان التساوي لعسره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التفاوت يستدعي ترجيحاً بأمرٍ، والأصل عدمهُ، لكان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بظهوره في مقصودهِ بالنقل، أو بالعرف، أو بقرائن معه، أو بتفسيره،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ظهوره في أَحدهما، دفعاً للاجمال،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ظهوره فيما قصدتُ، لأنُّه غير ظاهرٍ في الآخر اتفاقاً، فقد صوَّبه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تفسيرهُ بما لا يحتملهُ لغةً فمن جنس اللعب</w:t>
      </w:r>
      <w:r>
        <w:rPr>
          <w:rFonts w:eastAsia="Amiri" w:cs="Amiri" w:ascii="Amiri" w:hAnsi="Amiri"/>
          <w:color w:val="111111"/>
          <w:sz w:val="28"/>
          <w:szCs w:val="28"/>
          <w:rtl w:val="true"/>
          <w:lang w:bidi="ar-SA"/>
        </w:rPr>
        <w:t>. *</w:t>
      </w:r>
    </w:p>
    <w:p>
      <w:pPr>
        <w:pStyle w:val="Heading2"/>
        <w:numPr>
          <w:ilvl w:val="1"/>
          <w:numId w:val="1"/>
        </w:numPr>
        <w:rPr/>
      </w:pPr>
      <w:bookmarkStart w:id="202" w:name="__RefHeading___Toc16285287_2142443653"/>
      <w:bookmarkStart w:id="203" w:name="_Toc67"/>
      <w:bookmarkEnd w:id="202"/>
      <w:r>
        <w:rPr>
          <w:rtl w:val="true"/>
        </w:rPr>
        <w:t>ما ورد من اعتراضات على القياس</w:t>
      </w:r>
      <w:bookmarkEnd w:id="2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القياس وأقسامه شرع في الاعتراضات الواردة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وجه الانفصال عنها، وهي الطرائق الّتي يستعملها الجدليون وهي بأسرها ترجع إلى منع في المقدمات أو معارضة في الحكم؛ وهي خمسة وعشرون نوعاً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الاستفسار وهو طلب شرح دلالة اللفظ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يحسن إلّاإذا كان اللفظ مجملاً بين معان متردداً بينها أو يكون غريباً لا تظهر دلالته، فإنَّ اللفظ لو كان ظاهراً لكان المُستفسر عنه لاغياً معانداً؛ وإذا كان شرط سماع هذا الاعتراض إجمال اللفظ أو غرابته وجب على المعترض بيان ذلك ليصح اعتراضه بأَنْ يقول اللفظ قد صح استعماله في معان متعددة فيكون مجملاً ولا يجب عليه أَن يبيّن تساوي استعماله في تلك المعاني لكونه عسراً</w:t>
      </w:r>
      <w:r>
        <w:rPr>
          <w:rStyle w:val="FootnoteAnchor"/>
          <w:rtl w:val="true"/>
        </w:rPr>
        <w:footnoteReference w:id="6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وجه يبين فيه التساوي إلّاوللمستدل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أنّه لا تفاوت بينهما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استند في التساوي إلى الطريق الاجمالي وهو أَن التفاوت يستدعي ترجيحاً والأصل عدمه لكان مسموعاً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وللمستدل في الجواب عن هذا السؤال طريقان تفصيلي وإجمالي، أما التفصيلي فإن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ظاهر فيما قصدته بالنقل عن أهل اللغة أو بالعرف أو بالقرائن الموجودة 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بتفسيره إنْ عجز عن ذلك أو باشتهاره إنْ ادَّعىٰ الغرابة وأما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باشتهاره، والشهرة والظهور دليل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الاجمالي فإن يقول اللفظ ظاهر في أحدهما والاّ لزم الاجمال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ظاهراً في أحدهما كان ظاهراً في ما قصدت للاتفاق على عدم ظهوره فيما سواه أو</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يقول يلزم ظهوره فيما قصدت لأَنَّه غير ظاهر في المعنى الآخر اتفاقاً، وهذا الطريق الأَخير صوَّبه بعضهم وهو طريق حسن، أمّا إذا فسر المستدل اللفظ بمالا يحتمله لغة فإِنّه يكون من جنس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الاعتبار،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القياس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أو منع الظهور، أو التأويل، أو القول بالموجب، أو المعارضة بمثله، فيسلم القياس، أو يبيّن ترجيحه على النصَّ بما تقدَّم، مثل ذبحٌ من أهله في محلّه، كذبح ناسي التسمية، فيورد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مؤوَّلٌ بذبح عبدةِ الأوثان بدليل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على قلب المؤمن، سمَّىٰ أو لم يسمِّ</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أو بترجيحهِ لكونه مقيساً على الناسي المخصَّص باتَّفاقٍ، فإن أبدى فارقاً فهو من المعارضة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النوع الثاني من الاعتراضات وهو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مخالفة القياس للنص، ومعناه أَنَّ ما ذكرته من القياس لا يمكن اعتباره في بناء الحكم عليه لمخالفته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بالطعن في سند النص إنْ أمكن، أو منع الظهور،</w:t>
      </w:r>
      <w:r>
        <w:rPr>
          <w:rStyle w:val="FootnoteAnchor"/>
          <w:rtl w:val="true"/>
        </w:rPr>
        <w:footnoteReference w:id="6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منع كون النص ظاهراً في مقصود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التأويل، أو القول بالموجب،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تسليم الدليل مع بقاء النزاع وهو على أقسام يأتي منها أن يحذف عن الدليل صغرى غير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المعارضة بنص آخر مثله فيسلم القياس الأول أو يبين ترجيحه على النص بما 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الشافعية في مسألة تارك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ذَبْحٌ من أَهْلِهِ في مَحَلِّهِ فيحلُ كناسي التسمية، فيورد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مِمّٰا لَمْ يُذْكَرِ اِسْمُ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فيقول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مأوَّلٌ بذبح الكفار بدليل 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على قلب المؤمن وإن لم يسم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بترجيحه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مؤل بترجيح المستدل المقيس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ذبح المتذكر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المقيس عليه وهو ذبح الناسي لأنَّ المتذكر أقرب إلى مقصود الذكر من الناسي وذبح الناسي مخصوص بالاتفاق بذبح المتذكر أولى؛ ومثال الجواب بالقول بالموجب إِنْ اعتراض المعترض إنّما يتم بأنْ يقول هذا ذبح لم يذكر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وما لم يذكر اسم اللّٰه عليه لا يحل للآية فلو لم يذكر المعترض الصغرى يُسلّم المستدل الآية وينازع في حصول المقصود فإن ابداء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إنّه مقيس على الناسي المخصوص بالاتفاق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أَبدىٰ المعترض فارقاً بين الأصل والفرع كان ذلك سؤالاً آخر وهو من قبيل المعارضة،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الأصل أو في الفرع لأمن فساد الاعتبار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الوضع،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الجامع ثبتَ اعتبارُهُ بنصٍّ أو إجماع في نقيض الحكم،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فيُسنُّ فيه التكرار، كالاستطابة فَيَرِدُ أنَّ المسح معتبرٌ في كراهة التكرار على الْخُفِّ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المانع، لتعرضه للتَّلف وهو نقضٌ إلّاأنّه يثبت النقيض، فإنْ ذكره بأصله فهو القلب، فإنْ بيَّنَ مناسبتهُ للنقيض من غير أصلٍ من الوجه المدَّعىٰ، فهو القدحُ في المناسبة، ومن غيره لا يقدحُ، إذْ قد يكون للوصف جهتان، ككون المحلِّ مشتهىً يُناسِبُ الإباحة لإراحةِ الخاطر، والتحريمَ لِقطعِ أطماعِ النفسِ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النوع الثالث من الاعتراضات ويلقب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الجامع قد ثبت اعتباره بنص أو اجماع في نقيض الحكم مثل ما يقول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فيسنُّ فيه التكرار كالاستطابة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معتبر بالنص في كراهة التكرار على الخف، فالمسح الّذي جعله المستدل علّة أَثبت المعترض مناسبته لنقيض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المانع في الصورة الّتي ذكرها المعترض كتعرضه للتلف وهذا السؤال في الحقيقة نقض لوجود المدعي علّة مع تخلف الحكم عنه في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الشافعي في اثبات كون تكرار المسح على الرأس سنة مسحٌ فيسن فيه التكرار كالاستطابة وهي تكرار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الزيادة على المفروض في غسل الوجه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بجامع كونهما مسحاً لاستلزام الغسلُ المسح فيقول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صورة الخف، إلّاأَنّه</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خاص وهو 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يثبت النقيض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كراهة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ذكره باصل المستدل فهو سؤال القلب وسيأتي بيانه، وإنْ بيّن المعترض مناسبة الوصف لنقيض الحكم من غير أصل فإمّا أن يبين ذلك من الوجه الّذي ادَّعىٰ المستدل مناسبته للحكم، وإِمّا أنْ يكون من غيره، فإنْ كان الأول لزم منه أن يكون وصف المستدل غير مناسب لحكمه ضرورة كون الوصف الواحد لا يناسب الحكم ونقيضه، ويرجع هذا الاعتراض إلى القدح في المناسبة وعدم التأثير لا أَنّه سؤال آخر</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الثاني لم يقدح في استدلال المستدل فإِنّه لا استبعاد في كون الوصف الواحد ذا جهتين يناسب الإباحة بأحدهما، والتحريم بالأُخرى ككون المحل مُشتهىٰ فإِنّه يناسب الإباحة لإراحة الخاطر والتحريم لقطع اطماع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حكم الأصل، والصحيح ليس قطعاً للمستدلِّ بمجردهِ، لأنّهُ كمنع مقدمةٍ، كمنع العلّة في العلَّيَّة ووجودها، فيُثبتُها باتفاقٍ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ينقطع لانْتِقَالِهِ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الغزاليُّ اتِّبَاعَ عرف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لايسمع، فلا يلزمه دلالة عليه، وهو بعيدٌ، إذ لا تقوم الحُجَّةُ على خصمه مع منع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ينقطع المعترضُ بمجرَّدِ الدَّلالةِ، بل له أنْ يعترض، إذ لا يلزم من صورة دليلٍ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المقصود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بخارجٍ</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الرابع من الاعتراضات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حكم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 قول الشافعي في إزاحة النجاسة بالخل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مائع لا يرفع الحدث، فلا يزيل حكم النجاسة كالدهن؛ فيقول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أُسلِّم الحكم في الأصل فإنَّ الدهن عندي مزيل لحكم النجاسة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 الناس في انقطاع المستدل بتوجه منع حكم الأصل عليه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ينقطع لأَنّ المستدل إنّما أَنشأ كلامه للاستدلال على حكم الفرع لا على حكم الأصل، فإذا منع المعترض حكم الأصل فإمّا أنْ يشرع في الاستدلال عليه أو لا، والأوّل يكون تركاً لما هو بصدده من الدلالة على الفرع وعدول 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الاستدلال على صورة أخرى وهذا هو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يلزم منه أن لا يتم مقصوده وهو الحكم في الفرع وهو انقطاع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أَنّه ليس انقطاعاً بمجرده، وإليه ذهب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المستدل إنّما تصدّى للاستدلال على حكم الفرع والمحاولة على تقريره وتمشيته، وبالدلالة على حكم الأصل يحصل هذا المقصود لأنّه تارك لما شرع فيه أولاً، فإِنَّ الحكم في الفرع يتوقف على وجود العلّة في الأصل وعلى اثبات علّيتها وعلى وجودها في الفرع، ويتوقف أيضاً على وجود حكم الأصل فهو أحد أركان القياس ومقدماته فالمنع منه كمنع بعض مقدماته، واتفق الجدليون على سماع المنع في وجود العلّة وعليّة العلّة ووجودها في الفرع وصحّة الاستدلال عليها ولا يُعد المستدل منقطعاً، فكذلك في حكم الأصل لكونه أحد المقدمات الّتي يتوقف القياس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والغزالي اختار وجوب اتباع عرف المكان الّذي هو فيه ومصطلح أهله، وقال أبو إسحاق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المنع لا يسمع</w:t>
      </w:r>
      <w:r>
        <w:rPr>
          <w:rStyle w:val="FootnoteAnchor"/>
          <w:rtl w:val="true"/>
        </w:rPr>
        <w:footnoteReference w:id="656"/>
      </w:r>
      <w:r>
        <w:rPr>
          <w:rFonts w:ascii="Amiri" w:hAnsi="Amiri" w:eastAsia="Amiri" w:cs="Amiri"/>
          <w:color w:val="111111"/>
          <w:sz w:val="28"/>
          <w:sz w:val="28"/>
          <w:szCs w:val="28"/>
          <w:rtl w:val="true"/>
          <w:lang w:bidi="ar-SA"/>
        </w:rPr>
        <w:t>فلا تجب الدلالة عليه، وهذا بعيد فإِنّ الحجَّة</w:t>
      </w:r>
      <w:r>
        <w:rPr>
          <w:rStyle w:val="FootnoteAnchor"/>
          <w:rtl w:val="true"/>
        </w:rPr>
        <w:footnoteReference w:id="6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قصد المستدل اثباتها لنفسه فلا وجه في المناظرة وإنْ قصد اثباتها على الخصم فلا يستقيم إذ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تقوم على الخصم مع منع الأصل، وإذا استدل المستدل على موقع المنع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اختلفوا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اللفظ متردِّداً بين أمرين أحدهما ممنوع، والمختار وروده، مِثَالهُ في الصحيح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السَّببُ بتعذُّر الماء، فساغ التيُّمم،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تعذُّر الماء أو تعذُّرُ الماء في السفر أو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ممنوعٌ، وحاصلُهُ منعٌ يأتي، ولكنهُ بعد تقسيمٍ، وأمّا نحو قولهم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الملتجيء إلى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سببُ استيفاء القِصاص، فيجب،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مانع الاِلتجاء إلى الحَرَمِ أو عَدَمِهِ فحاصله طلبُ نفي المانع، ولا يلزم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فالمحقّقون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المعترض لا يعد منقطعاً لمجرد الاستدلال ولا يمنع من المنع لأنّه لا يلزم من وجود صورة الدليل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انقطاعه لتبين فساد المنع، ويمنع من الاعتراض على دليل المستدل لاقتضائه التطويل في غير المقصود الأصلي أعني ثبوت الحكم في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ليس خروجاً عن المقصود لأنّ حكم الأصل إحدىٰ المقدمات الّتي يبتني عليها المقصود الأصلي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الاعتراض الخامس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عرف الفقهاء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ترديد اللفظ بين احتمالين أحدهما ممنوع والآخر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 قولهم في تيمم الصحيح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السبب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بتعذر الماء فساغ التيمم، فيقول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وجود المدّعي علّة في الأصل،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يُغْسَلُ من ولوغه سبعاً، فلا يَطْهرُ بالدِّباغِ كالخنزير، فَيُمنَعُ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بإِثباته بدليلهِ من عقلٍ، أو حسٍ، أو شرعٍ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تعذر الماء مطلقاً أو تعذر الماء في السفر أو المرض؟ الأوّل ممنوع</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وحاصل هذا السؤال يرجع إلى منع وجود العلّة في الأصل ولكنّه سميّ تقسيماً</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ولو ذكر المعترض احتمالين لا دلالة للفظ المستدل عليهما وأورد الاعتراض عليهما كما لو قال المستدل في مسألة الملتجيء إلى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سَبب استيفاء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القتل العمد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استيفاؤه، فيقول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يجب؟ إذا وجد المانع أو إذا لم يوجد؟ الأوّل ممنوع والثاني مسلم، ولكن لم قلتم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لم يوجد المانع وهو الحرم، فإنَّ هذا غير مسموع لأَنّ حاصله يرجع إلى طلب نفي المانع، ولا يجب على المستدل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السادس من الاعتراضات،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وجود العلّة 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مثاله قول الشافعي في مسألة جِلْد الكلب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حيوان يُغسل الإناء من ولوغه سبعاً فلا يطهر جلده بالدباغ كالخنزير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وجوب غَسل الإناء من ولوغ الخنزير سبعاً،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وجوده من العقل أو الحس أو الشرع على حسب حال الوصف</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 علّةً، وهو من أعظم الأسئلة، لعمومهِ وتشعب مسالكه، والمختار قبوله، وإلّا أدَّىٰ إلى اللَّعب في التمسّك بكلِّ 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ردُّ فرعٍ إلى أصلٍ بجامعٍ، وقد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بجامع يُظنُّ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المعارض دليل صحته، فلا يُسمع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تصحَّ كلُّ صورة دليلٍ، لعجز المُعترِضِ،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بإثباته بأحد مسالكهِ، فَيِردُ على كلٍّ منها ما هو شرطٌ فعلىٰ ظاهر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الإجمال والتأويل والمعارضة والقول بالمُوجِبِ، وعلى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فالطَّعْنُ بأَنَّهُ مُرْسلٌ أو 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ضعيفةٍ، أو قول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عنّي، وعلى تخريج المناط ما يأتي، وما تقدّم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النوع السابع من انواع الاعتراضات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كون الوصف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أعظم الأسئلة الواردة على القياس لعموم وروده على كلّ ما يُدّعىٰ كونه علّة واتساع طرق اثباته وتشعب مسالكه، وقد اختلفوا في قبوله؛ وذهب المصنف إلى قبوله لأَنّ الحكم في الفرع لا يثبت لمجرد ثبوت الحكم في الأُصول بل لابدّ من جامع وذلك الجامع لابد وأَنْ يكون باعثاً على الحكم على ما تقدّم والوصف الطردي لا يصلح أَنْ يكون باعثاً فيمتنع التمسّك به في القياس، فلو لم يُسمع منع تأثير الوصف والمطالبة بتأثيره لزم من ذلك التمسّك بالأوصاف الطردية،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ظاهر الفساد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من منع من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القياس عبارة عن رد فرع إلى أصل بجامع بينهما وقد أتىٰ‌</w:t>
      </w:r>
      <w:r>
        <w:rPr>
          <w:rStyle w:val="FootnoteAnchor"/>
          <w:rtl w:val="true"/>
        </w:rPr>
        <w:footnoteReference w:id="661"/>
      </w:r>
      <w:r>
        <w:rPr>
          <w:rFonts w:ascii="Amiri" w:hAnsi="Amiri" w:eastAsia="Amiri" w:cs="Amiri"/>
          <w:color w:val="111111"/>
          <w:sz w:val="28"/>
          <w:sz w:val="28"/>
          <w:szCs w:val="28"/>
          <w:rtl w:val="true"/>
          <w:lang w:bidi="ar-SA"/>
        </w:rPr>
        <w:t>بالقياس على هذه الصورة فيكون قد أتىٰ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مطلق الجامع ليس بكاف بل الجامع الّذي ظُنَّ كونه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المعترض عن الاعتراض على الوصف المذكور دليل صحته كالمعجزة فلا يُسمع المنع</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كلّ دليل عجز المعترض فيه عن الاعتراض صحيحاً وليس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وجواب هذا السؤال</w:t>
      </w:r>
      <w:r>
        <w:rPr>
          <w:rStyle w:val="FootnoteAnchor"/>
          <w:rtl w:val="true"/>
        </w:rPr>
        <w:footnoteReference w:id="663"/>
      </w:r>
      <w:r>
        <w:rPr>
          <w:rFonts w:ascii="Amiri" w:hAnsi="Amiri" w:eastAsia="Amiri" w:cs="Amiri"/>
          <w:color w:val="111111"/>
          <w:sz w:val="28"/>
          <w:sz w:val="28"/>
          <w:szCs w:val="28"/>
          <w:rtl w:val="true"/>
          <w:lang w:bidi="ar-SA"/>
        </w:rPr>
        <w:t>بأحد الطرق الّتي بيَّناها ويرد على كلّ واحد من تلك الطرق ما هو شرط في دلالتها على كون الوصف علة فلو استدل على العلّة بظاهر الكتاب أورد عليه المعترض كونه محتملاً بين معان أو مؤولاً أو عارضه بمثله أو قال بموجبه</w:t>
      </w:r>
      <w:r>
        <w:rPr>
          <w:rStyle w:val="FootnoteAnchor"/>
          <w:rtl w:val="true"/>
        </w:rPr>
        <w:footnoteReference w:id="6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دلالة الظاهر الّذي ذكرت ولكنه ليس بمحل النزاع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استدل بالسنَّة أورد عليه هذه مع أسئلة أخرى كالطعن في الحديث وكونه مرسلاً أو موقوفاً أو في رواية ضعيفة أو قول شيخ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يروه عني</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استدل بتخريج المناط ورد عليه ما مضىٰ،</w:t>
      </w:r>
      <w:r>
        <w:rPr>
          <w:rStyle w:val="FootnoteAnchor"/>
          <w:rtl w:val="true"/>
        </w:rPr>
        <w:footnoteReference w:id="665"/>
      </w:r>
      <w:r>
        <w:rPr>
          <w:rFonts w:ascii="Amiri" w:hAnsi="Amiri" w:eastAsia="Amiri" w:cs="Amiri"/>
          <w:color w:val="111111"/>
          <w:sz w:val="28"/>
          <w:sz w:val="28"/>
          <w:szCs w:val="28"/>
          <w:rtl w:val="true"/>
          <w:lang w:bidi="ar-SA"/>
        </w:rPr>
        <w:t>و ما يأتي</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التأثير، وقُسم أربعة أقسامٍ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التأثير في الوصف،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لا تقصر، فلا يقدم أذانُها كالمغرب، لأنَّ عدم القصر في نفي التقديم طرديٌ، فيرجع إلىٰ سؤال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التأثير في الأصل، مثالُهُ في بيع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مبيعٌ غير مرئيٍ، فلا يصحُّ كالطير في الهواء، فإنَّ العجز عن التسليم مستقلٌ، وحاصله معارضة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التأثير في الحكم، مثاله في المرتدين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مشركون أتلفوا مالاً في دار الحرب، فلا ضمان كالحربيِّ، ودار الحرب عندهم طرديّ، فيرجع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التأثير في الفرع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نفسها، فلا يصحّ، كما لو زوّجت من غير كُفءٍ، وحاصله كالثّاني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فرضٍ جُعل وصفاً في العلّة مع اعترافه بطرده مردودٌ، بخلاف غيره على المختار فيهما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الثامن من الاعتراضات وهو سؤال عدم التأثير وهو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إبداء وصف في الدليل مستغني عنه في اثبات الحكم أو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أربعة أقسام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التأثير في الوصف وذلك أنْ يكون الوصف المأخوذ في الدليل طردياً لا مناسبة فيه ولا شبه وذلك مثل ما يقال في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قصرها، فلا تقدّم في الأَداء على وقتها كالمغرب؛ فإنَّ عدم القصر في نفي التقديم وصف طردي فيرجع حاصل هذا السؤال إلىٰ بيان انتفاء مناسبة الوصف، وهو سؤال المطالبة وجوابه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التأثير في الأصل وهو أَنْ يكون الوصف قد استغني عنه في اثبات الحكم في المقيس عليه بغيره، 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مسألة بيع الغائب</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مبيع غير مرئي فلا يصحّ كالطير في الهواء والسمك في الماء، فإنَّ ما وجد في الأصل من العجز عن التسليم مستقل بالحكم، وحاصله يرجع إلى معارضة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اختلفوا في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أبواسحاق لأَنّ ذلك إشارة إلى ذكر علّة أخرى في الأصل ولا يمتنع تعليل الحكم الواحد بعلّتين؛ وقبله آخرون لامتناع تعليل الحكم الواحد بعلّتين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التأثير في الحكم وهو أن يذكر في الدليل وصفاً لا تأثير له في الحكم المعلل، مثاله في المرتدّين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مشركون أَتلفوا مالاً في دار الحرب فلا ضمان كالحربي إذا اتلف مالاً في دار الحرب فإن الاتلاف في دار الحرب</w:t>
      </w:r>
      <w:r>
        <w:rPr>
          <w:rStyle w:val="FootnoteAnchor"/>
          <w:rtl w:val="true"/>
        </w:rPr>
        <w:footnoteReference w:id="6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طردي عند الخصوم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تأثير له في نفي الضمان للاستواء في الحكم بين دار الحرب ودار الاسلام عندهم، وهذا القسم يرجع إلى عدم التأثير في الوصف بالنسبة إلى الحكم إِنْ كان طردياً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التأثير في الفرع وهو أَنَّ الوصف المذكور في الدليل لا يطَّرِد في جميع صور النزاع</w:t>
      </w:r>
      <w:r>
        <w:rPr>
          <w:rStyle w:val="FootnoteAnchor"/>
          <w:rtl w:val="true"/>
        </w:rPr>
        <w:footnoteReference w:id="6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مناسباً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 في مسألة ولاية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نفسها فلا يصح كما لو زُوجت من غير كفؤ،</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 تزويجها نفسها من غير كفؤ وإِنْ كان مناسباً للحكم وهو بطلان النكاح غير أنّه لا يطرد في جميع صور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النزاع واقع فيما إذا زوجت نفسها من الكفؤ وغير الكفؤ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هذا القسم كالثاني، والصحيح أَنَّ حاصله كالثالث وهو عدم التأثير في الحكم لأَنّ تزويجها نفسها مستقل بعدم الصحة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لا كالثاني وهو عدم التأثير في الأصل لأَنّ التزويج من غير كفؤ مؤثر في الأصل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اختلفوا في قبول هذا النوع فردّه قوم بناء منهم على منع جواز الفرض في الدليل مطلقاً، وقَبِله من لم يمنع ذلك، والمصنف اختار أَنَّ كلّ فرض جعله المستدل وصفاً في العلّة مع اعترافه بطرده فهو مردود وإِنْ لم يكن كذلك فهو مقبول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في المناسبة بما يلزم من مفسدةٍ راجحةٍ أو مساوية، وجوابه بالترجيح تفصيلاً أو إجمالاً كما سبق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التاسع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القدح في مناسبة الوصف المعلل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يلزم من ترتيب الحكم على وفقه تحصيلاً للمصلحة، وجود مفسدة مساوية أو راجحة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بيّنا الجواب عنه بترجيح المصلحة على المفسدة وأَنّه يكون ذلك بالاجمال، والتفصيل على ما سلف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المسلك الرابع في اثبات العلّة وهو أنّه لو لم ترجح المصلحة لزم التعبّد بالحكم وهو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في إفضاء الحكم إلى المقصود، كما لو علَّل حرمة المصاهرة على التأبيد بالحاجة إلى ارتفاع الحجاب المؤدِّي إلى الفُجُور، فإذا تأبَّد انسدَّ باب الطمع المفضي إلى مقدَّمات الْهَمِّ والنظر المفضية إلى ذلك، فيقول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سَدُّ بابِ النِّكاحِ أَفْضىٰ إلى الفُجُورِ، والنَّفسُ مائلةٌ إلى 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التأبيد يَمنعُ عادة بما ذكرناهُ، فيصير كالطَّبيعيِّ، كالأمَّهات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العاشر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القدح في إفضاء الحكم إلى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علَّلتَ حرمة المصاهرة على التأبيد في حق المحارم بالحاجة إلىٰ إرتفاع الحجاب بين الرجال والنساء المفضي إلى الفجور، فإذا كان مؤبَّداً انسدَّ باب الطمع في مقدمات الهمِّ بها والنظر إليها المفضية إلى ذلك الفجور، فإنَّ للمعترض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غير صالح لافضاءِه إلى هذا المقصود من حيث إنّ سد باب النكاح أفضىٰ‌</w:t>
      </w:r>
      <w:r>
        <w:rPr>
          <w:rStyle w:val="FootnoteAnchor"/>
          <w:rtl w:val="true"/>
        </w:rPr>
        <w:footnoteReference w:id="671"/>
      </w:r>
      <w:r>
        <w:rPr>
          <w:rFonts w:ascii="Amiri" w:hAnsi="Amiri" w:eastAsia="Amiri" w:cs="Amiri"/>
          <w:color w:val="111111"/>
          <w:sz w:val="28"/>
          <w:sz w:val="28"/>
          <w:szCs w:val="28"/>
          <w:rtl w:val="true"/>
          <w:lang w:bidi="ar-SA"/>
        </w:rPr>
        <w:t>إلى الفجور لكون النفس مائلة إلى ما منعت منه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المؤبدة مما يمنع من النظر إلى المرأة بشهوة عادة، والأمر العادي المتطاول يصير كالطبيعي كالأمهات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الوصف خفيَّاً كالرضا والقصد، والخفيُّ لا يعرِّف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بما يدلُّ عليه من الصيغ والأفعال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الحادي عشر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الوصف المعلل به باطناً 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عَلَّل بالرضا والقصد فإنّه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القصد والرضا من الأوصاف الباطنة الخفية فلا يصحّ تعليل الحكم الشرعي بها، فإنَّ الخفي لا يعرّف الخفي</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ضبط الرضا بما يدل عليه من الصيغ الظاهرة كالإيجاب والقبول وضبط القصد بما يدل من الافعال الظاهرة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غيرَ منضبطٍ، كالتعليل بالحِكَمِ والمقاصد كالحرج والمشقَّة والزَّجرِ، فإنَّها تَختلِفُ باختلافِ الأشخاص والأزمان والأحوال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أنّه منضبطٌ بنفسه، أو بضابطٍ، كضَبْطِ الحَرَجِ بالسَّفر ونحوه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الثاني عشر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الوصف المعلل به مضطرباً غير منضبط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كالتعليل بالحِكَمِ والمقاصد كالتعليل بالحرج والمشقة والزجر والردع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المعترض إن هذه الأوصاف مضطربة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تختلف باختلاف الاشخاص والأزمان والأحوال، وما هذا شأنه فعادة الشارع فيه ردُّ الناس إلى الأُمور الظاهرة والمظانِّ المنضبطة الجليّة دفعاً للعسر والمشقَّة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ببيان كون الوصف المعلل به منضبطاً بنفسه أو بضابطة كضبط المشقّة والحرج بالسفر ونحوه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تمكين المعترض من الدَّلالة على وجود العلّة إذا منع، ثالثها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ما لم يكن حكماً شرعيّاً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طريقٌ أولى بالقدح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التعليل بظاهرٍ عامٍ، حكم بتخصيصه وبتقدير المانع كما تقدم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الثالث عشر من الاعتراضات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سؤال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تخلف الحكم مع وجود ما أدُّعي كونه علّة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ذلك في مسألة تخصيص العلّة وأَنّه هل يدلّ على ابطالها أم لا؟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الشافعي في مسألة زكاة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غير نام فلا تجب فيه الزكاة كثياب البذلة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المعترض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ينتقض بالحلي المحظور فإنّه غير نام وتجب فيه الزكاة؛ فإذا منع المستدل وجود العلّة في صورة النقض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أسلِّم أَنَّ الحلي المحظور غير نام، فهل للمعترض أَنْ يدلَّ على وجود العلّة منها أم لا؟</w:t>
      </w:r>
    </w:p>
    <w:p>
      <w:pPr>
        <w:pStyle w:val="BookText"/>
        <w:rPr/>
      </w:pP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للمعترض ذلك لأَنّه يلزم انقلاب المستدل معترضاً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ذلك إذْ بذلك يتحقق انتقاض العلّة وينهدم كلام المستدل، فيسوغ له ذلك كغيره من الاعتراضات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من المنع ما لم يكن حكماً شرعياً</w:t>
      </w:r>
      <w:r>
        <w:rPr>
          <w:rStyle w:val="FootnoteAnchor"/>
          <w:rtl w:val="true"/>
        </w:rPr>
        <w:footnoteReference w:id="6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عقلياً تحقيقاً لفائدة المناظرة أمَّا الحكم الشرعي فالتمكين لا يجديه نفعاً لأنَّ المعترض لو بيَّن وجود العلّة في النقض، قال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يتخلف الحكم لجواز أَنْ يكون لمانع أو فوات شرط فيجب الحمل عليه جمعاً بين دليل الاستنباط والتخلف فلا تبطل العلّة وهذا لا يتمشىٰ في العقلية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للمعترض طريق آخر أولىٰ بالقدح من هذا، كان له سلوك هذه الطريق والاّ انسدَّ فائدة المناظرة، وإِنْ كان له طريق آخر فلا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هؤلاء</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استدل المستدل على وجود العلّة في حمل التعليل بدليل هو موجود في صورة النقض فاذا منع المستدل بعد ذلك وجود العلّة في صورة النقض وقال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الدليل الّذي ذكرته؛ لم يُسمع هذا السؤال لأَنَّه انتقال من النقض على نفس العلّة إلى النقض على دليلها،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الحنفي في مسألة تبييت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بمُسمَّىٰ الصوم فيصح كما في محل الوفاق، واستدل على وجود الصوم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عبارة عن الإمساك مع النية وهو موجود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بما إذا نوى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توقف في ذلك،</w:t>
      </w:r>
      <w:r>
        <w:rPr>
          <w:rStyle w:val="FootnoteAnchor"/>
          <w:rtl w:val="true"/>
        </w:rPr>
        <w:footnoteReference w:id="6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غرض المقترح القدح فيما ادَّعىٰ المستدل كونه علّة وهو يكون تارة للقدح فيها وتارة في القدح بدليلها، فسماع أحدها دون الآخر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المعترض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 إمّا انتقاض العلّة أو انتقاض الدليل،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إنْ اعتقدت وجود مرجح الصوم في النقض انتقضت العلّة وإن لم تعتقد انتقض الدليل، كان متجهاً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منع المستدل تخلف الحكم في صورة النقض فهل للمعترض أن يستدل على التخلف أم لا؟ اختلفوا فيه كما اختلفوا فيما إذا منع المستدل من وجود العلّة في صورة النقض وقد مضى، مثاله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في مسألة الثيّب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ثيب فلا تجبر كالثيب الكبيرة، فيقول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بالثيّب المجنونة، فيقول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جواز إجبار المجنونة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واختلفوا في أَنّه هل يجب على المستدل الاحتراز في دليله من النقض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لا؟ فذهب قوم إلىٰ أَنّه يجب ذلك لقربه من الضبط ولأَنّ الوصف إذا كان منتقضاً فتخلّف الحكم في صورة النقض إِنْ كان المانع كان لانتفاء المقتضي فلا يكون الوصف المذكور علّة، وإنْ كان لمانع فقد ثبت أنَّ للعلّة معارضاً متفقاً عليه فلابدّ من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لم يوجبه وإليه ذهب المصنف، فقال آخرون يجب إلّافي المستثنيات، واستدل المصنف بأَنّ المستدل إنّما سئل عن الدليل الدال على الحكم، وانتفاء المعارض ليس من جملة العلل المؤثرة الدالة عليه، وأيضاً فإِنّ النقض وارد وإِنْ احترز عنه اتفاقاً لأَنّ الّذي وقع به الاحتراز عن النقض إِمّا أَنْ يكون جزء العلّة أو خارجاً عنها، فإِنْ كان الأول فلا خلاف في وجوبه، وإِنْ كان الثاني فلا يخلو إِمّا أن يُشار بهِ إلى نفي المعارض أو لا، فإن كان الأول فقد تعرض في الاستدلال بما لم يطلب منه لأنّه طلب منه بعد الفتوى الدليل المقتضي للحكم، وانتفاء المعارض ليس من الدليل، ولأَنّ التقدير أنّ المذكور ليس جزء العلّة؛ وإِنْ كان الثاني كان النقض متجهاً ولا يندفع به لأنّ النقض عبارة عن وجود العلّة من دون الحكم، فإذا كان المذكور خارجاً عن العلّة ولا فيه إشارة إلى نفي المعارض، فالعلّة شيءٌ آخر وراءه وقد وجدت في صورة النقض ولا معارض فكان النقض متجهاً</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الاحتراز إلّافي الصور الّتي استثنيت لأن المحترز به في غير تلك الصور حتّى العلّة إما ورود النقض على سبيل الاستثناء فلا يفسد العلّة كعلمنا بأن السليم عن الجناية لا يضمن مع انتقاضه بوجوب الدية على العاقلة وكالتعليل بالطعم ونقيضه بالعرايا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 سؤال النقض ببيان معارض يقتضي نقيض الحكم أو خلافه</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نقض المعنىٰ والكلام فيه كالنقض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كالعرايا وضرب الدية على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انتفىٰ الحكم في النقض لدفع مفسدة آكد من المصلحة كحل الميتة للمضطر</w:t>
      </w:r>
      <w:r>
        <w:rPr>
          <w:rStyle w:val="FootnoteAnchor"/>
          <w:rtl w:val="true"/>
        </w:rPr>
        <w:footnoteReference w:id="6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بطل التعليل لأنَّ انتفاء الحكم إذا لم يكن لمانع يكون لعدم المقتضي؛ هذا إذا كانت العلّة مستنبطة وإِنْ كانت منصوصة بظاهر عام وقد تخلف الحكم في النقض عنها حكم بأنّه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التعليل بظاهر عامّ حكم بأنّه مخصّص وبأنّ المانع ثابت، وطريقه كما تقدّم بيانه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السؤال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الرابع عشر وهو سؤال الكسر وهو نقض المعنى وقد ذكرنا طرق إيراده والجواب عنه، والبحث فيه كما في النقض</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في الأصل 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مستقلٌ كمعارضة الطَّعم بالكيل، أو القوت، أو غير مستقلٍّ، كمعارضةِ القتل العمد العدوان بالجارح، والمختار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مقبولةً، لم يمتنع التَّحكم، لأنَّ المدَّعىٰ علّةً ليس بأَوْلىٰ بالجزئية أو بالاستقلال من وصف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رُجِّح بالتَّوسِعَةِ، مَنَعَ الدلالة، ولو سُلِّم، عُورض بأنَّ الأصل انتفاء الأحكام وباعتبارهما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فَلَّما ثَبَتَ أَنَّ مباحِثَ الصحابة، كانت جمعاً وفرقاً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استقلالهما بالمناسبة يستلزم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باطل، كما لو أَعْطىٰ قريباً عَالِماً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الخامس عشر من الاعتراضات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المعارضة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آخر غير ما علل به المستدل، وهو إمّا مستقل بالتعليل كمعارضة من علل لتحريم الربا في البُر بالطعم بالكيل أو بالقوت، وإِمّا غير مستقل كمعارضة من علل وجوب القصاص في القتل بالمُثقَّل بالقتل العمد العدوان بالجارح في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واختلف الجدليون في قبول هذا النوع فقبله قوم ومنعه آخرون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القتل بالمحدّد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 المصنف الأول، والدليل عليه</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أَنّ الأصل إذا وجد فيه وصفان فإِمّا أَنَّ كلّ واحد منهما علّة وهو محال، أو يكون أحدهما علّة أو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فإِمّا أَنْ تكون العلّة هو ما ذكره المستدل أو ما ذكره المعترض، والقسمان باطلان لأَنّه يكون تحكماً محضاً وأَنَّ العلّة هو المجموع، امتنع تعدّي الحكم من الأصل إلى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رَجّح المستدل استقلال وصفه بالتوسعة في الأحكام عند القياس به مُنِع من الدلالة</w:t>
      </w:r>
      <w:r>
        <w:rPr>
          <w:rStyle w:val="FootnoteAnchor"/>
          <w:rtl w:val="true"/>
        </w:rPr>
        <w:footnoteReference w:id="6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دلالة استقلاله على التوسعة ولو سلم الدلالة رجحنا الجزئية على الاستقلال بأنّها توافق النفي الأصلي لأنَّ الأصل انتفاء الأحكام وبأن الجزء يستلزم اعتبارهما معاً يعني اعتبار وصفي المستدل والمعارض واعتبارهما معاً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كون اللفظ إذا استعمل في المعنى الفلاني يكثر فائدته غير موجب لدلالة عليه؛ ولو سُلِّم ذلك عُورِض بأَنَّ الأصل انتفاءِ الحكم وباعتبارهما معاً فإنَّ كلّ واحد من الوصفين مناسب، وأيضاً فَلمَّا يثبت من أَنَّ الصحابة في مباحثهم الجمع والفرق وكان مسموعاً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استقلالهما بالمناسبة يستلزم تعدد العلل، والتالي باطل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لزوم بيان نفي الوصف عن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صرَّح به، 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يُصرِّح فقد أَتىٰ بما ليس ينتهضُ معه الدَّليل، فإن صرَّح، لزمه الوفاءُ بما صرَّح</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فالمقدّم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إسناد الحكم إلى أحد الوصفين المناسبين دون المجموع يكون تحكّماً كما لو أُعطي إنسان غيره وكان قريباً عالماً فإن اسناد العطاء إلى القرب أو إلى العلم ترجيح من غير مرجح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أَنّه هل يجب على المعترض نفي ما ابداه معارضاً في الأصل عن الفرع؟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ذلك، فإنّه إنْ كان موجوداً في الفرع افتقر المستدل إلى بيان وجوده فيه ليصح الإلحاق، وإلّا لم يصح، وإن لم يبيّن فقد انقطع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له من نفيه عن الفرع لأَنّ مقصوده الفرق وذلك لا يتمّ إلّا بالنفي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المصنف التفصيل وهو أَنّ المعترض إنْ صرّح</w:t>
      </w:r>
      <w:r>
        <w:rPr>
          <w:rStyle w:val="FootnoteAnchor"/>
          <w:rtl w:val="true"/>
        </w:rPr>
        <w:footnoteReference w:id="6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بالفرق بين الأصل والفرع كما يقول لا يلزم ممّا ذكرت ثبوتالحكم في الفرع لوجود الفرق بينه وبين الأصل لزم نفيه عن الفرع للزوم الوفاء بما صرح به وإن لم يصرح بالفرق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لزم البيان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يحتاجُ إلى أصلٍ، لأنَّ حاصله نفي الحكم، لعدم العلَّة أو صدُّ المستدل عن التعليل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فأصلُ المستدل أصله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لأنّ المعترض إنْ لم يصرح بالمنفي فقد أتىٰ بما لا ينتهض معه الدليل الّذي ذكره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ذكر الوصف المعارض لما ذكره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صرح لزمه الوفاء بما صرح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المعترض هاهنا لا يفتقر إلىٰ أصل للوصف الّذي عارض به لأنّ حاصل هذه المعارضة إِمّا نفي الحكم لعدم العلّة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الّتي ذكرها المعترض أو صدّ المستدل عن التعليل بذلك الوصف الّذي ذكره المستدل، وعلى كلا التقديرين لا يفتقر إلىٰ أصل آخر، وأيضاً فأصل المعترض هو أصل المستدل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كما يشهد لوصف المستدل بالاعتبار كذلك يشهد لوصف المعترض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حاجة إلى أصل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كنفي وجوب القصاص في المثقَّل لعدم العلّة وهي القتل العمد العدوان بالجارح</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النسختين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بمنع وجود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المطالبة بتأثيره إنْ كان مُثْبِتاً بالمُناسَبةِ أو الشبهِ، لا بالسَّبرِ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بخفائه، أو عدم انضباطه، أو منع ظهوره، أو انضباطه، أو بيان أنّه عدم معارض في الفرع، مثل المكره على المختار بجامع القتل، فيعترض بالطواعية، فيجيب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عدم الإكراه المناسب نقيض الحكم، وذلك طردٌ، أو يبين كونه ملغىً، أو يبين استقلال ما عداه في صورةٍ بظاهر أو إجماعٍ،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تبيعوا الطعام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معارضة المطعوم بالكيل، 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معارضة التبديل بالكفر بعد الإيمان غير متعرِّض للتعميم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إثبات الحُكم في صورةٍ دونه لجواز علّةٍ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لو أبدىٰ أمراً آخر يخلف ما ألغىٰ فسد الالغاء ويسّمّىٰ تعدُّد الوضع لتعدّد أصلهما،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من مسلم عاقلٍ، فيصح كالحُرِّ، لأنهما مظنتان لإظهار مصالح الإيمان، فيعترض بالحرية، فإنّها مظنة الفراغ للنظر، فيكون أكمل، فيلغيها بالمأذون له في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الإذن الحريّة فإنها مظنَّةٌ لبذل الوسع، أو لعلم السيد بصلاحيته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الإِلغاء إلّاأَنْ يقف أحدهما، ولا يفيد الإلغاء لضعف المعنى مع تسليم المظنَّة، كما لو اعترض في الرِّدَّة بالرجولية؛ فإنها مظنةً الإقدام على القتال، فيلغيها بالمقطوع اليدين، ولا يكفي رجحان المعيّن </w:t>
      </w:r>
    </w:p>
    <w:p>
      <w:pPr>
        <w:pStyle w:val="BookText"/>
        <w:rPr/>
      </w:pPr>
      <w:r>
        <w:rPr>
          <w:rFonts w:ascii="Amiri" w:hAnsi="Amiri" w:eastAsia="Amiri" w:cs="Amiri"/>
          <w:color w:val="111111"/>
          <w:sz w:val="28"/>
          <w:sz w:val="28"/>
          <w:szCs w:val="28"/>
          <w:rtl w:val="true"/>
          <w:lang w:bidi="ar-SA"/>
        </w:rPr>
        <w:t>ولا كونه متعدّياً، لاحتمال الجزئية فيجي التحكُّم،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تعدد الأُصول لقوة الظن به، وفي جواز اقتصار المعارضة على أصل واحد قولان، وعلى الجميع في جواز اقتصار المستدلّ على أصل واحد قولان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المعارضة المذكور يكون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وجود الوصف المعارض به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بتأثير الوصف إِنْ كان طريق اثبات العلّة من جانب المستدل، المناسبة أو الشبه دون السبر والتقسيم لأَنّ المستدل يجب عليه أَنْ يبيِّن أَنّ الوصف الّذي أبداه المعترض غير صالح للتعليل في طريقة السبر دون الطريقين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الوصف من الأُمور الخفية الّتي لا تناط بها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أنّه غير منضبط</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يمنع ظهور الوصف أو يمنع انضباطه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أَنّه عدمُ معارضٍ في الفرع،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المكره على المختار في القصاص بجامع القتل، فيُعترض بالطواعية فإِنّها في الأصل مناسبة لوجوب القصاص فلا يكون القتل هو العلّة، فيُجِيبُ</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ما ذكرت من الوصف وهو الطواعية عدم الإكراه الّذي يناسب نقيض الحكم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 عدم الإكراه المناسب نقيض الحكم وعدم الإكراه لكونه عدم المعارضة طرد لا يصلح للعلّية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كون الوصف المعارض به ملغي في جنس الأحكام كالطول والقصر</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استقلال ماعداه في صورة دونه إِمّا بظاهر من النصوص أو بإجماع، وحينئذٍ يمتنع أَنْ يكون علّة مستقلة في محل التعليل وإلّا لزم الغاء المستقل واعتبار غير المستقل، هذا خلف، مثاله من علل الربا بالطعم وعورض بالكيل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الطعم علة مستقلة بظاهر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تبيعوا الطعام بالطعام إلّامثلا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تعليق الحكم على الوصف مشعر بالعلية، وكذلك من علل وجوب القتل على المرتد بالتنزيل</w:t>
      </w:r>
      <w:r>
        <w:rPr>
          <w:rStyle w:val="FootnoteAnchor"/>
          <w:rtl w:val="true"/>
        </w:rPr>
        <w:footnoteReference w:id="685"/>
      </w:r>
      <w:r>
        <w:rPr>
          <w:rFonts w:ascii="Amiri" w:hAnsi="Amiri" w:eastAsia="Amiri" w:cs="Amiri"/>
          <w:color w:val="111111"/>
          <w:sz w:val="28"/>
          <w:sz w:val="28"/>
          <w:szCs w:val="28"/>
          <w:rtl w:val="true"/>
          <w:lang w:bidi="ar-SA"/>
        </w:rPr>
        <w:t>فعورض بأنّ العلّة إنّما هي التبديل بالكفر بعد الإيمان لا مطلق التبديل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التبديل مطلقاً هو العلّة بظاهر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بدل دينه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على المستدل التعرّض لعموم الصور،</w:t>
      </w:r>
      <w:r>
        <w:rPr>
          <w:rStyle w:val="FootnoteAnchor"/>
          <w:rtl w:val="true"/>
        </w:rPr>
        <w:footnoteReference w:id="6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التبديل لئلا ينتقض عليه بتبديل الكفر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في الجواب إثبات الحكم في صورة دون الوصف المعارض به لجواز اثبات الحكم بعلّة أخرى؛ وكذلك لو أبدىٰ المعترض في صورة الإلغاء وصفاً آخر يخلف ما ألغىٰ المستدل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يقوم مقام الوصف المعارض به المدّعىٰ إلغاؤه بثبوت الحكم دونه فسد الغاء الوصف المعارض به وما يقوم مقامه وإلّا كان وصف المستدل في كل صورة جزء العلّة وكذا كل</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الإِلغاء ويسمى تعدد الوضع لتعدد أصل العلّة 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امان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أمان يصحّ من مسلم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كالحرّ</w:t>
      </w:r>
      <w:r>
        <w:rPr>
          <w:rStyle w:val="FootnoteAnchor"/>
          <w:rtl w:val="true"/>
        </w:rPr>
        <w:footnoteReference w:id="687"/>
      </w:r>
      <w:r>
        <w:rPr>
          <w:rFonts w:ascii="Amiri" w:hAnsi="Amiri" w:eastAsia="Amiri" w:cs="Amiri"/>
          <w:color w:val="111111"/>
          <w:sz w:val="28"/>
          <w:sz w:val="28"/>
          <w:szCs w:val="28"/>
          <w:rtl w:val="true"/>
          <w:lang w:bidi="ar-SA"/>
        </w:rPr>
        <w:t>لأنّهما مظنتان لإِظهار مصالح الايمان، فيَعترض بالحرية فإنّها مظنة للفراغ في النظر فيكون أَكمل فلا يجوز الإلحاق فيلغها بالمأذون له في القتال فيقول المعترض خَلَفَ الإذن الحرّية فإنّه</w:t>
      </w:r>
      <w:r>
        <w:rPr>
          <w:rStyle w:val="FootnoteAnchor"/>
          <w:rtl w:val="true"/>
        </w:rPr>
        <w:footnoteReference w:id="688"/>
      </w:r>
      <w:r>
        <w:rPr>
          <w:rFonts w:ascii="Amiri" w:hAnsi="Amiri" w:eastAsia="Amiri" w:cs="Amiri"/>
          <w:color w:val="111111"/>
          <w:sz w:val="28"/>
          <w:sz w:val="28"/>
          <w:szCs w:val="28"/>
          <w:rtl w:val="true"/>
          <w:lang w:bidi="ar-SA"/>
        </w:rPr>
        <w:t>مظنة لبذل الوسع والفراغ في النظر أو لعلم السيد بصلاحيته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الغاء الوصف الّذي ذكره المعترض خَلَفاً للإلغاء، فإنْ ابدىٰ وصفاً آخر كان جوابه الإلغاء أيضاً، إلى أن يقف أمّا المعترض أو المستدل، ولا يكفي إلغاء الوصف بضعف المعنى مع تسليم مظنّة الحكم كما لو</w:t>
      </w:r>
      <w:r>
        <w:rPr>
          <w:rStyle w:val="FootnoteAnchor"/>
          <w:rtl w:val="true"/>
        </w:rPr>
        <w:footnoteReference w:id="6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المستدّل قتل المرتدة بالردّة بالقياس على قتل المرتدّ بها فيعترض المعترض بالرجوليّة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اعترض في الردة بالرجولية فإنّها مظنة الإقدام على القتال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العلّة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فيلغها بمقطوع اليدين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الرجولية فيه ضعيفة وإنّما لم ينفعه لأنّه لمّا سلّم كونه مظنّة فلا يمنعه ضعفها في صورة كما لو علل القصد في السفر بالمشقة مع أنّها تضعف في المترفه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يكفي رجحان الوصف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عينه المستدل على ما يعارضه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متعدياً لاحتمال كونه جزءاً من العلّة</w:t>
      </w:r>
      <w:r>
        <w:rPr>
          <w:rStyle w:val="FootnoteAnchor"/>
          <w:rtl w:val="true"/>
        </w:rPr>
        <w:footnoteReference w:id="6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استبعاد في ترجيح بعض الاجزاء على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الترجيح لم يفد استقلال الجزئية بل غايته أنّه يفيد ابطال استقلال القاصرة ولا يفيد ابطالها بالكلية لاحتمال الجزئية وإذا احتمل ذلك كان الحكم بكون وصف المستدلّ مستقلاً تحكّماً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لجاءَ التحكّم واختلفوا في أنّه هل يجوز تعدد الأُصول المقيس عليها أم لا؟ فمنع منه قوم لأنّه يلزم منه التشريع مع إمكان حصول المقصود بواحد منها، ومنهم من جوّز ذلك لأنّه أقوى في إفادة الظن، والقائلون بالجواز اختلفوا في أنّه هل يجوز الاقتصار في المعارضة في الأصل على أصل واحد أم لا؟ فمنع قوم منه لأنّه إذا عارضه المعترض في أصل واحد يبقىٰ قياس المستدل صحيحاً في الأصل الّذي لم يعارضه وبه يتم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جوّزه لأنّ المستدَل قصد إلحاق الفرع بجميع الأُصول، فإذا فرّق المعترض بين الفرع وبعضها</w:t>
      </w:r>
      <w:r>
        <w:rPr>
          <w:rStyle w:val="FootnoteAnchor"/>
          <w:rtl w:val="true"/>
        </w:rPr>
        <w:footnoteReference w:id="691"/>
      </w:r>
      <w:r>
        <w:rPr>
          <w:rFonts w:ascii="IRNazanin" w:hAnsi="IRNazanin" w:eastAsia="IRNazanin"/>
          <w:color w:val="111111"/>
          <w:sz w:val="28"/>
          <w:sz w:val="28"/>
          <w:szCs w:val="28"/>
          <w:rtl w:val="true"/>
          <w:lang w:bidi="fa-IR"/>
        </w:rPr>
        <w:t>فقد تم مقصوده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القول بوجوب المعارضة في الجميع اختلف القائلون به فمنهم من جوّز للمستدل الاقتصار في الجواب على أصل واحد لأنّه يحصل مقصوده به، ومنهم من لم يجوّز ذلك لأنّ المستدّل التزم صحة القياس على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التركيب،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التَّعدية، وتمثيلها في إجبار البكر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فجاز إجبارها كالبكر الصَّغيرة، فيعارض بالصِّغر، ويعدِّيه إلى الثيّب الصغيرة،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به إلى المعارضة في الأصل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التركيب هو أحد الإيرادات الواردة على القياس وهو الوارد على القياس المركّب وقد تقدّم بيانه والجواب عنه في القياس المركب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سؤال التعدّية</w:t>
      </w:r>
      <w:r>
        <w:rPr>
          <w:rStyle w:val="FootnoteAnchor"/>
          <w:rtl w:val="true"/>
        </w:rPr>
        <w:footnoteReference w:id="692"/>
      </w:r>
      <w:r>
        <w:rPr>
          <w:rFonts w:ascii="Amiri" w:hAnsi="Amiri" w:eastAsia="Amiri" w:cs="Amiri"/>
          <w:color w:val="111111"/>
          <w:sz w:val="28"/>
          <w:sz w:val="28"/>
          <w:szCs w:val="28"/>
          <w:rtl w:val="true"/>
          <w:lang w:bidi="ar-SA"/>
        </w:rPr>
        <w:t>، فهو أن يعين المعترض في الأصل معنى ويعارض به ثم يقول للمستدل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عللت به وإن تعدى إلى فرع مختلف فيه فالّذي عللت به أيضاً قد تعدى إلى فرع مختلف فيه وليس أحدهما أولى من الآخر، مثاله قول الشافعي في إجبار البكر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فجاز إجبارها كالبكر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الصغر والبكارة وإن تعدّت إلى البالغة، فالصغر متعدّ إلى الثيّب الصغيرة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السؤال يرجع إلى سؤال المعارضة في الأصل مع زيادة التسوية به في التعدّية، وجوابه جوابه</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وجودهِ في الفرع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أمانٌ صدر من أهلهِ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كالمأذون، فيمنع الأهليَّة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وجود ما عناه بالأهليَّة كجواب منعه في الأصل، والصحيح منع السائل من تقريره، لأنّ المستدلَّ مدَّعٍ، فعليه اثباتهُ، لئلّا ينتشر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الاسئلة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وهو منع وجود الوصف المدعىٰ علّيته في الفرع،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في أمان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صدر من أهله في محلِّه، فيصحّ كالمأذون فيمنع المعترض الأهليّة في الفرع وهو العبد الغير المأذون له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ببيان وجود ما أراد من الأهليّة في الفرع، وهو كجواب منع وجود الوصف في الأصل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واختلفوا في أنّه هل للسائل أن يثبت هذا السؤال أم لا؟ فمنع منه المصنف لأنّ المستدل مدّعٍ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لوجوده في الفرع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فعليه إِثباته لا على المعترض نفيه، وإلّا لانتشر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في الفرعِ بما يقتضي نقيض الحكم على نحوِ طرق اثبات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قبوله، لئلَّا تختلَّ فائدة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قلب التناظر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القصد الهدم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يعترض به على المستدلِّ، والمختار، قبول الترجيح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العمل، وهو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الإيماء إلى الترجيح في الدليل، لأنّه خارج عنه، وتوقف العمل عليه من توابع ورودِ المعارضة لدفعها، لا أنّه منه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التاسع عشر من الاعتراضات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في الفرع بما يقتضي نقيض حكم المستدل إِمّا بنص أو إجماع ظاهرٍأو غير ذلك من الطرق، فلابدّ من بيان تحققه وطريق كونه مانعاً أو شرطاً على أحد الطرق التي اثبت المستدل بها كون الوصف الّذي علل به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اختلفوا في قبول هذا السؤال فقبله قوم وردّه آخرون، واختار المصنف الأوّل لأَنّ قصد المعترض هدم ما بناه المستدل، وهو حاصل هاهنا إذ دليله مقاوم لدليله ولا منع عليه في سلوك طريق الهدم دون طريق، ولو منع لزم سد باب فائدة البحث والاجتهاد والمناظرة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الأولون بأن شأن المعترض الهدم، وذكر الدليل المعارض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استدلالاً وبياناً لا هدماً، ويلزم منه العكس</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القصد الهدم وإن اختلف طرائقه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وجواب هذا السؤال أَنْ يقدح فيه المستدل بكلّ ما للمعترض أَنْ يقدح به فيه أَنْ لو كان المستدل متسمكاً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عجز المستدل عن ذلك كان له أن يدفع السؤال بالترجيح على رأي قوم لأنّه مهما ترجّح ما ذكره المستدل بوجه من وجوه الترجيحات كان العمل به متعيّناً، وهو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قوم من ذلك لأنّ ما ذكره المعترض وإن كان مرجوحاً فهو اعتراض</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واختلفوا في أنّه هل يجب على المستدل أنْ يذكر في دليله الإيماء إلى الترجيح؟ فاثبته قوم لتوقّف العمل بالدليل عليه فكان من اجزاءِ الدليل، ولو لم يذكره لم يكن ذاكراً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ونفاه آخرون لأنّه مسؤول عن الدليل وقد اتىٰ به والترجيح خارج عن مسمّى الدليل فلا يجب ذكره، وتوقف العمل بالدليل على الترجيح من توابع ورود المعارضة لدفعها لا أنّه جزء من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وهو راجع إلى إحدىٰ المعارضتين، وإليهما معاً على قول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الفرق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عند قوم عبارة عن المعارضة في الأصل والفرع إلّاأَنَّ بعض المتقدمين ذهب إلى أَنّه عبارة عن مجموع معارضتين؛ وعند المتأخرين أنّه عبارة عن أحدهما، وقال آخرون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الفرق عبارة عن بيان معنى في الأصل له مدخل في التعليل ولا وجود له في الفرع، فيرجع حاصله حينئذٍ إلى بيان انتفاء علّة الأصل في الفرع وبه ينقطع الجمع، والجواب ما تقدّم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الضابط في الأصل والفرع،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تسبَّبوا بالشهادة فوجب القصاص كالمكره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في الفرع الشهادة، وفي الأصل الإكراه، فلا يتحقق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اشتركا فيه من التسبُّب المضبوط عرفاً، أو بأنّ افضاؤه في الفرع مثله، أو أرجح كما لو كان أصلهُ المغري للحيوان، فإنَّ انبعاث الأولياء على القتل طلباً للتشفي أغلب من انبعاث الحيوان بالإغراء بسبب نفرتِهِ، وعدم علمِهِ، فلا يضرُّ اختلاف أصلي التَّسبُّب، فإنّه اختلاف فرعٍ وأصلٍ، كما يقاس الإرث في طلاق المريض على القاتل في منع الإرث، ولا يفيد أنّ التفاوت فيهما ملغىً لحفظ النَّفس، كما أُلغي التفاوت بين قطع الأنملة وقطع الرقبة، فإنّه لم يلزم من إلغاء العالم إلغاءُ الحُرّ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الحادي والعشرون من الاعتراضات وهو المسمّى سؤال الاختلاف الضابط في الأصل والفرع مع اتحاد حكمهما،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قيل في مسألة شهود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تسببوا بالشهادة إلى القتل فوجب عليهم القصاص زجراً لهم عن التسبب كالمكره، فيقول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في الفرع الشهادة وفي الأصل الإِكراه، والمقصود منهما وإنْ كان واحداً وهو الزجر فلا يمكن تعدية الحكم به لأَنَّ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الضابط في الأصل غير موجود في الفرع، والضابط في الفرع يحتمل أن يكون مساوياً لضابط الأصل في الإفضاء إلى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الجامع ما اشتركا فيه من التسبب المضبوط عُرفاً أو تبيّن أَنَّ الضابط في الفرع مفض إلى المقصود</w:t>
      </w:r>
      <w:r>
        <w:rPr>
          <w:rStyle w:val="FootnoteAnchor"/>
          <w:rtl w:val="true"/>
        </w:rPr>
        <w:footnoteReference w:id="6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كإفضاء ضابط الأصل لأن احتمال التساوي أرجح وأن إفضاؤه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أكثر من إفضاء ضابط الأصل إليه أو مساو له كما لو كان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المغري للحيوان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 انبعاث الولي للتشفّي والانتقام في الفرع أغلب من انبعاث الحيوان بالإغراء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نفرته من الآدمي وعدم علمه فلا يضر اختلاف أصلّي التسبب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كون أصل أحدهما شهادةً وأصل الآخر إكراهاً أو إغراءً، فإنَّه اختلاف في فرع وأصل وكأنّه قبل الشهادة يوجب القصاص قياساً على الإكراه والإغراء، والجامع كون كلّ واحد منهما سبباً واختلاف الأصل والفرع وكونه شرطاً في القياس غير قادح في صحّته وإن بلغ الاختلاف إلى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اختلاف في فرع وأصل كما يقاس الإرث في طلاق المريض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في منع الإرث،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يفيد المستدل أن يقول التفاوت بينهما ملغىٰ‌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 ضابط الأصل والفرع مراعاة لحفظ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لحفظ النفس كما أنّه ألغى التفاوت بين قطع الأَنْمُلَة وقطع الرقبة، فإنّه يلزم من إلغاء العالم إلغاء الحرّ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جنس المصلحة، كقول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أولج فرجاً في فرجٍ مشتهىً طبعاً محرَّمٍ شرعاً، فيحدُّ كالزَّاني،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الفرع الصيانة عن رذيلة اللِّواط، وفي الأصل دفع محذور اختلاط الأنساب، فقد يتفاوتان في نظر الشَّرع، وحاصله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كجوابه بحذف خصوص الأصل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اتحد الضابط بين الأصل والفرع واختلف جنس المصلحة،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كقول الشافعي في مسألة 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أولج فرجاً في فرج مشتهى طبعاً محرّم شرعاً، فيجب الحدّ كالزاني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فللمعترض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وإن اتحد إلّاأنَّ جنس المصلحة مختلف لأنّ الحكمة في الفرع هي صيانة النفس عن رذيلة اللواط وفي الأصل دفع محذور اختلاط الانساب وقد يتفاوتان في نظر الشارع فيناط الحكم بإحدىٰ الحكمتين دون الأُخرى، وحاصل هذا السؤال يرجع إلى المعارضة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 كجوابه وهو أَنْ التعليل إنّما وقع بالضابط المشترك المستلزم لدفع المحذور اللازم من عموم الجماع، والتعرّض لحذف ما اختصّ به الأصل بأحد الطرائق الموجبة للحذف كالسبر والتقسيم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حكم الفرع لحكم الأصل، كالبيع على النّكاح وعكسه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ببيان أنّ الأختلاف راجعٌ إلى المحلِّ الّذي اختلافه شرطٌ لا في حكم وبيان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الثالث والعشرون من الاعتراضات 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الفرع مخالف لحكم الأصل،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فلا قياس لأنّ القياس عبارة عن تعدية حكم الأصل إلى الفرع بواسطة الجامع بينهما، ومع اختلاف الحكم فلا تعدية،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صحة البيع على صحة النكاح أو بالعكس، وقياس وجوب الصلاة على الصوم وبالعكس</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 ببيان أَنَّ جنس الحكم واحد والاختلاف راجع إلى المحل الّذي هو شرط في صحة القياس، فإنّ القياس لابدّ فيه من تعدد المحل وليس الاختلاف في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لتصحيح مذهبه، وقلبٌ لإبطال مذهب المستدلِّ صريحاً، وقلب بالإلتزام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 فلا يكون قربةً بنفسه، كالوقوف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يشترطُ فيه الصُّوم، كالوقوف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وضوءٍ، فلا يُكتفىٰ فيه بأقلِّ ما ينطلقُ كغيره، فيقول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يتقدر بالربع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معاوضةٍ فيصحُّ مع الجهل بالمعوّض، كالنكاح، فيقول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يشترط فيه خيار الرُّؤية، لأنّ من قال بالصحّة، قال بخيار الرؤية، فإذا انتفى اللاّزمُ، انتفى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نوع معارضةٍ اشترك فيه الأصل والجامع، فكان أولى بالقبول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الرابع والعشرون من الاعتراضات وهو المسمى بالقلب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وهو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لتصحيح مذهب المعترض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لابطال مذهب المستدل صريحاً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لابطال مذهب المستدل بالالتزام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الحنفي في مسألة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 فلا يكون قربة بنفسه كالوقوف بعرفة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الشافعي فلا يشترط فيه الصوم كالوقوف بعرفة، فكلّ من المستدل والمعترض قد تعرض في دليله لتصحيح مذهبه إلّاأَنَّ المستدل أشار لعلته إلى اشتراط الصوم بالالتزام والمعترض أشار إلى نفي اشتراطه صريحاً وقد يكون كلّ واحد منهما يشير في دليله إلى تصحيح مذهبه صريحاً كقول الشافعي في إزالة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تراد لأجل الصلاة فلا تجوز بغير الماء كطهارة الحدث، فيقول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تراد لأجل الصلاة فتصح بغير الماء كطهارة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الحنفي في مسح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من اعضاء الوضوء فلا يكفي فيه بأقلّ ما ينطلق عليه الإسم كسائر الأعضاء؛ فيقول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من أعضاء الطهارة فلا يتقدر بالربع كغيره من الأعضاء؛ فكلّ منهما قد أشار في دليله إلى إبطال مذهب خصمه وليس في ذلك ما يدلّ على تصحيح مذهب أحدهما لجواز أن يكون الحق غيرهما كمذهب مالك في وجوب الاستيعاب إلّاإذا كان في المسألة قولان لا غير، فإنّه يلزم من إبطال أحدهما صحة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الحنفي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معاوضة فيصح مع الجهل بالعوض كالنكاح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معاوضة فلا يشترط فيه خيار الرؤية كالنكاح؛ فالمعترض هاهنا تعرض لابطال مذهب الخصم بالالتزام لأَنَّ من قال بالصحة فقد قال بخيار الرؤية، فالخيار لازم الصحة، فإذا انتفىٰ انتفت الصحة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الناس في قبول هذا السؤال فقبله قوم من حيث إنّه يشير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 الدليل لدلالته على نقيض مذهب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آخرون لأَنّ المعترض إمّا أن يعترض في دليله لنقيض حكم المستدل أو لغيره، فإن كان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عليه القياس على أصل المستدل لأنّه يستحيل اجتماع حكمين متنافيين مجمع عليهما في أصل واحد، وإِنْ كان الثاني لم يكن ذلك اعتراضاً على الدليل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القبول لأَنّ المعترض وإن تعرّض في الدليل لحكم يقابل حكم المستدل صريحاً فقد يمكن اجتماعهما في أصل واحد كما في إِزالة النجاسة على ما ذكرناه،</w:t>
      </w:r>
      <w:r>
        <w:rPr>
          <w:rStyle w:val="FootnoteAnchor"/>
          <w:rtl w:val="true"/>
        </w:rPr>
        <w:footnoteReference w:id="696"/>
      </w:r>
      <w:r>
        <w:rPr>
          <w:rFonts w:ascii="Amiri" w:hAnsi="Amiri" w:eastAsia="Amiri" w:cs="Amiri"/>
          <w:color w:val="111111"/>
          <w:sz w:val="28"/>
          <w:sz w:val="28"/>
          <w:szCs w:val="28"/>
          <w:rtl w:val="true"/>
          <w:lang w:bidi="ar-SA"/>
        </w:rPr>
        <w:t>وإِنْ تعرّض لغيره فقد يصح القلب إذا كان ذلك لازماً عما ذكره المعترض كما في مسألة بيع الغائب، علىٰ أنَّ القلب نوع من المعارضة اشترك فيه الأصل والجامع فكان أولى بالقبول من غيره من المعارضات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بالموجب،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الدَّليل مع بقاء النِّزاع، وهو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يستنتجه ما يتوهَّم أنّه محلُّ النّزاع، أو ملازمُهُ،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بما يقتلُ غالباً، فلا ينافي وجوب القصاص، كحرقه، فيردُّ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المنافاة ليس محل النّزاع، ولا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يستنتجه إبطال ما يتوهَّمُ أنُّه مأخذُ الخصم،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التفاوت في الوسيلة لا يمنع وجوب القصاص كالمتوسَّل إليه، فيردُّ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يلزم من إبطال مانعٍ انتفاءُ الموانعِ، ووجود الشرائط، والمقتضي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مصدَّق في مذهبه، وأكثرُ القول بالموجب كذلك، لخفاء المأخذ، بخلاف محالِّ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يسكت عن الصغرىٰ، وهي غير مشهورةٍ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قربةً فشرطه النيّة كالصّلاة، ويسكت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والوضوء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ولو ذكرها لم يرد إلّاالمنع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انقطاع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في الثالث، لاختلاف المرادين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محلُّ النزاع، أو مستلزم،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قتلُ المسلم بالذِّمي، فيقال بالموجب، لأنّه يجب،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تحريمه، ويلزم نفي الوجوب</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المأخذُ</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الحذف سائغٌ</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الخامس والعشرون من الاعتراضات وهو القول بالموجب،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وهو يرجع إلى تسليم ما اتخذه المستدل حكماً لدليله على وجه لا يلزم منه تسليم الحكم المتنازع فيه وهو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المستدل استنتج من دليله ما يتوهم أنّه محل النزاع أو ملازمه، مثل 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بما يقتل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وجوب القصاص كحرقه، فيقول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بموجب ما ذكرت من الدليل ولا يلزم المطلوب، فإِنَّ عدم المنافاة لا يلزم منها</w:t>
      </w:r>
      <w:r>
        <w:rPr>
          <w:rStyle w:val="FootnoteAnchor"/>
          <w:rtl w:val="true"/>
        </w:rPr>
        <w:footnoteReference w:id="697"/>
      </w:r>
      <w:r>
        <w:rPr>
          <w:rFonts w:ascii="Amiri" w:hAnsi="Amiri" w:eastAsia="Amiri" w:cs="Amiri"/>
          <w:color w:val="111111"/>
          <w:sz w:val="28"/>
          <w:sz w:val="28"/>
          <w:szCs w:val="28"/>
          <w:rtl w:val="true"/>
          <w:lang w:bidi="ar-SA"/>
        </w:rPr>
        <w:t>وجوب القصاص ولا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المستدل يستنتج من دليله إبطال مأخذ الخصم كما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التفاوت في الوسيلة لا يمنع وجوب القصاص كالتوسل</w:t>
      </w:r>
      <w:r>
        <w:rPr>
          <w:rStyle w:val="FootnoteAnchor"/>
          <w:rtl w:val="true"/>
        </w:rPr>
        <w:footnoteReference w:id="6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كالمتوسل إليه فيقول المعترض أقول لموجب ما ذكرت ولا يلزم المطلوب لأنّه لا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فيقول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ابطال مانع إِنتفاء الموانع ووجود جميع الشرائط والمقتضي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الجدليون</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على المعترض ذكر مستند القول بالموجب في هذا النوع لاحتمال أن يكون هذا المأخذ عنده، فإذا علم أنّه لا يكلف بإظهار المأخذ عند إيراد القول بالموجب فقد يقول بذلك عناداً وإيقافاً لكلام المستدل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ذلك لأنّه عاقل وهو أعرف بمأخذ إمامه فكان الظاهر من حاله الصدق؛ وهذا النوع من القول بالموجب أكثر من النوع الأول وأشهر بين المناظرين لأن خفاء المدارك أغلب من خفاء الأحكام فإِنّه قد يشترك الخواصّ والعوام في نقل الأحكام دون مداركها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يسكت المستدل عن الصغرى الّتي هي مشهورة مثل ما ثبت قربةً، فشرطه النيّة كالصلاة، ويهمل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والوضوء قربة، فيقول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بالموجب وامنع من إيجاب النيّة في الوضوء؟ ولو ذكرها المستدل لم يكن للمعترض إلّاالمنع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الجدليين في القلب انقطاع أحدهما، صحيح في الأوّلين لما ذكرنا من توجههما عليه، وبعيد في الثالث لاختلاف المرادين، فلا يرد النفي والاثبات على محل واحد لأنّ أحدهما أراد بالقربة غيرما أراد به الآخر، وحينئذٍ يصير النزاع لفظياً فلا يلزم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الأول أن المستنتج إنّما هو محل النزاع أو ملازمه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قتل المسلم بالذمي فيقال بالموجب لأنّه يجب، والواجب ليس بجائز فيقول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عنيتُ بقولي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التحريمَ، ويلزم نفي الوجوب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المستنتح المأخذ</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وتبيّن اشتهاره بين النظّار كما سبق</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الحذف لإحدى المقدمتين سائغ والدليل عبارة عن مجموعهما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والإعتراضات من جنس واحدٍ تتعدَّدُ اتفاقاً، ومن أجناسٍ، كالمنع، والمطالبة، والنقض، والمعارضة، منع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 للخبط، والمترتبة منع الأكثرُ، لما فيه من التَّسليم للمتقدِّم فيتعيّن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لأنّ التَّسليم تقديريٌّ فلتترتَّب، وإلّا كان منعاً بعد تسليمٍ فيقدَّم ما يتعلَّق بالأصل، ثمّ العلّةُ، لاستنباطها منه، ثمّ الفرع لبنائه عليهما، وتقدم النقض على معارضة الأصل، لأنّه يورد لإبطاله العلّة، والمعارضة لإبطال استقلالها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الاعتراضات إمّا أن تكون من جنس واحد كالنقوض أو المعارضات في أحدى ركنّي القياس أَمّا الأصل أو الفرع، وأمّا أن تكون من أجناس متعددةٍ كالمنع والمطالبة والنقض والمعارضة، فإن كان الأول فقد اتفق الجدليون على جواز إيرادها معّاً لأنّه لا يلزم منها تناقض ولا خروج من سؤال إلى غيره، وإن كان الثاني فتلك الأسئلة لا تخلو إِمّا أَنْ تكون مترتبة أو غير مترتبة فإِن كانت غير مترتبة فقد جوز الجمهور الجمع بينها ومنع منه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وأوجبوا الاقتصار على سؤال واحد لقربه إلى الضبط وبعده عن الخبط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مترتبة فقد اختلفوا في جواز إيرادها معاً، فمنع الأكثر منه لأنّ المناظر إذا طالب بتأثير الوصف بعد أَنْ منع وجوده فقد نزل عن المنع وأشعر بتسليم وجوده لأنّه لو بقي على منع وجود الوصف لَمَا طالب بتأثيره لأَنّ تأثير ما لا وجود له محال، وحينئذٍ فلا يستحق المعترض جواباً إلّاعن السؤال الأخير</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وجوّزه آخرون بأنَّ يطلب تأثير الوصف بعد منع وجوده على تقدير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التسليم لوجوده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وجوده تقديراً فلا نسلّم تأثيره، وإذا كان كذلك فلنرتب الأسئلة وإلّا كان منعاً لتسليم ما ثبت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فأُولىٰ ما تُقدم سؤال الاستفسار لأَنَّ من لا يعرف مدلول اللفظ لا يعرف ما يتجه عليه، ثم سؤال فساد الاعتبار لأَنّه نظر في فساده من حيث الإِجمال، ثمّ فساد الوضع،</w:t>
      </w:r>
      <w:r>
        <w:rPr>
          <w:rStyle w:val="FootnoteAnchor"/>
          <w:rtl w:val="true"/>
        </w:rPr>
        <w:footnoteReference w:id="7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أخص من فساد الاعتبار، والنظر في الأعم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منع الحكم في الأصل، ثم منع وجود العلّة فيه لأَنَّ العلّة مستنبطة من حكم الأصل فتأخر السؤال عنها عن السؤال عنه، ثم ما يتعلق بعلّية الوصف كالمطالبة، وعدم التأثير، والقدح في المناسبة، والتقسيم، وكون الوصف غير ظاهر ولا منضبط، وكون الحكم غير صالح لإفضائه إلى المقصود، ثم النقض والكسر لكونه معارضاً لدليل العلّية، ثمّ المعارضة في الأصل لأنّه متعارض لنفس العلّة فهو متأخر عن النقض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التعدية والتركيب لأَنَّهما في الحقيقة معارضة في الأصل، ثم منع وجود العلّة في الفرع ومخالفة حكمه لحكم الأصل ومخالفته للأصل في الضابط والمعارضة في الفرع، وسؤال القلب، والقول بالموجب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التركيب، سؤال التعدية، منع وجود الوصف المعلل به في الفرع، الفرق، اختلاف الضابط واتحاد الحكمة، اتحاد الضابط واختلاف الجنس، مخالفة حكم الفرع لحكم الأصل، سؤال القلب، سؤال القول بالموجب</w:t>
      </w:r>
      <w:r>
        <w:rPr>
          <w:rFonts w:eastAsia="Amiri" w:cs="Amiri" w:ascii="Amiri" w:hAnsi="Amiri"/>
          <w:color w:val="111111"/>
          <w:sz w:val="28"/>
          <w:szCs w:val="28"/>
          <w:rtl w:val="true"/>
          <w:lang w:bidi="ar-SA"/>
        </w:rPr>
        <w:t>.</w:t>
      </w:r>
      <w:bookmarkStart w:id="204" w:name="pg15952_179155"/>
    </w:p>
    <w:p>
      <w:pPr>
        <w:pStyle w:val="BookText"/>
        <w:rPr/>
      </w:pPr>
      <w:bookmarkEnd w:id="20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يطلق على ذكر الدليل، ويطلق على نوع خاصٍّ، وهو المقصود،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بنصٍّ، ولا إجماعٍ، ولا قياسٍ،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قياس علَّةٍ، فيدخلُ نفي الفارق والتلازم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السَّببُ أو المانع،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الشَّرط،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دليلٌ،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وعلى أنَّه دليلٌ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أُثْبِتَ بِغَيْرِ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تلازمٌ بين حُكمينِ من غيرِ تعيينِ علّةٍ، وإستصحابٌ، وشرع مَنْ قبلنا</w:t>
      </w:r>
      <w:r>
        <w:rPr>
          <w:rFonts w:eastAsia="Amiri" w:cs="Amiri" w:ascii="Amiri" w:hAnsi="Amiri"/>
          <w:color w:val="111111"/>
          <w:sz w:val="28"/>
          <w:szCs w:val="28"/>
          <w:rtl w:val="true"/>
          <w:lang w:bidi="ar-SA"/>
        </w:rPr>
        <w:t>. *</w:t>
      </w:r>
    </w:p>
    <w:p>
      <w:pPr>
        <w:pStyle w:val="Heading2"/>
        <w:numPr>
          <w:ilvl w:val="1"/>
          <w:numId w:val="1"/>
        </w:numPr>
        <w:rPr/>
      </w:pPr>
      <w:bookmarkStart w:id="205" w:name="__RefHeading___Toc16285289_2142443653"/>
      <w:bookmarkStart w:id="206" w:name="_Toc68"/>
      <w:bookmarkEnd w:id="205"/>
      <w:r>
        <w:rPr>
          <w:rtl w:val="true"/>
        </w:rPr>
        <w:t>الاستدلال</w:t>
      </w:r>
      <w:bookmarkEnd w:id="2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البحث في القياس شرع في الاستدلال،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وهو أحد الطرق المفيدة للأحكام وهو لفظ مشترك بين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فيطلق على ذكر الدليل سواء كان نصاً أو إجماعاً أو قياساً، ويطلق على معنى آخر أخصَّ منه وهو المعني به هاهنا وهو دليل لا يكون نصاً ولا إجماعاً ولا قياساً، وقيل دليل لا يكون نصاً ولا إجماعاً ولا قياس علة، فيدخل تحته قياس نفي الفارق، وهو القياس في معنى الأصل على ما مرّ وقياس التلازم، وهو قياس الدلالة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واختلفوا في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السبب فيوجد المسبب، أو وجد المانع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انتفىٰ الشرط فينتفي الحكم هل هو دليل أم لا؟ فقال قوم أَنّه دليل، وقيل إنّه دعوى دليل، والقائلون بأَنّه دليل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استدلال لأَنّه ليس بنص ولا إجماع ولا قياس، وقيل</w:t>
      </w:r>
      <w:r>
        <w:rPr>
          <w:rStyle w:val="FootnoteAnchor"/>
          <w:rtl w:val="true"/>
        </w:rPr>
        <w:footnoteReference w:id="7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أبيت السبب أو المانع أو الشرط بغير الثلاثة أي النص والإجماع والقياس</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أُثبت بغير الثلاثة فهو استدلال وإلّا فلا، واختار المصنف أنَّ أنواع الدليل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التلازم بين الحكمين من غير تعيين العلّة الجامعة وإلّا كان قياساً،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من 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تلازم بين ثبوتين أو نفيين، أو ثبوتٍ ونفيٍ، أو نفيٍ وثبوتٍ، والمتلازمان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طرداً وعكساً كالجسم والتأليف، جرى فيهما الأَولان طرداً وعكساً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كانا طرداً لا عكساً، كالجسم والحدوث، جرىٰ فيهما الأوّل طرداً، والثاني عكساً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والمتنافيان إنْ كانا طرداً وعكساً، كالحدوث ووجوب البقاء، جرى فيهما الآخران طرداً وعكساً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تنافيا إثباتاً، كالتّأليف والقدم، جرى فيهما الثالث طرداً وعكساً، وإن تنافيا نفياً، كالأساس والخلل، جرى فيهما الرابع طرداً وعكساً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 طلاقه، صحَّ ظهاره، ويثبت بالطرد ويقوى بالعكس، ويقرّر بثبوت أحد الأثرين، فيلزم الآخر للزوم المؤثِّر وبثبوت المؤثِّر ولا يُعيّن المؤثَّر، فيكون انتقالاً إلى قياس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الوضوء بغير نيَّةٍ، لصحَّ التيمُّم، ويثبت بالطرد كما تقدَّم، ويُقَرَّرُ بانتفاءِ أحد الأثرين فينتفي الآخر، للزوم انتفاءِ المؤَثِّرِ وبانتفاء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مباحاً لا يكون حراماً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جائزاً يكون حراماً، ويقرَّران بثبوت التنافي بينهما </w:t>
      </w:r>
    </w:p>
    <w:p>
      <w:pPr>
        <w:pStyle w:val="BookText"/>
        <w:rPr/>
      </w:pPr>
      <w:r>
        <w:rPr>
          <w:rFonts w:ascii="IRNazanin" w:hAnsi="IRNazanin" w:eastAsia="IRNazanin"/>
          <w:color w:val="111111"/>
          <w:sz w:val="28"/>
          <w:sz w:val="28"/>
          <w:szCs w:val="28"/>
          <w:rtl w:val="true"/>
          <w:lang w:bidi="fa-IR"/>
        </w:rPr>
        <w:t>أو من لوازمهما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المتلازمان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إِمّا أَنْ يكونا ثبوتيين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نفيين أو يكون الملزوم ثبوتياً واللازم نفياً أو بالعكس، والمتلازمان إمّا أَنْ يتلازما طرداً وعكساً أو طرداً لا عكساً فإنْ تلازما طرداً و عكساً جرى فيهما الأَولان أعني أَنْ يكونا ثبوتيين ونفيين كالجسم والتأليف فإِنّه لمّا كان الجسم ملزوماً للتأليف وبالعكس طرداً وعكساً كان الجسم الثبوتي ملزوماً للتأليف الثبوتي طرداً و عكساً وعدم الجسم السلبي ملزوماً لعدم تأليف السلبي طرداً وعكساً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تلازما طرداً لا عكساً كالجسم والحدوث، فإِنَّ الجسم مستلزم للحدوث ولا ينعكس، فإنّه ليس الحدوث مستلزماً للجسم وهما ثبوتيّان تلازما طرداً و لم يتلازما عكساً فيجري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التلازم الثبوتي طرداً فإنّ كلّ جسم محدث، ويجري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عكساً أعني التلازم السلبي فإنّ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وعدم الحدوث متلازمان عكساً لا طرداً فإِنّه يمكن جعلوا الأمر عن الجسم والحدوث وإنّما سلبهما يتلازمان عكساً أي يتلازم الجسم والحدوث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الحدوث مستلزم لعدم الجسم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والمتنافيان إِنْ كانا طرداً وعكساً،</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كلّ محدث ليس بواجب و كلّ ما ليس بمحدث فهو واجب، فقد حصل تلازم بين ثبوت ونفي وبين نفي وثبوت كلّ واحد منهما طرداً وعكساً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كلّ واحد منهما عكس الآخر</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يصدق أيضاً كل ما ليس بواجب فهو محدث وكل ما هو واجب فليس بمحدث إِنْ تنافيا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تنافيا اثباتاً كالتأليف والقدم فإِنّهما متنافيان اثباتاً ويجوز رفعهما، جرى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استلزام الثبوت للنفي طرداً وعكساً فإِنّ التأليف مستلزم لعدم القِدَم، هذا في الطرد؛ وفي العكس القِدَمُ مستلزم لعدم التأليف، وإِنْ تنافيا نفياً كالأساس و الخلل جرى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التلازم بين نفي وثبوت طرداً لاستلزام عدم الأساس الخلل، وعكساً لاستلزام عدم الخلل،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التلازم من بين ثبوتين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 طلاقه صح ظهاره، وتثبت هذه الملازمة بالطرد وتقوى بالعكس،</w:t>
      </w:r>
      <w:r>
        <w:rPr>
          <w:rStyle w:val="FootnoteAnchor"/>
          <w:rtl w:val="true"/>
        </w:rPr>
        <w:footnoteReference w:id="7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ثبت بدوران صحة الظهار مع صحة الطلاق وجوداً وعدماً حتّى يلزم كون صحّة الطلاق علّة لصحّة الظهار فيستلزمها وتقرر بأَنَّ الصحيحين أثران لمؤثر واحد ويلزم من ثبوت أحد الأثرين ثبوت الآخر لثبوت المؤثر فإنّ وجود أحد الأثرين دليل على وجود المؤثر وهو دليل على وجود الأثر الآخر</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وتقرر اللزوم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بثبوت أحد الأمرين يثبت الآخر لثبوت المؤثر فإِنَّ وجود أحد الأثرين دليل على وجود المؤثر وهو دليل على وجود الأمر الآخر، وتقرر أيضاً بثبوت المؤثر من غير تعيين للمؤثر وإلّا كان انتقالاً إلى قياس العلّة ولم يكن استدلالاً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التلازم بين النفيين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الوضوء بغير نيّة لصح التيمم، ويثبت بالطرد كما تقدّم في جانب الثبوت، ويقرر بانتفاء أحد الأثرين، فينتفي المؤثر فينتفي الأثر الآخر، فإنَّ الأثرَ إذا انتفىٰ انتفىٰ المؤثر أوّلاً، ويقرر أيضاً بانتفاء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الملزوم ثبوتاً واللازم نفياً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حلالاً لا يكون حراماً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مباحاً يكون حراماً، ويقرر هنا بأَنّ الملازمتان بثبوت التنافي بين الحكمين أو بين لوازمهما، فإذا تقرر ذلك وثبت أحدهما، لزم انتفاء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منعهما ومنع أحدهما، ويَرِدُ من الأسئلة ما عدا أسئلة نفس الوصف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ويختص بسؤالٍ، مثل قولهم في قصاص الأيدي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مُوجبي الأصل، وهو النفس، فيجب بدليلٍ الموجب الثاني، وهي الدية، وقُرِّرَ بأَنَّ الدية أحد الموجبين، فيستلزم الآخر، لأنَّ العلَّة إنْ كانت واحدةً، فواضحٌ، وإِنْ كانت متعدّدةً، فَتَلاُزمُ الحكمين دليلُ تلازم العِلَّتَيْن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أَنْ يكون في الفرع بأُخرىٰ لا تقتضي الآخر، ويرجِّحُهُ باتساع المدارك، فلا يلزم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عدمُ أُخْرَىٰ، وترجيحه بأولوية الاتحاد، لما فيه من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عدم علّة الأصل في الفرع،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والمتعدِّية أولىٰ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أنواع التلازم والتنافي شرع في الاعتراض عليها،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الجميع منعهما، يعني به أَنَّ انواع التلازم يرد عليها المنع 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اللازم والملزوم أو في أحدهما إمّا في اللازم أو في الملزوم ويرد هاهنا من الأسئلة ما</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هاهنا من الاسئلة ما ذكرنا في فصل القياس ما عدا أسئلة نفس الوصف الجامع فإِنّها مختصّة بالقياس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في فصل القياس ماعدا أسئلة نفس الوصف الجامع فإِنّها مختصّة بالقياس لعدم تعيين العلّة هاهنا، ويختصّ التلازم المذكور بسؤال آخر غير ما ذكرنا في قياس العلّة، وذلك إذا كان الجامع من الأصل والفرع أحد موجبي الأصل أي علّته، 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 في قصاص الأيدي باليد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قصاص الأيدي باليد الواحدة أحد موجبي علّة الأصل وهو تفويت النفس، وإذا كان كذلك فيجب في الفرع بدليل وجود الموجب الثاني لعلّة الأصل وهو الدية على تقدير وجودها في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وقرَّروا وجوبها في القصاص في الفرع بأنّ الدّية أحد الموجبين فيستلزم الموجب الآخر لأنَّ علّة الموجبين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لزوم المطلوب لاستلزام وجود أحد موجبيها في الفرع وجودها المستلزم لوجود الموجب الآخر وهو القصاص على الكل، وإِنْ تعددت فتلازم الحكمين في الأصل دليل تلازم العلتين، فيعترض المعترض بما ذكرنا من السؤال وهو المختص بقياس الدلالة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وتقرير الاعتراض والجواب عنه قد تقدّم فيما مضى</w:t>
      </w:r>
      <w:r>
        <w:rPr>
          <w:rFonts w:eastAsia="Amiri" w:cs="Amiri" w:ascii="Amiri" w:hAnsi="Amiri"/>
          <w:color w:val="111111"/>
          <w:sz w:val="28"/>
          <w:szCs w:val="28"/>
          <w:rtl w:val="true"/>
          <w:lang w:bidi="ar-SA"/>
        </w:rPr>
        <w:t xml:space="preserve">. </w:t>
      </w:r>
      <w:bookmarkStart w:id="207" w:name="pg15952_179163"/>
    </w:p>
    <w:p>
      <w:pPr>
        <w:pStyle w:val="BookText"/>
        <w:rPr/>
      </w:pPr>
      <w:bookmarkEnd w:id="20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كالمزني، والصيرفي، والغزالي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صحته، وأكثر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بطلانه كان نفياً أصليّاً، أو حكما شرعيّاً، مثل قول الشافعية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أنَّه قبله متطهرٌ، والأصل البقاء حتّى يثبت معارضٌ،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تحقَّق ولم يظنَّ معارضٌ يستلزم ظنَّ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الظنَّ حاصلاً، لكان الشك في الزوجيّة ابتداءً كالشك في بقائها في التحريم أو الجواز، وهو باطلٌ، وقد استصحب الأصل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بالطهارة ونحوها حكم شرعي، والدليل نصٌ أو إجماعٌ، أو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البقاء، ويكفي فيه ذلك ولو سلَّم فالدليل الأستصحاب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الأصل البقاء، لكانت بيّنة النفي أولى، وهو باطل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المثبت يبعد غلطه، فيحصل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ظنَّ مع جواز الأقيسة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بعد بحث العالم</w:t>
      </w:r>
      <w:r>
        <w:rPr>
          <w:rFonts w:eastAsia="IRNazanin" w:cs="IRNazanin"/>
          <w:color w:val="111111"/>
          <w:sz w:val="28"/>
          <w:szCs w:val="28"/>
          <w:rtl w:val="true"/>
          <w:lang w:bidi="fa-IR"/>
        </w:rPr>
        <w:t>. *</w:t>
      </w:r>
    </w:p>
    <w:p>
      <w:pPr>
        <w:pStyle w:val="Heading2"/>
        <w:numPr>
          <w:ilvl w:val="1"/>
          <w:numId w:val="1"/>
        </w:numPr>
        <w:rPr/>
      </w:pPr>
      <w:bookmarkStart w:id="208" w:name="__RefHeading___Toc16285291_2142443653"/>
      <w:bookmarkStart w:id="209" w:name="_Toc69"/>
      <w:bookmarkEnd w:id="208"/>
      <w:r>
        <w:rPr>
          <w:rtl w:val="true"/>
        </w:rPr>
        <w:t>الاستصحاب</w:t>
      </w:r>
      <w:bookmarkEnd w:id="2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استصحاب الحال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هو حجّة أم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فذهب جماعة من الاشاعرة كالمزني والصيرفي والغزّالي و جماعة الإمامية الى صحّته، وذهب جماعة من المعتزلة كأبي الحسين البصري وأكثر الحنفية إلى بطلانه، وزعم هؤلاء أَنّه يفيد الترجيح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المصنف الأول سواء كان الاستصحاب للنفي الأصلي أو للحكم الشرعي، مثاله قول الشافعية في الخارج من غير السبيلين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متطهر قبل الخروج، فيكون كذلك بعد الخروج، لأنّ الأصل بقاء ما كان على ما كان حتى يثبت دليل معارض يقتضي عدمه، والأصل عدم ذلك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المصنف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يفيد الظن فيجب العمل به أمّا الأُولىٰ فلأنّا نعلم قطعاً أنّا متىٰ تحققنا ثبوت أمر ولم يحصل لنا ظن بوجود معارض له، فإنّا نظن قطعاً ثبوت ذلك الأمر على ما كان عليه، وأمّا الثانية فظاهرة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الاجماع واقع على أنّ من شكّ في حصول الزوجية لامرأة فإنّها تكون محرّمة عليه، ومن شك في بقاء الزوجية بعد حصولها فإنّها لا تكون محرّمة عليه،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الأصل البقاء لكان الأصل أمّا العدم أو يتساويا، والأول باطل وإلّا لزم تحريم الزوجة، والتالي باطل أيضاً وإلّا لزم عدم الفرق</w:t>
      </w:r>
      <w:r>
        <w:rPr>
          <w:rFonts w:eastAsia="Amiri" w:cs="Amiri" w:ascii="Amiri" w:hAnsi="Amiri"/>
          <w:color w:val="111111"/>
          <w:sz w:val="28"/>
          <w:szCs w:val="28"/>
          <w:rtl w:val="true"/>
          <w:lang w:bidi="ar-SA"/>
        </w:rPr>
        <w:t>.</w:t>
      </w:r>
      <w:r>
        <w:rPr>
          <w:rStyle w:val="FootnoteAnchor"/>
          <w:rtl w:val="true"/>
        </w:rPr>
        <w:footnoteReference w:id="706"/>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باطل لوقوع الاتفاق على الفرق بين الصورتين في الجواز والتحريم لامتناع مدّ اليد إليها على التقدير الأوّل دون الثاني وإنّما فرّقوا بينهما لانهم استصحبوا الأصل في الصورتين حتّى قيل بامتناع الأولىٰ وجواز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واحتجّ المخالف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حصول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 فلابُدَّ له من دليل، والدليل إمّا أَنْ يكون نصّاً أو إجماعاً أو قياساً فلا يكون الاستصحاب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الحكم المستنبط من الاستصحاب الطهارة بل بقاء الطهارة ويكفي فيه الاستصحاب، ولو سلَّمنا لكن الدليل هو الاستصحاب ويُمنع انحصار الأدلة فيما ذكرتم فإِنْ هذا نفس النزاع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الأصل بقاء ما كان على ما كان لزم ترجيح بينة النفي على الاثبات، والتالي باطل اجماعاً،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بيّنة الإِثبات إنّما ترجَّحت من حيث إِنَّ الظنّ بها أقوى لأنّها بعيدة عن الغلط بخلاف بيّنة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بعد حصول الشرع يغلب على ظنِّنا كون كلّ صورة إمّا أَنْ تكون قد شرع فيها الحكم بالنص أو بالقياس وعلى هذا التقدير كيف يبقى الظن بالاستمرار باقياً</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إنّما نتمسّك بالاستصحاب بعد بحث العالِم عن الأَقيسة والنصوص</w:t>
      </w:r>
      <w:r>
        <w:rPr>
          <w:rFonts w:eastAsia="Amiri" w:cs="Amiri" w:ascii="Amiri" w:hAnsi="Amiri"/>
          <w:color w:val="111111"/>
          <w:sz w:val="28"/>
          <w:szCs w:val="28"/>
          <w:rtl w:val="true"/>
          <w:lang w:bidi="ar-SA"/>
        </w:rPr>
        <w:t xml:space="preserve">. </w:t>
      </w:r>
      <w:bookmarkStart w:id="210" w:name="pg15952_179166"/>
    </w:p>
    <w:p>
      <w:pPr>
        <w:pStyle w:val="BookText"/>
        <w:rPr/>
      </w:pPr>
      <w:bookmarkEnd w:id="21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و سلم قبل البعث متعبِّدٌ بشرع،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أنّه 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منع، وتوقف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متضافرة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يتعبَّد، كان يتحنثُ، كان يصلِّي، كان يطوفُ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قبله لجميع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لقضت العادة بالمخالطة أو لزمتهُ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لا يحتاج، وغيره لا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تمتنع المخالطة لموانع؛ فيحمل عليها جمعاً بين الأدلة</w:t>
      </w:r>
      <w:r>
        <w:rPr>
          <w:rFonts w:eastAsia="Amiri" w:cs="Amiri" w:ascii="Amiri" w:hAnsi="Amiri"/>
          <w:color w:val="111111"/>
          <w:sz w:val="28"/>
          <w:szCs w:val="28"/>
          <w:rtl w:val="true"/>
          <w:lang w:bidi="ar-SA"/>
        </w:rPr>
        <w:t>.</w:t>
      </w:r>
    </w:p>
    <w:p>
      <w:pPr>
        <w:pStyle w:val="Heading2"/>
        <w:numPr>
          <w:ilvl w:val="1"/>
          <w:numId w:val="1"/>
        </w:numPr>
        <w:rPr/>
      </w:pPr>
      <w:bookmarkStart w:id="211" w:name="__RefHeading___Toc16285293_2142443653"/>
      <w:bookmarkStart w:id="212" w:name="_Toc70"/>
      <w:bookmarkEnd w:id="211"/>
      <w:r>
        <w:rPr>
          <w:rtl w:val="true"/>
        </w:rPr>
        <w:t>شرع النبي قبل البعثة</w:t>
      </w:r>
      <w:bookmarkEnd w:id="2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 النبي صلى الله عليه و آله و سلم هل كان متعبّداً بشرع أحد من الانبياء قبله قبل النبوة أم لا؟ فذهب جماعة إلى أنّه كان متعبّداً، ونفاه آخرون كأبي الحسين البصري وغيره، وتوقف الغزّالي و القاضي عبدالجبار</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والمثبتون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بعضهم إلى أنّه كان متعبّداً بشرع نوح، وآخرون قالوا بشرع إبراهيم، وآخرون بشرع موسى، وآخرون بشرع عيسى، وآخرون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ثبت أنّه 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المصنف على أَنّه كان متعبّداً بشرع من قبله بما نُقل نقلاً يقارب المتواتر أَنّه كان يصلِّي، ويحجّ، ويعتمر، ويطوف بالبيت، ويجتنب الميتة، ويذكِّي ويأكل اللحم، ويركب الحمار، وهذه أمور لا يدركها العقل فلا مصير إليها إلّامن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آخرون على هذا المذهب أيضاً بأنَّ عيسى كان مبعوثاً إلى جميع المكلَّفين والنبي صلى الله عليه و آله و سلم كان من جملة المكلفين فيكون عيسى مبعوثاً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عموم دعوة من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متعبّداً بشرع من قبله لكان مخالطاً لأهل تلك الشريعة للعادة الجارية بذلك أو لزمته المخالطة لارباب تلك الشريعة بحيث يستفيد منهم الأَحكام، ولمَّا كان التالي باطلاً اجماعاً فكذلك المقدّم</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وجوب المخالطة لأنَّ الشرع المنقول إليه عمَّن تقدمه إنْ كان تواتراً فلا يحتاج إلىٰ المخالطة والمناظرة، وإنْ كان آحاداً فهو غير مقبول خصوصاً مع اعتقاده بأَنَّ أهل زمانه صلى الله عليه و آله و سلم كانوا في غاية الإلحاد، سلَّمنا أَنّه كان تحصل المخالطة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تحصل لموانع تمنع منها، فيحمل ترك المخالطة لمن يقاربه من أرباب الشرائع المتقدّمة على تلك الموانع جمعاً بين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البعث متعبَّدٌ بما لم ينسخ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والأصل بقاؤهُ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الاستدلال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عن صلاةٍ أو نسيها، فليصلها إذا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 لِذِكْرِي</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وهي لموسى عليه السلام؛ وسياقه يدلُّ على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 حديث معاذ وصوَّبَه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الكتاب يشمله، أو لقلّته؛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لوجب تعلمها والبحث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المتواتر، فلا يحتاجُ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أنَّ شريعته صلى الله عليه و آله و سلم ناسخةٌ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خَالَفَهٰا، وإلَّا وجب نَسخُ وجوب الإيمان وتحريم الكفر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 الرسول صلى الله عليه و آله و سلم بعد البعثة هل هو متعبد بما لم يُنسخ من شرع الانبياء أم لا؟ فنفاه قوم وأَثبته 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المصنف علىٰ الاثبات بوجوه</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أنّه كان متعبّداً قبل النبوة والأصل بقاء ذلك التعبّد عملاً بالاستصحاب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الناسخ، والتقدير أنّه لم ينسخ</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وقع اتفاق العلماء على وجوب القصاص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كَتَبْنٰا عَلَيْهِمْ فِيهٰا أَنَّ 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إشارة إلى ما ورد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عنه صلى الله عليه و آله و سلم 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نام عن صلاة أو نسيها فليصلِّها إذا ذكرها،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لِذِكْرِي</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وهي أمر لموسىٰ، وسياق هذه القراءة عقيب ذلك الحكم مشعر بكون المتلو دليلاً على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المخالف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بعث معاذاً إلى اليمن لم يذكر معاذ شريعة المتقدّمين مع أنّه صلى الله عليه و آله و سلم صوَّبه، ولو كان شرع من قبلنا أحد المدارك للأحكام لوجب على النبي صلى الله عليه و آله و سلم إظهاره لمعاذ حين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ترك معاذ شرع من تقدمنا لكونه داخلاً تحت الكتاب بوجه ما، أو أنّه تركه لعلّة لا نعرفها الآن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الكتب السالفة حجّة لنا لوجب علينا تعلمها والبحث عنها كوجوب تعلم القرآن والسنة، ولمّا لم يكن كذلك ثبت أَنّا لسنا متعبّدين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المتواتر منها هو المعتبر وهو غير محتاج إلى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اجمعت الأُمّة على أَنَّ شريعته صلى الله عليه و آله و سلم ناسخة لجميع الشرائع الماضية فكيف نتعبَّد نحن بها مع نسخها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المنسوخ من الشرائع السابقة ليس إلّاما خالف شريعتنا، وإلّا لوجب نسخ وجوب الإيمان وتحريم الكفر لكونه من الشرائع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الصحابي ليس حجّةً على صحابي إتفاقاً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ولأحمد قولان في أنَّه حجَّةٌ متقدِّمة على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خالف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قول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فوجب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حجّة على غيرهم، لكان قول الأعلم الأفضل حجَّةً على غيره، إذ لا يُقدَّرُ فيهم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حجّة لتناقضت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الترجيح أو الوقف أو التخيير يدفعه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لو كان حجَّةً، لوجب التقليد مع إمكان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حجّة فلا 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المقلِّدون، لأنّ خطابه للصَّحابة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عبدالرحمن عليَّاً عليه السلام، بشرط الاقتداء بالشيخين، فلم يقبل، وولَّى عثمان، فقبل، ولم ينكر، فدلَّ على أنّه إجماعٌ</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متابعتهم في السيرة والسياسة، وإلّا وجب على </w:t>
      </w:r>
      <w:bookmarkStart w:id="213" w:name="pg15952_179171"/>
    </w:p>
    <w:p>
      <w:pPr>
        <w:pStyle w:val="BookText"/>
        <w:rPr/>
      </w:pPr>
      <w:bookmarkEnd w:id="213"/>
      <w:r>
        <w:rPr>
          <w:rFonts w:ascii="Amiri" w:hAnsi="Amiri" w:eastAsia="Amiri" w:cs="Amiri"/>
          <w:color w:val="111111"/>
          <w:sz w:val="28"/>
          <w:sz w:val="28"/>
          <w:szCs w:val="28"/>
          <w:rtl w:val="true"/>
          <w:lang w:bidi="ar-SA"/>
        </w:rPr>
        <w:t>الصحابي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خالف القياس، فلابدّ من حجَّةٍ 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يلزم الصحابي، ويجري في التابعين مع غيرهم</w:t>
      </w:r>
      <w:r>
        <w:rPr>
          <w:rFonts w:eastAsia="Amiri" w:cs="Amiri" w:ascii="Amiri" w:hAnsi="Amiri"/>
          <w:color w:val="111111"/>
          <w:sz w:val="28"/>
          <w:szCs w:val="28"/>
          <w:rtl w:val="true"/>
          <w:lang w:bidi="ar-SA"/>
        </w:rPr>
        <w:t>. *</w:t>
      </w:r>
    </w:p>
    <w:p>
      <w:pPr>
        <w:pStyle w:val="Heading2"/>
        <w:numPr>
          <w:ilvl w:val="1"/>
          <w:numId w:val="1"/>
        </w:numPr>
        <w:rPr/>
      </w:pPr>
      <w:bookmarkStart w:id="214" w:name="__RefHeading___Toc16285295_2142443653"/>
      <w:bookmarkStart w:id="215" w:name="_Toc71"/>
      <w:bookmarkEnd w:id="214"/>
      <w:r>
        <w:rPr>
          <w:rtl w:val="true"/>
        </w:rPr>
        <w:t>حجّية قول الصحابي</w:t>
      </w:r>
      <w:bookmarkEnd w:id="2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الناس على أَنَّ مذهب الصحابي ليس حجّة في حق صحابي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وإنّما الخلاف في أنّه هل هو حجّة على غير الصحابي أم لا؟ فذهبت الأشاعرة والمعتزلة والشافعي في أحد القولين عنه وأحمد في إحدىٰ الروايتين إلى أَنّه ليس بحجّة، وذهب مالك والرازي وبعض أصحاب أبي حنيفة إلى أنّه حجّة مقدّمة على القياس؛ وذهب قوم إلى أَنّه حجّة إِنْ كان مخالفاً للقياس وإلّا فلا، قال آخرون أَنَّ الحجّة من اقوال الصحابة إنّما هي قول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أنّ قول الصحابي ليس حجة مطلقاً أَنّه لا دليل على كونه حجة فوجب نفيه، وأيضاً لو كان قول الصحابي حجة لكان قول الأَعلم حجة على غيره، والتالي باطل فالمقدم مثله، وبيان الشرطية أَنَّ الصحابة لا يُقدَّر فيهم أكثر من العلم والدين فلو كان بلوغ النصيب الوافر من هذين مقتضياً لتقليد الغير لكان كلّ من اتصف بهما، كذلك؛ وأَمّا بطلان التالي فبالاتفاق</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احتجّ القائلون بأَنَّ قول الصحابي ليس بحجة بوجوه ضعيفة استدرك عليها المصنف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قول الصحابي حجة لتناقضت الحجج، والتالي باطل فالمقدم مثله، وبيان الشرطية أَنّ الصحابة كثيراً ما اختلفوا في المسائل وليس قول البعض أولىٰ من قول البعض الآخر حتى يكون أحدهما حجة والآخر ليس بحجة؛ وبطلان التالي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الملازمة بناءً على أنَّ المكلّف يرجِّح أحد القولين على الآخر أو على القول بالوقف أو التخيير كما في غيره من الأدلة المتعارضة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الصحابي لو كان حجة لوجب التقليد مع التمكّن من النظر والاجتهاد، والتالي باطل فالمقدم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 أَنّ المجتهد إذا رأى قول الصحابي قاضياً بحكم وكان قول الصحابي حجّة وجب عليه الانقياد إليه والقبول منه، وبطلان التالي ظاهر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الملازمة، وبيان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الصحابي إذا كان حجة فالمتبِّع له متبِّع للحجة وليس بمقلّد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القائلون بأَنَّه حجة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جعل الاهتداء لازماً للاقتداء و لا يعني بكونه حجة سوى هذا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باتباعهما فيكون قولهما حجة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عنهما بعد تسليم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و سلم خاطب بهذا المقلدين لا المجتهدين، 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خطاب للصحابة، وبالإجماع لا يجوز للصحابي المجتهد تقليد صحابي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بن عوف ولَّىٰ علياً عليه السلام بشرط الاقتداء بالشيخين فأبىٰ، ووَلّىٰ عثمان فقبل، فحصل الاتفاق على ذلك من غير انكار فكان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بالاقتداء بالشيخين سيرتهما وسياستهما لا اتباعهما في المسائل الاجتهادية، وإلّا وجب على الصحابي اتّباعُ غيره من الصحابة، وذلك باطل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من قال بأَنّه حجّة إذا خالف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 الصحابي إذا كان مخالفاً للقياس فلابد وأَنْ يكون لدليل نقلي وإلّا كان فسقاً والصحابي منزّه عن ذلك، وإذا كان لدليل نقلي كان حجّة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يلزم الصحابي دون غيره حتى يظهر الدليل، وينتقض بالتابعي فإِنّه إذا قال قولاً بخلاف القياس فلابد وأَنْ يكون لدليل نقلي وإلّا كان فاسقاً وهو منزه عن ذلك، فإذا كان لدليل نقلي وجب على غير التابعي اتباعه، ولمّا كان ذلك باطلاً فكذا ما قلتموه</w:t>
      </w:r>
      <w:r>
        <w:rPr>
          <w:rFonts w:eastAsia="Amiri" w:cs="Amiri" w:ascii="Amiri" w:hAnsi="Amiri"/>
          <w:color w:val="111111"/>
          <w:sz w:val="28"/>
          <w:szCs w:val="28"/>
          <w:rtl w:val="true"/>
          <w:lang w:bidi="ar-SA"/>
        </w:rPr>
        <w:t xml:space="preserve">. </w:t>
      </w:r>
      <w:bookmarkStart w:id="216" w:name="pg15952_179174"/>
    </w:p>
    <w:p>
      <w:pPr>
        <w:pStyle w:val="BookText"/>
        <w:rPr/>
      </w:pPr>
      <w:bookmarkEnd w:id="21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به الحنفيّة والحنابلة، وأنكره غيرُهم حتّى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استحسن فقد شرَّع، ولا يتحقّق استحسانٌ مختلفٌ فيه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ينقدح في نفس المجتهد تعسُر عبارته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شكَّ فيه فمردودٌ، وإنْ تحقّق، فمعمولٌ به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العدول عن قياس إلىٰ قياس أقوى، ولا نزاع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قياسٍ بأقوى منه، ولا نزاع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إلى خلاف النظير، لدليل أقوى، ولا نزاع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العدول عن حكم الدليل إلى العادة، لمصلحة الناس، كدخول الحمام، وشرب الماء من السقاء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مستندهُ جريانُه في زمانهِ أو زمانهم، مع علمهم من غير انكارٍ أو غير ذلك، وإلّا فهو مردودٌ، فإنْ تحقّق استحسانٌ مختلف فيه،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يدل عليه، فوجب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أَحْسَنَ</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والأَولى، وقوله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رآه المسلمون حسناً، فهو عند اللّٰه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وإلّا لَزِمَ العَوَامّ</w:t>
      </w:r>
      <w:r>
        <w:rPr>
          <w:rFonts w:eastAsia="Amiri" w:cs="Amiri" w:ascii="Amiri" w:hAnsi="Amiri"/>
          <w:color w:val="111111"/>
          <w:sz w:val="28"/>
          <w:szCs w:val="28"/>
          <w:rtl w:val="true"/>
          <w:lang w:bidi="ar-SA"/>
        </w:rPr>
        <w:t>. *</w:t>
      </w:r>
    </w:p>
    <w:p>
      <w:pPr>
        <w:pStyle w:val="Heading2"/>
        <w:numPr>
          <w:ilvl w:val="1"/>
          <w:numId w:val="1"/>
        </w:numPr>
        <w:rPr/>
      </w:pPr>
      <w:bookmarkStart w:id="217" w:name="__RefHeading___Toc16285297_2142443653"/>
      <w:bookmarkStart w:id="218" w:name="_Toc72"/>
      <w:bookmarkEnd w:id="217"/>
      <w:r>
        <w:rPr>
          <w:rtl w:val="true"/>
        </w:rPr>
        <w:t>حجّية الاستحسان</w:t>
      </w:r>
      <w:bookmarkEnd w:id="2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الاستحسان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به جماعة الحنفية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وجماعة من الحنابلة، وانكره الشافعي والإمامية حتى أَنَّ الشافعي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استحسن فقد 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يتحقق استحسان مختلف فيه لأَنَّ الخلاف لم يقع في اطلاق لفظه بل اختلفوا في المعنى، وفي التحقيق كلّ من فسر</w:t>
      </w:r>
      <w:r>
        <w:rPr>
          <w:rStyle w:val="FootnoteAnchor"/>
          <w:rtl w:val="true"/>
        </w:rPr>
        <w:footnoteReference w:id="712"/>
      </w:r>
      <w:r>
        <w:rPr>
          <w:rFonts w:ascii="Amiri" w:hAnsi="Amiri" w:eastAsia="Amiri" w:cs="Amiri"/>
          <w:color w:val="111111"/>
          <w:sz w:val="28"/>
          <w:sz w:val="28"/>
          <w:szCs w:val="28"/>
          <w:rtl w:val="true"/>
          <w:lang w:bidi="ar-SA"/>
        </w:rPr>
        <w:t>بشيء فذلك الشيء متفق على العمل به، فقال بعض الحنفية في تحديده أَنّه دليل ينقدح في نفس المجتهد تعسر عبارته عنه فلا يقدر على اظهاره، والتحقيق مع هؤلاء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شكّ المجتهد في كونه دليلاً فهو مردود اتفاقاً، وإنْ تحقق أَنّه دليل فهو معمول به اتفاقاً فلا اختلاف حينئذٍ في الاستحسان على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الإِستحسان هو العدول عن قياس إلى قياس أقوى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نزاع أيضاً في العمل بمثل هذا عند القائلين بالقياس، فلا اختلاف في العمل بالاستحسان على هذا التفسير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تخصيص قياس بأقوى منه، ولا نزاع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الحسن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الإستحسان هو العدول في مسألة عن مثل ما حكم به في نظائرها إلى خلافه لوجه هو أقوى، ولا نزاع في هذا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عن حكم الدليل إلى العادة لمصلحة الناس كدخول الحمّام من غير تقدير مدة السكون، وشرب الماء من السقاء من غير تقدير له ولعوضه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فيه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إنْ عُلِم أَنّها جرت في زمانه صلى الله عليه و آله و سلم من غير انكار أو في زمن الصحابة من غير انكار فهي حجّة اتفاقاً، وإلّا فهي مردودة</w:t>
      </w:r>
      <w:r>
        <w:rPr>
          <w:rFonts w:eastAsia="Amiri" w:cs="Amiri" w:ascii="Amiri" w:hAnsi="Amiri"/>
          <w:color w:val="111111"/>
          <w:sz w:val="28"/>
          <w:szCs w:val="28"/>
          <w:rtl w:val="true"/>
          <w:lang w:bidi="ar-SA"/>
        </w:rPr>
        <w:t xml:space="preserve">. </w:t>
      </w:r>
      <w:bookmarkStart w:id="219" w:name="pg15952_179176"/>
    </w:p>
    <w:p>
      <w:pPr>
        <w:pStyle w:val="BookText"/>
        <w:rPr/>
      </w:pPr>
      <w:bookmarkEnd w:id="21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فوجب الردُّ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تعتبر، لأدَّى إلى خلوّ وقائع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أنّها لا تخلو، العمومات والأقيسة تأخذها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واعلم أَنَّ المصنف رد على القائلين بالاستحسان بتقدير أَنْ يفسر بتفسير يقع فيه الخلاف،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العمل به فيجب تركه لأنّ الأدلة المستفاد منها الأحكام معدودة، وليس الاستحسان واحداً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القائلون بالاستحسان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أَحْسَنَ مٰا أُنْزِلَ إِلَيْكُمْ مِنْ رَبِّكُمْ</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بالأحسن هاهنا ليس الأَولى والأظهر، وقوله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رآه المسلمون حسنا فهو عند اللّٰه حسن</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عنىٰ به ما اجمع عليه أهل الحل والعقد، وإلّا لزم أن يكون العوام إذا استحسنوا شيئاً أنْ يكون حجّة، وليس كذلك بالاتفاق</w:t>
      </w:r>
      <w:r>
        <w:rPr>
          <w:rFonts w:eastAsia="Amiri" w:cs="Amiri" w:ascii="Amiri" w:hAnsi="Amiri"/>
          <w:color w:val="111111"/>
          <w:sz w:val="28"/>
          <w:szCs w:val="28"/>
          <w:rtl w:val="true"/>
          <w:lang w:bidi="ar-SA"/>
        </w:rPr>
        <w:t>.</w:t>
      </w:r>
    </w:p>
    <w:p>
      <w:pPr>
        <w:pStyle w:val="Heading2"/>
        <w:numPr>
          <w:ilvl w:val="1"/>
          <w:numId w:val="1"/>
        </w:numPr>
        <w:rPr/>
      </w:pPr>
      <w:bookmarkStart w:id="220" w:name="__RefHeading___Toc16285299_2142443653"/>
      <w:bookmarkStart w:id="221" w:name="_Toc73"/>
      <w:bookmarkEnd w:id="220"/>
      <w:r>
        <w:rPr>
          <w:rtl w:val="true"/>
        </w:rPr>
        <w:t>حجّية المصالح المرسلة</w:t>
      </w:r>
      <w:bookmarkEnd w:id="2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المصلحة إذا لم يعتبرها الشارع بالاعتبار والإِلغاء تسمّى بالمناسب المرسل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اتّفق الجمهور على ردِّه، ونُقل عن مالك قبوله؛ واستدل المصنف</w:t>
      </w:r>
      <w:bookmarkStart w:id="222" w:name="pg15952_179177"/>
    </w:p>
    <w:p>
      <w:pPr>
        <w:pStyle w:val="BookText"/>
        <w:rPr/>
      </w:pPr>
      <w:bookmarkEnd w:id="22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الفقيه الوسع لتحصيل ظنٍّ بحكمٍ شرعيّ، والفقيه تقدّم، وقد علم المجتهد والمجتهد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الأول بأنّه لا دليل عليه فيجب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المخالف بأَنّه لو لم يُعتبر لأدّىٰ إلى خلو وقائع عن الأحكام،</w:t>
      </w:r>
      <w:r>
        <w:rPr>
          <w:rStyle w:val="FootnoteAnchor"/>
          <w:rtl w:val="true"/>
        </w:rPr>
        <w:footnoteReference w:id="7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عندما إذا لم يجد المجتهد مستنداً في المسألة غير تلك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المنع من بطلان التالي 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يخلو فإِنَّ العمومات والأقيسة</w:t>
      </w:r>
      <w:r>
        <w:rPr>
          <w:rStyle w:val="FootnoteAnchor"/>
          <w:rtl w:val="true"/>
        </w:rPr>
        <w:footnoteReference w:id="716"/>
      </w:r>
      <w:r>
        <w:rPr>
          <w:rFonts w:ascii="Amiri" w:hAnsi="Amiri" w:eastAsia="Amiri" w:cs="Amiri"/>
          <w:color w:val="111111"/>
          <w:sz w:val="28"/>
          <w:sz w:val="28"/>
          <w:szCs w:val="28"/>
          <w:rtl w:val="true"/>
          <w:lang w:bidi="ar-SA"/>
        </w:rPr>
        <w:t>تتناول جميع الوقائع</w:t>
      </w:r>
      <w:r>
        <w:rPr>
          <w:rFonts w:eastAsia="Amiri" w:cs="Amiri" w:ascii="Amiri" w:hAnsi="Amiri"/>
          <w:color w:val="111111"/>
          <w:sz w:val="28"/>
          <w:szCs w:val="28"/>
          <w:rtl w:val="true"/>
          <w:lang w:bidi="ar-SA"/>
        </w:rPr>
        <w:t>.</w:t>
      </w:r>
    </w:p>
    <w:p>
      <w:pPr>
        <w:pStyle w:val="Heading2"/>
        <w:numPr>
          <w:ilvl w:val="1"/>
          <w:numId w:val="1"/>
        </w:numPr>
        <w:rPr/>
      </w:pPr>
      <w:bookmarkStart w:id="223" w:name="__RefHeading___Toc16285301_2142443653"/>
      <w:bookmarkStart w:id="224" w:name="_Toc74"/>
      <w:bookmarkEnd w:id="223"/>
      <w:r>
        <w:rPr>
          <w:rtl w:val="true"/>
        </w:rPr>
        <w:t>الاجتهاد</w:t>
      </w:r>
      <w:bookmarkEnd w:id="2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اصطلاح الناس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استفراغ الوسع في أمر من الأُمور مستلزم للمشقة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في نقل الحجر العظيم، ولا يقال في حمل الصغير أَنّه اجتهد فيه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اصطلاح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عبارة عن استفراغ الفقيه الوسع لتحصيل ظن بحكم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فالفقيه قد عُرِّف فيما تقدّم،</w:t>
      </w:r>
      <w:r>
        <w:rPr>
          <w:rStyle w:val="FootnoteAnchor"/>
          <w:rtl w:val="true"/>
        </w:rPr>
        <w:footnoteReference w:id="718"/>
      </w:r>
      <w:r>
        <w:rPr>
          <w:rFonts w:ascii="Amiri" w:hAnsi="Amiri" w:eastAsia="Amiri" w:cs="Amiri"/>
          <w:color w:val="111111"/>
          <w:sz w:val="28"/>
          <w:sz w:val="28"/>
          <w:szCs w:val="28"/>
          <w:rtl w:val="true"/>
          <w:lang w:bidi="ar-SA"/>
        </w:rPr>
        <w:t xml:space="preserve">وما في الرسم تقييد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تجزؤ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يتجزأ، لعلم الجميع، وقد سئل مالك عن أربعين مسألة، فقال في ستٍّ وثلاثين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بتعارض الأدلَّة، وبالعجز عن المبالغة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اطّلع علىٰ أمارات مسألةٍ، فهو وغيره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يكون مالم يعلمه متعلِّقاً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يُقدَّر جهله يجوز تعلُّقه بالحُكم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حصول الجميع في ظنّه عن مجتهدٍ، أو بعد تحرير الأئمة للأمارات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للاستفراغ بالاجتهاد، والمجتهد قد عُرِّف وهو الفقيه، والمُجْتَهَد فيه قد عُرِّف وهو الأحكام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أَنّه هل يتجزأ الاجتهاد أم لا؟</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جماعة إلى أَنَّ الإجتهاد يتجزأ فيجوز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نال</w:t>
      </w:r>
      <w:r>
        <w:rPr>
          <w:rStyle w:val="FootnoteAnchor"/>
          <w:rtl w:val="true"/>
        </w:rPr>
        <w:footnoteReference w:id="719"/>
      </w:r>
      <w:r>
        <w:rPr>
          <w:rFonts w:ascii="Amiri" w:hAnsi="Amiri" w:eastAsia="Amiri" w:cs="Amiri"/>
          <w:color w:val="111111"/>
          <w:sz w:val="28"/>
          <w:sz w:val="28"/>
          <w:szCs w:val="28"/>
          <w:rtl w:val="true"/>
          <w:lang w:bidi="ar-SA"/>
        </w:rPr>
        <w:t xml:space="preserve">منصب الاجتهاد في بعض الأحكام دون البعض، فمن نظر في القياس فله أَنْ يفتي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قياسية وإِنْ لم يكن ماهراً في الحديث، ومن عرف مسألة الشركة في المواريث فهو فقيه في علم الفرائض وإِنْ لم يكن قد حصَّل الاخبار الّتي وردت في تحريم المسكرات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الاجتهاد منصب لا يتجزأ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مالكاً كان فقيهاً بالاتفاق مع أَنّه قد سُئل عن أربعين مسألة فقال في ست وثلاثين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اشْتُرط في الفقيه العلم بكلّ الفتاوى لما جاز لمالك أنْ يفتي، وقد أَجاب في هذه المسائل بلا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المصنف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مالكاً إنّما أجاب بذلك في تلك المسائل لكثرة نظره وتعارض الأدلة عنده، لا لعدم تمهرِّه في تلك المسائل أو أَنّه قد عجز في تلك الحال عن المبالغة في النظر، وإِنْ كان في وقت آخر ناظراً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اطَّلع علىٰ دليل مسألة على الإِستقصاء استوىٰ هو والعالم بكلّ المسائل في العلم بتلك المسألة، فكما جاز للثاني الإفتاء فكذا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يجوز أن يكون في بعض المسائل الّتي لا يعلمها، تعلق بهذه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الباقون</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مجهول يجوز أَنْ يكون له تعلق بالمسائل المعلومة، فلا يجوز الإفتاء في حكم معيّن لجواز تعلق ذلك المجهول به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التقدير أَنْ المجتهد يغلب على ظنِّه حصول جميع الأمارات له إمّا عن مجتهد أوبعد تحرير الائمة المتقدمين للأمارات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و سلم كان متعبَّداً بالاجتهاد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عَنْكَ لِمَ أَذِنْتَ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استقبلتُ من أمري ما استدبرت لَمَا سقتُ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يستقيم ذلك فيما كان بالوحي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لِتَحْكُمَ بَيْنَ اَلنّٰاسِ بِمٰا أَرٰاكَ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وقرَّره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أكثر ثواباً، للمشقة فيه، فكان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سقوطه لدرجة 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ردُّ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افتراه، ولو سُلِّم، فإذا تعبّد بالاجتهاد بالوحي، لم ينطق إلّاعن 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لجاز مخالفته، لأنَّها من أحكام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كالإجماع عن 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لما تأخَّر في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الوحي أو لاستفراغ الوسع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على اليقين يحرم عليه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إلَّابعد الوحي، فكان كالحكم بالشهادة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 النبي صلى الله عليه و آله و سلم هل كان متعبّداً بالاجتهاد أم لا؟</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فذهب أحمد بن حنبل وأبو يوسف إلى أنّه كان متعبّداً، وقال أبو علي الجُبّائي وأبو هاشم أنّه لم يكن متعبّداً به، وهو مذهب الإمامية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منهم القاضي عبد الجبار وأبوالحسين البصري إلى أَنّه يجوز ذلك من غير 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متعبّداً بالاجتهاد في أمور الحرب دون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المصنف الأول واستدل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عَنْكَ لِمَ أَذِنْتَ لَهُمْ</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xml:space="preserve">عاتبه على ذلك فلا يكون بالوحي، وروي عنه صلى الله عليه و آله و 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أمر الصحابة بالتمتع وتخلّفه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استَقْبَلتُ من أمري ما استدبرت لَمَا سقت الهدي</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وهذا لا يصحّ إلّاعلى تقدير أن يكون قد فعل ذلك بالاجتهاد</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أبو يوسف على ذلك أيضاً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وهو عام في المنصوص والمستنبط لأَنّ كلّ واحد منهما يصدق عليه أَنّه مما أراه اللّٰه له؛ وقرر أبو علي الفارسي هذا الدليل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المراد بالإراءة هاهنا إراءة العين لاستحالتها في الأحكام والإِعلام وإلّا لوجب ذكر المفعول الثالث لوجود المفعول الثاني وهو الضمير الراجع إلى ما قارب</w:t>
      </w:r>
      <w:r>
        <w:rPr>
          <w:rStyle w:val="FootnoteAnchor"/>
          <w:rtl w:val="true"/>
        </w:rPr>
        <w:footnoteReference w:id="724"/>
      </w:r>
      <w:r>
        <w:rPr>
          <w:rFonts w:ascii="Amiri" w:hAnsi="Amiri" w:eastAsia="Amiri" w:cs="Amiri"/>
          <w:color w:val="111111"/>
          <w:sz w:val="28"/>
          <w:sz w:val="28"/>
          <w:szCs w:val="28"/>
          <w:rtl w:val="true"/>
          <w:lang w:bidi="ar-SA"/>
        </w:rPr>
        <w:t xml:space="preserve">المعنى ليحكم بين الناس بما جعله اللّٰه 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فلا ضمير يرجع إليها فانتفىٰ الدليل الدال على فساد إراءة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بالاجتهاد سلوك لأشق الطريقين فيكون ثوابه أعظم فلا يجوز خلوّ منصب النبوة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الاجتهاد إنّما سقط عنه صلى الله عليه و آله و سلم لحصول درجة هي أعلى وهي حصول الحكم بالقطع لا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القائلون بأنّه لم يكن متعبّداً بالاجتهاد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اخبر اللّٰه تعالى بأَنَّ جميع ما يحكم به فإنّه إنّما يكون بوحي يوحى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المصنف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سياق هذه الآية إنّما هو ردّ قولهم أَنّه مفتر</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مفتر في القرآن فالظاهر أنّه لا ينطق في القرآن إلّاعن وحي لأنّه لا ينطق مطلقاً إلّاعن 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متعبّداً بالاجتهاد وتعبده به مستفاداً من الوحي لم ينطق إلّا عن 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الوجهان ضعيفان</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ليس في ذكر الآيات المتقدّمة ذكر الإفتراء حتى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ردّاً لقولهم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أيضاً والّا لزم أَنْ يكون المستنبط لحكم بالقياس قد حكم بالنصّ، لأنّ العمل بالقياس مستفاد عندهم من النص، ولا شكّ في ضعف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المانعون بوجه 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أَنْ يكون متعبّداً بالاجتهاد لجاز لنا مخالفته، والتالي باطل فالمقدّم مثله، 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المجتهد فيه يجوز للمجتهد مخالفة غيره من المجتهدين إجماعاً، وبيان بطلان التالي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الشرطية وينتقض ما ذكرتم بالإجماع الّذي حصل عن اجتهاد فإنّه لا يجوز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جاز أَنْ يكون متعبّداً بالاجتهاد لما توقف في الأحكام وتأخير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التأخير يجوز أن يكون لتجويزه الوحي أو أَنْ يكون لاستفراغ الوسع في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القادر على معرفة الحكم بالقطع يحرم عليه الظن فيه لأَنّه يكون سلوكاً لأضعف الطريقين الّذي لا يؤمن معه الخطأ مع وجود أقواهما المأمون معه الخطأ</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إنّمايكون معلوماً بعد الوحي أَمّا قبله فلا، فجاز فيه استعمال الظن كالحكم بالشهادة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الاجتهاد ممَّن عاصره ظنّاً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فيمن 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لاهَا اللّٰه، إذنْ لا يعمد إلى أسدٍ من أُسد اللّٰه يقاتلُ عن اللّٰه ورسولهِ، فيعطيك سَلَبَهُ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سعد بن معاذ في بني قُريظة، فحكم بقتلهم وسبي ذراريهم،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حكمت بحكم اللّٰه مِنْ فوقِ سبعةِ أَرْقِعَةٍ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العلم تمنعه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الخِيَرَةُ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يرجعون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فأين مَنْعُهُم؟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أَنّه هل يجوز الاجتهاد لمعاصريه صلى الله عليه و آله و سلم أم لا؟ فمنع منه قوم وجوّزه آخرون، والمجوزون منهم من قصر ذلك على القضاة والولاة الغائبين ومنهم من اطلق الجواز، وأبو علي الجبّائي توقف في أَنّه هل وقع التعبّد به سمعاً أم لا؟ والقاضي عبد الجبار توقف في أَنّه هل وقع التعبّد به سمعاً للحاضرين دون الغُيّب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واختار المصنف الوقوع لا قطعاً بل ظناً</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بقول أبي بكر في حق أبي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مشركاً وأخذ سَلَبَه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لاها اللّٰه إذاً لا يَعمدُ إلى أسدٍ من أُسد اللّٰه يقاتل عن اللّٰه ورسوله فيعطيك سَلَبَه،</w:t>
      </w:r>
      <w:r>
        <w:rPr>
          <w:rStyle w:val="FootnoteAnchor"/>
          <w:rtl w:val="true"/>
        </w:rPr>
        <w:footnoteReference w:id="727"/>
      </w:r>
      <w:r>
        <w:rPr>
          <w:rFonts w:ascii="Amiri" w:hAnsi="Amiri" w:eastAsia="Amiri" w:cs="Amiri"/>
          <w:color w:val="111111"/>
          <w:sz w:val="28"/>
          <w:sz w:val="28"/>
          <w:szCs w:val="28"/>
          <w:rtl w:val="true"/>
          <w:lang w:bidi="ar-SA"/>
        </w:rPr>
        <w:t xml:space="preserve">فقال له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قول أبي بكر عن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رُوي عن النبي صلى الله عليه و آله و سلم أنّه حكّم سعد بن معاذ في بني قريظة فحكم بقتلهم وسبي ذراريهم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حكمت بحكم اللّٰه من فوق سبعة أَرْقِعَةٍ</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وذلك يدلّ على تصويبه في الاجتهاد وتجويزه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المانع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المعاصرين متمكنون من معرفة الحكم قطعاً فلا يكتفىٰ بالظن الّذي هو ثمرة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7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ذكرتموه إنّما يلزم إذا لم يثبت بالدليل الخيرة بين الأخذ بقوله والرجوع إليه وبين العمل بالاجتهاد ولكن لم لا يجوز قيام الدليل على الخيرة؟ وقول المصنّف يوهم أنّ هناك دليلاً ولم أظفر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نفس العمل بالقطع وثبت العمل بالاجتهاد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بالدليل الّذي تقدّم في حق النبي صلى الله عليه و آله و سلم</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الصحابة كانوا يرجعون إليه في الأحكام ولو كان الاجتهاد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أنَّ المصيب في العقليات واحدٌ، وأنَّ النافي ملَّة الإسلام مخطئٌ آثم كافرٌ، اجتهد، أو لم يجتهد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إثم على المجتهد، بخلاف المعاند، وزاد العنبري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مجتهدٍ في العقليات 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 على أَنَّهم من أهل النّار، ولو كانوا غير آثمين لَمَا ساغ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بالظواهر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تكليفهم بنقيض اجتهادهم ممتنع عقلاً وسمعاً لأنَّه ممّا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كلَّفهم الإسلامَ، وهو من المتأتَىٰ، المعتاد، فليس من المستحيل في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سائغاً لما رجعوا إليه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رجوعهم إليه لا يمنع من الاجتهاد لجواز أَنْ يكونوا قد سلكوا أحد الطريقين الدالّين على الحكم أو أَنّهم اجتهدوا ولم يقفوا على الحكم؛ وبالجملة فالرجوع إليه ليس فيه منع لهم من الحكم بالاجتهاد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المسلمون على أنّه ليس كلّ مجتهد في العقليات مصيباً بل المصيب واحد، وأَنَّ ما عداه مخطىء آثم كافر فيما ينافي الملّة سواء اجتهد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يصل إلى الحق أو لم يجتهد، ونقل عن الجاحظ خلاف هذا الإجماع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المجتهد إذا بلغ واستقصىٰ في إِجتهاده ولم يظفر بالحق فإِنّه غير مأثوم، ومذهب عبيد اللّٰه بن الحسن العنبري من المعتزلة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مجتهد في العقليات مصيب؛ وهذه الزيادة فاسدة لأَنّ الإِصابة إنْ عنىٰ بها هاهنا الوصول إلى الحق فهو محال وإلّا لزم حقيّة اعتقادي الضدّين وإِنْ عنى بها سقوط العقاب فهو مذهب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الجمهور باجماع المسلمين على أنّ المخطئُ في الإِعتقاد سواء كان عن اجتهاد أو لا عن اجتهاد، من أهل النار فلو كان غير مأثوم لما ساغ هذا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أيضاً بالظواهر الواردة في القرآن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ظَنُّ اَلَّذِينَ كَفَرُوا فَوَيْلٌ لِلَّذِينَ كَفَرُوا مِنَ اَلنّٰارِ</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ذٰلِكُمْ ظَنُّكُمُ اَلَّذِي ظَنَنْتُمْ بِرَبِّكُمْ أَرْدٰاكُمْ</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وغير ذلك من الآيات الدالّة على توعّد المخطئين في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لم يسلك هذه الطريقة لأنَّ الأَلفاظ محتملة للتخصيص فلا تبقىٰ الحجّة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المخالف بأَنّه لو كانوا مخطئين لزم تكليف ما لا يطاق والتالي باطل فالمقدّم مثله، 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لو كُلِّفوا بنقيض ما أدّىٰ إليه اجتهادهم لزم ما ذكرنا وأمّا بطلان التالي فبالعقل والسمع</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كُلِّفوا بالإسلام وهو ممكن غير مستحيل، فاندفع ما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إثم على مجتهدٍ في حُكمٍ شرعي اجتهادي، وذهب بشرُ المريسي والأصمّ إلى تأثيم المخطئ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بالتواتر باختلاف الصحابة المتكرّر الشائع من غير نكيرٍ، ولا تأثيمٍ لمعيَّنٍ ولا مبهمٍ، والقطع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إثمٌ، لَقَضَتِ العادة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كالْقِيَاس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الجمهور إلى أَنَّ المخطئ في المسائل الاجتهادية الفرعية في الأحكام الشرعية غير آثم،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وذهب بشر المريسي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والأصمّ‌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تأثيم المخطئ فيه وهو منقول عن الإماميّة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المصنف بالعلم الحاصل بالتواتر بأَنّ الصحابة اختلفوا في مسائل كثيرة لا تحصىٰ، وساغ ذلك بينهم من غير إنكار ولا تأثيم لواحد من الصحابة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بعينه ولا لواحد منهم لا بعينه، ومن المعلوم قطعاً أَنّه لو كان أحدهم آثماً لقضت العادة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على هذا المخالف بمنع عدم الانكار من الصحابة</w:t>
      </w:r>
      <w:r>
        <w:rPr>
          <w:rStyle w:val="FootnoteAnchor"/>
          <w:rtl w:val="true"/>
        </w:rPr>
        <w:footnoteReference w:id="7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يجوز أن يكونوا قد انكروا ولم ينقل أو يقول أنّهم أضمروا الإنكار ولم يظهروه إمّا لخوف أو لغير ذلك كالقياس أي كما مرّ في مسألة القياس من الاحتمالات والجواب كما مرّ في القياس أيضاً</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يصحّ ذلك مع أنّه قد اشتهر انكار بعضهم على بعض في العمل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الّتي لا قاطع فيها، قال القاضي والجبَّائي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مجتهدٍ فيها مصيبٌ، وحكم اللّٰه فيها تابع لظنِّ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 واحدٌ، ثمَّ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كدفين يصاب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دليله ظنيٌّ، فمن ظفر به فهو المصيب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المريسيُّ والأصمُّ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 قطعيٌّ، والمخطئ 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الأئمة الأربعة التخطئة والتصويب، فإن كان فيها قاطعٌ فقصّر، فمخطئ آثم، وإن لم يقصّر، فالمختار مخطئ غير 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التصويب،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وصوّب غير معيَّنٍ،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كلٌّ مصيباً، لاجتمع النقيضان، لأنَّ استمرار قطعه مشروطٌ ببقاء ظنِّه، للاجماع على أنّه لو ظنَّ غيره، وجب الرجوع، فيكون ظانَّاً عالما بشيءٍ واحد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الظنية من الفقه إذا لم يوجد فيها نص اختلف الناس فيها، فقال القاضي أبو بكر والجبائيان وأبو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مجتهد فيها مصيب وليس للّٰه تعالىٰ فيها حكم معين بل حكم اللّٰه تابع لظن المجتهد فإذا اجتهد واحد وغلب على ظنه التحريم كان الحكم في حقّه التحريم، وإذا اجتهد آخر وغلب على ظنه الحلّ كان الحكم في حقه الحلّ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المصيب واحد، وهو مذهب جماعة من الأشاعرة والمعتزلة وكافّة الإمامية، ثمّ اختلف هؤلاء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الواحد ليس عليه دليل بل هو كدفين يظفر به اتفاقاً بعد الاجتهاد فمن ظفر بذلك الدليل فهو مصيب ومن اخطأه فهو مخطئ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الأُستاذ</w:t>
      </w:r>
      <w:r>
        <w:rPr>
          <w:rFonts w:eastAsia="IRNazanin" w:cs="IRNazanin"/>
          <w:color w:val="111111"/>
          <w:sz w:val="28"/>
          <w:szCs w:val="28"/>
          <w:rtl w:val="true"/>
          <w:lang w:bidi="fa-IR"/>
        </w:rPr>
        <w:t>:</w:t>
      </w:r>
      <w:r>
        <w:rPr>
          <w:rStyle w:val="FootnoteAnchor"/>
          <w:rtl w:val="true"/>
        </w:rPr>
        <w:footnoteReference w:id="733"/>
      </w:r>
      <w:r>
        <w:rPr>
          <w:rFonts w:ascii="Amiri" w:hAnsi="Amiri" w:eastAsia="Amiri" w:cs="Amiri"/>
          <w:color w:val="111111"/>
          <w:sz w:val="28"/>
          <w:sz w:val="28"/>
          <w:szCs w:val="28"/>
          <w:rtl w:val="true"/>
          <w:lang w:bidi="ar-SA"/>
        </w:rPr>
        <w:t>إِنَّ عليه دليلاً ظنياً فمن ظفر به فهو المصيب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بشر المريسي والأصمّ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دليلاً قطعياً فمن ظفر به فهو المصيب ومن اخطأه فهو 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الشافعي وأحمد ومالك وأبي حنيفة والأشعري، التخطئة والتصويب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المسألة نصّ قاطع فقصّر المجتهد في اجتهاده ولم يظفر بالحق فهو مخطئ آثم، وإِنْ لم يقصّر ولم يظفر بالحق فهو مخطئ غير آثم عند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أَنّ المصيب واحد بأَنّه لا دلالة على تصويب الجميع مع أَنّ الأصل عدمه فيجب تركه وتصويب واحد غير معيّن، للاجماع وإلّا لزم تخطئة الجميع، وهو محال</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لو كان كلّ مجتهد مصيباً لزم اجتماع النقيضين لأَنّ المجتهد إذا غلب على ظنّه أَنّ الحكم هو الحِلَّ، فلو قطع بأنّه مصيب لزم منه القطع بالمظنون لأَنّ القطع الحاصل له مستمر باستمرار ظنه للاجماع على أنّه إذا تغير ظنه وجب الرجوع إلى ما تغير إليه ظنه وذلك يستلزم العلم بالمظنون حال كونه مظنوناً، هذا خلف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ينتفي بالعلم، لأنّا نقطع ببقائه، ولأنّه كان يستحيل ظنُّ النقيض مع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الإلزام، لأنَّ الإجماع على وجوب اتباع الظنِّ، فيجب الفعل أو يحرم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متعلِّقٌ بأنّه الحكم المطلوب والعلم بتحريم المخالفة، فاختلف المتعلقان، فإذا تبدَّل الظنُّ زال شرط تحريم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 متعلِّق بكونه دليلاً، والعلم بثبوت مدلوله، فإذا تبدل الظن زال شرط ثبوت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دليلاً حكمٌ أيضاً، فإذا ظنُّه علمه، وإلّا جاز أن يكون المتعبَّد به غيره، فلا يكون كلُّ مجتهدٍ مصيباً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إيراد على الوجه الثاني مع الجواب عنه وتقريره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الظن بالحكم ينتفي عند حصول القطع به، فلا يرد الظنُ والعلمُ على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نقطع ببقاء الظن عند القطع بأنّ كلّ مجتهد 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انتفىٰ الظن وحصل القطع بالحكم لاستحال ظن النقيض الآخر مع ذكره وإقامة دليل عليه، ولمّا كان التالي باطلاً فإن كثيراًمن الناس يظنون الحكم المعيّن ثم يتغير ظنهم عند حصول الذكر لنقيضه</w:t>
      </w:r>
      <w:r>
        <w:rPr>
          <w:rFonts w:eastAsia="Amiri" w:cs="Amiri" w:ascii="Amiri" w:hAnsi="Amiri"/>
          <w:color w:val="111111"/>
          <w:sz w:val="28"/>
          <w:szCs w:val="28"/>
          <w:rtl w:val="true"/>
          <w:lang w:bidi="ar-SA"/>
        </w:rPr>
        <w:t>.</w:t>
      </w:r>
      <w:r>
        <w:rPr>
          <w:rStyle w:val="FootnoteAnchor"/>
          <w:rtl w:val="true"/>
        </w:rPr>
        <w:footnoteReference w:id="734"/>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وإقامة الدليل عليه وكذا المقدّم، فإن قيل ما ذكرتم من لزوم اجتماع النقيضين مشترك الإلزام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 هذا الوجه الثاني مشترك الالزام فإنّه كما يرد على القائلين بأنّ كلّ مجتهد مصيب يرد على القائلين بأنّ المصيب واحد، وبيانه أَنَّ الإِجماع حاصل على وجوب اتباع الظن فيجب الفعل أو يحرم قطعاً، وإِنْ كان الحل أو الحرمة ظنيين قلنا ليس الظن والعلم هاهنا متواردين على محل واحد فإِنَّ الظن متعلق</w:t>
      </w:r>
      <w:r>
        <w:rPr>
          <w:rStyle w:val="FootnoteAnchor"/>
          <w:rtl w:val="true"/>
        </w:rPr>
        <w:footnoteReference w:id="7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أي بأنّ الّذي ادّىٰ إليه اجتهاده هو الحكم المطلوب للّٰه تعالى وهو الحلّ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الحكم المطلوب هو الحلّ مثلاً والعلم متعلق بتحريم مخالفة هذا الظن فإِنَّ أحد المتعلقين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الآخر، وإذا اختلف المتعلقان لم تبق استحالة،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لو اختلف المتعلّق لما اختلف متعلق العلّة بتبديل الظن لكنَّه يختلف لأنّه إذا تبدل الظنّ لم تحرم المخالفة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الظن الأوّل شرط تحريم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تبدل الظن زال شرط تحريم المخالفة، لأَنّ الإجماع إنّما وقع على تحريم المخالفة للمظنون، وبعد زوال الظن لا 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هاهنا أيضاً اختلف المتعلق لأَنّ الظنَّ متعلق</w:t>
      </w:r>
      <w:r>
        <w:rPr>
          <w:rStyle w:val="FootnoteAnchor"/>
          <w:rtl w:val="true"/>
        </w:rPr>
        <w:footnoteReference w:id="736"/>
      </w:r>
      <w:r>
        <w:rPr>
          <w:rFonts w:ascii="Amiri" w:hAnsi="Amiri" w:eastAsia="Amiri" w:cs="Amiri"/>
          <w:color w:val="111111"/>
          <w:sz w:val="28"/>
          <w:sz w:val="28"/>
          <w:szCs w:val="28"/>
          <w:rtl w:val="true"/>
          <w:lang w:bidi="ar-SA"/>
        </w:rPr>
        <w:t>بكون الدليل الّذي اقامه المجتهد دليلاً، والعلم تعلّق بثبوت المدلول، فإذا تبدل الظن زال شرط ثبوت الحكم، لأَنَّ شرط ثبوت الحكم هو ظن الدليل</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الدليل دليلاًحكم أيضاً وإذا ظنّه لزم أَنْ يكون معلوماً، وإلّا جاز أن يكون المتعبَّد به غير الدليل، فلا يكون كل مجتهد مصيباً، وحينئذٍ يرد الاشكال على دلالة الدليل كما أوردناه على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أطلق الصحابة الخطأ في الاجتهاد كثيراً، وشاع وتكرَّر، ولم يُنْكر عن علي عليه السلام وزيدٍ وغيرهما أنَّهم خَطَّئوا ابن عباسٍ في ترك العَوْل، وخَطَّأهم،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باهَلَنِي بَاهَلْتُهُ إِنَّ اللّٰهَ لم يجعل في مال واحدٍ نصفاً ونصفاً وثلثاً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أُخرى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استدل بها المتقدمون على أَنّ المصيب واحد وهو أَنَّ الاجماع واقع من الصحابة على اطلاق لفظ الخطأ في الاجتهاد، رُوي عن أبي بكر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الكلالة أقول فيها برأيي فإِنْ كان صواباً فمن اللّٰه وإِنْ كان خطأ فمني ومن الشيطان، واللّٰهُ ورسولهُ بريئان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ورُوي عن عمر أَنّه قال لكاتبه 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رأى عمر فإِنْ كان خطأ فمنه وإِنْ كان صواباً فمن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وقوله في جواب المرأة الّتي ردّت عليه في نهيه عن المبالغة في المهر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اصابت امرأة واخطأ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جماعة من الصحابة على ابن عباس في العول، وانكر عليهم ابن عباس وخطأهم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باهلني باهلته، إنّ اللّٰه لم يجعل في مال واحد نصفاً ونصفاً وثلثاً، هذان نصفان ذهبا بالمال فأين موضع الثلث</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وبالجملة فالوقائع المأثورة عنهم أكثر من أن تحصى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بدليلين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أحدهما راجحاً، تعيَّن، وإلّا تساقطا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الأَمارات تترجَّح بالنسب، فكلٌّ 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على شرع المناظرة، فلولا تبين الصَّواب، لم تكن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بتبين الترجيح، أو التساوي أو التمرين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المجتهد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وطالبٌ ولا مطلوب محال، فمن أخطأ، فهو مخطئ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مطلوبه ما يغلب على ظنِّه، فيحصل وإنْ كان مختلفاً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بأَنّه يلزم حلُّ الشيء وتحريمه لو قال مجتهد شافعيٌّ لمجتهدةٍ 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بائنٌ،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مجتهدٌ امرأةً بغير وليٍّ، ثمَّ تزوجها بعده مجتهد بوليٍّ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مشترك الإلزام، إذ لا خلاف في لزوم اتباع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يُرفع إلى الحاكم، فيُتَّبع حكمه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أوجه ذكرها المصنف دالة على أنّ المصيب واحد مع الاعتراض عليها</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المجتهدين إمّا أنْ يحكما بدليلين أوْ لا، فإنْ كان الثاني فهو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باطل قطعاً وإنْ كان الأول فلا يخلو إِمّا أنْ يكون أحد الدليلين راجحاً على الآخر أو لا، فإن كان أحدهما راجحاً تعيّن العمل به فلا يكون العامل بالمرجوح مصيباً، وإِنْ لم يكن تساقطا فلا يكون كلّ واحد منهما مصيباً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الراجح في نفس الأمر غير الراجح عند المجتهدين، والأَمارات تترجح عند المجتهدين بالنسبة، فإِن كلّ إمارة راجحة عند شخص وإِنْ كانت مرجوحة عند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واقع على تسويغ المناظرة والمباحثة فلولا يُبيَّن الصواب من المناظرة وإلّا لم تكن فيها فائدة</w:t>
      </w:r>
      <w:r>
        <w:rPr>
          <w:rStyle w:val="FootnoteAnchor"/>
          <w:rtl w:val="true"/>
        </w:rPr>
        <w:footnoteReference w:id="7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الفائدة تبيّن الصواب لم يكن الكل صواباً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تبين الترجيح في الدليلين والتساوي بينهما عند المجتهد حتّى يجزم مع الترجيح ويتوقف أو يتخير مع التساوي أو تكون الفائدة هي التمرين فإِنّه ممّا يفيد النفس استعداداً تامّاً لادراك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المجتهد طالب فلا يخلو إمّا أَنْ يكون له مطلوب أو لا، والثاني محال قطعاً، وإذا كان كلّ طالب له مطلوب فمن أخطأه فهو مخطئ قطعاً فالمصيب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هو ما يغلب على الظن ليس هو الحكم المعيّن وغلبة الظن حاصلة لكلّ مجتهد وإِنْ اختلفت المتعلقات</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كلّ مجتهد مصيباً لزم توارد الحل والحرمة على شيء واحد، واللازم محال فالملزوم مثله، بيان الملازمة أَنّا لو فرضنا مجتهداً شافعياً قال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المصيب واحداً، لوجب النقيضان إنْ كان المحلّ باقياً، أو وجب الخطأ إنْ سقط الحكم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الثاني، بدليل أنَّه لو كان فيها نصٌّ، أو إجماعٌ ولم يطلع عليه بعد الاجتهاد، وجب مخالفته، وهو خطأٌ، فهذا أجدر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 اقتديتم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أحدهما مخطئاً، لم يكن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هدىٰ، لأنّه فعل ما يجب عليه من مجتهدٍ أو مقلِّدٍ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لزوجته المجتهدة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بائن،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راجعتك، فإِنّها بالنظر إلى الزوج تجوز له المراجعة وبالنظر إليها تحرم</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تزوج مجتهد امرأة بغير وليٍّ ثمّ تزوجها بعده آخر بوليٍّ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الفروض مشتركة الإِلزام فإنَّها كما ترد على المصوبة ترد على من يقول المصيب واحد، لأنّا وإنْ جعلنا المصيب واحداً إلّاأَنَّ كل واحد من المجتهدين مأمور بإتباع ظنِّه، فلا يجوز له خلافه فالشافعي مأمور بإِتباع ظنّه بجواز المراجعة، والحنفية مأمورة باتباع ظنها بتحريمها، وحينئذٍ يعود الاشكال فما اجبتم به فهو جواب المصوبة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في مثل هذه الوقائع إنّما هو الترافع إلى الحاكم فمهما حكم به اتبع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المصوبة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المصيب واحداً لزم اجتماع النقيضين أو وجوب اتباع الخطأ والتالي بقسميه باطل فالمقدّم مثله، بيان الشرطية، أَنَّ المكلف مأمور باتباع ظنِّه إجماعاً فإذا فرضنا المكلف غلب على ظنِّه أَنَّ الحكم الوجوب مع أَنّه في نفس الأمر ليس كذلك، فلا يخلو إمّا أَنْ يبقىٰ الحكم في نفس الأمر على ما هو عليه أو لا، والأول يلزم منه الوجوب والتحريم وذلك قول باجتماع النقيضين، والثاني يلزم منه وجوب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نختار القسم الثاني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وجوب الخطأ، قلنا ممنوع فإِنّه على تقدير سقوط الحكم الثابت في نفس الأمرلا يبقىٰ ما ظنه المكلف خطأ، وهذا كما لو فرضنا أَنّه كان في المسألة نص أو إجماع ولم يطلّع عليه المكلف إلّابعد الاجتهاد فإِنّه يجب مخالفته واتباع ظنه وهو خطأ فهذا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وهو حديث موضوع ترفضه الإماميّة برمتهم، ورفضه الكثير من 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الحديث المذكور فباطل مكذوب من توليد أهل الفسق لوجوه ذكرها،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لا يصح، وقال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هذا الكلام عن النبي صلى الله عليه و آله و سلم، إلى غيرها من الكلمات، فمن أراد المزيد فليرجع إلى المصادر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الإفصاح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الصوارم المهرقة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أحدهما مخطْئاً لما كان الاقتداء به هُدى</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الاقتداء المراد به هاهنا فعل ما يجب على المكلف ولا شكّ في أَنَّ الصحابة فعلوا الواجب من الاجتهاد أو التقليد فكان الاقتداء بهم اهتداء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 الدليلين العقليَّين محالٌ، لاستلزامهما النقيضين، وأمَّا تقابلُ الأمارات الظنية وتعادلها، فالجمهور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خلافاً لأحمد والكرخي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لكان لدليلٍ،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يعمل بهما أو بأحدهما معيّناً أو مخيّراً أو لا،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لزيدٍ حلالٌ لعمروٍ من مجتهدٍ واحدٍ،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لأنّه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حرام ولا حلال، وهو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بهما لأنّهما وقفا فيقف، أو بأحدهما مخيّراً، أو لا يعمل بهما، ولا تناقض إلّامن اعتقاد نفي الأمرين لا في ترك العمل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على أَنَّ الأدلة العقلية يمتنع تقابلها لأَنَّ الدليل العقلي ملزوم للعلم فلو كان كل واحد من الدليلين المتقابلين مستلزماً للعلم لزم اجتماع النقيضين وهو العلم بالشيء مع العلم بعدمه وسواء كان ذلك لشخص واحد أو لشخصين فإِنَّ العلم لابدّ فيه من المطابقة وهذا ظاهر؛ وإنّما الخلاف في تعادل الأَمارات المفيدة للظن فجوَّزه الجمهور من الأشاعرة والمعتزلة ومنعه أحمد بن حنبل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الحسين الكرخي</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المجوزون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امتنع تعادلها لكان ذلك إِمّا أَنْ يكون ضرورياً أو نظرياً، والأوّل باطل قطعاً والثاني باطل لأَنّه لابدّ له من دليل حينئذٍ والأصل عدمه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المانعون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جاز تعادلهما فلا يخلو إِمّا أَنْ يُعمل بهما معاً أو بواحدة منهما معيّنة أو بواحدة منهما على سبيل التخيير بمعنى أَنَّ للمكلف أَنْ يعمل بأيِّهما شاء أو لا يعمل بواحدة منهما، والكلّ باطل، أَمّا الأول فلأنّه يلزم منه العمل بالنقيضين فإِنَّ أَمارة التحريم مناقضة لأمارة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تحكم محض لأَنَّهما لمَّا تعادلا ولم يكن أحدهما أرجح من الآخر كان العمل بواحد منهما ترجيحاً للمساوي،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يلزم منه جواز إفتاء المجتهد الواحد لزيد بالتحليل ولعمرو بالتحريم، وذلك باطل لأنّه يلزم منه تعدد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يلزم منه الكذب فإنّ المجتهد حينئذٍ يُفتي بعدم التحليل والتحريم مع ثبوت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يُعمل بهما معاً ويكون مجموعهما كدليل واحد مقتضاه الوقف فيقف، أو لم لا يعمل بأحدهما على التخيير ولا استبعاد في التحليل لزيد والتحريم لعمرو كما لو تغيّر اجتهاده،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لا يعمل بهما</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النقيضان،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فإِنّ التناقض إنّما يلزم من اعتقاد نفي التحليل والتحريم لا من ترك العمل بالأَمارتين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لمجتهدٍ قولان متناقضان في وقتٍ واحدٍ، بخلاف وقتين أو شخصين على قول التخيير، فإن ترتَّبا، فالظاهر رجوعٌ، وكذلك المتناظران، ولم يظهر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الشافعي في سبع عشرة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قولان، إمّا للعلماء، وإمّا فيها ما يقتضي للعلماء قولين، لتعادل الدليلين عندهُ، وإمّا لي قولان على التخيير عند التعادل، وإمّا تقدَّم لي فيها قولان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 على أَنّه لا يجوز أَنْ يكون للمجتهد في مسألة واحدة قولان متناقضان في وقت واحد، وإِنْ كان جائزاً بالنسبة إلىٰ وقتين أو إلى الشخصين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أفتىٰ لزيد بالتحليل ولعمرو بالتحريم على القول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في المسألة المتقدمة، فإِنْ تقدّم أحد القولين على الآخر كان الثاني رجوعاً، وكذلك المتناظران في وقت واحد ولم يظهر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وتأول أصحاب الشافعي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قولان أو ثلاثة، بوجوه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 سبع عشرة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قولان،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يكونَ حاكياً لقول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أَنّه أَراد أَنَّ في هذه المسألة ما يقتضي للعلماء قولين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بالتخيير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النسختين</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العبارة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الحكم في الاجتهاديات منه، ولا من غيره باتفاقٍ، للتسلسل، فتفوت مصلحة نصب الحاكم، وينتقضُ إذا خالف قاطعاً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حكم على خلاف اجتهاده، كان باطلاً وإن قلَّد غيره اتّفاقاً، فلو تزوَّج امرأةً بغير وليٍّ، ثمَّ تغيَّر اجتهاده، فالمختار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يتصل به حكمٌ، وكذلك المقلِّد يتغيَّر اجتهاد مقلده، فلو حكم مقلِّد بخلاف اجتهاد إمامه، جرى على جواز تقليده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لتعادل الدليلين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أَنّه أشار بذلك إلى نفسه ويكون القول فيها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حاكياً لقول له سالف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الجمهور على أَنَّه لا ينقض الحكم في المسائل الاجتهادية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إِمّا يتغير اجتهاده أو يَحكم حاكم آخر فإِنّه لو جاز نقض حكمه إِمّا له أو لغيره لجاز نقض ذلك النقض وذلك يفضي إلى التسلسل وهو محال ومخالف للغرض الّذي لأجله تنصّب الحكام فإنّهم إنّما نُصِّبوا لقطع المنازعة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حكم القاضي مخالفاً لنص قاطع فإِنّه يُنقض بلا خلاف وإذا اجتهد وحكم بخلاف ما أدَّىٰ إليه اجتهاده تقليداً لغيره فهو حكم باطل اجماعاً فلو اجتهد وتزوج امرأة بغير وليّ ثمّ تغيّر اجتهاده إلى التحريم فالأَولىٰ القول بالتحريم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الأحكام الشرعية الّتي دلائلها ظنيّة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تبعاً لاجتهاده وإلّا لكان في استدامته التحليل مخالفاً لاجتهاده، وهو خلاف الإجماع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يجوز تغيّر الحكم إلّاأنْ يتصل بالاجتهاد الأوّل حكم حاكم آخر محافظة على حكم الحاكم وكذلك المقلد إذا تغيّر اجتهاد مقلَّده فإِنّه يتغير الحكم في حقه لإِنّه إنّما اتبع الحكم الأول للاجتهاد، فلمَّا زال ذلك الاجتهاد زال جواز التقليد</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الحاكم مقلد الإمام ثم حكم بخلاف قول إمامه اتباعاً لامام آخر هل يجوز حكمه ولا ينتقض أم لا؟ تُبنىٰ على القول بجواز مخالفة المقلد لإمامه فمن جوّز اتباع المقلد لغير إمامه جوّز هذا الحكم ومنع من نقيضه وإلّا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قبل أن يجتهد ممنوعٌ من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يخصّه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يفوت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يكون أعلم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يكون صحابيّاً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أرجح، فإن استووا 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تابعيّاً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ممنوعٍ، وبعد الاجتهاد 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شرعي، فلابدَّ من دليلٍ، والأصل عدمه، بخلاف النَّفي، فإنَّه يكفي فيه انتفاء دليل الثبوت، وأيضاً يتمكن من الأصل، فلا يجوز البدل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قبله، لجاز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بعده حصل الظنُّ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للمقلّدين، بدليلٍ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المجتهد من أهل الذكر</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الظنُّ، وهو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ظنَّ اجتهاده أقوى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أَنَّه هل يجوز للمجتهد التقليد في مسألة قبل اجتهاده فيها أم لا؟ فذهب أكثر الفقهاء والقاضي أبو بكر إلى المنع من ذلك مطلقاً، وذهب بعض أهل العراق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أَنّه يجوز للعالم تقليد غيره فيما يخصه دون ما يُفتي به، ومن هؤلاء من خصص الجواز بما يفوت وقته ومنع من التقليد فيما لا يفوت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للعالم تقليد من هو أعلم منه لا من هو مثله ولا من هو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المجتهد ممنوع من التقليد لغيره إلّاأَن يكون ذلك الغير صحابياً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علي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تقليد الصحابي إذا كان أرجح من غيره، فإِنْ استووا تخيّر في تقليد من شاء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 بجواز تقليد الصحابة والتابعين دون من عداهم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تقليد العالم للعالم مطلقاً، هذا إذا لم يجتهد المجتهد في المسألة أمّا إذا اجتهد فيها فقد اتفّقوا على أَنّه لا يجوز له تقليد غيره فيما يخالف ذلك الحكم الّذي أدى إليه اجتهاده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المصنف على المنع مطلقاً بأَنَّ القول بجواز التقليد قول بثبوت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شرعي فلابدّ له من دليل والأصل عدمه فمن ادعاه فعليه اظهاره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الجواز قول بحكم شرعي فلابدّ له أيضاً من دليل والأصل عدمه فإِنْ ادعيتموه فعليكم الإِظهار إلّاأنْ تجعلوا عدم دليل الثبوت دليل العدم، فحينئذٍ نجعل نحن عدم دليل العدم دليلاً على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حاصل فإِنَّ العدم يكفي فيه عدم دليل الثبوت بخلاف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فالمجتهد متمكن من الاتيان بالأصل وهو الاجتهاد فلا يجوز له البدل أعني التقليد كغيره من الواجبات الّتي لها بدل كالوضوء والتيمم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بعضهم على المنع بأَنّه لو جاز التقليد قبل الاجتهاد لجاز بعده، والتالي باطل اتفاقاً فالمقدم مثله، والجامع بينهما المصلحة الناشئة من تمكن المكلّف من السلوك لأحد الطريقين مع ثبوت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حاصل فإِنّه بعد الاجتهاد حصل له الظن الأقوى فلا يجوز له سلوك الطريق الاضعف مع حصول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الجوازمطلقاً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والمجتهد قبل اجتهاده غير عالم فجاز له السؤال</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خطاب للمقلد بدليل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مخصوص بمن ليس بعالم وهو المقلد، وأيضاً فإِنَّ المجتهد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أهل الذكر لأَنّه لا يجوز أنْ يكون المراد من أهل الذكر المقلدين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المجوزون لتقليد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عليه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الاهتداء لازماً للاقتداء مطلقاً سواء كان من العامّي أو من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ما مضى في مسألة أَنَّ مذهب الصحابي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حصول الظن وهو حاصل على تقدير التقليد فيجب القول بالخروج عن العهدة</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حصول ظن اجتهاده لا يجوز اتباع ظن التقليد لأَنّه تركٌ لأقوى الطريقين واتباعٌ لأضعفهما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يقال للمجتهد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بما شئت، فهو صوابٌ، وتردَّد الشافعي، ثم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لكان لغيره،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انتفاء المصالح، لجهل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الكلام في الجواز، ولو سُلِّم لَزِمتَّ المصالحُ، وإنْ جَهِلها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حَرَّمَ إِسْرٰائِيلُ عَلىٰ نَفْسِهِ</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يجوز أن يكون بدليل 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يُختلىٰ خلاها، ولا يعضد شجرها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الإذخر،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الإذخر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الإذخر ليس من الخلا، فدليله الاستصحابُ، أو منه، ولم يُرِدْه، وصحَّ استثناؤهُ بتقدير تكريره، لفهم ذلك، أو منهُ واُريد ونسخ، بتقدير تكريره بوحيٍ سريعٍ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أشقَّ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أحجُّنا هذا لعامنا، أو للأبد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للأبد، ولو قلت نعم لوجب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قَتَل النضر بن الحارث، ثمَّ أنشدتهُ انبتهُ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ضرَّك لو مننتَ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الفتىٰ، وهو المغيظ المُحنق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سمعتهُ، ما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أنْ يكون خُيِّرَ فيه معيَّناً، ويجوز أن يكون بوحي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إلى أَنّه يجوز أَنْ يقال للمجتهد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بما شئت فإِنّك لا تحكم إلّابالصواب، ثم اختلف هؤلاء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مطلقاً للنبي صلى الله عليه و آله و سلم وغيره من العلماء، وعن أبي علي الجُبَّائي في أحد قوليه أَنّه يجوز للنبي صلى الله عليه و آله و سلم خاصّة،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مطلقاً، وتردد الشافعي، واختلفوا في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المصنف الجواز وعدم الوقوع، أمّا الجواز فلأنَّه لو امتنع ذلك لكان الامتناع إمّا أَنْ يكون لذاته أو لغيره، والأول باطل لأنّا لو قدَّرناه واقعاً لم يلزم منه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أيضاً باطل لأَنَّ الأصل عدم ذلك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المانع من الجواز بأَنَّ الشرائع إنّما شُرِّعت لمصالح المكلفين والعبد جاهل بالمصلحة ولا يأمن الإِقدام على المفسدة فلو كان حينئذٍ مكلفاً بذلك النوع من المفسدة لزم نقض الغرض من الشرائع،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يلزم من الوقوع لا من تجويز الوقوع، وأيضاً لو سلَّمنا لكن المصالح لازمة وإنْ جهلها المكلف لأَنّ اللّٰه تعالى 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تختار إلّا الأصلح، انحصر اختياره في الأصلح واندفع ما ذكرتموه من المحذور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واحتجّ القائلون بالوقوع بوجوه</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اَلطَّعٰامِ كٰانَ حِلاًّ لِبَنِي إِسْرٰائِيلَ إِلاّٰ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 إِسْرٰائِيلُ عَلىٰ نَفْسِهِ</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فاستثناء ما حرّم اسرائيل على نفسه من الطعام المحلل دليل على أَنّ الحكم قد يستند إلى اجتهاد المكلف واختياره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اسرائيل إنّما حرم على نفسه ما حرمه بالاجتهاد مستنداً في ذلك إلى دليل ظني،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يستند التحريم إلى نفسه على سبيل المجاز كما يُقال للناذر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أوجب على نفسه وإِنْ كان الموجب في الحقيقة هو اللّٰه تعالى والنذر سبب في الوجوب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 في مكة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يُختلىٰ خلاها ولا يُعضد شجرها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إلّاالإِذخر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الإِذخر</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فهذا الإستثناء من النبي صلى الله عليه و آله و سلم إنّما كان من تلقاء نفسه لعلمنا بأَنَّه في تلك الحالة لم ينزل عليه وحيٌ، فدّل ذلك على تفويض الحكم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الإذخر ليس من الشجر فإباحته ثابتة بحكم الاستصحاب واستثناء النبي صلى الله عليه و آله و سلم له إنّما كان للتأكيد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الإِذخر من الشجر فيحتمل أنّه لم يكن مراداً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يختلاخلاها ولا يعضد شجرها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صلى الله عليه و آله و سلم قد بيّن ذلك والتكرير للفهم</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أنّه مراد منه لكن نسخ بوحي سريع نزل عليه في تلك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أشقّ على أمّتي لأمرتهم بالسواك</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أَضاف الأمر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صلى الله عليه و آله و سلم 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أحجّنا لعامنا هذا أم للأبد؟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للأبد ولو قلت نعم لوجب</w:t>
      </w:r>
      <w:r>
        <w:rPr>
          <w:rFonts w:eastAsia="Amiri" w:cs="Amiri" w:ascii="Amiri" w:hAnsi="Amiri"/>
          <w:color w:val="111111"/>
          <w:sz w:val="28"/>
          <w:szCs w:val="28"/>
          <w:rtl w:val="true"/>
          <w:lang w:bidi="ar-SA"/>
        </w:rPr>
        <w:t>»</w:t>
      </w:r>
      <w:r>
        <w:rPr>
          <w:rStyle w:val="FootnoteAnchor"/>
          <w:rtl w:val="true"/>
        </w:rPr>
        <w:footnoteReference w:id="748"/>
      </w:r>
      <w:r>
        <w:rPr>
          <w:rFonts w:ascii="IRNazanin" w:hAnsi="IRNazanin" w:eastAsia="IRNazanin"/>
          <w:color w:val="111111"/>
          <w:sz w:val="28"/>
          <w:sz w:val="28"/>
          <w:szCs w:val="28"/>
          <w:rtl w:val="true"/>
          <w:lang w:bidi="fa-IR"/>
        </w:rPr>
        <w:t>أضاف الوجوب إلى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قتل النضر بن الحرث انشدته ابنته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ضرُك لو مننت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الفتى، وهو المغيظُ المحنق</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سمعته ما قتلته</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وهذا يدل على أَن القتل كان مفوضاً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هذه الأحاديث أنّه يجوز أن يكون قد خيّر في هذه الأُمور،</w:t>
      </w:r>
      <w:r>
        <w:rPr>
          <w:rStyle w:val="FootnoteAnchor"/>
          <w:rtl w:val="true"/>
        </w:rPr>
        <w:footnoteReference w:id="7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التعيين لا مطلقاً على معنى أن يكون مخيّراً في أن يأمر بالسواك أو لا يأمر، وأن يكون مخيّراً في تكرير الحج وعدم تكريره، وفي قتل النضر وتركه لا معنى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بما شئت فهو سواء كما هو مذهب الخصم</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يكون ذلك مستنداً إلى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و سلم لا يُقرُّ على خطأ في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لكان لمانعٍ، والأصل عدمُهُ، 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 من السماء عذابٌ، ما نجا منه غير عمر، لأنَّه أشار بقتلهم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تختصمون إليَّ، ولعلَّ أحدكم ألحن بحجَّته، فمن قضيت له بشيءٍ من مال أخيه، فلا يأْخُذْهُ، فإنّما أَقْطَعُ له قِطْعَةً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أحكم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الكلام في الأحكام لا في فصل الخصومات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مستلزم للحكم الشرعيّ المحتمل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لجاز أمرنا بالخطأ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بثبوته للعوامّ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معصومٌ فالرسول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بالرُّتبْةِ واتِّباعِ الإجماع له، يَدْفَعُ الأولويَّة، فيتَّبعُ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حكمه مخِلٌ بمقصود البعثة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الاحتمال في الاجتهاد لا يخلُّ، بخلاف الرسالة </w:t>
      </w:r>
    </w:p>
    <w:p>
      <w:pPr>
        <w:pStyle w:val="BookText"/>
        <w:rPr/>
      </w:pPr>
      <w:r>
        <w:rPr>
          <w:rFonts w:ascii="Amiri" w:hAnsi="Amiri" w:eastAsia="Amiri" w:cs="Amiri"/>
          <w:color w:val="111111"/>
          <w:sz w:val="28"/>
          <w:sz w:val="28"/>
          <w:szCs w:val="28"/>
          <w:rtl w:val="true"/>
          <w:lang w:bidi="ar-SA"/>
        </w:rPr>
        <w:t>والوحي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الذاهبون إلى أَنّه يجوز الاجتهاد للنبي صلى الله عليه و آله و سلم اختلفوا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قوم من الأشاعرة إلى أَنّه لا يجوز الخطأ عليه أصلاً، وذهب جماعة منهم والحنابلة وأبو علي الجُبَّائي وطائفة من المعتزلة إلى أَنّه يجوز ذلك لكن بشرط أنْ لا يُقر عليه؛ وهواختيار المصنف واستدل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امتنع وقوع الخطأ منه فلا يخلو إِمّا أن يكون ذلك الامتناع لذاته أو لدليل، والأوّل باطل لأنّا لو فرضنا وقوعه لا يلزم منه محال لذاته والثاني باطل لأَنّ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عَنْكَ لِمَ أَذِنْتَ لَهُمْ</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والعفو إنّما يكون مع ارتكاب الذنب،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 أَنْ يَكُونَ لَهُ أَسْرىٰ حَتّٰى يُثْخِنَ فِي اَلْأَرْضِ تُرِيدُونَ عَرَضَ اَلدُّنْيٰا</w:t>
      </w:r>
      <w:r>
        <w:rPr>
          <w:rStyle w:val="FootnoteAnchor"/>
          <w:rtl w:val="true"/>
        </w:rPr>
        <w:footnoteReference w:id="7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الدنيا أي حطامها بأخذ الفداء وسمّي حطام الدنيا عرضاً لقلّة لبثه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يُرِيدُ اَلْآخِرَةَ وَ 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كِتٰابٌ مِنَ اَللّٰهِ سَبَقَ‌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سبق في اللوح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يعذب أحداً ممن شهد بدراً مع النبي صلى الله عليه و آله و سلم لمسكم فيما أخذتم من الفداء عذاب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لَمَسَّكُمْ فِيمٰا أَخَذْتُمْ عَذٰابٌ عَظِيمٌ</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نزل من السماء عذاب ما نجا منه إلّاعمر</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لأنّه اشار بقتل أهل بدر وترك مفاداتهم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تختصمون إليّ ولعل أحدكم ألحن بحجته فمن قضيت له بشيء من مال أخيه فلا يأخذه فإنّما أَقْطعُ له قطعة من نار</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وقوله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أحكم بالظاهر واللّٰه يتولى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الكلام إنّما هو في الاحكام لا في القضاء وفصل الحكومات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واجاب عنه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القضاء يستلزم الحكم الشرعي المحتمل للخطأ</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الآية الأُولىٰ فلا تدلّ على الذنب لأَنَّ العفو كما يكون عن الذنب فقد يكون على ترك الأولى خصوصاً في حق الأنبياء عليهم السلام، وأَمّا الآية الثانية فلا تدلّ على أَنّه هو الآمر بالمفاداة فجاز أَنْ يكون ذلك خطاباً مع أصحابه، وأَمّا الخبران فلا يدّلان على الخطأ لأَن مستند الحكم إِمّا الاقرار أو الشهادة فإذا حصلا وجب الحكم بمقتضاهما، وإِنْ كانا باطلين فالحكم صحيح ومستنده باطل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لا يدلّ على الخطأ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واحتجّ المانعون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الخطأ على الأنبياء في اجتهادهم لجاز أمرنا بالخطأ لأنَّا مأمورون باتباعه، والأمر بالخطأ قبيح فلا يصدر عن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معارض بأمر العامي تقليد المفتي مع جواز خطائه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إِجماع الأُمة لا يجوز عليه الخطأ، فالرسول صلى الله عليه و آله و سلم أولى وإِلّا لكانت الأمة أعلىٰ رتبة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اختصاص الرسول صلى الله عليه و آله و سلم بالرسالة وكون الإجماع تابع له ومستند إلى قوله وكون الأمة مأمورين باتباعه يدفع هذه الأولوية،</w:t>
      </w:r>
      <w:r>
        <w:rPr>
          <w:rStyle w:val="FootnoteAnchor"/>
          <w:rtl w:val="true"/>
        </w:rPr>
        <w:footnoteReference w:id="7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يلزم حينئذٍ من جواز الخطأ عليه وعصمتهم عنه كونهم أعلى رتبة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فيتبع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الخطأ في حكمه لوقع الشكّ فيما يحكم به أنّه خطأ أو صواب، وذلك يخلّ بمقصود البعثة لأَنّ المقصود منها اتباعه</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احتمال الخطأ في الاجتهاد لا يخلّ بالمقصود بخلاف احتمال الخطأ في الرسالة والوحي فإنّه هو المخل بالمقصود من البعثة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النافي مطالبٌ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العقليِّ، لا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لكان ضرورياً نظريّاً،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الإجماع على ذلك في دعوى الوحدانية والقِدَم، وهو نفي الشريك، ونفي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لزم للزم منكر مدِّعي النبوَّة، وصلاة سادسةٍ، ومنكر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الدليل يكون استصحاباً مع عدم الرافع، وقد يكون انتفاء لازم، ويستدلُّ بالقياس الشرعيِّ بالمانع، وانتفاء الشرط على النفي، بخلاف مَنْ لا يخصِّص العلّة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 النافي هل عليه دليل أم لا؟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عليه سواء كان نافياً لقضية عقلية أو لحكم شرعي، وقال آخرون إنّه لابدّ له من دليل فيهما، وأوجب طائفة الدليل على النافي في العقليات دون الشرعيات</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المصنف على أنّه لابدّ له من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لم يكن عليه دليل لكان النفي ضرورياً لكنه نظريٌ قطعاً لأَنَّ الكلام فيه، وذلك يستلزم اجتماع الضدين وهو محال، وأيضاً الاجماع حاصل على أَنَّ النافي لابدّ له من دليل فإِنَّ القائل بالقدم والوحدانية يطالب بالدليل قطعاً مع أَنّه في الحقيقة إنّما يدعي النفي لأَنَّ القدم عبارة عن نفي الحدوث وليس صفة زائدة على الماهية، والوحدانية عبارة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نفي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القائلون بعدم إيجاب الدليل على النافي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الاجماع واقع على أَنَّ من ادَّعىٰ النبوة وانكرها غيرُه لا يجب على المنكر الدليل، وكذلك من أنكر وجوب صلاة سادسة أوأنكر دعوى إدعاها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ذكرتموه من هذه الصور لا ينفكُّ عن الأَدلة فإِنَّ الدليل قد يكون استصحاباً مع عدم الرافع له، وقد يكون إنتفاء لازم يستدل منه على نفي ملزومه</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على النفي بالقياس الشرعي ويكون الجامع فيه هو المانع أو انتفاء الشرط، هذا عند من يجوّز تخصيص العلّة، أَمّا عند من لا يجوّز ذلك، فلا</w:t>
      </w:r>
      <w:r>
        <w:rPr>
          <w:rFonts w:eastAsia="Amiri" w:cs="Amiri" w:ascii="Amiri" w:hAnsi="Amiri"/>
          <w:color w:val="111111"/>
          <w:sz w:val="28"/>
          <w:szCs w:val="28"/>
          <w:rtl w:val="true"/>
          <w:lang w:bidi="ar-SA"/>
        </w:rPr>
        <w:t xml:space="preserve">. </w:t>
      </w:r>
      <w:bookmarkStart w:id="225" w:name="pg15952_179218"/>
    </w:p>
    <w:p>
      <w:pPr>
        <w:pStyle w:val="BookText"/>
        <w:rPr/>
      </w:pPr>
      <w:bookmarkEnd w:id="22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والمُفتي، والمفتىٰ، وما يستفتىٰ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بقول غيرِك من غير حُجّةٍ، وليس الرجوع إلى الرسول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الإجماع، والعامّيّ إلى المفتي، والقاضي إلى العدول، بتقليد؛ لقيام الحُجّة، ولا مشاحّة في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قُلنا بالتجزؤ، فواضح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والمستفتىٰ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الاجتهادية لا العقلية، على الصحيح</w:t>
      </w:r>
      <w:r>
        <w:rPr>
          <w:rFonts w:eastAsia="Amiri" w:cs="Amiri" w:ascii="Amiri" w:hAnsi="Amiri"/>
          <w:color w:val="111111"/>
          <w:sz w:val="28"/>
          <w:szCs w:val="28"/>
          <w:rtl w:val="true"/>
          <w:lang w:bidi="ar-SA"/>
        </w:rPr>
        <w:t>. *</w:t>
      </w:r>
    </w:p>
    <w:p>
      <w:pPr>
        <w:pStyle w:val="Heading2"/>
        <w:numPr>
          <w:ilvl w:val="1"/>
          <w:numId w:val="1"/>
        </w:numPr>
        <w:rPr/>
      </w:pPr>
      <w:bookmarkStart w:id="226" w:name="__RefHeading___Toc16285303_2142443653"/>
      <w:bookmarkStart w:id="227" w:name="_Toc75"/>
      <w:bookmarkEnd w:id="226"/>
      <w:r>
        <w:rPr>
          <w:rtl w:val="true"/>
        </w:rPr>
        <w:t>مبحث التقليد</w:t>
      </w:r>
      <w:bookmarkEnd w:id="2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صدر الكتاب أَنَّ اصول الفقه باحثة عن الطرق المفيدة للأحكام، وذكرنا هناك أَنَّ الطرق منها ما يكون للمجتهد ومنها ما يكون للمقلد، ولما بحث عن المعنىٰ الأوّل انتقل إلى البحث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 التقليد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بقول الغير من غير حجة، ويندرج فيه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بقول العامي</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المجتهد بقول مثله من غير دليل، ويخرج عنه الأَخذ بقول الرسول صلى الله عليه و آله و سلم والرجوع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العامي في الحكم بقول المجتهد المفتى وتعويل القاضي على العدول فإِنَّ هذه كلّها لا يطلق عليها بالنظر إلى هذا الحدّ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التقليد، فإِنَّ كلّ واحد من هذه لا يخلو عن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الأخذ بقول الرسول صلى الله عليه و آله و سلم فالحجّة عليه ظاهرة، وأَمّا الباقي فالحجّة عليه قول الرسول صلى الله عليه و آله و سلم، وقد يطلق في الاستعمال اسم التقليد على هذه، ولا مشاحّة في الاسماء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المفتي فهو الفقيه وقد تقدّم تعريفه في صدر الكتاب، والمستفتي خلافه؛ واعلم أَنَّ المستفتي إِمّا أَنْ يكون قد بلغ رتبة الاجتهاد أو لا، فإنْ كان الأول فما أدّى إليه اجتهاده لا تجوز مخالفته ولا التقليد فيه، وإِنْ لم يكن قد اجتهد فقد ذهب قومٌ إلى أَنّه لا يجوز اتباع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w:t>
      </w:r>
      <w:r>
        <w:rPr>
          <w:rStyle w:val="FootnoteAnchor"/>
          <w:rtl w:val="true"/>
        </w:rPr>
        <w:footnoteReference w:id="756"/>
      </w:r>
      <w:r>
        <w:rPr>
          <w:rFonts w:ascii="Amiri" w:hAnsi="Amiri" w:eastAsia="Amiri" w:cs="Amiri"/>
          <w:color w:val="111111"/>
          <w:sz w:val="28"/>
          <w:sz w:val="28"/>
          <w:szCs w:val="28"/>
          <w:rtl w:val="true"/>
          <w:lang w:bidi="ar-SA"/>
        </w:rPr>
        <w:t>فإن كان عاميّاً صِرفا فقد اختلفوا في جواز التقليد له، وكذلك اختلفوا فيما إذا بلغ دون رتبة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من لم يبلغ رتبة الاجتهاد يجوز له التقليد، فلأَجل ذلك ذكر المصنف أَنَّ الاجتهاد إِنْ كان متجزئاً فواضح</w:t>
      </w:r>
      <w:r>
        <w:rPr>
          <w:rStyle w:val="FootnoteAnchor"/>
          <w:rtl w:val="true"/>
        </w:rPr>
        <w:footnoteReference w:id="7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الفرق بين المفتي والمُفتىٰ إذ كل من كان أعلم من غيره في مسألة فهو مفتي بالنسبة إليه وأما إنْ لم نقل بالتجزي فالمفتي هو الّذي يكون من أهل الإجتهاد</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فيه الاستفتاء فهو المسائل الاجتهادية من الشرعيات لا المسائل العقلية، فإنَّ تلك إنّما يكتفىٰ فيها بالقطع</w:t>
      </w:r>
      <w:r>
        <w:rPr>
          <w:rFonts w:eastAsia="Amiri" w:cs="Amiri" w:ascii="Amiri" w:hAnsi="Amiri"/>
          <w:color w:val="111111"/>
          <w:sz w:val="28"/>
          <w:szCs w:val="28"/>
          <w:rtl w:val="true"/>
          <w:lang w:bidi="ar-SA"/>
        </w:rPr>
        <w:t>.</w:t>
      </w:r>
      <w:bookmarkStart w:id="228" w:name="pg15952_179220"/>
    </w:p>
    <w:p>
      <w:pPr>
        <w:pStyle w:val="BookText"/>
        <w:rPr/>
      </w:pPr>
      <w:bookmarkEnd w:id="22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تقليد في العقليات؛ كوجود الباري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العنبري بجوازه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فيها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وجوب المعرفة، والتقليد لا يحصِّل؛ لجواز الكذب، ولأنّه كان يحصل بحدوث العالم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لو حصل لكان نظراً ولا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واجباً، لكانت الصحابة أولى، ولو كان، لنُقل كالفروع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كذلك وإلّا لزم نسبتهم إلى الجهل باللّٰه، وهو باطلٌ، وإنّما لم ينقل لوضوحه ولعدم المُحْوِجِ إلى الإكثار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لألزم الصحابة العوامَّ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وليس المراد تحرير الأدلّة، والجواب عن الشُّبه والدليل يحصل بأيسر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النظر دورٌ عقلي،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مظنَّةُ الوقوع في الشبهة والضلالة، بخلاف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على المقلِّد، ويتسلسل</w:t>
      </w:r>
      <w:r>
        <w:rPr>
          <w:rFonts w:eastAsia="Amiri" w:cs="Amiri" w:ascii="Amiri" w:hAnsi="Amiri"/>
          <w:color w:val="111111"/>
          <w:sz w:val="28"/>
          <w:szCs w:val="28"/>
          <w:rtl w:val="true"/>
          <w:lang w:bidi="ar-SA"/>
        </w:rPr>
        <w:t>. *</w:t>
      </w:r>
    </w:p>
    <w:p>
      <w:pPr>
        <w:pStyle w:val="Heading2"/>
        <w:numPr>
          <w:ilvl w:val="1"/>
          <w:numId w:val="1"/>
        </w:numPr>
        <w:rPr/>
      </w:pPr>
      <w:bookmarkStart w:id="229" w:name="__RefHeading___Toc16285305_2142443653"/>
      <w:bookmarkStart w:id="230" w:name="_Toc76"/>
      <w:bookmarkEnd w:id="229"/>
      <w:r>
        <w:rPr>
          <w:rtl w:val="true"/>
        </w:rPr>
        <w:t>لا تقليد في العقليات</w:t>
      </w:r>
      <w:bookmarkEnd w:id="2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تجويز التقليد في العقليات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المتعلقة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بالاعتقاد كوجود الباري تعالى وما يجوز عليه من الصفات ولا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فمذهب الجمهور إلى المنع من ذلك، وقال عبيد اللّٰه بن الحسن العنبري والحشوية والتعليمية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وقال آخرون بتحريم النظر فيها وأَنَّ الواجب في مثل هذا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وجوب المعرفة أَنَّ الاجماع حاصل على وجوب المعرفة باللّٰه تعالى، والتقليد غير مفيد لها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المقلَّد ليس بمعصوم فيجوز كذبه، فحينئذٍ لا تحصل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قلّد في أنّ العالم محدث لو أَفاده العلم لكان من قلد في قدمه مستحصلاً للعلم ويلزم من ذلك حصول العلم بالقدم والحدوث وهو باطل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لو حصل بالتقليد لكان نظريّاً، والتالي باطل فالمقدّم مثله، 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الضروري منتف قطعاً وإِلا لوجب الاشتراك فيه، ولأنّه لو خُلِّي الإنسان ونفسه متجرداً عن الدواعي الحاصلة بسبب نشئه لما حكم بشيءٍ من الاعتقادات التقليدية، وأَمّا بطلان التالي فلأنّ النظري لا يحصل إِلّا عن دليل والأصل عدمه فمن ادعاه فعليه إِظهاره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بهذه الوجوه أَنَّ التقليد غير مفيد للعلم فلا يخرج المكلف به عن عهدة وجوب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المخالف بوجوه</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النظر لو كان واجباً لكانت الصحابة أولىٰ بالنظر، ولو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لنقل عنهم لاشتهاره فيما بينهم، مع أَنّ الحاجة داعية إليه كما نقل عنهم المسائل الشرعية الّتي هي فروع الاعتقادات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النظر كان واجباً على الصحابة وإلّا لزم نسبتهم إلى الجهل باللّٰه تعالى، وذلك باطل قطعاً، وإنّما لم ينقل عنهم ذلك لوضوحه وعدم المحوج إلى الإِكثار</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لصحة اذهانهم وقوّتها بخلاف المسائل النظرية الاجتهادية فإنّها مستندة إلى الظن الّذي قد لا يحصل الاتفاق عليه فيحوج فيه إلى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النظر واجباً لكانت الصحابة قد الزمت العوام بذلك،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الزام الصحابة ذلك، وليس المراد من الأَدّلة المجردة عن القوانين الناتجة، والجواب عن الشبهات ولا شكّ في أَنَّ الدليل يحصل بايسر شيء من النظر</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الموجبين للتقليد،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 النظر في معرفة اللّٰه تعالى لزم الدور المحال لأنّ معرفة الايجاب متوقفة على معرفة الموجب والجواب عنه قد تقدّم</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مظنة للشبهة والضلالة بخلاف التقليد الّذي يحصل الظن بحصول السلامة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المجتهد يلزمهُ التقليد، وإن كان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يتبيّن له صحةُ اجتهاده بدليله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عامُّ فيمن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المستفتون يتَّبعُون من غير إبداء المستند لهم من غير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وجوب اتباع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أبدىٰ له مستنده، وكذلك المفتي نفسُه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من ذلك تحريم النظر على المقلّد ويتسلسل فإنّه يلزم منه وجوب التقليد على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الاعتقاد الحاصل للمقلد إمّا أَنْ يكون بالتقليد أو بالنظر، فإِنْ كان الثاني لزم تحريم التقليد، لأَنّه لا يخلو عن النظر الحاصل عمّن قلّده، وإِنْ كان الأوّل لزم التسلسل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العامي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ومن عرف بعض العلوم المشترطة في الاجتهاد، هل يجوز لهم التقليد أم لا؟ فذهب قوم إلى أنّه يلزمهم التقليد والأخذ بقول المفتي</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معتزلة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لهم التقليد إلّابعد أَنْ يُبيَّن لهم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اجتهاد المجتهد بدليله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وجوب التقليد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وهو عامّ في كل من ليس بعالم سواء كان عامّياً محضاً أو عالماً ببعض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حاصل على اتباع المُقلَّدِين من غير أَنْ يكشفوا لهم عن وجه اجتهادهم ولا يذكرون لهم الأدلة الّتي استندوا إليها مع أَنّه لم يقع انكار في ذلك من قديم الوقت وحديثه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التقليد لا يؤمن معه من الخطأ فلو وجب التقليد لأدَّىٰ ذلك إلى وجوب اتباع الخطأ،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ذلك فيما لو اظهر له المستند، بأَنّه لا يلزم من إظهار المستند العلم، بل اقصىٰ ما في الباب حصول الظن وهو غير موجب لانتفاء الخطأ</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يرد هذا في المفتي نفسه فإنّه إذا ظن الحكم بدليل وجب عليه اتباعه وإِنْ كان يجوز أَنْ يكون خطأً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استفتاء من عُرف بالعلم والعدالة، أو رآه منتصباً، والناس مستفتون مُعظِّمون له، وعلى امتناعه في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امتناعُهُ في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الجُهّال، فالظاهر أَنّه من الغالب كالشاهد والراوي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لذلك، لامتنع فيمن عُلم علمه دون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 ولو سلِّم، فالفرق أنّ الغالب في المجتهدين العدالةُ، بخلاف الاجتهاد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أَنَّ المقلد يجب عليه اتباع المفتي من غير أَنْ يشترط اظهار دليل له، ولا خلاف في أَنّه لا يجوز تقليد من اتفق حتى العوام فحينئذ، لابدّ من تمييز العالم العادل من غيره حتى يتبع، وقد وقع الاتفاق على جواز استفتاء مَنْ اشتهر بين الناس بالعلم والعدالة أو كان منتصباً للحكم والناس معظِّمون له مُقبِلون على استفتائه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واتفقوا على المنع من تقليد من كان بضدّ ذلك، واختلفوا في مجهول الحال هل يجوز تقليده أم لا؟ فالأولى أنّه لا يجوز لوجهين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عدم العلم</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الناس الغالب عليهم الجهل فالظاهر أَنَّ هذا المجهول من قبيل الغالب، وذلك كالشاهد والراوي فإنّه لابدّ من معرفة عدالتهما ولا يكفي فيه الجهل بفسوقهما وعدالتهما فكذا هاهنا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تكررت الواقعة، لم يلزم تكرير النظر،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والأصل عدمُ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يتغيّر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تكريره أبداً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امتنع تقليد من جُهل حاله في العلم والعدالة، لامتنع تقليد من عرف منه العلم وجهلت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بالامتناع ولو سلم، فالفرق أَنَّ الغالب في المجتهدين العدالة بخلاف الاجتهاد، فإنّه ليس الغالب في الناس حصول الاجتهاد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المجتهد إذا اجتهد وأداه نظره إلى حكم معيّن ثم تكررت الواقعة، هل يجب عليه تكرير النظر أم لا؟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ذلك ومنع منه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المانعون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المكلف مأمور بالاجتهاد وقد حصل فيخرج عن العهدة لأنّ الأصل عدم أمر آخر</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الموجبون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أَنْ يكون المجتهد قد تغيّر اجتهاده، فتجب عليه المعاودة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مدفوع، وإلّا وجب عليه تكرير الفكر دائماً في الحكم الواحد المعيّن، لجواز التغيّر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خلو الزمان عن مجتهدٍ، خلافاً للحنابلة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لكان لغيره،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يقبض العلم انتزاعاً ينتزعه، ولكن يقبض العلماء حتّى إذا لم يبق عالمٌ اتخذ الناس رؤساء جهالاً، فسئلوا فافتوا بغير علمٍ، فضلوا وأضلوا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أُمتي ظاهرين على الحق حتّى يأتي أمرُ اللّٰه، وحتّى يظهر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نفيُ الجواز، ولو سُلِّم، فدليلنا أَظْهَر ولو سُلِّم، فيتعارضان، ويَسْلُم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كفايةٍ، فيستلزم انتفاؤه اتِّفاق المسلمين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موت العلماء لم يمكن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أَنّه هل يجوز خلو الزمان عن مجتهد أم لا؟ فذهب الجمهور إلى جوازه ومنع منه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الجمهور بوجهين</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امتنع خلو الزمان عن المجتهد لكان ذلك الامتناع إِمّا أَنْ يكون لذاته وهو محال، لأَنّه لا يلزم من فرضه محال وإِمّا أنْ يكون لغيره، والأصل عدمه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يقبض العلم انتزاعا ينتزعه ولكن يقبض العلماء حتى إذا لم يبق عالم اتخذ الناس رؤساءً جهّالاً فسئلوا فافتوا بغير علم فضلوا واضلوا</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حكم صلى الله عليه و آله و سلم بفقد العلماء وخلوّ الزمان من مجتهد في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أمّتي ظاهرين على الحق حتى يأتي أمرُ اللّٰه وحتى يظهر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صلى الله عليه و آله و سلم بعدم الخلو في وقت من الاوقات من 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الحديث دلالة على موضع النزاع لأَنّ البحث إنّما وقع في الجواز، سلَّمنا لكن دليلنا أظهر في الخلو من دليلكم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يحصل التعارض فيتساقطان ويبقىٰ الدليل العقلي الأوّل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الاجتهاد فرض كفاية فيستلزم انتفاؤه اتفاق المسلمين على الباطل وهو ترك الاجتهاد</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فرضنا موت العلماء لم يكن الاجتهاد واجباً فلا يستلزم تركه اتّفاق المسلمين علىٰ الخطأ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إفتاءُ من ليس بمجتهدٍ، بمذهب مجتهدٍ إن كان مطّلعاً على المآخذ، أهلاً للنظر،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عدم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ذلك، ولم يُنكر، وأُنكر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 كالأحاديث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الخلاف في غير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لجاز للعامّيّ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بالدليل، وبالفرق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غير المجتهد من أهل النظر هل يجوز له أَنْ يفتي بمقول مجتهد آخر أم لا؟ فذهب قوم إلى جواز ذلك مطلقاً ومنع منه أبو الحسين البصري مطلقاً،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عند عدم المجتهد</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آخرون إلى أنَّ المفتي إنْ كان من أهل النظر مطِّلعاً على مآخذ المجتهد الّذي قلَّده قادراً على التفريع على ما قلده فيه متمكناً من النظر والمناظرة جاز، وإلّا فلا، وهو مذهب المصنف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على ذلك بالإجماع فإِنّ المجتهد في هذا الزمان نادر بل مفقود، ومع ذلك فالفقهاء يفتون تعويلاً على أئمتهم الذين قلدوهم من غير أَنْ يقع إنكار في ذلك فكان إجماعاً على الجواز، وانكروا في غيره فإِنَّ العامي لو جعل نفسه في مقام الإفتاء أُنكر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المفتي المقلّد ناقل عمن قلَّده وكان جائزاً لأَنّه يتنزل منزلة الأحاديث المنقولة عن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صورة النزاع لأَنَّ المفتي يجوز له النقل عمن تقدمه من المجتهدين إجماعاً، وإنّما الخلاف في أنّه هل يفتي تعويلاً على قوله أم لا؟</w:t>
      </w:r>
    </w:p>
    <w:p>
      <w:pPr>
        <w:pStyle w:val="BookText"/>
        <w:rPr/>
      </w:pPr>
      <w:r>
        <w:rPr>
          <w:rFonts w:ascii="Amiri" w:hAnsi="Amiri" w:eastAsia="Amiri" w:cs="Amiri"/>
          <w:color w:val="111111"/>
          <w:sz w:val="28"/>
          <w:sz w:val="28"/>
          <w:szCs w:val="28"/>
          <w:rtl w:val="true"/>
          <w:lang w:bidi="ar-SA"/>
        </w:rPr>
        <w:t>واحتجّ المانعون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جاز له أَنْ يفتي مقلداً عن غيره لجاز للعامي ذلك، والتالي باطل إجماعاً فالمقدّم مثله</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ممنوعة لما بيّنا من الدليل الدّال على الجواز في حقّ من له أهلية النظر وعلى المنع في حق العامي، على أنَّ الفرق ظاهر فإن مَنْ له أهلية النظر متمكن من الاطلاع على سند المُقلَّد بخلاف العامي، فكان الخطأ عن ذلك ابعد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للمقلد أن يُقلِّد المفضول، وعن أحمد، وابن سُرَيْج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الأرجحُ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بأنّهم كانوا يفتون مع الاشتهار والتكرُّر، ولم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العامّيّ لا يمكنه الترجيح، لقصوره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يظهر بالتسامع، وبرجوع العلماء إليه،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أَقوالهم كالأدلة، فيجب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يقاوم ما ذكرناه، ولو سلِّم فلعسرِ ترجيح العوامِّ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بقول الأعلم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ما قدمتموهُ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المقلد إذا وجد في البلد مفتياً واحداً وجب الرجوع إليه، وإِنْ تعدد فإن تساووا في العلم والدين تخيّر المقلد، وإنْ ترجّح أحدُهم فقد اختلفوا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القاضي أبو بكر وجماعة من الاصوليين 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تقليد مَنْ شاء منهم سواء كان فاضلاً أو مفضولاً</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ومنع أحمدُ وابن سُريج والقفّال من أصحاب الشافعي وجماعة من الأُصوليين والفقهاء ذلك، وأوجبوا الأخذ بقول الأفضل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المصنف على مذهبه وهو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 الإجماع واقع على أَنّ المرجوح كان يفتي مع وجود الراجح ولم ينكر ذلك مع اشتهاره وتكرره في كلّ وقت، وأيضاً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ومعلوم أَنّ الصحابة تفاوتوا في العلم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بعضهم على 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العامّيّ لو وجب عليه الأخذ بقول الأرجح لزم تكليف مالا يطاق لأَنّه غير متمكن من الترجيح لقصوره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عدم تمكنّه فإنَّ معرفة الأرجح قد تحصل بالسماع والاشتهار ورجوع العلماء إليه وغير ذلك من إقبال الناس عليه في الاستفتاء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 أقوال المفتين كالأدلة ومع كثرة الأدلة يجب الترجيح، فكذا في المفتين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ذكرتموه من القياس لا يعارض ما ذكرناه من الإجماع، لأن الإجماع مقدّم على القياس إجماعاً، سلَّمنا مساواة الدليلين لكنَّا نقول الفرق بين الأدلة والمفتين أَنَّ المرجّح في الأدلة متمكّن من ذلك، بخلاف العامي فإنّه يعسر عليه معرفة الراجح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بقول الأرجح أقوى، فتعيّن العمل به</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تقرير لما قدمتوه من الدليل الأول لكونه في الحقيقة بياناً للجامع وليس دليلاً برأسه، وقد اجبنا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يَرجِعْ عنه بعد تقليده اتفاقّاً، وفي حكمٍ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بوقوعه، ولم يُنكر، فلو التزم مذهباً معيّناً، كمالك والشافعي، وغيرهما، فثالثها كالأوَّل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العاميُّ إذا استفتىٰ مجتهداً فقد اتفقوا على أَنّه لا يجوز له العدول عنه إلى غيره في تلك الواقعة، واختلفوا في 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فذهب قوم إلى أَنّه يجوز له العدول إلى مجتهد آخر في مسألة أُخرى ومنع منه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المصنف على الأوّل بحصول الاجماع عليه فإِنّا نقطع بأَنَّ العوام في زمان الصحابة يقلدون من شاؤوا من المفتين ثم يستفتون غيرهم من غير انكار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إذا عيّنَ العاميُّ مذهباً كمذهب الشافعي مثلاً أو أبي حنيفة وقال إني متبع له وملتزم به، فهل له الرجوع إلى غيره والأخذ بقوله في مسألة من المسائل؟ ذهب قوم إلى الجواز لأَنّ التزامه بذلك لا يكون ملزماً له، وذهب آخرون إلى المنع لأنّه بالتزامه مذهباً معيّناً يصير لازماً له، وفصّل آخرون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مسألة من مذهب الأول عمل بها المستفتي فلا يجوز له تقليد الغير فيها وما لم يتصل بها عمله فلا مانع له من اتباع غيره، وهذا كالأوّل</w:t>
      </w:r>
      <w:r>
        <w:rPr>
          <w:rStyle w:val="FootnoteAnchor"/>
          <w:rtl w:val="true"/>
        </w:rPr>
        <w:footnoteReference w:id="7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كالحكم الأوّل المذكور في هذه المسألة وهو أنّه إن قلّد أي عمل لا يرجع، وإلّا جاز</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عبر عنه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فثالثها، أي ثالث الأقوال</w:t>
      </w:r>
      <w:r>
        <w:rPr>
          <w:rFonts w:eastAsia="Amiri" w:cs="Amiri" w:ascii="Amiri" w:hAnsi="Amiri"/>
          <w:color w:val="111111"/>
          <w:sz w:val="28"/>
          <w:szCs w:val="28"/>
          <w:rtl w:val="true"/>
          <w:lang w:bidi="ar-SA"/>
        </w:rPr>
        <w:t>.</w:t>
      </w:r>
      <w:bookmarkStart w:id="231" w:name="pg15952_179234"/>
    </w:p>
    <w:p>
      <w:pPr>
        <w:pStyle w:val="BookText"/>
        <w:rPr/>
      </w:pPr>
      <w:bookmarkEnd w:id="23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اقتران الأمارة بما يقوى به على معارضها، فيجب تقديمها للقطع عنهم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شهادة أربعة مع اثنين، 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بالتزامه، وبالفرق، ولا تعارض في قطعيَّين، ولا في قطعّيٍ وظنّيٍ، لانتفاء الظنِّ والترجيح في ظنّيين منقولين، أو معقولين، أو منقولٍ ومعقولٍ</w:t>
      </w:r>
      <w:r>
        <w:rPr>
          <w:rFonts w:eastAsia="Amiri" w:cs="Amiri" w:ascii="Amiri" w:hAnsi="Amiri"/>
          <w:color w:val="111111"/>
          <w:sz w:val="28"/>
          <w:szCs w:val="28"/>
          <w:rtl w:val="true"/>
          <w:lang w:bidi="ar-SA"/>
        </w:rPr>
        <w:t>. *</w:t>
      </w:r>
    </w:p>
    <w:p>
      <w:pPr>
        <w:pStyle w:val="Heading2"/>
        <w:numPr>
          <w:ilvl w:val="1"/>
          <w:numId w:val="1"/>
        </w:numPr>
        <w:rPr/>
      </w:pPr>
      <w:bookmarkStart w:id="232" w:name="__RefHeading___Toc16285307_2142443653"/>
      <w:bookmarkStart w:id="233" w:name="_Toc77"/>
      <w:bookmarkEnd w:id="232"/>
      <w:r>
        <w:rPr>
          <w:rtl w:val="true"/>
        </w:rPr>
        <w:t>مبحث التعادل والترجيح</w:t>
      </w:r>
      <w:bookmarkEnd w:id="2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عن البحث في هذا الكتاب عن الطرق المفيدة للأحكام على سبيل الإجمال وكيفية استشعار الاحكام منها، ختمه بالبحث عن الترجيح فإِنَّ الأدلة قد تتعارض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الترجيح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اقتران الأمارة بما يقوى به على ما يعارضها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فالإقتران كالجنس، وقُيّد بالأمارة المفيدة للظن لتخصيصه، وقُيّد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يقوى به على ما يعارضها، فإن الأمارة ما لم يكن لها معارض لا يكون هناك ترجيح وإذا ترجحت الأمارة على ما يعارضها وجب العمل بها للاجماع الحاصل من الصحابة على العمل بالراجح من الأمارتين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ذلك شهادة الأربعة فإنّها راجحة على شهادة الإِثنين إذا تعارضتا ومع ذلك فلا يتعين العمل بالأربعة</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بالتزام وجوب العمل بشهادة الأربعة على بعض الأقوال، أو يقول الفرق أَنّ الصحابة إنّما اعتبروا الترجيح في باب الأدلة دون الشهادات، والمعتبر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هو عمل الصحابة</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الأدلة القطعية لا يمكن فيها التعارض لأَنَّ القطع بالثبوت لابدّ فيه من المطابقة، وكذلك القطع بالانتفاء فلو حصل دليلان قطعيان متعارضان لزم اجتماع النقيضين،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يمكن التعارض لم يمكن الترجيح، ولا يعقل الترجيح بين قطعي وظني لأَنّ الظني يمتنع أَنْ يترجح على القطعي فإذن الترجيح ليس إلّافيما يفيد الظن؛ والدليلين الظنيان إمّا أَنْ يكونا منقولين أو معقولين، أو يكون أحدهما منقولاً والآخر معقولاً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السند، والمتن، والمدلول، وفي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الرُّواة لقوَّة الظنِّ، خلافاً للكرخي، وبزيادة الثقة، وبالفطنة، والورع، والعلم، والضَّبط، والنّحو، وبأنَّهُ أشهر بأحدها، وباعتماده على حفظه لا نسخته، وعلى ذكرٍ لاخطٍّ، وبموافقته عَمَلَهُ، وبأنّهُ عُرِف أنَّه لا يُرسِلُ إلّاعن عدلٍ في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يكون المباشر، كرواية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 ميمونة وهو حلالٌ، وكان السَّفير بينهما، على رواية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 ميمونة وهو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يكون صاحب القصَّة، كرواية 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صلى الله عليه و آله و سلم ونحن حلالان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يكون مشافهاً، كرواية القاسم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بَرِيرَة عتَقت، وكان زوجها عبداً، على من روىٰ أنَّه كان حرّاً، لأنَّها عمّةُ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أقرب عند سماعهِ، كرواية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 صلى الله عليه و آله و سلم وكان تحت ناقته حين لبَّىٰ</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وبكونه من أكابر الصحابة لقربه غالباً، أو متقدم الإسلام، أو مشهور النَّسب، أو غير ملتبسٍ مضعفٍ، وبتحملها بالغاً، وبكثرة المزكِّين أو أعدليَّتهم، أو أوثقيتهم، وبالصَّريح على الحكم، والحكم على العمل، وبالمتواتر على المسند، والمسند على المرسل، ومرسل التابعي على غيره، وبالأعلى إسناداً، والمسند على كتابٍ معروفٍ، وعلى المشهور، والكتاب على المشهور، وبمثل البخاري ومسلم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والمسند </w:t>
      </w:r>
    </w:p>
    <w:p>
      <w:pPr>
        <w:pStyle w:val="BookText"/>
        <w:rPr/>
      </w:pPr>
      <w:r>
        <w:rPr>
          <w:rFonts w:ascii="Amiri" w:hAnsi="Amiri" w:eastAsia="Amiri" w:cs="Amiri"/>
          <w:color w:val="111111"/>
          <w:sz w:val="28"/>
          <w:sz w:val="28"/>
          <w:szCs w:val="28"/>
          <w:rtl w:val="true"/>
          <w:lang w:bidi="ar-SA"/>
        </w:rPr>
        <w:t>باتفاقٍ على 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وبقراءة الشَّيخ، وبكونه غير 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وبالسماع على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ولسكوته مع الحضور على الغيبة، وبورود صيغةٍ فيه على ما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لا تعمُّ به البلوى على الآخر في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لم يثبت إنكارٌ لرواته على الآخر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أَنَّ التعارض إنّما يقع في الأدلة الظنيّة وقسمها إلى ثلاثة أقسام انقسم التعارض إليها أيضاً، بدأ بالتعارض الواقع بين المنقولين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الترجيح لأحد المنقولين على الآخر لايخلو إمّا أنْ يكون باعتبار الناقلين أو باعتبار المنقول أو باعتبار ما يفهم من المنقول أو باعتبار أمر آخر خارج عن الخبر، فالذي يكون باعتبار الناقلين</w:t>
      </w:r>
      <w:r>
        <w:rPr>
          <w:rStyle w:val="FootnoteAnchor"/>
          <w:rtl w:val="true"/>
        </w:rPr>
        <w:footnoteReference w:id="764"/>
      </w:r>
      <w:r>
        <w:rPr>
          <w:rFonts w:ascii="Amiri" w:hAnsi="Amiri" w:eastAsia="Amiri" w:cs="Amiri"/>
          <w:color w:val="111111"/>
          <w:sz w:val="28"/>
          <w:sz w:val="28"/>
          <w:szCs w:val="28"/>
          <w:rtl w:val="true"/>
          <w:lang w:bidi="ar-SA"/>
        </w:rPr>
        <w:t>هو الترجيح بحسب السند والثاني بحسب المتن والثالث بحسب الدلالة، وبدأ بالأول لأنّه الأصل، والترجيح يقع في ذلك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الرواة فإنَّ أحد الخبرين إذا كان رواته أكثر كان راجحاً على ما كان رواته أقل، لأنّ الظن هناك اكثر واحتمال الخطأ وتعمد الكذب فيه أقل وهذا قد خالف فيه الكرخي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الراويين مشهوراً بالعلم والضبط والورع والثقة والنحو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اشهر من الآخر في ذلك</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 الراويين حافظاً للرواية غير معول في ذلك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 يجده ذاكراً لها غير مستند إلى نسخة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الراويين عاملاً بروايته فإِنَّ العمل يعضد الرواية وإِنْ كان 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الراويين لا يرسل إلّاعن عدل وقد عُرف منه ذلك فإنّه أولىٰ ممن أَرسل ولا يعرف منه هذا، وهذا الترجيح يختصّ بالخبر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الراويين مباشراً لما رواه فإِنّه أولى من رواية من ليس بمباشر وذلك كرواية أبي رافع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و سلم نكَحَ ميمونة وهو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راجحة على رواية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صلى الله عليه و آله و سلم نكحها وهو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أَبا رافع كان هو السفير بينهما والقابل لنكاح ميمونة، فكانت روايته أولىٰ</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صاحب القصة كرواية ميمونة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تزوجني رسول اللّٰه صلى الله عليه و آله و سلم ونحن حلالان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راجحة على رواية ابن عباس</w:t>
      </w:r>
      <w:r>
        <w:rPr>
          <w:rFonts w:eastAsia="Amiri" w:cs="Amiri" w:ascii="Amiri" w:hAnsi="Amiri"/>
          <w:color w:val="111111"/>
          <w:sz w:val="28"/>
          <w:szCs w:val="28"/>
          <w:rtl w:val="true"/>
          <w:lang w:bidi="ar-SA"/>
        </w:rPr>
        <w:t>.</w:t>
      </w:r>
      <w:r>
        <w:rPr>
          <w:rStyle w:val="FootnoteAnchor"/>
          <w:rtl w:val="true"/>
        </w:rPr>
        <w:footnoteReference w:id="766"/>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مشافهاً كرواية القاسم بن محمد بن أبي بكر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بَرِيرَةَ عتَقَتْ وكان زوجُها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راجحة على رواية من روىٰ أَنّه كان حرّاً لأَنَّها عمّة القاسم</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أقرب إلى النبي صلى الله عليه و آله و سلم عند سماعه، كرواية ابن عمر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أفرد وكان تحت ناقته فلبّىٰ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من أكابر الصحابة لقربه في اغلب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أقدم إسلاماً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مشهور النسب فإنّه راجح على رواية من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غير مُلْتَبِس بضعيف في الاسم فإِنّه راجح على الملتبِس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تحمّل الرواية بالغاً فإنّه راجح على من تحمل الرواية طفلاً لجواز الخطأ عليه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قد زكاه جماعة أكثر من مزكّي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المزكي لأحدهما أعدل وأوثق من مزكّي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قد زُكّيَّ بصريح القول والآخر زُكيّ بالحكم بشهادته</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قد زُكي بالحكم بالشهادة فإِنّه راجح على تزكية من حصلت تزكيته بالعمل بروايته</w:t>
      </w:r>
      <w:r>
        <w:rPr>
          <w:rFonts w:eastAsia="Amiri" w:cs="Amiri" w:ascii="Amiri" w:hAnsi="Amiri"/>
          <w:color w:val="111111"/>
          <w:sz w:val="28"/>
          <w:szCs w:val="28"/>
          <w:rtl w:val="true"/>
          <w:lang w:bidi="ar-SA"/>
        </w:rPr>
        <w:t xml:space="preserve">. </w:t>
      </w:r>
      <w:bookmarkStart w:id="234" w:name="pg15952_179240"/>
    </w:p>
    <w:p>
      <w:pPr>
        <w:pStyle w:val="BookText"/>
        <w:rPr/>
      </w:pPr>
      <w:bookmarkEnd w:id="234"/>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5" w:name="__RefHeading___Toc16285309_2142443653"/>
      <w:bookmarkStart w:id="236" w:name="_Toc78"/>
      <w:bookmarkEnd w:id="235"/>
      <w:r>
        <w:rPr>
          <w:rtl w:val="true"/>
        </w:rPr>
        <w:t>الترجيح باعتبار المنقول</w:t>
      </w:r>
      <w:bookmarkEnd w:id="236"/>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الخبرين متواتراً والآخر آحاداً، وهذا ليس من هذا الباب لأنّ المتواتر يفيد القطع،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ترجيح بين القطعي والظني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الخبرين مسنداً فإنّه راجح على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قد أرسله التابعي فإنّه راجح على إرسال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الخبرين أعلى اسناداً من صاحبه فإِنّه راجح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الخبرين مسنداً فإنّه راجح على الّذي يحال به على كتاب معروف أو على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الخبرين قد اشتمل عليه كتاب معروف فإنَّه راجح على الّذي يُعوّل فيه على 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الخبرين قد اشتمل عليه كتابا مسلم والبخاري فإنّه راجحٌ على الّذي لا يوجد فيهما ويوجد في غيرهما</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الخبرين مسنداً باتفاق فإنّه راجحٌ على المختلف في اسناده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الخبرين قد قرأه الشيخ عليه فإِنّه راجح على الخبر الّذي قرأه على الشيخ أو اجازه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الخبرين قد اتُفِقَ على رفعه إلى النبي صلى الله عليه و آله و سلم فإنّه راجح على الّذي اختُلف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الخبرين غير مختلف فيه فإنّه راجح على ما فيه اختلاف لبعده عن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أحدى الروايتين عن سماع متيقن من النبي صلى الله عليه و آله و سلم فإنها راجحة على ما يحصل فيه السماع ويتطرق إليه الاحتمال كالسماع من وراء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إحداهما حصلت عن سكوت مع الحضور فإنّها راجحة على السكوت مع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قد نَقَل صيغة لفظ النبي صلى الله عليه و آله و سلم والآخر نقل المعنىٰ بالمفهوم فالأوّل راجح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مما لا تعمُ به البلوىٰ فإِنّه راجح على الآخر لأَنَّ احتمال الكذب فيما لا تعمُّ به البلوى أقل</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الراوي قد روىٰ عمن انكر روايته فإِن هذا أرجح مما إذا انكر المنقول عنه الرواية</w:t>
      </w:r>
      <w:r>
        <w:rPr>
          <w:rFonts w:eastAsia="Amiri" w:cs="Amiri" w:ascii="Amiri" w:hAnsi="Amiri"/>
          <w:color w:val="111111"/>
          <w:sz w:val="28"/>
          <w:szCs w:val="28"/>
          <w:rtl w:val="true"/>
          <w:lang w:bidi="ar-SA"/>
        </w:rPr>
        <w:t xml:space="preserve">. </w:t>
      </w:r>
      <w:bookmarkStart w:id="237" w:name="pg15952_179242"/>
    </w:p>
    <w:p>
      <w:pPr>
        <w:pStyle w:val="BookText"/>
        <w:rPr/>
      </w:pPr>
      <w:bookmarkEnd w:id="2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على الأمر، والأمر على الإباحة على الصحيح والنَّهي بمثله على الإباحة، والأقلُّ احتمالاً على الأكثر، والحقيقة على المجاز، والمجاز على المجاز بشهرةٍ مصححةٍ أو قوتهِ أو قرب جهته، أو رجحان دليله، أو شهرة استعماله، والمجاز على المشترك على الصحيح كما تقدَّم، والأشهر مطلقاً، واللغويُّ المستعمل شرعاً على الشرعيّ، بخلاف 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وبتأكيد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ويرجَّح في الاقتضاء بضرورة الصدق على ضرورة وقوعه شرعاً، وفي الإيماء بانتفاء العبث، أو الحشو على غيرهِ، وبمفهوم الموافقة على المخالفة على الصحيح، والاقتضاء على الإشارة وعلى الإيماء، وعلى المفهوم، وتخصيص العامِّ على تأويل الخاصِّ لكثرته، والخاصُّ ولو من وجهٍ والعامُّ الّذي لم يخصَّص على ما خصَّ، والتقييد كالتَّخصيص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والعامُّ الشرطيُّ على النكرة المنفيَّة وغيرها، والمجموع باللَّام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الجنس باللَّام، والإجماعُ على النَّصّ، والإجماع على ما بعده في الظنَّيّ</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8" w:name="__RefHeading___Toc16285311_2142443653"/>
      <w:bookmarkStart w:id="239" w:name="_Toc79"/>
      <w:bookmarkEnd w:id="238"/>
      <w:r>
        <w:rPr>
          <w:rtl w:val="true"/>
        </w:rPr>
        <w:t>الترجيح بحسب المتن</w:t>
      </w:r>
      <w:bookmarkEnd w:id="23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الترجيحات العائدة إلى السند شرع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الترجيحات العائدة إلى المتن وهي من وجوه</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أحدهما أمراً والآخر نهياً فالنهي راجح على الأمر لإنّ النهي يطلب فيه دفع المفسدة والأمر يُطلب فيه تحصيل المصلحة، واعتناء العقلاء بدفع المفاسد أشدُ من اعتنائهم بتحصيل المصالح، ولأنَّ الاحتمالات في النهي أقل من الأمر فإن النهي يحتمل أَنْ يكون نهيَ تحريم ويحتمل أَنْ يكون نهيَ تنزيه، والأمر يحتمل أَنْ يكون أمر إباحةٍ وأمر وجوبٍ وأمر ندبٍ وأمر تهديدٍ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أمراً والآخر إباحةً، فالأمر راجح على الإباحة لأنّ الأمر إذا عُمل به لا يلزم منه ضرر في مخالفة الإباحة وليس كذلك في طرف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رجح الآخرون الإِباحة لأَنَّ المدلول في الإباحة واحد والمدلول في الأمر متعدد كالوجوب والندب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إباحة والآخر نهياً فالإباحة راجحة على النهي لما تقدم في باب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راجح على الأمر والأمر راجح على الإباحة، ويلزم من هاتين المقدمتين أَنَّ النهي راجح على الإباحة فكيف حصلت الإِباحة راجحة على النهي؟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المحال يلزم لو اتحدت جهات الترجيح وليس كذلك، فإنّ ما يترجح به الأمر على الإباحة غير ما يترجح به الإباحة على النهي</w:t>
      </w:r>
      <w:r>
        <w:rPr>
          <w:rFonts w:eastAsia="Amiri" w:cs="Amiri" w:ascii="Amiri" w:hAnsi="Amiri"/>
          <w:color w:val="111111"/>
          <w:sz w:val="28"/>
          <w:szCs w:val="28"/>
          <w:rtl w:val="true"/>
          <w:lang w:bidi="ar-SA"/>
        </w:rPr>
        <w:t>].</w:t>
      </w:r>
      <w:r>
        <w:rPr>
          <w:rStyle w:val="FootnoteAnchor"/>
          <w:rtl w:val="true"/>
        </w:rPr>
        <w:footnoteReference w:id="772"/>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أحدهما اقل احتمالاً من الآخر فإنّه أرجح وذلك بأَنْ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معناه واحداً والآخر معناه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دالاً على معناه بالحقيقة والآخر بالمجاز فالأول أولى لأنّ الأصل هوالحقيقة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واحد منهما مجازاً إلّاأنَّ أحدهما يكون راجحاً على الآخر إمّا لشهرته كالغائط، أو لكونه أقوى من المجاز الآخر، أو تكون جهته إلى الحقيقة أقرب من جهة الآخر، أو يكون دليله راجحاً على دليل الآخر، أو يكون أحدهما اشهر استعمالاً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راجح على المشترك على المذهب الحق وقد تقدم</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واحد منهما قد اشتمل على الحقيقة، إلّاأنَّ حقيقة أحدهما اشهر من حقيقة الآخر، فإِنّها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قد اشتمل على لفظ موضوع في اللغة بمعنى والشارع استعمله في ذلك المعنى والآخر قد اشتمل على لفظة قد وضعها الشارع لمعنى من غير وضع أهل اللغة له، فالأول راجح لأنَّ الأصل موافقة الشرع للغة، وهذا بخلاف ما إذا كان اللفظ واحداً منفرداً واستعمل في اللغة بمعنى وفي الشرع لآخر، فإِنَّ المعهود من الشرع أَنَّه إذا اطلق اللفظ فإنما يريد به معناه الّذي وضعه هو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مؤُكداً والآخر غير مؤكد فالأوّل أولىٰ كقوله صلى الله عليه و آله و سلم</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لأغزون قريشاً واللّٰه لأغزون قريشاً واللّٰه لأغزون قريشاً</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دالين بجهة الإقتضاء إلّاأَنَّ العمل بأحدهما في مدلوله ضرورة صدق المتكلم أو لضرورة وقوع الملفوظ به عقلاً والآخر لضرورة وقوع الملفوظ به شرعاً فالأوّل أولىٰ فإنّ الخلف في كلام الشارع ومخالفة المعقول ممتنعان بخلاف المخالفة في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دالين بجهة التنبيه والإيماء إلّاأَنَّ أحدهما لو لم يفد كون المذكور علة للحكم لكان ذكره عبثاً وحشواً فإنّه راجح على الإيماء بما رتب فيه الحكم بفاء التعقيب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دالين بالمفهوم إلّاأنّ أحدهما دال بمفهوم الموافقة والآخر بمفهوم المخالفة فالأوّل أرجح لأنّه متفق عليه بخلاف الآخر؛ وقد رجح بعضُّهم الثاني لأَنَّ فائدة مفهوم الموافقة التأكيد وفائدة مفهوم المخالفة شرع الحكم ابتداء، ولا شك في أَنَّ هذا أولىٰ من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دلالة أحدهما من قبيل دلالات الاقتضاء والآخر من قبيل دلالات الإشارة، فالأول أولى لترجيحها بقصد المتكلم لها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دالاً بالاقتضاء والآخر دالاً بالإيماء فالأول أولى لتوقف صدق المتكلم أو مدلول منطوقه عليه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دالاً بالاقتضاء والآخر بالمفهوم، فالأوّل أولى لوقوع الاتفاق على دلالة الاقتضاء ووقوع الخلاف في دلالة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بأحدهما يقتضي تخصيص العام والعمل بالآخر يقتضي تأويل الخاص، فالأول أولى لكثرته بخلاف الثاني</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ولو من وجه أولىٰ من العامّ لأَنَّ العمل بالخاص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مبطل للعام بل مخصّص له، والعمل بالعامّ مبطل للخاصّ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الّذي لم يدخله التخصيص أولى من العامّ المخصوص لوقوع الاتفاق على التمسّك بالأول بخلاف الثاني، وكذلك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عاميّن إلّاأَنَّ عموم أحدهما من قبيل الشرط والجزاء والآخر من قبيل النكرة المنفيّة وغيرها، فالأوّل أولىٰ لأنّ الشرط كالعلة والحكم المعلل أولىٰ من غير المعلل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أحدهما جمعاً يفيد العموم أو يكون قد اشتمل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أرجح على الجنس باللام لوقوع الاتفاق من القائلين بالعموم على إفادة الأوّل للعموم ووقوع الخلاف في الثاني</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دلالة أحدهما من قبيل الجمع المعرف والآخر من قبيل الجمع المنكر، في هذا المرجح وقع الاتفاق علىٰ الجمع المعرف دون الجمع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احدهما اسم جمع معرف والآخر اسم جنس دخله الألف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اسم الجمع مرجح هنا لا للاتفاق الّذي ذكره الشارح بل لإمكان حمل اسم الجنس على الواحد المعهود بخلاف الجمع المعرف، فكان أقوى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أحدهما إجماعاً والآخر نصّاً، فالأول أولى من الثاني لإنّ الاجماع يؤمن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بخلاف الثاني</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راجح على ما بعده من القياس والاستصحاب والاستحسان وغيرها من الأدلة المظنونة</w:t>
      </w:r>
      <w:r>
        <w:rPr>
          <w:rFonts w:eastAsia="Amiri" w:cs="Amiri" w:ascii="Amiri" w:hAnsi="Amiri"/>
          <w:color w:val="111111"/>
          <w:sz w:val="28"/>
          <w:szCs w:val="28"/>
          <w:rtl w:val="true"/>
          <w:lang w:bidi="ar-SA"/>
        </w:rPr>
        <w:t>.</w:t>
      </w:r>
      <w:r>
        <w:rPr>
          <w:rStyle w:val="FootnoteAnchor"/>
          <w:rtl w:val="true"/>
        </w:rPr>
        <w:footnoteReference w:id="776"/>
      </w:r>
      <w:bookmarkStart w:id="240" w:name="pg15952_179247"/>
    </w:p>
    <w:p>
      <w:pPr>
        <w:pStyle w:val="BookText"/>
        <w:rPr/>
      </w:pPr>
      <w:bookmarkEnd w:id="24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الحظر على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وعلى الندَّب، لأنّ دفع المفاسد أهم، وعلى الكراهة، والوجوب على الندَّب، والمثبت على النافي، كخبر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البيت وصلَّى، وقال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ولم يصَّل،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والدَّارئُ على الموجب، والموجب للطلاق والعتق، لموافقته النَّفي، وقد يعكس، لموافقته التأسيس، والتكليفي على الوضعي بالثَّواب، وقد يعكس لموافقته، والأخفُّ على الأثقل وقد يعكس</w:t>
      </w:r>
      <w:r>
        <w:rPr>
          <w:rFonts w:eastAsia="Amiri" w:cs="Amiri" w:ascii="Amiri" w:hAnsi="Amiri"/>
          <w:color w:val="111111"/>
          <w:sz w:val="28"/>
          <w:szCs w:val="28"/>
          <w:rtl w:val="true"/>
          <w:lang w:bidi="ar-SA"/>
        </w:rPr>
        <w:t>. *</w:t>
      </w:r>
    </w:p>
    <w:p>
      <w:pPr>
        <w:pStyle w:val="Heading2"/>
        <w:numPr>
          <w:ilvl w:val="1"/>
          <w:numId w:val="1"/>
        </w:numPr>
        <w:rPr/>
      </w:pPr>
      <w:bookmarkStart w:id="241" w:name="__RefHeading___Toc16285313_2142443653"/>
      <w:bookmarkStart w:id="242" w:name="_Toc80"/>
      <w:bookmarkEnd w:id="241"/>
      <w:r>
        <w:rPr>
          <w:rtl w:val="true"/>
        </w:rPr>
        <w:t>الترجيح بحسب الدلالة</w:t>
      </w:r>
      <w:bookmarkEnd w:id="2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العائد إلى المدلول يقع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الحظر راجح على الإباحة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اجتمع الحلال والحرام إِلّا غلب الحرام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ولإنَّ العملَ بالحظر يوجب الاحتراز عن الضرر بخلاف الإباحة، هذا مذهب أكثر الأشاعرة وأحمد والكرخي والرازي وبعض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أبو هاشم وعيسى بن أبان إلى أنّهما متساويان فيتساقطان وذهب الآخرون إلى أنّ الإباحة أرجح لموافقتها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الحظر راجح على الندب لأَنَّ دفع المفسدة أهم في نظر العقلاء من جلب المصلحة ولما بيّنا</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الحظر راجح على الكراهة لما ذكرنا في ترجيح الحظر على الإباحة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راجح على الندب لأَنَّ مع اعتبار الوجوب يحترز المكلف من الترك المجوّز معه الخطأ بخلاف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 راجح على النافي وذلك كخبر بلال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صلى الله عليه و آله و سلم دخل البيت 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راجح على خبر أُسامة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دخل ولم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المُثبت قد اشتمل على أمر يجوز أنْ تقع الغفلة عنه للنافي وأيضاً النافي ناقل للحكم الأصلي فيكون فائدته التأكيد والمثبت ناقل عنه فيكون فائدته ابتداء الشرع فهو أولىٰ، وقيل أَنَّ النافي مساوٍ للمثبت</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موجباً للحد، والآخر دارئ له والدارئ أولى لأَنَّ الخطأ في عدم العقوبة أولىٰ من الخطأ في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موجباً للطلاق أو العتق، والآخر مزيل لهما، فالأول راجح لموافقته النفي الأصلي، وقال آخرون بالعكس لأنَّ القول بترجيح المزيل للطلاق والعتاق أقرب إلى التأسيس من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تكليفياً والآخر وضعياً، فالأول أولىٰ لاشتماله على زيادة الثواب، وقيل بالعكس لأَنَّ الخطاب التكليفي يُشترط فيه فهم المخاطب وتمكنه من الفعل والوضعي ليس كذلك، فكان الوضعي أولىٰ</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الأخفّ راجح على الأثقل لأنّ الشريعة مبنيّة على التخفيف، وقيل بالعكس لأنَّ الشرع المطلوب منه مصلحة المكلفين والمصلحة في التكليف بالأشق أتم</w:t>
      </w:r>
      <w:r>
        <w:rPr>
          <w:rFonts w:eastAsia="Amiri" w:cs="Amiri" w:ascii="Amiri" w:hAnsi="Amiri"/>
          <w:color w:val="111111"/>
          <w:sz w:val="28"/>
          <w:szCs w:val="28"/>
          <w:rtl w:val="true"/>
          <w:lang w:bidi="ar-SA"/>
        </w:rPr>
        <w:t xml:space="preserve">. </w:t>
      </w:r>
      <w:bookmarkStart w:id="243" w:name="pg15952_179249"/>
    </w:p>
    <w:p>
      <w:pPr>
        <w:pStyle w:val="BookText"/>
        <w:rPr/>
      </w:pPr>
      <w:bookmarkEnd w:id="24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يُرجّح الموافق لدليلٍ آخر، أو لأهل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للخلفاء، أو للأعلم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وَبِرُجْحَانِ أحَدِ دليلي التأويلين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وبالتعرُّض للعلَّة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والعامُّ على سببٍ خاصٍّ في السَّبب، والعامُّ على علته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والخطاب شفاهاً مع العامِّ لذلك، والعامُّ لم يُعْمَل في صورةٍ على غيره،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والعامُّ بأنَّهُ أمسُّ بالمقصود،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تَجْمَعُوا بَيْنَ اَلْأُخْتَيْنِ</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مَلَكَتْ أَيْمٰانُكُمْ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وبتفسير الراوي بفعله أو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وبذكر السَّبب، وبقرائن تأخُّره، كتأخير الإسلام أو تاريخٍ مضيَّقٍ، أو تشديده لتأخُّر التَّشديدات</w:t>
      </w:r>
      <w:r>
        <w:rPr>
          <w:rFonts w:eastAsia="Amiri" w:cs="Amiri" w:ascii="Amiri" w:hAnsi="Amiri"/>
          <w:color w:val="111111"/>
          <w:sz w:val="28"/>
          <w:szCs w:val="28"/>
          <w:rtl w:val="true"/>
          <w:lang w:bidi="ar-SA"/>
        </w:rPr>
        <w:t>. *</w:t>
      </w:r>
    </w:p>
    <w:p>
      <w:pPr>
        <w:pStyle w:val="Heading2"/>
        <w:numPr>
          <w:ilvl w:val="1"/>
          <w:numId w:val="1"/>
        </w:numPr>
        <w:rPr/>
      </w:pPr>
      <w:bookmarkStart w:id="244" w:name="__RefHeading___Toc16285315_2142443653"/>
      <w:bookmarkStart w:id="245" w:name="_Toc81"/>
      <w:bookmarkEnd w:id="244"/>
      <w:r>
        <w:rPr>
          <w:rtl w:val="true"/>
        </w:rPr>
        <w:t>الترجيح بأمر خارجي</w:t>
      </w:r>
      <w:bookmarkEnd w:id="2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بالنظر إلىٰ أمر خارج عن المنقول يقع من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الخبرين موافق لدليل آخر راجح على ما ليس كذلك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موافقاً لاهل المدينة والآخر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موافقاً للخلفاء والآخر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موافقاً للأعلم والآخر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مأوّلين إلّاأَنَّ تأويل أحدهما دليله أرجح من دليل تأويل الآخر، فالأوّل أولىٰ لأنّه أغلب على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قد دَلَّ على الحكم والعلّة، والآخر على الحكم فما يعرض فيه بالعلة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عامّين إلّاأَنَّ أحدهما ورد على سبب خاص فالعام الوارد على السبب أولىٰ من العام مطلقاً في صورة ما إذا تعارضا في السبب لإنَّ ترك الجواب مع الحاجة ممّا يقتضي تأخير البيان عن وقت الحاجة والعام مطلقاً أولىٰ من العام الوارد على سبب في غير صورة السبب لأنّ العام مطلقاً أقوى دلالة من العام بالسبب</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إذا ورد على سبيل الإخبار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يُظٰاهِرُونَ مِنْ نِسٰائِهِمْ</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أو في معرض الشرط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وورد الخطاب الآخر شفاهاً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 xml:space="preserve">فالخطاب الشفاهي أولىٰ من المطلق في حقّ من ورد الخطاب عليه، والآخر أولىٰ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الغائبين لأَنّ الخطاب الشفاهي إنّما يعم من ليس بحاضر، لدليل 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عاميّن إلّاأنّ أحدهما لم يعمل به في صورة متفق عليها والآخر قد عمل به في صورة متفق عليها، والعمل بما لم يعمل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متفق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لأَنَّ العمل به لا يفضي إلى تعطيل ماعمل به لكونه معمولاً به في صورة المتفق، والعمل بما قد عمل يفضي إلى تعطيل الآخر لأنّه إذا عمل به في صورة المتفق والمختلف لزم تعطيل الآخر قطعاً ولا شكّ في أَنّ التأويل وقصر العام على أحد محتملاته أولى من تعطيل العام بالكلية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بل بما عمل به أولى لكونه متفقاً على العمل به ولا شكّ في أنّ ذلك اعتباراً زائداً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أمس من الآخر في الحاجة وذلك بأَنْ يكون أحدهما قد قُصد به بيان الحكم المختلف فيه فهو أولى من الّذي لم يقصد به ذلك، مثاله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تَجْمَعُوا بَيْنَ اَلْأُخْتَيْنِ</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فإِنَّ هذا قد ورد في بيان تحريم الجمع بين الأُختين فهو أولىٰ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مَلَكَتْ أَيْمٰانُكُمْ</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 xml:space="preserve">فإنّه لم يقصد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تحريم الجمع بين الاختين</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الحديثين مقترناً بتفسير الراوي إمّا بقوله أو بفعله فإنّه راجحٌ على ما ليس كذلك لأنّ الراوي للخبر يكون أعرف من غيره بما رواه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الحديثين قد ذكر فيه الراوي السبب في الرواية والآخر لم يذكر السبب، فالأول أولى لأَنَّ اهتمامه بالرواية يكون أكثر من الآخر</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الخبرين قد اقترن به ما يدل على تأخر عن معنى الآخر فإِنّه أولى وذلك بأَنْ يكون أحد الراويين متأخر الاسلام عن الآخر فالغالب على الظن أن روايته عنه صلى الله عليه و آله و سلم إنّما كانت بعد اسلامه ورواية الآخر يحتمل أَنْ تكون متقدمة على اسلام هذا وأَنْ تكون متأخرة، وكذلك إذا كانت رواية أحدهما مؤرخة بتاريخ مضيّق دون الآخر، فاحتمال تأخير الأوّل أكثر من الثاني، وكذلك إذا كان أحدهما يدل على التشديد والآخر على التخفيف، فالأول أولىٰ لأَنَّ التشديدات مؤخّرة لأَنَّه صلى الله عليه و آله و سلم إنّما شدّد بعد ظهور شوكته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قياسان أو استدلالان،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وفرعه، ومدلوله، وخارجٌ،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وبقوَّة دليله، وبكونه لم ينسخ بإتّفاقٍ، وبأنَّه على سنن القياس، وبدليلٍ خاصٍّ على تعليله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وبالقطع بالعلّة، أو بالظَّنِّ الأغلب، وبأَنَّ مسلكها قطعيّ، أو أغلب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والسَّبر على المناسبة، لتضمنه انتفاء المعارض، ويرجُّح بطرق نفي الفارق في القياسين، والوصف الحقيقي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والثبوتي على العدمي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والباعثة على الأمارة، والمنضبطة، والظاهرة، والمتحدة،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والأكثر تعدَّياً، والمطَّردة، على المنقوضة، والمنعكسة، على خلافها، والمطَّردة فقط على المنعكسة فقط، وبكونه جامعاً للحكمة مانعاً لها على خلافه، والمناسبة على الشبهيَّة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والضرورية الخمسة على غيرها، والحاجيّة على التحسينية، والتكميلية من الخمسة على الحاجيَّة، والدَّينيَّة على الأربعة،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مصلحة النفس، ثم النَّسب، ثمَّ العقل، ثم المال، وبقوَّة موجب النقض من مانعٍ أو فوات شرط على الضعف، والإحتمال</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وبانتفاء المزاحم لها في الأصل، وبرجحانها على مزاحمها </w:t>
      </w:r>
      <w:bookmarkStart w:id="246" w:name="pg15952_179254"/>
    </w:p>
    <w:p>
      <w:pPr>
        <w:pStyle w:val="BookText"/>
        <w:rPr/>
      </w:pPr>
      <w:bookmarkEnd w:id="246"/>
      <w:r>
        <w:rPr>
          <w:rFonts w:ascii="Amiri" w:hAnsi="Amiri" w:eastAsia="Amiri" w:cs="Amiri"/>
          <w:color w:val="111111"/>
          <w:sz w:val="28"/>
          <w:sz w:val="28"/>
          <w:szCs w:val="28"/>
          <w:rtl w:val="true"/>
          <w:lang w:bidi="ar-SA"/>
        </w:rPr>
        <w:t>والمقتضية للنفي على الثبوت،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وبقوَّة المناسبة، والعامَّة في المكلَّفين على الخاصّة</w:t>
      </w:r>
      <w:r>
        <w:rPr>
          <w:rFonts w:eastAsia="Amiri" w:cs="Amiri" w:ascii="Amiri" w:hAnsi="Amiri"/>
          <w:color w:val="111111"/>
          <w:sz w:val="28"/>
          <w:szCs w:val="28"/>
          <w:rtl w:val="true"/>
          <w:lang w:bidi="ar-SA"/>
        </w:rPr>
        <w:t>. *</w:t>
      </w:r>
    </w:p>
    <w:p>
      <w:pPr>
        <w:pStyle w:val="Heading2"/>
        <w:numPr>
          <w:ilvl w:val="1"/>
          <w:numId w:val="1"/>
        </w:numPr>
        <w:rPr/>
      </w:pPr>
      <w:bookmarkStart w:id="247" w:name="__RefHeading___Toc16285317_2142443653"/>
      <w:bookmarkStart w:id="248" w:name="_Toc82"/>
      <w:bookmarkEnd w:id="247"/>
      <w:r>
        <w:rPr>
          <w:rtl w:val="true"/>
        </w:rPr>
        <w:t>الأدلّة المعقولة</w:t>
      </w:r>
      <w:bookmarkEnd w:id="2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الترجيحات في الأدلة المنقولة شرع في الأدلة المعقولة، والدليل العقلي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والاستدلال، أمّا القياس فيشمل على الأصل والفرع والمدلول والخارج، وأمّا الترجيح بالنظر إلى الأصل فيقع على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حكم أحد الأصلين قطعياً وحكم الآخر ظنياً، فالأول أولى لأنّ ما يتطرق إليه من الخلل أقل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حكم كل واحد من الأصلين ظنيّاً إلّاأَنَّ دليل أحدهما أقوى من دليل الآخر، فما دليله أقوى أولى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حكم أحد الأصلين لم ينسخ اتفاقاً وحكم الآخر قد اختلف في نسخه، فالأول أولىٰ لبعده عن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حكم أحد الأصلين غير معدول به عن سنن القياس والآخر قد عدل به عنه، فالأول أولىٰ لأَنّه أقرب إلىٰ المعقول وموافقة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حكم أحدهما قد قام عليه دليل خاص على تعليله وجواز القياس عليه بخلاف الآخر، فالأوّل أَولىٰ لحصول الأمن معه من الخطأ</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حكم أحدهما قد وقع الاتفاق علىٰ تعليله بخلاف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الآخر، فالأول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الظن بالعلّية في أحدهما أغلب من ظن العلّية في الآخر، فالأول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طريق إحدى العلتين قطعياً بخلاف الأُخرى، فالأول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الطريقين أغلب في الظن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طريق علّية أحد الاصلين السَبر والتقسيم وطريق علّية الآخر المناسبة، فالأوّل أَولى لأنّ في طريق السبر والتقسيم تعرضاً بانتفاء المعارض وذكر البيان المقتضي وأمّا المناسبة فليس فيها إلّاذكر بيان المقتضي، والحكم كما يتوقف على ثبوت المقتضي يتوقف على انتفاء المعارض، فكان القياس الأول أولىٰ لاشتماله على ذكر كلّ العلّة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نفي الفارق في أصل أحد القياسين مقطوعاً به وفي الآخر مظنوناً، فالأوّل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العلّة في أحد الأصلين وصفاً حقيقياً وفي الآخر تقديرياً أو حكماً شرعياً، فالأول أولى لوقوع الاتفاق عليه بين القايسين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الوصف في أحدهما ثبوتياً والآخر عدمياً، فالأول أولىٰ للاتفاق</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العلّة في أحدهما بمعنى الباعث وفي الآخر بمعنىٰ الأمارة، فالأوّل أولىٰ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العلّة في أحدهما وصفاً منضبطاً والآخر وصفاً ظاهراً، فالأول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العلّة في أحدهما واحدة والأُخرىٰ مركبة، فالأول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المطِّردة فقط أولى من العلّة المنعكسة فقط لما مرّ من اشتراط الاطراد في العلل دون الانعكاس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علة أحد القياسين وصفاً جامعاً للحكمة مانعاً وعلة الأُخرى ليست كذلك، فالأوّل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علة أحدهما مناسبة وعلة الآخر شبهية فما علته مناسبة أَولى، لزيادة غلبة الظن بها، والسبب في الأَولوية ما ذكرناه قلّة الخلاف فيه أو عدمه عند القايسين بخلاف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المقصود من إحدىٰ العلتين الأُمور الخمسة الضرورية والمقصود من الأُخرى غيرها، فالأول أولىٰ لزيادة المصلحة فيه ولأجله لم تخل عنه شريعة من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من إحدى العلتين زيادة الحاجة فالمقصود من الأُخرى التحسين والتزيين، فالأول أولىٰ لتعلق الحاجة بها</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من إحدى العلتين التكميل للمصالح الضرورية والمقصود من الأُخرىٰ أصل الحاجة الزائدة، فالأول أولىٰ وإِنْ كان تابعاً والآخر أصلياً لأنّه اعطىٰ المكمل حكم الأصل الّذي يستند إليه فوجب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شرب قليل الخمر ما وجب في شرب 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مقصود إحدى العلتين حفظ الدين من الأُمور الخمسة ومقصود الأُخرى إحدى الأربع، فالأول أولىٰ لأنَّ ثمرته نيل السعادة الأُخروية بخلاف الآخر، وقال آخرون بالعكس لأَنَّ حفظ النفس الّتي هي الأصل أولىٰ من حفظ الدين الّذي هو الفرع وأيضاً حفظ الدين حفظ 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اللّٰه على المساهلة</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وحفظ النفس حفظ حق الآدمي فيكون الثاني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مقصود أحدهما حفظ النفس والآخر حفظ النسب، فالأوّل أولى لأنَّ حفظ النسب إنّما قُصد لأجل حفظ الولد حتّىٰ لا يختلط نسبه فيبقىٰ ضائعاً لا مربيّ له فليس مطلوباً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من أحديهما حفظ النسب ومقصود الأُخرىٰ حفظ العقل، فالأول أولى لكونه عائداً إلى حفظ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من أحديهما حفظ العقل ومقصود الأُخرىٰ حفظ المال، فالأول أولى</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علة أحد الأصلين منقوضة قد ظهر في صورة نقضها ما يمكن إحالة النقض عليه إمّا من وجود مانع أو فوات شرط، وعلة الأُخرى منقوضة لم يظهر في صورة نقضها بذلك، فالأول أولىٰ لأنّها اغلب علىٰ الظن لأنَّ الخلاف في إبطال العلّة لانتقاضها في بعض الصور لأجل وجود مانع أو فوات شرط أقل من الخلاف في ابطالها لانتقاضها لا لذلك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علة أحد الأصلين ليس لها مزاحم في الأصل بخلاف الأُخرىٰ، فالأوّل أولىٰ لانّها أغلب على الظن وأقرب إلىٰ التعدية وبهذا ظهر أَنَّ ما يكون رجحانها على مزاحمها اكثر أولىٰ من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علة أحد القياسين تقتضي الثبوت والأُخرىٰ تقتضي النفي فالثانية أولىٰ لأَنَّ مقتضاها ثابت على تقدير رجحانها على الأول وعلى تقدير مساواتها، والأُولىٰ لا يتمّ مقتضاها إلّاعلى تقدير رجحانها وما يتمّ على تقديرين أكثر وجوداً مما يتمّ على تقدير واحد، والأكثرية في الوجود موجبة لغلبة الظن بالأولوية، قيل بل المثبتة أولىٰ لأَنَّ مقتضاها حكم شرعي بخلاف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مناسبة إحدى العلتين أكثر من مناسبة الآخرى، فالأُولى أولىٰ لانّها افضىٰ إلى المقصود</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علة أحد القياسين تتضمن مقصوداً يعم جميع المكلفين ومقصود الأُخرى مقصور على بعضهم، فالعامّة أولىٰ لعموم فائدتها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يُرجَّح بالمشاركة في عين الحكم، وعين العلَّة، على الثلاثة، وعين أحدهما على الجنسين، وعين العلّة خاصَّة على عكسه، وبالقطع بها فيه، وبكون الفرع بالنَّصّ جملةً لا تفصيلاً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الترجيحات العائدة إلى الفرع تقع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الفرع في أحد القياسين يشارك أصله في عين الحكم وعين العلّة، والآخر يشارك أصله في جنس الحكم وجنس العلّة أو جنس الحكم وعين العلّة أو في عين الحكم وجنس العلّة، فالأوّل أولى لأنّه أغلب على الظن في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الفرع مشاركاً للأصل في عين العلّة وجنس الحكم أو عين الحكم وجنس العلّة والآخر مشاركاً لأصله في جنس العلّة وجنس الحكم، فالأول أولى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الفرع في أحدهما قد شارك أصله في عين العلّة وجنس الحكم والآخر شارك أصله في عين الحكم وجنس العلّة، فالأوّل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ثبوت العلّة في أحد الفرعين مقطوعاً به وثبوتها في الآخر غير مقطوع فالأول أولىٰ</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الفرع داخلاً تحت النص بالاجمال لا بالتفصيل والآخر غير داخل في النص، فالأوّل أولىٰ، وإنّما قيّدنا بالاجمال لأنّه لو دلّ عليه بالتفصيل لم يكن الحكم ثابتاً في الفرع بالقياس بل بالنص</w:t>
      </w:r>
      <w:r>
        <w:rPr>
          <w:rFonts w:eastAsia="Amiri" w:cs="Amiri" w:ascii="Amiri" w:hAnsi="Amiri"/>
          <w:color w:val="111111"/>
          <w:sz w:val="28"/>
          <w:szCs w:val="28"/>
          <w:rtl w:val="true"/>
          <w:lang w:bidi="ar-SA"/>
        </w:rPr>
        <w:t xml:space="preserve">. </w:t>
      </w:r>
      <w:bookmarkStart w:id="249" w:name="pg15952_179260"/>
    </w:p>
    <w:p>
      <w:pPr>
        <w:pStyle w:val="BookText"/>
        <w:rPr/>
      </w:pPr>
      <w:bookmarkEnd w:id="24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والمعقول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يرجَّح الخاصُّ بمنطوقه، والخاصُّ لا بمنطوقه درجاتٌ، والترجيح فيه حيث لم يقع للناظر، والعامُّ مع القياس تقدَّم، وأمَّا الحدود السمعيَّة، فترجح بالألفاظ الصريحة على غيرها، ويكون المعرف أعرف، وبالذاتي على العرضي، وبعمومه على الآخر، لفائدته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بالعكس، للاتَّفاق عليه، وبموافقته النقل السمعي أو اللغوي، أو قربه، وبرجحان طريق اكتسابه، وبعمل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الخلفاء الأربعة، أو العلماء، ولو واحداً، وبتقرير حكم الحظر وحكم النَّفي، وبدرء الحدّ، ويتركب من الترجيحات في المركبات، والحدود أُمور لا تنحصر، وفيما ذكر إرشاد لذلك</w:t>
      </w:r>
      <w:r>
        <w:rPr>
          <w:rFonts w:eastAsia="Amiri" w:cs="Amiri" w:ascii="Amiri" w:hAnsi="Amiri"/>
          <w:color w:val="111111"/>
          <w:sz w:val="28"/>
          <w:szCs w:val="28"/>
          <w:rtl w:val="true"/>
          <w:lang w:bidi="ar-SA"/>
        </w:rPr>
        <w:t>. *</w:t>
      </w:r>
    </w:p>
    <w:p>
      <w:pPr>
        <w:pStyle w:val="Heading2"/>
        <w:numPr>
          <w:ilvl w:val="1"/>
          <w:numId w:val="1"/>
        </w:numPr>
        <w:rPr/>
      </w:pPr>
      <w:bookmarkStart w:id="250" w:name="__RefHeading___Toc16285319_2142443653"/>
      <w:bookmarkStart w:id="251" w:name="_Toc83"/>
      <w:bookmarkEnd w:id="250"/>
      <w:r>
        <w:rPr>
          <w:rtl w:val="true"/>
        </w:rPr>
        <w:t>تراجيح المنقول والمعقول</w:t>
      </w:r>
      <w:bookmarkEnd w:id="2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الترجيحات في العقليات شرع في الترجيحات الواقعة بين المنقول والمعقول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وهي تقع على وجهين</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إذا دلّ بمنطوقه على الحكم فهو أولىٰ من القياس لقلة تطرق الخلل إليه بخلاف القياس، وأمّا إذا دل الخاصّ على الحكم لا بمنطوقه فله درجات منها ما هو ضعيف جدّاً، ومنها ما هو قوي جدّاً، وبين هاتين المرتبتين درجات متفاوتة في القوة والضعف غير محصورة لا يمكن الإشارة إليها، بل ذلك موكول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الباحثين في آحاد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العامّ يتقدّم على القياس الخاصّ، لأنَّ العموم أصل والقياس فرع، وقيل بالعكس لأنَّ العمل بالعامّ يقتضي إبطال الخاصّ الّذي هو القياس وليس كذلك في العكس، ومهما أمكن الجمع بين الدليلين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الترجيحات الواقعة في الحدود فتقع على وجوه، والحدود إِمّا أَنْتكون عقلية أو سمعية والنظر الآن إنّما هو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تعارض في الحدود العقلية بل في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الحدّين مشتملاً على إلفاظ ظاهرة دالة على المطلوب من غير تجوز ولا اشتراك ولا نقل، كان أولىٰ من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 إذا كان اعرف من الآخر كان التعريف به أولى و هذا التفاوت إنّمايقع في الرّسوم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بالذاتي أولى من التعريف بالعرضي لأن في الأول تحصيل معرفة حقيقة المحدود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الحدين أعم من الآخر كان أولىٰ منه لتناوله محدود الآخر وزيادة فهو أكثر فائدة، وقال آخرون بل الأخص أولىٰ لأن مدلوله متفق عليه ومدلول الآخر من الزيادة 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الحدّين موافقاً للنقل السمعي والآخر غيرُ موافق، فالأول أولى لأنّه أغلب على الظن</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أحدهما موافقاً للوضع اللغوي بخلاف الآخر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أقرب إلى الاستعمال من الآخر فهو أولى، لأنّه أغلب على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طريق اكتساب أحدهما أرجح من طريق اكتساب الآخر فهوأولى لأنّه أغلب على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قد ذهب إلىٰ العمل به أهل المدينة أو الخلفاء أو العلماء ولو كان واحداً بخلاف الآخر، فالأول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مقرر لحكم الحظر والآخر للأباحة أو يكون مقرراً للنفي والآخر للاثبات أو يكون أحدهما قد اشتمل على درأ الحد والآخر على ثبوته فالأوّل أولىٰ لموافقته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تركبت من هذه الترجيحات الواقعة في المركبات و في الحدود ترجيحات كثيرة لا تنحصر واصولها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آخر ما أردنا إيراده على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وصلّى اللّٰه على سيد المرسلين محمّد النبي وآله الطيبين الطاهرين</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الفراغ من تحريره ضحوة الجمعة أواخر ربيع الآخر سنة أربع عشرة وسبعمائة ببلدة السلطانية حماها اللّٰه تعالى على يد أضعف عباد اللّٰه جسماً وأقواهم جرماً محمد بن محمود ملك الطبري تجاوز اللّٰه عن سيئاته وفرغ مصنفهُ من تسويده ليلة ثامن رمضان المبارك من سنة تسع وسبعين وستمائة والحمد للّٰه وحده والصلاة على خير خلقه محمد وآله الطاهرين</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آخر فراغه يوم السبت الثاني والعشرين من الشهر رجب سنة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وسبعين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انتهىٰ من تحقيق الكتاب والتعليق عليه بفضل اللّٰه وكرمه</w:t>
      </w:r>
    </w:p>
    <w:p>
      <w:pPr>
        <w:pStyle w:val="BookText"/>
        <w:rPr/>
      </w:pPr>
      <w:r>
        <w:rPr>
          <w:rFonts w:ascii="IRNazanin" w:hAnsi="IRNazanin" w:eastAsia="IRNazanin"/>
          <w:color w:val="111111"/>
          <w:sz w:val="28"/>
          <w:sz w:val="28"/>
          <w:szCs w:val="28"/>
          <w:rtl w:val="true"/>
          <w:lang w:bidi="fa-IR"/>
        </w:rPr>
        <w:t>وعنايته العبد الفقير إلىٰ رحمة ربه،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مرداني پور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وباشراف من شيخي الأُستاذ</w:t>
      </w:r>
    </w:p>
    <w:p>
      <w:pPr>
        <w:pStyle w:val="BookText"/>
        <w:rPr/>
      </w:pPr>
      <w:r>
        <w:rPr>
          <w:rFonts w:ascii="Amiri" w:hAnsi="Amiri" w:eastAsia="Amiri" w:cs="Amiri"/>
          <w:color w:val="111111"/>
          <w:sz w:val="28"/>
          <w:sz w:val="28"/>
          <w:szCs w:val="28"/>
          <w:rtl w:val="true"/>
          <w:lang w:bidi="ar-SA"/>
        </w:rPr>
        <w:t>آية اللّٰه العظمى جعفر السبحاني في ليلة الثلاثاء</w:t>
      </w:r>
    </w:p>
    <w:p>
      <w:pPr>
        <w:pStyle w:val="BookText"/>
        <w:rPr/>
      </w:pPr>
      <w:r>
        <w:rPr>
          <w:rFonts w:ascii="Amiri" w:hAnsi="Amiri" w:eastAsia="Amiri" w:cs="Amiri"/>
          <w:color w:val="111111"/>
          <w:sz w:val="28"/>
          <w:sz w:val="28"/>
          <w:szCs w:val="28"/>
          <w:rtl w:val="true"/>
          <w:lang w:bidi="ar-SA"/>
        </w:rPr>
        <w:t xml:space="preserve">الثاني من ربيع الأوّل من عام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نفعنا اللّٰه به يوم لا ينفع مال ولا بنون</w:t>
      </w:r>
    </w:p>
    <w:p>
      <w:pPr>
        <w:pStyle w:val="BookText"/>
        <w:rPr/>
      </w:pPr>
      <w:r>
        <w:rPr>
          <w:rFonts w:ascii="Amiri" w:hAnsi="Amiri" w:eastAsia="Amiri" w:cs="Amiri"/>
          <w:color w:val="111111"/>
          <w:sz w:val="28"/>
          <w:sz w:val="28"/>
          <w:szCs w:val="28"/>
          <w:rtl w:val="true"/>
          <w:lang w:bidi="ar-SA"/>
        </w:rPr>
        <w:t>إلّا من أتىٰ اللّٰه بقلب سليم،</w:t>
      </w:r>
    </w:p>
    <w:p>
      <w:pPr>
        <w:pStyle w:val="BookText"/>
        <w:rPr/>
      </w:pPr>
      <w:r>
        <w:rPr>
          <w:rFonts w:ascii="Amiri" w:hAnsi="Amiri" w:eastAsia="Amiri" w:cs="Amiri"/>
          <w:color w:val="111111"/>
          <w:sz w:val="28"/>
          <w:sz w:val="28"/>
          <w:szCs w:val="28"/>
          <w:rtl w:val="true"/>
          <w:lang w:bidi="ar-SA"/>
        </w:rPr>
        <w:t>والحمد للّٰه أوّلاً وآخراً</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وظاهراً وباطناً</w:t>
      </w:r>
      <w:r>
        <w:rPr>
          <w:rFonts w:eastAsia="Amiri" w:cs="Amiri" w:ascii="Amiri" w:hAnsi="Amiri"/>
          <w:color w:val="111111"/>
          <w:sz w:val="28"/>
          <w:szCs w:val="28"/>
          <w:rtl w:val="true"/>
          <w:lang w:bidi="ar-SA"/>
        </w:rPr>
        <w:t xml:space="preserve">.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15952_179265"/>
      <w:bookmarkStart w:id="253" w:name="pg15952_179265"/>
      <w:bookmarkEnd w:id="253"/>
    </w:p>
    <w:p>
      <w:pPr>
        <w:pStyle w:val="Heading2"/>
        <w:numPr>
          <w:ilvl w:val="1"/>
          <w:numId w:val="1"/>
        </w:numPr>
        <w:rPr/>
      </w:pPr>
      <w:bookmarkStart w:id="254" w:name="pg15952_179265"/>
      <w:bookmarkStart w:id="255" w:name="__RefHeading___Toc16285321_2142443653"/>
      <w:bookmarkStart w:id="256" w:name="_Toc84"/>
      <w:bookmarkEnd w:id="254"/>
      <w:bookmarkEnd w:id="255"/>
      <w:r>
        <w:rPr>
          <w:rtl w:val="true"/>
        </w:rPr>
        <w:t>فهرس المحتويات</w:t>
      </w:r>
      <w:bookmarkEnd w:id="256"/>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مقدمة المشرف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شكر وتقدير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مبحث 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دليل أن النهي يدل على الصحة وردّه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بحث العام والخاص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دليل القائل بأن صيغة العموم موضوعة للخصوص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دلالة الجمع المنكَّر على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استدلال المصنّف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استدلال المثبتين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استدلال النافين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هل العام بعد التخصيص حقيقة أو 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حجّية العام بعد 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هل إن الجواب تابع للسؤال في عمومه؟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في نفي المساواة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المقتضي لا عموم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هل أنّ الأفعال المتعدّية تعم مفعولاتها؟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في رواية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في الخطاب المصدَّر بالنبيّ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دلالة خطاب الرسول صلى الله عليه و آله و سلم 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دخول النساء في الجمع المذكّر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هل أن الخطابات العامّة تشمل الرسول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تكليف المعدوم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في غاية 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تعريف الاستثناء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تقدير دلالة الاستثناء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الاتصال في الاستثناء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حكم استثناء كل أفراد المستثنىٰ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حجّة الحنفية على مذهبهم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الاستثناء من الاثبات 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التخصيص بالشرط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التخصيص بالصفة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التخصيص بالأدلّة المنفصلة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تخصيص الكتاب بالكتاب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تخصيص السنة بالسنة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المطلق والمقيّد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مبحث البيان والمبيَّن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المجمل والمبيّن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مبحث الظاهر والمؤول</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مبحث المفهوم والمنطوق</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أدلة المثبتين لدليل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أدلة النافين لدليل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مفهوم الغاية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مفهوم اللقب</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الحصر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مفهوم الحصر</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مبحث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جواز النسخ قبل وقت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جواز النسخ بالأثقل</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جواز نسخ التلاوة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جواز نسخ التكليف بالإخبار بنقيضه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نسخ القرآن بالقرآن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شروط حكم 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شروط علّة 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تعليل الحكم بعلّتين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شروط الفرع، وهو الّذي يراد ثبوت الحكم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شروط الفرع الّذي يثبت الحكم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مسالك اثبات العلّة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السَّبْر والتقسيم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المقاصد عند الشرع الأغر</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الطرد والعكس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أقسام 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ما ورد من اعتراضات على 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الاستدلال</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شرع النبي قبل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حجّية قول الصحابي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حجّية الاستحسان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حجّية المصالح المرسلة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مبحث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لا تقليد في العقليات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مبحث التعادل والترجيح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الترجيح باعتبار المنقول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الترجيح بحسب المتن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الترجيح بحسب 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الترجيح بأمر خارجي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الأدلّة المعقولة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تراجيح المنقول والمعقول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يجب أن يكون النهي فعلاً مشتقاً يدل على طلب الكف عن 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كالزنا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 عن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فما هو المشتق أعني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يتعلّق به النهي، وما تعلّق به النهي كالزنا ليس بمشتق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ينتقض تعريف النهي بقولنا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عن الكف عن الصلاة، بأنّه اقتضاء كف عن فعل مع أنّه في الواقع أمر بالصلاة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التوقف هو أن الوجوب السابق قد يصلح قرينة لمنع حمل النهي على ظاهره خلافاً لما ذهب إليه الاسفرائني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وللنهي 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ما يلي هذه الفقرة من متن وشرح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الطريف ما ذكره الآمدي من أنّه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جوزنا خلو أفعال اللّٰه تعالىٰ عن الحِكَم والمقاصد، غير أنا نعتقد أن الأحكام المشروعة لا تخلو عن حكمة ومقصود راجع إلى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أشار الشارح في نهاية الوصول إلى هذا الاستدلال فجاءت عبارته بهذا الشأن أوضح عند قوله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الصفحة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التصريح قد يدلّ دلالة لا يدل عليهاالظاهر وتكون مانعة من دلالة الظاهر على ما يدل عليه كالمخصص للعموم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العبارة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وقد مرّ مضمونها في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الحقيقة والمجاز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والاصحّ هو الجمع بين عبارتي النسختين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أنّه لا تضارب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إنساناً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إنساناً منقوشاً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كذلك لا تضارب بين العبارتين في المقام أعني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نهيتك عن بيع الربا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وقع، فالبيع صحيح</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الأُمور الشرعية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فحسب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يتوقف استدلال أبي حنيفة والشيباني في دعواهما على أمرين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في ظهور فحول الأبل والخيل من ماء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البحث عن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النهي يدل على الفساد؟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اشار السبكي إلى النهي عن بيع أم الولد، وتعقيباً تعرض محقّقا الكتاب للأقوال في المسألة فقالا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النهي عن الشيء بعينه يدل على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صفحة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في توضيح العبارة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احتجاج القائل بأن النهي عن الشيء بعينه لا يدل على الفساد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الطلاق ويحل أكل الذبيحة اجماعاً مع انهما اقترنا بالنهي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العلّامة بصدد بيان أصل القاعدة دون المناقشة في الأمثلة الّتي وردت لأيضاحها وذلك لأن ما قيل في 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 عن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يعارض ما عليه فقهاء مدرسة آل البيت عليهم السلام حيث يحكمون عندئذٍ ببطلان الطلاق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الآمدي في دلالة النهي على الدوام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اتفق العقلاء على أن النهي عن الفعل يقتضي الانتهاء عنه دائماً خلافاً لبعض الشاذين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القائلين بعدم دلالة النهي على الدوام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الخاصّ عندما يعرّف بأنّه الّذي ليس بعام فلابد أن يعرَّف العام بأنّه الّذي ليس بخاصّ وهذا دور، ومن شرائط التعريف أن لا يستلزم الدور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اضفنا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لانسجام السياق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إلى لفظي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المذكورين في ذيل الحديث الّذي رواه عمر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 السبكي تبعاً للماتن عن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معاشر الأنبياء 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في تحقيق القول عن أنّ للعموم صيغاً أو لا؟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حديث، قال شيخنا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شيء من الكتب الستة، والأمر كما قال، بل ولا رأيته في شيء من كتب الحديث، ثم رواه الهيثم بن كليب الشاشي من حديث أبي بكر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معاشر الأنبياء 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ولذلك خرّجه 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سننه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وهوغير معدود عند المحدثين من الكتب الستة، إنّما يعدون السنن المشهورة التي له، وعليها يخرجون الأسماء والاطراف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وردت العبارة واضحة ومختصرة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بالمقدمة الثانية الممنوعة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فوجب أن يوضع له لفظ في اللغة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جواب آخر في رد مبنىٰ الشريف المرتضىٰ وهو أن الاستعمال أعم من الحقيقة والمجاز فلا ينكشف الوضع من خلال كثرة وقوعه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الصفحة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عند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صيغة إفعل وردت في الوجوب و</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الإجماع قد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أن التكليف للعام أي لعامة المكلفين، وذلك إنّما هو بالأمر والنهي فلو لم يكن الأمر والنهي للعموم لما كان التكليف عامّاً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دليل من قال بأن الجمع المنكَّر يدل على العموم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وبعبارة أوضح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يصح اطلاق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المنكّر على كل جمع بنحو البدل لا يصح حمله على جميع مصاديق الجموع، فلا يفيد العموم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وردت هذه العبارة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فحسب واما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العبارة التالية بدلاًعنها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ووجه المشابهة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الأخيرة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الوصول والأمل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 إطلاق أبنية الجمع على اثنين مجازاً، وثالثها 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الوصول والأمل في علمي الأُصول والجدل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المعتمد لدى الإمامية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العبارة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الاستدلال على صحة اطلاق الجمع على الاثنين مجازاً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اثبتناه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فيكون تناول الجمع للأثنين حقيقة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وردت العبارة 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صلى الله عليه و آله و سلم يعرّف الشرع لا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غير صحيح لأنّه صلى الله عليه و آله و سلم يتحدث وفق قوانين اللغة إلّاما خرج بالدليل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السُبكي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لايحفظ عن زيد، نعم هو من القائلين برد الأم إلى السدس في الأخوين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النزاع في لفظة الجمع بل في ابنيته، أعني صيغ المجموع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ادرجت العبارة التالية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بعد كلمتي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الفاعلية والمفعولية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أنّها سيقت للتوضيح وليست من المتن في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ووجه المشابهة بينهما أن الواو والنون يدلان على زيادة من غير ابطال لدلالة المزيد عليه وكذلك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دالان على معنىٰ الفاعلية والمفعولية الزائدين على معنى المصدر المستفاد من الضرب، بخلاف الاستثناء والصفة والشرط، وأما الألف واللام في المسلم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هذان اللفظان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الآمدي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واتفق الكل على أن العام، لو خص تخصيصاً مجملاً، فإنّه لا يبقى حجة كما 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اقتلوا المشركين إلّابعضهم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والآمدي ادّعىٰ الشهرة في المقام فقال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حرفا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حجة في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أنهما كانا مخلّين في السياق، أسقطناهما، علماً بأنّهما لم يردا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الأدلة الّتي دلت على لزوم الحمل على تمام الباقي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غير ذلك</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الإهاب، هو جلد الشاة قبل أن يدبغ</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المقطع التالي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زمعة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العبارة التالية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والمصنّف عبّر عن هذه الحجة بما ذكره في</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كلّي معنى الحقيقة والمجاز</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من الفعل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الفعل محذوفاً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قدرنا قبل الشمس والقمر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يعد استعمالاً للّفظ في معنيين، وبذلك يرتفع المحذور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بذا يشير إلى ما تقدم منه قدس سره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مريد لما وضع له في الوضع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وذلك في الصفحة السابقة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الذريعة إلى أُصول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ط مؤسسة الإمام الصادق عليه السلام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والأفضل الجمع بينهما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للخصوص</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أنّه لا دلالة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للمساواة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العموم لا نفياً ولا اثباتاً وإنّما العموم يستفاد من النفي بالذات ففي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يَسْتَوِي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العموم يفهم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اشار إليه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والدليل على أنّه لا عموم له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والقياس في العرفيات لا يجري فلا يصح الاحتجاج به هنا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السبكي معلّقاً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 أن تمنع كون هذا قياساً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مثال ما نحن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 في جميع مفعولاته، القابل للتخصيص</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 على ثلاثة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 طبيعي، وكليّ منطقي، وكليّ عقلي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82/279</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البياض</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سهو النبي صلى الله عليه و آله و سلم من المسائل الّتي احتدم فيها التعارض بين العدلية ومن خالفهم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والمخالف قد جوَّز السهو على النبي صلى الله عليه و آله و سلم فيما يرتبط بغير تلقّي الوحي وإبلاغه إلّاأنَّ العدلية لم يجوزوا عليه ذلك مطلقاً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 السُبكي أن مسألة التعميم أجنبية عن موضع البحث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لقائل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 الأُمة وعدم دخولهم لا تعلّق له بهذه المسألة الّتي هي معقودة بخصوص الفعل أو عمومه، بل هي مسألة أُخرى تقدّمت في مسألة التأسي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وعذر الآمدي والمصنّف أنهما استشعرا سؤالاً، وهو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دخلت الأُمّة في ذلك؟ فاجابا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الخلاف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الفقرة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فلأنَّ النبي صلى الله عليه و آله و سلم إذا علّق حكماً علىٰ علّة كان ذلك ظاهراً في استقلال العلّة في ايجاب ذلك الحكم فوجب اتباعه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المستدل على التعميم بالصيغة يسعى أن يبرهن على ما يرمي إليه بالتساوي فهو يدّعي أن 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يفيد العموم بالصيغة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الخمر لاسكارها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معنى العبارتين واحد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فإنَّنا لانتمسك باللفظ في المقام بل بالسكوت فإذا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سائمة الغنم زكاة، فنفي الزكاة عن المعلوفة ليس باللفظ؛ وهكذا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تَقُلْ لَهُمٰا أُفٍّ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دل على تحريم الشتم مثلاً لا باللفظ المنطوق حتّى نتمسك بعمومه، إذن الدلالة هنا عقلية لا بمعنى الاستغناء عن اللفظ تماماً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الحاوي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ما يأتي في متن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فورد في الهامش؛ وبما أن المتن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 يتبين أن ما ورد في هامشها أضيف للتوضيح ولذلك ندرج الفقرة في الهامش 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الدليل الّذي ذكرناه هناك لا يتمشَّىٰ هاهنا، لأن ضرب عمرو لا يمتنع ابقاؤه على عمومه وعدم تخصيصه بيوم الجمعة لأن ضرب عمرو في غير يوم الجمعة غير ممتنع بخلاف ما ذكرناه من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هذا أن المصنّف يذهب إلى المساواة في التخصيص بين المعطوف والمعطوف عليه إذا كان ترك التخصيص يوجب فساد المعنىٰ كالحديث، وإليه أشار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صلى الله عليه و آله و سلم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تخصصاً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الجواب كالآتي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المنع من الفهم لغة ولهذا يصح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المقدّم ولم يأمر الاتباع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شرح سنن النسائي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في المتن هو الّذي جاء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والّذي ورد بدل ذلك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 من ارباك واضطراب وهو كما يلي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المصنّف على صحة ما ذهب إليه الجمهور من أنَّ خطاب الرسول صلى الله عليه و آله و سلم لواحد بعينه ليس بعام وإنّما يتناول من خوطب به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8/258</w:t>
      </w:r>
      <w:r>
        <w:rPr>
          <w:rFonts w:ascii="IRNazanin" w:hAnsi="IRNazanin" w:eastAsia="IRNazanin"/>
          <w:b w:val="false"/>
          <w:b w:val="false"/>
          <w:bCs w:val="false"/>
          <w:i w:val="false"/>
          <w:i w:val="false"/>
          <w:iCs w:val="false"/>
          <w:color w:val="333333"/>
          <w:sz w:val="20"/>
          <w:sz w:val="20"/>
          <w:szCs w:val="20"/>
          <w:rtl w:val="true"/>
        </w:rPr>
        <w:t>، باب عموم بعثه صلى الله عليه و آله و سلم؛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ماعز بن مالك الأسلمي، هو الّذي أتىٰ النبي الأكرم صلى الله عليه و آله و سلم معترفاً بالزنا، فرجمه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أُسدالغابة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4558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هانئ بن نيار بن عمرو، حليف الأنصار، غلبت عليه كنيته، وهو خال البراء بن عازب، شهد العقبة وبدراً وسائر المشاهد مع رسول اللّٰه صلى الله عليه و آله و سلم، مات سنة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أوّل زمان معاوية بعد شهوده مع علي عليه السلام حروبه كلها،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انثىٰ أولاد المعز والغنم من حين الولادة إلى استكمال الحول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العيدين برقم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وكتاب الاضاحي برقم </w:t>
      </w:r>
      <w:r>
        <w:rPr>
          <w:rFonts w:eastAsia="IRNazanin" w:cs="IRNazanin"/>
          <w:b w:val="false"/>
          <w:bCs w:val="false"/>
          <w:i w:val="false"/>
          <w:iCs w:val="false"/>
          <w:color w:val="333333"/>
          <w:sz w:val="20"/>
          <w:szCs w:val="20"/>
        </w:rPr>
        <w:t>5556</w:t>
      </w:r>
      <w:r>
        <w:rPr>
          <w:rFonts w:ascii="IRNazanin" w:hAnsi="IRNazanin" w:eastAsia="IRNazanin"/>
          <w:b w:val="false"/>
          <w:b w:val="false"/>
          <w:bCs w:val="false"/>
          <w:i w:val="false"/>
          <w:i w:val="false"/>
          <w:iCs w:val="false"/>
          <w:color w:val="333333"/>
          <w:sz w:val="20"/>
          <w:sz w:val="20"/>
          <w:szCs w:val="20"/>
          <w:rtl w:val="true"/>
        </w:rPr>
        <w:t>، باختلاف بالنص</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هو انتفاء عموم الخطاب، لو سُلِّم بالانتفاء جدلاً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الإلحاق إنّما كان بسبب القياس لا بعموم الخطاب،</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احتجاجات القائلين بأنَّ جمع المذكر السالم يدل على المؤنث أيضاً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في الجزء الأوّل 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الحق أن المجاز أولى لكونه أغلب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التخصيص خلاف الأصل لأن الأصل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العبارة الّتي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بعد كلمة التقدير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وجوب الدخول على ذلك التقدير فظاهر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ويبدو أنها تعبير آخر عما ورد في المتن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النافين دخول العبد تحت الخطاب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الذريعة إلى أُصول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الحسن بن محمد، أبو عبداللّٰه، فقيه شافعيٌّ، كان رئيس أهل الحديث في ما وراء النهر، مات في بخارىٰ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الصيرفي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عبداللّٰه المعروف بابن الصيرفي، فقيه شافعي، تفقّه على ابن سريج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بمصر سنة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اضافة 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في الصوم،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 منكم ابيت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وكما في الحج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سقت الهدي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احتج المانعون من شمول الخطاب للرسول صلى الله عليه و آله و سلم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الإمامية في المسألة على رأي واحد، فراجع بهذا الصدد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إلى علم الأُصول للشارح المعظم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والمحصول في علم الأُصول لشيخنا الأُستاذ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بالنافين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 وجماعة من الشافعية والحنفية والإمامية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الدليل العقلي قد خصص عموم هذه الآية فلا يلزم الاطراد ليدخل الباري أيضاً تحت هذا العموم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الجماعة القائلة بتعميم كل نوع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العبارة التالية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أُصول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العدة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العبارة التالية بعد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وإلّا لزم التناقض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 كما يقولون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خصص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مرادهم أنّه إخراج بعض ما يتناوله بتقدير عدم المخصّص، لأنّ مع وجود المخصّص لا يتحقق الإخراج؛ أمّا عند أرباب الخصوص فلأن الخطاب عندهم يحمل على أقل ما يحتمل اللفظ فلا يتصور فيه الإخراج وأمّا عند أرباب الاشتراك فلأن العمل باللفظ المشترك في بعض محامله ليس بإخراج لبعض ما تناوله الخطاب بل هو استعمال اللفظ في بعض محامله دون بعض، وأمّا عند القائلين بالعموم فلأن اللفظ عندهم حقيقة في الاستغراق ومجاز في الخصوص، فإن لم يقم الدليل على مخالفة الحقيقة وجب اجراء اللفظ على جميع محامله من غير إخراج وإن قام وجب حمله على المجاز أعني</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التخصيص هو تعريف أن المقصود من العام بعض افراده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وبحسب الآمدي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تعريف أن المراد باللفظ الموضوع للعموم حقيقةً إنّما هو الخصوص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 لفظ</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أنّه يوجب الكذب حيث أن فيه مخالفة المخبر للخبر، فغير سليم لأنّه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هناك مصلحة في ورود الخبر عامّاً قبل التخصيص، كما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فترة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نشأت مصلحة أُخرى اقتضت تخصيصه، فمع هكذا اقتضاءات لا يبقى معنى محصل للكذب في محط الكلام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بن إسماعيل، أبو بكر الشاشي القفّال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أكابرعلماء عصره بالفقه والحديث واللغة، وعنه انتشر المذهب الشافعي في بلاده، رحل إلى العراق والشام والحجاز، له تصانيف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وشرح رسالة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لزوم اللغو</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الاشجعي الّذي قدم على رسول اللّٰه صلى الله عليه و آله و سلم سرّاً أيّام الخندق، فأسلم وكتم إسلامه، وعاد إلى الأحزاب المجتمعة لقتال المسلمين، فعمل على ايقاع القتال بين قبائل قريظة وغطفان وقريش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فتفرقوا، مات نحو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الماهيّة وقد أشار إليها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المعهود الذهني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العبارة التالية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لا مدخل للمنقطع في التخصيص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ويبدو أنها كانت تعليقة في الهامش ثم اقحمت في المتن من دون مبرّر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الآمدي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الاستثناء مأخوذ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التثنية، وكأنّ الكلام كان واحداً فثني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المقطع التالي مضطرب جدّاً في جميع النسخ، وما يلي ورد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التصرّف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المتصل إخراج والمنقطع يختص بالمخالفة من غير اخراج فلا إشتراك معنوياً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 وقد ورد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احترازاً عن التخصيص؛ لأنّه قد يكون بالقول وقد يكون بالفعل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التالية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الوصف مطلقاً ليكون ذا صيغ مخصوصة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وكأنها اضيفت للتوضيح</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والوصف بالذي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المقطع ورد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فحسب وقد سقط من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جزء مقوِّم للنص</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المقطع ورد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المقطع التالي بدلاً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زيداً استثناء متصل وهو مراد بالأول وهذا ضعيف لانّ المستثنى ليس بمراد نعم اللفظ متناول له ولنفس المراد وعلى العكس ما جاء إلّازيد فإنّه لم يتصل بجملة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العبارة التالية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فلابدّ أن يعود الضمير إلى تمام الاسم لا إلى بعضه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اللغة العربية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عندما نزلت الآية شدّ عزمه على أن يفعل واستثنى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يَشٰاءَ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11/521</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الشارح عن قصة ابن عباس في كتابه 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أنَّقول ابن عباس إن ثبت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الصريح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المائة إلّاتسعين، وغير الصريح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الدراهم إلّاما في الكيس وإن كان ما في الكيس أكثر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المعتمدة، والصحيح ما اثبتناه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مقطع رواية حكاها النبي صلى الله عليه و آله و سلم عن ربه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عبادي كلكم جائع إلّامن اطعمته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اخرجه مسلم في كتاب البر والصلح والآداب، باب تحريم الظلم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المقطع التالي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على خلاف الأصل لكن يصار إلى خلاف الأصل لوجود الدليل، والدليل هاهنا موجود وهي الدلائل الثلاثة الّتي ذكرناها أوّلاً والدليل متبع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السياق ينبئ أن المقطع جيء به لغاية التوضيح وليس من المتن في شيء إلّاالايضاح</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الدانق سدس الدرهم، والسدس خرنوبين والدرهم الإسلامي ستة عشر خرنوباً؛ وجمع الدونق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دوانق</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الجملتين قد اشتركتا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النوع الثاني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النوع الأوّل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جواز القياس في اللغة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التالية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الحاجة قد تدعو إلى</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فحسب ورد ما يلي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النزاع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لوقوع الفرق بينهما إذ العطف يصيّر المفردات في حكم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أنها مضافة لأنّه لا يتوقف المعنىٰ عليها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هو الاتفاق بين أبي حنيفة والشافعي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يصح استثناء اثنين من اثنين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الاستثناء الثاني لا يعود إلى المستثنىٰ منه والاستثناء الأوّل معاً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السكوت يدل على استكمال الغرض بالجملة السابقة فالجملة التالية تعد كلاماً مستأنفاً لا صلة له بما سبق، كذلك ما جاء في المتن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الجواب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نسلِّم رفع الحاجة بالواحدة وإنّما يصح</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أُصول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الجواب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ما يلي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البحث في ذلك في باب العموم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اتّفق الأكثر على أن الاستثناء من النفي اثبات، وقد عارض أبو حنيفة في ذلك</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الحكم بالاثبات؛ والحكم بالأخصّ لا يستلزم الحكم بالأعمّ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احتج الأكثر على أن الاستثناء من النفي اثبات بالنقل عن علماء اللغة في هذا الشأن وهم الحجّة وعليهم الاعتماد في ذلك</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النسختين السابقتين أيضاً بعد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بطهور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وبما أنها تُبدِّد الغموض في بعض جوانب النص، آثرناالحاقها في الهامش على طولها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الأوّل أن الصلاة لا صفة من الصفات المعتبرة في كونها صلاة شرعية إلّاالطهارة وفي الثاني أنّ زيداً لا صفة له من الصفات المعتبرة في كونه زيداً إلّاالقيام ووجه الإشكال أنّه يلزم من عدم الطهارة نفي جيع الصفات المعتبرة في كونها صلاة وهو غير مستقيم لجواز اجتماع أكثر الصفات المعتبرة في كونها صلاة كاستقبال القبلة وستر العورة وغير ذلك مع عدم الطهارة، وكذا يلزم من عدم القيام نفي جميع الصفات المعتبرة في زيد وبطلانه ظاهر، ولا يرد هذا الإشكال على قولنا لا علم إلّابحياة، ضرورة انتفاء جميع الصفات المعتبرة في العلم مع انتفاء الحياة فيكون الضمير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صلاة إلّابطهور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المقطع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عما ورد بين المعقوفتين في النص، وواضح أنّها إضافة توضيحية، ولا بأس بذكرها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والجزاء محذوف يدل عليه خبر المبتدأ</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صحة الإرادة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العقل متقدّم ذاتاً لكنه متأخر صفة وبياناً وهو المطلوب، فلا يرد الاشكال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ليس من النسخ في شيء حتّى على التفسير الثاني لأنّ غاية ما يمكن أن يقال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غير منجز في حق من قطعت يداه لوجود مانع، وأين هذا من النسخ؟</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الجواب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العام المتأخّر يحتمل أن يكون</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نهاية العبارة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w:t>
      </w:r>
      <w:r>
        <w:rPr>
          <w:rFonts w:ascii="IRNazanin" w:hAnsi="IRNazanin" w:eastAsia="IRNazanin"/>
          <w:b w:val="false"/>
          <w:b w:val="false"/>
          <w:bCs w:val="false"/>
          <w:i w:val="false"/>
          <w:i w:val="false"/>
          <w:iCs w:val="false"/>
          <w:color w:val="333333"/>
          <w:sz w:val="20"/>
          <w:sz w:val="20"/>
          <w:szCs w:val="20"/>
          <w:rtl w:val="true"/>
        </w:rPr>
        <w:t>؛ المدوّنة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3/389</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أشرنا في هامش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إلى أن هذه الرواية المزعومة لا تصلح شاهداً، فراجع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إضافة توضيحية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والوقوع يستلزم الجواز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إضافة لا بأس بها وإن لم يتوقف تمام المعنى عليها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أولى بالعمل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اضيف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نسلم أنّه لا أولوية لأحدهما بل نقول إن الخبر أولى لأن العمل يحصل معه الجمع بين الدليلين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اضافة قليلة الجدوىٰ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المقطع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أن الواو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يشعر بأنَّ مراده بالمفهوم في صدر المسألة مفهوم الموافقة حتّى يصح عطف مفهوم المخالفة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والسياق ينبئ بأنّها ملحقة بالنص فلا مبرر لادراجها فيه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توصل المرأة شعرها بشعرٍ غيره لتغش به، فهي واصلة وفعلها وصال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82/279</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اضافة توضيحية لا بأس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لحكم العام المتقدم، وهو قوله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الفخذ حرام عند الصلاة على كل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بالنسة إليه فظاهر، وأمّا بالنسبة إلى الأُمّة فلوجوب التأسي به بدليل خاص وهو قوله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 كما رأيتموني أُصلي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الذريعة إلى أُصول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لا تخلو من ارتباك فكان حذفها أَولى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عموم وجوب التأسي وعموم حرمة الوصال، وأمّا الفعل فدلالته اجمالية، فلا يقع الكلام فيه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 الدليل على التعدي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أن العرف في الأوّل تصرَّف في اللفظ فاختص بالفرس دون الثاني فلا عموم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تختلف الصياغة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الشيء ولكن ليس ما ورد فيها بذي بال فلا يستحق الاحتفاء به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كتاب اللباس؛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خالد بن أبي اليمان الكلبي البغدادي، الفقيه صاحب الإمام الشافعي، له مصنفات، ذكر في بعض كتبه اختلاف مالك والشافعي، وذكر مذهبه، وهو أكثر ميلاً إلى الشافعي، توفّي 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العبارة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السابق عام فلو عاد الضمير إلى بعض افراده مع أن ظاهره مشعر بعوده إلى الكل، لزم مخالفة ظاهر الضمير على ما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أوضح ممّا ورد في المتن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والتقريب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الأقوىٰ</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اخترناه أولىٰ</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11/395</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المؤثرة هي علّة الحكم الثابتة بنص أو إجماع</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المقطع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وهو يتعارض مع الأُسلوب الإختزالي المتبع في شرح الكتاب، فضربنا عنه صفحاً وإن كان فيه بعض الفائدة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 التالي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إضافة تعليلية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العبارة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يلي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 نقل عنه في الشاذ</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المذهب الآخر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ويكون ذلك جاريا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المقطع 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واحتج أصحابُه بأنّه لا دليل على التقييد غير القياس ويلزم منه رفع ما اقتضاه المطلق من الخروج عن العهدة بأي نوع كان بالقياس، والنص لا ينسخ بالقياس</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الذريعة إلى أُصول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وردت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6/233</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كلمة التراخي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اضافة لا بأس بها وهي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وردت الاضافة التالية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قول ابن الزبعرىٰ من الإلحاد والمسألة علمية فلا يجوز إثباتها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وردت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الثواب أو العقاب بذلك</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إلّاأن آل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ادرىٰ بما في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عباس وجابر وآخرين ذهبوا إلى</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العبارة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النسخة المعتمدة كما يلي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 والارشاد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البحث متناً وشرحاً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يعتري الرسول صلى الله عليه و آله و سلم نسيان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ورد من اخبار بهذا الشأن فهو مطروح لا مسوغ للاعتماد عليه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والإجمال في الآية هو أنَّ الّذي بيده عقدة النكاح قد يكون الولي وقد يكون الزوج</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الاضافة وردت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فحسب، ولكنها جزء مقوّم للنص يبدو أنّه سقط من النسخ الأُخرى</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قضاء الإرادةِ العرفية لأهل اللغة بالمقصود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الشارح قدس سره في 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للتبعيض اختيار الإمامية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 كلمتي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بالترجيح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باطل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وردت العبارة التالية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نسلم أن الإجمال يساوي الاطلاق وإنّما يساوي عدم الظهور، وقد تقدّم أن اليد ظاهرة في العضو من الأنامل إلى المنكب والقطع في إبانة المتصل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12002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نهي الشارع لا يستلزم الصحة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تحريم منع الأجير اجره،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النسختين أيضاً اضافة لتوضيح قيود تعريف المؤول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إضافة تبدو أنها دخيلة على النص وردت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المقطوع به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عبداللّٰه، وهو قاتل الأسود العنسي الّذي ادعى النبوة،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الانعام،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وسنن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المعقوفتين وردت العبارة التالية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اثبتناه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الشارح في 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تأوّل علماؤنا ذي القربىٰ بالإمام خاصة القائم مقام الرسول بعده، لنقل وارد عن الأئمة عليهم السلام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 صحيح البخاري، كتاب الحيض، باب ترك الحائض الصوم، برقم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صحيح مسلم؛ كتارة الإيمان، باب نقصان الإيمان بنقص الطاعات، 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في 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 كل شيء نصفه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يلي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الغموس هي اليمين الكاذبة الّتي تغمس صاحبها في الإثم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11/244</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المقطع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بتفصيل أكثر وذكره لا يخلو من فائدة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29/568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سلام الهروي، أبو عبيد، من كبار العلماء بالحديث والأدب والفقه، توفي 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الكثير من الكتب الأُصولية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تصحيفاً وجمعاً له مع أبو عبيدة معمر بن مثنىٰ المتوفىٰ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كراهة انشاد الشعر يوم الجمعة ولو بيتاً وإن كان حقاً،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6/164</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ومنها أن دلالة التنبيه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التالية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صياغة هذا المقطع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يلي</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المانعة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وقوع الاشتراك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ما يلي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والاعتراض للمصنّف كما مرّت الاشارة إليه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في النسختين مكان المقطع الآنف الذكر، المقطع 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لا واسطة بين حصر الحكم في السائمة وبين الاشتراك فإذا انتفىٰ الحصر على الاختصاص ثبت الاشتراك يُعني تعميم الحكم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وإتيانها في المتن ضروري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العبارة التالية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عنىٰ</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6/224</w:t>
      </w:r>
      <w:r>
        <w:rPr>
          <w:rFonts w:ascii="IRNazanin" w:hAnsi="IRNazanin" w:eastAsia="IRNazanin"/>
          <w:b w:val="false"/>
          <w:b w:val="false"/>
          <w:bCs w:val="false"/>
          <w:i w:val="false"/>
          <w:i w:val="false"/>
          <w:iCs w:val="false"/>
          <w:color w:val="333333"/>
          <w:sz w:val="20"/>
          <w:sz w:val="20"/>
          <w:szCs w:val="20"/>
          <w:rtl w:val="true"/>
        </w:rPr>
        <w:t>؛ 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16/147</w:t>
      </w:r>
      <w:r>
        <w:rPr>
          <w:rFonts w:ascii="IRNazanin" w:hAnsi="IRNazanin" w:eastAsia="IRNazanin"/>
          <w:b w:val="false"/>
          <w:b w:val="false"/>
          <w:bCs w:val="false"/>
          <w:i w:val="false"/>
          <w:i w:val="false"/>
          <w:iCs w:val="false"/>
          <w:color w:val="333333"/>
          <w:sz w:val="20"/>
          <w:sz w:val="20"/>
          <w:szCs w:val="20"/>
          <w:rtl w:val="true"/>
        </w:rPr>
        <w:t>؛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عقب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يلي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في نهاية العبارة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باب صلاة المسافر؛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هذا المقطع في النسختين وادراجه في المتن لازم لأنّه يبدو انّه سقط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وردت العبارة التالية 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الوضع</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النسختين في نهاية العبارة ما يلي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6062</w:t>
      </w:r>
      <w:r>
        <w:rPr>
          <w:rFonts w:ascii="IRNazanin" w:hAnsi="IRNazanin" w:eastAsia="IRNazanin"/>
          <w:b w:val="false"/>
          <w:b w:val="false"/>
          <w:bCs w:val="false"/>
          <w:i w:val="false"/>
          <w:i w:val="false"/>
          <w:iCs w:val="false"/>
          <w:color w:val="333333"/>
          <w:sz w:val="20"/>
          <w:sz w:val="20"/>
          <w:szCs w:val="20"/>
          <w:rtl w:val="true"/>
        </w:rPr>
        <w:t>؛ 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كتاب الرضاع، المسألة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أُوضِحَ الجوابان في النسختين بما يلي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أوضح المعنى في النسختين بما يلي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إضافة في النسختين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يعلىٰ بن أُميّة بن أبي عبيدة، اسمه عبيد ويقال زيد، التميمي الحنظلّي، قيل هو أوّل من</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والداخل عليه حرف الشرط يسمّىٰ شرطاً لغة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الجواب في النسختين كما يلي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محمد بن جعفر البغدادي الفقيه الشافعي،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فقيهاً أُصولياً ولي القضاء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توفّي سنة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بابن الدقاق</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وإلى بيان الشرطية أشار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لظهور الأصل في المخالفة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لظهور المقيس عليه في مخالفة الفرع، لأَنَّ النص أو الإجماع الدالّ على حكم الأصل بمنطوقه يكون دالّاً ظاهراً على نفي الحكم عن الفرع بمفهومه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ما يلي</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9/366</w:t>
      </w:r>
      <w:r>
        <w:rPr>
          <w:rFonts w:ascii="IRNazanin" w:hAnsi="IRNazanin" w:eastAsia="IRNazanin"/>
          <w:b w:val="false"/>
          <w:b w:val="false"/>
          <w:bCs w:val="false"/>
          <w:i w:val="false"/>
          <w:i w:val="false"/>
          <w:iCs w:val="false"/>
          <w:color w:val="333333"/>
          <w:sz w:val="20"/>
          <w:sz w:val="20"/>
          <w:szCs w:val="20"/>
          <w:rtl w:val="true"/>
        </w:rPr>
        <w:t>؛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تلخيص الحبير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وجوب النية في العبادات الواجبة،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2/1413</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المقطع 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يدل بمفهومه، وقال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يدل بالمنطوق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بيان الشرطية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وبيان الشرطية أنّ لفظة صديقي والعالم لا تصلح للجنس إذ يكذب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صديقي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العالم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للمعهود المعيّن لعدم القرينة فليس لهما دلالة حينئذٍ إلّاالحصر، وهو كونه دالّاً على معهود ذهني بمعنى الكامل في الصداقة زيد فوجبت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قدَّرْنا هذه الإفادة لأَنّه بعينه دليل القائلين بالحصر، وإذا كان كذلك في الأصل ففي العكس كذلك، لأَنّه لا معهود معيّن هناك ولا يصلح للجنس أيضاً لاستحالة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كل صديقي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كلّ العالم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ما يلي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بدلاً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المشروط 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الجويني والموجود في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النسخ هو في اللفظ الدال على انتهاءأمد الحكم الشرعي مع التأخير عن مورده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لدلالته على انتفاء الحكم الأوّل ظاهراً لكونه لفظ عدل، ودلالة ظهور انتفاء الحكم الأوّل على ظهور انتفاء شرط دوامه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عن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النسختين ورد ما يلي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التعلق المعنوي لا تعلق التنجيز</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ما لم يوجد يستحيل رفعه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الفرار من كلمة الرفع</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النسختين مكان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التالية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يحيىٰ بن محمد بن إسحاق أبو الحسين الراوندي أو ابن الراوندي، كان من متكلمي المعتزلة ثم اعتنق مذهب الشيعة الإمامية ونسبت إليه بعض الآراء، توفي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ورد لغط عظيم بين علماء الجمهور قديما وحديثاً بشأن البداء، عند الشيعة وكأنّه لم يرق لهم أن يصغوا لما قاله أئمتهم من آل البيت عليهم السلام وعلمائهم في البداء فأخذوا بالمعنى الحقيقي اللغوي للفظة فتاورثوها خلفاً عن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الحاجب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الوصول والأمل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معرض حديثه عن النسخ</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العبارة التالية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تعلق خطاب الوجود بالمكلف يدل على أن جميع عمره ولو كان مائة سنة متعلق الوجوب لا أنّه يستمر الوجوب مائة سنة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التكليف يرتفع بالموت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عبثاً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بعد الآية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المستقبل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موت إبراهيم عليه السلام لكبر سنه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المانعون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المصلحة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المبتدأ</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إعانة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4/166</w:t>
      </w:r>
      <w:r>
        <w:rPr>
          <w:rFonts w:ascii="IRNazanin" w:hAnsi="IRNazanin" w:eastAsia="IRNazanin"/>
          <w:b w:val="false"/>
          <w:b w:val="false"/>
          <w:bCs w:val="false"/>
          <w:i w:val="false"/>
          <w:i w:val="false"/>
          <w:iCs w:val="false"/>
          <w:color w:val="333333"/>
          <w:sz w:val="20"/>
          <w:sz w:val="20"/>
          <w:szCs w:val="20"/>
          <w:rtl w:val="true"/>
        </w:rPr>
        <w:t>؛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 يُتَوَفَّوْنَ مِنْكُمْ وَ يَذَرُونَ أَزْوٰاجاً وَصِيَّةً لِأَزْوٰاجِهِمْ مَتٰاعاً إِلَى اَلْحَوْلِ غَيْرَ إِخْرٰاجٍ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المانعون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للعالمية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كلمة القرآن في النسختين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w:t>
      </w:r>
      <w:r>
        <w:rPr>
          <w:rFonts w:ascii="IRNazanin" w:hAnsi="IRNazanin" w:eastAsia="IRNazanin"/>
          <w:b w:val="false"/>
          <w:b w:val="false"/>
          <w:bCs w:val="false"/>
          <w:i w:val="false"/>
          <w:i w:val="false"/>
          <w:iCs w:val="false"/>
          <w:color w:val="333333"/>
          <w:sz w:val="20"/>
          <w:sz w:val="20"/>
          <w:szCs w:val="20"/>
          <w:rtl w:val="true"/>
        </w:rPr>
        <w:t>؛ 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ذكرى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بعد كلمة مسجده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يستلزم ما ذكرتموه انسداد باب العلم بخبر</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 بالخبر الواحد فنسخ الخبر المتواتر به أولى</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أن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طريقة الاستدلال هي أنَّ عدم التحريم يثبت بالآية ولازم ذلك بقاء البراءة الأصلية لا ثبوت الإباحة، والبراءة هي الّتي رفعت بالحديث كما اشار البعض فليست من النسخ في شيء</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في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جواز ذلك بالوقوع فإن قوله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الفصول المهمة في أُصول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w:t>
      </w:r>
      <w:r>
        <w:rPr>
          <w:rFonts w:ascii="IRNazanin" w:hAnsi="IRNazanin" w:eastAsia="IRNazanin"/>
          <w:b w:val="false"/>
          <w:b w:val="false"/>
          <w:bCs w:val="false"/>
          <w:i w:val="false"/>
          <w:i w:val="false"/>
          <w:iCs w:val="false"/>
          <w:color w:val="333333"/>
          <w:sz w:val="20"/>
          <w:sz w:val="20"/>
          <w:szCs w:val="20"/>
          <w:rtl w:val="true"/>
        </w:rPr>
        <w:t>؛ كتاب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تبديل حكم الآية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المجوزون للنسخ</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الجواب في النسختين كما يلي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وبالنص على العلّة الّتي هي الطعم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الأُخرى</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العبارة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المانعون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يلي</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بقائها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العبارة في النسختين كما يلي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الفرع تابع لدلالة الأصل على علّة الحكم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ينفعهم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احتجَّ المثبتون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وجاءت العبارة في النسختين كما يلي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وذهب قوم إلى أن الزيادة ان كانت رافعة لمفهوم المخالفة فهي نسخ وإلّا فلا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نظر الشرع على معنى انّه لو فعله كما لو كان يفعله أوّلاً وجب استينافه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لارتفاع اجزائهما وكزيادة عشرين في حدّ القذف لارتفاع أجزاء الثمانين وكالتخيير بين ثلاثة بعد التخيير في اثنين كما لو خُيّر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الإطعام والصيام، ثم زاد العتق لأنّه يكون نسخاً لتحريم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الفعلين السابقين وإلّا فلا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ويبدو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كانت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متأخراً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أفضل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مفهوم الخطاب مراداً من لفظ الشارع</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زيادة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فحسب، والصحيح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التعيين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الكلام عن التخيير بين المسح على الخفين وغسل الرجلين بعد أن كان الوجوب غسل الرجلين تعييناً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لأحدهما بعينه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العبارة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وقريبة منها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يلي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احتجَّ المثبتون للنسخ</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الجواب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ما ذكرتموه وإِنْ دلَّ على نسخِها لكن هاهنا ما يدلّ على عدمِهِ وهو أنّه لو انتسخ أصلها لتجدد وجوب الباقي، لكن التقدير عدم تجدد وجوب آخر لانعقاد الإجماع على عدم الدليل على تجدد الوجوب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فحسب</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تبدلت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ما يلي</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المقطع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سقط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جزء مقوّم للنص</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واضيف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ما يلي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القياس</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وجاءت العبارة في النسختين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الدليل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الرتق</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جاءت العبارة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يلي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الثلاث وفي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سقط هذا المقطع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جزء من النص</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الشافعي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الاضافة التالية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عدم وجود التعليق</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بطل هذا المنع</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المقطع التالي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الوصف المذكور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مضى بيانها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يلي</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في الحسن والقبح</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مفيداً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فحسب ولا بأس بها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هو</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في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ذلك إنْ دلَّ على اعتبارها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المصنّف</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الشارح المعظّم قد نقل رأي أبي الحسين بتصرف وتلخيص، ولو شئت المزيد فراجع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 المستنبطة أمارة وقد مضى مثل ذلك ولم يقتصر على قوله استمرار الظن بكونها أمارة تتوقف على ظهور الحكم وثبوت الحكم على ظهور كونها أمارة، 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تتوقف على المانع</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نهاية العبارة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استقلت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في بداية المقطع بعد كلمة الجواب ورد ما يلي</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إليهما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ثاني الدليلين للمانعين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بالجميع</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بالحكمين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شرعياً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باب بيع الطعام مثلاً بمثل؛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المنوطة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يلزم أن يقوم العرض بالعرض يعني أن العلّية عرض والصفات عرض فيقوم احدهما بالآخر وهو محال كما في الحكمة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العلّية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الجواب في النسختين كما يلي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فقط، ولا بأس به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فقط ويجب درجها في النص</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والجواب 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انتفاء المقتضي أو وجود المانع وانتفاء الشرط أدلّة فجاز تعددها فانتفاء الحكم لأحدها لا ينافي انتفاءه للآخر، ولا يخفىٰ أن هذا مبني على تعليل الحكم بعلتين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اضافة توضيحية لا ضير فيها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قبل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لو قيس اللآلئ على السائمة لاشتراكهما في المال فإنَّ المالية المطلقة ليست علّة ومقصودة إليه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وجنسها لا عينها وإنّما اشْتُرط ذلك ليصحّ القياس لأَنّ شرع الاحكام لم يكن مطلوباً لذاته بل لما أفضىٰ إليه من مقاصد العباد سواء ظهر المقصود أو لم يظهر، وإليه أشار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يقصد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حكم الفرع مماثلاً علمنا أَنّ ما يحصل به من المقصود مثل ما يحصل من الأصل ضرورة اتحاد الوسيلة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من غير احتياج فيه إلى النظر والاستدلال أومع حاجة، والأوّل ما صرح فيه بكون الوصف علّة أو سبباً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النسختين بعد كلمة بعيداً ما يلي</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شرح سنن النسائي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7/269</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عدم جواز القضاء والحكم بالرأي، الحديث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85/316</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نصب الراية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6/225</w:t>
      </w:r>
      <w:r>
        <w:rPr>
          <w:rFonts w:ascii="IRNazanin" w:hAnsi="IRNazanin" w:eastAsia="IRNazanin"/>
          <w:b w:val="false"/>
          <w:b w:val="false"/>
          <w:bCs w:val="false"/>
          <w:i w:val="false"/>
          <w:i w:val="false"/>
          <w:iCs w:val="false"/>
          <w:color w:val="333333"/>
          <w:sz w:val="20"/>
          <w:sz w:val="20"/>
          <w:szCs w:val="20"/>
          <w:rtl w:val="true"/>
        </w:rPr>
        <w:t>؛ الدراية في تخرج أحاديث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فذهب قوم إلى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ما يلي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التعليل فيه من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سيأتي</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ما يلي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السراية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العبارة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وعدم الوجدان في البحث التام ممّا يوجب الظن</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أوردنا هذه الجملة لزيادة ا لتوضيح</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النسختين بدلاً عن المقطع الوارد في النص ما يلي</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ما يلي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إفضائه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ما يلي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ما يلي</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بعد كلمة المصنّف</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الصلاتين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جنس الوصف</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كالاطراف</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إنّه يحيىٰ بن يحيىٰ المغربي</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النسختين بعد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المجمع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 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بمجرده عن أحد المسالك الدالة على التعليل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يفيد ظناً ولا قطعاً بالعلية المفيدة للحكم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المقطع في النسختين فقط ويلزم درجة في النص لأنّه مقوّم له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يؤثر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يقطع فيه بنفي الفارق</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عرَّف الآمدي اقسام النظر والاجتهاد في مناطات الاحكام وهي العلل بما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تحقيق المناط فهو النظر في معرفة وجود العلّة في آحاد الصور بعد معرفتها في نفسها وسواء كانت معروفة بنص أو إجماع أو استنباط، وأما تنقيح المناط فهو النظر والاجتهاد في</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يؤمن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ذكرتموه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نسبه الآمدي إلى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بعد كلمة اليقين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بعد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اشكال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الجمهور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40/247</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شرح منهاج الكرامة في معرفة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9/477</w:t>
      </w:r>
      <w:r>
        <w:rPr>
          <w:rFonts w:ascii="IRNazanin" w:hAnsi="IRNazanin" w:eastAsia="IRNazanin"/>
          <w:b w:val="false"/>
          <w:b w:val="false"/>
          <w:bCs w:val="false"/>
          <w:i w:val="false"/>
          <w:i w:val="false"/>
          <w:iCs w:val="false"/>
          <w:color w:val="333333"/>
          <w:sz w:val="20"/>
          <w:sz w:val="20"/>
          <w:szCs w:val="20"/>
          <w:rtl w:val="true"/>
        </w:rPr>
        <w:t>؛ 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بعد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ما يلي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فلازم كلامه انّه إن كانت علّة للوجوب أو الندب لم يكن ذلك كافيّاً في الإيجاب والندب</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المفتري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احتج المانعون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5/305</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30/697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مقبولاً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القول بمنع التعليل بها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عسراً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فيما تضمنه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مغني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الظهور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يسمعه المستدل بل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قست على أصلي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لا يكون مطلق تعذر الماءِ مبيحاً للتيمم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بعد تقسيم وهو ظاهر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 مسألة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أتىٰ المستدل بالقياس</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المنع من الصحة مع وجود دليلها لا يكون مقبولاً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السؤال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باثباته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باثبات كونه علّة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بموجبه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المسلك الرابع من مسالك العلّة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الاعتراض التاسع</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فقط، واتيانها في المتن لازم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النزاع</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باب لا نكاح إلّابولي؛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2085</w:t>
      </w:r>
      <w:r>
        <w:rPr>
          <w:rFonts w:ascii="IRNazanin" w:hAnsi="IRNazanin" w:eastAsia="IRNazanin"/>
          <w:b w:val="false"/>
          <w:b w:val="false"/>
          <w:bCs w:val="false"/>
          <w:i w:val="false"/>
          <w:i w:val="false"/>
          <w:iCs w:val="false"/>
          <w:color w:val="333333"/>
          <w:sz w:val="20"/>
          <w:sz w:val="20"/>
          <w:szCs w:val="20"/>
          <w:rtl w:val="true"/>
        </w:rPr>
        <w:t>، باب في الولي؛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باب ما جاء لا نكاح إلّابولي؛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ادعىٰ</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الجدليون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متجهاً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لمصلحة أولى بالفوت لولا الاستثناء</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والدليل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لو لم يُقبل لم يمتنع التحكم، والتالي باطل فالمقدّم مثله، بيان الشرطية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لم تقبل هذه المعارضة كان للحكم بكون المدعّىٰ علّة وهو وصف المستدل مستقلاً بالتعليل لأَجزأ من العلّة وهو تحكّم لأنَّ المدّعىٰ ليس كونه علّة تامّة أولىٰ من كونه جزءاً من العلّة لأنَّه لَمَّا احْتُمل أَنْ يكون كل واحد من وصفي المستدل والمعترض علّة تامّةً لدلالة المناسبة كذلك احْتُمل أن يكون المجموع علّة بالمناسبة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المانعون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الرابع زائد لأن معناه ورد في الخامس</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فيجيب</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ملغىٰ مطلقاً كالطول والقصر أو ملغى في جنس ذلك الحكم كالذكورة في باب العتق</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بالتبديل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بدل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كأمان الحر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الأذن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جزءاً من العلّة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أصل من الأُصول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فصله في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الاعتراض السابع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ابطال ما عارض به المعترض واسقاطه عن الاعتبار، كما مرّ في سؤال المعارضة للأصل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القلب بمعنىٰ أنّه يصبح المعترض مستدلاً والمستدل معترضاً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الأوّل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كالتوسل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وجوب إلزام المعترض اظهار مدرك القول بالموجب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المأخذ</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الوضع</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العبارة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العبارة التالية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عما في المتن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بدلاً عنها في النسختين ما يلي</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بالعكس</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5/336</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10/202</w:t>
      </w:r>
      <w:r>
        <w:rPr>
          <w:rFonts w:ascii="IRNazanin" w:hAnsi="IRNazanin" w:eastAsia="IRNazanin"/>
          <w:b w:val="false"/>
          <w:b w:val="false"/>
          <w:bCs w:val="false"/>
          <w:i w:val="false"/>
          <w:i w:val="false"/>
          <w:iCs w:val="false"/>
          <w:color w:val="333333"/>
          <w:sz w:val="20"/>
          <w:sz w:val="20"/>
          <w:szCs w:val="20"/>
          <w:rtl w:val="true"/>
        </w:rPr>
        <w:t>؛ الاستذكار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شرح مسند أبي حنيفة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الاحكام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القائل بها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فالاستفراغ كالجنس، والفقيه قد عرف فيما مضى، وقولنا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لتحصيل الظن، احتراز عن الاستفراغ لتحصيل علم كما في الأحكام العقلية، وقولنا بحكم شرعي احتراز عن الحكم العقلي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تقدّم في أوّل الكتاب عند تفسير معنى الفقه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وردت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اثبتناه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النافون للتجزؤ في الاجتهاد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أفاده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5/100</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6/306</w:t>
      </w:r>
      <w:r>
        <w:rPr>
          <w:rFonts w:ascii="IRNazanin" w:hAnsi="IRNazanin" w:eastAsia="IRNazanin"/>
          <w:b w:val="false"/>
          <w:b w:val="false"/>
          <w:bCs w:val="false"/>
          <w:i w:val="false"/>
          <w:i w:val="false"/>
          <w:iCs w:val="false"/>
          <w:color w:val="333333"/>
          <w:sz w:val="20"/>
          <w:sz w:val="20"/>
          <w:szCs w:val="20"/>
          <w:rtl w:val="true"/>
        </w:rPr>
        <w:t>؛ 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7/317</w:t>
      </w:r>
      <w:r>
        <w:rPr>
          <w:rFonts w:ascii="IRNazanin" w:hAnsi="IRNazanin" w:eastAsia="IRNazanin"/>
          <w:b w:val="false"/>
          <w:b w:val="false"/>
          <w:bCs w:val="false"/>
          <w:i w:val="false"/>
          <w:i w:val="false"/>
          <w:iCs w:val="false"/>
          <w:color w:val="333333"/>
          <w:sz w:val="20"/>
          <w:sz w:val="20"/>
          <w:szCs w:val="20"/>
          <w:rtl w:val="true"/>
        </w:rPr>
        <w:t>؛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الصحابة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إمّا ابن فورك أو أبو إسحاق الاسفرائيني</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لنقيضه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ما يلي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لا داعي لوجودها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4/188</w:t>
      </w:r>
      <w:r>
        <w:rPr>
          <w:rFonts w:ascii="IRNazanin" w:hAnsi="IRNazanin" w:eastAsia="IRNazanin"/>
          <w:b w:val="false"/>
          <w:b w:val="false"/>
          <w:bCs w:val="false"/>
          <w:i w:val="false"/>
          <w:i w:val="false"/>
          <w:iCs w:val="false"/>
          <w:color w:val="333333"/>
          <w:sz w:val="20"/>
          <w:sz w:val="20"/>
          <w:szCs w:val="20"/>
          <w:rtl w:val="true"/>
        </w:rPr>
        <w:t>؛ 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آخرفي ابطال العول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لا رجعة في ألفاظ الكتابات عندهم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كتاب العلم، وج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الجنائز، وج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كتاب البيوع؛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كتاب الجمعة؛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السواك؛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باب علة الوضوء</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4/1905</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14/172</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6/144</w:t>
      </w:r>
      <w:r>
        <w:rPr>
          <w:rFonts w:ascii="IRNazanin" w:hAnsi="IRNazanin" w:eastAsia="IRNazanin"/>
          <w:b w:val="false"/>
          <w:b w:val="false"/>
          <w:bCs w:val="false"/>
          <w:i w:val="false"/>
          <w:i w:val="false"/>
          <w:iCs w:val="false"/>
          <w:color w:val="333333"/>
          <w:sz w:val="20"/>
          <w:sz w:val="20"/>
          <w:szCs w:val="20"/>
          <w:rtl w:val="true"/>
        </w:rPr>
        <w:t>؛ 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الأحاديث والآثار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الفتح السماوي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الشفاء بتعريف حقوق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 كتاب الشهادات وج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كتاب الحيل؛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5/129</w:t>
      </w:r>
      <w:r>
        <w:rPr>
          <w:rFonts w:ascii="IRNazanin" w:hAnsi="IRNazanin" w:eastAsia="IRNazanin"/>
          <w:b w:val="false"/>
          <w:b w:val="false"/>
          <w:bCs w:val="false"/>
          <w:i w:val="false"/>
          <w:i w:val="false"/>
          <w:iCs w:val="false"/>
          <w:color w:val="333333"/>
          <w:sz w:val="20"/>
          <w:sz w:val="20"/>
          <w:szCs w:val="20"/>
          <w:rtl w:val="true"/>
        </w:rPr>
        <w:t>، باب الحكم بالظاهر؛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2/777</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أن القضاء بالبينات؛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الرواية باختلاف في اللفظ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تجتمعون أو تختصمون أو لتختصمون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الأولوية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يكن من أهل الاجتهاد والفتيا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فواضح</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الاكثار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مسألة الحسن والقبح</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والجواب</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يقبض العلم انتزاعاً ينتزعه من العباد ولكن يقبض العلم بقبض العلماء حتّى إذا لم يبق 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بدل العباد، الناس وبدل كلمة يبق، يترك؛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بدل العباد الناس وكلمة يبق بدلها يترك؛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نفس حديث الدارمي</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ما يلي</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وفيها أنّه وهو محرم؛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نفس رواية مسند أحمد؛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7/210</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نفس رواية مسند أحمد؛ الاستذكار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w:t>
      </w:r>
      <w:r>
        <w:rPr>
          <w:rFonts w:ascii="IRNazanin" w:hAnsi="IRNazanin" w:eastAsia="IRNazanin"/>
          <w:b w:val="false"/>
          <w:b w:val="false"/>
          <w:bCs w:val="false"/>
          <w:i w:val="false"/>
          <w:i w:val="false"/>
          <w:iCs w:val="false"/>
          <w:color w:val="333333"/>
          <w:sz w:val="20"/>
          <w:sz w:val="20"/>
          <w:szCs w:val="20"/>
          <w:rtl w:val="true"/>
        </w:rPr>
        <w:t>؛ المنتقىٰ من السنن المسندة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شرح معاني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سمع من وراء حجاب</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6/124</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4/215</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1/670</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إذا ملكت المرأة زوجها،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منتهى الوصول والأمل في علمي الأُصول والجدل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وإجماع الصحابة على من بعدهم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5/324</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مباحث الكتاب</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الشارح في هذا الترجيح جمع بين ترجيحين بشكل مخل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والسبب واضح لأن غير الإجماع لا يفيد إلّاالظن خلافاً للإجماع</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للقاضي عبدالجبار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فقط وهو أكثر انسجاماً مع السياق</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تمت هذا، تم هذا الكتاب من تصنيفات العلّامة نهاية الفقهاء شيخ جمال الدين مطهر الحلّي عليه الرحمة والرضوان من جليل الرحمن في أُصول الفقه وصلى اللّٰه على محمد وآله المعصومين اجمعين والحمد للّٰه رب العالمين فقد فرغت من هذه النسخة الشريفة في أشرف الأوقات يوم السبت قبل الظهر في غرّة الشهر المبارك رجب المرجب على يد العبد الضعيف النحيف الفقير المحتاج إلى رحمة اللّٰه تعالى وشفاعة نبينا محمد المصطفىٰ وعلى المرتضىٰ والأئمة المعصومين صلوات اللّٰه عليهم أجمعين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image" Target="media/image2.jpeg"/><Relationship Id="rId631" Type="http://schemas.openxmlformats.org/officeDocument/2006/relationships/image" Target="media/image2.jpeg"/><Relationship Id="rId632" Type="http://schemas.openxmlformats.org/officeDocument/2006/relationships/footer" Target="footer625.xml"/><Relationship Id="rId633" Type="http://schemas.openxmlformats.org/officeDocument/2006/relationships/footnotes" Target="footnotes.xml"/><Relationship Id="rId634" Type="http://schemas.openxmlformats.org/officeDocument/2006/relationships/numbering" Target="numbering.xml"/><Relationship Id="rId635" Type="http://schemas.openxmlformats.org/officeDocument/2006/relationships/fontTable" Target="fontTable.xml"/><Relationship Id="rId636" Type="http://schemas.openxmlformats.org/officeDocument/2006/relationships/settings" Target="settings.xml"/><Relationship Id="rId6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631</Pages>
  <Words>107783</Words>
  <Characters>481953</Characters>
  <CharactersWithSpaces>583596</CharactersWithSpaces>
  <Paragraphs>7355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2026-08-25T06:46:35Z</dcterms:created>
  <dc:creator>ghaemiyeh.com</dc:creator>
  <dc:description/>
  <dc:language>en-US</dc:language>
  <cp:lastModifiedBy/>
  <dcterms:modified xsi:type="dcterms:W3CDTF">2026-08-25T10:16:53Z</dcterms:modified>
  <cp:revision>1</cp:revision>
  <dc:subject/>
  <dc:title>غایة الوصول و إیضاح السبل فی شرح مختصر منتهی السؤل و الأمل لابن الحاجب جلد 2</dc:title>
</cp:coreProperties>
</file>

<file path=docProps/custom.xml><?xml version="1.0" encoding="utf-8"?>
<Properties xmlns="http://schemas.openxmlformats.org/officeDocument/2006/custom-properties" xmlns:vt="http://schemas.openxmlformats.org/officeDocument/2006/docPropsVTypes"/>
</file>