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7780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68778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87784_2142443653">
            <w:r>
              <w:rPr>
                <w:webHidden/>
                <w:rStyle w:val="IndexLink"/>
                <w:rtl w:val="true"/>
              </w:rPr>
              <w:t>الفصل الثالث</w:t>
            </w:r>
            <w:r>
              <w:rPr>
                <w:rStyle w:val="IndexLink"/>
                <w:rtl w:val="true"/>
              </w:rPr>
              <w:t xml:space="preserve">: </w:t>
            </w:r>
            <w:r>
              <w:rPr>
                <w:rStyle w:val="IndexLink"/>
                <w:rtl w:val="true"/>
              </w:rPr>
              <w:t>المفاهيم</w:t>
            </w:r>
            <w:r>
              <w:rPr>
                <w:rStyle w:val="IndexLink"/>
                <w:rtl w:val="true"/>
              </w:rPr>
              <w:tab/>
            </w:r>
            <w:r>
              <w:rPr>
                <w:rStyle w:val="IndexLink"/>
              </w:rPr>
              <w:t>12</w:t>
            </w:r>
          </w:hyperlink>
        </w:p>
        <w:p>
          <w:pPr>
            <w:pStyle w:val="Contents3"/>
            <w:tabs>
              <w:tab w:val="clear" w:pos="8459"/>
              <w:tab w:val="right" w:pos="9026" w:leader="dot"/>
            </w:tabs>
            <w:rPr/>
          </w:pPr>
          <w:hyperlink w:anchor="__RefHeading___Toc5687786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87788_2142443653">
            <w:r>
              <w:rPr>
                <w:webHidden/>
                <w:rStyle w:val="IndexLink"/>
                <w:rtl w:val="true"/>
              </w:rPr>
              <w:t>تمهيد</w:t>
            </w:r>
            <w:r>
              <w:rPr>
                <w:rStyle w:val="IndexLink"/>
                <w:rtl w:val="true"/>
              </w:rPr>
              <w:tab/>
            </w:r>
            <w:r>
              <w:rPr>
                <w:rStyle w:val="IndexLink"/>
              </w:rPr>
              <w:t>12</w:t>
            </w:r>
          </w:hyperlink>
        </w:p>
        <w:p>
          <w:pPr>
            <w:pStyle w:val="Contents3"/>
            <w:tabs>
              <w:tab w:val="clear" w:pos="8459"/>
              <w:tab w:val="right" w:pos="9026" w:leader="dot"/>
            </w:tabs>
            <w:rPr/>
          </w:pPr>
          <w:hyperlink w:anchor="__RefHeading___Toc5687790_2142443653">
            <w:r>
              <w:rPr>
                <w:webHidden/>
                <w:rStyle w:val="IndexLink"/>
                <w:rtl w:val="true"/>
              </w:rPr>
              <w:t>المفهوم الأول</w:t>
            </w:r>
            <w:r>
              <w:rPr>
                <w:rStyle w:val="IndexLink"/>
                <w:rtl w:val="true"/>
              </w:rPr>
              <w:t xml:space="preserve">: </w:t>
            </w:r>
            <w:r>
              <w:rPr>
                <w:rStyle w:val="IndexLink"/>
                <w:rtl w:val="true"/>
              </w:rPr>
              <w:t>مفهوم الشرط</w:t>
            </w:r>
            <w:r>
              <w:rPr>
                <w:rStyle w:val="IndexLink"/>
                <w:rtl w:val="true"/>
              </w:rPr>
              <w:tab/>
            </w:r>
            <w:r>
              <w:rPr>
                <w:rStyle w:val="IndexLink"/>
              </w:rPr>
              <w:t>25</w:t>
            </w:r>
          </w:hyperlink>
        </w:p>
        <w:p>
          <w:pPr>
            <w:pStyle w:val="Contents4"/>
            <w:tabs>
              <w:tab w:val="clear" w:pos="8176"/>
              <w:tab w:val="right" w:pos="9026" w:leader="dot"/>
            </w:tabs>
            <w:rPr/>
          </w:pPr>
          <w:hyperlink w:anchor="__RefHeading___Toc5687792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5687794_2142443653">
            <w:r>
              <w:rPr>
                <w:webHidden/>
                <w:rStyle w:val="IndexLink"/>
                <w:rtl w:val="true"/>
              </w:rPr>
              <w:t>الجهة الأولى</w:t>
            </w:r>
            <w:r>
              <w:rPr>
                <w:rStyle w:val="IndexLink"/>
                <w:rtl w:val="true"/>
              </w:rPr>
              <w:t xml:space="preserve">: </w:t>
            </w:r>
            <w:r>
              <w:rPr>
                <w:rStyle w:val="IndexLink"/>
                <w:rtl w:val="true"/>
              </w:rPr>
              <w:t>في تحقيق مفاد الجملة الشرطية</w:t>
            </w:r>
            <w:r>
              <w:rPr>
                <w:rStyle w:val="IndexLink"/>
                <w:rtl w:val="true"/>
              </w:rPr>
              <w:t>.</w:t>
              <w:tab/>
            </w:r>
            <w:r>
              <w:rPr>
                <w:rStyle w:val="IndexLink"/>
              </w:rPr>
              <w:t>25</w:t>
            </w:r>
          </w:hyperlink>
        </w:p>
        <w:p>
          <w:pPr>
            <w:pStyle w:val="Contents4"/>
            <w:tabs>
              <w:tab w:val="clear" w:pos="8176"/>
              <w:tab w:val="right" w:pos="9026" w:leader="dot"/>
            </w:tabs>
            <w:rPr/>
          </w:pPr>
          <w:hyperlink w:anchor="__RefHeading___Toc5687796_2142443653">
            <w:r>
              <w:rPr>
                <w:webHidden/>
                <w:rStyle w:val="IndexLink"/>
                <w:rtl w:val="true"/>
              </w:rPr>
              <w:t>الجهة الثانية</w:t>
            </w:r>
            <w:r>
              <w:rPr>
                <w:rStyle w:val="IndexLink"/>
                <w:rtl w:val="true"/>
              </w:rPr>
              <w:t>:</w:t>
              <w:tab/>
            </w:r>
            <w:r>
              <w:rPr>
                <w:rStyle w:val="IndexLink"/>
              </w:rPr>
              <w:t>31</w:t>
            </w:r>
          </w:hyperlink>
        </w:p>
        <w:p>
          <w:pPr>
            <w:pStyle w:val="Contents5"/>
            <w:tabs>
              <w:tab w:val="clear" w:pos="7892"/>
              <w:tab w:val="right" w:pos="9026" w:leader="dot"/>
            </w:tabs>
            <w:rPr/>
          </w:pPr>
          <w:hyperlink w:anchor="__RefHeading___Toc5687798_2142443653">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5687800_2142443653">
            <w:r>
              <w:rPr>
                <w:webHidden/>
                <w:rStyle w:val="IndexLink"/>
                <w:rtl w:val="true"/>
              </w:rPr>
              <w:t>تنبيهات مفهوم الشرط</w:t>
            </w:r>
            <w:r>
              <w:rPr>
                <w:rStyle w:val="IndexLink"/>
                <w:rtl w:val="true"/>
              </w:rPr>
              <w:tab/>
            </w:r>
            <w:r>
              <w:rPr>
                <w:rStyle w:val="IndexLink"/>
              </w:rPr>
              <w:t>44</w:t>
            </w:r>
          </w:hyperlink>
        </w:p>
        <w:p>
          <w:pPr>
            <w:pStyle w:val="Contents6"/>
            <w:tabs>
              <w:tab w:val="clear" w:pos="7609"/>
              <w:tab w:val="right" w:pos="9026" w:leader="dot"/>
            </w:tabs>
            <w:rPr/>
          </w:pPr>
          <w:hyperlink w:anchor="__RefHeading___Toc5687802_2142443653">
            <w:r>
              <w:rPr>
                <w:webHidden/>
                <w:rStyle w:val="IndexLink"/>
                <w:rtl w:val="true"/>
              </w:rPr>
              <w:t>التنبيه الأول</w:t>
            </w:r>
            <w:r>
              <w:rPr>
                <w:rStyle w:val="IndexLink"/>
                <w:rtl w:val="true"/>
              </w:rPr>
              <w:t xml:space="preserve">: </w:t>
            </w:r>
            <w:r>
              <w:rPr>
                <w:rStyle w:val="IndexLink"/>
                <w:rtl w:val="true"/>
              </w:rPr>
              <w:t>الصور التي يمكن تصويرها في الشرط والجزاء</w:t>
            </w:r>
            <w:r>
              <w:rPr>
                <w:rStyle w:val="IndexLink"/>
                <w:rtl w:val="true"/>
              </w:rPr>
              <w:tab/>
            </w:r>
            <w:r>
              <w:rPr>
                <w:rStyle w:val="IndexLink"/>
              </w:rPr>
              <w:t>44</w:t>
            </w:r>
          </w:hyperlink>
        </w:p>
        <w:p>
          <w:pPr>
            <w:pStyle w:val="Contents6"/>
            <w:tabs>
              <w:tab w:val="clear" w:pos="7609"/>
              <w:tab w:val="right" w:pos="9026" w:leader="dot"/>
            </w:tabs>
            <w:rPr/>
          </w:pPr>
          <w:hyperlink w:anchor="__RefHeading___Toc5687804_2142443653">
            <w:r>
              <w:rPr>
                <w:webHidden/>
                <w:rStyle w:val="IndexLink"/>
                <w:rtl w:val="true"/>
              </w:rPr>
              <w:t>التنبيه الثاني</w:t>
            </w:r>
            <w:r>
              <w:rPr>
                <w:rStyle w:val="IndexLink"/>
                <w:rtl w:val="true"/>
              </w:rPr>
              <w:t xml:space="preserve">: </w:t>
            </w:r>
            <w:r>
              <w:rPr>
                <w:rStyle w:val="IndexLink"/>
                <w:rtl w:val="true"/>
              </w:rPr>
              <w:t>في تعدد الجزاء بتعدد الشرط</w:t>
            </w:r>
            <w:r>
              <w:rPr>
                <w:rStyle w:val="IndexLink"/>
                <w:rtl w:val="true"/>
              </w:rPr>
              <w:tab/>
            </w:r>
            <w:r>
              <w:rPr>
                <w:rStyle w:val="IndexLink"/>
              </w:rPr>
              <w:t>51</w:t>
            </w:r>
          </w:hyperlink>
        </w:p>
        <w:p>
          <w:pPr>
            <w:pStyle w:val="Contents5"/>
            <w:tabs>
              <w:tab w:val="clear" w:pos="7892"/>
              <w:tab w:val="right" w:pos="9026" w:leader="dot"/>
            </w:tabs>
            <w:rPr/>
          </w:pPr>
          <w:hyperlink w:anchor="__RefHeading___Toc5687806_2142443653">
            <w:r>
              <w:rPr>
                <w:webHidden/>
                <w:rStyle w:val="IndexLink"/>
                <w:rtl w:val="true"/>
              </w:rPr>
              <w:t>أقسام البحث</w:t>
            </w:r>
            <w:r>
              <w:rPr>
                <w:rStyle w:val="IndexLink"/>
                <w:rtl w:val="true"/>
              </w:rPr>
              <w:tab/>
            </w:r>
            <w:r>
              <w:rPr>
                <w:rStyle w:val="IndexLink"/>
              </w:rPr>
              <w:t>53</w:t>
            </w:r>
          </w:hyperlink>
        </w:p>
        <w:p>
          <w:pPr>
            <w:pStyle w:val="Contents5"/>
            <w:tabs>
              <w:tab w:val="clear" w:pos="7892"/>
              <w:tab w:val="right" w:pos="9026" w:leader="dot"/>
            </w:tabs>
            <w:rPr/>
          </w:pPr>
          <w:hyperlink w:anchor="__RefHeading___Toc5687808_2142443653">
            <w:r>
              <w:rPr>
                <w:webHidden/>
                <w:rStyle w:val="IndexLink"/>
                <w:rtl w:val="true"/>
              </w:rPr>
              <w:t>تتمة فيها أمور</w:t>
            </w:r>
            <w:r>
              <w:rPr>
                <w:rStyle w:val="IndexLink"/>
                <w:rtl w:val="true"/>
              </w:rPr>
              <w:tab/>
            </w:r>
            <w:r>
              <w:rPr>
                <w:rStyle w:val="IndexLink"/>
              </w:rPr>
              <w:t>58</w:t>
            </w:r>
          </w:hyperlink>
        </w:p>
        <w:p>
          <w:pPr>
            <w:pStyle w:val="Contents3"/>
            <w:tabs>
              <w:tab w:val="clear" w:pos="8459"/>
              <w:tab w:val="right" w:pos="9026" w:leader="dot"/>
            </w:tabs>
            <w:rPr/>
          </w:pPr>
          <w:hyperlink w:anchor="__RefHeading___Toc5687810_2142443653">
            <w:r>
              <w:rPr>
                <w:webHidden/>
                <w:rStyle w:val="IndexLink"/>
                <w:rtl w:val="true"/>
              </w:rPr>
              <w:t>المفهوم الثاني</w:t>
            </w:r>
            <w:r>
              <w:rPr>
                <w:rStyle w:val="IndexLink"/>
                <w:rtl w:val="true"/>
              </w:rPr>
              <w:t xml:space="preserve">: </w:t>
            </w:r>
            <w:r>
              <w:rPr>
                <w:rStyle w:val="IndexLink"/>
                <w:rtl w:val="true"/>
              </w:rPr>
              <w:t>مفهوم الوصف</w:t>
            </w:r>
            <w:r>
              <w:rPr>
                <w:rStyle w:val="IndexLink"/>
                <w:rtl w:val="true"/>
              </w:rPr>
              <w:tab/>
            </w:r>
            <w:r>
              <w:rPr>
                <w:rStyle w:val="IndexLink"/>
              </w:rPr>
              <w:t>84</w:t>
            </w:r>
          </w:hyperlink>
        </w:p>
        <w:p>
          <w:pPr>
            <w:pStyle w:val="Contents4"/>
            <w:tabs>
              <w:tab w:val="clear" w:pos="8176"/>
              <w:tab w:val="right" w:pos="9026" w:leader="dot"/>
            </w:tabs>
            <w:rPr/>
          </w:pPr>
          <w:hyperlink w:anchor="__RefHeading___Toc5687812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687814_2142443653">
            <w:r>
              <w:rPr>
                <w:webHidden/>
                <w:rStyle w:val="IndexLink"/>
                <w:rtl w:val="true"/>
              </w:rPr>
              <w:t>الإستدلال علی عدم المفهوم للوصف</w:t>
            </w:r>
            <w:r>
              <w:rPr>
                <w:rStyle w:val="IndexLink"/>
                <w:rtl w:val="true"/>
              </w:rPr>
              <w:tab/>
            </w:r>
            <w:r>
              <w:rPr>
                <w:rStyle w:val="IndexLink"/>
              </w:rPr>
              <w:t>88</w:t>
            </w:r>
          </w:hyperlink>
        </w:p>
        <w:p>
          <w:pPr>
            <w:pStyle w:val="Contents3"/>
            <w:tabs>
              <w:tab w:val="clear" w:pos="8459"/>
              <w:tab w:val="right" w:pos="9026" w:leader="dot"/>
            </w:tabs>
            <w:rPr/>
          </w:pPr>
          <w:hyperlink w:anchor="__RefHeading___Toc5687816_2142443653">
            <w:r>
              <w:rPr>
                <w:webHidden/>
                <w:rStyle w:val="IndexLink"/>
                <w:rtl w:val="true"/>
              </w:rPr>
              <w:t>المفهوم الثالث</w:t>
            </w:r>
            <w:r>
              <w:rPr>
                <w:rStyle w:val="IndexLink"/>
                <w:rtl w:val="true"/>
              </w:rPr>
              <w:t xml:space="preserve">: </w:t>
            </w:r>
            <w:r>
              <w:rPr>
                <w:rStyle w:val="IndexLink"/>
                <w:rtl w:val="true"/>
              </w:rPr>
              <w:t>مفهوم الغاية</w:t>
            </w:r>
            <w:r>
              <w:rPr>
                <w:rStyle w:val="IndexLink"/>
                <w:rtl w:val="true"/>
              </w:rPr>
              <w:tab/>
            </w:r>
            <w:r>
              <w:rPr>
                <w:rStyle w:val="IndexLink"/>
              </w:rPr>
              <w:t>92</w:t>
            </w:r>
          </w:hyperlink>
        </w:p>
        <w:p>
          <w:pPr>
            <w:pStyle w:val="Contents3"/>
            <w:tabs>
              <w:tab w:val="clear" w:pos="8459"/>
              <w:tab w:val="right" w:pos="9026" w:leader="dot"/>
            </w:tabs>
            <w:rPr/>
          </w:pPr>
          <w:hyperlink w:anchor="__RefHeading___Toc5687818_2142443653">
            <w:r>
              <w:rPr>
                <w:webHidden/>
                <w:rStyle w:val="IndexLink"/>
                <w:rtl w:val="true"/>
              </w:rPr>
              <w:t>المفهوم الرابع</w:t>
            </w:r>
            <w:r>
              <w:rPr>
                <w:rStyle w:val="IndexLink"/>
                <w:rtl w:val="true"/>
              </w:rPr>
              <w:t xml:space="preserve">: </w:t>
            </w:r>
            <w:r>
              <w:rPr>
                <w:rStyle w:val="IndexLink"/>
                <w:rtl w:val="true"/>
              </w:rPr>
              <w:t>مفهوم الإستثناء</w:t>
            </w:r>
            <w:r>
              <w:rPr>
                <w:rStyle w:val="IndexLink"/>
                <w:rtl w:val="true"/>
              </w:rPr>
              <w:tab/>
            </w:r>
            <w:r>
              <w:rPr>
                <w:rStyle w:val="IndexLink"/>
              </w:rPr>
              <w:t>95</w:t>
            </w:r>
          </w:hyperlink>
        </w:p>
        <w:p>
          <w:pPr>
            <w:pStyle w:val="Contents3"/>
            <w:tabs>
              <w:tab w:val="clear" w:pos="8459"/>
              <w:tab w:val="right" w:pos="9026" w:leader="dot"/>
            </w:tabs>
            <w:rPr/>
          </w:pPr>
          <w:hyperlink w:anchor="__RefHeading___Toc5687820_2142443653">
            <w:r>
              <w:rPr>
                <w:webHidden/>
                <w:rStyle w:val="IndexLink"/>
                <w:rtl w:val="true"/>
              </w:rPr>
              <w:t>المفهوم الخامس والسادس</w:t>
            </w:r>
            <w:r>
              <w:rPr>
                <w:rStyle w:val="IndexLink"/>
                <w:rtl w:val="true"/>
              </w:rPr>
              <w:t xml:space="preserve">: </w:t>
            </w:r>
            <w:r>
              <w:rPr>
                <w:rStyle w:val="IndexLink"/>
                <w:rtl w:val="true"/>
              </w:rPr>
              <w:t>مفهوم اللقب والعدد</w:t>
            </w:r>
            <w:r>
              <w:rPr>
                <w:rStyle w:val="IndexLink"/>
                <w:rtl w:val="true"/>
              </w:rPr>
              <w:tab/>
            </w:r>
            <w:r>
              <w:rPr>
                <w:rStyle w:val="IndexLink"/>
              </w:rPr>
              <w:t>102</w:t>
            </w:r>
          </w:hyperlink>
        </w:p>
        <w:p>
          <w:pPr>
            <w:pStyle w:val="Contents2"/>
            <w:tabs>
              <w:tab w:val="clear" w:pos="8743"/>
              <w:tab w:val="right" w:pos="9026" w:leader="dot"/>
            </w:tabs>
            <w:rPr/>
          </w:pPr>
          <w:hyperlink w:anchor="__RefHeading___Toc5687822_2142443653">
            <w:r>
              <w:rPr>
                <w:webHidden/>
                <w:rStyle w:val="IndexLink"/>
                <w:rtl w:val="true"/>
              </w:rPr>
              <w:t>الفصل الرابع</w:t>
            </w:r>
            <w:r>
              <w:rPr>
                <w:rStyle w:val="IndexLink"/>
                <w:rtl w:val="true"/>
              </w:rPr>
              <w:t xml:space="preserve">: </w:t>
            </w:r>
            <w:r>
              <w:rPr>
                <w:rStyle w:val="IndexLink"/>
                <w:rtl w:val="true"/>
              </w:rPr>
              <w:t>العام والخاص</w:t>
            </w:r>
            <w:r>
              <w:rPr>
                <w:rStyle w:val="IndexLink"/>
                <w:rtl w:val="true"/>
              </w:rPr>
              <w:tab/>
            </w:r>
            <w:r>
              <w:rPr>
                <w:rStyle w:val="IndexLink"/>
              </w:rPr>
              <w:t>104</w:t>
            </w:r>
          </w:hyperlink>
        </w:p>
        <w:p>
          <w:pPr>
            <w:pStyle w:val="Contents3"/>
            <w:tabs>
              <w:tab w:val="clear" w:pos="8459"/>
              <w:tab w:val="right" w:pos="9026" w:leader="dot"/>
            </w:tabs>
            <w:rPr/>
          </w:pPr>
          <w:hyperlink w:anchor="__RefHeading___Toc5687824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5687826_2142443653">
            <w:r>
              <w:rPr>
                <w:webHidden/>
                <w:rStyle w:val="IndexLink"/>
                <w:rtl w:val="true"/>
              </w:rPr>
              <w:t>الأمر الأول</w:t>
            </w:r>
            <w:r>
              <w:rPr>
                <w:rStyle w:val="IndexLink"/>
                <w:rtl w:val="true"/>
              </w:rPr>
              <w:t xml:space="preserve">: </w:t>
            </w:r>
            <w:r>
              <w:rPr>
                <w:rStyle w:val="IndexLink"/>
                <w:rtl w:val="true"/>
              </w:rPr>
              <w:t>في تعريف العام والخاص</w:t>
            </w:r>
            <w:r>
              <w:rPr>
                <w:rStyle w:val="IndexLink"/>
                <w:rtl w:val="true"/>
              </w:rPr>
              <w:tab/>
            </w:r>
            <w:r>
              <w:rPr>
                <w:rStyle w:val="IndexLink"/>
              </w:rPr>
              <w:t>104</w:t>
            </w:r>
          </w:hyperlink>
        </w:p>
        <w:p>
          <w:pPr>
            <w:pStyle w:val="Contents3"/>
            <w:tabs>
              <w:tab w:val="clear" w:pos="8459"/>
              <w:tab w:val="right" w:pos="9026" w:leader="dot"/>
            </w:tabs>
            <w:rPr/>
          </w:pPr>
          <w:hyperlink w:anchor="__RefHeading___Toc5687828_2142443653">
            <w:r>
              <w:rPr>
                <w:webHidden/>
                <w:rStyle w:val="IndexLink"/>
                <w:rtl w:val="true"/>
              </w:rPr>
              <w:t>الأمر الثاني</w:t>
            </w:r>
            <w:r>
              <w:rPr>
                <w:rStyle w:val="IndexLink"/>
                <w:rtl w:val="true"/>
              </w:rPr>
              <w:t xml:space="preserve">: </w:t>
            </w:r>
            <w:r>
              <w:rPr>
                <w:rStyle w:val="IndexLink"/>
                <w:rtl w:val="true"/>
              </w:rPr>
              <w:t>أقسام العموم</w:t>
            </w:r>
            <w:r>
              <w:rPr>
                <w:rStyle w:val="IndexLink"/>
                <w:rtl w:val="true"/>
              </w:rPr>
              <w:tab/>
            </w:r>
            <w:r>
              <w:rPr>
                <w:rStyle w:val="IndexLink"/>
              </w:rPr>
              <w:t>107</w:t>
            </w:r>
          </w:hyperlink>
        </w:p>
        <w:p>
          <w:pPr>
            <w:pStyle w:val="Contents3"/>
            <w:tabs>
              <w:tab w:val="clear" w:pos="8459"/>
              <w:tab w:val="right" w:pos="9026" w:leader="dot"/>
            </w:tabs>
            <w:rPr/>
          </w:pPr>
          <w:hyperlink w:anchor="__RefHeading___Toc5687830_2142443653">
            <w:r>
              <w:rPr>
                <w:webHidden/>
                <w:rStyle w:val="IndexLink"/>
                <w:rtl w:val="true"/>
              </w:rPr>
              <w:t>الأمر الثالث</w:t>
            </w:r>
            <w:r>
              <w:rPr>
                <w:rStyle w:val="IndexLink"/>
                <w:rtl w:val="true"/>
              </w:rPr>
              <w:t xml:space="preserve">: </w:t>
            </w:r>
            <w:r>
              <w:rPr>
                <w:rStyle w:val="IndexLink"/>
                <w:rtl w:val="true"/>
              </w:rPr>
              <w:t>ألفاظ العموم</w:t>
            </w:r>
            <w:r>
              <w:rPr>
                <w:rStyle w:val="IndexLink"/>
                <w:rtl w:val="true"/>
              </w:rPr>
              <w:tab/>
            </w:r>
            <w:r>
              <w:rPr>
                <w:rStyle w:val="IndexLink"/>
              </w:rPr>
              <w:t>112</w:t>
            </w:r>
          </w:hyperlink>
        </w:p>
        <w:p>
          <w:pPr>
            <w:pStyle w:val="Contents4"/>
            <w:tabs>
              <w:tab w:val="clear" w:pos="8176"/>
              <w:tab w:val="right" w:pos="9026" w:leader="dot"/>
            </w:tabs>
            <w:rPr/>
          </w:pPr>
          <w:hyperlink w:anchor="__RefHeading___Toc5687832_2142443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5687834_2142443653">
            <w:r>
              <w:rPr>
                <w:webHidden/>
                <w:rStyle w:val="IndexLink"/>
                <w:rtl w:val="true"/>
              </w:rPr>
              <w:t>التخصيص</w:t>
            </w:r>
            <w:r>
              <w:rPr>
                <w:rStyle w:val="IndexLink"/>
                <w:rtl w:val="true"/>
              </w:rPr>
              <w:tab/>
            </w:r>
            <w:r>
              <w:rPr>
                <w:rStyle w:val="IndexLink"/>
              </w:rPr>
              <w:t>126</w:t>
            </w:r>
          </w:hyperlink>
        </w:p>
        <w:p>
          <w:pPr>
            <w:pStyle w:val="Contents4"/>
            <w:tabs>
              <w:tab w:val="clear" w:pos="8176"/>
              <w:tab w:val="right" w:pos="9026" w:leader="dot"/>
            </w:tabs>
            <w:rPr/>
          </w:pPr>
          <w:hyperlink w:anchor="__RefHeading___Toc5687836_2142443653">
            <w:r>
              <w:rPr>
                <w:webHidden/>
                <w:rStyle w:val="IndexLink"/>
                <w:rtl w:val="true"/>
              </w:rPr>
              <w:t>الجهة الأولى</w:t>
            </w:r>
            <w:r>
              <w:rPr>
                <w:rStyle w:val="IndexLink"/>
                <w:rtl w:val="true"/>
              </w:rPr>
              <w:t xml:space="preserve">: </w:t>
            </w:r>
            <w:r>
              <w:rPr>
                <w:rStyle w:val="IndexLink"/>
                <w:rtl w:val="true"/>
              </w:rPr>
              <w:t>إستعمال العام في المخصص</w:t>
            </w:r>
            <w:r>
              <w:rPr>
                <w:rStyle w:val="IndexLink"/>
                <w:rtl w:val="true"/>
              </w:rPr>
              <w:tab/>
            </w:r>
            <w:r>
              <w:rPr>
                <w:rStyle w:val="IndexLink"/>
              </w:rPr>
              <w:t>126</w:t>
            </w:r>
          </w:hyperlink>
        </w:p>
        <w:p>
          <w:pPr>
            <w:pStyle w:val="Contents5"/>
            <w:tabs>
              <w:tab w:val="clear" w:pos="7892"/>
              <w:tab w:val="right" w:pos="9026" w:leader="dot"/>
            </w:tabs>
            <w:rPr/>
          </w:pPr>
          <w:hyperlink w:anchor="__RefHeading___Toc5687838_214244365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687840_2142443653">
            <w:r>
              <w:rPr>
                <w:webHidden/>
                <w:rStyle w:val="IndexLink"/>
                <w:rtl w:val="true"/>
              </w:rPr>
              <w:t>تنبیهات</w:t>
            </w:r>
            <w:r>
              <w:rPr>
                <w:rStyle w:val="IndexLink"/>
                <w:rtl w:val="true"/>
              </w:rPr>
              <w:tab/>
            </w:r>
            <w:r>
              <w:rPr>
                <w:rStyle w:val="IndexLink"/>
              </w:rPr>
              <w:t>135</w:t>
            </w:r>
          </w:hyperlink>
        </w:p>
        <w:p>
          <w:pPr>
            <w:pStyle w:val="Contents4"/>
            <w:tabs>
              <w:tab w:val="clear" w:pos="8176"/>
              <w:tab w:val="right" w:pos="9026" w:leader="dot"/>
            </w:tabs>
            <w:rPr/>
          </w:pPr>
          <w:hyperlink w:anchor="__RefHeading___Toc5687842_2142443653">
            <w:r>
              <w:rPr>
                <w:webHidden/>
                <w:rStyle w:val="IndexLink"/>
                <w:rtl w:val="true"/>
              </w:rPr>
              <w:t>الجهة الثانية</w:t>
            </w:r>
            <w:r>
              <w:rPr>
                <w:rStyle w:val="IndexLink"/>
                <w:rtl w:val="true"/>
              </w:rPr>
              <w:t xml:space="preserve">: </w:t>
            </w:r>
            <w:r>
              <w:rPr>
                <w:rStyle w:val="IndexLink"/>
                <w:rtl w:val="true"/>
              </w:rPr>
              <w:t>إجمال المخصص وأقسامه وأحكامه</w:t>
            </w:r>
            <w:r>
              <w:rPr>
                <w:rStyle w:val="IndexLink"/>
                <w:rtl w:val="true"/>
              </w:rPr>
              <w:tab/>
            </w:r>
            <w:r>
              <w:rPr>
                <w:rStyle w:val="IndexLink"/>
              </w:rPr>
              <w:t>137</w:t>
            </w:r>
          </w:hyperlink>
        </w:p>
        <w:p>
          <w:pPr>
            <w:pStyle w:val="Contents5"/>
            <w:tabs>
              <w:tab w:val="clear" w:pos="7892"/>
              <w:tab w:val="right" w:pos="9026" w:leader="dot"/>
            </w:tabs>
            <w:rPr/>
          </w:pPr>
          <w:hyperlink w:anchor="__RefHeading___Toc5687844_2142443653">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687846_2142443653">
            <w:r>
              <w:rPr>
                <w:webHidden/>
                <w:rStyle w:val="IndexLink"/>
                <w:rtl w:val="true"/>
              </w:rPr>
              <w:t>تنبیهات</w:t>
            </w:r>
            <w:r>
              <w:rPr>
                <w:rStyle w:val="IndexLink"/>
                <w:rtl w:val="true"/>
              </w:rPr>
              <w:tab/>
            </w:r>
            <w:r>
              <w:rPr>
                <w:rStyle w:val="IndexLink"/>
              </w:rPr>
              <w:t>147</w:t>
            </w:r>
          </w:hyperlink>
        </w:p>
        <w:p>
          <w:pPr>
            <w:pStyle w:val="Contents4"/>
            <w:tabs>
              <w:tab w:val="clear" w:pos="8176"/>
              <w:tab w:val="right" w:pos="9026" w:leader="dot"/>
            </w:tabs>
            <w:rPr/>
          </w:pPr>
          <w:hyperlink w:anchor="__RefHeading___Toc5687848_2142443653">
            <w:r>
              <w:rPr>
                <w:webHidden/>
                <w:rStyle w:val="IndexLink"/>
                <w:rtl w:val="true"/>
              </w:rPr>
              <w:t>الجهة الثالثة</w:t>
            </w:r>
            <w:r>
              <w:rPr>
                <w:rStyle w:val="IndexLink"/>
                <w:rtl w:val="true"/>
              </w:rPr>
              <w:t xml:space="preserve">: </w:t>
            </w:r>
            <w:r>
              <w:rPr>
                <w:rStyle w:val="IndexLink"/>
                <w:rtl w:val="true"/>
              </w:rPr>
              <w:t>في المخصص المجمل مصداقاً</w:t>
            </w:r>
            <w:r>
              <w:rPr>
                <w:rStyle w:val="IndexLink"/>
                <w:rtl w:val="true"/>
              </w:rPr>
              <w:tab/>
            </w:r>
            <w:r>
              <w:rPr>
                <w:rStyle w:val="IndexLink"/>
              </w:rPr>
              <w:t>150</w:t>
            </w:r>
          </w:hyperlink>
        </w:p>
        <w:p>
          <w:pPr>
            <w:pStyle w:val="Contents5"/>
            <w:tabs>
              <w:tab w:val="clear" w:pos="7892"/>
              <w:tab w:val="right" w:pos="9026" w:leader="dot"/>
            </w:tabs>
            <w:rPr/>
          </w:pPr>
          <w:hyperlink w:anchor="__RefHeading___Toc5687850_2142443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687852_2142443653">
            <w:r>
              <w:rPr>
                <w:webHidden/>
                <w:rStyle w:val="IndexLink"/>
                <w:rtl w:val="true"/>
              </w:rPr>
              <w:t>عدم جواز التمسك بالعام في الشبهة المصداقية</w:t>
            </w:r>
            <w:r>
              <w:rPr>
                <w:rStyle w:val="IndexLink"/>
                <w:rtl w:val="true"/>
              </w:rPr>
              <w:tab/>
            </w:r>
            <w:r>
              <w:rPr>
                <w:rStyle w:val="IndexLink"/>
              </w:rPr>
              <w:t>151</w:t>
            </w:r>
          </w:hyperlink>
        </w:p>
        <w:p>
          <w:pPr>
            <w:pStyle w:val="Contents5"/>
            <w:tabs>
              <w:tab w:val="clear" w:pos="7892"/>
              <w:tab w:val="right" w:pos="9026" w:leader="dot"/>
            </w:tabs>
            <w:rPr/>
          </w:pPr>
          <w:hyperlink w:anchor="__RefHeading___Toc5687854_2142443653">
            <w:r>
              <w:rPr>
                <w:webHidden/>
                <w:rStyle w:val="IndexLink"/>
                <w:rtl w:val="true"/>
              </w:rPr>
              <w:t>المقام الأول</w:t>
            </w:r>
            <w:r>
              <w:rPr>
                <w:rStyle w:val="IndexLink"/>
                <w:rtl w:val="true"/>
              </w:rPr>
              <w:t xml:space="preserve">: </w:t>
            </w:r>
            <w:r>
              <w:rPr>
                <w:rStyle w:val="IndexLink"/>
                <w:rtl w:val="true"/>
              </w:rPr>
              <w:t>إذا كان المخصص لفظياً</w:t>
            </w:r>
            <w:r>
              <w:rPr>
                <w:rStyle w:val="IndexLink"/>
                <w:rtl w:val="true"/>
              </w:rPr>
              <w:tab/>
            </w:r>
            <w:r>
              <w:rPr>
                <w:rStyle w:val="IndexLink"/>
              </w:rPr>
              <w:t>152</w:t>
            </w:r>
          </w:hyperlink>
        </w:p>
        <w:p>
          <w:pPr>
            <w:pStyle w:val="Contents5"/>
            <w:tabs>
              <w:tab w:val="clear" w:pos="7892"/>
              <w:tab w:val="right" w:pos="9026" w:leader="dot"/>
            </w:tabs>
            <w:rPr/>
          </w:pPr>
          <w:hyperlink w:anchor="__RefHeading___Toc5687856_2142443653">
            <w:r>
              <w:rPr>
                <w:webHidden/>
                <w:rStyle w:val="IndexLink"/>
                <w:rtl w:val="true"/>
              </w:rPr>
              <w:t>أدلة عدم صحة التمسك بالعام في الشبهة المصداقية</w:t>
            </w:r>
            <w:r>
              <w:rPr>
                <w:rStyle w:val="IndexLink"/>
                <w:rtl w:val="true"/>
              </w:rPr>
              <w:tab/>
            </w:r>
            <w:r>
              <w:rPr>
                <w:rStyle w:val="IndexLink"/>
              </w:rPr>
              <w:t>159</w:t>
            </w:r>
          </w:hyperlink>
        </w:p>
        <w:p>
          <w:pPr>
            <w:pStyle w:val="Contents5"/>
            <w:tabs>
              <w:tab w:val="clear" w:pos="7892"/>
              <w:tab w:val="right" w:pos="9026" w:leader="dot"/>
            </w:tabs>
            <w:rPr/>
          </w:pPr>
          <w:hyperlink w:anchor="__RefHeading___Toc5687858_2142443653">
            <w:r>
              <w:rPr>
                <w:webHidden/>
                <w:rStyle w:val="IndexLink"/>
                <w:rtl w:val="true"/>
              </w:rPr>
              <w:t>المقام الثانة</w:t>
            </w:r>
            <w:r>
              <w:rPr>
                <w:rStyle w:val="IndexLink"/>
                <w:rtl w:val="true"/>
              </w:rPr>
              <w:t xml:space="preserve">: </w:t>
            </w:r>
            <w:r>
              <w:rPr>
                <w:rStyle w:val="IndexLink"/>
                <w:rtl w:val="true"/>
              </w:rPr>
              <w:t>إِذا کان المخصص لبیاً</w:t>
            </w:r>
            <w:r>
              <w:rPr>
                <w:rStyle w:val="IndexLink"/>
                <w:rtl w:val="true"/>
              </w:rPr>
              <w:tab/>
            </w:r>
            <w:r>
              <w:rPr>
                <w:rStyle w:val="IndexLink"/>
              </w:rPr>
              <w:t>160</w:t>
            </w:r>
          </w:hyperlink>
        </w:p>
        <w:p>
          <w:pPr>
            <w:pStyle w:val="Contents6"/>
            <w:tabs>
              <w:tab w:val="clear" w:pos="7609"/>
              <w:tab w:val="right" w:pos="9026" w:leader="dot"/>
            </w:tabs>
            <w:rPr/>
          </w:pPr>
          <w:hyperlink w:anchor="__RefHeading___Toc5687860_214244365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5687862_2142443653">
            <w:r>
              <w:rPr>
                <w:webHidden/>
                <w:rStyle w:val="IndexLink"/>
                <w:rtl w:val="true"/>
              </w:rPr>
              <w:t>ختام فيه أمور</w:t>
            </w:r>
            <w:r>
              <w:rPr>
                <w:rStyle w:val="IndexLink"/>
                <w:rtl w:val="true"/>
              </w:rPr>
              <w:t>:</w:t>
              <w:tab/>
            </w:r>
            <w:r>
              <w:rPr>
                <w:rStyle w:val="IndexLink"/>
              </w:rPr>
              <w:t>163</w:t>
            </w:r>
          </w:hyperlink>
        </w:p>
        <w:p>
          <w:pPr>
            <w:pStyle w:val="Contents5"/>
            <w:tabs>
              <w:tab w:val="clear" w:pos="7892"/>
              <w:tab w:val="right" w:pos="9026" w:leader="dot"/>
            </w:tabs>
            <w:rPr/>
          </w:pPr>
          <w:hyperlink w:anchor="__RefHeading___Toc5687864_2142443653">
            <w:r>
              <w:rPr>
                <w:webHidden/>
                <w:rStyle w:val="IndexLink"/>
                <w:rtl w:val="true"/>
              </w:rPr>
              <w:t>إستصحاب العدم الأزلي</w:t>
            </w:r>
            <w:r>
              <w:rPr>
                <w:rStyle w:val="IndexLink"/>
                <w:rtl w:val="true"/>
              </w:rPr>
              <w:tab/>
            </w:r>
            <w:r>
              <w:rPr>
                <w:rStyle w:val="IndexLink"/>
              </w:rPr>
              <w:t>166</w:t>
            </w:r>
          </w:hyperlink>
        </w:p>
        <w:p>
          <w:pPr>
            <w:pStyle w:val="Contents5"/>
            <w:tabs>
              <w:tab w:val="clear" w:pos="7892"/>
              <w:tab w:val="right" w:pos="9026" w:leader="dot"/>
            </w:tabs>
            <w:rPr/>
          </w:pPr>
          <w:hyperlink w:anchor="__RefHeading___Toc5687866_2142443653">
            <w:r>
              <w:rPr>
                <w:webHidden/>
                <w:rStyle w:val="IndexLink"/>
                <w:rtl w:val="true"/>
              </w:rPr>
              <w:t>أدلة عدم القول بإستصحاب العدم الأزلي</w:t>
            </w:r>
            <w:r>
              <w:rPr>
                <w:rStyle w:val="IndexLink"/>
                <w:rtl w:val="true"/>
              </w:rPr>
              <w:tab/>
            </w:r>
            <w:r>
              <w:rPr>
                <w:rStyle w:val="IndexLink"/>
              </w:rPr>
              <w:t>168</w:t>
            </w:r>
          </w:hyperlink>
        </w:p>
        <w:p>
          <w:pPr>
            <w:pStyle w:val="Contents5"/>
            <w:tabs>
              <w:tab w:val="clear" w:pos="7892"/>
              <w:tab w:val="right" w:pos="9026" w:leader="dot"/>
            </w:tabs>
            <w:rPr/>
          </w:pPr>
          <w:hyperlink w:anchor="__RefHeading___Toc5687868_2142443653">
            <w:r>
              <w:rPr>
                <w:webHidden/>
                <w:rStyle w:val="IndexLink"/>
                <w:rtl w:val="true"/>
              </w:rPr>
              <w:t>الاستدلال على كون العدم محمولياً إثباتاً</w:t>
            </w:r>
            <w:r>
              <w:rPr>
                <w:rStyle w:val="IndexLink"/>
                <w:rtl w:val="true"/>
              </w:rPr>
              <w:tab/>
            </w:r>
            <w:r>
              <w:rPr>
                <w:rStyle w:val="IndexLink"/>
              </w:rPr>
              <w:t>178</w:t>
            </w:r>
          </w:hyperlink>
        </w:p>
        <w:p>
          <w:pPr>
            <w:pStyle w:val="Contents5"/>
            <w:tabs>
              <w:tab w:val="clear" w:pos="7892"/>
              <w:tab w:val="right" w:pos="9026" w:leader="dot"/>
            </w:tabs>
            <w:rPr/>
          </w:pPr>
          <w:hyperlink w:anchor="__RefHeading___Toc5687870_2142443653">
            <w:r>
              <w:rPr>
                <w:webHidden/>
                <w:rStyle w:val="IndexLink"/>
                <w:rtl w:val="true"/>
              </w:rPr>
              <w:t>القول الثالث</w:t>
            </w:r>
            <w:r>
              <w:rPr>
                <w:rStyle w:val="IndexLink"/>
                <w:rtl w:val="true"/>
              </w:rPr>
              <w:t>:</w:t>
            </w:r>
            <w:r>
              <w:rPr>
                <w:rStyle w:val="IndexLink"/>
                <w:rtl w:val="true"/>
              </w:rPr>
              <w:t>التفصيل في جريان إستصحاب العدم الأزلي</w:t>
            </w:r>
            <w:r>
              <w:rPr>
                <w:rStyle w:val="IndexLink"/>
                <w:rtl w:val="true"/>
              </w:rPr>
              <w:tab/>
            </w:r>
            <w:r>
              <w:rPr>
                <w:rStyle w:val="IndexLink"/>
              </w:rPr>
              <w:t>181</w:t>
            </w:r>
          </w:hyperlink>
        </w:p>
        <w:p>
          <w:pPr>
            <w:pStyle w:val="Contents4"/>
            <w:tabs>
              <w:tab w:val="clear" w:pos="8176"/>
              <w:tab w:val="right" w:pos="9026" w:leader="dot"/>
            </w:tabs>
            <w:rPr/>
          </w:pPr>
          <w:hyperlink w:anchor="__RefHeading___Toc5687872_2142443653">
            <w:r>
              <w:rPr>
                <w:webHidden/>
                <w:rStyle w:val="IndexLink"/>
                <w:rtl w:val="true"/>
              </w:rPr>
              <w:t>الجهة الرابعة</w:t>
            </w:r>
            <w:r>
              <w:rPr>
                <w:rStyle w:val="IndexLink"/>
                <w:rtl w:val="true"/>
              </w:rPr>
              <w:t xml:space="preserve">: </w:t>
            </w:r>
            <w:r>
              <w:rPr>
                <w:rStyle w:val="IndexLink"/>
                <w:rtl w:val="true"/>
              </w:rPr>
              <w:t>الخطابات الشفاهية</w:t>
            </w:r>
            <w:r>
              <w:rPr>
                <w:rStyle w:val="IndexLink"/>
                <w:rtl w:val="true"/>
              </w:rPr>
              <w:tab/>
            </w:r>
            <w:r>
              <w:rPr>
                <w:rStyle w:val="IndexLink"/>
              </w:rPr>
              <w:t>188</w:t>
            </w:r>
          </w:hyperlink>
        </w:p>
        <w:p>
          <w:pPr>
            <w:pStyle w:val="Contents5"/>
            <w:tabs>
              <w:tab w:val="clear" w:pos="7892"/>
              <w:tab w:val="right" w:pos="9026" w:leader="dot"/>
            </w:tabs>
            <w:rPr/>
          </w:pPr>
          <w:hyperlink w:anchor="__RefHeading___Toc5687874_2142443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687876_2142443653">
            <w:r>
              <w:rPr>
                <w:webHidden/>
                <w:rStyle w:val="IndexLink"/>
                <w:rtl w:val="true"/>
              </w:rPr>
              <w:t>ثمرات البحث المذکورة في المقام</w:t>
            </w:r>
            <w:r>
              <w:rPr>
                <w:rStyle w:val="IndexLink"/>
                <w:rtl w:val="true"/>
              </w:rPr>
              <w:tab/>
            </w:r>
            <w:r>
              <w:rPr>
                <w:rStyle w:val="IndexLink"/>
              </w:rPr>
              <w:t>192</w:t>
            </w:r>
          </w:hyperlink>
        </w:p>
        <w:p>
          <w:pPr>
            <w:pStyle w:val="Contents5"/>
            <w:tabs>
              <w:tab w:val="clear" w:pos="7892"/>
              <w:tab w:val="right" w:pos="9026" w:leader="dot"/>
            </w:tabs>
            <w:rPr/>
          </w:pPr>
          <w:hyperlink w:anchor="__RefHeading___Toc5687878_2142443653">
            <w:r>
              <w:rPr>
                <w:webHidden/>
                <w:rStyle w:val="IndexLink"/>
                <w:rtl w:val="true"/>
              </w:rPr>
              <w:t>تنبيه</w:t>
            </w:r>
            <w:r>
              <w:rPr>
                <w:rStyle w:val="IndexLink"/>
                <w:rtl w:val="true"/>
              </w:rPr>
              <w:t>:</w:t>
              <w:tab/>
            </w:r>
            <w:r>
              <w:rPr>
                <w:rStyle w:val="IndexLink"/>
              </w:rPr>
              <w:t>193</w:t>
            </w:r>
          </w:hyperlink>
        </w:p>
        <w:p>
          <w:pPr>
            <w:pStyle w:val="Contents4"/>
            <w:tabs>
              <w:tab w:val="clear" w:pos="8176"/>
              <w:tab w:val="right" w:pos="9026" w:leader="dot"/>
            </w:tabs>
            <w:rPr/>
          </w:pPr>
          <w:hyperlink w:anchor="__RefHeading___Toc5687880_2142443653">
            <w:r>
              <w:rPr>
                <w:webHidden/>
                <w:rStyle w:val="IndexLink"/>
                <w:rtl w:val="true"/>
              </w:rPr>
              <w:t>الجهة الخامسة</w:t>
            </w:r>
            <w:r>
              <w:rPr>
                <w:rStyle w:val="IndexLink"/>
                <w:rtl w:val="true"/>
              </w:rPr>
              <w:t xml:space="preserve">: </w:t>
            </w:r>
            <w:r>
              <w:rPr>
                <w:rStyle w:val="IndexLink"/>
                <w:rtl w:val="true"/>
              </w:rPr>
              <w:t>تعقيب العام بضمير يرجع إلى بعض أفراده ومدلوله</w:t>
            </w:r>
            <w:r>
              <w:rPr>
                <w:rStyle w:val="IndexLink"/>
                <w:rtl w:val="true"/>
              </w:rPr>
              <w:tab/>
            </w:r>
            <w:r>
              <w:rPr>
                <w:rStyle w:val="IndexLink"/>
              </w:rPr>
              <w:t>194</w:t>
            </w:r>
          </w:hyperlink>
        </w:p>
        <w:p>
          <w:pPr>
            <w:pStyle w:val="Contents5"/>
            <w:tabs>
              <w:tab w:val="clear" w:pos="7892"/>
              <w:tab w:val="right" w:pos="9026" w:leader="dot"/>
            </w:tabs>
            <w:rPr/>
          </w:pPr>
          <w:hyperlink w:anchor="__RefHeading___Toc5687882_2142443653">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687884_2142443653">
            <w:r>
              <w:rPr>
                <w:webHidden/>
                <w:rStyle w:val="IndexLink"/>
                <w:rtl w:val="true"/>
              </w:rPr>
              <w:t>ختام فيه أمران</w:t>
            </w:r>
            <w:r>
              <w:rPr>
                <w:rStyle w:val="IndexLink"/>
                <w:rtl w:val="true"/>
              </w:rPr>
              <w:t>:</w:t>
              <w:tab/>
            </w:r>
            <w:r>
              <w:rPr>
                <w:rStyle w:val="IndexLink"/>
              </w:rPr>
              <w:t>204</w:t>
            </w:r>
          </w:hyperlink>
        </w:p>
        <w:p>
          <w:pPr>
            <w:pStyle w:val="Contents4"/>
            <w:tabs>
              <w:tab w:val="clear" w:pos="8176"/>
              <w:tab w:val="right" w:pos="9026" w:leader="dot"/>
            </w:tabs>
            <w:rPr/>
          </w:pPr>
          <w:hyperlink w:anchor="__RefHeading___Toc5687886_2142443653">
            <w:r>
              <w:rPr>
                <w:webHidden/>
                <w:rStyle w:val="IndexLink"/>
                <w:rtl w:val="true"/>
              </w:rPr>
              <w:t>الجهة السادسة</w:t>
            </w:r>
            <w:r>
              <w:rPr>
                <w:rStyle w:val="IndexLink"/>
                <w:rtl w:val="true"/>
              </w:rPr>
              <w:t xml:space="preserve">: </w:t>
            </w:r>
            <w:r>
              <w:rPr>
                <w:rStyle w:val="IndexLink"/>
                <w:rtl w:val="true"/>
              </w:rPr>
              <w:t>تخصيص العام بالمفهوم</w:t>
            </w:r>
            <w:r>
              <w:rPr>
                <w:rStyle w:val="IndexLink"/>
                <w:rtl w:val="true"/>
              </w:rPr>
              <w:tab/>
            </w:r>
            <w:r>
              <w:rPr>
                <w:rStyle w:val="IndexLink"/>
              </w:rPr>
              <w:t>208</w:t>
            </w:r>
          </w:hyperlink>
        </w:p>
        <w:p>
          <w:pPr>
            <w:pStyle w:val="Contents5"/>
            <w:tabs>
              <w:tab w:val="clear" w:pos="7892"/>
              <w:tab w:val="right" w:pos="9026" w:leader="dot"/>
            </w:tabs>
            <w:rPr/>
          </w:pPr>
          <w:hyperlink w:anchor="__RefHeading___Toc5687888_2142443653">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687890_2142443653">
            <w:r>
              <w:rPr>
                <w:webHidden/>
                <w:rStyle w:val="IndexLink"/>
                <w:rtl w:val="true"/>
              </w:rPr>
              <w:t>المقام الأول</w:t>
            </w:r>
            <w:r>
              <w:rPr>
                <w:rStyle w:val="IndexLink"/>
                <w:rtl w:val="true"/>
              </w:rPr>
              <w:t xml:space="preserve">: </w:t>
            </w:r>
            <w:r>
              <w:rPr>
                <w:rStyle w:val="IndexLink"/>
                <w:rtl w:val="true"/>
              </w:rPr>
              <w:t>في مفهوم الموافقة مع العام</w:t>
            </w:r>
            <w:r>
              <w:rPr>
                <w:rStyle w:val="IndexLink"/>
                <w:rtl w:val="true"/>
              </w:rPr>
              <w:tab/>
            </w:r>
            <w:r>
              <w:rPr>
                <w:rStyle w:val="IndexLink"/>
              </w:rPr>
              <w:t>209</w:t>
            </w:r>
          </w:hyperlink>
        </w:p>
        <w:p>
          <w:pPr>
            <w:pStyle w:val="Contents5"/>
            <w:tabs>
              <w:tab w:val="clear" w:pos="7892"/>
              <w:tab w:val="right" w:pos="9026" w:leader="dot"/>
            </w:tabs>
            <w:rPr/>
          </w:pPr>
          <w:hyperlink w:anchor="__RefHeading___Toc5687892_2142443653">
            <w:r>
              <w:rPr>
                <w:webHidden/>
                <w:rStyle w:val="IndexLink"/>
                <w:rtl w:val="true"/>
              </w:rPr>
              <w:t>المقام الثاني</w:t>
            </w:r>
            <w:r>
              <w:rPr>
                <w:rStyle w:val="IndexLink"/>
                <w:rtl w:val="true"/>
              </w:rPr>
              <w:t xml:space="preserve">: </w:t>
            </w:r>
            <w:r>
              <w:rPr>
                <w:rStyle w:val="IndexLink"/>
                <w:rtl w:val="true"/>
              </w:rPr>
              <w:t>مفهوم المخالفة</w:t>
            </w:r>
            <w:r>
              <w:rPr>
                <w:rStyle w:val="IndexLink"/>
                <w:rtl w:val="true"/>
              </w:rPr>
              <w:tab/>
            </w:r>
            <w:r>
              <w:rPr>
                <w:rStyle w:val="IndexLink"/>
              </w:rPr>
              <w:t>213</w:t>
            </w:r>
          </w:hyperlink>
        </w:p>
        <w:p>
          <w:pPr>
            <w:pStyle w:val="Contents4"/>
            <w:tabs>
              <w:tab w:val="clear" w:pos="8176"/>
              <w:tab w:val="right" w:pos="9026" w:leader="dot"/>
            </w:tabs>
            <w:rPr/>
          </w:pPr>
          <w:hyperlink w:anchor="__RefHeading___Toc5687894_2142443653">
            <w:r>
              <w:rPr>
                <w:webHidden/>
                <w:rStyle w:val="IndexLink"/>
                <w:rtl w:val="true"/>
              </w:rPr>
              <w:t>الجهة السابعة</w:t>
            </w:r>
            <w:r>
              <w:rPr>
                <w:rStyle w:val="IndexLink"/>
                <w:rtl w:val="true"/>
              </w:rPr>
              <w:t xml:space="preserve">: </w:t>
            </w:r>
            <w:r>
              <w:rPr>
                <w:rStyle w:val="IndexLink"/>
                <w:rtl w:val="true"/>
              </w:rPr>
              <w:t>تعقيب الإستثناء لجمل متعددة</w:t>
            </w:r>
            <w:r>
              <w:rPr>
                <w:rStyle w:val="IndexLink"/>
                <w:rtl w:val="true"/>
              </w:rPr>
              <w:tab/>
            </w:r>
            <w:r>
              <w:rPr>
                <w:rStyle w:val="IndexLink"/>
              </w:rPr>
              <w:t>215</w:t>
            </w:r>
          </w:hyperlink>
        </w:p>
        <w:p>
          <w:pPr>
            <w:pStyle w:val="Contents4"/>
            <w:tabs>
              <w:tab w:val="clear" w:pos="8176"/>
              <w:tab w:val="right" w:pos="9026" w:leader="dot"/>
            </w:tabs>
            <w:rPr/>
          </w:pPr>
          <w:hyperlink w:anchor="__RefHeading___Toc5687896_2142443653">
            <w:r>
              <w:rPr>
                <w:webHidden/>
                <w:rStyle w:val="IndexLink"/>
                <w:rtl w:val="true"/>
              </w:rPr>
              <w:t>الجهة الثامنة</w:t>
            </w:r>
            <w:r>
              <w:rPr>
                <w:rStyle w:val="IndexLink"/>
                <w:rtl w:val="true"/>
              </w:rPr>
              <w:t xml:space="preserve">: </w:t>
            </w:r>
            <w:r>
              <w:rPr>
                <w:rStyle w:val="IndexLink"/>
                <w:rtl w:val="true"/>
              </w:rPr>
              <w:t>تخصيص العام الكتابي بخبر الواحد</w:t>
            </w:r>
            <w:r>
              <w:rPr>
                <w:rStyle w:val="IndexLink"/>
                <w:rtl w:val="true"/>
              </w:rPr>
              <w:tab/>
            </w:r>
            <w:r>
              <w:rPr>
                <w:rStyle w:val="IndexLink"/>
              </w:rPr>
              <w:t>222</w:t>
            </w:r>
          </w:hyperlink>
        </w:p>
        <w:p>
          <w:pPr>
            <w:pStyle w:val="Contents4"/>
            <w:tabs>
              <w:tab w:val="clear" w:pos="8176"/>
              <w:tab w:val="right" w:pos="9026" w:leader="dot"/>
            </w:tabs>
            <w:rPr/>
          </w:pPr>
          <w:hyperlink w:anchor="__RefHeading___Toc5687898_2142443653">
            <w:r>
              <w:rPr>
                <w:webHidden/>
                <w:rStyle w:val="IndexLink"/>
                <w:rtl w:val="true"/>
              </w:rPr>
              <w:t>الجهة التاسعة</w:t>
            </w:r>
            <w:r>
              <w:rPr>
                <w:rStyle w:val="IndexLink"/>
                <w:rtl w:val="true"/>
              </w:rPr>
              <w:t xml:space="preserve">: </w:t>
            </w:r>
            <w:r>
              <w:rPr>
                <w:rStyle w:val="IndexLink"/>
                <w:rtl w:val="true"/>
              </w:rPr>
              <w:t>دوران الأمر بين التخصيص والنسخ</w:t>
            </w:r>
            <w:r>
              <w:rPr>
                <w:rStyle w:val="IndexLink"/>
                <w:rtl w:val="true"/>
              </w:rPr>
              <w:tab/>
            </w:r>
            <w:r>
              <w:rPr>
                <w:rStyle w:val="IndexLink"/>
              </w:rPr>
              <w:t>224</w:t>
            </w:r>
          </w:hyperlink>
        </w:p>
        <w:p>
          <w:pPr>
            <w:pStyle w:val="Contents2"/>
            <w:tabs>
              <w:tab w:val="clear" w:pos="8743"/>
              <w:tab w:val="right" w:pos="9026" w:leader="dot"/>
            </w:tabs>
            <w:rPr/>
          </w:pPr>
          <w:hyperlink w:anchor="__RefHeading___Toc5687900_2142443653">
            <w:r>
              <w:rPr>
                <w:webHidden/>
                <w:rStyle w:val="IndexLink"/>
                <w:rtl w:val="true"/>
              </w:rPr>
              <w:t>الفصل الخامس</w:t>
            </w:r>
            <w:r>
              <w:rPr>
                <w:rStyle w:val="IndexLink"/>
                <w:rtl w:val="true"/>
              </w:rPr>
              <w:t xml:space="preserve">: </w:t>
            </w:r>
            <w:r>
              <w:rPr>
                <w:rStyle w:val="IndexLink"/>
                <w:rtl w:val="true"/>
              </w:rPr>
              <w:t>المطلق والمقيد</w:t>
            </w:r>
            <w:r>
              <w:rPr>
                <w:rStyle w:val="IndexLink"/>
                <w:rtl w:val="true"/>
              </w:rPr>
              <w:tab/>
            </w:r>
            <w:r>
              <w:rPr>
                <w:rStyle w:val="IndexLink"/>
              </w:rPr>
              <w:t>230</w:t>
            </w:r>
          </w:hyperlink>
        </w:p>
        <w:p>
          <w:pPr>
            <w:pStyle w:val="Contents3"/>
            <w:tabs>
              <w:tab w:val="clear" w:pos="8459"/>
              <w:tab w:val="right" w:pos="9026" w:leader="dot"/>
            </w:tabs>
            <w:rPr/>
          </w:pPr>
          <w:hyperlink w:anchor="__RefHeading___Toc5687902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5687904_2142443653">
            <w:r>
              <w:rPr>
                <w:webHidden/>
                <w:rStyle w:val="IndexLink"/>
                <w:rtl w:val="true"/>
              </w:rPr>
              <w:t>تمهيد</w:t>
            </w:r>
            <w:r>
              <w:rPr>
                <w:rStyle w:val="IndexLink"/>
                <w:rtl w:val="true"/>
              </w:rPr>
              <w:tab/>
            </w:r>
            <w:r>
              <w:rPr>
                <w:rStyle w:val="IndexLink"/>
              </w:rPr>
              <w:t>230</w:t>
            </w:r>
          </w:hyperlink>
        </w:p>
        <w:p>
          <w:pPr>
            <w:pStyle w:val="Contents3"/>
            <w:tabs>
              <w:tab w:val="clear" w:pos="8459"/>
              <w:tab w:val="right" w:pos="9026" w:leader="dot"/>
            </w:tabs>
            <w:rPr/>
          </w:pPr>
          <w:hyperlink w:anchor="__RefHeading___Toc5687906_2142443653">
            <w:r>
              <w:rPr>
                <w:webHidden/>
                <w:rStyle w:val="IndexLink"/>
                <w:rtl w:val="true"/>
              </w:rPr>
              <w:t>تنبیهات</w:t>
            </w:r>
            <w:r>
              <w:rPr>
                <w:rStyle w:val="IndexLink"/>
                <w:rtl w:val="true"/>
              </w:rPr>
              <w:tab/>
            </w:r>
            <w:r>
              <w:rPr>
                <w:rStyle w:val="IndexLink"/>
              </w:rPr>
              <w:t>231</w:t>
            </w:r>
          </w:hyperlink>
        </w:p>
        <w:p>
          <w:pPr>
            <w:pStyle w:val="Contents3"/>
            <w:tabs>
              <w:tab w:val="clear" w:pos="8459"/>
              <w:tab w:val="right" w:pos="9026" w:leader="dot"/>
            </w:tabs>
            <w:rPr/>
          </w:pPr>
          <w:hyperlink w:anchor="__RefHeading___Toc5687908_2142443653">
            <w:r>
              <w:rPr>
                <w:webHidden/>
                <w:rStyle w:val="IndexLink"/>
                <w:rtl w:val="true"/>
              </w:rPr>
              <w:t>البحث الأول</w:t>
            </w:r>
            <w:r>
              <w:rPr>
                <w:rStyle w:val="IndexLink"/>
                <w:rtl w:val="true"/>
              </w:rPr>
              <w:t xml:space="preserve">: </w:t>
            </w:r>
            <w:r>
              <w:rPr>
                <w:rStyle w:val="IndexLink"/>
                <w:rtl w:val="true"/>
              </w:rPr>
              <w:t>ألفاظ المطلق</w:t>
            </w:r>
            <w:r>
              <w:rPr>
                <w:rStyle w:val="IndexLink"/>
                <w:rtl w:val="true"/>
              </w:rPr>
              <w:tab/>
            </w:r>
            <w:r>
              <w:rPr>
                <w:rStyle w:val="IndexLink"/>
              </w:rPr>
              <w:t>235</w:t>
            </w:r>
          </w:hyperlink>
        </w:p>
        <w:p>
          <w:pPr>
            <w:pStyle w:val="Contents4"/>
            <w:tabs>
              <w:tab w:val="clear" w:pos="8176"/>
              <w:tab w:val="right" w:pos="9026" w:leader="dot"/>
            </w:tabs>
            <w:rPr/>
          </w:pPr>
          <w:hyperlink w:anchor="__RefHeading___Toc5687910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5687912_2142443653">
            <w:r>
              <w:rPr>
                <w:webHidden/>
                <w:rStyle w:val="IndexLink"/>
                <w:rtl w:val="true"/>
              </w:rPr>
              <w:t>اللفظ الأول</w:t>
            </w:r>
            <w:r>
              <w:rPr>
                <w:rStyle w:val="IndexLink"/>
                <w:rtl w:val="true"/>
              </w:rPr>
              <w:t xml:space="preserve">: </w:t>
            </w:r>
            <w:r>
              <w:rPr>
                <w:rStyle w:val="IndexLink"/>
                <w:rtl w:val="true"/>
              </w:rPr>
              <w:t>أسماء الأجناس</w:t>
            </w:r>
            <w:r>
              <w:rPr>
                <w:rStyle w:val="IndexLink"/>
                <w:rtl w:val="true"/>
              </w:rPr>
              <w:tab/>
            </w:r>
            <w:r>
              <w:rPr>
                <w:rStyle w:val="IndexLink"/>
              </w:rPr>
              <w:t>235</w:t>
            </w:r>
          </w:hyperlink>
        </w:p>
        <w:p>
          <w:pPr>
            <w:pStyle w:val="Contents5"/>
            <w:tabs>
              <w:tab w:val="clear" w:pos="7892"/>
              <w:tab w:val="right" w:pos="9026" w:leader="dot"/>
            </w:tabs>
            <w:rPr/>
          </w:pPr>
          <w:hyperlink w:anchor="__RefHeading___Toc5687914_2142443653">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5687916_2142443653">
            <w:r>
              <w:rPr>
                <w:webHidden/>
                <w:rStyle w:val="IndexLink"/>
                <w:rtl w:val="true"/>
              </w:rPr>
              <w:t>تحقيق الكلام في كون إسم الجنس في مقام الثبوت أو في مقام الإثبات</w:t>
            </w:r>
            <w:r>
              <w:rPr>
                <w:rStyle w:val="IndexLink"/>
                <w:rtl w:val="true"/>
              </w:rPr>
              <w:tab/>
            </w:r>
            <w:r>
              <w:rPr>
                <w:rStyle w:val="IndexLink"/>
              </w:rPr>
              <w:t>243</w:t>
            </w:r>
          </w:hyperlink>
        </w:p>
        <w:p>
          <w:pPr>
            <w:pStyle w:val="Contents4"/>
            <w:tabs>
              <w:tab w:val="clear" w:pos="8176"/>
              <w:tab w:val="right" w:pos="9026" w:leader="dot"/>
            </w:tabs>
            <w:rPr/>
          </w:pPr>
          <w:hyperlink w:anchor="__RefHeading___Toc5687918_2142443653">
            <w:r>
              <w:rPr>
                <w:webHidden/>
                <w:rStyle w:val="IndexLink"/>
                <w:rtl w:val="true"/>
              </w:rPr>
              <w:t>اللفظ الثاني</w:t>
            </w:r>
            <w:r>
              <w:rPr>
                <w:rStyle w:val="IndexLink"/>
                <w:rtl w:val="true"/>
              </w:rPr>
              <w:t xml:space="preserve">: </w:t>
            </w:r>
            <w:r>
              <w:rPr>
                <w:rStyle w:val="IndexLink"/>
                <w:rtl w:val="true"/>
              </w:rPr>
              <w:t>علم الجنس</w:t>
            </w:r>
            <w:r>
              <w:rPr>
                <w:rStyle w:val="IndexLink"/>
                <w:rtl w:val="true"/>
              </w:rPr>
              <w:tab/>
            </w:r>
            <w:r>
              <w:rPr>
                <w:rStyle w:val="IndexLink"/>
              </w:rPr>
              <w:t>244</w:t>
            </w:r>
          </w:hyperlink>
        </w:p>
        <w:p>
          <w:pPr>
            <w:pStyle w:val="Contents4"/>
            <w:tabs>
              <w:tab w:val="clear" w:pos="8176"/>
              <w:tab w:val="right" w:pos="9026" w:leader="dot"/>
            </w:tabs>
            <w:rPr/>
          </w:pPr>
          <w:hyperlink w:anchor="__RefHeading___Toc5687920_2142443653">
            <w:r>
              <w:rPr>
                <w:webHidden/>
                <w:rStyle w:val="IndexLink"/>
                <w:rtl w:val="true"/>
              </w:rPr>
              <w:t>اللفظ الثالث</w:t>
            </w:r>
            <w:r>
              <w:rPr>
                <w:rStyle w:val="IndexLink"/>
                <w:rtl w:val="true"/>
              </w:rPr>
              <w:t xml:space="preserve">: </w:t>
            </w:r>
            <w:r>
              <w:rPr>
                <w:rStyle w:val="IndexLink"/>
                <w:rtl w:val="true"/>
              </w:rPr>
              <w:t>النكرة، وهو المفرد المبهم في الجملة</w:t>
            </w:r>
            <w:r>
              <w:rPr>
                <w:rStyle w:val="IndexLink"/>
                <w:rtl w:val="true"/>
              </w:rPr>
              <w:tab/>
            </w:r>
            <w:r>
              <w:rPr>
                <w:rStyle w:val="IndexLink"/>
              </w:rPr>
              <w:t>246</w:t>
            </w:r>
          </w:hyperlink>
        </w:p>
        <w:p>
          <w:pPr>
            <w:pStyle w:val="Contents4"/>
            <w:tabs>
              <w:tab w:val="clear" w:pos="8176"/>
              <w:tab w:val="right" w:pos="9026" w:leader="dot"/>
            </w:tabs>
            <w:rPr/>
          </w:pPr>
          <w:hyperlink w:anchor="__RefHeading___Toc5687922_2142443653">
            <w:r>
              <w:rPr>
                <w:webHidden/>
                <w:rStyle w:val="IndexLink"/>
                <w:rtl w:val="true"/>
              </w:rPr>
              <w:t>اللفظ الرابع</w:t>
            </w:r>
            <w:r>
              <w:rPr>
                <w:rStyle w:val="IndexLink"/>
                <w:rtl w:val="true"/>
              </w:rPr>
              <w:t xml:space="preserve">: </w:t>
            </w:r>
            <w:r>
              <w:rPr>
                <w:rStyle w:val="IndexLink"/>
                <w:rtl w:val="true"/>
              </w:rPr>
              <w:t>المفرد المعرّف باللام</w:t>
            </w:r>
            <w:r>
              <w:rPr>
                <w:rStyle w:val="IndexLink"/>
                <w:rtl w:val="true"/>
              </w:rPr>
              <w:tab/>
            </w:r>
            <w:r>
              <w:rPr>
                <w:rStyle w:val="IndexLink"/>
              </w:rPr>
              <w:t>247</w:t>
            </w:r>
          </w:hyperlink>
        </w:p>
        <w:p>
          <w:pPr>
            <w:pStyle w:val="Contents4"/>
            <w:tabs>
              <w:tab w:val="clear" w:pos="8176"/>
              <w:tab w:val="right" w:pos="9026" w:leader="dot"/>
            </w:tabs>
            <w:rPr/>
          </w:pPr>
          <w:hyperlink w:anchor="__RefHeading___Toc5687924_2142443653">
            <w:r>
              <w:rPr>
                <w:webHidden/>
                <w:rStyle w:val="IndexLink"/>
                <w:rtl w:val="true"/>
              </w:rPr>
              <w:t>اللفظ الخامس</w:t>
            </w:r>
            <w:r>
              <w:rPr>
                <w:rStyle w:val="IndexLink"/>
                <w:rtl w:val="true"/>
              </w:rPr>
              <w:t xml:space="preserve">: </w:t>
            </w:r>
            <w:r>
              <w:rPr>
                <w:rStyle w:val="IndexLink"/>
                <w:rtl w:val="true"/>
              </w:rPr>
              <w:t>دخول التنوين على إسم الجنس</w:t>
            </w:r>
            <w:r>
              <w:rPr>
                <w:rStyle w:val="IndexLink"/>
                <w:rtl w:val="true"/>
              </w:rPr>
              <w:tab/>
            </w:r>
            <w:r>
              <w:rPr>
                <w:rStyle w:val="IndexLink"/>
              </w:rPr>
              <w:t>251</w:t>
            </w:r>
          </w:hyperlink>
        </w:p>
        <w:p>
          <w:pPr>
            <w:pStyle w:val="Contents3"/>
            <w:tabs>
              <w:tab w:val="clear" w:pos="8459"/>
              <w:tab w:val="right" w:pos="9026" w:leader="dot"/>
            </w:tabs>
            <w:rPr/>
          </w:pPr>
          <w:hyperlink w:anchor="__RefHeading___Toc5687926_2142443653">
            <w:r>
              <w:rPr>
                <w:webHidden/>
                <w:rStyle w:val="IndexLink"/>
                <w:rtl w:val="true"/>
              </w:rPr>
              <w:t>البحث الثاني</w:t>
            </w:r>
            <w:r>
              <w:rPr>
                <w:rStyle w:val="IndexLink"/>
                <w:rtl w:val="true"/>
              </w:rPr>
              <w:t xml:space="preserve">: </w:t>
            </w:r>
            <w:r>
              <w:rPr>
                <w:rStyle w:val="IndexLink"/>
                <w:rtl w:val="true"/>
              </w:rPr>
              <w:t>الإطلاق</w:t>
            </w:r>
            <w:r>
              <w:rPr>
                <w:rStyle w:val="IndexLink"/>
                <w:rtl w:val="true"/>
              </w:rPr>
              <w:tab/>
            </w:r>
            <w:r>
              <w:rPr>
                <w:rStyle w:val="IndexLink"/>
              </w:rPr>
              <w:t>253</w:t>
            </w:r>
          </w:hyperlink>
        </w:p>
        <w:p>
          <w:pPr>
            <w:pStyle w:val="Contents3"/>
            <w:tabs>
              <w:tab w:val="clear" w:pos="8459"/>
              <w:tab w:val="right" w:pos="9026" w:leader="dot"/>
            </w:tabs>
            <w:rPr/>
          </w:pPr>
          <w:hyperlink w:anchor="__RefHeading___Toc5687928_2142443653">
            <w:r>
              <w:rPr>
                <w:webHidden/>
                <w:rStyle w:val="IndexLink"/>
                <w:rtl w:val="true"/>
              </w:rPr>
              <w:t>البحث الثالث</w:t>
            </w:r>
            <w:r>
              <w:rPr>
                <w:rStyle w:val="IndexLink"/>
                <w:rtl w:val="true"/>
              </w:rPr>
              <w:t xml:space="preserve">: </w:t>
            </w:r>
            <w:r>
              <w:rPr>
                <w:rStyle w:val="IndexLink"/>
                <w:rtl w:val="true"/>
              </w:rPr>
              <w:t>مقدمات الحكمة</w:t>
            </w:r>
            <w:r>
              <w:rPr>
                <w:rStyle w:val="IndexLink"/>
                <w:rtl w:val="true"/>
              </w:rPr>
              <w:tab/>
            </w:r>
            <w:r>
              <w:rPr>
                <w:rStyle w:val="IndexLink"/>
              </w:rPr>
              <w:t>263</w:t>
            </w:r>
          </w:hyperlink>
        </w:p>
        <w:p>
          <w:pPr>
            <w:pStyle w:val="Contents4"/>
            <w:tabs>
              <w:tab w:val="clear" w:pos="8176"/>
              <w:tab w:val="right" w:pos="9026" w:leader="dot"/>
            </w:tabs>
            <w:rPr/>
          </w:pPr>
          <w:hyperlink w:anchor="__RefHeading___Toc5687930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687932_2142443653">
            <w:r>
              <w:rPr>
                <w:webHidden/>
                <w:rStyle w:val="IndexLink"/>
                <w:rtl w:val="true"/>
              </w:rPr>
              <w:t>تنبیهات</w:t>
            </w:r>
            <w:r>
              <w:rPr>
                <w:rStyle w:val="IndexLink"/>
                <w:rtl w:val="true"/>
              </w:rPr>
              <w:tab/>
            </w:r>
            <w:r>
              <w:rPr>
                <w:rStyle w:val="IndexLink"/>
              </w:rPr>
              <w:t>273</w:t>
            </w:r>
          </w:hyperlink>
        </w:p>
        <w:p>
          <w:pPr>
            <w:pStyle w:val="Contents4"/>
            <w:tabs>
              <w:tab w:val="clear" w:pos="8176"/>
              <w:tab w:val="right" w:pos="9026" w:leader="dot"/>
            </w:tabs>
            <w:rPr/>
          </w:pPr>
          <w:hyperlink w:anchor="__RefHeading___Toc5687934_2142443653">
            <w:r>
              <w:rPr>
                <w:webHidden/>
                <w:rStyle w:val="IndexLink"/>
                <w:rtl w:val="true"/>
              </w:rPr>
              <w:t>خاتمةٌ فيها مسألتان</w:t>
            </w:r>
            <w:r>
              <w:rPr>
                <w:rStyle w:val="IndexLink"/>
                <w:rtl w:val="true"/>
              </w:rPr>
              <w:t>:</w:t>
              <w:tab/>
            </w:r>
            <w:r>
              <w:rPr>
                <w:rStyle w:val="IndexLink"/>
              </w:rPr>
              <w:t>276</w:t>
            </w:r>
          </w:hyperlink>
        </w:p>
        <w:p>
          <w:pPr>
            <w:pStyle w:val="Contents4"/>
            <w:tabs>
              <w:tab w:val="clear" w:pos="8176"/>
              <w:tab w:val="right" w:pos="9026" w:leader="dot"/>
            </w:tabs>
            <w:rPr/>
          </w:pPr>
          <w:hyperlink w:anchor="__RefHeading___Toc5687936_2142443653">
            <w:r>
              <w:rPr>
                <w:webHidden/>
                <w:rStyle w:val="IndexLink"/>
                <w:rtl w:val="true"/>
              </w:rPr>
              <w:t>المسألة الثانية</w:t>
            </w:r>
            <w:r>
              <w:rPr>
                <w:rStyle w:val="IndexLink"/>
                <w:rtl w:val="true"/>
              </w:rPr>
              <w:t xml:space="preserve">: </w:t>
            </w:r>
            <w:r>
              <w:rPr>
                <w:rStyle w:val="IndexLink"/>
                <w:rtl w:val="true"/>
              </w:rPr>
              <w:t>في الإنصراف؛</w:t>
            </w:r>
            <w:r>
              <w:rPr>
                <w:rStyle w:val="IndexLink"/>
                <w:rtl w:val="true"/>
              </w:rPr>
              <w:tab/>
            </w:r>
            <w:r>
              <w:rPr>
                <w:rStyle w:val="IndexLink"/>
              </w:rPr>
              <w:t>281</w:t>
            </w:r>
          </w:hyperlink>
        </w:p>
        <w:p>
          <w:pPr>
            <w:pStyle w:val="Contents3"/>
            <w:tabs>
              <w:tab w:val="clear" w:pos="8459"/>
              <w:tab w:val="right" w:pos="9026" w:leader="dot"/>
            </w:tabs>
            <w:rPr/>
          </w:pPr>
          <w:hyperlink w:anchor="__RefHeading___Toc5687938_2142443653">
            <w:r>
              <w:rPr>
                <w:webHidden/>
                <w:rStyle w:val="IndexLink"/>
                <w:rtl w:val="true"/>
              </w:rPr>
              <w:t>البحث الرابع</w:t>
            </w:r>
            <w:r>
              <w:rPr>
                <w:rStyle w:val="IndexLink"/>
                <w:rtl w:val="true"/>
              </w:rPr>
              <w:t xml:space="preserve">: </w:t>
            </w:r>
            <w:r>
              <w:rPr>
                <w:rStyle w:val="IndexLink"/>
                <w:rtl w:val="true"/>
              </w:rPr>
              <w:t>التقييد</w:t>
            </w:r>
            <w:r>
              <w:rPr>
                <w:rStyle w:val="IndexLink"/>
                <w:rtl w:val="true"/>
              </w:rPr>
              <w:tab/>
            </w:r>
            <w:r>
              <w:rPr>
                <w:rStyle w:val="IndexLink"/>
              </w:rPr>
              <w:t>282</w:t>
            </w:r>
          </w:hyperlink>
        </w:p>
        <w:p>
          <w:pPr>
            <w:pStyle w:val="Contents4"/>
            <w:tabs>
              <w:tab w:val="clear" w:pos="8176"/>
              <w:tab w:val="right" w:pos="9026" w:leader="dot"/>
            </w:tabs>
            <w:rPr/>
          </w:pPr>
          <w:hyperlink w:anchor="__RefHeading___Toc5687940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5687942_2142443653">
            <w:r>
              <w:rPr>
                <w:webHidden/>
                <w:rStyle w:val="IndexLink"/>
                <w:rtl w:val="true"/>
              </w:rPr>
              <w:t>المقام الأول</w:t>
            </w:r>
            <w:r>
              <w:rPr>
                <w:rStyle w:val="IndexLink"/>
                <w:rtl w:val="true"/>
              </w:rPr>
              <w:t xml:space="preserve">: </w:t>
            </w:r>
            <w:r>
              <w:rPr>
                <w:rStyle w:val="IndexLink"/>
                <w:rtl w:val="true"/>
              </w:rPr>
              <w:t>في المقيد المتَّصل بالمطلق؛</w:t>
            </w:r>
            <w:r>
              <w:rPr>
                <w:rStyle w:val="IndexLink"/>
                <w:rtl w:val="true"/>
              </w:rPr>
              <w:tab/>
            </w:r>
            <w:r>
              <w:rPr>
                <w:rStyle w:val="IndexLink"/>
              </w:rPr>
              <w:t>285</w:t>
            </w:r>
          </w:hyperlink>
        </w:p>
        <w:p>
          <w:pPr>
            <w:pStyle w:val="Contents4"/>
            <w:tabs>
              <w:tab w:val="clear" w:pos="8176"/>
              <w:tab w:val="right" w:pos="9026" w:leader="dot"/>
            </w:tabs>
            <w:rPr/>
          </w:pPr>
          <w:hyperlink w:anchor="__RefHeading___Toc5687944_2142443653">
            <w:r>
              <w:rPr>
                <w:webHidden/>
                <w:rStyle w:val="IndexLink"/>
                <w:rtl w:val="true"/>
              </w:rPr>
              <w:t>المقام الثاني</w:t>
            </w:r>
            <w:r>
              <w:rPr>
                <w:rStyle w:val="IndexLink"/>
                <w:rtl w:val="true"/>
              </w:rPr>
              <w:t xml:space="preserve">: </w:t>
            </w:r>
            <w:r>
              <w:rPr>
                <w:rStyle w:val="IndexLink"/>
                <w:rtl w:val="true"/>
              </w:rPr>
              <w:t>في المقيد المنفصل؛</w:t>
            </w:r>
            <w:r>
              <w:rPr>
                <w:rStyle w:val="IndexLink"/>
                <w:rtl w:val="true"/>
              </w:rPr>
              <w:tab/>
            </w:r>
            <w:r>
              <w:rPr>
                <w:rStyle w:val="IndexLink"/>
              </w:rPr>
              <w:t>287</w:t>
            </w:r>
          </w:hyperlink>
        </w:p>
        <w:p>
          <w:pPr>
            <w:pStyle w:val="Contents4"/>
            <w:tabs>
              <w:tab w:val="clear" w:pos="8176"/>
              <w:tab w:val="right" w:pos="9026" w:leader="dot"/>
            </w:tabs>
            <w:rPr/>
          </w:pPr>
          <w:hyperlink w:anchor="__RefHeading___Toc5687946_2142443653">
            <w:r>
              <w:rPr>
                <w:webHidden/>
                <w:rStyle w:val="IndexLink"/>
                <w:rtl w:val="true"/>
              </w:rPr>
              <w:t>خاتمة</w:t>
            </w:r>
            <w:r>
              <w:rPr>
                <w:rStyle w:val="IndexLink"/>
                <w:rtl w:val="true"/>
              </w:rPr>
              <w:tab/>
            </w:r>
            <w:r>
              <w:rPr>
                <w:rStyle w:val="IndexLink"/>
              </w:rPr>
              <w:t>293</w:t>
            </w:r>
          </w:hyperlink>
        </w:p>
        <w:p>
          <w:pPr>
            <w:pStyle w:val="Contents2"/>
            <w:tabs>
              <w:tab w:val="clear" w:pos="8743"/>
              <w:tab w:val="right" w:pos="9026" w:leader="dot"/>
            </w:tabs>
            <w:rPr/>
          </w:pPr>
          <w:hyperlink w:anchor="__RefHeading___Toc5687948_2142443653">
            <w:r>
              <w:rPr>
                <w:webHidden/>
                <w:rStyle w:val="IndexLink"/>
                <w:rtl w:val="true"/>
              </w:rPr>
              <w:t>الفصل السادس</w:t>
            </w:r>
            <w:r>
              <w:rPr>
                <w:rStyle w:val="IndexLink"/>
                <w:rtl w:val="true"/>
              </w:rPr>
              <w:t xml:space="preserve">: </w:t>
            </w:r>
            <w:r>
              <w:rPr>
                <w:rStyle w:val="IndexLink"/>
                <w:rtl w:val="true"/>
              </w:rPr>
              <w:t>المجمل والمبين</w:t>
            </w:r>
            <w:r>
              <w:rPr>
                <w:rStyle w:val="IndexLink"/>
                <w:rtl w:val="true"/>
              </w:rPr>
              <w:tab/>
            </w:r>
            <w:r>
              <w:rPr>
                <w:rStyle w:val="IndexLink"/>
              </w:rPr>
              <w:t>296</w:t>
            </w:r>
          </w:hyperlink>
        </w:p>
        <w:p>
          <w:pPr>
            <w:pStyle w:val="Contents3"/>
            <w:tabs>
              <w:tab w:val="clear" w:pos="8459"/>
              <w:tab w:val="right" w:pos="9026" w:leader="dot"/>
            </w:tabs>
            <w:rPr/>
          </w:pPr>
          <w:hyperlink w:anchor="__RefHeading___Toc5687950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5687952_2142443653">
            <w:r>
              <w:rPr>
                <w:webHidden/>
                <w:rStyle w:val="IndexLink"/>
                <w:rtl w:val="true"/>
              </w:rPr>
              <w:t>المقام الأول</w:t>
            </w:r>
            <w:r>
              <w:rPr>
                <w:rStyle w:val="IndexLink"/>
                <w:rtl w:val="true"/>
              </w:rPr>
              <w:t xml:space="preserve">: </w:t>
            </w:r>
            <w:r>
              <w:rPr>
                <w:rStyle w:val="IndexLink"/>
                <w:rtl w:val="true"/>
              </w:rPr>
              <w:t>في المجمل بالذات</w:t>
            </w:r>
            <w:r>
              <w:rPr>
                <w:rStyle w:val="IndexLink"/>
                <w:rtl w:val="true"/>
              </w:rPr>
              <w:tab/>
            </w:r>
            <w:r>
              <w:rPr>
                <w:rStyle w:val="IndexLink"/>
              </w:rPr>
              <w:t>297</w:t>
            </w:r>
          </w:hyperlink>
        </w:p>
        <w:p>
          <w:pPr>
            <w:pStyle w:val="Contents3"/>
            <w:tabs>
              <w:tab w:val="clear" w:pos="8459"/>
              <w:tab w:val="right" w:pos="9026" w:leader="dot"/>
            </w:tabs>
            <w:rPr/>
          </w:pPr>
          <w:hyperlink w:anchor="__RefHeading___Toc5687954_2142443653">
            <w:r>
              <w:rPr>
                <w:webHidden/>
                <w:rStyle w:val="IndexLink"/>
                <w:rtl w:val="true"/>
              </w:rPr>
              <w:t>المقام الثاني</w:t>
            </w:r>
            <w:r>
              <w:rPr>
                <w:rStyle w:val="IndexLink"/>
                <w:rtl w:val="true"/>
              </w:rPr>
              <w:t xml:space="preserve">: </w:t>
            </w:r>
            <w:r>
              <w:rPr>
                <w:rStyle w:val="IndexLink"/>
                <w:rtl w:val="true"/>
              </w:rPr>
              <w:t>في المجمل بالعرض</w:t>
            </w:r>
            <w:r>
              <w:rPr>
                <w:rStyle w:val="IndexLink"/>
                <w:rtl w:val="true"/>
              </w:rPr>
              <w:tab/>
            </w:r>
            <w:r>
              <w:rPr>
                <w:rStyle w:val="IndexLink"/>
              </w:rPr>
              <w:t>299</w:t>
            </w:r>
          </w:hyperlink>
        </w:p>
        <w:p>
          <w:pPr>
            <w:pStyle w:val="Contents4"/>
            <w:tabs>
              <w:tab w:val="clear" w:pos="8176"/>
              <w:tab w:val="right" w:pos="9026" w:leader="dot"/>
            </w:tabs>
            <w:rPr/>
          </w:pPr>
          <w:hyperlink w:anchor="__RefHeading___Toc5687956_2142443653">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5687958_2142443653">
            <w:r>
              <w:rPr>
                <w:webHidden/>
                <w:rStyle w:val="IndexLink"/>
                <w:rtl w:val="true"/>
              </w:rPr>
              <w:t>تنبيه في محل بحث التعارض</w:t>
            </w:r>
            <w:r>
              <w:rPr>
                <w:rStyle w:val="IndexLink"/>
                <w:rtl w:val="true"/>
              </w:rPr>
              <w:tab/>
            </w:r>
            <w:r>
              <w:rPr>
                <w:rStyle w:val="IndexLink"/>
              </w:rPr>
              <w:t>300</w:t>
            </w:r>
          </w:hyperlink>
        </w:p>
        <w:p>
          <w:pPr>
            <w:pStyle w:val="Contents4"/>
            <w:tabs>
              <w:tab w:val="clear" w:pos="8176"/>
              <w:tab w:val="right" w:pos="9026" w:leader="dot"/>
            </w:tabs>
            <w:rPr/>
          </w:pPr>
          <w:hyperlink w:anchor="__RefHeading___Toc5687960_2142443653">
            <w:r>
              <w:rPr>
                <w:webHidden/>
                <w:rStyle w:val="IndexLink"/>
                <w:rtl w:val="true"/>
              </w:rPr>
              <w:t>المقصد الثاني الملازمات العقلية</w:t>
            </w:r>
            <w:r>
              <w:rPr>
                <w:rStyle w:val="IndexLink"/>
                <w:rtl w:val="true"/>
              </w:rPr>
              <w:tab/>
            </w:r>
            <w:r>
              <w:rPr>
                <w:rStyle w:val="IndexLink"/>
              </w:rPr>
              <w:t>302</w:t>
            </w:r>
          </w:hyperlink>
        </w:p>
        <w:p>
          <w:pPr>
            <w:pStyle w:val="Contents4"/>
            <w:tabs>
              <w:tab w:val="clear" w:pos="8176"/>
              <w:tab w:val="right" w:pos="9026" w:leader="dot"/>
            </w:tabs>
            <w:rPr/>
          </w:pPr>
          <w:hyperlink w:anchor="__RefHeading___Toc5687962_2142443653">
            <w:r>
              <w:rPr>
                <w:webHidden/>
                <w:rStyle w:val="IndexLink"/>
                <w:rtl w:val="true"/>
              </w:rPr>
              <w:t>مباحث المستقلات العقلية</w:t>
            </w:r>
            <w:r>
              <w:rPr>
                <w:rStyle w:val="IndexLink"/>
                <w:rtl w:val="true"/>
              </w:rPr>
              <w:tab/>
            </w:r>
            <w:r>
              <w:rPr>
                <w:rStyle w:val="IndexLink"/>
              </w:rPr>
              <w:t>310</w:t>
            </w:r>
          </w:hyperlink>
        </w:p>
        <w:p>
          <w:pPr>
            <w:pStyle w:val="Contents4"/>
            <w:tabs>
              <w:tab w:val="clear" w:pos="8176"/>
              <w:tab w:val="right" w:pos="9026" w:leader="dot"/>
            </w:tabs>
            <w:rPr/>
          </w:pPr>
          <w:hyperlink w:anchor="__RefHeading___Toc5687964_2142443653">
            <w:r>
              <w:rPr>
                <w:webHidden/>
                <w:rStyle w:val="IndexLink"/>
                <w:rtl w:val="true"/>
              </w:rPr>
              <w:t>الأمر الأول الإجزاء</w:t>
            </w:r>
            <w:r>
              <w:rPr>
                <w:rStyle w:val="IndexLink"/>
                <w:rtl w:val="true"/>
              </w:rPr>
              <w:tab/>
            </w:r>
            <w:r>
              <w:rPr>
                <w:rStyle w:val="IndexLink"/>
              </w:rPr>
              <w:t>314</w:t>
            </w:r>
          </w:hyperlink>
        </w:p>
        <w:p>
          <w:pPr>
            <w:pStyle w:val="Contents5"/>
            <w:tabs>
              <w:tab w:val="clear" w:pos="7892"/>
              <w:tab w:val="right" w:pos="9026" w:leader="dot"/>
            </w:tabs>
            <w:rPr/>
          </w:pPr>
          <w:hyperlink w:anchor="__RefHeading___Toc5687966_2142443653">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687968_2142443653">
            <w:r>
              <w:rPr>
                <w:webHidden/>
                <w:rStyle w:val="IndexLink"/>
                <w:rtl w:val="true"/>
              </w:rPr>
              <w:t>تمهيد أمور</w:t>
            </w:r>
            <w:r>
              <w:rPr>
                <w:rStyle w:val="IndexLink"/>
                <w:rtl w:val="true"/>
              </w:rPr>
              <w:tab/>
            </w:r>
            <w:r>
              <w:rPr>
                <w:rStyle w:val="IndexLink"/>
              </w:rPr>
              <w:t>315</w:t>
            </w:r>
          </w:hyperlink>
        </w:p>
        <w:p>
          <w:pPr>
            <w:pStyle w:val="Contents5"/>
            <w:tabs>
              <w:tab w:val="clear" w:pos="7892"/>
              <w:tab w:val="right" w:pos="9026" w:leader="dot"/>
            </w:tabs>
            <w:rPr/>
          </w:pPr>
          <w:hyperlink w:anchor="__RefHeading___Toc5687970_2142443653">
            <w:r>
              <w:rPr>
                <w:webHidden/>
                <w:rStyle w:val="IndexLink"/>
                <w:rtl w:val="true"/>
              </w:rPr>
              <w:t>الجهة الأولى</w:t>
            </w:r>
            <w:r>
              <w:rPr>
                <w:rStyle w:val="IndexLink"/>
                <w:rtl w:val="true"/>
              </w:rPr>
              <w:t xml:space="preserve">: </w:t>
            </w:r>
            <w:r>
              <w:rPr>
                <w:rStyle w:val="IndexLink"/>
                <w:rtl w:val="true"/>
              </w:rPr>
              <w:t>في سقوط كل أمر بالنسبة إلى إمتثاله؛</w:t>
            </w:r>
            <w:r>
              <w:rPr>
                <w:rStyle w:val="IndexLink"/>
                <w:rtl w:val="true"/>
              </w:rPr>
              <w:tab/>
            </w:r>
            <w:r>
              <w:rPr>
                <w:rStyle w:val="IndexLink"/>
              </w:rPr>
              <w:t>317</w:t>
            </w:r>
          </w:hyperlink>
        </w:p>
        <w:p>
          <w:pPr>
            <w:pStyle w:val="Contents5"/>
            <w:tabs>
              <w:tab w:val="clear" w:pos="7892"/>
              <w:tab w:val="right" w:pos="9026" w:leader="dot"/>
            </w:tabs>
            <w:rPr/>
          </w:pPr>
          <w:hyperlink w:anchor="__RefHeading___Toc5687972_2142443653">
            <w:r>
              <w:rPr>
                <w:webHidden/>
                <w:rStyle w:val="IndexLink"/>
                <w:rtl w:val="true"/>
              </w:rPr>
              <w:t>الجهة الثانية</w:t>
            </w:r>
            <w:r>
              <w:rPr>
                <w:rStyle w:val="IndexLink"/>
                <w:rtl w:val="true"/>
              </w:rPr>
              <w:t xml:space="preserve">: </w:t>
            </w:r>
            <w:r>
              <w:rPr>
                <w:rStyle w:val="IndexLink"/>
                <w:rtl w:val="true"/>
              </w:rPr>
              <w:t>في إجزاء الإتيان بالمأمور به الإضطراري عن التكليف الواقعي</w:t>
            </w:r>
            <w:r>
              <w:rPr>
                <w:rStyle w:val="IndexLink"/>
                <w:rtl w:val="true"/>
              </w:rPr>
              <w:tab/>
            </w:r>
            <w:r>
              <w:rPr>
                <w:rStyle w:val="IndexLink"/>
              </w:rPr>
              <w:t>323</w:t>
            </w:r>
          </w:hyperlink>
        </w:p>
        <w:p>
          <w:pPr>
            <w:pStyle w:val="Contents5"/>
            <w:tabs>
              <w:tab w:val="clear" w:pos="7892"/>
              <w:tab w:val="right" w:pos="9026" w:leader="dot"/>
            </w:tabs>
            <w:rPr/>
          </w:pPr>
          <w:hyperlink w:anchor="__RefHeading___Toc5687974_2142443653">
            <w:r>
              <w:rPr>
                <w:webHidden/>
                <w:rStyle w:val="IndexLink"/>
                <w:rtl w:val="true"/>
              </w:rPr>
              <w:t>أدلة إثبات التقیید</w:t>
            </w:r>
            <w:r>
              <w:rPr>
                <w:rStyle w:val="IndexLink"/>
                <w:rtl w:val="true"/>
              </w:rPr>
              <w:tab/>
            </w:r>
            <w:r>
              <w:rPr>
                <w:rStyle w:val="IndexLink"/>
              </w:rPr>
              <w:t>330</w:t>
            </w:r>
          </w:hyperlink>
        </w:p>
        <w:p>
          <w:pPr>
            <w:pStyle w:val="Contents5"/>
            <w:tabs>
              <w:tab w:val="clear" w:pos="7892"/>
              <w:tab w:val="right" w:pos="9026" w:leader="dot"/>
            </w:tabs>
            <w:rPr/>
          </w:pPr>
          <w:hyperlink w:anchor="__RefHeading___Toc5687976_2142443653">
            <w:r>
              <w:rPr>
                <w:webHidden/>
                <w:rStyle w:val="IndexLink"/>
                <w:rtl w:val="true"/>
              </w:rPr>
              <w:t>مقتضى الأصل العملي</w:t>
            </w:r>
            <w:r>
              <w:rPr>
                <w:rStyle w:val="IndexLink"/>
                <w:rtl w:val="true"/>
              </w:rPr>
              <w:tab/>
            </w:r>
            <w:r>
              <w:rPr>
                <w:rStyle w:val="IndexLink"/>
              </w:rPr>
              <w:t>339</w:t>
            </w:r>
          </w:hyperlink>
        </w:p>
        <w:p>
          <w:pPr>
            <w:pStyle w:val="Contents5"/>
            <w:tabs>
              <w:tab w:val="clear" w:pos="7892"/>
              <w:tab w:val="right" w:pos="9026" w:leader="dot"/>
            </w:tabs>
            <w:rPr/>
          </w:pPr>
          <w:hyperlink w:anchor="__RefHeading___Toc5687978_2142443653">
            <w:r>
              <w:rPr>
                <w:webHidden/>
                <w:rStyle w:val="IndexLink"/>
                <w:rtl w:val="true"/>
              </w:rPr>
              <w:t>الجهة الثالثة</w:t>
            </w:r>
            <w:r>
              <w:rPr>
                <w:rStyle w:val="IndexLink"/>
                <w:rtl w:val="true"/>
              </w:rPr>
              <w:t>:</w:t>
              <w:tab/>
            </w:r>
            <w:r>
              <w:rPr>
                <w:rStyle w:val="IndexLink"/>
              </w:rPr>
              <w:t>343</w:t>
            </w:r>
          </w:hyperlink>
        </w:p>
        <w:p>
          <w:pPr>
            <w:pStyle w:val="Contents5"/>
            <w:tabs>
              <w:tab w:val="clear" w:pos="7892"/>
              <w:tab w:val="right" w:pos="9026" w:leader="dot"/>
            </w:tabs>
            <w:rPr/>
          </w:pPr>
          <w:hyperlink w:anchor="__RefHeading___Toc5687980_2142443653">
            <w:r>
              <w:rPr>
                <w:webHidden/>
                <w:rStyle w:val="IndexLink"/>
                <w:rtl w:val="true"/>
              </w:rPr>
              <w:t>الجهة الرابعة</w:t>
            </w:r>
            <w:r>
              <w:rPr>
                <w:rStyle w:val="IndexLink"/>
                <w:rtl w:val="true"/>
              </w:rPr>
              <w:t>:</w:t>
              <w:tab/>
            </w:r>
            <w:r>
              <w:rPr>
                <w:rStyle w:val="IndexLink"/>
              </w:rPr>
              <w:t>359</w:t>
            </w:r>
          </w:hyperlink>
        </w:p>
        <w:p>
          <w:pPr>
            <w:pStyle w:val="Contents4"/>
            <w:tabs>
              <w:tab w:val="clear" w:pos="8176"/>
              <w:tab w:val="right" w:pos="9026" w:leader="dot"/>
            </w:tabs>
            <w:rPr/>
          </w:pPr>
          <w:hyperlink w:anchor="__RefHeading___Toc5687982_2142443653">
            <w:r>
              <w:rPr>
                <w:webHidden/>
                <w:rStyle w:val="IndexLink"/>
                <w:rtl w:val="true"/>
              </w:rPr>
              <w:t>الأمر الثاني مقدمة الواجب</w:t>
            </w:r>
            <w:r>
              <w:rPr>
                <w:rStyle w:val="IndexLink"/>
                <w:rtl w:val="true"/>
              </w:rPr>
              <w:tab/>
            </w:r>
            <w:r>
              <w:rPr>
                <w:rStyle w:val="IndexLink"/>
              </w:rPr>
              <w:t>360</w:t>
            </w:r>
          </w:hyperlink>
        </w:p>
        <w:p>
          <w:pPr>
            <w:pStyle w:val="Contents5"/>
            <w:tabs>
              <w:tab w:val="clear" w:pos="7892"/>
              <w:tab w:val="right" w:pos="9026" w:leader="dot"/>
            </w:tabs>
            <w:rPr/>
          </w:pPr>
          <w:hyperlink w:anchor="__RefHeading___Toc5687984_2142443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5687986_2142443653">
            <w:r>
              <w:rPr>
                <w:webHidden/>
                <w:rStyle w:val="IndexLink"/>
                <w:rtl w:val="true"/>
              </w:rPr>
              <w:t>الجهة الأولى</w:t>
            </w:r>
            <w:r>
              <w:rPr>
                <w:rStyle w:val="IndexLink"/>
                <w:rtl w:val="true"/>
              </w:rPr>
              <w:t xml:space="preserve">: </w:t>
            </w:r>
            <w:r>
              <w:rPr>
                <w:rStyle w:val="IndexLink"/>
                <w:rtl w:val="true"/>
              </w:rPr>
              <w:t>في تقسيمات المقدمة</w:t>
            </w:r>
            <w:r>
              <w:rPr>
                <w:rStyle w:val="IndexLink"/>
                <w:rtl w:val="true"/>
              </w:rPr>
              <w:tab/>
            </w:r>
            <w:r>
              <w:rPr>
                <w:rStyle w:val="IndexLink"/>
              </w:rPr>
              <w:t>364</w:t>
            </w:r>
          </w:hyperlink>
        </w:p>
        <w:p>
          <w:pPr>
            <w:pStyle w:val="Contents5"/>
            <w:tabs>
              <w:tab w:val="clear" w:pos="7892"/>
              <w:tab w:val="right" w:pos="9026" w:leader="dot"/>
            </w:tabs>
            <w:rPr/>
          </w:pPr>
          <w:hyperlink w:anchor="__RefHeading___Toc5687988_2142443653">
            <w:r>
              <w:rPr>
                <w:webHidden/>
                <w:rStyle w:val="IndexLink"/>
                <w:rtl w:val="true"/>
              </w:rPr>
              <w:t>الجهة الثانية</w:t>
            </w:r>
            <w:r>
              <w:rPr>
                <w:rStyle w:val="IndexLink"/>
                <w:rtl w:val="true"/>
              </w:rPr>
              <w:t>:</w:t>
              <w:tab/>
            </w:r>
            <w:r>
              <w:rPr>
                <w:rStyle w:val="IndexLink"/>
              </w:rPr>
              <w:t>370</w:t>
            </w:r>
          </w:hyperlink>
        </w:p>
        <w:p>
          <w:pPr>
            <w:pStyle w:val="Contents6"/>
            <w:tabs>
              <w:tab w:val="clear" w:pos="7609"/>
              <w:tab w:val="right" w:pos="9026" w:leader="dot"/>
            </w:tabs>
            <w:rPr/>
          </w:pPr>
          <w:hyperlink w:anchor="__RefHeading___Toc5687990_2142443653">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5687992_2142443653">
            <w:r>
              <w:rPr>
                <w:webHidden/>
                <w:rStyle w:val="IndexLink"/>
                <w:rtl w:val="true"/>
              </w:rPr>
              <w:t>ختام ينبغي التنبيه على الأمور التي لها التعلق بالبحث السابق</w:t>
            </w:r>
            <w:r>
              <w:rPr>
                <w:rStyle w:val="IndexLink"/>
                <w:rtl w:val="true"/>
              </w:rPr>
              <w:t>:</w:t>
              <w:tab/>
            </w:r>
            <w:r>
              <w:rPr>
                <w:rStyle w:val="IndexLink"/>
              </w:rPr>
              <w:t>384</w:t>
            </w:r>
          </w:hyperlink>
        </w:p>
        <w:p>
          <w:pPr>
            <w:pStyle w:val="Contents5"/>
            <w:tabs>
              <w:tab w:val="clear" w:pos="7892"/>
              <w:tab w:val="right" w:pos="9026" w:leader="dot"/>
            </w:tabs>
            <w:rPr/>
          </w:pPr>
          <w:hyperlink w:anchor="__RefHeading___Toc5687994_2142443653">
            <w:r>
              <w:rPr>
                <w:webHidden/>
                <w:rStyle w:val="IndexLink"/>
                <w:rtl w:val="true"/>
              </w:rPr>
              <w:t>الجهة الثالثة</w:t>
            </w:r>
            <w:r>
              <w:rPr>
                <w:rStyle w:val="IndexLink"/>
                <w:rtl w:val="true"/>
              </w:rPr>
              <w:t xml:space="preserve">: </w:t>
            </w:r>
            <w:r>
              <w:rPr>
                <w:rStyle w:val="IndexLink"/>
                <w:rtl w:val="true"/>
              </w:rPr>
              <w:t>الأقوال في وجوب المقدمة</w:t>
            </w:r>
            <w:r>
              <w:rPr>
                <w:rStyle w:val="IndexLink"/>
                <w:rtl w:val="true"/>
              </w:rPr>
              <w:tab/>
            </w:r>
            <w:r>
              <w:rPr>
                <w:rStyle w:val="IndexLink"/>
              </w:rPr>
              <w:t>387</w:t>
            </w:r>
          </w:hyperlink>
        </w:p>
        <w:p>
          <w:pPr>
            <w:pStyle w:val="Contents6"/>
            <w:tabs>
              <w:tab w:val="clear" w:pos="7609"/>
              <w:tab w:val="right" w:pos="9026" w:leader="dot"/>
            </w:tabs>
            <w:rPr/>
          </w:pPr>
          <w:hyperlink w:anchor="__RefHeading___Toc5687996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5687998_2142443653">
            <w:r>
              <w:rPr>
                <w:webHidden/>
                <w:rStyle w:val="IndexLink"/>
                <w:rtl w:val="true"/>
              </w:rPr>
              <w:t>القول الأول</w:t>
            </w:r>
            <w:r>
              <w:rPr>
                <w:rStyle w:val="IndexLink"/>
                <w:rtl w:val="true"/>
              </w:rPr>
              <w:t xml:space="preserve">: </w:t>
            </w:r>
            <w:r>
              <w:rPr>
                <w:rStyle w:val="IndexLink"/>
                <w:rtl w:val="true"/>
              </w:rPr>
              <w:t>ما نسب إلى المشهور</w:t>
            </w:r>
            <w:r>
              <w:rPr>
                <w:rStyle w:val="IndexLink"/>
                <w:rtl w:val="true"/>
              </w:rPr>
              <w:tab/>
            </w:r>
            <w:r>
              <w:rPr>
                <w:rStyle w:val="IndexLink"/>
              </w:rPr>
              <w:t>387</w:t>
            </w:r>
          </w:hyperlink>
        </w:p>
        <w:p>
          <w:pPr>
            <w:pStyle w:val="Contents6"/>
            <w:tabs>
              <w:tab w:val="clear" w:pos="7609"/>
              <w:tab w:val="right" w:pos="9026" w:leader="dot"/>
            </w:tabs>
            <w:rPr/>
          </w:pPr>
          <w:hyperlink w:anchor="__RefHeading___Toc5688000_2142443653">
            <w:r>
              <w:rPr>
                <w:webHidden/>
                <w:rStyle w:val="IndexLink"/>
                <w:rtl w:val="true"/>
              </w:rPr>
              <w:t>القول الثاني</w:t>
            </w:r>
            <w:r>
              <w:rPr>
                <w:rStyle w:val="IndexLink"/>
                <w:rtl w:val="true"/>
              </w:rPr>
              <w:t xml:space="preserve">: </w:t>
            </w:r>
            <w:r>
              <w:rPr>
                <w:rStyle w:val="IndexLink"/>
                <w:rtl w:val="true"/>
              </w:rPr>
              <w:t>ما يظهر من صاحب المعالم</w:t>
            </w:r>
            <w:r>
              <w:rPr>
                <w:rStyle w:val="IndexLink"/>
                <w:rtl w:val="true"/>
              </w:rPr>
              <w:tab/>
            </w:r>
            <w:r>
              <w:rPr>
                <w:rStyle w:val="IndexLink"/>
              </w:rPr>
              <w:t>388</w:t>
            </w:r>
          </w:hyperlink>
        </w:p>
        <w:p>
          <w:pPr>
            <w:pStyle w:val="Contents6"/>
            <w:tabs>
              <w:tab w:val="clear" w:pos="7609"/>
              <w:tab w:val="right" w:pos="9026" w:leader="dot"/>
            </w:tabs>
            <w:rPr/>
          </w:pPr>
          <w:hyperlink w:anchor="__RefHeading___Toc5688002_2142443653">
            <w:r>
              <w:rPr>
                <w:webHidden/>
                <w:rStyle w:val="IndexLink"/>
                <w:rtl w:val="true"/>
              </w:rPr>
              <w:t>القول الثالث</w:t>
            </w:r>
            <w:r>
              <w:rPr>
                <w:rStyle w:val="IndexLink"/>
                <w:rtl w:val="true"/>
              </w:rPr>
              <w:t xml:space="preserve">: </w:t>
            </w:r>
            <w:r>
              <w:rPr>
                <w:rStyle w:val="IndexLink"/>
                <w:rtl w:val="true"/>
              </w:rPr>
              <w:t>ما نسب إلى الشيخ الأنصاري قدس سره</w:t>
            </w:r>
            <w:r>
              <w:rPr>
                <w:rStyle w:val="IndexLink"/>
                <w:rtl w:val="true"/>
              </w:rPr>
              <w:tab/>
            </w:r>
            <w:r>
              <w:rPr>
                <w:rStyle w:val="IndexLink"/>
              </w:rPr>
              <w:t>390</w:t>
            </w:r>
          </w:hyperlink>
        </w:p>
        <w:p>
          <w:pPr>
            <w:pStyle w:val="Contents6"/>
            <w:tabs>
              <w:tab w:val="clear" w:pos="7609"/>
              <w:tab w:val="right" w:pos="9026" w:leader="dot"/>
            </w:tabs>
            <w:rPr/>
          </w:pPr>
          <w:hyperlink w:anchor="__RefHeading___Toc5688004_2142443653">
            <w:r>
              <w:rPr>
                <w:webHidden/>
                <w:rStyle w:val="IndexLink"/>
                <w:rtl w:val="true"/>
              </w:rPr>
              <w:t>القول الرابع</w:t>
            </w:r>
            <w:r>
              <w:rPr>
                <w:rStyle w:val="IndexLink"/>
                <w:rtl w:val="true"/>
              </w:rPr>
              <w:t xml:space="preserve">: </w:t>
            </w:r>
            <w:r>
              <w:rPr>
                <w:rStyle w:val="IndexLink"/>
                <w:rtl w:val="true"/>
              </w:rPr>
              <w:t>ما ذهب إليه صاحب الفصول قدس سره</w:t>
            </w:r>
            <w:r>
              <w:rPr>
                <w:rStyle w:val="IndexLink"/>
                <w:rtl w:val="true"/>
              </w:rPr>
              <w:tab/>
            </w:r>
            <w:r>
              <w:rPr>
                <w:rStyle w:val="IndexLink"/>
              </w:rPr>
              <w:t>394</w:t>
            </w:r>
          </w:hyperlink>
        </w:p>
        <w:p>
          <w:pPr>
            <w:pStyle w:val="Contents6"/>
            <w:tabs>
              <w:tab w:val="clear" w:pos="7609"/>
              <w:tab w:val="right" w:pos="9026" w:leader="dot"/>
            </w:tabs>
            <w:rPr/>
          </w:pPr>
          <w:hyperlink w:anchor="__RefHeading___Toc5688006_2142443653">
            <w:r>
              <w:rPr>
                <w:webHidden/>
                <w:rStyle w:val="IndexLink"/>
                <w:rtl w:val="true"/>
              </w:rPr>
              <w:t>التنبيه علی أمور</w:t>
            </w:r>
            <w:r>
              <w:rPr>
                <w:rStyle w:val="IndexLink"/>
                <w:rtl w:val="true"/>
              </w:rPr>
              <w:tab/>
            </w:r>
            <w:r>
              <w:rPr>
                <w:rStyle w:val="IndexLink"/>
              </w:rPr>
              <w:t>406</w:t>
            </w:r>
          </w:hyperlink>
        </w:p>
        <w:p>
          <w:pPr>
            <w:pStyle w:val="Contents6"/>
            <w:tabs>
              <w:tab w:val="clear" w:pos="7609"/>
              <w:tab w:val="right" w:pos="9026" w:leader="dot"/>
            </w:tabs>
            <w:rPr/>
          </w:pPr>
          <w:hyperlink w:anchor="__RefHeading___Toc5688008_2142443653">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5688010_2142443653">
            <w:r>
              <w:rPr>
                <w:webHidden/>
                <w:rStyle w:val="IndexLink"/>
                <w:rtl w:val="true"/>
              </w:rPr>
              <w:t>التنبيه الأول</w:t>
            </w:r>
            <w:r>
              <w:rPr>
                <w:rStyle w:val="IndexLink"/>
                <w:rtl w:val="true"/>
              </w:rPr>
              <w:t>:</w:t>
              <w:tab/>
            </w:r>
            <w:r>
              <w:rPr>
                <w:rStyle w:val="IndexLink"/>
              </w:rPr>
              <w:t>406</w:t>
            </w:r>
          </w:hyperlink>
        </w:p>
        <w:p>
          <w:pPr>
            <w:pStyle w:val="Contents6"/>
            <w:tabs>
              <w:tab w:val="clear" w:pos="7609"/>
              <w:tab w:val="right" w:pos="9026" w:leader="dot"/>
            </w:tabs>
            <w:rPr/>
          </w:pPr>
          <w:hyperlink w:anchor="__RefHeading___Toc5688012_2142443653">
            <w:r>
              <w:rPr>
                <w:webHidden/>
                <w:rStyle w:val="IndexLink"/>
                <w:rtl w:val="true"/>
              </w:rPr>
              <w:t>التنبيه الثاني</w:t>
            </w:r>
            <w:r>
              <w:rPr>
                <w:rStyle w:val="IndexLink"/>
                <w:rtl w:val="true"/>
              </w:rPr>
              <w:t>:</w:t>
              <w:tab/>
            </w:r>
            <w:r>
              <w:rPr>
                <w:rStyle w:val="IndexLink"/>
              </w:rPr>
              <w:t>410</w:t>
            </w:r>
          </w:hyperlink>
        </w:p>
        <w:p>
          <w:pPr>
            <w:pStyle w:val="Contents6"/>
            <w:tabs>
              <w:tab w:val="clear" w:pos="7609"/>
              <w:tab w:val="right" w:pos="9026" w:leader="dot"/>
            </w:tabs>
            <w:rPr/>
          </w:pPr>
          <w:hyperlink w:anchor="__RefHeading___Toc5688014_2142443653">
            <w:r>
              <w:rPr>
                <w:webHidden/>
                <w:rStyle w:val="IndexLink"/>
                <w:rtl w:val="true"/>
              </w:rPr>
              <w:t>التنبيه الثالث</w:t>
            </w:r>
            <w:r>
              <w:rPr>
                <w:rStyle w:val="IndexLink"/>
                <w:rtl w:val="true"/>
              </w:rPr>
              <w:t>:</w:t>
              <w:tab/>
            </w:r>
            <w:r>
              <w:rPr>
                <w:rStyle w:val="IndexLink"/>
              </w:rPr>
              <w:t>410</w:t>
            </w:r>
          </w:hyperlink>
        </w:p>
        <w:p>
          <w:pPr>
            <w:pStyle w:val="Contents5"/>
            <w:tabs>
              <w:tab w:val="clear" w:pos="7892"/>
              <w:tab w:val="right" w:pos="9026" w:leader="dot"/>
            </w:tabs>
            <w:rPr/>
          </w:pPr>
          <w:hyperlink w:anchor="__RefHeading___Toc5688016_2142443653">
            <w:r>
              <w:rPr>
                <w:webHidden/>
                <w:rStyle w:val="IndexLink"/>
                <w:rtl w:val="true"/>
              </w:rPr>
              <w:t>الجهة الرابعة</w:t>
            </w:r>
            <w:r>
              <w:rPr>
                <w:rStyle w:val="IndexLink"/>
                <w:rtl w:val="true"/>
              </w:rPr>
              <w:t xml:space="preserve">: </w:t>
            </w:r>
            <w:r>
              <w:rPr>
                <w:rStyle w:val="IndexLink"/>
                <w:rtl w:val="true"/>
              </w:rPr>
              <w:t>في بيان ثمرة وجوب المقدمة</w:t>
            </w:r>
            <w:r>
              <w:rPr>
                <w:rStyle w:val="IndexLink"/>
                <w:rtl w:val="true"/>
              </w:rPr>
              <w:tab/>
            </w:r>
            <w:r>
              <w:rPr>
                <w:rStyle w:val="IndexLink"/>
              </w:rPr>
              <w:t>414</w:t>
            </w:r>
          </w:hyperlink>
        </w:p>
        <w:p>
          <w:pPr>
            <w:pStyle w:val="Contents5"/>
            <w:tabs>
              <w:tab w:val="clear" w:pos="7892"/>
              <w:tab w:val="right" w:pos="9026" w:leader="dot"/>
            </w:tabs>
            <w:rPr/>
          </w:pPr>
          <w:hyperlink w:anchor="__RefHeading___Toc5688018_2142443653">
            <w:r>
              <w:rPr>
                <w:webHidden/>
                <w:rStyle w:val="IndexLink"/>
                <w:rtl w:val="true"/>
              </w:rPr>
              <w:t>الجهة الخامسة</w:t>
            </w:r>
            <w:r>
              <w:rPr>
                <w:rStyle w:val="IndexLink"/>
                <w:rtl w:val="true"/>
              </w:rPr>
              <w:t xml:space="preserve">: </w:t>
            </w:r>
            <w:r>
              <w:rPr>
                <w:rStyle w:val="IndexLink"/>
                <w:rtl w:val="true"/>
              </w:rPr>
              <w:t>تحقيق الأصل في المقدمة عند الشكِّ في وجوبها</w:t>
            </w:r>
            <w:r>
              <w:rPr>
                <w:rStyle w:val="IndexLink"/>
                <w:rtl w:val="true"/>
              </w:rPr>
              <w:tab/>
            </w:r>
            <w:r>
              <w:rPr>
                <w:rStyle w:val="IndexLink"/>
              </w:rPr>
              <w:t>421</w:t>
            </w:r>
          </w:hyperlink>
        </w:p>
        <w:p>
          <w:pPr>
            <w:pStyle w:val="Contents5"/>
            <w:tabs>
              <w:tab w:val="clear" w:pos="7892"/>
              <w:tab w:val="right" w:pos="9026" w:leader="dot"/>
            </w:tabs>
            <w:rPr/>
          </w:pPr>
          <w:hyperlink w:anchor="__RefHeading___Toc5688020_2142443653">
            <w:r>
              <w:rPr>
                <w:webHidden/>
                <w:rStyle w:val="IndexLink"/>
                <w:rtl w:val="true"/>
              </w:rPr>
              <w:t>الجهة السادسة</w:t>
            </w:r>
            <w:r>
              <w:rPr>
                <w:rStyle w:val="IndexLink"/>
                <w:rtl w:val="true"/>
              </w:rPr>
              <w:t>:</w:t>
              <w:tab/>
            </w:r>
            <w:r>
              <w:rPr>
                <w:rStyle w:val="IndexLink"/>
              </w:rPr>
              <w:t>431</w:t>
            </w:r>
          </w:hyperlink>
        </w:p>
        <w:p>
          <w:pPr>
            <w:pStyle w:val="Contents5"/>
            <w:tabs>
              <w:tab w:val="clear" w:pos="7892"/>
              <w:tab w:val="right" w:pos="9026" w:leader="dot"/>
            </w:tabs>
            <w:rPr/>
          </w:pPr>
          <w:hyperlink w:anchor="__RefHeading___Toc5688022_2142443653">
            <w:r>
              <w:rPr>
                <w:webHidden/>
                <w:rStyle w:val="IndexLink"/>
                <w:rtl w:val="true"/>
              </w:rPr>
              <w:t>الجهة السابعة</w:t>
            </w:r>
            <w:r>
              <w:rPr>
                <w:rStyle w:val="IndexLink"/>
                <w:rtl w:val="true"/>
              </w:rPr>
              <w:t>:</w:t>
              <w:tab/>
            </w:r>
            <w:r>
              <w:rPr>
                <w:rStyle w:val="IndexLink"/>
              </w:rPr>
              <w:t>436</w:t>
            </w:r>
          </w:hyperlink>
        </w:p>
        <w:p>
          <w:pPr>
            <w:pStyle w:val="Contents6"/>
            <w:tabs>
              <w:tab w:val="clear" w:pos="7609"/>
              <w:tab w:val="right" w:pos="9026" w:leader="dot"/>
            </w:tabs>
            <w:rPr/>
          </w:pPr>
          <w:hyperlink w:anchor="__RefHeading___Toc5688024_2142443653">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5688026_2142443653">
            <w:r>
              <w:rPr>
                <w:webHidden/>
                <w:rStyle w:val="IndexLink"/>
                <w:rtl w:val="true"/>
              </w:rPr>
              <w:t>ختام</w:t>
            </w:r>
            <w:r>
              <w:rPr>
                <w:rStyle w:val="IndexLink"/>
                <w:rtl w:val="true"/>
              </w:rPr>
              <w:tab/>
            </w:r>
            <w:r>
              <w:rPr>
                <w:rStyle w:val="IndexLink"/>
              </w:rPr>
              <w:t>438</w:t>
            </w:r>
          </w:hyperlink>
        </w:p>
        <w:p>
          <w:pPr>
            <w:pStyle w:val="Contents2"/>
            <w:tabs>
              <w:tab w:val="clear" w:pos="8743"/>
              <w:tab w:val="right" w:pos="9026" w:leader="dot"/>
            </w:tabs>
            <w:rPr/>
          </w:pPr>
          <w:hyperlink w:anchor="__RefHeading___Toc5688028_2142443653">
            <w:r>
              <w:rPr>
                <w:webHidden/>
                <w:rStyle w:val="IndexLink"/>
                <w:rtl w:val="true"/>
              </w:rPr>
              <w:t>الفهرست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4_222699"/>
      <w:bookmarkStart w:id="1" w:name="pg17154_222699"/>
      <w:bookmarkEnd w:id="1"/>
    </w:p>
    <w:p>
      <w:pPr>
        <w:pStyle w:val="Heading2"/>
        <w:numPr>
          <w:ilvl w:val="1"/>
          <w:numId w:val="1"/>
        </w:numPr>
        <w:rPr/>
      </w:pPr>
      <w:bookmarkStart w:id="2" w:name="pg17154_222699"/>
      <w:bookmarkStart w:id="3" w:name="__RefHeading___Toc568778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778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w:t>
      </w:r>
    </w:p>
    <w:p>
      <w:pPr>
        <w:pStyle w:val="BookText"/>
        <w:rPr/>
      </w:pPr>
      <w:r>
        <w:rPr>
          <w:rFonts w:ascii="Amiri" w:hAnsi="Amiri" w:eastAsia="Amiri" w:cs="Amiri"/>
          <w:color w:val="111111"/>
          <w:sz w:val="28"/>
          <w:sz w:val="28"/>
          <w:szCs w:val="28"/>
          <w:rtl w:val="true"/>
          <w:lang w:bidi="ar-SA"/>
        </w:rPr>
        <w:t>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4_222705"/>
      <w:bookmarkStart w:id="8" w:name="pg17154_222705"/>
      <w:bookmarkEnd w:id="8"/>
    </w:p>
    <w:p>
      <w:pPr>
        <w:pStyle w:val="Heading2"/>
        <w:numPr>
          <w:ilvl w:val="1"/>
          <w:numId w:val="1"/>
        </w:numPr>
        <w:rPr/>
      </w:pPr>
      <w:bookmarkStart w:id="9" w:name="pg17154_222705"/>
      <w:bookmarkStart w:id="10" w:name="__RefHeading___Toc5687784_2142443653"/>
      <w:bookmarkStart w:id="11" w:name="_Toc3"/>
      <w:bookmarkEnd w:id="9"/>
      <w:bookmarkEnd w:id="10"/>
      <w:r>
        <w:rPr>
          <w:rtl w:val="true"/>
        </w:rPr>
        <w:t>الفصل الثالث</w:t>
      </w:r>
      <w:r>
        <w:rPr>
          <w:rtl w:val="true"/>
        </w:rPr>
        <w:t xml:space="preserve">: </w:t>
      </w:r>
      <w:r>
        <w:rPr>
          <w:rtl w:val="true"/>
        </w:rPr>
        <w:t>المفاهيم</w:t>
      </w:r>
      <w:bookmarkEnd w:id="11"/>
    </w:p>
    <w:p>
      <w:pPr>
        <w:pStyle w:val="Heading3"/>
        <w:numPr>
          <w:ilvl w:val="2"/>
          <w:numId w:val="1"/>
        </w:numPr>
        <w:rPr/>
      </w:pPr>
      <w:bookmarkStart w:id="12" w:name="__RefHeading___Toc5687786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الفصل الثالث</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المفاهيم</w:t>
      </w:r>
    </w:p>
    <w:p>
      <w:pPr>
        <w:pStyle w:val="Heading3"/>
        <w:numPr>
          <w:ilvl w:val="2"/>
          <w:numId w:val="1"/>
        </w:numPr>
        <w:rPr/>
      </w:pPr>
      <w:bookmarkStart w:id="14" w:name="__RefHeading___Toc5687788_2142443653"/>
      <w:bookmarkStart w:id="15" w:name="_Toc5"/>
      <w:bookmarkEnd w:id="14"/>
      <w:r>
        <w:rPr>
          <w:rtl w:val="true"/>
        </w:rPr>
        <w:t>تمهيد</w:t>
      </w:r>
      <w:bookmarkEnd w:id="15"/>
    </w:p>
    <w:p>
      <w:pPr>
        <w:pStyle w:val="BookText"/>
        <w:rPr/>
      </w:pPr>
      <w:r>
        <w:rPr>
          <w:rFonts w:ascii="Amiri" w:hAnsi="Amiri" w:eastAsia="Amiri" w:cs="Amiri"/>
          <w:color w:val="111111"/>
          <w:sz w:val="28"/>
          <w:sz w:val="28"/>
          <w:szCs w:val="28"/>
          <w:rtl w:val="true"/>
          <w:lang w:bidi="ar-SA"/>
        </w:rPr>
        <w:t>تمهيد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المفهوم تارة؛ ويراد به مدلول اللفظ ومعناه وهي ألفاظ مترادفة تشير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مدلولَ اللفظ من حيث أنَّه قد عُني من اللفظ وكان مدلولاً له من حيث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ومفهوماً من حيث أنَّه يفهم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واحدة وإنْ إختلف التعبير بتعدد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أخرى؛ ويراد به مقابل المصداق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يطلق ويراد به ما يلازم الكلام عرفاً ولم يكن مذكوراً في اللفظ بحدوده وقيوده بحيث يصحّ الإعتماد عليه في المحاورات والإحتجاجات سواء كان الكلام إنشائياً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إخبارياً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أكرمتني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هو مراد الأصوليين في بحث المفاهيم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لفظ المفهوم في الكتاب والسنة حتى يكون من الموضوعات المستنبطة التي تحتاج إلى النظر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الأمور المحاورية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إليه في تعيين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المفهوم عند العرف هو الذي يطلق على ما يلازم الكلام وهو غير مذكور فيه بحدوده وقيوده فهو من الدلالات السياقية الإطلاقية عندهم وليس من الدلالات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لم يلتفت الواضع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ترتب الجزاء على الشرط على نحو ترتب المعلول على العلة المنحصرة فإنَّه وإنْ لم يلتفت الواضع إلى هذا اللزوم حين الوضع ولكنه من لوازم الكلام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يصحُّ الإعتماد على المفهوم في المحاورات والإحتجاجات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والأصوليون في تعاريفهم للمفهوم يريدون هذا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للردِّ عليها بالنقض والإبرام لأنه من مجرد شرح الإسم وتقريب هذا المعنى العرفي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يقال بأنَّ المفهوم حكم لغير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والإيراد عليه بأنَّه غير صحيح؛ إذ قد يكون الموضوع مذكوراً كما في مفهوم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عدل المحقق الخراساني قدس سره </w:t>
      </w:r>
      <w:r>
        <w:rPr>
          <w:rStyle w:val="FootnoteAnchor"/>
          <w:rtl w:val="true"/>
        </w:rPr>
        <w:footnoteReference w:id="4"/>
      </w:r>
      <w:r>
        <w:rPr>
          <w:rFonts w:ascii="Amiri" w:hAnsi="Amiri" w:eastAsia="Amiri" w:cs="Amiri"/>
          <w:color w:val="111111"/>
          <w:sz w:val="28"/>
          <w:sz w:val="28"/>
          <w:szCs w:val="28"/>
          <w:rtl w:val="true"/>
          <w:lang w:bidi="ar-SA"/>
        </w:rPr>
        <w:t>عنه إلى تعريفه بأنَّه حكم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نقاش لفظي؛ فإنَّ المراد منهما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المفهوم من المداليل الإطلاقية السياقية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الأمور المحاورية عند العرف الملازمة للكلام مقابل المدلول المطابقي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تميز عن سائر المداليل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مدلول إلتزامي 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ضدّ الواجب تثبت بالدلالة الإلتزامية لدليل الوجوب بناءً على أنَّ الأمر بالشيء يقتضي النهي عن ضده مع أنَّه ليس من المفهوم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بطلان العبادة وفساد المعاملة يكون مدلولاً إلتزامياً للنهي عنها بناءً على القول به ولكن لا يسمى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المقدمة يكون مدلولاً إلتزامياً لدليل وجوب ذي المقدمة بناءً على القول بالملازمة بين الوجوبين مع أنَّه ليس من المفهوم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التمييز بين المفهوم والمدلول الإلتزامي العرفي عن غيره من المداليل الإلتزامية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إختلفت أنظار الأصوليين في وجه التمييز بينهما فذكروا وجوهاً لذلك نذكرها على سبيل الإيجاز؛ إذ الأمر واضح بعدما عرفت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من أنَّ المفهوم عبارة عن حكم إنشائي إخباري لازم لخصوصية في المدلول المطابقي لا لأصل المدلول المطابقي سواء كانت هذه </w:t>
      </w:r>
    </w:p>
    <w:p>
      <w:pPr>
        <w:pStyle w:val="BookText"/>
        <w:rPr/>
      </w:pPr>
      <w:r>
        <w:rPr>
          <w:rFonts w:ascii="Amiri" w:hAnsi="Amiri" w:eastAsia="Amiri" w:cs="Amiri"/>
          <w:color w:val="111111"/>
          <w:sz w:val="28"/>
          <w:sz w:val="28"/>
          <w:szCs w:val="28"/>
          <w:rtl w:val="true"/>
          <w:lang w:bidi="ar-SA"/>
        </w:rPr>
        <w:t>الخصوصية ثابتة بالوضع أو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ينطبق على كلِّ مدلول إلتزامي فلا يسمى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لا ينطبق على مفهوم الموافقة ولا يقبل إدخاله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لازم للمدلول المطابقي لا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إنتزاع الخصوصية أيضاً من مفهوم الموافقة ليكون لازماً للمدلول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يقال بأنَّ لازم حرمة قول أفٍّ للوالدين هو مطلق الأذية والإهانة لهما فيشمل الدرجة العليا منها المتمثل في الضرب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ينطبق على ما ليس مفهوماً كوجوب المقدمة الذي هو لازم لوجوب ذي المقدمة بناءً على أنَّ المدلول المطابقي لصيغة الأمر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الوجوب وإنَّما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مستفاد من 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وجوب المقدمة لازماً لخصوصية في المدلول المطابقي مع أنَّه ليس من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فرد في التعريف بحسب الآراء المختلفة لا يستلزم الإختلال بالنسبة إلى التعريف؛ فإنَّه يجري في كلِّ تعريف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5"/>
      </w:r>
      <w:r>
        <w:rPr>
          <w:rFonts w:ascii="Amiri" w:hAnsi="Amiri" w:eastAsia="Amiri" w:cs="Amiri"/>
          <w:color w:val="111111"/>
          <w:sz w:val="28"/>
          <w:sz w:val="28"/>
          <w:szCs w:val="28"/>
          <w:rtl w:val="true"/>
          <w:lang w:bidi="ar-SA"/>
        </w:rPr>
        <w:t>من أنَّ المفهوم عبارة عن المدلول الإلتزامي فيما إذا كان اللازم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يكون وجوب المقدمة المستفاد من دليل ذي المقدمة من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تصور وجوب ذي المقدمة لا يستدعي تصور وجوب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هذا الوجه لا ينطبق على واقع البحث الذي يبحثه الأصوليون في باب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طرحوا وجوهاً لإثبات المفهوم على تقدير تماميتها يثبت اللازم ولكن لا يكون بيناً بالمعنى الأخص بل قد يكون لازماً غير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أثبتوا المفهوم في الجملة الشرعية</w:t>
      </w:r>
    </w:p>
    <w:p>
      <w:pPr>
        <w:pStyle w:val="BookText"/>
        <w:rPr/>
      </w:pPr>
      <w:r>
        <w:rPr>
          <w:rFonts w:ascii="Amiri" w:hAnsi="Amiri" w:eastAsia="Amiri" w:cs="Amiri"/>
          <w:color w:val="111111"/>
          <w:sz w:val="28"/>
          <w:sz w:val="28"/>
          <w:szCs w:val="28"/>
          <w:rtl w:val="true"/>
          <w:lang w:bidi="ar-SA"/>
        </w:rPr>
        <w:t>بقانون فلسفي لا يدركه إلا الفلاسفة ومثل ذلك لا يكون لازماً بيناً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الإستدلال بالقانون الفلسفي في مفهوم الشرط لأجل إثبات العليّة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قدس سره إنَّما ذكر ذلك لأجل التمييز بين المدلول الإلتزامي في المفهوم عن غيره من سائر المداليل الإلتزامية التي لا تكون من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يمكن الإيراد عليه بأنْه لا حاجة إلى ذلك بعد كون المفاهيم من لوازم المدلول المطابقي عرفاً واعتمادهم عليها في المحاورات والإحتجاجات فهو من المداليل الإطلاقية السياقية عرفاً فيرجع إلى الظهور وهو حجة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6"/>
      </w:r>
      <w:r>
        <w:rPr>
          <w:rFonts w:ascii="Amiri" w:hAnsi="Amiri" w:eastAsia="Amiri" w:cs="Amiri"/>
          <w:color w:val="111111"/>
          <w:sz w:val="28"/>
          <w:sz w:val="28"/>
          <w:szCs w:val="28"/>
          <w:rtl w:val="true"/>
          <w:lang w:bidi="ar-SA"/>
        </w:rPr>
        <w:t>من أنَّ المفهوم عبارة عن التابع في الإنفهام مع فرض كون حيثية الإنفهام مأخوذة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الحيثية تارةً يدلُّ عليها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يدلُّ عليها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دلالة الأمر بشيء على 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الحيثية الملازمة تستفاد من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البرهنة عليها ببرهان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المفهوم والثاني ليس المفهوم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الحيثية الملازمة للمنطوق لا بُدَّ أنْ تستند إلى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اللزوم البيِّن بالمعنى الأخص أو الخصوصية التي تلازم المنطوق أو المحاورة والفهمالعرفي الذي هو الحقُّ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التبعية غير كافية إذا لم يكن لها 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7"/>
      </w:r>
      <w:r>
        <w:rPr>
          <w:rFonts w:ascii="Amiri" w:hAnsi="Amiri" w:eastAsia="Amiri" w:cs="Amiri"/>
          <w:color w:val="111111"/>
          <w:sz w:val="28"/>
          <w:sz w:val="28"/>
          <w:szCs w:val="28"/>
          <w:rtl w:val="true"/>
          <w:lang w:bidi="ar-SA"/>
        </w:rPr>
        <w:t>من أنَّ القضية التي فيها ربط بين جزئين لا محالة يكون اللازم لهما إمّا لازماً لنفس الجزئين بحيث لو بدلناهما أو بدلنا أحدهما لا يثبت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لازماً للربط بين الجزئين بنحو يكون اللازم ثابتاً ما دام الربط الخاص ثابت وإنْ تغير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من اللازم هو المفهوم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على سابقه من أنَّ كون اللازم لازماً للربط بين الجزئين يحتاج إلى سبب وتميز عن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اللزوم البيِّن بالمعنى الخاص أو الخصوصية أو المحاورة والدلالة السياقية؛ فيرجع إلى أحد الوجوه المذكورة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لا تخلو من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التسليم بإنَّها من مجرد تقريب معنى المفهوم إلى الذهن وشرح الإسم فلا وجه للإشكال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جميع ما يرد عليها هو الرجوع إلى المحاورة وجعل العرف المفهومَ مثل المنطوق وكونه من مصاديق الظهور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عند الأصوليين إنَّما يرجع إلى الصغرى وتعيين المفهوم للكلام وليس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حجة عند الجميع ولم يستشكل أحد فيها؛ إمّا لأجل أنَّ المفهوم من مصاديق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الأمارة حجة في لوازم مؤداها العقلية فلا حاجة لإتعاب النفس من أنَّ المفهوم من الدلالة الإلتزامية كما عليه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لازم تابع للربط إلا أنْ يراد منه ما ذكرناه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أنهاها الشيخ الكبير في كشف الغطاء إلى عشرين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بين الأصوليين هي ستة؛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البقية يرجع إمّا إلى عدم كونها من المفاهيم أو عدم ثبوت المفهوم لها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ماذكرناه من أنَّ المفهوم هو من المداليل الإطلاقية السياقية للكلام واللازم للمنطوق في أول المحاورة فيكون قسمٌ من الظهور الكلامي داخلاً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كلمات المحققين؛ حيث جعلوه من اللزوم البيِّن أو لازم خصوصية للكلام أو التابع في الإنفهام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يتحقق فيه مناط البحث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الحاكم بثبوت المفهوم بعد الإستظهار إنَّما هو العقل فإنَّه يستظهر كون القيد علّة تامة منحصرة فيثبت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يستظهر ذلك فلا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الجامع والمعيار في ثبوت المفاهيم 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إدراجمبحث المفهوم في المباحث العقلية غير المستقلة وإنْ كان الأنسب ما ذكرناه بحسب الأنظار العرفية فيكون من سنخ الدلالات اللفظية كما صنعه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بأنَّ الملاك في ثبوت المفهوم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تحققا في الكلام ثبت المفهوم وإلا فلا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أو الوصف أو غيرهما علة تامة منحصرة في ثبوت الحكم للجزاء والموصوف بحيث ينتفي بانتفاء الوصف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القضية المتكلفة للحكم ظاهرة في تعليق سنخ الحكم على الشرط والوصف لا أنْ يكون شخص الحكم فيثبت المفهوم على الأول دون 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المحقق العراقي</w:t>
      </w:r>
      <w:r>
        <w:rPr>
          <w:rStyle w:val="FootnoteAnchor"/>
          <w:rtl w:val="true"/>
        </w:rPr>
        <w:footnoteReference w:id="8"/>
      </w:r>
      <w:r>
        <w:rPr>
          <w:rFonts w:ascii="Amiri" w:hAnsi="Amiri" w:eastAsia="Amiri" w:cs="Amiri"/>
          <w:color w:val="111111"/>
          <w:sz w:val="28"/>
          <w:sz w:val="28"/>
          <w:szCs w:val="28"/>
          <w:rtl w:val="true"/>
          <w:lang w:bidi="ar-SA"/>
        </w:rPr>
        <w:t>إلى أنَّ مدار البحث في ثبوت المفهوم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وجه ذلك بأنَّ عليّة الحكم بنحو الإنحصار أمرٌ غير مسلّم غير قابل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إلتزم الجميع بأنَّ انتفاء موضوع الحكم إمّا بذاته أو لأجل انتفاء بعض قيوده من شرط أو وصف أو غيرهما يلازم انتفاء شخص الحكم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كون موضوع الحكم بخصوصياته المأخوذة فيه علة لشخص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ذلك لم يكن وجه </w:t>
      </w:r>
    </w:p>
    <w:p>
      <w:pPr>
        <w:pStyle w:val="BookText"/>
        <w:rPr/>
      </w:pPr>
      <w:r>
        <w:rPr>
          <w:rFonts w:ascii="Amiri" w:hAnsi="Amiri" w:eastAsia="Amiri" w:cs="Amiri"/>
          <w:color w:val="111111"/>
          <w:sz w:val="28"/>
          <w:sz w:val="28"/>
          <w:szCs w:val="28"/>
          <w:rtl w:val="true"/>
          <w:lang w:bidi="ar-SA"/>
        </w:rPr>
        <w:t>لانتفاء شخص الحكم بانتفائه لإمكان ثبوته عن الخالي من الخصوصية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إلتزامهم بتقييد المطلق بالمقيد إذا كانا مثبتين مع إحراز وحدة المطلوب فيهما فإنَّه لا يتمُّ إلا إذا إلتزم بظهور المقيد في كون موضوعه علّة منحصرة للحكم فلا يثبت في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وحدة المطلوب لا تلازم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كون الحكم الواحد ثابتاً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إلتزام الجميع بجعل الموضوع بخصوصياته علّة منحصرة لشخص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 الكلام في إناطة الحكم بالموضوع بخصوصية وتعليق الحكم عليه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إقتضى إنتفاء الموضوع إنتفاء 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يمكن دعوى ظهور أخذ الموضوع في دخالته بخصوصه وبنحو الإنحصار في مضمون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سوف ينحصر البحث في المفهوم وعدمه في أنَّ مضمون الخطاب وما عُلِّق على الموضوع من الحكم هل هو شخص الحكم فلا يدلُّ الكلام على المفهوم لأنَّ إنتفاء الشرط يقتضي إنتفاء شخص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ثبوت فرد آخر للحكم في غير مورد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 سنخ الحكم فيدلُّ الكلام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إنتفاء الشرط يقتضي إنتفاء سنخ الحكم عن غير مورده فيتنافى مع ثبوته في غير مورده فيكون مدار البحث في إستفادة العليّة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المسلمات بحسب الإرتكاز والشواهد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 الكلّ لم يلتزم بظهور تعليق الحكم على الموضوع في العليّة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إلتزموا بما يلازم الإنحصار في خصوص كون المعلّق شخص الحكم لا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العليّة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المقصود من الملاكالأول في باب المفاهيم أنْ يكون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منحصرة للحكم في الجزاء حتى لو فرض أنَّ الحكم في الجزاء سنخ الحكم 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الحكم في الجزاء شخصه فلا ريب في ثبوت العليّة المنحصرة وتعليق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مسلّم ولكنه لا يفيد في إقتناص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المحتاج فيه كون الحكم في الجزاء معلقاً على الشرط حتى على فرض كون الحكم هو سنخ الحكم لا شخصه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أنَّ حمل المطلق على المقيد مع إحراز وحدة حكمهما فهو يختَّص بما إذا كان القيد علّة منحصرة لشخص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مستفاد من حمل المطلق على المقيد على تقدير وحدة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تلازم بين ذلك وبين القول بأنَّ كلّ قيدٍ ووصفٍ علّة منحصرة لسنخ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البرهان قائم في طرف شخص الحكم دون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شخص الحكم لا بُدَّ أنْ يكون له علّة واحدة وموضوع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ذلك في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إنَّما يتشخص بالجعل مهما كانت له مجعولات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إنَّه لا يمكن أنْ يكون لجعلٍ واحد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يعقل أنْ يكون لجعلين مستقلين موضوعان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الثاني مفاده أنْ يكون مدلول الجزاء في الجملة الشرطية طبيعي الحكم وسنخه لا شخصه حتى يمكن الإكتشاف من إنتفاء الشرط إنتفاء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إنتفاء شخص الحكم في قضية معينة فإنَّه ليس من المفهوم لاحتمال وجود شخص آخر من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الثابت لزيد بالقيد الخاص يمكن أنْ يكون ثبوته له بعنوان أنَّه إنسان فلا ينتفي بانتفاء زيد ويثبت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أنْ يكون ثبوته له بعنوانه لا على التعيين بل على نحو البدلية؛ بأنْ يكون ثابتاً لزيد بعنوانه أو لعمرو بعنوانه بنحو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الإنحصار لا يلازم 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إعتبار هذا الملاك إنَّما يتعين فيما إذا تبين المقصود منه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لطبيعي الحكم وسنخه إطلاقات لا ينسجم بعضها مع ما يذكرونه من بعض الأنظار وهي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الوجود يشمل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المعلق على الشرط تمام أفراد الحكم أي أنَّ تمام أفراد وجوب إكرام زيد يثبت عند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حاجة إلى إثبات أنَّ الربط بين الجزاء والشرط لا بُدَّ أنْ يكون تعليقياً والنسبة إلتصاقية كما في </w:t>
      </w:r>
    </w:p>
    <w:p>
      <w:pPr>
        <w:pStyle w:val="BookText"/>
        <w:rPr/>
      </w:pPr>
      <w:r>
        <w:rPr>
          <w:rFonts w:ascii="Amiri" w:hAnsi="Amiri" w:eastAsia="Amiri" w:cs="Amiri"/>
          <w:color w:val="111111"/>
          <w:sz w:val="28"/>
          <w:sz w:val="28"/>
          <w:szCs w:val="28"/>
          <w:rtl w:val="true"/>
          <w:lang w:bidi="ar-SA"/>
        </w:rPr>
        <w:t>بعض التعابير</w:t>
      </w:r>
      <w:r>
        <w:rPr>
          <w:rStyle w:val="FootnoteAnchor"/>
          <w:rtl w:val="true"/>
        </w:rPr>
        <w:footnoteReference w:id="9"/>
      </w:r>
      <w:r>
        <w:rPr>
          <w:rFonts w:ascii="Amiri" w:hAnsi="Amiri" w:eastAsia="Amiri" w:cs="Amiri"/>
          <w:color w:val="111111"/>
          <w:sz w:val="28"/>
          <w:sz w:val="28"/>
          <w:szCs w:val="28"/>
          <w:rtl w:val="true"/>
          <w:lang w:bidi="ar-SA"/>
        </w:rPr>
        <w:t>حتى لو لم يمكن أن يستفاد المفهوم من ذلك، فلو كانت الجملة الشرطية تدلُّ على مجرد الترتيب واللزوم أو نسبة 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عدم تمامية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الواحد لا يصدر منه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تمسّك بها بعضهم لإثبات كون الربط في الجملة تعليقياً إلتصاقياً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المفهوم إذا كان المراد من طبيعي الحكم وسنخه مطلق الوجود وتمام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بمثابة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مجئ زيد موجد لتمام أفراد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إنتفاء الحكم وعدم وجوب إكرامه عند عدم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وجب إكرامه حتى مع عدم مجيئه فإنَّه يكون فرداً من أفراد الحكم ووجوبُ الإكرام لا يكون مجئُ زيد موجداً له وهو خلف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صرف وجود الطبيعة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الوجود الأول منه يكون معلقاً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صرف الوجود يتحقق دائماً في الوجود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أول أفراد وجوب الإكرام معلّق على مجئ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ولكنه يثبت بعض المفهوم لا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يجئ زيد أصلاً فلا وجوب للإكرام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فرض أنَّه جاء مرة فوجب إكرامه فأكرمناه ثم بعد ذلك حدث سبب للإكرام كالمرض فشككنا في وجوب الإكرام لذلك السبب لا يمكن نفي إحتمال وجوب الإكرام بمفهوم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ينفي الوجود الأول لذلك الحكم والمفروض أنَّه تحقق خارجاً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طبيعي الحكم تمام الأفراد فإنَّه يغني ذلك في إثبات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نحتاج إلى الملاك الآخر لإثبات المفهوم وإنْ كان المراد به صرف </w:t>
      </w:r>
    </w:p>
    <w:p>
      <w:pPr>
        <w:pStyle w:val="BookText"/>
        <w:rPr/>
      </w:pPr>
      <w:r>
        <w:rPr>
          <w:rFonts w:ascii="Amiri" w:hAnsi="Amiri" w:eastAsia="Amiri" w:cs="Amiri"/>
          <w:color w:val="111111"/>
          <w:sz w:val="28"/>
          <w:sz w:val="28"/>
          <w:szCs w:val="28"/>
          <w:rtl w:val="true"/>
          <w:lang w:bidi="ar-SA"/>
        </w:rPr>
        <w:t>الوجود وتعليق الوجود الأول للحكم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لإثبات تمام المفهوم حتى لو ضمَّ إليه الملاك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 الطبيعي معنى آخر في المقام غير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طبيعي الحكم من حيث هو لا بقيد تمام الأفراد ولا بقيد الصرافة من دون لحاظ شيء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والشمول أو الوجود الأول شيء زائد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المراد من الطبيعي في بحث الأمر والنهي فإنَّ الطبيعة التي تعلق بها الأمر إيجاداً أو تركاً عند تعلق النهي بها إنَّما يراد بها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إنَّما توجد بوجود فرد منها وفي الترك إعدامها بجميع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يتَّضح أنَّنا بحاجة إلى الملاك الثاني في إثبات المفهوم، فإذا ثبت أنَّ طبيعي الحكم بما هو هو أنه هو المراد من السنخ في هذا الملاك فلا بُدَّ من إثبات كون الرابط بين الجزاء والشرط وأنَّه علّة تامة منحصرة في ثبوت الحكم فيكون طبيعي الحكم بما هو هو معلق على الشرط وملتصق به ومحصور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يثبت الإنحصار فإنَّه يحتمل أنْ يكون الحكم الثابت لزيد بالقيد الخاص لأجل ثبوته له بعنوان أنَّه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ينتفي بانتفاء زيد بل هو ثابت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ثبوته له بعنوانه بنحو البدلية لا على نحو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ثابتاً لزيد بعنوانه أو عمرو بعنوانه بنحو البدلية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الملاك أي إشتراط كون مدلول الجزاء سنخ الحكم لا شخصه إنَّما يحتاج إليه فيما إذا إستفدنا الملاك الآخر وهو كون الربط تعليقياً وإلتصاقياً من المدلول التصوري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شخص الحكم هو المعلق دون سنخ الحكم فلا يمكن أنْ يستفاد إنتفاء مطلق الحكم عند إنتفاء الشرط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إستفدنا ذلك من </w:t>
      </w:r>
    </w:p>
    <w:p>
      <w:pPr>
        <w:pStyle w:val="BookText"/>
        <w:rPr/>
      </w:pPr>
      <w:r>
        <w:rPr>
          <w:rFonts w:ascii="Amiri" w:hAnsi="Amiri" w:eastAsia="Amiri" w:cs="Amiri"/>
          <w:color w:val="111111"/>
          <w:sz w:val="28"/>
          <w:sz w:val="28"/>
          <w:szCs w:val="28"/>
          <w:rtl w:val="true"/>
          <w:lang w:bidi="ar-SA"/>
        </w:rPr>
        <w:t xml:space="preserve">المدلول التصديقي بواسطة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الواحد لا يصدر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حينئذٍ إلى إثبات كون المطلوب في ثبوت المفهوم سنخ الحكم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حتى مع فرض كون الحكم شخصه لا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كان المقصود من الواحد في هذه القاعدة هو الواحد بالنوع فيكون المراد من القاعدة إنَّ الواحد بالنوع لا يمكن أنْ يصدر من إثنين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شخص اخر من نفس نوع الحكم مترتب على شيء أخر غير الشرط لزم صدور الواحد بالنوع من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إنتفاء تمام أفراد النوع عند إنتفاء الشرط حتى لا يلزم صدور الواحد بالنوع من 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تلك القاعدة أنَّ الواحد بالشخص لا يصدر إلا من واحد فإنَّه يستفاد منها المفهوم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هناك علّة أخرى غير الشرط فإنَّه إمّا أنْ تكون علة لنفس هذا الشخص من الحكم فيستلزم منه صدور الواحد من إثنين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علّة لشخص آخر من الحكم فيستلزم منه إجتماع المثلين فيثبت وجوبين على إكرام زيد عند تحقق كلتا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يهوِّن الخطب عدم صحة التمسك بهذه القاعدة في إثبات 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الشرطية بظاهرها يكفي في إثباته كما سيأتي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في إثبات المفهوم بناءً على هذا الملاك هو أنْ تدلَّ القضية على كون المعلّق على الشرط أو الوصف هو طبيعيّ الحكم بمعنى مطلق وجوده، نظير العموم الإستغراقي، وأمّا إذا كان المعلّق عليها هو طبيعيّ الحكم بما هو هو؛ فإنَّ ثبوت المفهوم على هذه الحالة منوط بدلالة الجملة على النسبة التعليقية؛ أي العليّة التامة المنحصرة، أو بإثبات ذلك بالإطلاق؛ أي بالدلالة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الأخير لا فرق بين أنْ يكون الحكم في الجزاء سنخه أو شخصه كالذي في الشرط، وهذا 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الملاك الأول؛ وهو كون الرابط بين الجزاء والشرط ربطاً لزومياً عليّاً بنحو العلّة التامة المنحصرة بأنْ تدلّ الجملة الشرطية على ربط الجزاء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الوصفية على ربط حكم الموصوف بالوصف ربطاً لزومياً لا إتّفاقياً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بأنْ يكون الشرط علّة تامة للجزاء لا أنْ يكونا معلولين لعلّة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العلّة تامة لا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هذا النوع من الربط إمّا بالدلالة الوضعية التصورية أو بالدلالة التصديقية كالإطلاق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الدليل كون الحكم في الجزاء معلق على الشرط بنحو لاينفكّ عنه فإنَّه حينئذٍ إذا إنتفى الشرط سيكشف لا محالة إنتفاء الجزاء؛ سواء ثبت ذلك على مستوى المدلول التصوري أو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دلَّت الجملة بهيئتها أو بأداتها على أنَّ النسبة تعليقية توقفية فإنَّه يثبت المفهوم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الإنتفاء عند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 وجوب إكرام زيد معلق على مجيئه وموقوف عليه فيتمُّ عليه هذا الملاك وتدلُّ الجملة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دلَّت الجملة على النسبة الإيجادية ومجرد الترتيب دون التعليق والتوقف؛ كأنْ يكون المثال السابق يدلُّ على أنَّ مجئ زيد موجب وسبب لوجوب الإكرام فإنَّ مجرد ذلك لا يكفي في إثبات المفهوم لانتفاء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يدلُّ على توقف الحكم في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أنَّ هناك موجدين أو سببين وعلتين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الحكم في الجزاء من دون أنْ يثبت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إفترضنا أنَّ الجملة بهيئتها أو أداتها تدلُّ على هذه النسبة الإيجادية فلا يمكن إثبات هذا الملاك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أمكن إثبات النسبة التعليقية والحال هذه من مدلول آخر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الواحد لا يصدر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 لو كان للحكم علّة أخرى غير الشرط لزم صدور الواحد عن إثنين وهو مستحيل؛ فلا بُدَّ أنْ لا يصدر الجزاء إلا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إنعدم الأخير </w:t>
      </w:r>
    </w:p>
    <w:p>
      <w:pPr>
        <w:pStyle w:val="BookText"/>
        <w:rPr/>
      </w:pPr>
      <w:r>
        <w:rPr>
          <w:rFonts w:ascii="Amiri" w:hAnsi="Amiri" w:eastAsia="Amiri" w:cs="Amiri"/>
          <w:color w:val="111111"/>
          <w:sz w:val="28"/>
          <w:sz w:val="28"/>
          <w:szCs w:val="28"/>
          <w:rtl w:val="true"/>
          <w:lang w:bidi="ar-SA"/>
        </w:rPr>
        <w:t>ينعدم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ثبوت هذه القاعدة وصحة التمسك بها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هذا الملاك سواء بالدلالة التصورية للجملة أو بدلالة تصديقية يثبت المفهوم لا محالة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 ما يتعلق بأصل ثبوت المفهوم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كلِّ واحد من المفاهيم التي وقعت مورد البحث والأهمية في عملية الإستنباط</w:t>
      </w:r>
      <w:r>
        <w:rPr>
          <w:rFonts w:eastAsia="Amiri" w:cs="Amiri" w:ascii="Amiri" w:hAnsi="Amiri"/>
          <w:color w:val="111111"/>
          <w:sz w:val="28"/>
          <w:szCs w:val="28"/>
          <w:rtl w:val="true"/>
          <w:lang w:bidi="ar-SA"/>
        </w:rPr>
        <w:t xml:space="preserve">. </w:t>
      </w:r>
      <w:bookmarkStart w:id="16" w:name="pg17154_222718"/>
    </w:p>
    <w:p>
      <w:pPr>
        <w:pStyle w:val="Heading3"/>
        <w:numPr>
          <w:ilvl w:val="2"/>
          <w:numId w:val="1"/>
        </w:numPr>
        <w:rPr/>
      </w:pPr>
      <w:bookmarkStart w:id="17" w:name="__RefHeading___Toc5687790_2142443653"/>
      <w:bookmarkStart w:id="18" w:name="_Toc6"/>
      <w:bookmarkEnd w:id="16"/>
      <w:bookmarkEnd w:id="17"/>
      <w:r>
        <w:rPr>
          <w:rtl w:val="true"/>
        </w:rPr>
        <w:t>المفهوم الأول</w:t>
      </w:r>
      <w:r>
        <w:rPr>
          <w:rtl w:val="true"/>
        </w:rPr>
        <w:t xml:space="preserve">: </w:t>
      </w:r>
      <w:r>
        <w:rPr>
          <w:rtl w:val="true"/>
        </w:rPr>
        <w:t>مفهوم الشرط</w:t>
      </w:r>
      <w:bookmarkEnd w:id="18"/>
    </w:p>
    <w:p>
      <w:pPr>
        <w:pStyle w:val="Heading4"/>
        <w:numPr>
          <w:ilvl w:val="3"/>
          <w:numId w:val="1"/>
        </w:numPr>
        <w:rPr/>
      </w:pPr>
      <w:bookmarkStart w:id="19" w:name="__RefHeading___Toc5687792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إنَّ الجملة الشرطية إنَّما تدلُّ على المفهوم إذا تمّت نتائج البحث بما يرتبط بها في جهات ثلاث</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687794_2142443653"/>
      <w:bookmarkStart w:id="22" w:name="_Toc8"/>
      <w:bookmarkEnd w:id="21"/>
      <w:r>
        <w:rPr>
          <w:rtl w:val="true"/>
        </w:rPr>
        <w:t>الجهة الأولى</w:t>
      </w:r>
      <w:r>
        <w:rPr>
          <w:rtl w:val="true"/>
        </w:rPr>
        <w:t xml:space="preserve">: </w:t>
      </w:r>
      <w:r>
        <w:rPr>
          <w:rtl w:val="true"/>
        </w:rPr>
        <w:t>في تحقيق مفاد الجملة الشرطية</w:t>
      </w:r>
      <w:r>
        <w:rPr>
          <w:rtl w:val="true"/>
        </w:rPr>
        <w:t>.</w:t>
      </w:r>
      <w:bookmarkEnd w:id="22"/>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دلالة الجملة على العليّة التامة المنحصرة على مستوى المدلول التصوري والمدلول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كون الحكم في الجزاء هو سنخه أو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فالبحث عن مفاد الجلمة الشرطية يتوقف على تمامية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أداة الشرط؛ فإنَّ المشهور بين علماء العربية والمرتكز في أذهان العرف وأصل المحاورة كونها موضوعة للربط بين جملة الشرط وجملة الجزاء الذي إذا تمَّ البحث في الجهة الثالثة والثانية يكون الربط ربطاً تعليقياً عليّاً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مجرد اللزوم والترتيب، أي كونه من مجرد النسبة الإيجادية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المحقق الإصفهاني قدس سره </w:t>
      </w:r>
      <w:r>
        <w:rPr>
          <w:rStyle w:val="FootnoteAnchor"/>
          <w:rtl w:val="true"/>
        </w:rPr>
        <w:footnoteReference w:id="10"/>
      </w:r>
      <w:r>
        <w:rPr>
          <w:rFonts w:ascii="Amiri" w:hAnsi="Amiri" w:eastAsia="Amiri" w:cs="Amiri"/>
          <w:color w:val="111111"/>
          <w:sz w:val="28"/>
          <w:sz w:val="28"/>
          <w:szCs w:val="28"/>
          <w:rtl w:val="true"/>
          <w:lang w:bidi="ar-SA"/>
        </w:rPr>
        <w:t>ذهب إلى أنَّ أداة الشرط ليست موضوعة للربط بين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الدالُّ على ذلك هيئة ترتيب الجزاء على الشرط التي تحصل من فاء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الأداة فهي موضوعة للفرض والتقدير، أي أنَّ 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مورد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بالوجدان وملاحظة مرادفها بالفارسية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شاهد على أنَّ أداة الشرط لا تتكفل سوى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فاكرمه؛ يريد على فرض مجئ زيد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التعليق والترتّب فهو مستفاد من تفريع الجزاء على الشرط والهيئة كما تدل عليها الفاء التي هي للترتُّب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لو كانت الأداة تفيد جعل مدخولها موقع الفرض والتقدير لم يكن هناك حاجة للإتيان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لذلك عدم حاجة ذكر الفاء لو عبر عن الفرض والتقدير بالإسم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مجئ زيد يجئ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هذا الرد بأنَّ الهيئة التركيبية لجملة الشرط بدخول الأداة على الشرط والفاء على الجزاء تفيد الفرض والترتيب فلا يرد عليه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استُدل لما ذهب إليه المحقق الإصفهاني قدس سره بأنَّ كثيراً ما تدخل أداة الإستفهام على الجزاء،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فهل تكرمه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والإستفهام هنا فعليٌ ويترقب السائل أنْ يجيبه المخاطب بالفعل، وفعلية الإستفهام لا يمكن أنْ تُفسر على مبنى المشهور؛ إذ بناءً عليه يكون الإستفهام معلقاً على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الجملة الإستفهامية هي بنفسها جُعلت جزاءاً في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لا يكون الإستفهام فعلياً ما دام مجيء زيد ليس بفعليّ وهذا خلاف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ذهب اليه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تفسر فعلية الإستفهام بأنَّه وإنْ كان معلّقاً على الشرط لكنه ليس بواقعٍ مجيء زيد حتى لا يكون فعلياً، وإنَّما الشرط فرض مجيئه، والفرض ثابت وفعليّ ببركة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فالمعلّق على الشرط الذي هو الإستفهام يكون فعلياً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إشكال في فعليته فيتعين مبنى المحقق الإصفهاني قدس سره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 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الإستفهام وإنْ كان ظاهراً متأخراً في الكلام لكنه في الواقع داخل على الجملة الشرطية،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إذا جاءك زيد فتكرمه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المقصود الجدّي للمتكلم هو الإستفهام الفعلي عن التعليق أو المعلّق وإنْ كان في ظاهر الخطاب </w:t>
      </w:r>
    </w:p>
    <w:p>
      <w:pPr>
        <w:pStyle w:val="BookText"/>
        <w:rPr/>
      </w:pPr>
      <w:r>
        <w:rPr>
          <w:rFonts w:ascii="Amiri" w:hAnsi="Amiri" w:eastAsia="Amiri" w:cs="Amiri"/>
          <w:color w:val="111111"/>
          <w:sz w:val="28"/>
          <w:sz w:val="28"/>
          <w:szCs w:val="28"/>
          <w:rtl w:val="true"/>
          <w:lang w:bidi="ar-SA"/>
        </w:rPr>
        <w:t xml:space="preserve">والمدلول التصوري داخل على الجزاء وجزء منه، مضافاً إلى أنَّه يمكن أنْ يقال بأنَّ دخول الإستفهام على الجزاء يكون من تعدد الدال والمدلول؛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للإستفهام،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الترتب، فالتعليق والترتب كانا من ناحية الأخير فلا ربط له بفعلية الإستفهام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يمكن أنْ يُستدلّ للمشهور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علماء العربية بأنَّ الأداة في الشرط تدلُّ على الربط والترتّب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12"/>
      </w:r>
      <w:r>
        <w:rPr>
          <w:rFonts w:ascii="Amiri" w:hAnsi="Amiri" w:eastAsia="Amiri" w:cs="Amiri"/>
          <w:color w:val="111111"/>
          <w:sz w:val="28"/>
          <w:sz w:val="28"/>
          <w:szCs w:val="28"/>
          <w:rtl w:val="true"/>
          <w:lang w:bidi="ar-SA"/>
        </w:rPr>
        <w:t>من أنّه لا إشكال في أنَّ جملة الشرط قبل دخول أداة الشرط عليها تكون مِمّا يصحُّ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دخول الأداة عليها لا يصحُّ السكوت عليها، وهذا الخروج من صحة السكوت إلى عدم صحة السكوت بمجرد دخول أداة الشرط على الجملة إنَّما يصح تفسيره على مبنى المشهور دون مبنى المحقق الإصفهاني قدس سره ، والوجوه التي يمكن بها تفسير هذه الظاهرة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تبدل النسبة التامة في الجملة المركبة من الفعل والفاعل إلى النسبة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النسبة بعد دخول أداة الشرط مغايرة لما قبل دخولها؛ كالتغاير الحاصل بين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في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لا يصحُّ السكوت على الجملة بعد دخول الأداة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النسبةفيها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يناسب كِلا المبنيين في المقام؛ فإنّ كلاً من المشهور والمحقق الإصفهاني قدس سره يمكن أنْ يدّعي تغيير النسبة وتبدلها إلى الناقصة بدخول أداة الشرط عليها، فلا إشكال من هذه الناحية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لها سنخ معنى يُنتظر معه شيء زائد على الشرط وإنْ لم تتغير النسبة في الجملة الشرطية بدخولها عليها فتكون جملة الشرط بدون الجزاء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معنى الأداة لا يتمُّ إلا مع الجزاء، ومن هنا لا يصحُّ الإكتفاء بجملة الشرط إذا دخلت عليها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يناسب قول المشهور دون قول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المشهور أنَّ الأداة وضعت للربط بين الشرط والجزاء، ومن الواضح أنَّ الإرتباط لا يكتمل إلا بثبوت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كانت النسبة تامة من ناحية الشرط فلماذا لا يكتفي بجملة الشرط بمجرد افتراض هذه النسبة وجعلها مقدَّرة الوجود، وليس الإفتراض مثل الربط حتى يحتاج إلى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المحقق الإصفهاني قدس سره أيضاً مِمّا يستلزم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مجرد 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افتراض على تقديرٍ؛ فيحتاج إلى طرفين، وهذا الوجه مثل سابقه يناسب كِلا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إقامة الدليل على صحة الوجه الثاني دون الأول فإنَّه من التطويل بلا طائل تحته، مع ما فيه من المناقشة؛ فراجع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علماء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على الربط واللزوم بين الشرط والجزاء وهو الظاهر منها، ولكن يلازم هذا المعنى الفرض والتقدير؛ 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زيد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مطابقي؛ وهو الربط واللزوم فيحتاج إلى طرفين وهما الشرط والجزاء،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إلتزامي؛ وهو الفرض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يكون الإكرام على فرض مجيء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الإصفهاني قدس سره إنَّما أخذ هذا المدلول الإلتزامي وجعله مدلولاً مطابقياً، وليس الأمر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باللغة الفارسية التي يستعمل فيها لفظ الإحتمال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فكان مدلولاً مطابقياً عندها، بينما في اللغة العربية تدلُّ الأداة على الربط وهو المدلول المطابقي، فاختلف المدلولان في اللغتين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يترتب أثر على المدلول المطابقي ولا يترتب على المدلول الإلتزامي كما 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الأداة التي ثبت أنَّها تدلُّ على الربط بين الشرط والجزاء؛ هل تدلُّ على الربط بين المدلولين التصوريين للشرط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تدلُّ على الربط بين المدلولين التصديقيين؟ ولكن لمّا لم يترتب على ذلك ثمرة مهمة لا نحتاج إلى إطالة الكلام فيه كما صنعه بعض الأعلام، فلو قلنا بأنَّ الربط إنَّما يكون بين المدلولين التصوريين للشرط والجزاء ويتبعه المدلول التصديقي لهما؛ وذلكلمكان الترابط بين المدلولين في المقام في مورد يثبت المدلول التصديقي للجملة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إذا كان في المدلولين التصوريين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المدلول التصوري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 البحث في أنَّ المعلّق هل هو المدلول التصوري للهيئة في الجزاء أو المدلول التصوري للمادة فيه؟ لأنَّ الجزاء مركب من الهيئة والمادة؛ والأولى هي النسبة الإرسالية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تدلُّ على مفهوم إسمي خاص وهو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المعلّق هو النسبة الإرسالية أو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في دائرة الإحتمال؛ فإنْ قلنا بأنَّه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الشيخ الأعظم قدس سره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منه أنْ يكون قيد الواجب عدم الفرق بين قيود الواجب وقيود الوجوب فلا يجب تحصيلها، فلو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يجب أنْ نأتي بزيد كي نكرمه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في امتثال الجملة الشرطية بأنَّ المجيء قيد للإكرام الواجب، وإنْ قلنا بأنَّ المعلّق هو الهيئة والنسبة الإرسالية؛ فيردُّ عليه أنَّ المعنى الحرفي الجزئي لا 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تعليقه وتقييده فرعُ ملاحظته إستقلالاً؛ والمعنى الحرفي لا يكون ملحوظاً بالإستقلال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اختلف العلماء في التغلب على هذا الإشكال؛ فذهب المحقق الإصفهاني قدس سره إلى إنكار التعليق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نسبة إرسالية في عالم الذهن في المرتبة السابقة </w:t>
      </w:r>
    </w:p>
    <w:p>
      <w:pPr>
        <w:pStyle w:val="BookText"/>
        <w:rPr/>
      </w:pPr>
      <w:r>
        <w:rPr>
          <w:rFonts w:ascii="Amiri" w:hAnsi="Amiri" w:eastAsia="Amiri" w:cs="Amiri"/>
          <w:color w:val="111111"/>
          <w:sz w:val="28"/>
          <w:sz w:val="28"/>
          <w:szCs w:val="28"/>
          <w:rtl w:val="true"/>
          <w:lang w:bidi="ar-SA"/>
        </w:rPr>
        <w:t>على الشرط؛ فإنَّ في الذهن نسبةً واحدة يكون الشرط داخلاً من أول الأمر في بنائها الذهني، وتكون ذات أطراف ثلاثة؛ الأول والثاني هما الطرفان في الجزاء، والطرف الثالث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الأطراف عرضية لهذه النسبة، وهذا هو معنى الجزئية في المعاني الحرفية لا الجزئية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فتنعقد النسبة بأطرافٍ ثلاثة وبذلك تنحلّ المشكلة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14"/>
      </w:r>
      <w:r>
        <w:rPr>
          <w:rFonts w:ascii="Amiri" w:hAnsi="Amiri" w:eastAsia="Amiri" w:cs="Amiri"/>
          <w:color w:val="111111"/>
          <w:sz w:val="28"/>
          <w:sz w:val="28"/>
          <w:szCs w:val="28"/>
          <w:rtl w:val="true"/>
          <w:lang w:bidi="ar-SA"/>
        </w:rPr>
        <w:t>إلى أنَّ مفاد المادة هو المعلّق دون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المادة المنتسبة بمعنى كونها طرفاً لنسبتين؛ النسبة الإرسالية والنسبة التعليقية، وهذا الوجه يمكن تصويره إمّا على نحو تقييد المادة أولاً بالشرط ثمّ هي بما أنَّها مقيدة تُجعل طرفاً للنسبة الإرسالية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بناءً على ذلك يكون المجيء قيداً للواجب 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المقصود، أو أنْ تطرأ النسبتان؛ الإرسالية والتعليقية على مفاد المادة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بناءً على هذا سوف لا يثبت التقييد لا في الوجوب ولا في الواجب ولازمه وجوب الإكرام على المكلف فعلاً وإنْ لم يجيء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المحقق النائيني قدس سره وغيره هو أنَّ المادة بما هي معروضةٌ للوجوب، والنسبة الإرسالية طرفٌ للنسبة التعليقية فيكون الإكرام بما هو واجب معلقاً على الشرط وليس الشرط قيداً لنسبة الإكرام إلى الوجوب، بل المقصود أنَّ الشرط قيد لحصة خاصة من الإكرام وهي الإكرام الذي يكون معروضاً للنسبة الإرسالية وللوجوب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مراد الأعلام الذين ذهبوا إلى تعليق المادة مع اختلاف تعبيراتهم وما يطرأ عليها من مناقشات</w:t>
      </w:r>
      <w:r>
        <w:rPr>
          <w:rFonts w:eastAsia="Amiri" w:cs="Amiri" w:ascii="Amiri" w:hAnsi="Amiri"/>
          <w:color w:val="111111"/>
          <w:sz w:val="28"/>
          <w:szCs w:val="28"/>
          <w:rtl w:val="true"/>
          <w:lang w:bidi="ar-SA"/>
        </w:rPr>
        <w:t xml:space="preserve">. </w:t>
      </w:r>
      <w:bookmarkStart w:id="23" w:name="pg17154_222724"/>
    </w:p>
    <w:p>
      <w:pPr>
        <w:pStyle w:val="BookText"/>
        <w:rPr/>
      </w:pPr>
      <w:bookmarkEnd w:id="23"/>
      <w:r>
        <w:rPr>
          <w:rFonts w:ascii="Amiri" w:hAnsi="Amiri" w:eastAsia="Amiri" w:cs="Amiri"/>
          <w:color w:val="111111"/>
          <w:sz w:val="28"/>
          <w:sz w:val="28"/>
          <w:szCs w:val="28"/>
          <w:rtl w:val="true"/>
          <w:lang w:bidi="ar-SA"/>
        </w:rPr>
        <w:t>كما أنَّه يمكن توجيه تعليق الهيئة والنسبة الإرسالية ولكن بواسطة المفهوم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هذه النسبة وتعليقه على الشرط؛ فإنَّ الهيئة وإنْ كانت من المعاني الحرفية ولكن يمكن تصويرها بأحد طرفيها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تصويرها بوجوه؛ إمّا بواسطة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مفهوم معنىً إسمي ونحو ذلك، وهذا هو روح من يقول بأنَّ المادة بما هي معروضة للنسبة؛ فلا 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مفاد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تعليق مفاد الهيئة على الشرط والربط بين المدلولين في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مفادها مطلق الربط واللزوم؛ الأعم من العِلِّي الإنحصاري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687796_2142443653"/>
      <w:bookmarkStart w:id="25" w:name="_Toc9"/>
      <w:bookmarkEnd w:id="24"/>
      <w:r>
        <w:rPr>
          <w:rtl w:val="true"/>
        </w:rPr>
        <w:t>الجهة الثانية</w:t>
      </w:r>
      <w:r>
        <w:rPr>
          <w:rtl w:val="true"/>
        </w:rPr>
        <w:t>:</w:t>
      </w:r>
      <w:bookmarkEnd w:id="25"/>
    </w:p>
    <w:p>
      <w:pPr>
        <w:pStyle w:val="Heading5"/>
        <w:numPr>
          <w:ilvl w:val="4"/>
          <w:numId w:val="1"/>
        </w:numPr>
        <w:rPr/>
      </w:pPr>
      <w:bookmarkStart w:id="26" w:name="__RefHeading___Toc5687798_214244365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 الربط بين الشرط والجزاء في الجملة الشرطية ربط عِلِّيٌ إنحصاري؛ فتدلُّ الجملة الشرطية على الوجوب العِلِّي الإنحصاري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إستدلَّ الأصوليون على ثبوت المفهوم للجملة الشرطية بأمور؛ بعضها يرجع إلى الوضع والدلالة التصورية، وآخر يرجع إلى الإطلاق والبرهان وهو يرجع إلى الدلالة التصديقية،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بدعوى أنَّ التبادر من هيئة الشرط أو أداته؛ كونها موضوعة للربط بنحو اللزوم العِلّي الإنحصاري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لازم ذلك أنْ يكون استعمال الجملة الشرطية في موارد عدم إرادة المفهوم بنحو المجاز والعناية؛ مع أنَّ الوجدان يقضي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منها ليس إلا ترتب الجزاء على الشرط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استعمالها في غير موارد الإنحصار مجازياً وبنحو العناية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العليّة الإنحصارية في الجملة الشرطية باعتبارها أكمل أفراد اللزوم وأجلاها، والمطلق ينصرف إلى أكمل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ومنعه المحقق الخراساني قدس سره </w:t>
      </w:r>
      <w:r>
        <w:rPr>
          <w:rStyle w:val="FootnoteAnchor"/>
          <w:rtl w:val="true"/>
        </w:rPr>
        <w:footnoteReference w:id="15"/>
      </w:r>
      <w:r>
        <w:rPr>
          <w:rFonts w:ascii="Amiri" w:hAnsi="Amiri" w:eastAsia="Amiri" w:cs="Amiri"/>
          <w:color w:val="111111"/>
          <w:sz w:val="28"/>
          <w:sz w:val="28"/>
          <w:szCs w:val="28"/>
          <w:rtl w:val="true"/>
          <w:lang w:bidi="ar-SA"/>
        </w:rPr>
        <w:t>كبرى وصغرى؛ أمّا الكبرى فإنَّ الإنصراف إنَّما ينشأ من أنس اللفظ بالمعنى من جهة كثرة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على أساس الأكملية أو أشدية بعض حصص المعنى ثبوتاً، ولذلك لا تنصرف كلمة الإنسان إلى أكمل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مثل ذلك فإنَّما ينشأ لعوامل وأسباب خارج الوضع تجعل علاقة اللفظ ببعض الحصص من المعنى الموضوع له أكثر وآكد من علاقته بالبعض الآخر، ولا ربط لهذا بالإنصراف الذي يكون علامة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فإنَّ اللزوم الإنحصاري ليس بأكمل أو أشدّ إستحكاماً من اللزوم غير الإنحصاري بعد اشتراكهما في أصل الإيجاد والإستلزام الموجود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درجة حاجة المعلول إلى العلّة بوجود علّة أخرى أو عدمها وتوقفه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في الشرط وفي الجزاء، أو في الترتب لإثبات المفهوم في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 مجموع البحوث السابقة أنَّ إثبات المفهوم للجملة الشرطية يتوقف على تحديد أمور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الإستلزام بين الشرط والجزاء؛</w:t>
      </w:r>
    </w:p>
    <w:p>
      <w:pPr>
        <w:pStyle w:val="BookText"/>
        <w:rPr/>
      </w:pPr>
      <w:r>
        <w:rPr>
          <w:rFonts w:ascii="Amiri" w:hAnsi="Amiri" w:eastAsia="Amiri" w:cs="Amiri"/>
          <w:color w:val="111111"/>
          <w:sz w:val="28"/>
          <w:sz w:val="28"/>
          <w:szCs w:val="28"/>
          <w:rtl w:val="true"/>
          <w:lang w:bidi="ar-SA"/>
        </w:rPr>
        <w:t>وقد عرفت سابقاً ثبوته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مدلول الهيئة الشرطية أو أداتها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الإستلزام على سبيل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العليّة إنحصارية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هذين الأمرين يثبتان بالإطلاق؛ أمّا الأمر الثاني فإنَّه يمكن إثباته إمّا لأجل أنَّه مقتضى التطابق بين مقام الإثبات والثبوت للكلام؛ فإنَّه كما يكون الجزاء بحسب مقام </w:t>
      </w:r>
    </w:p>
    <w:p>
      <w:pPr>
        <w:pStyle w:val="BookText"/>
        <w:rPr/>
      </w:pPr>
      <w:r>
        <w:rPr>
          <w:rFonts w:ascii="Amiri" w:hAnsi="Amiri" w:eastAsia="Amiri" w:cs="Amiri"/>
          <w:color w:val="111111"/>
          <w:sz w:val="28"/>
          <w:sz w:val="28"/>
          <w:szCs w:val="28"/>
          <w:rtl w:val="true"/>
          <w:lang w:bidi="ar-SA"/>
        </w:rPr>
        <w:t>الإثبات متأخراً ومترتباً على الشرط كذلك يكون الأمر بينهما ثبوتاً، وإلا لم تكن مرحلة الإثبات متطابقة مع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غاية ما يقتضيه مقام الإثبات ترتّب الجزاء على الشرط من دون تعيين ذلك في الترتب العلّي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الترتب زمانياً من دون عليّة ومعلولية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الأعلام في توجيه هذا الأصل بأنَّ أصل التطابق بين مقام الثبوت والإثبات مردّد بين معنيين؛ أحدهما باطل والآخر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يفيدنا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الصحيح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ما ورد على لسان المتكلم في مرحلة المدلول الوضعي التصوري للكلام أنْ يكون قاصداً له واقعاً، وهذا المعنى وإنْكان صحيحاً لكنه 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منه التجوّز إذا استعملت الجملة الشرطية من دون علّية، مع أنَّه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الباطل؛ فإذا أُريد بأنْ يكون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نفس الألفاظ بما هي دوالّ لا عالم المدلول؛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تركيب الكلام وبنائه اللفظي والترتيب المقرّر بين مفرداته نحوياً ولغوياً يكون الأصل فيه التطابق مع مقام الثبوت، والمراد التصديقي من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مقدماً على الجزاء بحسب الرتبة في عالم اللفظ ينبغي أنْ يكون كذلك بحسب عالم الثبوت أيضاً بمقتضى أصالة التطابق؛ ولكنه باطل؛ لعدم وجود أصل عقلائي يدلُّ على هذه المطابقة، وأصالة التطابق المعروفة إنَّما هي ظهور حالي للمتكلم يراد به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يذكره المتكلم من مداليل تصورية في كلامه ينبغي أنْ يكون قاصداً لها وليس هازلاً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بأنَّ ظاهر حال المتكلم أنْ يكون كلامه مطابقاً لما يقصده من مدلولات الألفاظ، ولأجل ذلك يستفيد السامع من كلامه مقصود المتكلم بحيث لو إدّعى خلاف </w:t>
      </w:r>
    </w:p>
    <w:p>
      <w:pPr>
        <w:pStyle w:val="BookText"/>
        <w:rPr/>
      </w:pPr>
      <w:r>
        <w:rPr>
          <w:rFonts w:ascii="Amiri" w:hAnsi="Amiri" w:eastAsia="Amiri" w:cs="Amiri"/>
          <w:color w:val="111111"/>
          <w:sz w:val="28"/>
          <w:sz w:val="28"/>
          <w:szCs w:val="28"/>
          <w:rtl w:val="true"/>
          <w:lang w:bidi="ar-SA"/>
        </w:rPr>
        <w:t>المدلول لا يقبل منه دعواه، وقد إتَّفق العقلاء على اعتبار إقراره وعقوده وإيقاعاته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بنية الكلمات وهيئات الجمل لها دخل في استفادة المعاني المدلول عليها ولا يمكن الإستغناء عنها في مرحلة الدلالة، وبذلك يمكن الجمع بين الكلمات بأنْ يقال أنَّ المستفاد من ظاهر بناء الجملة الشرطية الذي فيه تقديم الشرط على الجزاء هو العليّة في الترتب، ولكن ذلك غير تام ما لم ينضمّ إليه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الرجوع إلى إطلاق الترتب الذي سيأتي الكلام فيه، فلا بُدَّ من إثبات كون الإستلزام بين الشرط والجزاء علّياً إنحصارياً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الأمر الثاني من الأمور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بالإطلاق، وهو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الهيئة وإرادة الشرط وإطلاق ترتب الجزاء عليه؛ فإنَّه يقتضي العليّة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دار الأمر في الوجوب بين كونه نفسياً وغيرياً، فإنَّه يُتمسك بالإطلاق لإثبات النفسية، وكذلك مقامنا؛ فإنَّه يُتمسك بإطلاق الأداة أو هيئة الشرط على كون الترتب المدلول لها بنحو الإنحصار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قرَّبه المحقق الإصفهاني</w:t>
      </w:r>
      <w:r>
        <w:rPr>
          <w:rStyle w:val="FootnoteAnchor"/>
          <w:rtl w:val="true"/>
        </w:rPr>
        <w:footnoteReference w:id="16"/>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خصوصية الوجوب النفسي خصوصية عدمية لأنَّه الوجوب لا للغير؛ لا تحتاج إلى بيان زائد فيتمسك بالإطلاق لإثباتها ونفي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خصوصيته وجودية، لأنَّه الوجوب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الترتب المنحصر فإنَّه ترتب على هذا الشرط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الترتب غير المنحصر فإنَّه الترتب عليه وعلى الغير، فالإطلاق يثبت به الترتبالمنحصر لأنَّه لا يحتاج إلى مؤونة زائدة على بيان نفس الترتب بقول مطلق لأنَّ قيده عدمي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جمعٌ من الأصوليين منهم المحقق الخراساني قدس سره </w:t>
      </w:r>
      <w:r>
        <w:rPr>
          <w:rStyle w:val="FootnoteAnchor"/>
          <w:rtl w:val="true"/>
        </w:rPr>
        <w:footnoteReference w:id="17"/>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الهيئة أو الأداة حرفيٌ وهو لا يقبل الإطلاق والتقييد لأنَّه لا بُدَّ من لحاظ المطلق أو المقيد باللحاظ الإستقلالي، ومعنى الحرف لا يقبل اللحاظ الإستقلالي لأنَّه ملحوظ آلياً وإلا لما كان معنىً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تنظير المقام بمقام دوران الوجوب بين النفسي والغيري قياس مع الفارق، وذلك لأنَّ الوجوب النفسي يلازم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وجوب على كلِّ حالٍ؛ سواء وجب غيره أم لم يجب، بخلاف الوجوب الغيري فإنَّه ثابت في حالٍ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الكلام مطلقاً صحّ التمسك بإطلاقه لإثبات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 الذي يحتاج إلى مؤونة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كذلك في الترتب في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نحوٍ من أنحاء الترتب يحتاج إلى مؤونة وقرينة في بيانه، فلا وجه للتمسك بالإطلاق لإثبات الترتب المنحصر؛ إذ ترتب الجزاء على هذا الشرط ثابت سواء ثبت الترتب على الغير أم لم يثبت، فإنَّ عدم الإنحصار لا يوجب تقييد الترتب بحالٍ دون آخر حتى يُنفى بإطلاق ما يدلُّ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 يساوق الترتب المنحصر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 أحدهما بقرينة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الإصفهاني قدس سره </w:t>
      </w:r>
      <w:r>
        <w:rPr>
          <w:rStyle w:val="FootnoteAnchor"/>
          <w:rtl w:val="true"/>
        </w:rPr>
        <w:footnoteReference w:id="18"/>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فبالنقض في غير هذا المقام أيضاً كالتمسك بإطلاق هيئة الوجوب لإثبات عدم تقييده بقيد وكونه مطلقاً، والتمسك بإطلاق صيغة الأمر لإثبات الوجوب دون الندب </w:t>
      </w:r>
    </w:p>
    <w:p>
      <w:pPr>
        <w:pStyle w:val="BookText"/>
        <w:rPr/>
      </w:pPr>
      <w:r>
        <w:rPr>
          <w:rFonts w:ascii="Amiri" w:hAnsi="Amiri" w:eastAsia="Amiri" w:cs="Amiri"/>
          <w:color w:val="111111"/>
          <w:sz w:val="28"/>
          <w:sz w:val="28"/>
          <w:szCs w:val="28"/>
          <w:rtl w:val="true"/>
          <w:lang w:bidi="ar-SA"/>
        </w:rPr>
        <w:t>بناءً على عدم الإلتزام بوضعها للوجوب فقط أو الطلب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معنى الهيئة حرفي لا يقبل اللحاظ الإستقلالي فلا يقبل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الوجوب النفسي والغيري يختلفان سنخاً؛ فكان مقتضى الإطلاق تعيين النفسي وليس كذلك الترتب المنحصر وغيره فإنَّهما متَّحدان سنخاً فلا يتعين إطلاق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بعيد كما ذكره المحقق الخراساني في بحث الوجوب والندب، كما أنَّها بعيدة عن الفهم العرفي وبنائهم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ظاهر حال المتكلم حين التكلم كونه في مقام بيان كلّ ما له دخل في مراده مطلقاً إلا مع القرينة على الخلاف، فيكون حكم صورة الشك حكمصورة إحراز كونه في مقام البيان لأصالة كونه في مقام البيان التي هي من الأصول المحاورية المعتبرة في المحاورات والإحتجاجات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تفطّن السيد الوالد قدس سره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الشرط؛ وذلك لأنَّ مقتضى إطلاقه كونه شرطاً مطلقاً؛ سبقه شيء أو قارنه أو لا، وهو يساوق العليّة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يكن شرطاً منحصراً لكان التأثير للسابق فيما إذا سبقه غيره، والجامع بينهما أو كليهما عند المقارنة ينافي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بقولٍ مطلق تساوق الإنحصار فتثبت بالإطلاق لاحتياج غيرها إلى مؤونة زائدة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يحتاج إلى إحراز كون المتكلم في مقام البيان من هذه الجهة، وهو غير معلوم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الإلتزام بالمفهوم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شرّاح الكفاية من تلامذة الآخوند الخراساني في تفسير كلام أستاذهم من باب عدم كون المتعلم في مقام البيان من هذه الجهة؛ فقال المحقق الإصفهاني</w:t>
      </w:r>
      <w:r>
        <w:rPr>
          <w:rStyle w:val="FootnoteAnchor"/>
          <w:rtl w:val="true"/>
        </w:rPr>
        <w:footnoteReference w:id="19"/>
      </w:r>
      <w:r>
        <w:rPr>
          <w:rFonts w:ascii="Amiri" w:hAnsi="Amiri" w:eastAsia="Amiri" w:cs="Amiri"/>
          <w:color w:val="111111"/>
          <w:sz w:val="28"/>
          <w:sz w:val="28"/>
          <w:szCs w:val="28"/>
          <w:rtl w:val="true"/>
          <w:lang w:bidi="ar-SA"/>
        </w:rPr>
        <w:t>وبعض المحشين على الكفاية</w:t>
      </w:r>
      <w:r>
        <w:rPr>
          <w:rStyle w:val="FootnoteAnchor"/>
          <w:rtl w:val="true"/>
        </w:rPr>
        <w:footnoteReference w:id="20"/>
      </w:r>
      <w:r>
        <w:rPr>
          <w:rFonts w:ascii="Amiri" w:hAnsi="Amiri" w:eastAsia="Amiri" w:cs="Amiri"/>
          <w:color w:val="111111"/>
          <w:sz w:val="28"/>
          <w:sz w:val="28"/>
          <w:szCs w:val="28"/>
          <w:rtl w:val="true"/>
          <w:lang w:bidi="ar-SA"/>
        </w:rPr>
        <w:t>في مقام الإيراد عليه من أنَّ القضايا الشرطية الشرعية ليست في مقام بيان فعلية تأثير هذا الشرط وعليّته فعلاً، بل هي في مقام بيان اقتضاء هذا الشرط لتحقق الجزاء، وهو لا ينافي عدم ترتب الجزاء عليه لاحتفافه بالمانع أو عدم الشرط، كما لا ينافي كون غيره مقتضياً إلا إذا كان في مقام بيان أنَّه شرط مؤثر فعلاً، فحينئذٍ يكون مقتضى الإطلاق إنحصار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غير تام لما عرفت آنفاً من أنَّ ظاهر حال المتكلم كونه في مقام بيان كلّ ما له دخل في مراده مطلقاً إلا مع القرينة على الخلاف، واعتبره السيد الوالد قدس سره </w:t>
      </w:r>
      <w:r>
        <w:rPr>
          <w:rStyle w:val="FootnoteAnchor"/>
          <w:rtl w:val="true"/>
        </w:rPr>
        <w:footnoteReference w:id="21"/>
      </w:r>
      <w:r>
        <w:rPr>
          <w:rFonts w:ascii="Amiri" w:hAnsi="Amiri" w:eastAsia="Amiri" w:cs="Amiri"/>
          <w:color w:val="111111"/>
          <w:sz w:val="28"/>
          <w:sz w:val="28"/>
          <w:szCs w:val="28"/>
          <w:rtl w:val="true"/>
          <w:lang w:bidi="ar-SA"/>
        </w:rPr>
        <w:t>من الأصول المحاورية مضافاً إلى أنَّنا لو قلنا بما ذكره العَلَمان والتزمنا به يستلزم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مقتضاه عدم إستفادة فعليّة الوجوب عند تحقق الشرط في القضايا الشرطية الواردة في لسان الشارح؛ ولا يقول به أحد من العلماء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نقول بأنَّ الأصل المحاوري وإنْ إقتضى أنْ تكون الجملة الشرطية في مقام إفادة الشرطية الفعلية إلا أنَّه لا يلازم القول بأنَّ مقتضى الإطلاق بهذا النحو ثبوتَ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يتوقف على إثبات إنحصار العلة لسنخ الحكم، وإنْ أفاد هذا الوجه إنحصار الشرط في شخص الحكم المعلّق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الرد عليه بأنَّ الأصل الذي اقتضى أنْ يكون المتكلم في مقام بيان كلّ ما له دخل في مراده مطلقاً يثبت الإنحصار أيضاً، ولعله من أجل ذلك ذهب الأعلام إلى اقتضاء الإطلاق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تتمة البحث في تداخل المسببات مع تعدد السبب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بعض المعاصرين</w:t>
      </w:r>
      <w:r>
        <w:rPr>
          <w:rStyle w:val="FootnoteAnchor"/>
          <w:rtl w:val="true"/>
        </w:rPr>
        <w:footnoteReference w:id="22"/>
      </w:r>
      <w:r>
        <w:rPr>
          <w:rFonts w:ascii="Amiri" w:hAnsi="Amiri" w:eastAsia="Amiri" w:cs="Amiri"/>
          <w:color w:val="111111"/>
          <w:sz w:val="28"/>
          <w:sz w:val="28"/>
          <w:szCs w:val="28"/>
          <w:rtl w:val="true"/>
          <w:lang w:bidi="ar-SA"/>
        </w:rPr>
        <w:t>في إفادة المحقق الخراساني قدس سره من أنَّ الجملة الشرطية إنَّما تدلُّ على حدوث الجزاء عند حدوث الشرط لا أكثر، أمّا إستناده إليه فهي لا تدلُّ عليه، وذلك لأنَّ الجملة وضعاً لا تدلُّ إلا على الحدوث عند الحدوث، أمّا دلالتها على استناده إلى الشرط فهو يتوقف على إجراء مقدمات الحكمة وهي غير تامة؛ لعدم كون المتكلم في مقام البيان من جهة، ولأنَّ الجملة بحسب الوضع الأولي موضوعة للأعم أو لإفادة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بحسب الإستعمال الكثير يلحظ فيها الدلالة على الحدوث عند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إستناده الفعلي إليه فليس المتكلم في مقام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بإطلاق الكلام لإثبات الإنحصار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أسلفنا ذكره من ثبوت الأصل المحاوري المعتبر إلا مع القرينة على الخلاف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الشرط في نفي البدل والعِدل؛ كالتمسك بإطلاق الوجوب لإثبات كونه تعيينياً في قبال كونه تخييرياً، فكما أنَّ الوجوب التخييري يحتاج إلى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الوجوب التعييني فإنَّه لا يحتاج إلى ذلك؛ فيُنفى الوجوب التخييري بالإطلاق ويثبت به التعييني، كذلك العليّة غير المنحصرة التي تحتاج إلى بيان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وأكرمك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البيان لا تحتاجه العليّة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يُتمسك بإطلاق الكلام ويُنفى البديل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هذا النحو وسابقه واضح؛ فإنَّه في السابق يحاول إثبات الإنحصار عن طريق إثبات ترتب الجزاء على الشرط وعدم تأثير غيره فيه لو انعدم هذا الشرط وجاء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صاحب الكفاية</w:t>
      </w:r>
      <w:r>
        <w:rPr>
          <w:rStyle w:val="FootnoteAnchor"/>
          <w:rtl w:val="true"/>
        </w:rPr>
        <w:footnoteReference w:id="23"/>
      </w:r>
      <w:r>
        <w:rPr>
          <w:rFonts w:ascii="Amiri" w:hAnsi="Amiri" w:eastAsia="Amiri" w:cs="Amiri"/>
          <w:color w:val="111111"/>
          <w:sz w:val="28"/>
          <w:sz w:val="28"/>
          <w:szCs w:val="28"/>
          <w:rtl w:val="true"/>
          <w:lang w:bidi="ar-SA"/>
        </w:rPr>
        <w:t>في هذا الوجه بأنَّه لا وجه لقياس المقام بمقام الوجوب التعييني والتخييري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التعييني يختلف سنخاً عن الوجوب التخييري، فإنَّ نحو تعلّق الوجوب التعييني يختلف عن نحو تعلق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يحتاج إلى بيان وجود العِدل والبدل فيتمسك في نفيه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فهو لا يختلف سنخاً في صورة التعدد والإنحصار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شرطية الشرط وترتب الأثر عليه وتأثيره في الجزاء بنحو واحد سواءً إتَّحد الشرط أو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ما ذكره قدس سره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الإختلاف في الصورة لا يوجب رفع اليد عن الأصل المحاوري القائم في المحاورات الذي دلَّ على العليّة والإنحصار، ولأجل ذلك ذهب المحقق النائيني</w:t>
      </w:r>
      <w:r>
        <w:rPr>
          <w:rStyle w:val="FootnoteAnchor"/>
          <w:rtl w:val="true"/>
        </w:rPr>
        <w:footnoteReference w:id="24"/>
      </w:r>
      <w:r>
        <w:rPr>
          <w:rFonts w:ascii="Amiri" w:hAnsi="Amiri" w:eastAsia="Amiri" w:cs="Amiri"/>
          <w:color w:val="111111"/>
          <w:sz w:val="28"/>
          <w:sz w:val="28"/>
          <w:szCs w:val="28"/>
          <w:rtl w:val="true"/>
          <w:lang w:bidi="ar-SA"/>
        </w:rPr>
        <w:t>وغيره إلى ثبوت مفهوم الشرط إستناداً إلى هذا النحو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أطال الكلام في تقسيم الشرط في الجملة الشرطية إلى أنَّه إمّا أنْ يكون مِمّا يتوقف عليه متعلق الحكم في الجزاء عقلاً نظير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يكون مفهوم للقضية الشرطية بل يكون حالها حال اللقب في عدم الدلالة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يكون مِمّا يتوقف عليه متعلق الحكم في الجزاء عقلاً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يكون الحكم مقيداً به؛ إذ الإحتمال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ينافي ترتب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مقيداً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تطويل لا طائل تحته إذا كان الأصل المحاوري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أطالوا الكلام بما فيه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وبالأثناء قد تم الكلام عن الجهة الثالثة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 ما تقدّم تبيّن عدم تمامية الأدلَّة المتقدمة لإثبات المفهوم في الجملة الشرطية؛ إمّا لأجل ثبوت الدليل الوضعي في الدلالة التصورية أو لأجل عدم تمامية الإطلاقات الثلاثة في الترتب والشرط والجزاء في مرحلة الدلالة التصديقية، وقد أنكرها السيد الوالد قدس سره </w:t>
      </w:r>
      <w:r>
        <w:rPr>
          <w:rStyle w:val="FootnoteAnchor"/>
          <w:rtl w:val="true"/>
        </w:rPr>
        <w:footnoteReference w:id="26"/>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ثبوت كون المتكلم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الإطلاق لعدم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إنَّها ترجع إلى الإنصراف الذي عرفت عدم ثبوته صغرىً وكبرىً في المقام، ثم قال بأنَّ تلك الأدلَّة وإنْ كانت قابلة للمناقشة ولكن من مجموعها يمكن إستظهار المفهوم للجملة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أنْ نقول بأنَّ الإستدلال على وجود وظهور دلالة في كلام إنَّما يثبت بأحد طرق ثلاثة، وهي مفقودة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بتطبيق كبرى من كبريات الدلالة وقرينة عامة تنطبق على محلِّ الكلام؛ كما هو الحال في تطبيق قرينة الحكمة العامة لإثبات معنى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بالملازمة بين معنى مفروغ عنه وكونه للفظ مع معنى آخر فيثبت تبعاً لذلك المعنى الثاني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حيثية تعليلية للإستظهار بنحو يكون قابلاً للإدراك المباشر؛ كما في موارد يكون الإستظهار فيها ناشئاً من قرينة إمّا لفظية غفل عنها أو معنوية قائمة على أساس </w:t>
      </w:r>
    </w:p>
    <w:p>
      <w:pPr>
        <w:pStyle w:val="BookText"/>
        <w:rPr/>
      </w:pPr>
      <w:r>
        <w:rPr>
          <w:rFonts w:ascii="Amiri" w:hAnsi="Amiri" w:eastAsia="Amiri" w:cs="Amiri"/>
          <w:color w:val="111111"/>
          <w:sz w:val="28"/>
          <w:sz w:val="28"/>
          <w:szCs w:val="28"/>
          <w:rtl w:val="true"/>
          <w:lang w:bidi="ar-SA"/>
        </w:rPr>
        <w:t>مناسبات الحكم والموضوع، وجامع القسمين هو إثبات الدلالة والظهور على أساس إبراز القرينة الشخصية القابلة للإدراك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يمكننا إثبات ظهور أو دلالة بأحد الوجوه الثلاثة فلا يبقى طريق آخر سوى الوجدان القائم على الطريق الساذج الإعتيادي لإثبات الظهور والدلالة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الجملة الشرطية لا يمكن إثباته بأحد الطرق الثلاثة؛ لا بقرينة الحكمة التي عرفت المناقشة فيها، ولا ببرهان الملازمة بين ما هو المدلول الوضعي للجملة أو الأداة مع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الطريق الثالث فلا يتمُّ إلا في موارد معينة تقوم فيها القرينة؛ فلا يمكن استفادة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لم يبق إلا طريق الوجدان الذي يبتني عليه الإنسباق الذي لا نشكُّ فيه، وبعد بطلان الصياغة البرهانية والعقلية في المقام نرجع إلى هذا الطريق المبني على الفهم العرفي للإستدلال به لإثبات المفهوم للجملة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راجع كل إنسان وجدانه العرفي يحسّ بثبوت عدة وجدانيات عرفية عنده،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للجملة الشرطية التي يكون الجزاء فيها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المحسوس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طريقة الفقهاء في مباحث ومسائل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الجملة الشرطية على المفهوم ليست بنحوٍ لو لم يكن لهذا المفهوم كما إذا كان استعمال أداة الشرط في ذلك المورد مجازاً وبعناية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الأصوليون بأجمعهم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الجملة الشرطية على المفهوم قابلة للتبعيض والتجزئة؛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هناك شرط واحد كان المفهوم واحداً حول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متعدداً فلا يلغى المفهوم بذلك رأساً بل يتبعّض، ولكن يثبت المفهوم بلحاظ ما عدا العلّتين ولو كان الإنحصار في ذلك الشرط قد انتقض على كلِّ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يقضي بعدم ثبوت المفهوم للجمل الشرطية التي يكون الجزاء فيها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زيد السمّ فسوف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يدلُّ على الموت إذا لم يأكل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الوجدانية لا يمكن إنكارها وإنْ كان يعرض التنافي بين بعضها، ولأجل عدم إستطاعة الأصوليين التوفيق بينها شكَّكوا في أصل ثبوت المفهوم للجملة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تقسيم الجملة الشرطية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الشرط فيها مسوقاً لبيان الموضوع ولمجرد فرضه فقط من دون إرادة الإنتفاء عند الإنتفاء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فإنَّه لا يدلُّ على أنَّه إذا حلّل شيئاً حلّل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سيقت لمجرد فرض الموضوع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الشرط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عدولاً؛ فإنَّ الشرط مسوق لبيان وشرح الجملة الأولى وموضح لصفة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يدلُّ على الإنتفاء عند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من باب المفهوم بل من باب الشرح والتحديد، فمن ينكر المفهوم للجلمة الشرطية لا ينكر المفهوم في مثل هذه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استعملت القضية الشرطية في المفهوم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القسم كثير في القضايا الشرعية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الإستعمال فيها لا يكون مجازياً عنائياً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إلتماس الخصوصية التي تقتضي الدلالة على المفهوم، وقد عرفت عدم تمامية الطرق الثلاثة لإثبات المفهوم في مرحلة الدلالة </w:t>
      </w:r>
    </w:p>
    <w:p>
      <w:pPr>
        <w:pStyle w:val="BookText"/>
        <w:rPr/>
      </w:pPr>
      <w:r>
        <w:rPr>
          <w:rFonts w:ascii="Amiri" w:hAnsi="Amiri" w:eastAsia="Amiri" w:cs="Amiri"/>
          <w:color w:val="111111"/>
          <w:sz w:val="28"/>
          <w:sz w:val="28"/>
          <w:szCs w:val="28"/>
          <w:rtl w:val="true"/>
          <w:lang w:bidi="ar-SA"/>
        </w:rPr>
        <w:t>التصورية الوضعية لا في مرحلة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الدليل على ضوء تلك الوجدانات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البحث بعض الأعلام في رفع التنافي والتهافت بين بعضها البعض، وكذا في مرحلة الدلالات الثلاث للجملة الشرطية بما لا يحتاج إلى الإطالة فراجع كلامه</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لم يثبت السر الكامن في هذه الوجدانات المسلمة التي يثبت بها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الأمر أرجع البحث إلى ما ذكره في بحث الوضع من الفرق بين النسبة التامة والنسبة الناقصة والجملة الإنشائية والجملة الخبرية التي هي موضع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نحتاج إلى ذلك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الرجوع إلى الوجدان أيضاً في إثبات المفهوم للجملة الشرطية الذي يقضي بثبوته في الجملة الشرطية ولاسيما الشرعية فيها، ولعل السرّ يرجع إلى أنَّ المتكلم في الشرطية في مقام بيان ما هو الشرط فيكون مقتضى الإطلاق المقامي إنحصار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يوافق النظر العرفي في القضايا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المقامي يقتضي التمسك بعدم بيان المتكلم وسكوته في مورد يكون عليه البيان لو كان مريداً للقيد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يكون مقتضى الإطلاق المقامي عدم وجود شرط غير ما ذكر في الجملة فيكون لازمه الإنتفاء عند الإنتفاء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 دلالة الجملة على التعليق، ومنه تظهر ثمرة البحث بعد بيان الوجه في ثبوت المفهوم الذي يرجع إلى الوجدان والإطلاق المقامي للمتكلم، والثمرة تتلخص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الوجدانات المتعددة ترجع إلى ارادة المتكلم في الجملة الشرطية وكونه في مقام بيان ما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التهافت المزعوم في تلك الوجدانات الأربعة</w:t>
      </w:r>
      <w:r>
        <w:rPr>
          <w:rFonts w:eastAsia="Amiri" w:cs="Amiri" w:ascii="Amiri" w:hAnsi="Amiri"/>
          <w:color w:val="111111"/>
          <w:sz w:val="28"/>
          <w:szCs w:val="28"/>
          <w:rtl w:val="true"/>
          <w:lang w:bidi="ar-SA"/>
        </w:rPr>
        <w:t xml:space="preserve">. </w:t>
      </w:r>
      <w:bookmarkStart w:id="28" w:name="pg17154_222737"/>
    </w:p>
    <w:p>
      <w:pPr>
        <w:pStyle w:val="BookText"/>
        <w:rPr/>
      </w:pPr>
      <w:bookmarkEnd w:id="2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إكتشاف جوهر الدلالة ومرتبتها وقيمتها 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تأسيس قاعدة كلية في مفهوم الجملة الشرطية بحيث يرجع المشكوك إليها فإنَّه إمّا لأجل الظهور الحالي للمتكلم أو لأنَّ الغالب في الإستعمالات العرفية إستعمال القضية الشرطية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يشكّ فيه يلحق بالغالب فإنَّ الغلبة إذا بلغت إلى حدٍّ تكون من الأمارات العرفية الموجبة لظهور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جميع ذلك لم يختلف الفقهاء في ثبوت المفهوم للجملة الشرطية الشرعية وإنْ إختلف الأصوليون لأجل إلتماسهم الدليل والبرهان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ثبوت المفهوم للجملة الشرطية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5687800_2142443653"/>
      <w:bookmarkStart w:id="30" w:name="_Toc11"/>
      <w:bookmarkEnd w:id="29"/>
      <w:r>
        <w:rPr>
          <w:rtl w:val="true"/>
        </w:rPr>
        <w:t>تنبيهات مفهوم الشرط</w:t>
      </w:r>
      <w:bookmarkEnd w:id="30"/>
    </w:p>
    <w:p>
      <w:pPr>
        <w:pStyle w:val="Heading6"/>
        <w:numPr>
          <w:ilvl w:val="5"/>
          <w:numId w:val="1"/>
        </w:numPr>
        <w:rPr/>
      </w:pPr>
      <w:bookmarkStart w:id="31" w:name="__RefHeading___Toc5687802_2142443653"/>
      <w:bookmarkStart w:id="32" w:name="_Toc12"/>
      <w:bookmarkEnd w:id="31"/>
      <w:r>
        <w:rPr>
          <w:rtl w:val="true"/>
        </w:rPr>
        <w:t>التنبيه الأول</w:t>
      </w:r>
      <w:r>
        <w:rPr>
          <w:rtl w:val="true"/>
        </w:rPr>
        <w:t xml:space="preserve">: </w:t>
      </w:r>
      <w:r>
        <w:rPr>
          <w:rtl w:val="true"/>
        </w:rPr>
        <w:t>الصور التي يمكن تصويرها في الشرط والجزاء</w:t>
      </w:r>
      <w:bookmarkEnd w:id="32"/>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التي يمكن تصويرها في الشرط والجزاء من حيث الوحدة والتعدد من حيث الشرط والجزاء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متَّحدين في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متعدداً والجزاء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متَّحداً والجزاء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 وسلِّم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عليك فسلِّم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صحة الجميع ثبوتاً وإثباتاً في المحاورات وإنْ كان هناك بحث في الصورة الثانية؛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تارة يقع في جملة واحدة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وسلَّم عليك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يقع في جملتين كالمثال الذي ذكرناه في خفاء الأذان والجدران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هذا القسم وسياق الكلام في الأول، والوجوه المحتملة فيه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متلازمين في التحقق الخارجي، فلا ريب أنّ الشرط حينئذٍ يكون واحداً وهو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التعارض بين إطلاق المنطوق في كل منهما مع إطلاق المفهوم في الآخر، ولأجل رفع اللغويةفي الكلام نرفع اليد عن إطلاق منطوق الشرط فيكل منهما في التمامية أي الإطلاق في كل منهما المقابل للعطف بالواو فيثبت لمجموعهما علّة واحدة لوجوب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نرفع التعارض برفع اليد عن إطلاق المفهوم في كلٍّ منهما، أي تقييد إطلاق الشرط في كلٍّ منهما من حيث الإنحصار وهو الإطلاق المقابَل بأو فنلتزم بوجود علتين مستقلتين لوجوب التقصير ويتحقق الحكم عند أحد الشرطين فيكون الثاني كاشفاً عن السابق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30"/>
      </w:r>
      <w:r>
        <w:rPr>
          <w:rFonts w:ascii="Amiri" w:hAnsi="Amiri" w:eastAsia="Amiri" w:cs="Amiri"/>
          <w:color w:val="111111"/>
          <w:sz w:val="28"/>
          <w:sz w:val="28"/>
          <w:szCs w:val="28"/>
          <w:rtl w:val="true"/>
          <w:lang w:bidi="ar-SA"/>
        </w:rPr>
        <w:t>أنَّ الإحتمال الأول هو الذي يطابق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الشرط في كلٍّ منهما كاشفاً عن جامع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طيّ مسافة معينة عن المدينة التي خرج منها المكلف حتى يجب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المؤثر هو الجامع بين الشرطين لا كلٍّ منهما بعنوانه بل بما هو فرد للجامع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عليه المحقق الخراساني بخمسة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بتقييد مفهوم كلٍّ منهما بمنطوق الأخرى، إذ النسبة بينهما العموم والخصوص المطلق، بل النسبة هي العموم من وجه، لأنَّ المنطوق يشمل صورة المفهوم للآخر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بعدم المفهوم في كلٍّ منهما، فلا تدلُّ كلّ جملة إلا على ثبوت الجزاء عند ثبوت الشرط، وهو لا ينافي ثبوته عند 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بتقييد إطلاق الشرط المقابل للعطف بالواو في كلٍّ منهما بالآخر، فيكون الشرط هو المركب منهما، لا كلٍّ منهما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بأنَّ المؤثر هو الجامع بين الشرطين لا كلّ منهما بعنوانه، بل كلّ منهما بما هو فرد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في أحدهما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رجّح صاحب الكفاية الوجه الثاني بلحاظ النظر العرفي، فذهب إلى أنَّ العرف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الرابع بحسب النظر الدقي العقلي، فذهب إلى أنَّ العقل يعينه لاستحالة تأثير المتعدد بما هو متعدد في واحد، فوحدة الجزاء تكشف عن وحدة المؤثر، وهو يقتضي أنْ يكون المؤثر هو الجامع بين الشرطين لا كلاً منهما بنفسه؛ لامتناعه عقلاً بمقتضى قانون السنخية بين العلة والمعلول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النائيني قدس سره </w:t>
      </w:r>
      <w:r>
        <w:rPr>
          <w:rStyle w:val="FootnoteAnchor"/>
          <w:rtl w:val="true"/>
        </w:rPr>
        <w:footnoteReference w:id="32"/>
      </w:r>
      <w:r>
        <w:rPr>
          <w:rFonts w:ascii="Amiri" w:hAnsi="Amiri" w:eastAsia="Amiri" w:cs="Amiri"/>
          <w:color w:val="111111"/>
          <w:sz w:val="28"/>
          <w:sz w:val="28"/>
          <w:szCs w:val="28"/>
          <w:rtl w:val="true"/>
          <w:lang w:bidi="ar-SA"/>
        </w:rPr>
        <w:t>ذكر في المقام إنّه يقع التعارض والتساقط بين الدليلين لأنَّه من التعارض بين 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أشكل على نفسه بأنَّه قد يقال بسقوط الإطلاق المقابل </w:t>
      </w:r>
    </w:p>
    <w:p>
      <w:pPr>
        <w:pStyle w:val="BookText"/>
        <w:rPr/>
      </w:pPr>
      <w:r>
        <w:rPr>
          <w:rFonts w:ascii="Amiri" w:hAnsi="Amiri" w:eastAsia="Amiri" w:cs="Amiri"/>
          <w:color w:val="111111"/>
          <w:sz w:val="28"/>
          <w:sz w:val="28"/>
          <w:szCs w:val="28"/>
          <w:rtl w:val="true"/>
          <w:lang w:bidi="ar-SA"/>
        </w:rPr>
        <w:t>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متفرع على الإطلاق المقابل للعطف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الإنحصار في العلة في طول إثبات أصل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الجواب عنه بأنَّ التعارض في المقام إنَّما هو بملاك العلم الإجمالي وهو يكذب أحد الإطلاقين، ونسبته إلى كلٍّ منهما على حدٍّ سواء وإنْ فرض وجود طولية بينهما في الرتبة فيسقطان معاً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بعد ذلك إلى الأصل العملي الذي يقتضي رفع اليد عن الإطلاق المقابل للعطف بالواو إذ نشكُّ في وجوب القصر عند تحقق أحد الشرطين منفرداً عن الآخر الذي هو مفاد الإطلاق المقابَل بأو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قدس سره يبتني على دعائم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التعارض بين الإطلاقين، ويتعين حينئذٍ سقوط الإطلاق المقابل لأو لثبوت الطولية بين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بين الظهورين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يكون بالإطلاق ومقدمات الحكمة فيحكم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العملي بعد التساقط هو التقييد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إطلاق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الدعائم قابلة للمناقشة؛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الدعامة الأولى؛ فقد يقال في دفعها بأنَّ أصل شبهة سقوط الإطلاق المقابَل لأو إنَّما نشأت من إثبات الطولية ومن الإطلاقين وهو غير صحيح؛ لأنَّ الإطلاق المقابَل لأو في كلٍّ منهما يعارض الإطلاق المقابل للواو في الآخر لا في نفس الطرف فلا طولية بين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منطوق أحدهما بالواو الذي يعني إفتراض الشرط جزءً لعلة الجزاء يستلزم لا محالة تقييد منطوق الآخر بالواو وإلا كانت الشرطية الأولى لغواً، فالشرطان متلازمان في الجزئية والتمامية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غير المعقول جعل الشارع أحدهما جزءَ الموضوع مع كون الآخر موضوعاً مستقلاً فيكون المفهوم لأحدهما بعد فرض ثبوت أصل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سريان التعارض إلى منطوق نفس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الميرزا النائيني قدس سره </w:t>
      </w:r>
      <w:r>
        <w:rPr>
          <w:rStyle w:val="FootnoteAnchor"/>
          <w:rtl w:val="true"/>
        </w:rPr>
        <w:footnoteReference w:id="33"/>
      </w:r>
      <w:r>
        <w:rPr>
          <w:rFonts w:ascii="Amiri" w:hAnsi="Amiri" w:eastAsia="Amiri" w:cs="Amiri"/>
          <w:color w:val="111111"/>
          <w:sz w:val="28"/>
          <w:sz w:val="28"/>
          <w:szCs w:val="28"/>
          <w:rtl w:val="true"/>
          <w:lang w:bidi="ar-SA"/>
        </w:rPr>
        <w:t>أفاد في الجواب بما ورد في كلامه المتقدم من أنَّه بعد تسليم الطولية بعد الإطلاقين؛ بمعنى إنه إذا كانت الدلالة الإطلاقية المثبِتة للإنحصار تُثبت انحصارها في العلة التامة؛ فالعلم الإجمالي يكذب هذا الإطلاق أو الإطلاق المقابل بالعطف بالواو وينحلُّ إلى العلم التفصيلي بكذب الإطلاق المقابَل بأو بهذا المعنى إذ نعلم وجداناً بعدم كون الشرط علّة تامة منحصرة إمّالعدم كونه علّة تامة أو لكونه غير منحصرة للشك البدوي في كذب الإطلاق المقابَل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طولية بين الإطلاقين لا بلحاظ الدالّ ولا بلحاظ المدلول، فإنًّ السكوت عن الواو يثبت كون الشرط علّة تامة، والسكوت عن أو يثبت الإنحصار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الشرط لا عِدل له بحيث إذا انتفى ينتفي الجزاء سواء كان علة تامة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إجمالاً بكذب أحدهما في المقام فيتعارضان فلا طولية بينهما أبداً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الدعامة الثانية والتي تقتضي تكافؤ الظهورين المتعارضين؛ وحيث كان مقتضى العلم الإجمالي سقوط كل من الإطلاقين عن الحجية والرجوع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بأنَّ قواعد المعارضة والجمع الدلالي بين المتعارضين هو التصرف في مركز المعارضة ومحطها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التعارض بين مفهوم كلٍّ منهما ومنطوق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ظهور كلٍّ منهما في الإستقلال فليس محطّ المعارضة وإنْ كان رفع اليد عنه موجباً لارتفاع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تصل النوبة إليه ما دام يمكن الجمع والتصرف في مورد التعارض ومحطّه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يتوهم أحد مع إمكان الجمع الدلالي الرجوع إلى أحد المتعارضين إلى الترجيح من حيث الجهة أو السند مع أنَّه يرفع التعارض، فلا يمكن الرجوع في المقام إلى الإلتزام بتقييد إطلاق الشرط المقابل للعطف بالواو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لوقوع المعارضة بين الدليلين في المقام إنَّما هو ظهور كلٍّ من القضيتين في المفهوم وظهور القضية الأخرى في ثبوت الجزاء عند تحقق الشرط المذكور فيها مع قطع النظر عن دلالتها على المفهوم وعدم دلالتها عليه؛ ففي المثال الذي ذكرناه يكون محور المعارضة فيه بين مفهوم كل من القضيتين ومنطوق الدالّ على ثبوت الجزاء عند ثبوت شرطه، وبما أنَّ نسبة كلّ من المنطوقين بالإضافة إلى مفهوم القضية الأخرى نسبة الخاص إلى العام فلا بُدَّ من رفع اليد عن عموم المفهوم في مورد المعارضة، وبما أنَّه يستحيل التصرف في المفهوم نفسه فلا بُدَّ من رفع اليد عن ملزوم المفهوم بمقدار يرتفع به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بتقييد المنطوق ورفع اليد عن إطلاقه المقابل للتقييد بكلمة أو من دون رفع اليد عن الإطلاق المقابل للتقييد بالواو لتكون نتيجة ذلك إشتراط الجزاء بمجموع الأمرين المذكورين في الشرطين، فهو وإنْ كان موجباً لارتفاع المعارضة بين الدليلين إلا أنَّه بلا موجب؛ حيث لا مقتضى لرفع اليد عن ظهور دليل لم يكن مورد المعارضة وإنْ ارتفع بذلك التعارض بين الدليلين إتّفاقاً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يمكن المساعدة على ذلك كبرىً وصغرى؛ فإنَّ التعارض إذا وقع بين مفهوم كلٍّ منهما ومنطوق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يسري إلى منطوق الأول لأنَّ حملأحد الشرطين على أنَّه جزء العلة يستلزم حمل الشرط في المنطوق الآخر على ذلك أيضاً للتلازم بينهما في </w:t>
      </w:r>
    </w:p>
    <w:p>
      <w:pPr>
        <w:pStyle w:val="BookText"/>
        <w:rPr/>
      </w:pPr>
      <w:r>
        <w:rPr>
          <w:rFonts w:ascii="Amiri" w:hAnsi="Amiri" w:eastAsia="Amiri" w:cs="Amiri"/>
          <w:color w:val="111111"/>
          <w:sz w:val="28"/>
          <w:sz w:val="28"/>
          <w:szCs w:val="28"/>
          <w:rtl w:val="true"/>
          <w:lang w:bidi="ar-SA"/>
        </w:rPr>
        <w:t>الجزئية والتمامية على ما تقدم، فليس الظهور الثالث خارجاً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رفع اليد عنه برفع المعارضة موجباً لأنْ لا يكون طرفاً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بسقوط كِلا المفهومين في الجملتين الشرطيتين إذا لم يمكن الجمع بينهما وإنْ كان طريق الجمع بين الدليلين يختلف بحسب إختلاف طريق إثبات المفهوم ومسالكه التي حكيناها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إلتزمنا بالمفهوم عن طريق كون الجملة الشرطية ظاهرة في تعليق الجزاء على الشرط الملازم للإنحصار فإنَّ تعدد الشرط يكشف عن عدم استعمال الأداة أو الهيئة في التعليق لمنافاته لتعدد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إلتزمنا بالمفهوم عن طريق الإطلاق اللفظي بأحد الوجوه الثلاثة المتقدمة يتعين حينئذٍ رفع اليد عن إطلاق المفهوم لا نفسه؛ لأنَّ تعدد الشرط لا يخلّ بانعقاد الإطلاق لفظاً وإنَّما يكشف عن أنَّه غير مطابق للمراد الجدّي فيقيد إطلاق كلٍّ منهما المقتضي للمفهوم بالشرط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إلتزمنا بالمفهوم بالطريق الذي اخترناه وهو الإطلاق المقامي وكون المتكلم في مقام بيان ما هو الشرط تعيّن رفع اليد عن المفهوم في كلٍّ منهما؛ لأنَّ ذكر الشرط الآخر يكشف عن عدم كونه في مقام بيان ما هو الشرط فينتفي الإطلاق الذي هو مستند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على كلِّ التقادير يسقط كِلا المفهومين عند التعارض، وتردد التقييد بين أحد الوجهين للعلم الإجمالي باختلال شرط تحقق المفهوم؛ بلا فرق في ذلك بين الطرق التي يثبت بها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الدعامة الثالثة؛ فيمكن الإيراد عليها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بعد التساقط هو الرجوع إلى العموم الدالّ على وجوب القصر في السفر الصادق قبل خفاء الجدران أو الأذان؛ لأنَّ دليل التقييد المتمثل في هذين </w:t>
      </w:r>
      <w:bookmarkStart w:id="33" w:name="pg17154_222744"/>
    </w:p>
    <w:p>
      <w:pPr>
        <w:pStyle w:val="BookText"/>
        <w:rPr/>
      </w:pPr>
      <w:bookmarkEnd w:id="33"/>
      <w:r>
        <w:rPr>
          <w:rFonts w:ascii="Amiri" w:hAnsi="Amiri" w:eastAsia="Amiri" w:cs="Amiri"/>
          <w:color w:val="111111"/>
          <w:sz w:val="28"/>
          <w:sz w:val="28"/>
          <w:szCs w:val="28"/>
          <w:rtl w:val="true"/>
          <w:lang w:bidi="ar-SA"/>
        </w:rPr>
        <w:t>الشرطين مجمل بالتعارض فيقتصر على قدرة المتيقن وهو ما إذا خفي الجدران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في صدق مفهوم السفر في خفاء أحدهما كان المرجع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التمام إذا فرض لهما إطلاق، ولكن يمكن رفعه بعد تمامية العمومين في القصر للشك في مفهوم السفر والآخر لعدم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العموم فلا مجرى لأصالة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أُريد أصالة البراءة عن وجوب القصر فهو طرف للعلم الإجمالي ولا تجري البراءة في أطرافه، وإنْ أُريد به استصحاب بقاء وجوب التمام فهو أصل تعليقي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الوجوب فعلياً قبل بلوغ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مراده من الأصل العملي هو جريانه في خصوص المثال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منه تطبيقه على نحو القاعدة في كلِّ مورد وبشكل كلي في تمام موارد التعارض بين شرطيتين فإنَّه يرد عليه بأنَّه لا ضابط عام للأصل العملي الجاري بعد التساقط بل يختلف الحال من مسألة إلى أخرى فلا بُدَّ من ملاحظة كل مورد بخصوصه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5687804_2142443653"/>
      <w:bookmarkStart w:id="35" w:name="_Toc13"/>
      <w:bookmarkEnd w:id="34"/>
      <w:r>
        <w:rPr>
          <w:rtl w:val="true"/>
        </w:rPr>
        <w:t>التنبيه الثاني</w:t>
      </w:r>
      <w:r>
        <w:rPr>
          <w:rtl w:val="true"/>
        </w:rPr>
        <w:t xml:space="preserve">: </w:t>
      </w:r>
      <w:r>
        <w:rPr>
          <w:rtl w:val="true"/>
        </w:rPr>
        <w:t>في تعدد الجزاء بتعدد الشرط</w:t>
      </w:r>
      <w:bookmarkEnd w:id="35"/>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الجزاء إذا تعدد الشرط في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فنام مكرراً؛ فهل يجب تكرار الوضوء أيضاً؟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فرض إجتماع الشرطين فهل يقتضي تداخل الأسباب وعدمه أوتداخل المسببات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الوجوه والمحتملات في هذا الموضوع لا بُدَّ من تحرير محل البحث؛ وفي بيان التحرير نقول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34"/>
      </w:r>
      <w:r>
        <w:rPr>
          <w:rFonts w:ascii="Amiri" w:hAnsi="Amiri" w:eastAsia="Amiri" w:cs="Amiri"/>
          <w:color w:val="111111"/>
          <w:sz w:val="28"/>
          <w:sz w:val="28"/>
          <w:szCs w:val="28"/>
          <w:rtl w:val="true"/>
          <w:lang w:bidi="ar-SA"/>
        </w:rPr>
        <w:t xml:space="preserve">أنَّه بناءً على كون الشرط علّة تامة منحصرة في الجزاء فإذا تعدد الشرط واتَّحد الجزاء في ظاهر الخطاب فهل يتكرر الجزاء تبعاً لتعدد الشرط الذي هو </w:t>
      </w:r>
    </w:p>
    <w:p>
      <w:pPr>
        <w:pStyle w:val="BookText"/>
        <w:rPr/>
      </w:pPr>
      <w:r>
        <w:rPr>
          <w:rFonts w:ascii="Amiri" w:hAnsi="Amiri" w:eastAsia="Amiri" w:cs="Amiri"/>
          <w:color w:val="111111"/>
          <w:sz w:val="28"/>
          <w:sz w:val="28"/>
          <w:szCs w:val="28"/>
          <w:rtl w:val="true"/>
          <w:lang w:bidi="ar-SA"/>
        </w:rPr>
        <w:t>مقتضى ظاهر العليّة التامة المنحصرة بينهما أو لايتعدد لبعض الوجوه الآتية، فيكون محور النزاع هو ثبوت العليّة التامة المنحصرة بين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إلتماس تقديم أحد الظهورين في الشرط أو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الخراساني قدس سره </w:t>
      </w:r>
      <w:r>
        <w:rPr>
          <w:rStyle w:val="FootnoteAnchor"/>
          <w:rtl w:val="true"/>
        </w:rPr>
        <w:footnoteReference w:id="35"/>
      </w:r>
      <w:r>
        <w:rPr>
          <w:rFonts w:ascii="Amiri" w:hAnsi="Amiri" w:eastAsia="Amiri" w:cs="Amiri"/>
          <w:color w:val="111111"/>
          <w:sz w:val="28"/>
          <w:sz w:val="28"/>
          <w:szCs w:val="28"/>
          <w:rtl w:val="true"/>
          <w:lang w:bidi="ar-SA"/>
        </w:rPr>
        <w:t>إلى أنَّه في مثل الشرطيتين المتحدتين جزاءً والمختلفتين شرطاً يشمل الأمر على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الشرطية في حدوث الجزاء عند حدوث الشرط، وهو يقتضي تعدد الجزاء عند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الإطلاقي في المتعلق وسرايته لأيِّ فرد حتى لو كان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الثاني معلّق على عدم البيان، ولكن ظهور القضية في الحدوث عند الحدوث صالح لأنْ يكون بياناً لما هو المراد من المطلق فلم ينعقد له ظهور في الإطلاق بسبب الظهور الآخر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ظهوره في الحدوث عند الحدوث كاشفاً عن كون الحكم متعلقاً بفرد آخر غير المطلوب بالحكم الآخر فيكون حاكماً على الظهور الإطلاقي ورافعاً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 بأنَّ الإلتزام بعدم التداخل لا يستلزم تصرفاً في الظاهر بل هو إلتزام بالظاهر، ومقتضاه عدم التداخل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المحقق النائيني قدس سره </w:t>
      </w:r>
      <w:r>
        <w:rPr>
          <w:rStyle w:val="FootnoteAnchor"/>
          <w:rtl w:val="true"/>
        </w:rPr>
        <w:footnoteReference w:id="36"/>
      </w:r>
      <w:r>
        <w:rPr>
          <w:rFonts w:ascii="Amiri" w:hAnsi="Amiri" w:eastAsia="Amiri" w:cs="Amiri"/>
          <w:color w:val="111111"/>
          <w:sz w:val="28"/>
          <w:sz w:val="28"/>
          <w:szCs w:val="28"/>
          <w:rtl w:val="true"/>
          <w:lang w:bidi="ar-SA"/>
        </w:rPr>
        <w:t>في النتيجة وهي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خالفه في الدليل عليه؛ فذكر في وجهه بأنَّ القضية الشرطية ترجع إلى قضية حمليةموضوعها الشرط ومحمولها الجزاء، كما أنَّ القضية الحملية الحقيقية ترجع إلى قضية شرطية مقدمها الموضوع وتاليها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الواقع قضية واحدة</w:t>
      </w:r>
      <w:r>
        <w:rPr>
          <w:rFonts w:eastAsia="Amiri" w:cs="Amiri" w:ascii="Amiri" w:hAnsi="Amiri"/>
          <w:color w:val="111111"/>
          <w:sz w:val="28"/>
          <w:szCs w:val="28"/>
          <w:rtl w:val="true"/>
          <w:lang w:bidi="ar-SA"/>
        </w:rPr>
        <w:t xml:space="preserve">. </w:t>
      </w:r>
      <w:bookmarkStart w:id="36" w:name="pg17154_222746"/>
    </w:p>
    <w:p>
      <w:pPr>
        <w:pStyle w:val="BookText"/>
        <w:rPr/>
      </w:pPr>
      <w:bookmarkEnd w:id="36"/>
      <w:r>
        <w:rPr>
          <w:rFonts w:ascii="Amiri" w:hAnsi="Amiri" w:eastAsia="Amiri" w:cs="Amiri"/>
          <w:color w:val="111111"/>
          <w:sz w:val="28"/>
          <w:sz w:val="28"/>
          <w:szCs w:val="28"/>
          <w:rtl w:val="true"/>
          <w:lang w:bidi="ar-SA"/>
        </w:rPr>
        <w:t>وعليه؛ فكما أنَّ الحكم في القضية الحملية الحقيقية ينحلّ بانحلال موضوعه؛ كذلك يكون الإنحلال في القضية الشرطية فيتعدد الحكم بتعدد أفراد الشرط ووجوداته، وأمّا تعدده بتعدد الشرط وماهيته فهو يستفاد من ظهور إطلاق القضية في الإستقلال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بأنَّ الطلب المتعلق بالماهية لا يقتضي إلا إيجاد متعلقه خارجاً ونقض العدم المطلق، وبما أنَّ نقض العدم المطلق يصدق على أول وجود من الطبيعة فهو مجزٍ عقلاً، وليس متعلقُ الطلب صرفَ الوجود لأنَّه ليس مدلولاً لفظياً لصيغة الأمر لا مادةً ولا هيئةً؛ فإذا كان مقتضى الطلب هو إيجاد الطبيعة ونقض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طلبان بماهيةٍ وكان مقتضى كلٍّ منهما إيجاد الطبيعة ونقض عدمها فمقتضى الطلبين هو إيجاد ناقضين للعدم، نظير ما إذا تعلقت الإرادة التكوينية بشيءٍ واحد مرتين، وأمّا وحدة الطلب وتعدده فهو ما لا يتكلفه الطلب المتعلق بالمادة بل هو ينتج عن عدم ما يقتضي التعدد لا عن ظهور اللفظ في الوحدة، فإذا فرض ظهور الجملة في الإنحلال وتعدد الطلب كان هذا الظهور مقتضياً للتعدد فيرتفع موضوع وحدة الطلب وهو عدم المقتضي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ظهور الجزاء في وحدة الطلب فهو ناتج عن عدم المقتضى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ظهور الجملة الشرطية في التعدد حاكماً على ظهور الجزاء في الوحدة لرفعه موضوعه وهو عدم المقتضى للتعدد وسيأتي ما يتعلق بما ذكره العلمان قدس سره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لمحلِّ البحث أقساماً مرتبطة بالشرط المتعدد في الشرطيتين المتحدتين في الجزاء وهي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5687806_2142443653"/>
      <w:bookmarkStart w:id="38" w:name="_Toc14"/>
      <w:bookmarkEnd w:id="37"/>
      <w:r>
        <w:rPr>
          <w:rtl w:val="true"/>
        </w:rPr>
        <w:t>أقسام البحث</w:t>
      </w:r>
      <w:bookmarkEnd w:id="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الشرطين أو الشرط في الصنف؛ كالبول المتعدد بالنسبة إلى الحدث الأصغر والجنابة المتعددة بالنسبة إلى الحدث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الصنف؛ كالبول والنوم بالنسبة إلى الحدث الأصغر والجنابة والحيض بالنسبة إلى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واحدٍ منهما؛ فإمّا أنْ يكون قابلاً للتعدد ولو بالشدة والضعف أو لا يكون كذلك، وهذا الأخير خارج عن محلِّ البحث تخصصاً فتدخل الأقسام الأخرى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الجميع؛ إمّا أنْ يكون التداخل رخصةً أو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المحتملة في المقام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اختلاف الشرطين في الصنف فلا تداخل، واتّحادهما فيه فيجوز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اتّحاد الأسباب في سبب واحد ويسمى بتداخل الأسباب أو الإتّحاد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اتّحاد المسببات في واحد وكفايته ويسمى بتداخل المسببات أو الإتّحاد في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الأصل</w:t>
      </w:r>
    </w:p>
    <w:p>
      <w:pPr>
        <w:pStyle w:val="BookText"/>
        <w:rPr/>
      </w:pPr>
      <w:r>
        <w:rPr>
          <w:rFonts w:ascii="Amiri" w:hAnsi="Amiri" w:eastAsia="Amiri" w:cs="Amiri"/>
          <w:color w:val="111111"/>
          <w:sz w:val="28"/>
          <w:sz w:val="28"/>
          <w:szCs w:val="28"/>
          <w:rtl w:val="true"/>
          <w:lang w:bidi="ar-SA"/>
        </w:rPr>
        <w:t>ذكرنا أنَّ ظهور الشرطية هو تعدد الجزاء بحسب تعدد الشرط؛ إمّا لثبوت العليّة المنحصرة بين الشرط والجزاء، وهو يقتضي تعدد المعلول بتعدد العلّة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لظهور الشرطية في تعدد الجزاء بتعدد الشرط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القضية الشرطية ترجع إلى القضية الحقيقية الحملية وهو يقتضي الإستقلال وتعدد الحكم بتعدد أفراد الجزاء بتعدد الشرط ووجوداته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جميع الوجوه فإنَّ الشرطية تقتضي عدم التداخل واستقلال الجزاء في 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الأصل العملي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عدم التداخل عند الشك فيه فيتطابق الأصل مع الظاهر بلا فرق في ذلك بين كون التداخل على نحو العزيمة أو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رفع اليد عنهما إلا إذا دلَّت عليه قرينة على عكس مفادهما،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خاصة أوقرينة عامة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القرينة الخاصة</w:t>
      </w:r>
    </w:p>
    <w:p>
      <w:pPr>
        <w:pStyle w:val="BookText"/>
        <w:rPr/>
      </w:pPr>
      <w:r>
        <w:rPr>
          <w:rFonts w:ascii="Amiri" w:hAnsi="Amiri" w:eastAsia="Amiri" w:cs="Amiri"/>
          <w:color w:val="111111"/>
          <w:sz w:val="28"/>
          <w:sz w:val="28"/>
          <w:szCs w:val="28"/>
          <w:rtl w:val="true"/>
          <w:lang w:bidi="ar-SA"/>
        </w:rPr>
        <w:t xml:space="preserve">قد دلَّ الإجماع على أنَّه إذا تعددت موجبات الحدث الأصغر فتكفي طهارة واحدة لها، كما دلّ الإجماع على وحدة الجزاء وكفاية الغسل الوارد في الحدث الأكبر فيما إذا اجتمعت أسباب متعددة، ويدل على ما ذُكر في الحدث الأكبر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اجْتَمَعَتْ عَلَيْكَ حُقُوقٌ أَجْزَأَهَا عَنْكَ غُسْلٌ وَاحِدٌ</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والإطلاق يشمل ما إذا كانت الأسباب من صنف واحد كالجنابة في الحدث الأكبر والنوم في الحدث الأصغر، أو إختلفت في الصنف؛ كالجنابة والحيض بالنسبة إلى الحدث الأكبر، والنوم والبول في الحدث الأصغر؛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العامة</w:t>
      </w:r>
    </w:p>
    <w:p>
      <w:pPr>
        <w:pStyle w:val="BookText"/>
        <w:rPr/>
      </w:pPr>
      <w:r>
        <w:rPr>
          <w:rFonts w:ascii="Amiri" w:hAnsi="Amiri" w:eastAsia="Amiri" w:cs="Amiri"/>
          <w:color w:val="111111"/>
          <w:sz w:val="28"/>
          <w:sz w:val="28"/>
          <w:szCs w:val="28"/>
          <w:rtl w:val="true"/>
          <w:lang w:bidi="ar-SA"/>
        </w:rPr>
        <w:t>إستُدلَّ على التداخل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8"/>
      </w:r>
      <w:r>
        <w:rPr>
          <w:rFonts w:ascii="Amiri" w:hAnsi="Amiri" w:eastAsia="Amiri" w:cs="Amiri"/>
          <w:color w:val="111111"/>
          <w:sz w:val="28"/>
          <w:sz w:val="28"/>
          <w:szCs w:val="28"/>
          <w:rtl w:val="true"/>
          <w:lang w:bidi="ar-SA"/>
        </w:rPr>
        <w:t>من أنَّ تعدد الجزاء حسب تعدد الشرط يستلزم إجتماع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الجزاء طبيعة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الوجوب بالنسبة إليها فيلزم إجتماع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إجتماع المثلين الممتنع عقلاً إنَّما يكون في الأعراض الخارجية لا الأحكام التي هي إعتبارات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اجتماع المثلين الممتنع في الأحكام على فرضه فهو لأجل إستلزامه اللغوية وإلا فلا امتناع كما في المقام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يتحقق إذا لوحظت الطبيعة 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لوحظت على نحو السريان في الأفراد فلا إجتماع للمثلين لتعدد الفرد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في متعلق الجزاء مطلوبية صرف الوجود حتى مع تعدد الشرط وهو يحصل بإتيانه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لو لم تكن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الشرطية في الإستقلال وتعدد الجزاء بتعدد الشرط من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يقتضي الإكتفاء بصرف الوجود بالنسبة إلى طلبه فقط، ولا نظر له بالنسبة إلى طلب آخر وقضية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عند تعدد الشرط لا تدلُّ على حدوث الجزاء عند حدوث الشرط بل على مجرد الثبوت؛ الأعم من الحدوث الحاصل بالشرط الأول والبقاء الكاشف عنه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الحدوث حاصل بالشرط الأول وباقي الشروط تكشف عن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دعوى ولا شاهد عليها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ظاهر الشرطية الإستقلال والحدوث عند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إختلاف الجملة الشرطية بالنسبة إلى الأفراد فتكون دالة على الحدوث عند فرد وعلى البقاء بالنسبة إلى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تختلف بحسب حالات شخص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الغرابة ما لا يخفى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وإنْ تعدد واقعاً ولكنه يجري من باب تداخل المسببات؛ مثل 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 وأكرم هاشمياً وأكرم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كان جامعاً لهذه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الكلام وهو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أجنبي عن المقام لأنَّ في العناوين المنطبقة على الواحد نسبة العموم من وجه فتصادقت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فلا يكون الجزاء إلا طبيعة واحدة قابلة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يتمسك للتداخل في المسببات بأنَّ الجزاء يحدث عند كلِّ شرط تأكيداً لا تأسيساً، ولكنه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الأصل في المحاورات التأسيس لا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العلل والأسباب الشرعية ليست حقيقة حتى يمتنع إجتماعهما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معرفات وكواشف؛ فالعلّة في الواقع واحدة والجزاء يكون حينئذٍ واحداً؛ ذكر ذلك المحقق فخر الدين قدس سره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العلماء معاملة الشروط الشرعية على أنَّها علل حقيقية إلا مع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العلل الشرعية والتكوينية في أنَّهما حقيقة تارةً وكواشف عن العلل الحقيقية أخرى،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 دليل على التداخل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مقتضى الظاهر تعدد الجزاء بتعدد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صنف واحد أو من أصناف متعددة فيكون القول بالتداخل محتاجاً إلى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يقال بأنَّه إذا تعاقبت الشروط المتعددة من صنف واحد على محلٍّ واحد ولم يتخلل الجزاء بينها كانت تلك الشروط بمنزلة الشرط الواحد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عند المتعارف أنَّ الجنس شرط وليس خصوص الأفراد، والأدلَّة الشرعية منزلة على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إستقرت سيرة العلماء في الفقه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تنزيل الموارد التي دلَّ الدليل على كفاية جزاء واحد عن شروط متعددة التي منها كفاية وضوء واحد عن أحداث صغرى سواء كانت من صنف واحد أم من أصناف متعددة للإجماع؛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غسل واحد من موجبات كثيرة للغسل للإجماع،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اجْتَمَعَتْ عَلَيْكَ حُقُوقٌ أَجْزَأَهَا عَنْكَ غُسْلٌ وَاحِدٌ</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9" w:name="pg17154_222751"/>
    </w:p>
    <w:p>
      <w:pPr>
        <w:pStyle w:val="BookText"/>
        <w:rPr/>
      </w:pPr>
      <w:bookmarkEnd w:id="3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وجوب كفارة واحدة لمن أفطر متعمداً في نهار شهر رمضان سواء كان الإفطار من صنف واحد أم من أصناف متعددة، وسواء تخلل التكفير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 ذلك من التداخل فيه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الإفطار الأول يبطل الصوم فلا يبقى موضوع للكفارة بعد ذلك، ووجوبها في شهر رمضان تأدبي لاربط له بالكفارة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هذا المورد عن المقام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أخرى مذكورة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الإجمال وعدم استظهار تعدد الجزاء مع تعدد الشرط فيحصل الشك حينئذٍ وهو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أنَّ التكليف في الواقع واحد ومتعدد، فهو من موارد الأقل والأكثر فتجري البراءة بالنسبة إلى الأكثر فيتَّحد بالنتيجة مع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كفاية الجزاء الواحد بعد إحراز التكليف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قاعدة الإشتغال عدم الإجزاء فيجب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 والتعدد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الزائد فيكون مثل القسم الأول</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5687808_2142443653"/>
      <w:bookmarkStart w:id="41" w:name="_Toc15"/>
      <w:bookmarkEnd w:id="40"/>
      <w:r>
        <w:rPr>
          <w:rtl w:val="true"/>
        </w:rPr>
        <w:t>تتمة فيها أمور</w:t>
      </w:r>
      <w:bookmarkEnd w:id="4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41"/>
      </w:r>
      <w:r>
        <w:rPr>
          <w:rFonts w:ascii="Amiri" w:hAnsi="Amiri" w:eastAsia="Amiri" w:cs="Amiri"/>
          <w:color w:val="111111"/>
          <w:sz w:val="28"/>
          <w:sz w:val="28"/>
          <w:szCs w:val="28"/>
          <w:rtl w:val="true"/>
          <w:lang w:bidi="ar-SA"/>
        </w:rPr>
        <w:t>في المقام كلاماً لا يخلو من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مثل غيره من الأعلام إلى عدم التداخل وتعدد الجزاء بتعدد الشرط، لكن كلامه يبتني على مقدمات وهي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الشرطية ترجع في الواقع إلى قضية حملية والعكس أيضاً صحيح، ولا ريب أنَّ القضية الحملية يتعدد الحكم فيها بتعدد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فالشرطية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الحملية إلى الشرطية وهي إلى الحملية محلُّ بحث يأتي في الموضوع المناسب إنْ شاء الله تعالى؛ وبناءً عليه يُرجع إلى تحرير محلّ النزاع في أنَّ تعدد الشرط يقتضي تعدد الجزاء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مقدمات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الطلب هو إيجاد الطبيعة ونقض عدمه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الإطلاق الوارد في تعبيره إمّا أنْ يكون قيد العدم فيكون مقتضى الطلب نقض العدم المطلق؛ فإنْ كان متعلق النقض العدم المطلق والمقصود منه جميع الأعدام فالوجود المطلوب لا ينقضها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وجود نقيض عدمه البديل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تمايز بين الأعدام كما هو المعروف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البديل هو الأعدام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المقصود من العدم المطلق إستمرار العدم فهو يرجع إلى صرف الوجود الذي نُفي إقتضاء الطلب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العدم الإستمراري عنوانٌ وصرفُ الوجود عنوانٌ آخر؛ فإنَّ الأول ينتقض بإيجاد الطبيعة من دون قيد الوجود أو التعدد أو صرافة الوجود، وإنْ كان الإطلاق قيد الوجود بمعنى أنَّ مقتضى الطلب وجود الطبيعة المطلقة غير المقيدة بالوحدة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عدم تحقق الإمتثال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يتصور من الأفراد يكون محققاً للمأمور به ومصداقاً له ويصدق عليه أنَّه وجود الطبيعة فيكون مطلوباً ولا يتحقق الإمتثال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المطلقة تنطبق على الفرد الواحد في مقام تعلق الطلب بها وليس المراد منها الطبيعة بقيد الإطلاق ليرجع إلى التعدد وإيجاد ما تنطبق عليه الطبيعة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الطلب يقتضي إيجاد ناقضَين للعدم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دليل من أنَّ ظاهر الجملة وحدة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المحتمل إيجاد ناقضَين لا على نحو التعدد بل على تأكيد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كلامه من تشكيل المعارضة بين ظهور الجملة في تعدد الطلب وظهوره في الجزاء في الوحدة وترجيحه الظهور الأول لارتفاع موضوع الثاني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منشأ توهم التداخل في الأسباب هو ظهور الكلام في وحدة متعلق الحكمين المانع من تعددهما لاستحالة إجتماع المثلين؛ فالمعارضة بين ظهور الجملتين في تعدد الطلب وظهور الكلام في وحدة المتعلق المنافي لتعدد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يتوهم أحد بأنَّ طرف المعارضة هو ظهور الجزاء من وحدة الطلب حتى يُدفع بأنَّه ناتج عن عدم المقتضي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وجود المقتضي في المقام لظهور الجملة في الإنحلال وتعدد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المحقق النائيني قدس سره وما استشكل عليه من التطويل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الشرطية في التعدد عرفاً يكفي في عدم التداخل كما عرفت آنفاً، ولكن شأن الأصوليين هو التمسك بوجوه واحتمالات متعددة الأطراف فتقبل النقض والإبرام ويبعدهم من الفهم العرفي الذي هو مناط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الخراساني قدس سره </w:t>
      </w:r>
      <w:r>
        <w:rPr>
          <w:rStyle w:val="FootnoteAnchor"/>
          <w:rtl w:val="true"/>
        </w:rPr>
        <w:footnoteReference w:id="42"/>
      </w:r>
      <w:r>
        <w:rPr>
          <w:rFonts w:ascii="Amiri" w:hAnsi="Amiri" w:eastAsia="Amiri" w:cs="Amiri"/>
          <w:color w:val="111111"/>
          <w:sz w:val="28"/>
          <w:sz w:val="28"/>
          <w:szCs w:val="28"/>
          <w:rtl w:val="true"/>
          <w:lang w:bidi="ar-SA"/>
        </w:rPr>
        <w:t>أنَّ بحث التداخل وعدمه إنَّما يجري في المورد القابل للتعدد؛ نظير الوضوء والغسل والصلاة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غير القابل للتعدد فلا يجري فيه هذا البحث بل لا إشكال في التداخل فيه نظير القتل؛ فإنَّه إذا اجتمع سببان للقتل لا يتعدد الحكم لعدم قابلية متعلقه للتعدد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43"/>
      </w:r>
      <w:r>
        <w:rPr>
          <w:rFonts w:ascii="Amiri" w:hAnsi="Amiri" w:eastAsia="Amiri" w:cs="Amiri"/>
          <w:color w:val="111111"/>
          <w:sz w:val="28"/>
          <w:sz w:val="28"/>
          <w:szCs w:val="28"/>
          <w:rtl w:val="true"/>
          <w:lang w:bidi="ar-SA"/>
        </w:rPr>
        <w:t>إلى دخول صورة منه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ما لا يقبل التعدد تارةً؛ يكون الحكم فيه قابلاً للتقييد نظير القتل المسبب وجوبه عن حقِّ الناس كالواجب من أجل القصاص؛ فإنَّه وإنْ لم يكن متعدداً خارجاً لكن وجوبه مقيد بكلِّ واحد </w:t>
      </w:r>
    </w:p>
    <w:p>
      <w:pPr>
        <w:pStyle w:val="BookText"/>
        <w:rPr/>
      </w:pPr>
      <w:r>
        <w:rPr>
          <w:rFonts w:ascii="Amiri" w:hAnsi="Amiri" w:eastAsia="Amiri" w:cs="Amiri"/>
          <w:color w:val="111111"/>
          <w:sz w:val="28"/>
          <w:sz w:val="28"/>
          <w:szCs w:val="28"/>
          <w:rtl w:val="true"/>
          <w:lang w:bidi="ar-SA"/>
        </w:rPr>
        <w:t>من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ارتفع أحد السببين كما لو عفا أولياء أحد المقتولين فإنَّ الوجوب يبقى على حاله لثبوت 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الخيار المسبب عن أمرين؛ فلو سقط أحدهما عن السببية بقي الآخر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يكون الحكم فيه قابلاً للتعدد كوجوب القتل الناشئ عن الإرتداد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الله تعالى لا يمكن العفو عنه بخلاف حقّ الناس، فالتزم بدخول الأول في محلِّ الكلام دون الثاني بناءً على عدم التداخل بتقيد الجزاء بكلِّ واحد من السببين فيؤثر أحدهما عند ارتفاع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الأحكام التكليفية تختلف عن الخيار وأسبابه؛ فإنَّ حقَّ الخيار يتعدد بتعدد أسبابه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تنظير المقام بالخيار قياساً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التكليفية فإنَّ محذور تعدد الحكمين هو اجتماع المثلين، وهذا المحذور لا يرتفع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لا محذور في اجتماع الحكمين في الأحكام التكليفية التي هي إعتبارات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كالخيار؛ فلا فرق بينهما من هذه الجهة، وعلى فرض عدم اجتماع الحكمين لأنَّه من اجتماع المثلين؛ فإنَّ هذا المحذور يرتفع بالتقييد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أصل ما ذكره المحقق النائيني قدس سره قابل للخدش من جهة أخرى؛ فإنَّ المقصود هو أنَّ المحل غير قابل للتعدد فلا يتعدد السبب فيه كالقتل؛ فإذا تحقق في مورد لا يقبل القتل مرة أخرى فلا بُدَّ من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فهو قابل للتعدد بتعدد موجبه؛ فإذا تحقق في الخارج القصاصُ من المقتول فإنَّ الحكم الآخر ينتقل إلى البدل وهو الدية؛ فما ذكره المحقق الخراساني قدس سره هو المتّجه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القاعدة تقتضي عدم التداخل، وما وقع فيه التداخل من وجه كالوضوء لإخراجه من القاعدة مع قطع النظر عن الإجماع له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هذه الأمور من البول والنوم وغيرها سبباً لوجوب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إلا الوضوء الذي هو شرط فيما يشترط 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الأمور سبباً لتحقق الحدث، وهو يرتفع بالوضوء وليس المجعول فيها سوى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فهي عبارة عن أمر عدمي وهو عدمالحدث، والحدث غير قابل للتعدد وإنْ كانت أسبابه ومحققاته كثيرة ولكنه لا يستلزم تعدد الحدث؛ إذ لا معنى للحدث بعد الحدث فيكون المؤثر في تحقق الحدث من أسبابه هو أول وجود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فالتداخل في باب الوضوء منشؤه وحدة الشرط؛ لعدم قابليته للتعدد وإنْ تعددت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الوجه الفقيه الهمداني</w:t>
      </w:r>
      <w:r>
        <w:rPr>
          <w:rStyle w:val="FootnoteAnchor"/>
          <w:rtl w:val="true"/>
        </w:rPr>
        <w:footnoteReference w:id="44"/>
      </w: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بعدم قابلية الحدث للتعدد؛ لأنَّه مقتضى العقل كما يظهر من عبارتهما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يندفع بأنَّ الحدث من الأمور الإعتبارية فلا محذور فيه كما قيل في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أجل إستفادته من النصوص والأدلَّة فهو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ظهور للروايات في نفي قابلية الحدث للتعدد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الوضوء تختلف ألسنتها من هذه الجهة؛ فإنَّه يمكن دعوى انسباق الفهم العرفي من مجموعها إلى التداخل في الأسباب لعدم قابلية الحدث للتعدد عند الفهم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الروايات هي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الوضوء محقِّق لها؛ إمّا لكونهما من قبيل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العنوان والمعنون، وكون هذه الأمور نواقض للطهارة وروافع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الأعلام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هو الذي يظهر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المجعول فيها هو الأمر المستمر، وهو لا يمكن أنْ يكون الوضوء؛ لأنَّه فعل متصرّم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الطهارة، وتكونُ هذه الأمور نواقض لها، والإنتقاض غير قابل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الأمثلة التي وردت على لسان العلماء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فلم ترد على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التداخل؛ فإنَّه إذا حصل أول سبب كالنوم إنتقضت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السبب الآخر بلا أثر لامتناع نقض المنقوض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ألسنة الروايات مختلفة كما ذكرنا فلا يمكن دعوى ظهورها من هذا الوجه، مع أنَّ ما ذكره يختص فيما إذا كانت طهارة وانتقضت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يجري في مطلق الحدث الناقض والرافع في أنَّه هل تعدد بتعدد الحكم أو لا؟ مع أنَّ الإنتقاض قابل للتعدد بتعدد أسبابه ولا مانع منه عقلاً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ما ذكرناه من أنَّ التداخل يستفاد بمعونة الفهم العرفي الذي ينسبق إليه عند تعدد الشرط واتّحاد الحكم هو جنس الحدث الرافع والناقض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46"/>
      </w:r>
      <w:r>
        <w:rPr>
          <w:rFonts w:ascii="Amiri" w:hAnsi="Amiri" w:eastAsia="Amiri" w:cs="Amiri"/>
          <w:color w:val="111111"/>
          <w:sz w:val="28"/>
          <w:sz w:val="28"/>
          <w:szCs w:val="28"/>
          <w:rtl w:val="true"/>
          <w:lang w:bidi="ar-SA"/>
        </w:rPr>
        <w:t>في بيان وجه عدم التداخل في تعدد الشرط إذا كان من جنس واحد بأنَّ القضية الشرطية ترجع إلى قضية حقيقية حملية، والحكم في الأخيرة ينحلُّ بتعدد أفراد الموضوع بلا 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والقضية الشرطية أيضاً كذلك؛ فكلُّ فرد من أفراد الشرط المأخوذ في الكلام يكون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السيد الوالد قدس سره هذا الدليل لعدم تماميته كبرىً وصغرى؛ فإنَّه لو سلم ما ذكره من رجوع القضية الشرطية إلى الحملية الحقيقية فإنَّه لا يلزم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القضية الحملية في الإنحلال لم يكن لأجل قرينة عامة ملازمة للإنحلال مطلقاً حتى يكون الإنحلال من شؤونها، بل الإستغراق وغيره يستفاد من قرائن خاصة 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مقتضى الإطلاق فيها ليس إلا كون المراد هو الطبيعة غير المقيدة بشيء، فلا بُدَّ من إستفادة الإستغراق لجميع الأفراد وصرف الوجود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بحسب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يحتاج إستفادة الإنحلال وعدم التداخل في الشرطية التي يتعدد فيها الشرط ويتَّحد الجزاء إلى دليل خاص، وقد تقدم ما يرتبط بهذا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47"/>
      </w:r>
      <w:r>
        <w:rPr>
          <w:rFonts w:ascii="Amiri" w:hAnsi="Amiri" w:eastAsia="Amiri" w:cs="Amiri"/>
          <w:color w:val="111111"/>
          <w:sz w:val="28"/>
          <w:sz w:val="28"/>
          <w:szCs w:val="28"/>
          <w:rtl w:val="true"/>
          <w:lang w:bidi="ar-SA"/>
        </w:rPr>
        <w:t>في وجه التداخل كون الأسباب الشرعية معرفات وكواشف وإلا إذا كانت حقيقية ومؤشرات فلا وجه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بأنَّ العلل التكوينية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الكلية في أنَّ الأسباب الشرعية معرفات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 إمّا أنْ يراد به معرف الحكم كما صرَّح به المحقق النائيني قدس سره ، وإمّا أنْ يراد به معرف الشرط الحقيقي؛ </w:t>
      </w:r>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48"/>
      </w:r>
      <w:r>
        <w:rPr>
          <w:rFonts w:ascii="Amiri" w:hAnsi="Amiri" w:eastAsia="Amiri" w:cs="Amiri"/>
          <w:color w:val="111111"/>
          <w:sz w:val="28"/>
          <w:sz w:val="28"/>
          <w:szCs w:val="28"/>
          <w:rtl w:val="true"/>
          <w:lang w:bidi="ar-SA"/>
        </w:rPr>
        <w:t>فهو يتصور على إحتمالين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المُنشأ في القضية الشرطية حكماً طريقياً أو ظاهرياً موضوعُه الشرط المذكور في الكلام، ويكون المجموع سبباً للعلم وكاشفاً عن حكم واقعي مجعول على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باطل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القول بعدم واقعية الأحكام في القضايا الشرطية، وهذا لا يلتزم به أحد بل هو أكثر من أنْ يحصر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مصادرة؛ فإنَّ الشرط لا يخرج أيضاً عن كونه مؤثراً في الحكم الطريقي فيعود المحذور، ولازمه عدم التداخل عند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الإلتزام بتعدد الحكم الطريقي الملازم لتعدد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الإنشاء في القضية الشرطية في الحقيقة إخباراً عن الحكم الواقعي الثابت لموضوع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كسابقه في البطلان؛ إذ لازمه أنْ لا يكون إنشاء في القضايا الشرطية الشرعية مع أنَّ ظهور الكلام في الإنشاء مِمّا لا إشكال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49"/>
      </w:r>
      <w:r>
        <w:rPr>
          <w:rFonts w:ascii="Amiri" w:hAnsi="Amiri" w:eastAsia="Amiri" w:cs="Amiri"/>
          <w:color w:val="111111"/>
          <w:sz w:val="28"/>
          <w:sz w:val="28"/>
          <w:szCs w:val="28"/>
          <w:rtl w:val="true"/>
          <w:lang w:bidi="ar-SA"/>
        </w:rPr>
        <w:t>فإمّا أنْ يراد به كون الشرط المذكور في الكلام موضوعاً للحكم الُمنشأ والمجموعُ طريق وكاشف عن حكم واقعي ثابت لموضوع واقعي؛ وقد عرفت آنفاً بطلانه لأنَّه يستلزم عدم واقعية الأحكام المُنشأة في القضايا الشرعية، مع إنَّ لازمه أنْ يكون هناك جعل ومجعول واقعي وراء المجعول المُنشأ، فللحكم واقعان ومقامان وهذا مِمّا لا يلتزم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يراد به أنَّ الشروط الشرعية عناوين للشروط الواقعية بأنْ تؤخذ مرآةً وحاكياً عن الشرط الواقعي فيكون ملازماً للشرط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معقول في حدِّ نفسه ولا يستلزم منه البطلان بل هو واقع من العرضيات، كما لو ورد الحكم على الموضوع الواقعي ولكن صعب إلقاؤه للمكلفين المخاطبين لجهة من الجهات فيُعلَّق الحكم على ما يلازمه من العناوين قاصداً الحكاية به عن الموضوع المجهول للوصول به إلى ثبوت الحكم لموضوعه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يتعدد العنوان للواقع فيكون للشيء الواحد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لإثبات تعدد الشرط حقيقةً، واحتمالُ وحدته يكفي في الحكم بالتداخل فلا نحتاج إلى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العملي مع الشكّ ينفي تعدد الحكم ولكن ذلك ينافي الدليل الدالّ على تعدد الشرط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50"/>
      </w:r>
      <w:r>
        <w:rPr>
          <w:rFonts w:ascii="Amiri" w:hAnsi="Amiri" w:eastAsia="Amiri" w:cs="Amiri"/>
          <w:color w:val="111111"/>
          <w:sz w:val="28"/>
          <w:sz w:val="28"/>
          <w:szCs w:val="28"/>
          <w:rtl w:val="true"/>
          <w:lang w:bidi="ar-SA"/>
        </w:rPr>
        <w:t>من دلالة الجملة على حدوث الجزاء عند حدوث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تعدد الجزاء بتعدد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51"/>
      </w:r>
      <w:r>
        <w:rPr>
          <w:rFonts w:ascii="Amiri" w:hAnsi="Amiri" w:eastAsia="Amiri" w:cs="Amiri"/>
          <w:color w:val="111111"/>
          <w:sz w:val="28"/>
          <w:sz w:val="28"/>
          <w:szCs w:val="28"/>
          <w:rtl w:val="true"/>
          <w:lang w:bidi="ar-SA"/>
        </w:rPr>
        <w:t>من أنَّ ظاهر القضية الشرطية ترتب الجزاء على كلِّ واحد من الشروط، ومجرد إحتمال كون الشرط معرفاً وإمكان تعدده مع وحدة المعرف لا يكفي في رفع اليد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النقاش في هذين الوجهين بما تقدم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الفقيه الهمداني قدس سره </w:t>
      </w:r>
      <w:r>
        <w:rPr>
          <w:rStyle w:val="FootnoteAnchor"/>
          <w:rtl w:val="true"/>
        </w:rPr>
        <w:footnoteReference w:id="52"/>
      </w:r>
      <w:r>
        <w:rPr>
          <w:rFonts w:ascii="Amiri" w:hAnsi="Amiri" w:eastAsia="Amiri" w:cs="Amiri"/>
          <w:color w:val="111111"/>
          <w:sz w:val="28"/>
          <w:sz w:val="28"/>
          <w:szCs w:val="28"/>
          <w:rtl w:val="true"/>
          <w:lang w:bidi="ar-SA"/>
        </w:rPr>
        <w:t>من أنَّ ظاهر كون الشرط معرفاً هو المعرفة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فيمتنع أنْ يكون كلاً من الشرطين مع التعاقب معرفاً للحكم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للعلم بالحكم ثانياً بعد تحقق العلم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تعدد الحكم المعرِّف؛ فتعدد المعرِّف يستدعي تعدد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يتّجه لو كان الجزاء هو العلم بالحكم لا نفسه، وهو مِمّا لا يلتزم به أحد لوضوح أنَّ المعلق على الشرط نفس الوجوب لا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قصد الفقيه الهمداني قدس 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قصده إذا تحقق المعرف الفعلي الأول تحقق الحكم واقعاً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لتحقق حكم آخر جزمي بعد الجزم الأول بالحكم فلا بُدَّ من 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الجميع بأنَّ كون الأسباب الشرعية معرفات بأيِّ نحوٍ كان يحتاج إلى دليل وهو مفقود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الكلام عن ظاهره من كون الشرط له دخلٌ في ترتب الحكم كغيره من القضايا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53"/>
      </w:r>
      <w:r>
        <w:rPr>
          <w:rFonts w:ascii="Amiri" w:hAnsi="Amiri" w:eastAsia="Amiri" w:cs="Amiri"/>
          <w:color w:val="111111"/>
          <w:sz w:val="28"/>
          <w:sz w:val="28"/>
          <w:szCs w:val="28"/>
          <w:rtl w:val="true"/>
          <w:lang w:bidi="ar-SA"/>
        </w:rPr>
        <w:t>في وجه تداخل المسببات وجهين ثم ناقشهما؛</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كان متعدداً واقعاً ولكنه يجري الواحد من باب المسببات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 وأكرم هاشمياً وأكرم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كان جامعاً لهذه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بأنَّه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أجنبي عن المقام لا يكون الجزاء فيه إلا طبيعة واحدة قابلة للتكرار، وأمّا المثال فهو من العناوين المنطبقة على الواحد عموماً من وجه وتصادقت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يحدث عند كلِّ شرط تأكيداً لا تأسيساً فيلزم منه تداخل المسببات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بأنَّه خلاف الظاهر مع أنَّ مقتضى الأصل في المحاورات هو التأسيس لا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ما ذكره قدس سره ؛ إنَّ تداخل المسببات يقع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الحكمين طبيعة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متعلقهما طبيعتين متغايرين؛ إمّا ذاتاً كوجوب إكرام العالم ووجوب ضيافة الهاشمي، أو يكون الإختلاف من ناحية القيد وإنْ إتّحدا ذاتاً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وأكرم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 الإختلاف من ناحية الجزء كصلاةالغفيلة وصلاة نافلة المغرب؛ فإنَّهما وإنْ إتَّحدتا ذاتاً ولكنهما مختلفتان من ناحية الجزء والقيد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الغفيلة قراءة خاصة لا تكون من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الإيضاح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فإنَّ ما ذكره السيد الوالد قدس سره من عدم الدليل على التداخل صحيحٌ بعدما كان ظاهر الكلام في تعدد الحكم، فإنَّ كل حكم يطلب فرداً غير ما يطلب بالحكم الآخر فيمتنع الإكتفاء بفرد واحد، وهذا واضح فإذا أريد رفع اليد عن هذا الظاهر فلا بُدَّ أنْ يكون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المحقق النائيني قدس سره </w:t>
      </w:r>
      <w:r>
        <w:rPr>
          <w:rStyle w:val="FootnoteAnchor"/>
          <w:rtl w:val="true"/>
        </w:rPr>
        <w:footnoteReference w:id="54"/>
      </w:r>
      <w:r>
        <w:rPr>
          <w:rFonts w:ascii="Amiri" w:hAnsi="Amiri" w:eastAsia="Amiri" w:cs="Amiri"/>
          <w:color w:val="111111"/>
          <w:sz w:val="28"/>
          <w:sz w:val="28"/>
          <w:szCs w:val="28"/>
          <w:rtl w:val="true"/>
          <w:lang w:bidi="ar-SA"/>
        </w:rPr>
        <w:t>بأصالة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يوهم قيام الدليل في بعض الموارد على الإكتفاء بفرد واحد في مقام إمتثال الأمر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الإكتفاء بغسل واحد عن حدوث الجنابة والحيض وغيرها، وكذا في مسألة الوضوء فيما إذا لو تعدد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يكون قيام الدليل في تلك الموارد كاشفاً عن وحدة الحكم لا أنْ يكون الحكم متعدداً وتتحقق إرادة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يقال بالإكتفاء بواحد فإنَّه خلف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 بأنَّ نفي تلك الموارد المستثناة يكون من تداخل الأسباب فيخرج عن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قيام الدليل مثل الإجماع أو الروايات المعتبرة التي تدلُّ على الإكتفاء بغسل واحد يكفي في رفع اليد عن ظاهر الكلام إنْ كان المراد منها التداخل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بجميع أنحائها الثلاثة فلا ريب في تحقق الإمتثال بالجمع، لأنَّه مورد انطباق الطبيعتين ومصداقاً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يُمتثل به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ذلك بتداخل المسببات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فيما ذكره بعضهم من الموارد من تأكُّد الحكمين؛ 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الحقيقة يرجع إلى تداخل الأسباب لوحدة الأمر، لا تداخل 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الدليل الذي يدلُّ على أنَّ مقتضى الأصل في المحاورات هو التأسيس 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الصور لا تكون من موارد وحدة الحكم وتأكده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عدم صحة التداخل ولزوم الإتيان بعملين إستناداً إلى ما يراه العرف من أنَّ تعدد الحكم يستلزم تعدد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 قدس سره بأنَّ العرف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أتى شخص بعملٍ واحد ينطبق عليه عناوين متعددة حسنة يرى أنَّ ثوابه أكثر مِمّا إذاإنطبق عليه أحد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بتعدد الأمر ووقوع العمل إمتثالاً للأوامر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البحث ينبغي الكلام في أمرين لهما علاقة بموضوعنا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التداخل في جميع الصور المتقدمة هل يعتبر في تحقق إمتثال الأمرين قصدهما معاً أو يكفي قصد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تفصيل يتطلبه طبيعة الواجبين؛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كلٌّ منهما قصدياً وذهبنا إلى التداخل بوجهٍ من الوجوه فلا بُدَّ من قصد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قصد أحدهما لا يتحقق متعلق الآخر لتقوّمه بالقصد، وإنْ لم يكونا قصديين </w:t>
      </w:r>
    </w:p>
    <w:p>
      <w:pPr>
        <w:pStyle w:val="BookText"/>
        <w:rPr/>
      </w:pPr>
      <w:r>
        <w:rPr>
          <w:rFonts w:ascii="Amiri" w:hAnsi="Amiri" w:eastAsia="Amiri" w:cs="Amiri"/>
          <w:color w:val="111111"/>
          <w:sz w:val="28"/>
          <w:sz w:val="28"/>
          <w:szCs w:val="28"/>
          <w:rtl w:val="true"/>
          <w:lang w:bidi="ar-SA"/>
        </w:rPr>
        <w:t>فهناك إحتمالات ذكرها الفقهاء في كتبهم الفقهية في كيفية إمتثال الأمر العبادي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المأمور به متقرباً به إلى الله تعالى ومرتبطاً بالمولى ولو كان ربطاً غير واقعي؛ نظير ما لو أتى بالعمل بداعي إمتثال أمر خاص لم يكن له وجود، وكان الثابت أمراً آخراً فإنَّه يتحقق إمتثاله؛ إذ لا يعتبر في العبادية سوى ربطه بالمولى وإسناده إليه وإنْ لم يكن له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المأمور به مرتبطاً بالمولى إرتباطاً واقعياً ولو كان بغير الأمر الذي يتحقق إمتثاله؛ نظير أنْ يكون للعمل جهةً إضافة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 العبد مرتبطاً من إحدى الجهتين فيقع إمتثالاً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المأمور به من جهة نفس الذي يقع إمتثالاً به، ويكون مرتبطاً بالمولى من هذه الجهة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للعمل جهةً إضافية وقصد إحداهما لم يقع إمتثالاً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الإحتمال الأول والثاني لا يعتبر في تحقق الإمتثال قصد كِلا الأمرين بل يكفي قصد أحدهما في تحقق الملاك وهو الإرتباط بالمولى وإضافة العمل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الإحتمال الثالث فإنَّه لا بُدَّ من قصد كليهما ليتحقق الإمتثال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في الفقه أنَّه حتى بناءً على الإحتمال الثالث فإنْ قصد إحداهما وتحقق ربط العمل بالمولى يكفي في إمتثال كِلا الأمرين وإنْ كان ذلك خلاف الإحتياط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يصحُّ الإتيان بالمجمع إذا التقت فيه العناوين أو الطبائع المختلفة سواء كان اختلافهما بالذات أم بالقيد أم بالأجزاء؛ كمثال صلاة الغفيلة وصلاة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يتحقق إمتثال كِلا الأمرين بإتيان ركعتين فيما إذا قصد الأمرين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يُستشكل في تحقق الإمتثال بركعتي الغفيلة من جهة ما ذكروه في اعتبار أمر واقعي قصدي في الصلوات المتشابهة صورة موجباً لتباينهما حقيقة فيكون 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إلى قصده إلا بالإتيان بالعمل بقصد عنوانه الخاص كعنوانالظهر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كان هناك فارق بين نافلة الصبح وصلاتها وبين الظهر والعصر وكذا الغفيلة ونافلة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ثبت إعتبار العنوان القصدي في نافلة المغرب ليتحقق إمتياز عمّا يشاكلها كالصلاة القضائية وكذلك ثبت اعتباره في الغفيلة أيضاً، فإذا فرض أنْ يكون العنوانان القصديان متباينين واقعاً بحيث لا يمكن قصدها بعمل واحد؛ نظير عدم إمكان الإتيان بأربع ركعات بقصد الظهر والعصر، ونظير قصد التعظيم والإهانة بقيام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الإحتمال لا مجال للقول بالتداخل لعدم العلم بالفراغ مع الإتيان بعمل واحد بقصدهما لقاعدة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الإتيان بعمل واحد بداعي امتثال كِلا الأمرين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الوالد قدس سره لم يذكر من التنبيهات سوى ما ذكرهما، ولكن ذكر الأصوليون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بذكرها ولو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56"/>
      </w:r>
      <w:r>
        <w:rPr>
          <w:rFonts w:ascii="Amiri" w:hAnsi="Amiri" w:eastAsia="Amiri" w:cs="Amiri"/>
          <w:color w:val="111111"/>
          <w:sz w:val="28"/>
          <w:sz w:val="28"/>
          <w:szCs w:val="28"/>
          <w:rtl w:val="true"/>
          <w:lang w:bidi="ar-SA"/>
        </w:rPr>
        <w:t>أنَّ مورد البحث في المفهوم مطلقاً إنتفاء سنخ الحكم بانتفاء الموضوع لا إنتفاء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بأنَّ ما حدث في المنطوق إنَّما هو شخص الحكم وهو منتفٍ بانتفاء موضوعه قهراً، والسنخُ لم يحدث أصلاً حتى يبحث عن انتفائه أو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الجواب أنَّ المنشأ في المنطوق إنَّما هو طبيعي الحكم وهو غير مقيد بخصوص الموضوع وإنْ تقيد حصة منه بذلك،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القيد قيداً لطبيعي الحكم المُنشأ فلا ريب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زوال حصة من الطبيعي بزوال الموضوع لا يوجب زوال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للحصة فلا ريب في عدم ثبوته لانعدام أصل الحكم المُنشأ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الوجوه التي ذكروها في طريق معرفة كون السنخ مدلولاً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يتوقف على الكلام في نواحٍ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السنخ وضرورة كونه مدلولاً للكلام في 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المصاديق التي إتَّفقوا على عدم ثبوت المفهوم فيها؛ كالأوقاف والوصايا 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إنتفاء الحكم فيها عند إنتفاء الشرط ليس من المفهوم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 فقد تقدم الكلام في معنى السنخ وقلنا بأنَّ المراد هو طبيعة الحكم من حيث هي خلافاً لما أفاده المحقق الإصفهاني قدس سره من عدم تصور معنى مجمع للمفهوم، وذكر بأنَّ مدلول الجزاء في القضية الشرطية هو شخص الحكم لكن لا بما هو شخص بل بما هو وجوب مثلاً وهو يلازم المفهوم، فلا يتوقف على تعليق سنخ الحكم بل يثبت عند تعليق شخصه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ذكروا وجوهاً لإثبات تعليق السنخ دون الشخص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57"/>
      </w:r>
      <w:r>
        <w:rPr>
          <w:rFonts w:ascii="Amiri" w:hAnsi="Amiri" w:eastAsia="Amiri" w:cs="Amiri"/>
          <w:color w:val="111111"/>
          <w:sz w:val="28"/>
          <w:sz w:val="28"/>
          <w:szCs w:val="28"/>
          <w:rtl w:val="true"/>
          <w:lang w:bidi="ar-SA"/>
        </w:rPr>
        <w:t>من أنَّ مدلول الهيئة مفهوم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الحروف موضوعة للمفاهيم كالأسماء، وإنَّما الفارق بينهما في اللحاظ الآلي والإستقلالي وهو من شؤون الإستعمال لا من شؤون الموضوع له أو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الوجوه </w:t>
      </w:r>
    </w:p>
    <w:p>
      <w:pPr>
        <w:pStyle w:val="BookText"/>
        <w:rPr/>
      </w:pPr>
      <w:r>
        <w:rPr>
          <w:rFonts w:ascii="Amiri" w:hAnsi="Amiri" w:eastAsia="Amiri" w:cs="Amiri"/>
          <w:color w:val="111111"/>
          <w:sz w:val="28"/>
          <w:sz w:val="28"/>
          <w:szCs w:val="28"/>
          <w:rtl w:val="true"/>
          <w:lang w:bidi="ar-SA"/>
        </w:rPr>
        <w:t>في مبناه عند البحث في وضع الأسماء والحروف فراجع، مع أنَّ مدلول الهيئة غير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58"/>
      </w:r>
      <w:r>
        <w:rPr>
          <w:rFonts w:ascii="Amiri" w:hAnsi="Amiri" w:eastAsia="Amiri" w:cs="Amiri"/>
          <w:color w:val="111111"/>
          <w:sz w:val="28"/>
          <w:sz w:val="28"/>
          <w:szCs w:val="28"/>
          <w:rtl w:val="true"/>
          <w:lang w:bidi="ar-SA"/>
        </w:rPr>
        <w:t xml:space="preserve">من أنَّ الحكم إذا كان مؤدى الحرف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الحرفي معنى جزئي فلا يستفاد منه تعليق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المعلق على الشرط ليس مدلول الهيئة وإنَّما هو المادة المنتسبة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المعلق في الحقيقة هو الوجوب العارض للمادة، وعند إنتفاء الشرط ينتفي هذا الوجوب فيكون المعلق هو حقيقة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الحكم مؤدى الإسم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فلا إشكال في أنَّ مدلول الإسم مفهوم الوجوب باعتبار فنائه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الكلام فيما قرر من المادة المنتسبة مع أنَّه لا يفي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يؤدي إلى تعليق سنخ الوجوب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الأعلام</w:t>
      </w:r>
      <w:r>
        <w:rPr>
          <w:rStyle w:val="FootnoteAnchor"/>
          <w:rtl w:val="true"/>
        </w:rPr>
        <w:footnoteReference w:id="59"/>
      </w:r>
      <w:r>
        <w:rPr>
          <w:rFonts w:ascii="Amiri" w:hAnsi="Amiri" w:eastAsia="Amiri" w:cs="Amiri"/>
          <w:color w:val="111111"/>
          <w:sz w:val="28"/>
          <w:sz w:val="28"/>
          <w:szCs w:val="28"/>
          <w:rtl w:val="true"/>
          <w:lang w:bidi="ar-SA"/>
        </w:rPr>
        <w:t>من أنَّ حقيقة إنشاء الوجوب عبارة عن إظهار اعتبار كون فعل ما على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المعتبر بالإعتبار المزبور معلقاً على وجود شيء مثلاً إستلزم ذلك انتفاؤه بانتفائه من دون فرق بين أنْ يكون هذا الإعتبار مستفاداً من الهيئة أو من المادة المستعملة في المفهوم الإسمي باعتبار فنائه في معنونه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فكك بين الإعتبار والمعتبر والقيد يرجع إلى الأخير دون الأول، والمفروض أنَّ المعتبر هو مفهوم الحكم لا حقيقته؛ إذ الإعتبار يرد على المفاهيم لا على الوجودات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الذي ذكره قد التزم به المحقق الإيرواني قدس سره في حاشيته على مكاسب الشيخ الأنصاري قدس سره </w:t>
      </w:r>
      <w:r>
        <w:rPr>
          <w:rStyle w:val="FootnoteAnchor"/>
          <w:rtl w:val="true"/>
        </w:rPr>
        <w:footnoteReference w:id="60"/>
      </w:r>
      <w:r>
        <w:rPr>
          <w:rFonts w:ascii="Amiri" w:hAnsi="Amiri" w:eastAsia="Amiri" w:cs="Amiri"/>
          <w:color w:val="111111"/>
          <w:sz w:val="28"/>
          <w:sz w:val="28"/>
          <w:szCs w:val="28"/>
          <w:rtl w:val="true"/>
          <w:lang w:bidi="ar-SA"/>
        </w:rPr>
        <w:t>في بيع الفضولي؛ حيث قال بأنَّ اعتبار الملكية من حين الإجازة ولكن المعتبر هو المكلية من حين العقد وهو المعبّر عنه بالكشف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أنْ يكون الإعتبار فعلياً والمعتبر معلقاً على قيد غير فعلي أو يقيد به، لأنَّ المعتبر إمّا مفهوم الحكم أو وجوده؛ أمّا الأول؛ فمع غض النظر عن أنَّ التعليق يكون بلحاظ وجود الشيء لا بلحاظ ذات الشيء؛ إنَّه لا يفيد أنْ يكون سنخ الحكم معلقاً لا شخصه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التعليق بلحاظ وجود الحكم؛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الإعتبارية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لها إلا بالإعتبار، فلا يتصور أنْ يكون الإعتبار الفعلي للحكم المعلوم وجوده على الشرط؛ لأنَّ اعتبار الحكم فعلاً يعني وجوده كذلك وهو يناقض تعليق وجوده على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قابلة للمناقشة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إثبات العليّة بين الشرط والجزاء ودلالة الجملة الشرطية على هذا النوع من التوقف فإنَّ الشرط مغايراً مع موضوع الحكم وتحققه غير مساوق لتحققه؛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مقتضى إطلاق هذا التوقف إنتفاء وجوب إكرام زيد عند انتفاء الشرط الذي هو المجيء فيدلُّ على المفهوم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الحكم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الشرط مساوقاً مع الموضوع بحيث كان انتفاؤه مستلزماً لانتفاء الموضوع أيضاً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كون الحكم سنخه بل هو شخصه فلا يدلُّ على المفهوم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كافٍ في الدلالة على سنخ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بعض الأعلام</w:t>
      </w:r>
      <w:r>
        <w:rPr>
          <w:rStyle w:val="FootnoteAnchor"/>
          <w:rtl w:val="true"/>
        </w:rPr>
        <w:footnoteReference w:id="61"/>
      </w:r>
      <w:r>
        <w:rPr>
          <w:rFonts w:ascii="Amiri" w:hAnsi="Amiri" w:eastAsia="Amiri" w:cs="Amiri"/>
          <w:color w:val="111111"/>
          <w:sz w:val="28"/>
          <w:sz w:val="28"/>
          <w:szCs w:val="28"/>
          <w:rtl w:val="true"/>
          <w:lang w:bidi="ar-SA"/>
        </w:rPr>
        <w:t>من التفصيل بين تقييد الحكم بموضوعه وتقييد الجزاء بالشرط، والتقييد الأول نستنبطه من جملة الجزاء والثاني تدلُّ عليه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والتقييدان طوليان بحسب الفهم العرفي والتخريج الصناعي فهو من التطويل بلا 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التقييد الثاني في إثبات المفهوم وإرادة سنخ الحكم وإنْ كان التقييد الأول لازماً لكن لا نحتاج إلى ملاحظته في إثبات المفهوم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Style w:val="FootnoteAnchor"/>
          <w:rtl w:val="true"/>
        </w:rPr>
        <w:footnoteReference w:id="62"/>
      </w:r>
      <w:r>
        <w:rPr>
          <w:rFonts w:ascii="Amiri" w:hAnsi="Amiri" w:eastAsia="Amiri" w:cs="Amiri"/>
          <w:color w:val="111111"/>
          <w:sz w:val="28"/>
          <w:sz w:val="28"/>
          <w:szCs w:val="28"/>
          <w:rtl w:val="true"/>
          <w:lang w:bidi="ar-SA"/>
        </w:rPr>
        <w:t>فقد إتَّفق الفقهاء على عدم ثبوت المفهوم في الأوقاف والنذور والوصايا خلافاً لما ذكره الشهيد في تمهيد القواعد</w:t>
      </w:r>
      <w:r>
        <w:rPr>
          <w:rStyle w:val="FootnoteAnchor"/>
          <w:rtl w:val="true"/>
        </w:rPr>
        <w:footnoteReference w:id="63"/>
      </w:r>
      <w:r>
        <w:rPr>
          <w:rFonts w:ascii="Amiri" w:hAnsi="Amiri" w:eastAsia="Amiri" w:cs="Amiri"/>
          <w:color w:val="111111"/>
          <w:sz w:val="28"/>
          <w:sz w:val="28"/>
          <w:szCs w:val="28"/>
          <w:rtl w:val="true"/>
          <w:lang w:bidi="ar-SA"/>
        </w:rPr>
        <w:t>حيث ذهب إلى دلالة القضية في هذه الموارد على المفهوم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دليل من ذهب إلى عدم المفهوم إلى أنَّ إنتفاء الحكم فيها من جهة أنَّ الشيء إذا صار وقفاً على أحد فلا يقبل أنْ يصير وقفاً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انتفاء الوقف عن غير مورد المتعلق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نظر الشهيد قدس سره في إثبات المفهوم إلى أنَّ عدم ثبوت الجزاء على غير الشرط عند وجود الشرط أمر عقلي لامتناع ضرورة الوقف على أحدٍ وقفاً على غيره في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ثبوت الجزاء على غير الشرط عند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إمتناع فيه لعدم امتناع وقف الموقوف على أحد على غيره؛ على فرض عدمه وبنحو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يستفاد من فهم الأصحاب لعدم المفهوم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عدم الشرط فلا بُدَّ من إمتناع دليل الوقف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لنا قاعدة كلية على جواز الوقف على غير الموقوف عليه عند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إذا تعدد الشرط وتكثّر يوجب ضيق دائرة المنطوق واتّساع دائرة المفهوم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ذكراً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لأنَّ انتفاء أحد القيود يكفي في انتفاء الجزاء، وإنَّما الكلام في الصورة العكس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داراً فتصدق وصلِّ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تدلُّ الشرطية على انتفاء جميع الأحكام المذكورة في الجزاء عند انتفاء الشرط أو انتفاء المجموع فلا ينافي ثبوت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والمحتملات في مرحلة الثبوت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العطف في طول التعليق،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الحكم الأول على الشرط ثم عطف عليه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تشريكه مع الأول في التعليق فيكون مقتضاه انتفاء الجميع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طول العطف بأنْ يجمع بين الحكمين في مرتبة سابقة ويوحد بينهما ثم يطلق المجموع بما هو مجموع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إنتفاء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طول العطف ولكن من دون إفتراض الوحدة والتركيب بين الحكمين في مقام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إنتفاء الجميع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الإثبات؛ فالظاهر هو 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العطف في قوة التشريك بين الحكمين، فكأنّ المتكلم كرر الشرط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رزقت ولداً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ترجع المقولة المعروفة؛ العطف في قوة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العطف إنَّما يرجع إلى تشريك الحكمين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جعلنا العطف نسبة تامة ذهنية أم 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جملة الجزاء في الشرطية مطلقة؛ ففي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وجوب مطلق الإكرام لزيد إذا جاء، وحينئذٍ يأتي الكلام في أنَّ </w:t>
      </w:r>
    </w:p>
    <w:p>
      <w:pPr>
        <w:pStyle w:val="BookText"/>
        <w:rPr/>
      </w:pPr>
      <w:r>
        <w:rPr>
          <w:rFonts w:ascii="Amiri" w:hAnsi="Amiri" w:eastAsia="Amiri" w:cs="Amiri"/>
          <w:color w:val="111111"/>
          <w:sz w:val="28"/>
          <w:sz w:val="28"/>
          <w:szCs w:val="28"/>
          <w:rtl w:val="true"/>
          <w:lang w:bidi="ar-SA"/>
        </w:rPr>
        <w:t>الجزاء المعلق على الشرط إنْ كان وجوب مطلق الإكرام فغاية ما يقتضيه دلالة الشرطية على الإنتفاء عند الإنتفاء هو انتفاء 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ثبوت وجوب إكرام مقيد كالإكرام بنحو الضيافة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ينافيه مطلق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عنه بأنَّ في الجمل الشرطية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نفس الوجوب المأخوذ بالمعنى الحرفي موضوعاً للحكم بالتعليق، فإنَّ الوجوب له حصتان؛ وجوب مطلق الإكرام ووجوب الإكرام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هو المأخوذ في التعليق وعلى أساسه يكون للجملة الشرطية مفهوم لأنَّ تعليق مطلق الوجوب على شيء يستلزم إنتفاء الوجوب بكلِّ حصصه عند انتفاء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الإطلاق الذي مصاديقه من الموجودات في الذهن لا الخارج فإنَّه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مفهوم إطلاق بلحاظ مصاديقه في العالم المناسب لها؛ سواء كان عالم النفس أو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متعلق الوجوب وهو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أنَّ المستفاد من منطوق الجملة الشرطية ثبوت وجوب مطلق الإكرام على تقدير المجيء، وهذا الإطلاق لا يكون مأخوذاً في موضوع التعليق ولا التعليق طارئاً عليه، بل هو في طول التعليق وطارئ على الحكم المعلق ولو كان مأخوذاً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دلَّت الجملة الشرطية على المفهوم فإنَّ معناه المعلق ليس مطلق الوجوب بل وجوب مطلق الإكرام الذي هو إحدى حصتي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إطلاق متعلق الوجوب يساوق التقييد في نفس الوجوب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والوجدان قاضٍ بأنَّ ثبوت المفهوم للجمل الشرطية لا يكون إلا أنْ يكون الإطلاق الأول مأخوذاً في موضوع التعليق لا 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البرهان يقتضيه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 الشرطية هي التي تتكفل لإثبات التعليق بين الشرط والجزاء فيطرف المنطوق، والإطلاق ومقدمات الحكمة لا تجري في المرتبة السابقة على التعليق وإنَّما تجري في المرتبة </w:t>
      </w:r>
    </w:p>
    <w:p>
      <w:pPr>
        <w:pStyle w:val="BookText"/>
        <w:rPr/>
      </w:pPr>
      <w:r>
        <w:rPr>
          <w:rFonts w:ascii="Amiri" w:hAnsi="Amiri" w:eastAsia="Amiri" w:cs="Amiri"/>
          <w:color w:val="111111"/>
          <w:sz w:val="28"/>
          <w:sz w:val="28"/>
          <w:szCs w:val="28"/>
          <w:rtl w:val="true"/>
          <w:lang w:bidi="ar-SA"/>
        </w:rPr>
        <w:t>اللاحقة، فلا تجري في متعلق الوجوب وهو الإكرام لإثبات أنَّ الوجوب قد تعلق بمطلقه فإنَّه فرعُ أنْ يكون الوجوب مدلولاً تصديقياً وإلا كما هو الحال في المقام حيث يكون المأخوذ فيه مدلوله التصوري وهو الماهية مع قطع النظر عن الإطلاق إذا لم يؤخذ كمفهوم 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يمكن الإشكال عليه بأنَّ الأمر مبني على العرف أكثر من كونه مبنياً على التعملات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يرى العرف أنَّ الإكرام هو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على نحو الإطلاق وعلق مع وجوبه على الشرط فلا بُدَّ من الرجوع إلى القرائن في تعيين المأخوذ؛ هل هو إطلاق الوجوب فقط أو لوحظ إطلاق المادة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الجمل الشرطية انتفاء مطلق وجوب الإكرام الأعم من وجوب مطلق الإكرام والإكرام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أخذ في التعليق وجوب الإكرام بنحو المدلول التصوري الحرفي فهو الموضوع للحكم بالتعليق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مراراً معقولية الإطلاق والتقييد في المعاني الحرفية، وعليه؛ يصحّ رجوع الشرط إلى مدلول الهيئة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ذلك نرجع إلى إطلاق المادة ببركة إجراء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وجوب مطلق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في الجزاء عاماً بلحاظ موضوع الحكم فهل يثبت في طرف المفهوم إنتفاء العموم أو عموم الإنتفاء؟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في موضوع الحكم تارةً يكون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إستغراقياً؛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 إشكال في أنَّ المفهوم فيه يكون بانتفاء العموم المجموعي، لأنَّه بحسب الحقيقة ليس إلا حكماً واحداً متعلقاً بمجموع الأفراد كموضوع واحد، والمفهوم ينفي ما ثبت في طرف 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فإنَّ المفروض أنَّ فيه أحكام عديدة بعدد الأفراد، فالبحث يكون إمّا بحسب عالم الثبوت أو بحسب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عالم الثبوت؛ تكون المحتملات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المعلق صفة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المعلق ذات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الأفراد المستوعبة مع إفتراض أنَّها ملحوظة بنحو الإستغراق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المعلق ذات العام مع ملاحظة الأفراد بنحو المجموعية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وإنْ كان يُثبت إنتفاء العموم ولكن لا تثبت السالبة الكلية بلحاظ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فأكرم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لايثبت أكثر من عدم وجوب إكرام جميع الفقراء فيما إذا لم يرزق ولداً، ولكن يحتمل وجوب إكرام فقير هاشمي منهم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فيكون مقتضى المفهوم هو عموم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السالبة الكلية؛ إمّا من جهة أنَّ النقيض العرفي للموجبة الكلية هو السالبة، خلافاً للنقيض المنطقي الذي يكون نقيض الموجبة الكلية هو السالبة الجزئية كما ذهب اليه المحقق النائيني قدس سره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بأنَّ العرف أيضاً يفهم التناقض بمجرد ثبوت السلب الجزئي بلا حاجة إلى أنْ يكون كلياً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النائيني قدس سره لم يذكر ذلك على سبيل الكلية كما هو الحال في المنطق، فربَّما يكون العرف يرى في بعض الموارد أنْ يكون نقيض السلب الكلي الموجبة الجزئية، </w:t>
      </w:r>
    </w:p>
    <w:p>
      <w:pPr>
        <w:pStyle w:val="BookText"/>
        <w:rPr/>
      </w:pPr>
      <w:r>
        <w:rPr>
          <w:rFonts w:ascii="Amiri" w:hAnsi="Amiri" w:eastAsia="Amiri" w:cs="Amiri"/>
          <w:color w:val="111111"/>
          <w:sz w:val="28"/>
          <w:sz w:val="28"/>
          <w:szCs w:val="28"/>
          <w:rtl w:val="true"/>
          <w:lang w:bidi="ar-SA"/>
        </w:rPr>
        <w:t>فهذا ردٌّ عليه بما لم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كون المعلق في هذا لغرض ذات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الملحوظة بنحو الإستغراق والكثرة تنتفي جميعاً إذا إنتفى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فإنَّ ملاحظة مجموع الأحكام كمركب واحد لا يُثبت المفهوم؛ فإنَّه لا يفيد أكثر من انتفاء هذا المجموع وهو لا ينافي ثبوت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يثبت المفهوم على ما اخترناه في ثبوت العليّة المنحصرة إذا كان المتكلم في مقام بيان ما هو الشرط؛ فإنَّ الإطلاق الأحوالي يدلُّ على هذه النسبة التامة للمجموع وهو ينفي وجود علّة أخرى للبعض، إذ لو كان هناك علّة أخرى لكان الشرط في حال الإقتران بها غير مستقل فلم تكن لذات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عالم الإثبات؛ فتارةً يكون الدالّ على عموم معنىً إسمي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زيد فأكرم كلَّ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المعلق على الشرط هو العموم وإنْ كان الحكم في طرف المنطوق منحلاً إلى عدة أحكام ولكن على نحو الطريقية؛ لتكون مرآةً للأفراد بنحو 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الدالّ معنىً حرفياً كالجمع المحلّى باللام أو النكرة في سياق النفي وغير ذلك، فإنَّ المستفاد من الإطلاق تعليق الأحكام العديدة بنحو الإستغراق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المعلق ذات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المستوعبة إلا إذا دلَّت قرينة على التركيب والمجموعية لتثبت الفرض الثالث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إختلاف الأصوليين في بعض الموارد يرجع إلى إدّعاء تواجد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التنبيه الرابع ما يتعلق بتعدد الشرط ووحدة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أنَّه لا ريب في أنَّ تعدد الشرط في الجملة الشرطية يوجب ضيق دائرة المنطوق واتّساع دائرة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كلما تعددت قيوده إتَّسعت دائرة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أحد القيود يكفي في انتفاء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وأكرمك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إنتفاء وجوب الإكرام بانتفاء مجيء زيد وبانتفاء إكرامه مع تحقق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انعكس الأمر وتعدد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رزقت ولداً فصلِّ ركعتين وتصدّق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يقتضي انتفاءُ الشرط انتفاءَ جميع الأحكام المذكورة في الجزاء أو يقتضي انتفاء المجموع فلا ينافي ثبوت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إنتفاء الشرط يوجب إنتفاء الجزاء بنحو الإستغراق أو بنحو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مثل ذلك يكون على 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نقيض السالبة الكلية موجبةٌ جزئية، والمفهوم عبارة عن ارتفاع الجزاء وارتفاعُه يكون بنقيضه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نقيض السالبة الكلية موجبةٌ جزئية هي قاعدة منطقية لا ربط لها بعلم الأصول وعلم الفقه الذي يكون البناء فيهما على ظواهر الكلام ودلالة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تبحث من مقامين؛ الثبوت والإثبات؛</w:t>
      </w:r>
    </w:p>
    <w:p>
      <w:pPr>
        <w:pStyle w:val="BookText"/>
        <w:rPr/>
      </w:pPr>
      <w:r>
        <w:rPr>
          <w:rFonts w:ascii="Amiri" w:hAnsi="Amiri" w:eastAsia="Amiri" w:cs="Amiri"/>
          <w:color w:val="111111"/>
          <w:sz w:val="28"/>
          <w:sz w:val="28"/>
          <w:szCs w:val="28"/>
          <w:rtl w:val="true"/>
          <w:lang w:bidi="ar-SA"/>
        </w:rPr>
        <w:t>أمّا مقام الثبوت؛ ففيه إحتمالات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الجميع بانتفاء الشرط فيما إذا كان العطف طولياً في مقام التعليق؛ بأنْ عُلِّق الحكم الأول على الشرط ثم عطف عليه الحكم الثاني فيرجع إلى تشريكه مع الأول في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المجموع؛ وذلك بأنْ يكون التعليق طولياً في مقام العطف بأنْ يجمع بين الحكمين في مرتبة سابقة على التعليق ويوحّد بينهما ثم يعلق المجموع على الشرط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الإحتمال الثاني ولكن من دون إفتراض الوحدة والتركيب بين الحكمين في مقام التعليق؛ فيكون مقتضاه إنتفاء المجموع كالأول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مقام الإثبات؛ فقد يقال فيه بتعيين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فيه مؤونة المجموعية فلا بُدَّ من قرينةٍ زيادةً على العطف الذي لا يقتضيه؛ فإنَّه لا يدلُّ إلا على الأعم من المعيّة والإقتران الخارجي فلا يكون ذلك مدلولاً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فلأنَّ العطف معنى حرفي تكون النسبة فيه ناقصة، ومعه يستحيل أنْ تكون في طول التعليق الذي هو النسبة التامة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أنَّ العطف وإنْ كان معنى حرفياً لكن يمكن فرض النسبة التامة بطرفيها كما في سائر موارد النسب والمعنى الحرفي على العموم مع أنَّه لا تكون النسبة في العطف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مرجع العطف إلى تشريك الحكم الثاني مع الحكم الأول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الشرط يكون متكرراً فيقال في المثال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فتصدّق وإنْ رزقت ولداً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الملاك في المقولة المعروفة من أنَّ العطف في قوة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الإحتمالين الأول والثالث يرجعان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العطف يرجع إلى تشريك الحكمين وكأنه قد كرر فيكون مقتضاه إنتفا ءالجميع؛ فافهم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قيد على مفاد الأمر بغير سياق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عند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يدَّعِه أحد، إلا أنَّ الكلام في إثبات الفرق بينه وبين نفس القيد في سياق الشرط؛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يجري فيه جميع ما قيل في تخريج المفهوم، ولكن يمكن أنْ يقال أنَّ الفرق بينهما متحقق في أنَّ الحكم في الجملة الشرطية إنَّما هو سنخ الحكم بعد جريان الإطلاق كما عرفت سابقاً، ولأجله يثبت المفهوم، بخلاف ما إذا ورد القيد في غير سياق الشرط فإنَّ الحكم فيه شخصُه لا سنخه، مضافاً إلى أنَّ التقييد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أكثر من التخصيص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التعليق الذي هو شرط آخر في اقتناص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أداة الشرط إسماً يقع موضوعاً للحكم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أكرمك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بعدم دلالته على المفهوم لأنَّ الشرط مسوق لتحقق الموضوع فيكون إنتفاء الشرط فيه يساوق إنتفاء موضوع الحكم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المعلق على الشرط هو الحكم المقيد بموضوعه لا طبيعي الحكم فهو قضية حملية، وانتفاء الحكم فيها بانتفاء الموضوع عقليٌ كما عرفت سابقاً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 استفادة المفهوم للجمل الشرطية إذا كان من جهة الإطلاق الأحوالي للمتكلم الذي يكون في مقام بيان ما هو الشرط فإنَّه يدلُّ على كون الحكم المذكور سنخه لا شخصه، فإذا تحقق هذا المناط في مثل المقام تحقق المفهوم لا محالة كما في الجملة الشرطية المبتدأة بأداة الشرط</w:t>
      </w:r>
      <w:r>
        <w:rPr>
          <w:rFonts w:eastAsia="Amiri" w:cs="Amiri" w:ascii="Amiri" w:hAnsi="Amiri"/>
          <w:color w:val="111111"/>
          <w:sz w:val="28"/>
          <w:szCs w:val="28"/>
          <w:rtl w:val="true"/>
          <w:lang w:bidi="ar-SA"/>
        </w:rPr>
        <w:t xml:space="preserve">. </w:t>
      </w:r>
      <w:bookmarkStart w:id="42" w:name="pg17154_222777"/>
    </w:p>
    <w:p>
      <w:pPr>
        <w:pStyle w:val="Heading3"/>
        <w:numPr>
          <w:ilvl w:val="2"/>
          <w:numId w:val="1"/>
        </w:numPr>
        <w:rPr/>
      </w:pPr>
      <w:bookmarkStart w:id="43" w:name="__RefHeading___Toc5687810_2142443653"/>
      <w:bookmarkStart w:id="44" w:name="_Toc16"/>
      <w:bookmarkEnd w:id="42"/>
      <w:bookmarkEnd w:id="43"/>
      <w:r>
        <w:rPr>
          <w:rtl w:val="true"/>
        </w:rPr>
        <w:t>المفهوم الثاني</w:t>
      </w:r>
      <w:r>
        <w:rPr>
          <w:rtl w:val="true"/>
        </w:rPr>
        <w:t xml:space="preserve">: </w:t>
      </w:r>
      <w:r>
        <w:rPr>
          <w:rtl w:val="true"/>
        </w:rPr>
        <w:t>مفهوم الوصف</w:t>
      </w:r>
      <w:bookmarkEnd w:id="44"/>
    </w:p>
    <w:p>
      <w:pPr>
        <w:pStyle w:val="Heading4"/>
        <w:numPr>
          <w:ilvl w:val="3"/>
          <w:numId w:val="1"/>
        </w:numPr>
        <w:rPr/>
      </w:pPr>
      <w:bookmarkStart w:id="45" w:name="__RefHeading___Toc5687812_2142443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ويقع الكلام في ثبوت المفهوم للوصف، ولا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إمّا مذكور في الكلام أو إنَّه يستفاد من سياق الجملة فيكون كالمذكور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إمّا أنْ يكون الموصوف مذكوراً في الكلام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بحث الأصوليين هو ما إذا كان الموصوف مذكوراً، وأمّا إذا لم يكن مذكوراً فإنَّه يكون أشبه بمفهوم اللقب الذي سيأتي بحثه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ذكر السيد الوالد قدس سره </w:t>
      </w:r>
      <w:r>
        <w:rPr>
          <w:rStyle w:val="FootnoteAnchor"/>
          <w:rtl w:val="true"/>
        </w:rPr>
        <w:footnoteReference w:id="65"/>
      </w:r>
      <w:r>
        <w:rPr>
          <w:rFonts w:ascii="Amiri" w:hAnsi="Amiri" w:eastAsia="Amiri" w:cs="Amiri"/>
          <w:color w:val="111111"/>
          <w:sz w:val="28"/>
          <w:sz w:val="28"/>
          <w:szCs w:val="28"/>
          <w:rtl w:val="true"/>
          <w:lang w:bidi="ar-SA"/>
        </w:rPr>
        <w:t>أنَّ الأليَق بعنوان البحث في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الثابت للمنعوت بنعت ظاهري أو سياقي؛ هل يدور مدار وجود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الحالات المتصورة في الوصف والموصوف؛ إمّا أنْ يكون بينهما التساوي، أو العموم المطلق،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التباين فلا سبيل إليه لأنَّه لا بُدَّ من الإتّحاد بين الصفة والموصوف في الجملة، ولا إتّحاد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 الأول عن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التساوي بين الموصوف والوصف هو انتفاء الموصوف بانتفاء الوصف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القضية من السالبة بانتفاء الموضوع، ولأنَّ مورد البحث هو إنتفاء الحكم عن الموضوع عند انتفاء الوصف فلا بُدَّ من فرض بقاء الموضوع، وهو غير ثابت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العموم من وجه؛ فتارةً يكون الإفتراق من جهة الموصوف؛ بأنْ يوجد الموصوف دون الوصف كالعالم العادل، وأخرى يكون الإفتراق من ناحية الوصف؛ بأنْ يوجد الوصف دون الموصوف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والثاني يخرج عن مورد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إعتماد فيه للوصف على الموصوف في ظاهر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نُسب إلى بعض الشافعية من نفي الزكاة في غير السائمة من سائر الأنعام التي فيها الزكاة لمفهوم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الغَنَمِ السّائِمِزَكَاةٌ</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لا وجه له إلا إذا استفدنا العليّة التامة المنحصرة من السائمة الواردة في الغنم في غير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مورد البحث العمومِ المطلق كالنحوي بالنسبة إلى العالِم، والعمومِ من وجه الإفتراق من ناحية الموصوف دون الوصف كما عرفت، فإنَّ غيرهما يكون من مفهوم اللقب الذي سيأتي أنَّه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وجه الإشكال في تعميم البحث ليشمل الجميع كما يظهر من المحقق الخراساني قدس سره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الأصوليين</w:t>
      </w:r>
      <w:r>
        <w:rPr>
          <w:rStyle w:val="FootnoteAnchor"/>
          <w:rtl w:val="true"/>
        </w:rPr>
        <w:footnoteReference w:id="68"/>
      </w:r>
      <w:r>
        <w:rPr>
          <w:rFonts w:ascii="Amiri" w:hAnsi="Amiri" w:eastAsia="Amiri" w:cs="Amiri"/>
          <w:color w:val="111111"/>
          <w:sz w:val="28"/>
          <w:sz w:val="28"/>
          <w:szCs w:val="28"/>
          <w:rtl w:val="true"/>
          <w:lang w:bidi="ar-SA"/>
        </w:rPr>
        <w:t>إلى أنَّ محلَّ البحث ما إذا كان الوصف معتمداً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يظهر مِمّا ذكرناه آنفاً من اعتبار وجود الموضوع في ظاهر الخطاب فلا يشمل غير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الحكم عن الموضوع عند انتفاء الوصف يستدعي بقاء الموضوع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الذي ذكره بعض الأعلام</w:t>
      </w:r>
      <w:r>
        <w:rPr>
          <w:rStyle w:val="FootnoteAnchor"/>
          <w:rtl w:val="true"/>
        </w:rPr>
        <w:footnoteReference w:id="69"/>
      </w:r>
      <w:r>
        <w:rPr>
          <w:rFonts w:ascii="Amiri" w:hAnsi="Amiri" w:eastAsia="Amiri" w:cs="Amiri"/>
          <w:color w:val="111111"/>
          <w:sz w:val="28"/>
          <w:sz w:val="28"/>
          <w:szCs w:val="28"/>
          <w:rtl w:val="true"/>
          <w:lang w:bidi="ar-SA"/>
        </w:rPr>
        <w:t>في بيان عدم اعتبار هذا الشرط؛ بأنَّ وجوه المفهوم للوصف متعددة وأنَّ بعضها يتأتى في غير المعتمد على الموصوف غيرُ سديدٍ؛ إذ ليس الوجه في اعتباره ما ذكره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وأنْ عُلِمَ بأنَّ اقتناص المفهوم من الجملة مطلقاً سواء كانت شرطية أم وصفية أم غيرهما؛ إمّا أنْ يكون عن طريق الدلالة على الإنتفاء عند الإنتفاء، وهو يتوقف على إثبات العليّة الإنحصارية بين الحكم والوصف وكون الحكم المعلَّق هو طبيعي الحكم لا شخصه كما عرفت من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من قيام دليل في الكلام على كِلا الأمرين بنحو يستلزم عقلاً إنتفاء نوع الحكم من إنتفاء الوصف، فهل يمكن إثبات المفهوم للجملة الوصفية بأحد الطريقين المزبورين؟ وهذا ما سيأتي البحث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الجملة الوصفية على انتفاء شخص الحكم بانتفاء الوصف لما يقتضيه التطابق بين مرحلة الخطاب والجعل، لأنَّ ظاهر الجملة تقييد الحكم فيها بالوصف؛ فإنَّه كما إنَّ ظاهر الجملة هو تقييد وجوب إكرام العالم بالفقيه في عالم الإثبات فلا إطلاق يشمل غيره؛ كذلك الجعل يكون مقيداً به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وإنْ لم يفدنا في إثبات المفهوم الكلي الذي هو المناط في إثبات المفهوم ولكنه يُثبت المفهوم الجزئي الذي هو إنتفاء شخص الحكم والذي لا ينافي ثبوت حكم آخر مماثل له في حصة أخرى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يدلَّ الدليل على وحدة الحكم كما في المطلق والمقيد؛ حيث يُحمل الأول على الثاني حتى عند المنكرين لمفهوم الوصف، ولكن لو لم نحرز وحدة الحكم كان الحمل على المقيد موقوفاً على ثبوت المفهوم للوصف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الوصف إذا كان علّة تامة منحصرة لثبوت طبيعي الحكم للموضوع فإنَّه يثبت المفهوم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 مقتضياً له أو لا اقتضاء له فلا يثبت المفهوم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ثبت المفهوم للوصف لقرائن خارجية أو داخلية فإنَّه لا إشكال حينئذٍ، ولكن لا يمكن إثباته على سبيل القاعدة الكلية بحيث يصحّ الإسناد إليها 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يقال في ذلك 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المفهوم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شاهد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لما كان حاجة إلى الإستدلال على المفهوم بوجوه إعتبارية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يدلّ على المفهوم لكان ذكر الوصف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فائدة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إنحصار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كالإهتمام به ونحو ذلك مِمّا لا يخفى على من تأمّل في المحاورات وراجع علم المعاني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من أنَّ الأصل في القيد أنْ يكون إحترازياً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ذلك بالمقولة المعروفة من أنَّ تعليق الحكم على الوصف مُشعر بالعليّة فيثبُت المفهوم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لهذا الأصل إلا في الحدود الحقيقية والتعريفات الواقعية، مع أنَّه يمكن أنْ يكون المراد من الإحتراز في المورد الذي يكون قيداً له؛ فإذا كان قيداً في الموضوع فإنَّه يوجب تضييق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إحتراز عن دخالة غيره في شخص الحكم لا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أنَّ تعليق الحكم على الوصف مُشعر بالعليّة فهي ليست من 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الإشعار بالعليّة أعمّ من العليّة التامة المنحصرة التي هي مناط ثبوت المفهوم كما تقدم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لزوم حمل المطلق على المقيد في المحاورات العرفية ما إذا كانا مثبتين بثبوت المفهوم للوصف</w:t>
      </w:r>
      <w:r>
        <w:rPr>
          <w:rFonts w:eastAsia="Amiri" w:cs="Amiri" w:ascii="Amiri" w:hAnsi="Amiri"/>
          <w:color w:val="111111"/>
          <w:sz w:val="28"/>
          <w:szCs w:val="28"/>
          <w:rtl w:val="true"/>
          <w:lang w:bidi="ar-SA"/>
        </w:rPr>
        <w:t xml:space="preserve">. </w:t>
      </w:r>
      <w:bookmarkStart w:id="47" w:name="pg17154_222781"/>
    </w:p>
    <w:p>
      <w:pPr>
        <w:pStyle w:val="BookText"/>
        <w:rPr/>
      </w:pPr>
      <w:bookmarkEnd w:id="4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آنفاً من أنَّ مناط حمل المطلق على المقيد هو إحراز وحدة الحكم وتقديم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الذي هو المطلق، بينما مناط المفهوم هو إحراز العليّة التامة المنحصرة للوصف، فلا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يوجد في المقام قاعدة كلية تدلُّ على ثبوت المفهوم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دليل خاص على ثبوته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687814_2142443653"/>
      <w:bookmarkStart w:id="49" w:name="_Toc18"/>
      <w:bookmarkEnd w:id="48"/>
      <w:r>
        <w:rPr>
          <w:rtl w:val="true"/>
        </w:rPr>
        <w:t>الإستدلال علی عدم المفهوم للوصف</w:t>
      </w:r>
      <w:bookmarkEnd w:id="49"/>
    </w:p>
    <w:p>
      <w:pPr>
        <w:pStyle w:val="BookText"/>
        <w:rPr/>
      </w:pPr>
      <w:r>
        <w:rPr>
          <w:rFonts w:ascii="Amiri" w:hAnsi="Amiri" w:eastAsia="Amiri" w:cs="Amiri"/>
          <w:color w:val="111111"/>
          <w:sz w:val="28"/>
          <w:sz w:val="28"/>
          <w:szCs w:val="28"/>
          <w:rtl w:val="true"/>
          <w:lang w:bidi="ar-SA"/>
        </w:rPr>
        <w:t>وقد يستدلُّ على عدم المفهوم للوصف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ثبت المفهوم لدلَّت الآية على حليّة الربيبة إذا لم تكن في الحجور مع أنَّها محرمة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لأجل الأدلَّة الخاصة التي تدلُّ على حرمة الربيبة مطلقاً ولو لم تكن في الحجر، وقد عرفت الوجه من عدم ثبوت المفهوم للجملة الوصفية في أول البحث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مشارب الأعلام وآراءهم قد إختلفت في نفي مفهوم الوصف، ولا بأس باستعراض كلماتهم ولو على نحو الإيجاز</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71"/>
      </w:r>
      <w:r>
        <w:rPr>
          <w:rFonts w:ascii="Amiri" w:hAnsi="Amiri" w:eastAsia="Amiri" w:cs="Amiri"/>
          <w:color w:val="111111"/>
          <w:sz w:val="28"/>
          <w:sz w:val="28"/>
          <w:szCs w:val="28"/>
          <w:rtl w:val="true"/>
          <w:lang w:bidi="ar-SA"/>
        </w:rPr>
        <w:t>من أنَّ إقتناص المفهوم للجملتين الشرطية والوصفية يتوقف على العليّة الإنحصارية للشرط والوصف، وهو مِمّا تسالم عليه الجميع حتى في الجملة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تسالمهم في حمل المطلق على المقيد فيما إذا أُحرزت وحدة الحكم فيهما حتى من المنكرين للمفهوم فيها، وحينئذٍ يتوقف البحث في ثبوت المفهوم لها على ملاحظة الركن الآخر وهو كون المترتب على الشرط أو الوصف سنخ الحكم دون شخصه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قدس سره بأنَّه لا إشكال في أنَّ مقتضى مقدمات الحكمة والإطلاق الثابت بها إثبات كون المعلّق هو طبيعي الحكم وسنخه لا شخصه، ولكن القرينة قامت على أنَّ الحكم بلحاظ موضوعه يكون مهملاً بحسب البناء العرفي اللغوي؛ لا أنْ يكون مطلقاً ولا مقيداً، ولهذا يجري الإطلاق فيه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لم يثبت المفهوم للجملة اللقبية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مقدمات الحكمة تجري فيها كان لها مفهوم بلا إشكال كما 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زيد كلّ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غير الموضوع كالشرط مثلاً، فإنَّه لا مانع من إجراء 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سنخ الحكم معلّق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البناء النوعي المزبور لا يقتضي إهمال المحمول في نسبة الحكم إلى شرطه وإنْ كان يجري بالنسبة إلى موضوعه كما ذكرنا فيحكم بأنَّ مطلق وجوب إكرام زيد معلّق على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الجملة الوصفية وإنْ كانت متضمنة بحسب الدقة على نسبتين؛ نسبة الحكم إلى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ونسبته إلى الوصف باعتبار أنَّ ما هو طرف الإضافة هو الموصوف بما هو موصوف، وهو ينحلُّ عقلاً ودقةً إلى ذاتٍ ووصف؛ ولكنه بحسب النظر العرفي ليس هناك إلا نسبة واحدة بين الحكم وموضوعه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إجراء الإطلاق في الحكم بلحاظ موضوعه لكونه مهملاً من ناحيته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عدم ثبوت المفهوم للوصف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تخفى المناقشة في كثير مِمّا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تظهر مِمّا بيّناه في دلالة الجملة الشرطية على المفهوم حيث ذكرنا هناك أنَّ الإطلاق الذي يمكن التمسك به في إثبات المفهوم هو الإطلاق الأحوالي للمتكلم الذي هو في مقام بيان ما هو الوصف، ولا نحتاج إلى 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إتّحاد النسبة في الجملة الوصفية لحكومة العرف باتّحادها فيها فهو صحيح، ولكنه لا يضرّ في اقتناص المفهوم منها إذا تمت دلالتها على العليّة الإنحصارية بين الوصف وطبيعة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الأعلام</w:t>
      </w:r>
      <w:r>
        <w:rPr>
          <w:rStyle w:val="FootnoteAnchor"/>
          <w:rtl w:val="true"/>
        </w:rPr>
        <w:footnoteReference w:id="72"/>
      </w:r>
      <w:r>
        <w:rPr>
          <w:rFonts w:ascii="Amiri" w:hAnsi="Amiri" w:eastAsia="Amiri" w:cs="Amiri"/>
          <w:color w:val="111111"/>
          <w:sz w:val="28"/>
          <w:sz w:val="28"/>
          <w:szCs w:val="28"/>
          <w:rtl w:val="true"/>
          <w:lang w:bidi="ar-SA"/>
        </w:rPr>
        <w:t>من المناقشة عليه غير سديد؛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قدس سره وإنْ اختلفت كلماته لكنه يذهب إلى أنَّ الوصف إنْ أخذ قيداً للموضوع أو المتعلق فلا مفهوم للجملة الوصفية؛ لأنَّ معناه وجود حصة خاصة قد وقعت موضوعاً للحكم وهي مفهوم أفرادي، فيكون نظير اللقب الذي لا يدلُّ على أكثر من 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أخذ قيداً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ذهب إليه من إمكان تقييد الحكم الذي يدلُّ على الهئية على نحو المادة المنتسبة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المفهوم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إذا كان مقيداً فإنَّ المقيدَ عدمٌ عند عدمِ قيدِه وهو المفهوم، ولكن الظاهر عرفاً من القضايا الوصفية رجوع القيد فيها إلى الموضوع أو المتعلق، فلا مجال لتوهم المفهوم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سابقاً في وجه اقتناص المفهوم وأنَّه لا يكفي رجوع القيد إلى الحكم ما لم يكن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تقييد شخص الحكم لا 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توفّر الشروط الأخرى ليتم المفهوم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74"/>
      </w:r>
      <w:r>
        <w:rPr>
          <w:rFonts w:ascii="Amiri" w:hAnsi="Amiri" w:eastAsia="Amiri" w:cs="Amiri"/>
          <w:color w:val="111111"/>
          <w:sz w:val="28"/>
          <w:sz w:val="28"/>
          <w:szCs w:val="28"/>
          <w:rtl w:val="true"/>
          <w:lang w:bidi="ar-SA"/>
        </w:rPr>
        <w:t>من أنَّ ثبوت المفهوم للوصف يتوقف على عليّة الوصف للحكم ولو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لو فرض وجود علة أخرى للحكم لزم </w:t>
      </w:r>
    </w:p>
    <w:p>
      <w:pPr>
        <w:pStyle w:val="BookText"/>
        <w:rPr/>
      </w:pPr>
      <w:r>
        <w:rPr>
          <w:rFonts w:ascii="Amiri" w:hAnsi="Amiri" w:eastAsia="Amiri" w:cs="Amiri"/>
          <w:color w:val="111111"/>
          <w:sz w:val="28"/>
          <w:sz w:val="28"/>
          <w:szCs w:val="28"/>
          <w:rtl w:val="true"/>
          <w:lang w:bidi="ar-SA"/>
        </w:rPr>
        <w:t>منه إمّا أنْ يكون الجامع بينهما علّة؛ وهو خلاف ظهور الجملةالوصفية في دخل الوصف بخصوصه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كلٌّ منهما بخصوصه علة؛ فيلزم منه صدور الواحد بالنوع من الكثير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قدس سره على عدم موافقته على تعميم قاعدة الواحد للواحدِ بالنوع، وقد تقدم ما يتعلق بذلك في مفهوم الشرط؛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قدس سره رجع عن الإستدلال على العليّة المنحصرة بالقاعدة الفلسفية المزبورة إلى الظهور العرفي الذي يقضي بأنَّ الأصل في القيود أنْ تكون إحترازية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الوصف مأخوذ في موضوع الحكم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مأخوذ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بالعليّة هنا أكثر من هذا المعنى، وحينئذٍ يُضمّ إلى ذلك ظهور الخطاب في كون الوصف بخصوصه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المعلول في كونه طبيعي الحكم لا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تتم الدلالة على المفهوم لأنَّ ثبوت علتين وموضوعين عرضيين للجعل الواحد مستحيل لعدم تحمّل كلّ جعل لأكثر من موضوع واحد، وثبوتُ موضوعين كذلك لطبيعي الحكم بلحاظ حصتين منه خلافُ ظهور المعلول في كونه طبيعي الحكم، وثبوتُ موضوع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الجامع بين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لطبيعي الحكم خلافُ ظهور الخطاب في كون الوصف بخصوصه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أي حصة تفترض للحكم لا بُدَّ أنْ تكون علته منحصرة في الوصف المأخوذ في الجملة؛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كون القيود إحترازية وعدم تمامية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على فرض القبول إنَّما يثبت كون الحكم مأخوذاً على نحو الإطلاق بمعنى تمام الحصص لا الطبيعة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مؤونة زائدة لا تثبتها مقدمات الحكمة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نستفيد أنَّه لا يمكن لنا إثبات قاعدة تدلّ على ثبوت المفهوم للجملة الوصفية إلا إذا دلّ دليل خاص عليه</w:t>
      </w:r>
      <w:r>
        <w:rPr>
          <w:rFonts w:eastAsia="Amiri" w:cs="Amiri" w:ascii="Amiri" w:hAnsi="Amiri"/>
          <w:color w:val="111111"/>
          <w:sz w:val="28"/>
          <w:szCs w:val="28"/>
          <w:rtl w:val="true"/>
          <w:lang w:bidi="ar-SA"/>
        </w:rPr>
        <w:t xml:space="preserve">. </w:t>
      </w:r>
      <w:bookmarkStart w:id="50" w:name="pg17154_222785"/>
    </w:p>
    <w:p>
      <w:pPr>
        <w:pStyle w:val="Heading3"/>
        <w:numPr>
          <w:ilvl w:val="2"/>
          <w:numId w:val="1"/>
        </w:numPr>
        <w:rPr/>
      </w:pPr>
      <w:bookmarkStart w:id="51" w:name="__RefHeading___Toc5687816_2142443653"/>
      <w:bookmarkStart w:id="52" w:name="_Toc19"/>
      <w:bookmarkEnd w:id="50"/>
      <w:bookmarkEnd w:id="51"/>
      <w:r>
        <w:rPr>
          <w:rtl w:val="true"/>
        </w:rPr>
        <w:t>المفهوم الثالث</w:t>
      </w:r>
      <w:r>
        <w:rPr>
          <w:rtl w:val="true"/>
        </w:rPr>
        <w:t xml:space="preserve">: </w:t>
      </w:r>
      <w:r>
        <w:rPr>
          <w:rtl w:val="true"/>
        </w:rPr>
        <w:t>مفهوم الغاية</w:t>
      </w:r>
      <w:bookmarkEnd w:id="52"/>
    </w:p>
    <w:p>
      <w:pPr>
        <w:pStyle w:val="BookText"/>
        <w:rPr/>
      </w:pP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75"/>
      </w:r>
      <w:r>
        <w:rPr>
          <w:rFonts w:ascii="Amiri" w:hAnsi="Amiri" w:eastAsia="Amiri" w:cs="Amiri"/>
          <w:color w:val="111111"/>
          <w:sz w:val="28"/>
          <w:sz w:val="28"/>
          <w:szCs w:val="28"/>
          <w:rtl w:val="true"/>
          <w:lang w:bidi="ar-SA"/>
        </w:rPr>
        <w:t>أنَّ البحث في الغاية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الغاية في المُغيّى</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المحقق الخراساني قدس سره </w:t>
      </w:r>
      <w:r>
        <w:rPr>
          <w:rStyle w:val="FootnoteAnchor"/>
          <w:rtl w:val="true"/>
        </w:rPr>
        <w:footnoteReference w:id="77"/>
      </w:r>
      <w:r>
        <w:rPr>
          <w:rFonts w:ascii="Amiri" w:hAnsi="Amiri" w:eastAsia="Amiri" w:cs="Amiri"/>
          <w:color w:val="111111"/>
          <w:sz w:val="28"/>
          <w:sz w:val="28"/>
          <w:szCs w:val="28"/>
          <w:rtl w:val="true"/>
          <w:lang w:bidi="ar-SA"/>
        </w:rPr>
        <w:t>إلى عدم دخولها فيه لأنَّ الغاية من حدود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الشيء يكون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موضوع الحكم هو المغيّى فلا يثبت الحكم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عليه المحقق الإصفهاني قدس سره </w:t>
      </w:r>
      <w:r>
        <w:rPr>
          <w:rStyle w:val="FootnoteAnchor"/>
          <w:rtl w:val="true"/>
        </w:rPr>
        <w:footnoteReference w:id="78"/>
      </w:r>
      <w:r>
        <w:rPr>
          <w:rFonts w:ascii="Amiri" w:hAnsi="Amiri" w:eastAsia="Amiri" w:cs="Amiri"/>
          <w:color w:val="111111"/>
          <w:sz w:val="28"/>
          <w:sz w:val="28"/>
          <w:szCs w:val="28"/>
          <w:rtl w:val="true"/>
          <w:lang w:bidi="ar-SA"/>
        </w:rPr>
        <w:t>من أنَّ كون الحدّ المصطلح خارجاً عن حقيقة الشيء لا يقتضي أنْ يكون مدخول إلى وحتى حدّاً 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مبدأ الشيء ومنتهاه إمّا أنْ يكون بمعنى الأول والآخر، وإمّا أنْ يكون بمعنى ما يُبتدأ من عنده وما يُنتهى عنده الشيء، ودخول الأوليين كخروج الآخريين من الشيء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المنتهى بالمعنى الأول أو المعنى الثاني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إيجازه وافٍ بالمقصود من أنَّ للغاية معنيين؛ فتارةً يراد بها آخر الشيء باعتبار الموضوع ووجود المختص به؛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مساحة هذا الشيء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داخل في المغيّى، لأنَّ كلَّ شيء إنَّما هو عبارة عن المحدود بحدٍّ خاص وشكل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بها ما ينتهي عنده الشيء باعتبار الحكم لا باعتبار الموضوع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الصورة؛ فإمّا أنْ يكون إنتزاع الغاية من أول جزء من الليل فتدخل الغاية في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 آخر جزء من النهار فتكون خارجة عنه لا محالة فيختلف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والمتبَّع هوالقرائن المعتبرة، ومع عدمها فالمرجع هو الإستصحاب فتكون النتيجة هي دخول الغاية في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المراد من الحدّ في كلمات المحققين هوالمعنى العرفي منه وهو نهاية الشيء، دون المعنى المنطقي الذي هو عبارة عن حقيقة الشيء 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أهل 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دخول الغاية في المغيّى ما لم تكن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الإعتماد على كلامهم يحتاج إلى دليل وهو مفقود، ولذا ترى أنَّ موارد الإستعمالات مختلفة؛ فبعضها ظاهر في دخول الغاية وبعضها ظاهر في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ثبوت الدخول في المحاورات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المفهوم للغاية بأنْ تدلّ على ارتفاع الحكم عما بعد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تارةً ترجع إلى موضوع الحكم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وأخرى إلى متعلق الحكم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ترجع إلى الحكمسواء استفيد من الهيئة أم من مفهوم إسمي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واجب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في أصل المطلب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أغلب المحققين إلى التفصيل بين غاية الحكم وغاية الموضوع أو المتعلق؛ إذ في الأول يثبت المفهوم كما عن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فِيهِ 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عَنْ أَبِي عَبْدِ 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فإنَّ حصول الغاية موجب لارتفاع الحكم عمّا بعد الغاية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بأنَّه لو لم تثبت الغاية فلا تكون غاية وهو خلف، فلا وجه للحلية والطهارة بعد العلم بالحرمة والقذارة، بل إنّ السيد الوالد قدس سره إعتبرها من دلالة المنطوق لا من المفهوم، وهذا بخلاف ما إذا كانت غايةً للموضوع أو المتعلق فإنَّها لا تدلُّ على أكثر من تحديد ما هو موضوع الحكم في المرتبة السابقة فيكون حاله حال الوصف وقيود الموضوع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إمّا أنْ لا تدلُّ على المفهوم أبداً كما إذا كانت غاية للموضوع، وإمّا أنَّها تدلُّ على انتفاء الحكم عمّا بعد الغاية منطوقاً؛ وإنْ سمَّيناه مفهوماً جزئياً فهو من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وجه الإشكال فيما ذكره المحقق النائيني قدس سره ومن تبعه، كما إنَّ ما ذكره بعض الأعلام</w:t>
      </w:r>
      <w:r>
        <w:rPr>
          <w:rStyle w:val="FootnoteAnchor"/>
          <w:rtl w:val="true"/>
        </w:rPr>
        <w:footnoteReference w:id="83"/>
      </w:r>
      <w:r>
        <w:rPr>
          <w:rFonts w:ascii="Amiri" w:hAnsi="Amiri" w:eastAsia="Amiri" w:cs="Amiri"/>
          <w:color w:val="111111"/>
          <w:sz w:val="28"/>
          <w:sz w:val="28"/>
          <w:szCs w:val="28"/>
          <w:rtl w:val="true"/>
          <w:lang w:bidi="ar-SA"/>
        </w:rPr>
        <w:t>في مقام ردهّ عليه من التفصيل لا يرجع إلى محصّل؛ فراجع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استفدنا من القرائن أنَّ المتكلم إذا كان في مقام بيان غاية الحكم وحدّه كان مقتضى الإطلاق المقامي ثبوت المفهوم وارتفاع الحكم بحصول الغاية كما عرفت، وإلا فلا يثبت المفهوم إذ أقصى ما يستفاد من الغاية هو أنَّ الحكم مقيد بقيدٍ وهو لا يتنافى مع اعتباره مقيداً بقيدٍ آخر أو غير مقيد بقيد</w:t>
      </w:r>
      <w:r>
        <w:rPr>
          <w:rFonts w:eastAsia="Amiri" w:cs="Amiri" w:ascii="Amiri" w:hAnsi="Amiri"/>
          <w:color w:val="111111"/>
          <w:sz w:val="28"/>
          <w:szCs w:val="28"/>
          <w:rtl w:val="true"/>
          <w:lang w:bidi="ar-SA"/>
        </w:rPr>
        <w:t xml:space="preserve">. </w:t>
      </w:r>
      <w:bookmarkStart w:id="53" w:name="pg17154_222788"/>
    </w:p>
    <w:p>
      <w:pPr>
        <w:pStyle w:val="Heading3"/>
        <w:numPr>
          <w:ilvl w:val="2"/>
          <w:numId w:val="1"/>
        </w:numPr>
        <w:rPr/>
      </w:pPr>
      <w:bookmarkStart w:id="54" w:name="__RefHeading___Toc5687818_2142443653"/>
      <w:bookmarkStart w:id="55" w:name="_Toc20"/>
      <w:bookmarkEnd w:id="53"/>
      <w:bookmarkEnd w:id="54"/>
      <w:r>
        <w:rPr>
          <w:rtl w:val="true"/>
        </w:rPr>
        <w:t>المفهوم الرابع</w:t>
      </w:r>
      <w:r>
        <w:rPr>
          <w:rtl w:val="true"/>
        </w:rPr>
        <w:t xml:space="preserve">: </w:t>
      </w:r>
      <w:r>
        <w:rPr>
          <w:rtl w:val="true"/>
        </w:rPr>
        <w:t>مفهوم الإستثناء</w:t>
      </w:r>
      <w:bookmarkEnd w:id="55"/>
    </w:p>
    <w:p>
      <w:pPr>
        <w:pStyle w:val="BookText"/>
        <w:rPr/>
      </w:pPr>
      <w:r>
        <w:rPr>
          <w:rFonts w:ascii="Amiri" w:hAnsi="Amiri" w:eastAsia="Amiri" w:cs="Amiri"/>
          <w:color w:val="111111"/>
          <w:sz w:val="28"/>
          <w:sz w:val="28"/>
          <w:szCs w:val="28"/>
          <w:rtl w:val="true"/>
          <w:lang w:bidi="ar-SA"/>
        </w:rPr>
        <w:t xml:space="preserve">ذهب السيد الوالد قدس سره </w:t>
      </w:r>
      <w:r>
        <w:rPr>
          <w:rStyle w:val="FootnoteAnchor"/>
          <w:rtl w:val="true"/>
        </w:rPr>
        <w:footnoteReference w:id="84"/>
      </w:r>
      <w:r>
        <w:rPr>
          <w:rFonts w:ascii="Amiri" w:hAnsi="Amiri" w:eastAsia="Amiri" w:cs="Amiri"/>
          <w:color w:val="111111"/>
          <w:sz w:val="28"/>
          <w:sz w:val="28"/>
          <w:szCs w:val="28"/>
          <w:rtl w:val="true"/>
          <w:lang w:bidi="ar-SA"/>
        </w:rPr>
        <w:t>تبعاً لجمع من الأصوليين إلى جعل العنوان هو مفهوم الإستثناء، ثم خصّه بعضُهم بعنوان آخر وهو مفهوم الحصر، والظاهر أنَّه تطويل بلا 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هو تخصيص العنوان بالأخير، ثم البحث عن أدوات الحصر وأساليبه فإنَّ البحث إنَّما يتعلق بأنَّ الحصر هل يثبت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أسلوب الحصر وأدواته فهو بحث لغوي أدبي ويرتبط كذلك بمباحث 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الأصوليين ذكروها لأجل وقوع الخلاف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البحث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الحصر</w:t>
      </w:r>
    </w:p>
    <w:p>
      <w:pPr>
        <w:pStyle w:val="BookText"/>
        <w:rPr/>
      </w:pPr>
      <w:r>
        <w:rPr>
          <w:rFonts w:ascii="Amiri" w:hAnsi="Amiri" w:eastAsia="Amiri" w:cs="Amiri"/>
          <w:color w:val="111111"/>
          <w:sz w:val="28"/>
          <w:sz w:val="28"/>
          <w:szCs w:val="28"/>
          <w:rtl w:val="true"/>
          <w:lang w:bidi="ar-SA"/>
        </w:rPr>
        <w:t>لا ريب أنَّ أسلوب الحصر من الأساليب المعروفة في الكلام والخطابات، ولا يختَّص بلغةٍ دون أخرى كغيره من فنون الكلام ويعتبر من الأساليب البلاغية ونوعاً من أنواع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ثبوت المفهوم للحصر إذا اشتمل على أركان المفهوم التي ذكرناها سابقاً في مفهوم الشرط؛ أوّلها الدلالة على العليّة المنحصرة، ويمكن إستفادة ذلك من أدوات الحصر في الجملة على خلاف يأتي في بعض الأدوات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ثانيها</w:t>
      </w:r>
      <w:r>
        <w:rPr>
          <w:rStyle w:val="FootnoteAnchor"/>
          <w:rtl w:val="true"/>
        </w:rPr>
        <w:footnoteReference w:id="85"/>
      </w:r>
      <w:r>
        <w:rPr>
          <w:rFonts w:ascii="Amiri" w:hAnsi="Amiri" w:eastAsia="Amiri" w:cs="Amiri"/>
          <w:color w:val="111111"/>
          <w:sz w:val="28"/>
          <w:sz w:val="28"/>
          <w:szCs w:val="28"/>
          <w:rtl w:val="true"/>
          <w:lang w:bidi="ar-SA"/>
        </w:rPr>
        <w:t>فالظاهر أنَّه ثابت في أسلوب الحصر في الجملة، وقد ذكرنا سابقاً أنَّ إثبات ذلك إمّا عن طريق مقدمات الحكمة أو الظهور الإطلاقي على تفصيل عرفته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الثابت في المقام هو إثبات سنخ الحكم عرفاً في المقام، ولذلك كان مفهوم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المفاهيم ولعل السرّ يرجع في المقام إلى أنَّ حصر شخص الحكم </w:t>
      </w:r>
    </w:p>
    <w:p>
      <w:pPr>
        <w:pStyle w:val="BookText"/>
        <w:rPr/>
      </w:pPr>
      <w:r>
        <w:rPr>
          <w:rFonts w:ascii="Amiri" w:hAnsi="Amiri" w:eastAsia="Amiri" w:cs="Amiri"/>
          <w:color w:val="111111"/>
          <w:sz w:val="28"/>
          <w:sz w:val="28"/>
          <w:szCs w:val="28"/>
          <w:rtl w:val="true"/>
          <w:lang w:bidi="ar-SA"/>
        </w:rPr>
        <w:t>ثابت مع قطع النظر عن الحصر، فلا بُدَّ من استفادة الحصر وأدواته شيئاً زائداً على المدلول المطابقي؛ وحينئذٍ تثبت الأداة مطلباً جديداً لا أنْ تكون تأكيداً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نفي السنخ في الحصر يستلزم لغوية الحصر لأنَّ قرينيته تكون على سنخ الحكم عرفاً؛ فإذا تحقق شرط المفهوم فسوف يثبت في الحصر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ذهب بعض العلماء</w:t>
      </w:r>
      <w:r>
        <w:rPr>
          <w:rStyle w:val="FootnoteAnchor"/>
          <w:rtl w:val="true"/>
        </w:rPr>
        <w:footnoteReference w:id="86"/>
      </w:r>
      <w:r>
        <w:rPr>
          <w:rFonts w:ascii="Amiri" w:hAnsi="Amiri" w:eastAsia="Amiri" w:cs="Amiri"/>
          <w:color w:val="111111"/>
          <w:sz w:val="28"/>
          <w:sz w:val="28"/>
          <w:szCs w:val="28"/>
          <w:rtl w:val="true"/>
          <w:lang w:bidi="ar-SA"/>
        </w:rPr>
        <w:t xml:space="preserve">إلى أقوائية مفهوم الحصر عن غيره من سائر المفاهيم لتوفر شروط المفهوم وأركانه في أسلوب الحصر عرفاً دون غيره مِمّا اختلفت أنظار العرف فيها، ولكن ذلك يتم في حصر الحكم فإنَّه لا شك في أنَّه يفيد المفهوم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ركنَي المفهوم ثابتان بلا نزاع، والجملة إنَّما تدل على نفي المجيء عن زيدٍ عرفاً، ولا يعني من المفهوم إلا ذلك وهو انتفاء سنخ الحكم الثابت للمستثنى منه عن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الحصر في الموضوع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شروط المفهوم فيثبت، وإلا ففيه النزاع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أدوات الحصر وأساليبهوهي كثيرة؛ وقد وقع الخلاف في عددها وخصوصياتها والمذكور في كتب الأصوليين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الإستثناء</w:t>
      </w:r>
    </w:p>
    <w:p>
      <w:pPr>
        <w:pStyle w:val="BookText"/>
        <w:rPr/>
      </w:pPr>
      <w:r>
        <w:rPr>
          <w:rFonts w:ascii="Amiri" w:hAnsi="Amiri" w:eastAsia="Amiri" w:cs="Amiri"/>
          <w:color w:val="111111"/>
          <w:sz w:val="28"/>
          <w:sz w:val="28"/>
          <w:szCs w:val="28"/>
          <w:rtl w:val="true"/>
          <w:lang w:bidi="ar-SA"/>
        </w:rPr>
        <w:t>وهو من أكثر أساليب الحصر إستعمالاً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أخبار الأحكام؛ فقد وردت أدوات الإستثناء كثيراً في الكتاب الكريم والسنة الشريفة ولها آثار عملية كثيرة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من أدوات الإستثناء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تارةً تستعمل بمعنى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بمعنى الوصف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الأولى؛ إمّا أنْ يكون الإستثناء فيه راجعاً إلى الحكم وهو الغالب من موارد إستعمالات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الإستثناء راجعاً إلى موضوع الحكم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غير الفساق يجب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الإستثناء راجعاً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أنَّه يفيد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المحاورات المتعارفة في كلِّ لغة أنَّه يدلُّ على ارتفاع الحكم عن المستثنى وحصر الحكم على المستثنى منه بلا فرق بين أنْ تكون الجملة سالبة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تصديق المخبر إلا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موجبة كالمثال المتقدم، ولذا قالوا بأنَّ الإستثناءَ من السلب إيجابٌ ومن الإيجاب سلبٌ؛ لأنَّ العرف يرى بأنَّ الحكم المذكور في القضية محصور على المستثنى منه ويختص به فلا يشمل الحكم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حاجة إلى إلتماس وجه عقلي وإطالة الكلام في بيانه كما صنعه السيد الصدر قدس سره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ذهبوا إلى أنَّ ذلك يكون لأجل ثبوت المفهوم لتوفر أركان المفهوم فيه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ثبوت هذا المعنى للإستثناء لأجل شدة وضوحه كان أشبه بالمنطوق كما بالنسبة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أنْ يقال باختصاص الحكم بالمستثنى منه بأنَّه يستفاد من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السيد الوالد قدس سره </w:t>
      </w:r>
      <w:r>
        <w:rPr>
          <w:rStyle w:val="FootnoteAnchor"/>
          <w:rtl w:val="true"/>
        </w:rPr>
        <w:footnoteReference w:id="88"/>
      </w:r>
      <w:r>
        <w:rPr>
          <w:rFonts w:ascii="Amiri" w:hAnsi="Amiri" w:eastAsia="Amiri" w:cs="Amiri"/>
          <w:color w:val="111111"/>
          <w:sz w:val="28"/>
          <w:sz w:val="28"/>
          <w:szCs w:val="28"/>
          <w:rtl w:val="true"/>
          <w:lang w:bidi="ar-SA"/>
        </w:rPr>
        <w:t>التبادر على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بعضُ الأصوليين</w:t>
      </w:r>
      <w:r>
        <w:rPr>
          <w:rStyle w:val="FootnoteAnchor"/>
          <w:rtl w:val="true"/>
        </w:rPr>
        <w:footnoteReference w:id="89"/>
      </w:r>
      <w:r>
        <w:rPr>
          <w:rFonts w:ascii="Amiri" w:hAnsi="Amiri" w:eastAsia="Amiri" w:cs="Amiri"/>
          <w:color w:val="111111"/>
          <w:sz w:val="28"/>
          <w:sz w:val="28"/>
          <w:szCs w:val="28"/>
          <w:rtl w:val="true"/>
          <w:lang w:bidi="ar-SA"/>
        </w:rPr>
        <w:t xml:space="preserve">أنَّ هذا البحث له أثر عملي كبير وجعله المهم في مبحث الإستثناء؛ فلو كان هذا الحكم من باب المفهوم فإنَّه مع الشك في سعة الحكم في المستثنى </w:t>
      </w:r>
    </w:p>
    <w:p>
      <w:pPr>
        <w:pStyle w:val="BookText"/>
        <w:rPr/>
      </w:pPr>
      <w:r>
        <w:rPr>
          <w:rFonts w:ascii="Amiri" w:hAnsi="Amiri" w:eastAsia="Amiri" w:cs="Amiri"/>
          <w:color w:val="111111"/>
          <w:sz w:val="28"/>
          <w:sz w:val="28"/>
          <w:szCs w:val="28"/>
          <w:rtl w:val="true"/>
          <w:lang w:bidi="ar-SA"/>
        </w:rPr>
        <w:t>وضيقه لا طريق لنا لإثبات سعته؛ إذ لا معنى للإطلاق فيه بعد أنْ كان مدلولاً إلتزامياً، والإطلاق في المنطوق الملازم له لا ينفع لاحتمال أنْ تكون الخصوصية ملازمة لنفي الإطلاق عن المستثنى لا لنفي كلّ فرد من أفرادالمطلق، بخلاف ما لو كان هذا الحكم مدلولاً للمنطوق؛ فإنَّه يمكن التمسك بإطلاقه في إثبات سعة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وضوح هذا المدلول الإلتزامي واعتباره بمنزلة المنطوق مِمّا جعله في مصافّ الدلالات المنطوقية التي يمكن التمسك بالإطلاق فيها، وقد تقدم بعض الكلام بما يرتبط بهذا الموضوع في ابتداء بحث المفهوم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فائدة مترتبة على ذلك بعد إتّفاق الجميع على انتفاء الحكم عن المستثنى واختصاصه بالمستثنى منه واعتبار هذا الحكم في الإستثناء من أظهر أحكامه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يكون إنكار هذا المعنى في الإستثناء في الحكم مكابرة واضحة كما هو المعروف عن أبي حنيفة</w:t>
      </w:r>
      <w:r>
        <w:rPr>
          <w:rStyle w:val="FootnoteAnchor"/>
          <w:rtl w:val="true"/>
        </w:rPr>
        <w:footnoteReference w:id="90"/>
      </w:r>
      <w:r>
        <w:rPr>
          <w:rFonts w:ascii="Amiri" w:hAnsi="Amiri" w:eastAsia="Amiri" w:cs="Amiri"/>
          <w:color w:val="111111"/>
          <w:sz w:val="28"/>
          <w:sz w:val="28"/>
          <w:szCs w:val="28"/>
          <w:rtl w:val="true"/>
          <w:lang w:bidi="ar-SA"/>
        </w:rPr>
        <w:t>حيث أنكر ثبوت المفهوم بالإستثناء وعدم دلالته على الحصر، وحاول الإستدلال على ذلك بأدلة واهية لا حاجة إلى ذكرها ونقدها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ثبوت هذا المعنى للإستثناء ودلالته على حصر الحكم بالمستثنى منه وخروج المستثنى عن الحكم إنَّما يكون بالنظر إلى طبيعي الحكم الثابت للمستثنى منه وانتفائه منه وانتفائه في المستثنى فلا ينافي ثبوت حكم مماثل له بعنوان آخر غير عنوان المستثنى منه، كما لو ورد وجوب التصدق على الفقير الفاسق فإنَّه لا يعارض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موضوع الإكرام في الإستثناء هو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الفقير فإنَّه موضوع أمر لوجوب الإكرام فلم يُستثنَ منه شيء إلا إذا تصادق العنوانان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إعمال أحكام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الإستثناء راجعاً إلى موضوع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عدم المفهوم له، وذلك لأنَّه يرجع إلى الوصف في الحقيقة فكان موضوع الإكرام مضيّق ومقيَّد وهو غير المفهوم فيكون إنتفاء الحكم بانتفاء موضوعه وهو أمر عقلي وليس من المداليل اللفظية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مقام الثبوت، وأمّا في مقام الإثبات فالظاهر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الإستثنائية إنَّما تفيد حصر الحكم في المستثنى منه وإخراج المستثنى عن ذلك الحكم المذكور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ذكرناه إنَّما يجري فيما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الإستثنائية تدلُّ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الثانية وهي فيما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مفهوم لها حينئذٍ فتكون من قيود الموضوع وتوجب تضييقاً فيه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 إلا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الأصوليين تعرضوا في المقام إلى الإشكال المعروف في كلمة التوحيد بأنَّ الخبر المقدر في جانب السلب إمّا أنْ يكون لفظ الإمكان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ممكن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ممكن؛ وهو لا يفيد الوجود الفعلي إذ الإمكان أعم من الوجود، وإنْ كان الخبر الوجود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وهذا وإنْ أفاد التحقق والثبوت له سبحانه وتعالى ولكنه لا ينفي الشريك له جلّ وعلا وامتناعه، لأنَّ نفي الوجود أعمّ من الإمتناع؛ إذ ليس كلّ معدوم ممتنعاً، وكلا التقديرين فإنَّه على خلاف المقصود من كلمة التوحيد التي تفيد الأفراد بالألوهية المطلقة لله سبحانه وتحقق فعليته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 الإشكال بوجوه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لا تحتاج إلى الخبر مثل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لا تحقق للمعبود بالذات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وجوده وامتناع معبود آخر غيره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تقدير الخبر لفظ الممكن من دون محذور كما ثبت من أنَّ كلّ ممكن من المعاني الكمالية يكون واجباً بالنسبة إليه عَزَّ وَجَلَّ إذا لم يستلزم النقص من نسبتها إليه سبحانه،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ممكن إلا الله فهو ممكن،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أثبتوا ذلك في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تقدير الخبر لفظ الموجود ويكون نفي الوجود عن جنس الواجب بالذات أو المستحق للعبادة ذاتاً ملازماً لامتناعه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هذه الكلمة المباركة بطرفيها؛ السلب والإيجاب له من الظهور العرفي في تحقق الإله المستحق للعبادة ذاتاً ونفي الشريك وامتناعه ما لا يخفى، وقد فهم المشركون المعاندون هذا المعنى وعارضوه أشدّ المعارضة واستكبروا على الحق فلم ينطقوا بها عناداً ولجاجاً، فلو إنقدح في أذهانهم تلك الشبهات لاعترفوا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فالجواب الأول هو الأقرب إلى الأذهان، ولكن مجموع الجملة المباركة بطرفيها تدلُّ على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لأجل وضوح ذلك كان رسول الله صلی الله علیه و آله و سلم يقبل إسلام من ينطق بها من دون توقف، فالجملة ليست مركبة بل هي جملة واحدة فيها السلب والإيجاب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على الحصر والإختصاص لتبادر ذلك منها عند عرف أهل المحاورة، إلا أنْ تكون قرينة على الخلاف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ريب في ذلك فيكون مفاد الجملة التي تشتمل على هذه الكلمة هو حصر محمول تلك الجملة لموضوعها ونفي سنخ ذلك المحمول عن غير ذلك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يظهر في جملتين مختلفتين في السلب والإيجاب كما هو الشأن في كلِّ مفهوم؛ إحداهما؛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الجملة التي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المدلول الإلتزامي لما هو المنطوق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هو إثبات الولاية لهؤلاء دون غيرهم مِمَّن ليسوا كذلك من كونهم أولياء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على معانٍ متعددة، وما يدلُّ منها على الحصر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المستعملة في الجملة السالبة مشروطةً بكون الإضراب حقيقياً إلتفاتياً؛ فتدلُّ على الحصر لتبادر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المعاني الأخرى لهذه الكلمة فلا تدلُّ على المفهوم إلا مع 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w:t>
      </w:r>
    </w:p>
    <w:p>
      <w:pPr>
        <w:pStyle w:val="BookText"/>
        <w:rPr/>
      </w:pP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 ما حقّه التأخير؛ وهذه لا بُدَّ أنْ تدلُّ على المفهوم وضعاً لعدم وجود ما يدلُّ عليه مثل التبادر وغيره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تدلُّ عليه القرينة الخاصة، ولأجل ذلك يختلف باختلاف القرائن والمقامات</w:t>
      </w:r>
      <w:r>
        <w:rPr>
          <w:rFonts w:eastAsia="Amiri" w:cs="Amiri" w:ascii="Amiri" w:hAnsi="Amiri"/>
          <w:color w:val="111111"/>
          <w:sz w:val="28"/>
          <w:szCs w:val="28"/>
          <w:rtl w:val="true"/>
          <w:lang w:bidi="ar-SA"/>
        </w:rPr>
        <w:t xml:space="preserve">. </w:t>
      </w:r>
      <w:bookmarkStart w:id="56" w:name="pg17154_222795"/>
    </w:p>
    <w:p>
      <w:pPr>
        <w:pStyle w:val="Heading3"/>
        <w:numPr>
          <w:ilvl w:val="2"/>
          <w:numId w:val="1"/>
        </w:numPr>
        <w:rPr/>
      </w:pPr>
      <w:bookmarkStart w:id="57" w:name="__RefHeading___Toc5687820_2142443653"/>
      <w:bookmarkStart w:id="58" w:name="_Toc21"/>
      <w:bookmarkEnd w:id="56"/>
      <w:bookmarkEnd w:id="57"/>
      <w:r>
        <w:rPr>
          <w:rtl w:val="true"/>
        </w:rPr>
        <w:t>المفهوم الخامس والسادس</w:t>
      </w:r>
      <w:r>
        <w:rPr>
          <w:rtl w:val="true"/>
        </w:rPr>
        <w:t xml:space="preserve">: </w:t>
      </w:r>
      <w:r>
        <w:rPr>
          <w:rtl w:val="true"/>
        </w:rPr>
        <w:t>مفهوم اللقب والعدد</w:t>
      </w:r>
      <w:bookmarkEnd w:id="58"/>
    </w:p>
    <w:p>
      <w:pPr>
        <w:pStyle w:val="BookText"/>
        <w:rPr/>
      </w:pPr>
      <w:r>
        <w:rPr>
          <w:rFonts w:ascii="Amiri" w:hAnsi="Amiri" w:eastAsia="Amiri" w:cs="Amiri"/>
          <w:color w:val="111111"/>
          <w:sz w:val="28"/>
          <w:sz w:val="28"/>
          <w:szCs w:val="28"/>
          <w:rtl w:val="true"/>
          <w:lang w:bidi="ar-SA"/>
        </w:rPr>
        <w:t>والمراد من اللقب في علم الأصول ما كان طرفاً للنسبة الكلامية في الجملة مسنداً أو مسنداً إليه ومتعلقاتهما، ولا مفهوم له لعدم وجود نكتةٍ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تفصيل الكلام في مثل هذا المجال عند ذكر مفهوم الوصف؛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نفي القعود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حال القيام لا يصدق عليه القعود من جهة إمتناع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ربط له بالمفهوم كما لا يدلُّ نفي القيام عن غير زيد لما هو المعروف من أنَّ إثبات شيء لشيء لا يدل على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عداه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وبالجلمة؛ إنَّه لا يدلُّ على المفهوم بشيء من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العدد فيظهر حاله من اللقب؛ فإنَّه لا يدلُّ على المفهوم إلا مع القرينة، أو في حال كان المنساق عرفاً من العدد التحديد بالنسبة إلى الأقل فيكون العددُ المحدّد في طرفي القلة والكثرة كأعداد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المسافة ظاهراً في المفهوم عرفاً فيكون ذلك من القرينة الخاصة على المفهوم كالقرائن الشخصية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ذكر الأعداد في الكلام وحالاتها من طرف القلة أو الكثرة أو هما معاً أو عدم لحاظهما</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7154_222797"/>
      <w:bookmarkStart w:id="60" w:name="pg17154_222797"/>
      <w:bookmarkEnd w:id="60"/>
    </w:p>
    <w:p>
      <w:pPr>
        <w:pStyle w:val="Heading2"/>
        <w:numPr>
          <w:ilvl w:val="1"/>
          <w:numId w:val="1"/>
        </w:numPr>
        <w:rPr/>
      </w:pPr>
      <w:bookmarkStart w:id="61" w:name="pg17154_222797"/>
      <w:bookmarkStart w:id="62" w:name="__RefHeading___Toc5687822_2142443653"/>
      <w:bookmarkStart w:id="63" w:name="_Toc22"/>
      <w:bookmarkEnd w:id="61"/>
      <w:bookmarkEnd w:id="62"/>
      <w:r>
        <w:rPr>
          <w:rtl w:val="true"/>
        </w:rPr>
        <w:t>الفصل الرابع</w:t>
      </w:r>
      <w:r>
        <w:rPr>
          <w:rtl w:val="true"/>
        </w:rPr>
        <w:t xml:space="preserve">: </w:t>
      </w:r>
      <w:r>
        <w:rPr>
          <w:rtl w:val="true"/>
        </w:rPr>
        <w:t>العام والخاص</w:t>
      </w:r>
      <w:bookmarkEnd w:id="63"/>
    </w:p>
    <w:p>
      <w:pPr>
        <w:pStyle w:val="Heading3"/>
        <w:numPr>
          <w:ilvl w:val="2"/>
          <w:numId w:val="1"/>
        </w:numPr>
        <w:rPr/>
      </w:pPr>
      <w:bookmarkStart w:id="64" w:name="__RefHeading___Toc5687824_2142443653"/>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الفصل الرابع</w:t>
      </w:r>
      <w:r>
        <w:rPr>
          <w:rStyle w:val="FootnoteAnchor"/>
          <w:rtl w:val="true"/>
        </w:rPr>
        <w:footnoteReference w:id="93"/>
      </w:r>
      <w:r>
        <w:rPr>
          <w:rFonts w:ascii="IRNazanin" w:hAnsi="IRNazanin" w:eastAsia="IRNazanin"/>
          <w:color w:val="111111"/>
          <w:sz w:val="28"/>
          <w:sz w:val="28"/>
          <w:szCs w:val="28"/>
          <w:rtl w:val="true"/>
          <w:lang w:bidi="fa-IR"/>
        </w:rPr>
        <w:t>العام والخاص</w:t>
      </w:r>
    </w:p>
    <w:p>
      <w:pPr>
        <w:pStyle w:val="BookText"/>
        <w:rPr/>
      </w:pPr>
      <w:r>
        <w:rPr>
          <w:rFonts w:ascii="Amiri" w:hAnsi="Amiri" w:eastAsia="Amiri" w:cs="Amiri"/>
          <w:color w:val="111111"/>
          <w:sz w:val="28"/>
          <w:sz w:val="28"/>
          <w:szCs w:val="28"/>
          <w:rtl w:val="true"/>
          <w:lang w:bidi="ar-SA"/>
        </w:rPr>
        <w:t>والبحث فيهما يقع ضمن أمور</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687826_2142443653"/>
      <w:bookmarkStart w:id="67" w:name="_Toc24"/>
      <w:bookmarkEnd w:id="66"/>
      <w:r>
        <w:rPr>
          <w:rtl w:val="true"/>
        </w:rPr>
        <w:t>الأمر الأول</w:t>
      </w:r>
      <w:r>
        <w:rPr>
          <w:rtl w:val="true"/>
        </w:rPr>
        <w:t xml:space="preserve">: </w:t>
      </w:r>
      <w:r>
        <w:rPr>
          <w:rtl w:val="true"/>
        </w:rPr>
        <w:t>في تعريف العام والخاص</w:t>
      </w:r>
      <w:bookmarkEnd w:id="67"/>
    </w:p>
    <w:p>
      <w:pPr>
        <w:pStyle w:val="BookText"/>
        <w:rPr/>
      </w:pPr>
      <w:r>
        <w:rPr>
          <w:rFonts w:ascii="Amiri" w:hAnsi="Amiri" w:eastAsia="Amiri" w:cs="Amiri"/>
          <w:color w:val="111111"/>
          <w:sz w:val="28"/>
          <w:sz w:val="28"/>
          <w:szCs w:val="28"/>
          <w:rtl w:val="true"/>
          <w:lang w:bidi="ar-SA"/>
        </w:rPr>
        <w:t xml:space="preserve">عرّف الأصوليون العامَّ بتعاريف متعددة لا تخلو عن الإشكال والنقض والإبرام، وعلّق المحقق الخراساني قدس سره </w:t>
      </w:r>
      <w:r>
        <w:rPr>
          <w:rStyle w:val="FootnoteAnchor"/>
          <w:rtl w:val="true"/>
        </w:rPr>
        <w:footnoteReference w:id="94"/>
      </w:r>
      <w:r>
        <w:rPr>
          <w:rFonts w:ascii="Amiri" w:hAnsi="Amiri" w:eastAsia="Amiri" w:cs="Amiri"/>
          <w:color w:val="111111"/>
          <w:sz w:val="28"/>
          <w:sz w:val="28"/>
          <w:szCs w:val="28"/>
          <w:rtl w:val="true"/>
          <w:lang w:bidi="ar-SA"/>
        </w:rPr>
        <w:t>عليها بأنّ التعاريف المذكورة هي تعاريف لفظية يقصد بها شرح الإسم وتقريب المعنى إلى الذهن فلا وجه للإيراد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لفظَي العام والخاص لم يقعا مورداً لحكم من الأحكام حتى يحتاج إلى التعريف وتحديد معناهما وتعيين مفهومهما وإنْ كان الأمر مترتباً على ما هو العام بالحمل الشايع وما يكون مصداقاً له، ولكنهما من المعاني المرتكزة في الأذهان إجمالاً في كلِّ لغة ومحاورة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العام واضح عرفاً؛ فالتعاريفالمذكورة إنْ رجعت إلى ماهو المركوز فلا بأس بها وإلا فلا حاجة لذكرها وبيان 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 عند العرف متقوم بالشمول والسريان والإستيعاب بخلاف الخصوص الذي هو في مقابله؛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الشمول والسريان والإستيعاب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في توضيح ذلك لا بُدَّ من بيان قضايا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الشمول والسريان إمّا أنْ يستفاد من الدليل اللفظي وضعاً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للإستيعاب والسريان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يستفاد من التحليل العقلي؛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تطبيق العنوان على معنونه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اللفظ لا يدلُّ عليه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يدلُّ اللفظ إلا على جعل الحكم على طبيعي العالم، ولكنه بحسب الخارج ومرحلة التطبيق ينطبق الحكم على كلّ ما يصدق عليه العالم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البحث هو النوع الأول من الشمول والسريان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الشمول والإستيعاب المدلول عليه باللفظ وضعاً تارةً يكون مفاد المعنى الإسمي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 الموضوعة لغةً لمعنى الشمول والسريان والإستيعاب، وأخرى يكون مفاداً بنحو المعنى الحرفي كما في هيئة الجمع المحلّى باللام بناءً على دلالتها على العموم كما في الهيئات والأدوات التي وضعت لمعان غير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w:t>
      </w:r>
      <w:r>
        <w:rPr>
          <w:rStyle w:val="FootnoteAnchor"/>
          <w:rtl w:val="true"/>
        </w:rPr>
        <w:footnoteReference w:id="95"/>
      </w:r>
      <w:r>
        <w:rPr>
          <w:rFonts w:ascii="Amiri" w:hAnsi="Amiri" w:eastAsia="Amiri" w:cs="Amiri"/>
          <w:color w:val="111111"/>
          <w:sz w:val="28"/>
          <w:sz w:val="28"/>
          <w:szCs w:val="28"/>
          <w:rtl w:val="true"/>
          <w:lang w:bidi="ar-SA"/>
        </w:rPr>
        <w:t>أنَّ المقصود من الإستيعاب والشمول في المفهوم لأفراده يلحظ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المفهوم الواحد مرآة لتمام أفراده؛ كأن يلحظ مفهوم العالم فانياً في تمام أفراده بنحو الشمولية أو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هو الذي يدلُّ وضعاً على أنَّ المفهوم قد لوحظ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هذا الوجه بأنَّه غير معقول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استيعاب المفهوم لأفراد نفس افتراض نسبةٌ إستيعابية في مرحلة المدلول اللفظي قائمة بين المفهوم وأفراده، وهذا يستدعي وجو أطراف ثلاثة في مرحلة اللفظ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بعض هذا الوجه كما في كلِّ معنى إسمي، وذكر بأنَّ العموم </w:t>
      </w:r>
    </w:p>
    <w:p>
      <w:pPr>
        <w:pStyle w:val="BookText"/>
        <w:rPr/>
      </w:pPr>
      <w:r>
        <w:rPr>
          <w:rFonts w:ascii="Amiri" w:hAnsi="Amiri" w:eastAsia="Amiri" w:cs="Amiri"/>
          <w:color w:val="111111"/>
          <w:sz w:val="28"/>
          <w:sz w:val="28"/>
          <w:szCs w:val="28"/>
          <w:rtl w:val="true"/>
          <w:lang w:bidi="ar-SA"/>
        </w:rPr>
        <w:t>هو إستيعاب مفهومٍ وضعاً لأفراد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الإستيعاب ذاتياً للمفهوم المستوعب أو بدالٍّ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بعيد عن الفهم العرفي الذي هو الأصل في الإستفادة عند فقد المعنى الشرعي للألفاظ، والعرف يحكم بأنَّ معنى العموم هو الشمول والإستيعاب على النحو الأول من دون أنْ تكون نسبته في البين عين المستوعب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بحث الوضع ما يتعلق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معنى العام والخاص فإنَّهما يكونان من الأمور الإضافية؛ فقد يكون هناك عامٌّ من جهة ويكون خاصّاً من جهة أخرى، كما يمكن أنْ يكون خاصّاً من جهة ويكون عامّاً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ألفاظ كلّ منهما في الآخر بالعناية إذا استحسنه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الشمول والسريان في العموم مستند إلى الوضع سواء كان بنحو المعنى الإسمي أو المعنى الحرفي بخلاف ما إذا استفيد الشمول والسريان من مقدمات الحكمة فإنَّه يسمى الإطلاق، وهذا هو المراد من الفرق بينالعام والمطلق من أنَّ دلالة الأول على الشمول لفظية ودلالة الثاني بالقرينة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أرسلوا ذلك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رتَّبوا على ذلك آثاراً مهمة في بحث التعارض من تقديم العموم على الإطلاق في مورد التعارض بينهما، وذكروا في وجه ذلك بأنَّ جريان مقدمات الحكمة متوقف على عدم ما يصلح بياناً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يصلح للبيانية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ذلك في العكس لأنَّ ظهور العام وضعي ليس موقوفاً على شيء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العموم تنجيزي لأنَّه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المطلق في الإطلاق تعليقي على مقدمات الحكمة، والمقتضى التنجيزي لا يعارضه المقتضى التعليقي</w:t>
      </w:r>
      <w:r>
        <w:rPr>
          <w:rFonts w:eastAsia="Amiri" w:cs="Amiri" w:ascii="Amiri" w:hAnsi="Amiri"/>
          <w:color w:val="111111"/>
          <w:sz w:val="28"/>
          <w:szCs w:val="28"/>
          <w:rtl w:val="true"/>
          <w:lang w:bidi="ar-SA"/>
        </w:rPr>
        <w:t xml:space="preserve">. </w:t>
      </w:r>
      <w:bookmarkStart w:id="68" w:name="pg17154_222800"/>
    </w:p>
    <w:p>
      <w:pPr>
        <w:pStyle w:val="BookText"/>
        <w:rPr/>
      </w:pPr>
      <w:bookmarkEnd w:id="68"/>
      <w:r>
        <w:rPr>
          <w:rFonts w:ascii="Amiri" w:hAnsi="Amiri" w:eastAsia="Amiri" w:cs="Amiri"/>
          <w:color w:val="111111"/>
          <w:sz w:val="28"/>
          <w:sz w:val="28"/>
          <w:szCs w:val="28"/>
          <w:rtl w:val="true"/>
          <w:lang w:bidi="ar-SA"/>
        </w:rPr>
        <w:t>ولكن سيأتي في باب التعارض البحث في هذا الأمر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قبول ذلك على نحو الكلية وفي جميع الموارد؛ حيث أنَّ كِليهما يستندان إلى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مرجح لأحدهما على الآخر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687828_2142443653"/>
      <w:bookmarkStart w:id="70" w:name="_Toc25"/>
      <w:bookmarkEnd w:id="69"/>
      <w:r>
        <w:rPr>
          <w:rtl w:val="true"/>
        </w:rPr>
        <w:t>الأمر الثاني</w:t>
      </w:r>
      <w:r>
        <w:rPr>
          <w:rtl w:val="true"/>
        </w:rPr>
        <w:t xml:space="preserve">: </w:t>
      </w:r>
      <w:r>
        <w:rPr>
          <w:rtl w:val="true"/>
        </w:rPr>
        <w:t>أقسام العموم</w:t>
      </w:r>
      <w:bookmarkEnd w:id="70"/>
    </w:p>
    <w:p>
      <w:pPr>
        <w:pStyle w:val="BookText"/>
        <w:rPr/>
      </w:pPr>
      <w:r>
        <w:rPr>
          <w:rFonts w:ascii="Amiri" w:hAnsi="Amiri" w:eastAsia="Amiri" w:cs="Amiri"/>
          <w:color w:val="111111"/>
          <w:sz w:val="28"/>
          <w:sz w:val="28"/>
          <w:szCs w:val="28"/>
          <w:rtl w:val="true"/>
          <w:lang w:bidi="ar-SA"/>
        </w:rPr>
        <w:t>قد عرفت أنَّ المفهوم العام قد لوحظ فيه الشمول والإستيعاب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المفهوم المنطبق على جميع الأفراد ولكنه ينقسم بلحاظ مقام تعلّق الحكم إلى أقسام يكون العموم في جميعها بمعنى واحد وهو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ينقسم العموم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الإستغراقي؛ ويسمى بالعام الأصولي أحياناً، وهو الذي يشمل كلّ ما يصلح أنْ يكون فرداً له، فيلحظ كلّ فرد موضوعاً للحكم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الكتاب والسنة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هذا القسم إنحلال القضية الواحدة إلى قضايا متعددة حسب تعدد الأفراد فتحقق الإطاعة بامتثال كل فرد والعصيان بترك فرد آخر، فلكلّ واحد إمتثال مستقل وعصيان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كما يحصل العصيان بترك جميع الأفراد كذلك يحصل بترك أي واحد منها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البدلي؛ وهو ما كان الملحوظ فيه فرد واحد ولكن على نحو البدل، فإنَّ العموم في هذا القسم يشمل كلّ فرد يصلح أنْ يكون بدلاً لا الفرد من حيث هو 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ورد في كثير من النصوص الشرعية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 ذلك تحقق الإطاعة بإتيان فرد ما مِمّا هو مأمور به ولا يتحقق العصيان إلا بترك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المجموعي؛ وهو يلحظ جميع الأفراد عنواناً واحداً للعام بحيث لا يكون له إلا فرد واحد وهو المجموع من حيث المجموع كغسل الجنابة؛ فإنَّ جميع البدن بتمام أعضائه يكون شيئاً واحداً فإذا لم يغسل موضع ولو بمقدار رأس إبرة يكون الغسل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تحقق الإطاعة إلا بإتيان الجميع كما يتحقق العصيان بترك فردٍ ما على العكس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التمييز بين الأقسام يكفي في التفرقة بينها، إلا أنَّ هناك عدة آراء في تفسيرها من حيث كونها أقسام لكيفية العموم ثبوتاً مع قطع النظر عن مرحلة الوضع وما يدلّ عليه كلُّ قسم، ونذكر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قدس سره </w:t>
      </w:r>
      <w:r>
        <w:rPr>
          <w:rStyle w:val="FootnoteAnchor"/>
          <w:rtl w:val="true"/>
        </w:rPr>
        <w:footnoteReference w:id="99"/>
      </w:r>
      <w:r>
        <w:rPr>
          <w:rFonts w:ascii="Amiri" w:hAnsi="Amiri" w:eastAsia="Amiri" w:cs="Amiri"/>
          <w:color w:val="111111"/>
          <w:sz w:val="28"/>
          <w:sz w:val="28"/>
          <w:szCs w:val="28"/>
          <w:rtl w:val="true"/>
          <w:lang w:bidi="ar-SA"/>
        </w:rPr>
        <w:t>من وحدة العموم في الأقسام الثلاثة؛ وهو الشمول والإستيعاب وخصوصية الإستغراقية أو البدلية أو المجموعية فهي خارجة عن العموم بما هو عموم وتابعة لكيفية تعلق الحكم بموضوعه من كونه في عرض واحد وعلى سبيل البدل أو كونه حكماً واحداً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إنَّما هو بلحاظ كيفية تعلق الحكم وهي مرتبة متأخرة عن تعلق الحكم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يتنافى مع الوجدان القاضي بالفرق بين العموم في الأقسام مع قطع النظر عن تعلق الحكم فإنَّ اللحاظ المحقق لكلِّ واحد من هذه الأقسام في رتبة متقدمة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00"/>
      </w:r>
      <w:r>
        <w:rPr>
          <w:rFonts w:ascii="Amiri" w:hAnsi="Amiri" w:eastAsia="Amiri" w:cs="Amiri"/>
          <w:color w:val="111111"/>
          <w:sz w:val="28"/>
          <w:sz w:val="28"/>
          <w:szCs w:val="28"/>
          <w:rtl w:val="true"/>
          <w:lang w:bidi="ar-SA"/>
        </w:rPr>
        <w:t>بالفرق بين العموم الإستغراقي والعموم البدلي؛ بأنَّه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الحكم وتعلّقه وخارج عن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راجع إلى كيفية ملاحظة 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المدخول هو الجنس دلَّت أداة العموم على الإستغراق، بخلاف ما إذا كان مدخول الأداة هو النكرة فلا يكون العموم إلا بدلياً لأنَّ التنكير قد أخذ فيه الوحدة وهو ناشئٌ عنها، فلو كان العموم إستغراقياً كان خلف أخذ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الإستغراقية والبدلية خارجتين عن العموم بما هو عموم وراجعتين إلى شؤون مدخول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المجموعية من شؤون كيفية تعلق الحكم عنده كما ذكره المحقق الخراساني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أنَّ العموم حقيقته الشمول والسريان والإستيعاب فلا فرق في مدخوله بين أنْ يكون نكرة أو يكون قد أخذ فيه قيد الوحدة؛ فإنَّه لا ينافي إستيعاب الأداة ليشمل جميع الأفراد وعلى سبيل البدل، وأمّا ما ذكره في العموم المجموعي فهو مردود أيضاً بما عرفت في ردّ المحقق الخراساني قدس سره ؛ فإنَّ اللحاظ المحقق لكلِّ واحد من هذه الأقسام في رتبة متقدمة على الحكم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01"/>
      </w:r>
      <w:r>
        <w:rPr>
          <w:rFonts w:ascii="Amiri" w:hAnsi="Amiri" w:eastAsia="Amiri" w:cs="Amiri"/>
          <w:color w:val="111111"/>
          <w:sz w:val="28"/>
          <w:sz w:val="28"/>
          <w:szCs w:val="28"/>
          <w:rtl w:val="true"/>
          <w:lang w:bidi="ar-SA"/>
        </w:rPr>
        <w:t>من أنَّ في العموم جهتين؛ جهة وحدة وجهة كثرة، فالعموم مفهوم واحد ولكنه متكثّر ذاتاً نظير الدار فإنَّه مفهوم واحد ولكنه متكثر ذاتاً لاشتمال الدار على أجزاء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الجهتان متحققتان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في مقام الحكم على العام تارةً يلحظ جهة الوحدة من دون ملاحظة جهة الكثرة فيكون الموضوع هو المجموعي، وأخرى يلحظ جهة الكثرة فيكون الموضوع هو الإستغراقي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الشمولية والإستغراق هو حقيقة العموم في جميع الأقسام وهوأمر وجداني؛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p>
    <w:p>
      <w:pPr>
        <w:pStyle w:val="BookText"/>
        <w:rPr/>
      </w:pPr>
      <w:r>
        <w:rPr>
          <w:rFonts w:ascii="Amiri" w:hAnsi="Amiri" w:eastAsia="Amiri" w:cs="Amiri"/>
          <w:color w:val="111111"/>
          <w:sz w:val="28"/>
          <w:sz w:val="28"/>
          <w:szCs w:val="28"/>
          <w:rtl w:val="true"/>
          <w:lang w:bidi="ar-SA"/>
        </w:rPr>
        <w:t>إنَّه بعد كلِّ ما عرفته من أقسام العام والضابطة فيه لا بُدَّ من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النائيني قدس سره </w:t>
      </w:r>
      <w:r>
        <w:rPr>
          <w:rStyle w:val="FootnoteAnchor"/>
          <w:rtl w:val="true"/>
        </w:rPr>
        <w:footnoteReference w:id="102"/>
      </w:r>
      <w:r>
        <w:rPr>
          <w:rFonts w:ascii="Amiri" w:hAnsi="Amiri" w:eastAsia="Amiri" w:cs="Amiri"/>
          <w:color w:val="111111"/>
          <w:sz w:val="28"/>
          <w:sz w:val="28"/>
          <w:szCs w:val="28"/>
          <w:rtl w:val="true"/>
          <w:lang w:bidi="ar-SA"/>
        </w:rPr>
        <w:t>أنكر العموم البدلي وألحقه بالمطلق لكونه غالباً يستفاد من 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تقدم فساده مع أنَّ في بعض الكلام مِمّا يدلُّ عليه اللفظ كما في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كافٍ في ثبوته ولا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تحقق الأقسام الثلاثة المتقدمة ثبوتاً، وأمّا إثباتاً؛ فإنْ كانت هناك قرينة معتبرة لفظية أو حالية تدل على كلِّ واحد منها فالمدار على تلك القرينة التي تعدّ دليلاً لا محالة، وأمّا إذا فُقد الدليل ودار الأمر بين كون العموم إستغراقياً أو مجموعياً فالإطلاق يقتضي الإستغراق لاحتياج العموم المجموعي إلى مؤونة زائدة؛ إذ الشمول والسريان إلى جميع وجودات العام هو المعنى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والمجموعي يختَّص بعناية زائدة وهي لحاظ جميع تلك الوجودات مجتمعة موضوعاً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ينفي هذه العناية ويكون مقتضاه العموم الإستغراقي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شُكّ في العموم من كونه بدلياً أو عموماً إستغراقياً فالظاهر أنَّه لا يمكن تعيين أحدهما بالإطلاق؛ لأنَّ كلَّ واحد منهما يحتاج إلى عناية زائدة، فإنَّ البدلية تحتاج إلى ملاحظة موضوع الحكم من كونه صرف الوجود من الطبيعة، أو كون المدخول لأداة </w:t>
      </w:r>
    </w:p>
    <w:p>
      <w:pPr>
        <w:pStyle w:val="BookText"/>
        <w:rPr/>
      </w:pPr>
      <w:r>
        <w:rPr>
          <w:rFonts w:ascii="Amiri" w:hAnsi="Amiri" w:eastAsia="Amiri" w:cs="Amiri"/>
          <w:color w:val="111111"/>
          <w:sz w:val="28"/>
          <w:sz w:val="28"/>
          <w:szCs w:val="28"/>
          <w:rtl w:val="true"/>
          <w:lang w:bidi="ar-SA"/>
        </w:rPr>
        <w:t>العموم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الإستغراقي يحتاج إلى ملاحظة موضوع الحكم للطبيعة السارية، وهما لحاظان مختلفان خلاف مقتضى الإطلاق فلا بُدَّ من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المجموعية والإستغراقية تحتاج إلى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هو ظهور الكلام وليس المدار هو احتياج أحد القسمين إلى مؤونة زائدة أو عدم إحتياجه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إنْ كان ظاهراً في أحدهما كان على طبق ما ظهر، وإلا كان الكلام مجملاً يُرجع فيه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ما يدلّ على العموم إمّا الأدوات أو مدخولها في بعض الموارد؛ كما ذهب إليه المحقق العراقي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بأنَّ أسماء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إستيعابها لما تحتها من الوحدات تكون أدواتاً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المحققين رفع هذا التوهم بالقول بأنَّ العموم هو إستيعاب الأفراد لا الأجزاء، والوحداتُ من أسماء العدد هي أجزاءٌ وليست أفراد، فليس شمول لفظ العشرة لآحادها المندرجة تحتها من باب العموم ولا يصلح للإنطباق على كلِّ واحد مِمّا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بأنَّ العموم هو الإستيعاب كما عرفت وهو كما يعمّ الأفراد فإنَّه يعمّ الأجزاء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كلَّ الكتاب، وتجول في كلِّ البستان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الأعداد ليست من العموم لعدم دلالتها على الإستيعاب، بل تدلُّ على مفهوم مركب هو العدد، نظير سائر المركبات التي لا يتوهم كونها من العموم فيكون شمول كل عدد لما يحتوي عليه من الآحاد والوحدات شمولاً واقعياً في ذلك المفهوم المركب لا على نحو الإستيعاب والإحتواء كما تدلُّ عليه أدوات العموم وألفاظه، </w:t>
      </w:r>
      <w:bookmarkStart w:id="71" w:name="pg17154_222805"/>
    </w:p>
    <w:p>
      <w:pPr>
        <w:pStyle w:val="BookText"/>
        <w:rPr/>
      </w:pPr>
      <w:bookmarkEnd w:id="71"/>
      <w:r>
        <w:rPr>
          <w:rFonts w:ascii="Amiri" w:hAnsi="Amiri" w:eastAsia="Amiri" w:cs="Amiri"/>
          <w:color w:val="111111"/>
          <w:sz w:val="28"/>
          <w:sz w:val="28"/>
          <w:szCs w:val="28"/>
          <w:rtl w:val="true"/>
          <w:lang w:bidi="ar-SA"/>
        </w:rPr>
        <w:t xml:space="preserve">إلا إذا كانت قرينة تدل على كون العدد المعيّن قد استُعمل على نحو العموم والإستيعاب والإحتواء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أسماء الأعداد ليست من العموم، ومجرد إستيعابها لما تحتها من الآحاد والوحدات لا يدلُّ على كونها منه فإنَّه يكون من إستيعاب الأجزاء لا الأفراد الذي هو مناط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تدلُّ قرينةٌ على كون المراد منها استيعاب وحدات متعددة 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العشرات من الأشخاص</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687830_2142443653"/>
      <w:bookmarkStart w:id="73" w:name="_Toc26"/>
      <w:bookmarkEnd w:id="72"/>
      <w:r>
        <w:rPr>
          <w:rtl w:val="true"/>
        </w:rPr>
        <w:t>الأمر الثالث</w:t>
      </w:r>
      <w:r>
        <w:rPr>
          <w:rtl w:val="true"/>
        </w:rPr>
        <w:t xml:space="preserve">: </w:t>
      </w:r>
      <w:r>
        <w:rPr>
          <w:rtl w:val="true"/>
        </w:rPr>
        <w:t>ألفاظ العموم</w:t>
      </w:r>
      <w:bookmarkEnd w:id="73"/>
    </w:p>
    <w:p>
      <w:pPr>
        <w:pStyle w:val="Heading4"/>
        <w:numPr>
          <w:ilvl w:val="3"/>
          <w:numId w:val="1"/>
        </w:numPr>
        <w:rPr/>
      </w:pPr>
      <w:bookmarkStart w:id="74" w:name="__RefHeading___Toc5687832_2142443653"/>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لا إشكال في أنَّ لكلٍّ من العموم والخصوص ألفاظاً معينة يختص به، وقد شاع في كلِّ لغة ألفاظ تدلُّ على العموم وألفاظ أخرى تدلُّ على الخصوص وألفاظمشتركة؛ تستعمل تارةً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الخصوص لقرائن خارجية أو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يقال من عدم وجود لفظ أو صيغة تشخص العموم، ولم يترتب على هذا النزاع أثر عملي حتى نورد أدلة الطرفين، فلا وجه للإطالة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يستَّحق البحث هو ما ذكروه من ألفاظ العموم وصيغة إحتياج ثبوت العموم بالوضع أو بجريان مقدمات الحكمة في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ألفاظ العموم؛ وهي من الأسماء كلفظة الجميع ونحوها، ولا إشكال في دلالته على العموم ولكنه قد يدل على إستيعاب الأجزاء تارةً، وعلى إستيعاب الأفراد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كِلا الحالتين يدلُّ على الشمول والإستيعاب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أنَّ دلالتها على الإستيعاب والشمول هل يكون من مدلول مدخولها أو أنَّه يدلُّ على سعة مدخوله أو استيعابه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إطلاقيةٌ تستفاد من إطلاق المدخول أو وضعية باعتبار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سعة مدخوله؟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جمعٌ من المحققين إلى الأول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عموم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عموم ما يراد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المراد حينئذٍ من دليل يدلُّ على عمومه؛ هو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هذا النزاع إنَّما يظهر أثره في ما لو تعارض العام والمطلق في مقام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كانت دلالة العام تابعة لعموم مدخوله وكان المراد منه مستفاد من مقدمات الحكمة لم يتقدم العام على المطلق لصلاحية كلٍّ منهما لأنْ يكون بياناً للآخر؛ بخلاف ما 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بنفسه على عموم المدخول، فإنَّ العام يتقدم على المطلق لصلاحيته لأنْ يكون بياناً على المطلق كما عرفت من المطلق إنَّما يثبت بعد فقد البيان، والعامُّ بيانٌ فيكون متقدماً على المطلق دون العكس فإنْ تمّ ذلك فالأثر المترتب عليه واضح، وإلا فلا وجه له وسيأتي الكلام فيه مفصّلاً في 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يستلزم لغوية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أُحرز عموم مدخوله بمقدمات الحكمة فلا فائدة تترتب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التأكيد؛ لأنَّه يكون في دالّين عرضيين لا طوليين</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وأورد عليه السيد الخوئي بأنَّ ذلك يستلزم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أُحرز عموم مدخولها بمقدمات الحكمة فلا يبقى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أجود التقريرات؛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بأنَّ جريان مقدمات الحكمة في المدخول لا يلزم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الإطلاق ومقدمات الحكمة لا تقتضي أكثر من إثبات أنَّ ما أخذ موضوعاً إنَّما هو ذات </w:t>
      </w:r>
    </w:p>
    <w:p>
      <w:pPr>
        <w:pStyle w:val="BookText"/>
        <w:rPr/>
      </w:pPr>
      <w:r>
        <w:rPr>
          <w:rFonts w:ascii="Amiri" w:hAnsi="Amiri" w:eastAsia="Amiri" w:cs="Amiri"/>
          <w:color w:val="111111"/>
          <w:sz w:val="28"/>
          <w:sz w:val="28"/>
          <w:szCs w:val="28"/>
          <w:rtl w:val="true"/>
          <w:lang w:bidi="ar-SA"/>
        </w:rPr>
        <w:t>الطبيعة فقط، وأمّا الشمولية والإستغراقية أو البدلية فتستفاد من المدلول اللفظي، لأنَّ في العموم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لحاظ الطبيعة منطبقةً على جميع أفرادها على نحو الشمول والسريان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ومرحلة لحاظ تعلّق الحكم بجميع الأفراد بنحو الإستغراق أو المجموعية في مقابل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ومقدماتُ الحكمة تعيّن الأولى،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المحققين قدس سره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الصالحة للإنطباق على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المنطبقة فعلاً على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جميع الأفراد في موضوع الحكم في قبال الفرد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الوجوه التي ذكرها مترتبة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منتقى الأصول؛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وجوهاً أخرى في الجواب عن هذا الإشكال ولكنها لا تخلو من نقاش، وذكرها ومناقشتها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05"/>
      </w:r>
      <w:r>
        <w:rPr>
          <w:rFonts w:ascii="Amiri" w:hAnsi="Amiri" w:eastAsia="Amiri" w:cs="Amiri"/>
          <w:color w:val="111111"/>
          <w:sz w:val="28"/>
          <w:sz w:val="28"/>
          <w:szCs w:val="28"/>
          <w:rtl w:val="true"/>
          <w:lang w:bidi="ar-SA"/>
        </w:rPr>
        <w:t>من إستلزامه دخول الإستيعاب على المستوعب وهو مستحيل، لأنَّه من قبول المماثل لمماثله، وهو غير مقبول لأنَّه من اجتماع المثلين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المستفاد من الإطلاق ومقدمات الحكمة الشمول بمعنى ذات الطبيعة، بخلاف الإستيعاب المستفاد من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الإستيعاب الأول مركزه المدخول، والإستيعاب الثاني مركزه نفس أداة العموم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الإستيعاب مدلولاً لدالين؛ أحدهما الأداة، والآخر الإطلاق ولا مانع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مع فرض الطولية؛ إذ الطولية هنا بين الدالّين لا المدلولين فلا يلزم دخول الإستيعاب حتى يكون من اجتماع المثلين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106"/>
      </w:r>
      <w:r>
        <w:rPr>
          <w:rFonts w:ascii="Amiri" w:hAnsi="Amiri" w:eastAsia="Amiri" w:cs="Amiri"/>
          <w:color w:val="111111"/>
          <w:sz w:val="28"/>
          <w:sz w:val="28"/>
          <w:szCs w:val="28"/>
          <w:rtl w:val="true"/>
          <w:lang w:bidi="ar-SA"/>
        </w:rPr>
        <w:t>من ترتّب اللازم الباطل على هذا القول، وهو عدم إمكان التصريح بالعموم أصلاً لكونه دائماً في طول الإطلاق ومقدمات الحكمة، وهو خلاف الوجدان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كونه تقريراً للدليل بوجهٍ آخر؛ فإنْ أراد عدم إمكان التصريح بالإستيعاب والشمول أبداً وبأيّ وجهٍ؛ فهو باطل لإمكان التصريح عن طريقموضوع الحكم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حكمي هو العالم على الإطلاق وبلا قيد، فتكون الدلالة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الصدر قدس سره وجعله الإعتراض الصحيح، وقد أطال الكلام فيه بذكر الإحتمالات؛ أصلاً وردّاً، وافترض فروضاً عقلية بعيدة عن موضوع البحث لغوياً، ونحن نذكر كلامه على سبيل الإيجاز، ومن شاء التفصيل يرجع إلى تقرير بحثه</w:t>
      </w:r>
      <w:r>
        <w:rPr>
          <w:rStyle w:val="FootnoteAnchor"/>
          <w:rtl w:val="true"/>
        </w:rPr>
        <w:footnoteReference w:id="107"/>
      </w:r>
      <w:r>
        <w:rPr>
          <w:rFonts w:ascii="Amiri" w:hAnsi="Amiri" w:eastAsia="Amiri" w:cs="Amiri"/>
          <w:color w:val="111111"/>
          <w:sz w:val="28"/>
          <w:sz w:val="28"/>
          <w:szCs w:val="28"/>
          <w:rtl w:val="true"/>
          <w:lang w:bidi="ar-SA"/>
        </w:rPr>
        <w:t>فقد ذكر قدس سره فيه أحتمالات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في طول الإطلاق لأنَّ الإستيعاب هو تمام المراد الجدي من 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يتحدد بالإطلاق ومقدمات الحكمة فيكون العموم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بجملة من التوالي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دلالة الأداة على استيعاب تمام أفراد المراد الإستعمالي للمدخول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المراد الإستعمالي يتحدد بأصالة الحقيقة؛ ومقتضاها عدم استعمال اللفظ في المقيد وإلا كان مجازاً، وهو منتفٍ فيتعين أنْ يكون قد استعمله في ذات الطبيعة التي هي المدلول الوضعي لإسم الجنس، وتكون مطلقة بالحمل الشايع فتكون الأداة دالة على استيعاب تمام الأفراد بلا حاجة إلى الإطلاق ومقدمات الحكمة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إيرادَ دلالة الأداة على إستيعاب ما يتصوره المتكلم من المدخول في مقام الإستعمال وإسم الجنس موضوعٌ للطبيعة المهملة، والمتكلم لا يمكن له أنْ يتصورها إلا مطلقاً أو مقيداً فيحتاج إلى مقدمات الحكمة لإحراز أنه تصور القيد مع الطبيعة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 يوجد أصل عقلائي يقضي بتحديد المتكلم في اللفظ في مقام الإستعمال، والموجود هو أصالة الحقيقة التي يُحدد على ضوئها أنَّ المتكلم يقصد المعنى الموضوع له اللفظ، وأصالة الإطلاق هي التي يُحدد على ضوئها المدلول التصديقي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الأداة موضوعة بإزاء الإستيعاب المضاف إلى مدلول مدخوله فيكون المعنى محدداً ومتعيناً بحسب لحاظ المدلول الإستعمالي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مقدمات الحكمة إلا في تحديد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بما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تطويل بلا طائل تحته؛ لأنَّ هذا البحث لُغوي وقد عرفت أنَّ المناط هو ظهور اللفظ في العموم والإستيعاب، والظهور حجة معتبرة عند العقلاء وضعياً كان أم إطلاقياً؛ إلا أنْ يقال بأنَّالظهور الوضعي أقوى من الظهور الإطلاقي فيقدَّم عليه في حال وجود تعارض، ولكن ذلك دعوى بلا شاهد؛ اللهم إلا أنْ يصير ذلك موجباً لأظهرية ما يستند إلى الوضع دون غيره، ولا ريب في تقديمه عليه حينئذٍ لأنَّ تقديم الأظهر على الظاهر كتقديم النص عليهما في المحاورات من المسلّمات عند العقلاء مع إنَّنا ذكرنا أنَّ الثمرة المترتبة على هذا البحث هو تقديم العموم عند التعارض بينه وبين الإطلاق وقد عرفت عدم تماميته وأنَّ المناط في المحاورات هو ظهور الكلام في العموم والإستيعاب؛ سواء كان وضعياً أم إطلاقياً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لا حاجة إلى إجراء الإطلاق ومقدمات الحكمة في مدخول الأداة، وإنَّ الظاهر هو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مدخوله وكونه الطبيعة المنطبقة على جميع الأفراد من دون </w:t>
      </w:r>
    </w:p>
    <w:p>
      <w:pPr>
        <w:pStyle w:val="BookText"/>
        <w:rPr/>
      </w:pPr>
      <w:r>
        <w:rPr>
          <w:rFonts w:ascii="Amiri" w:hAnsi="Amiri" w:eastAsia="Amiri" w:cs="Amiri"/>
          <w:color w:val="111111"/>
          <w:sz w:val="28"/>
          <w:sz w:val="28"/>
          <w:szCs w:val="28"/>
          <w:rtl w:val="true"/>
          <w:lang w:bidi="ar-SA"/>
        </w:rPr>
        <w:t>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يقتضي بيان المقصود من الطبيعة التي تلحظ من مدخول أداة العموم وإنْ كنا قد ذكرنا في إبتداء بحث المفاهيم بعضَ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تارةً تلحظ مطلقةً، وأخرى مقيدة، وثالثةً مهملة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الطبيعة المطلقة؛ فهي عبارة عن لحاظ ذات الطبيعة مع قطع النظر عن لحاظ القيد والخصوصية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خصوصية عدم لحاظ الخصوصية لم تكن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صفة اللحاظ والرؤية لا الملحوظ والمرئي، فإنَّ المقصود هو عدم اللحاظ لا تصور 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معنى الإطلاق هو وجود خصوصية في اللحاظ والرؤية الذهنية تؤدي إلى أنْ يكون الملحوظ بذلك اللحاظ منطبقاً على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الطبيعة المقيدة؛ فهي عبارة عن لحاظ الطبيعة المقيدة،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ينطبق الملحوظ بهذا اللحاظ بمورد وجود القيد والطبيعة المقيدة وإنْ كان واقعها رؤيةً ذهنية متباينة مع الرؤية الإطلاقية ولكن بلحاظ مرئيها تكون نسبته هي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الطبيعة المهملة؛ فهي عبارة عن ذات الطبيعة معرّاة عن خصوصية الإطلاق فضلاً عن القيود، وهذه الطبيعة مهملة لم تخالف الطبيعة المطلقة والمقيدة لا أنْ تكون جامعة بينهما نظير جامعية الحيوان للإنسان والفرس، وإنَّما لا تنطبق على الأفراد، مع إنَّها عين المطلقة المنطبقة عليها من أجل فقدانها لخصوصية النظرة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حيثية تعليلية توجب سعة الطبيعة وانطباقها على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تكن جامعية الطبيعة المهملة بمعنى الكلي والفرد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المعاني وإنْ كانت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النظر العرفي المسامحي يكون مدلول أداة العموم هو توحيد المتكثرات في معنى وجداني؛ يكون موضوع النسبة أوالحكم في الكلام ويدل عليه الأداة والإستعمال؛ يكون قد نشأ من وضعها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المحلّى باللام</w:t>
      </w:r>
    </w:p>
    <w:p>
      <w:pPr>
        <w:pStyle w:val="BookText"/>
        <w:rPr/>
      </w:pPr>
      <w:r>
        <w:rPr>
          <w:rFonts w:ascii="Amiri" w:hAnsi="Amiri" w:eastAsia="Amiri" w:cs="Amiri"/>
          <w:color w:val="111111"/>
          <w:sz w:val="28"/>
          <w:sz w:val="28"/>
          <w:szCs w:val="28"/>
          <w:rtl w:val="true"/>
          <w:lang w:bidi="ar-SA"/>
        </w:rPr>
        <w:t>ولا إشكال في دلالته على العموم؛ إذ لم يستشكل على العموم فيه أحد من العلماء وإنْ كان هناك خلاف في كيفية الدلالة وبعض خصوصياته والتبادر وصحة الإستثناء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هل أنَّه بالوضع فيدلُّ على عموم مدخوله، أو على عموم ما يراد من المدخول بأنْ يكون اللام معرفاً إلى أقصى المراتب؛ إذ المرتبة الدنيا منها مستفادة من نفس الجمع والمراتب الأخرى غيرها لا تعيّن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سيأتي في بحث المطلق والمقيد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أطالوا الكلام في ذلك أيضاً، وهو لا يستحق الإطالة كما عرفت آنفاً من أنَّ البحث لُغوي لا يتحمل الإحتمالات العقلية كما ذكرها السيد الصدر قدس سره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وقع البحث في أنَّ المقيِّد للعموم أي من الدوال الثلاثة التي يشملها الجمع المحلّى باللام؛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الجمع، وهيئته،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المادة؛ فلا كلام في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البحث في مدلول الدالَّين الآخرين، والظاهر أنَّه في مرحلة الثبوت يحتمل دلالة الجمع المحلّى باللام على إستيعاب الجمع لأفراد نفسه لعدة وجوه سواء قلنا أنَّ مدلول هيئة الجمع معنى إسمي؛ أي المتعدد من الأفراد أم قلنا بأنَّ مدلولها معنى حرفي كما هو شأن جميع الهيئات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تلك الوجوه قابلة للنقاش سوى ما ذكرناه من كون العموم هو إستيعاب جميع ما يمكن أنْ تنطبق عليه المادة من الأفراد ضمن المراتب المتعددة، ودعوى أنَّ المفهوم الواحد لا يمكنه أنْ يستوعب أفراد نفسه غيرُ تامة فإنَّ التصور سهل المؤونة ولا يستلزم منه ما ذكروه من الإشكالات ولا نحتاج إلى ما ذكره السيد الصدر قدس سره من كون العموم إستيعاب مفهوم لمفهوم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استدلوا على ثبوت المفهوم في الجمع المحلّى بأمور أهمها؛ ما اعتبره بعضُ الأصوليين</w:t>
      </w:r>
      <w:r>
        <w:rPr>
          <w:rStyle w:val="FootnoteAnchor"/>
          <w:rtl w:val="true"/>
        </w:rPr>
        <w:footnoteReference w:id="110"/>
      </w:r>
      <w:r>
        <w:rPr>
          <w:rFonts w:ascii="Amiri" w:hAnsi="Amiri" w:eastAsia="Amiri" w:cs="Amiri"/>
          <w:color w:val="111111"/>
          <w:sz w:val="28"/>
          <w:sz w:val="28"/>
          <w:szCs w:val="28"/>
          <w:rtl w:val="true"/>
          <w:lang w:bidi="ar-SA"/>
        </w:rPr>
        <w:t>مسلكين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اللام الداخلة على الجمع على العموم واستيعاب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يقتضي وجود وضعين للّام؛ حيث يقتضي أنْ تكون اللام الداخلة على الجمع موضوعة للعموم بخلاف الداخلة على المفرد، ولكنه ليس بشيء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اللام في الموردين على معنى واحد وهو التعيين، لكنه في الجمع لا يكون إلا في المرتبة العليا وهي التي تستوعب جميع الأفراد والمراتب إذ أنَّ غير تلك المرتبة تكون 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فرقان بين المسلكين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الأول؛ يكون إستفادة العموم وضعياً ثابتاً بمقتضى أصالة الحقيقة في استعمال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فلا تقتضي أصالة الحقيقة إلا كون مدخول اللام متعيناً، وهو أعم من إرادة العموم إذ ربما يكون المعهود جماعة معينة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التعيين أيضاً مراد في الوجه الأول ويكون ضمن معاني اللام فيكون مشتركاً لفظياً بين التعيين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دخولها على الجمع قرينة على التعيين فلا يمكن إثبات العموم بأصالة الحقيقة ليكون المرجع في موارد الإجمال واحتمال التعيين فإنَّ الإستعمال حقيقيٌ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التعيين أيضاً من أفراد الحقيقة، بل هو من لوازم العموم فيه عرفاً كماثصهو المفروض، كما أنَّه يمكن إثباته بالقرينة وتكون القرينة العامة هي إضافة اللام إلى الجمع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الثاني لا يقتضي تحديد نوعية العموم من حيث كونه إستغرقياً أو مجموعياً؛ لأنَّها لا تدلُّ على العموم وإنَّما تدلُّ على التعيين الملازم للعموم؛ أي أنَّ المراد من الجمع هو المرتبة المتعينة التي تمثلت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إستفادته من إضافتها إلى الجمع وإرادة ما هو المتعين من الجمع في الصدق الخارجي وهو جميع الأفراد الخارجية وواقعها، ويستفاد الإستغراقية والمجموعية بلحاظ الصدق الخارجي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الداخلة على الجمع موضوع لمطلق التعيين والعموم؛ للتلازم بينهما من دون حاجة إلى القول بالإشتراك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الوجه الأول؛ بأنَّه يستلزم مجازية إستعمال لام الجماعة في موارد العهد الذكري منه والخارجي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منع للملازم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وارد فيما إذا قلنا باختصاص اللام الداخلة على الجمع للعموم بوضع واحد، وأمّا على القول بوضعه للتعيين وللعهد وغيره بوضع آخر فلا يرد عليه الإشكال ولا يلزم المجاز في استعماله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ناقش المحقق الخراساني قدس سره </w:t>
      </w:r>
      <w:r>
        <w:rPr>
          <w:rStyle w:val="FootnoteAnchor"/>
          <w:rtl w:val="true"/>
        </w:rPr>
        <w:footnoteReference w:id="111"/>
      </w:r>
      <w:r>
        <w:rPr>
          <w:rFonts w:ascii="Amiri" w:hAnsi="Amiri" w:eastAsia="Amiri" w:cs="Amiri"/>
          <w:color w:val="111111"/>
          <w:sz w:val="28"/>
          <w:sz w:val="28"/>
          <w:szCs w:val="28"/>
          <w:rtl w:val="true"/>
          <w:lang w:bidi="ar-SA"/>
        </w:rPr>
        <w:t>في صحة المسلك الثاني بأنه كما تكون المرتبة العليا التي تتمثل في جميع الأفراد متعينة كذلك المرتبة الدنيا وهي الثلاثة متعينة فلا وجه لاستفادة العموم بالملازمة من مجرد الدلالة على التعيين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النائيني قدس سره </w:t>
      </w:r>
      <w:r>
        <w:rPr>
          <w:rStyle w:val="FootnoteAnchor"/>
          <w:rtl w:val="true"/>
        </w:rPr>
        <w:footnoteReference w:id="112"/>
      </w:r>
      <w:r>
        <w:rPr>
          <w:rFonts w:ascii="Amiri" w:hAnsi="Amiri" w:eastAsia="Amiri" w:cs="Amiri"/>
          <w:color w:val="111111"/>
          <w:sz w:val="28"/>
          <w:sz w:val="28"/>
          <w:szCs w:val="28"/>
          <w:rtl w:val="true"/>
          <w:lang w:bidi="ar-SA"/>
        </w:rPr>
        <w:t>من أنَّ المراد من التعيين هو التعيين في الصدق الخارجي لا التعيين الماهوي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يحدد الثلاثة وإنْ كان متعيناً ماهوياً ولكنه ليسبمتعين بحسب الصدق في الخارج لإمكان إنطباقه على هذه الثلاثة أو تلك وهكذا سائر المراتب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قرر السيد الصدر قدس سره </w:t>
      </w:r>
      <w:r>
        <w:rPr>
          <w:rStyle w:val="FootnoteAnchor"/>
          <w:rtl w:val="true"/>
        </w:rPr>
        <w:footnoteReference w:id="113"/>
      </w:r>
      <w:r>
        <w:rPr>
          <w:rFonts w:ascii="Amiri" w:hAnsi="Amiri" w:eastAsia="Amiri" w:cs="Amiri"/>
          <w:color w:val="111111"/>
          <w:sz w:val="28"/>
          <w:sz w:val="28"/>
          <w:szCs w:val="28"/>
          <w:rtl w:val="true"/>
          <w:lang w:bidi="ar-SA"/>
        </w:rPr>
        <w:t>دعوى المحقق الخراساني قدس سره بوجه آخر لكي يسلم من إيراد المحقق النائيني قدس سره ، 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موضوع لجامع التعيين وهو كما قد يكون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يكون ذهنياً، وقد يكون ماهوياً؛ أي تعييناً للجنس والطبيعة في وعائها النفس أمري كما في دخول اللام على الجنس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يمكن أنْ يكون المراد من لام الجماعة التعيين الخارجي بحسب الصدق الملازم مع إرادة العموم كذلك يمكن أنْ يكون المراد منه التعيين الجنسي فيكون المقصود جنس الجمع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جواب المحقق النائيني قدس سره ، ولكن يرد عليه أنَّه إذا كان هناك قرينة تدلُّ على إرادة التعيين الجنسي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خير من عالم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يقصد بذلك الجنس ولكن مع فقد القرينة فإنَّ المراد من التعيين هو التعيين الخارجي دون التعيين الماهوي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نوقش في أصل دلالة الجمع المحلّى باللام على العموم على كلِّ واحد من المسلكين بأنَّه لا إشكال في دخول أدوات العموم الإسمية على الجمع المحلّى باللام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العلماء وجميعهم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الجمع دالاً على العموم بنفسه لزم منه إمّا إستفادة العموم بنحو التأكيد أوالتكرار؛ وهو محذور إثباتي، أو قبول المماثل للماثل؛ أي إجتماع المثلين؛ وهو محذور ثبوتي؛ وكلاهما فاسدان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الجواب عن ذلك فيما سبق من تعدد الوجه والإعتبار؛ فإنَّ الجمع يدلُّ على أصل الإستيعاب والعموم، والأداةَ تدلُّ على العموم الإستغراقي أو المجموعي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ذكرناه أولى مِمّا ذكره السيد الصدر قدس سره من أنَّ الأداة تدلُّ على الإستيعاب الأجزائي، والجمع يدلُّ على الإستيعاب الأفرادي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أمور أخرى تتعلق بدلالة الجمع المحلّى باللام على العموم سيأتي الكلام عنها في 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إشكال في دلالة الجمع باللام على العموم وضعاً، ولكن لا بُدَّ من ملاحظة المدخول وخصوصياته لمعرفة ما هو المتعين من أنواع الجمع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المحلّى باللاموالكلام فيه ما ذكرناه في الجمع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المفرد قد جُعل مرآة للطبيعة، وهذا يكفي في الدلالة على العموم لأنَّ الطبيعةَ ساريةٌ، واللامُ إشارة إليها فتدلُّ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ذلك لا نحتاج إلى مقدمات الحكمة كما ذكرنا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فيه، والظهور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المحقق الإصفهاني قدس سره </w:t>
      </w:r>
      <w:r>
        <w:rPr>
          <w:rStyle w:val="FootnoteAnchor"/>
          <w:rtl w:val="true"/>
        </w:rPr>
        <w:footnoteReference w:id="115"/>
      </w:r>
      <w:r>
        <w:rPr>
          <w:rFonts w:ascii="Amiri" w:hAnsi="Amiri" w:eastAsia="Amiri" w:cs="Amiri"/>
          <w:color w:val="111111"/>
          <w:sz w:val="28"/>
          <w:sz w:val="28"/>
          <w:szCs w:val="28"/>
          <w:rtl w:val="true"/>
          <w:lang w:bidi="ar-SA"/>
        </w:rPr>
        <w:t>من القول بعدم دلالة اللام على الإستغراق فلا دلالة على العموم إلا بمقدمات الحكمة؛ فإنَّ فيه ما عرفت من وجود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في بحث المطلق والمقيد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والنهي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إدّعى جمع من الأصوليين دلالتها على العموم، بل قال بعضهم بأنَّه ظاهر فيه، ويكفي ظهورها في ذلك ولا نحتاج إلى الوجه العقلي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الطبيعة لا يكون إلا بانتفاء جميع أفرادها بخلاف إيجادها في مورد الإثبات؛ فإنَّ ذلك قرينة عقلية يستفاد منها العموم لوقوع النكرة في سياق النفي والنهي، ولكن ذهب جمع آخرين إلى إنكار دلالتها على العموم، وفصّل ثالث بين النهي فيدلُّ على العموم والنفي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الكلام يقع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بحث النواهي أنَّ النهي إذا تعلق بصرف الوجود فإنَّه يستدعي عدم الإتيان بأيِّ فرد من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إذا تعلق بصرف الوجود المنطبق على أول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امتثاله بإتيان فرد واحد من الطبيعة؛ إذ بها يتحقق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اختلف الأمر والنهي إذا تعلقا بصرف الوجود، هذا إذا قلنا بأنَّ متعلق الأمر والنهي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متعلقهما هو الطبيعة كما عليه المشهور فالأمر أوضح؛ فإنَّ انتفاء الطبيعة لا يكون إلا بانتفاء جميع أفرادها بخلاف إيجادها في مورد الأمر والإثبات فإنَّه يتحقق بإيجاد فرد، وعليه؛ تكون النكرة الواقعة في سياق النهي تفيد العموم وكذلك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الإصفهاني 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في صحَّة ما نسب إلى المشهور من أنَّ وقوع الطبيعة في سياق النفي أو النهي يختلف عقلاً في سياق الأمر والإيجاد؛ بدعوى أنَّ الطبيعة نسبتها إلى الوجود والعدم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الطبيعي نسبته إلى الأفراد الخارجية نسبة الآباء إلى الأبناء لا نسبة الأب الواحد إلى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الواحد يتعلق بوجود واحد، وكذلك النهي الواحد لا يتعلق إلا بعدم واحد من تلك الأعدام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هذا النزاع مختصّ بعلم الفلسفة ولا يجري في المسائل الأصولية التي يلحظ متعلق الأمر والنهي بحسب عالم الذهن والتصور؛ فراجع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ثبوت العموم للنكرة الواقعة في سياق النفي أو النهي ويكفينا ظهور اللفظ في ذلك مضافاً إلى القرينة العقلية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يثبت النكرة في كل من النهي أو النفي على حدٍّ سواء بمقتضى الظهور والقرينة العقلية المزبورة وعليه المحقق الخراساني قدس سره </w:t>
      </w:r>
      <w:r>
        <w:rPr>
          <w:rStyle w:val="FootnoteAnchor"/>
          <w:rtl w:val="true"/>
        </w:rPr>
        <w:footnoteReference w:id="117"/>
      </w:r>
      <w:r>
        <w:rPr>
          <w:rFonts w:ascii="Amiri" w:hAnsi="Amiri" w:eastAsia="Amiri" w:cs="Amiri"/>
          <w:color w:val="111111"/>
          <w:sz w:val="28"/>
          <w:sz w:val="28"/>
          <w:szCs w:val="28"/>
          <w:rtl w:val="true"/>
          <w:lang w:bidi="ar-SA"/>
        </w:rPr>
        <w:t>وبعض تلامذته، وخالف بعض الأصوليين</w:t>
      </w:r>
      <w:r>
        <w:rPr>
          <w:rStyle w:val="FootnoteAnchor"/>
          <w:rtl w:val="true"/>
        </w:rPr>
        <w:footnoteReference w:id="118"/>
      </w:r>
      <w:r>
        <w:rPr>
          <w:rFonts w:ascii="Amiri" w:hAnsi="Amiri" w:eastAsia="Amiri" w:cs="Amiri"/>
          <w:color w:val="111111"/>
          <w:sz w:val="28"/>
          <w:sz w:val="28"/>
          <w:szCs w:val="28"/>
          <w:rtl w:val="true"/>
          <w:lang w:bidi="ar-SA"/>
        </w:rPr>
        <w:t xml:space="preserve">في ذلك فلم يثبت العموم في النكرة الواقعة في سياق النفي مدَّعياً بإنه لا وجه للقول بتعلق النفي بصرف الوجود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قلنا بدلالة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فما هو الفرق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النكرة في سياق النفي له من الظهور في العموم من دون حاجة إلى القرينة العقلية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الإشكال يجري على مبناه من كون متعلق الأمر والنهي صرف الوجود، وأمّا إذا قلنا بأنَّه الطبيعة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الإستغراق المستفاد من النكرة في سياق النفي أو النهي لا يختلف عن سائر موارد إستفادة العموم من أدواته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استفدنا الإستغراقية من القرينة العقلية فلا بُدَّ أنْ نقول بأنَّها في مرحلة الإمتثال لا أنْ يكون الإستغراق في مرحلة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القرينة المزبورة لا تقتضي تعدد الحكم وانحلاله إلى أحكام عديدة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الإستغراق في الحكم بدالٍّ آخر من قرينة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ظهور الكلام في العموم فالإستغراق يكون في الحكم والإمتثال كليهما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المزبور إذا ثبت بالظهور فلا فرق بينه وبين موارد ثبوت العموم، ولكن إذا قلنا بأنَّه يثبت بالقرينة العقلية فقد ذكر بعضهم بأنَّ الإستغراقية ليست عموماً وإنَّما هي عبارة عن الشمولية المقابلة للبدلية؛ فإنَّ الطبيعة في متعلق النهي أو الأمر قد تكون شمولية وقد تكون بدلية، وهذا ليس عموماً لأنَّه عبارة عن السعة واستيعاب أفراد الطبيعة </w:t>
      </w:r>
    </w:p>
    <w:p>
      <w:pPr>
        <w:pStyle w:val="BookText"/>
        <w:rPr/>
      </w:pPr>
      <w:r>
        <w:rPr>
          <w:rFonts w:ascii="Amiri" w:hAnsi="Amiri" w:eastAsia="Amiri" w:cs="Amiri"/>
          <w:color w:val="111111"/>
          <w:sz w:val="28"/>
          <w:sz w:val="28"/>
          <w:szCs w:val="28"/>
          <w:rtl w:val="true"/>
          <w:lang w:bidi="ar-SA"/>
        </w:rPr>
        <w:t xml:space="preserve">وضعاً لا مجرد كون الطبيعة ملحوظة بنحو الشمولية كما هو الحال في موارد وقوع الطبيعة موضوعاً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لنا القول بأنَّ العموم الثابت في هذين الموردين يختلف عن سائر موارد العموم فلا تترتب عليه آثاره؛ ومن جملتها التخصيص، فإنَّ ما يدلُّ على وجود زيد في الدار أو وجود العالم فيها يعارض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مخصص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بل يُقدَّم عليه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الخراساني قدس سره </w:t>
      </w:r>
      <w:r>
        <w:rPr>
          <w:rStyle w:val="FootnoteAnchor"/>
          <w:rtl w:val="true"/>
        </w:rPr>
        <w:footnoteReference w:id="119"/>
      </w:r>
      <w:r>
        <w:rPr>
          <w:rFonts w:ascii="Amiri" w:hAnsi="Amiri" w:eastAsia="Amiri" w:cs="Amiri"/>
          <w:color w:val="111111"/>
          <w:sz w:val="28"/>
          <w:sz w:val="28"/>
          <w:szCs w:val="28"/>
          <w:rtl w:val="true"/>
          <w:lang w:bidi="ar-SA"/>
        </w:rPr>
        <w:t>وتبعه غيره أنَّ إفادة النكرة في سياق النهي أو النفي الشمولية والإستغراقية موقوفة على تمامية الإطلاق ومقدمات الحكمة، فيتبع في السعة والضيق سعة المدخول وضيقه وإحرازها إنَّما يكون بمقدمات الحكمة؛ لأنَّ القرينة العقلية المذكورة غاية ما تقتضيه كون متعلق النهي أو النفي هو الطبيعة، وأمّا كون هذه الطبيعة هي مطلقة أو مقيدة فهذا خارج عن عهدتها وإنَّما تتكفلها مقدمات الحكمة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لابأس به لو لم نقل بأنَّ العموم والإرسال المستفاد من النكرة في سياقهما ثابت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الطبيعة المنفية مطلقة أو لا يكون من شأن مقدمات الحكمة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تفصيل ما ذكره السيد الوالد قدس سره في أدوات العموم وموجز ما ذكره الأعلام من التفصيل</w:t>
      </w:r>
      <w:r>
        <w:rPr>
          <w:rFonts w:eastAsia="Amiri" w:cs="Amiri" w:ascii="Amiri" w:hAnsi="Amiri"/>
          <w:color w:val="111111"/>
          <w:sz w:val="28"/>
          <w:szCs w:val="28"/>
          <w:rtl w:val="true"/>
          <w:lang w:bidi="ar-SA"/>
        </w:rPr>
        <w:t xml:space="preserve">. </w:t>
      </w:r>
      <w:bookmarkStart w:id="76" w:name="pg17154_222819"/>
    </w:p>
    <w:p>
      <w:pPr>
        <w:pStyle w:val="Heading4"/>
        <w:numPr>
          <w:ilvl w:val="3"/>
          <w:numId w:val="1"/>
        </w:numPr>
        <w:rPr/>
      </w:pPr>
      <w:bookmarkStart w:id="77" w:name="__RefHeading___Toc5687834_2142443653"/>
      <w:bookmarkStart w:id="78" w:name="_Toc28"/>
      <w:bookmarkEnd w:id="76"/>
      <w:bookmarkEnd w:id="77"/>
      <w:r>
        <w:rPr>
          <w:rtl w:val="true"/>
        </w:rPr>
        <w:t>التخصيص</w:t>
      </w:r>
      <w:bookmarkEnd w:id="78"/>
    </w:p>
    <w:p>
      <w:pPr>
        <w:pStyle w:val="BookText"/>
        <w:rPr/>
      </w:pPr>
      <w:r>
        <w:rPr>
          <w:rFonts w:ascii="Amiri" w:hAnsi="Amiri" w:eastAsia="Amiri" w:cs="Amiri"/>
          <w:color w:val="111111"/>
          <w:sz w:val="28"/>
          <w:sz w:val="28"/>
          <w:szCs w:val="28"/>
          <w:rtl w:val="true"/>
          <w:lang w:bidi="ar-SA"/>
        </w:rPr>
        <w:t>والكلام فيه يقع في جهات</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687836_2142443653"/>
      <w:bookmarkStart w:id="80" w:name="_Toc29"/>
      <w:bookmarkEnd w:id="79"/>
      <w:r>
        <w:rPr>
          <w:rtl w:val="true"/>
        </w:rPr>
        <w:t>الجهة الأولى</w:t>
      </w:r>
      <w:r>
        <w:rPr>
          <w:rtl w:val="true"/>
        </w:rPr>
        <w:t xml:space="preserve">: </w:t>
      </w:r>
      <w:r>
        <w:rPr>
          <w:rtl w:val="true"/>
        </w:rPr>
        <w:t>إستعمال العام في المخصص</w:t>
      </w:r>
      <w:bookmarkEnd w:id="80"/>
    </w:p>
    <w:p>
      <w:pPr>
        <w:pStyle w:val="Heading5"/>
        <w:numPr>
          <w:ilvl w:val="4"/>
          <w:numId w:val="1"/>
        </w:numPr>
        <w:rPr/>
      </w:pPr>
      <w:bookmarkStart w:id="81" w:name="__RefHeading___Toc5687838_2142443653"/>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إذا خُصِّصَ العام وأردنا استعماله في غير مورد التخصيص فقد وقع الخلاف بين الأعلام فيه، وقبل الدخول في ذلك لا بُدَّ من بيان ما اتَّفقوا عليه ولم يشكل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العام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الظاهر حجة ما لم توجد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أنَّ متعلق العموم هوالشمول والإستيعاب والسريان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الخاص في مصداقه الخاص ويكون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حجية العام في مصداق الخاص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 العام بعد التخصيص حجةٌ في تمام الباقي؛ فقد ذهب مشهور الأعلام أنَّه ظاهر في العموم أو الحجة في غير مورد التخصيص بلا فرق بين المخصص المتَّصل والمنفصل، فإذا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في العالم غير النحوي وهو الباقي فيجب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عدم الحجية فيه فلا يجب إكرامه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الأصوليون البحث في المقام وأطالوا الكلام، وهو لا يستحق 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يقتضي البحث عن أمرين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الخاص على العام مع أنَّ لكلِّ واحدٍ ظهورين مشمولين لدليل حجية الظهور، فإنَّه كما يمكن التصرف في العام بإرادة الخصوص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العكس والتصرف في ظهور الخاص بحيث يحمل الأمر فيه على الإستحباب كما إذا قال </w:t>
      </w:r>
    </w:p>
    <w:p>
      <w:pPr>
        <w:pStyle w:val="BookText"/>
        <w:rPr/>
      </w:pP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إكرام أي عالم وأكرم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لا إشكال في التخصيص وتقديم ظهور الخاص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عنه في 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يلتمسون النكتة في وجه تقديم الخاص على العام؛ إمّا بالورود أو بالحكومة أو القرينية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وجه حجية العام في تمام الباقي؛ لأنَّه بعد تخصيص العام لم يبقَ العموم على المعنى الموضوع له في العام فيكون مجازاً، لأنَّ مراتب المجاز متعددة ولم يكن في البين ما يعيّن أحدها لأنَّ نسبة تمام الباقي إلى المعنى الحقيقي له كنسبة أي مرتبة أخرى من مراتب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للإلتزام بحجية العام بعد التخصيص في تمام الباقي بعد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القول بأنَّ الأمرين إنَّما يتَّجه البحث فيهما فيما إذا كان المخصص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متَّصلاً فلا إشكال في أنَّ العام قد إنعقد ظهوره في الخاص بحيث انصبَّ فيه العموم والإستيعاب على الخاص؛ فقد وُجد العموم مخصصاً نظير ما إذا أورد التخصيص تقييداً لمدخول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أكرم من العلماء العدول، أو أكرم كلَّ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الواقع إنَّه لا تخصيص؛ لأنَّ تضييق المدخول لا ينافي استعمال أداة العموم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إستعمل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الإختلاف في المدخول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فليس في البين ظهوران حتى يقع التعارض بينهما ليلتمس وجهاً لتقديم أحدهما على الآخر، كما إنَّه لا عموم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الخاص هو تمام العام المستوعب بأداة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موضوعة لاستيعاب تمام ما ينطبق عليه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الأمرين في المخصص المتَّصل، وإنَّما الإشكال في ما إذا كان المخصص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لا ينافي ظهور العام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تارةً يقع في وجه حجية العام في الباقي والدليل عليها من سيرة عقلائية والبناء العملي للعقلاء في التقديم، وأخرى في بيان وجه هذه السيرة العقلائية باعتبار أنَّ العقلاء لم يكن لهم وجه تعبديّ في البين وإنَّما لأجل الكاشفية والطريقية عن الدلالة والظهور، ويحتاج إلى إلتماس وجه فني عن تخريج هذه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العام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وجوهاً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أدوات العموم لاستيعاب المراد الجدي من المدخول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مقدمات الحكمة كاشفة ومحدده للمراد الجدي الواقعي لا أنْ تكون قيداً في مدلول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تحتاج إلى القول بأنَّ من مقدمات الحكمة عدم البيان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الوجه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أنَّ المخصص أو المقيد ولو كان منفصلاً فإنَّه يكشف عن أنَّ المراد الجدي مقيد وليس بمطلق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الأداة فهي موضوعة لاستيعاب ما هو المراد الجدي واقعاً فيكون كلّ ما يحدد المراد الجدي يكون تحديداً وتضييقاً في مرحلة مدخول العام لا نفس العام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أدوات العموم موضوعة للدلالة على إستيعاب المدخول، وهذا الظهور إنَّما يتحصل من إجراء مقدمات الحكمة في المدخول لا كلُّ ما ينطبق عليه المدخول وضعاً، وعند انضمام ذلك مع القول بأنَّ من جملة مقدمات الحكمة هو عدم بيان القيد؛ متَّصلاً كان أم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المحقق النائيني قدس سره </w:t>
      </w:r>
      <w:r>
        <w:rPr>
          <w:rStyle w:val="FootnoteAnchor"/>
          <w:rtl w:val="true"/>
        </w:rPr>
        <w:footnoteReference w:id="120"/>
      </w:r>
      <w:r>
        <w:rPr>
          <w:rFonts w:ascii="Amiri" w:hAnsi="Amiri" w:eastAsia="Amiri" w:cs="Amiri"/>
          <w:color w:val="111111"/>
          <w:sz w:val="28"/>
          <w:sz w:val="28"/>
          <w:szCs w:val="28"/>
          <w:rtl w:val="true"/>
          <w:lang w:bidi="ar-SA"/>
        </w:rPr>
        <w:t>في باب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فالناتج من ذلك يكون هو أنَّ أدوات العموم في موارد التخصيص تدلُ إبتداءً على إستيعاب تمام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حدِّ المدخول بالمتصل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ورود العموم فيها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الأداة موضوعة لاستيعاب ما ينطبق عليه المدخول عدا ما یستثنیه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بدليل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هذا قيداً ثابتاً في مقام الوضع بحيث يكون الواضع قد إستثنى عن دلالة أداة العموم على الإستيعاب ما يخرج بالمخصص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الوجوه الثلاثة تشترك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الأخير منها؛ فإنَّ الوضع لم يكن في أدوات العموم كذلك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الأوليان فلأنَّهما مبنيان على كون العموم في طول جريان مقدمات الحكمة إلا أنَّه يرجع إلى ما سيأتي ذكره من الفهم العرفي في العام المخصص كما سيأتي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21"/>
      </w:r>
      <w:r>
        <w:rPr>
          <w:rFonts w:ascii="Amiri" w:hAnsi="Amiri" w:eastAsia="Amiri" w:cs="Amiri"/>
          <w:color w:val="111111"/>
          <w:sz w:val="28"/>
          <w:sz w:val="28"/>
          <w:szCs w:val="28"/>
          <w:rtl w:val="true"/>
          <w:lang w:bidi="ar-SA"/>
        </w:rPr>
        <w:t>من أنَّ الكلام يحتوي على دلالات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للفظ على المعنى؛ وهي الموجودة حتى في موارد صدور اللفظ من غير شعور وقصد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الإستعمالي؛ وهو الظهور الكاشف عن أنَّ المتكلم يقصد إخطار المعنى وإفهامه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تكشف عن ثبوت القصد والإرادة التي هي أمر حقيقي تصديقي وليس تصوراً بحتاً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الجدي؛ وهو الظهور الكاشف عن أنَّ المتكلم جادّ في كلامه وليس بهازل، بمعنى إنَّ ما قصد إفهامه للمخاطب مراد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ربما تنثلم هذه الدلالة مع بقاء الأولى كما في موارد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يقصد المتكلم فيه إخطار المعنى إلى الذهن حتى مع قصد الهزل ولكن من دون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الدلالات الثلاث تختلف في الملاك؛ ففي الأولى يكون الملاك هو الوضع والعلاقة الحاصلة بين اللفظ ومعناه، وفي الثانية ظهور كاشف عن أنّ المتكلم يقصد باللفظ إخطار المعنى في ذهن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تتحدد هذه الدلالة بأصالة الحقيقة التي تدلُّ على أنَّ المتكلم يقصد المعنى الحقيقي من اللفظ، وملاك الدلالة الثالثة هو أصالة التطابق بين مقام الإثبات والثبوت بحيث يكون كلُّ ما يذكره المستعمل إثباتاً يكون مراداً ثبوتاً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التخصيص إنَّما تنثلم الدلالة الثالثة من هذه الدلالات الثلاث؛ ولكنها تنثلم ذاتاً في المخصص المتَّصل، وحجيةً في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الثانية والدلالة الأولى فلا يصيبهما الوهن كما عرفت من أنَّ المراد الإستعمالي يمكن الإحتفاظ به حتى مع الهزل وعدم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رفع اليد عن أصالة الحقيقة التي هي ملاك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يمكن حلّ المشكلة بكلا وجهيها وطرفيها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ينتفي القول بالمجاز في العام المخصص لأصالة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المنفي فهو المراد الجدي فقط فلا يبقى الظهور الجدي؛ لأنَّ ملاكه لم يكن أصالة الحقيقة بل الملاك فيه هو أصالة التطابق بين مقامي الثبوت والإثبات، </w:t>
      </w:r>
    </w:p>
    <w:p>
      <w:pPr>
        <w:pStyle w:val="BookText"/>
        <w:rPr/>
      </w:pPr>
      <w:r>
        <w:rPr>
          <w:rFonts w:ascii="Amiri" w:hAnsi="Amiri" w:eastAsia="Amiri" w:cs="Amiri"/>
          <w:color w:val="111111"/>
          <w:sz w:val="28"/>
          <w:sz w:val="28"/>
          <w:szCs w:val="28"/>
          <w:rtl w:val="true"/>
          <w:lang w:bidi="ar-SA"/>
        </w:rPr>
        <w:t>ومن الواضح أنَّ ما ذكره إثباتاً متعدد بمقتضى العموم والإستيعاب فينحلّ هذا الظهورموضوعاً إلى الظهور بلحاظ مورد التخصيص والظهور بلحاظ غير مورد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والساقط من هذين الظهورين ذاتاً أو حجية هو الأول ويبقى الثاني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إذا أردنا أنْ نرفع الشك في حجية العام في تمام الباقي أمكن رفعه بهذا الوجه أيضاً باعتبار أنَّ كبرى حجية الظهور مِمّا لا إشكال فيها ولا نزاع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الإستعمالي والجدي بلحاظ تمام الباقي محفوظاً لا محالة فيكون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الحقيقة والمجاز هو الإرادة الإستعمالية لا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استعمال كلمة في معناها الحقيقي يكون هذا الإستعمال حقيقة ولو لم يكن مراداً جدياً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في المقام لم يستعمل إلا في العموم بل في التخصيص بلحاظ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أنْ يكون اللفظ مستعملاً في معناه الحقيقي الذي هو الملاك في كون الإستعمال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بعض الأعلام عليه لوجوه عديدة، وقد أطال السيد الصدر قدس سره </w:t>
      </w:r>
      <w:r>
        <w:rPr>
          <w:rStyle w:val="FootnoteAnchor"/>
          <w:rtl w:val="true"/>
        </w:rPr>
        <w:footnoteReference w:id="122"/>
      </w:r>
      <w:r>
        <w:rPr>
          <w:rFonts w:ascii="Amiri" w:hAnsi="Amiri" w:eastAsia="Amiri" w:cs="Amiri"/>
          <w:color w:val="111111"/>
          <w:sz w:val="28"/>
          <w:sz w:val="28"/>
          <w:szCs w:val="28"/>
          <w:rtl w:val="true"/>
          <w:lang w:bidi="ar-SA"/>
        </w:rPr>
        <w:t>الكلام في مقام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إليه؛ إذ الأمر عرفي أكثر من كونه بحثاً عقلياً لكي تذكر فيه الإحتمالات والتشكيكات والنقوض كما صنعه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الإستعمال هي إرادة الإستعمال وإلقاء اللفظ وجعله فانياً فيه، وإنَّ الإرادة في مقام الإستعمال هي الإرادة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الكلام مجرد صوت ولقلقة لسان من دون أنْ يكون قاصداً لمعناه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وإنَّه ليس في مقام التخاطب إرادتان إحداهما الإرادة الإستعمالية والأخرى الجدية، فالأصل الذي يُعتمد عليه في الخطابات هو التطابق بين الإرادتين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ردود أخرى لا تخلو عن مناقشة وإشكال لمن أمعن فيها وأعطاها حق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وإن كان مجازاً بعد التخصيص إلا أنْ يعيّن الباقي بين مراتب المجاز بمرجّح وهو أقربيته للعام من سائر مراتب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الأقربية بنفسها لا توجب الظهور فيه، فإنَّه يحصل من إنصراف اللفظ إلى المعنى الحاصل من كثرة الإستعمال الموجبة لحصول الأُنس بين اللفظ والمعنى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أُطلق اللفظ إنسبق المعنى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123"/>
      </w:r>
      <w:r>
        <w:rPr>
          <w:rFonts w:ascii="Amiri" w:hAnsi="Amiri" w:eastAsia="Amiri" w:cs="Amiri"/>
          <w:color w:val="111111"/>
          <w:sz w:val="28"/>
          <w:sz w:val="28"/>
          <w:szCs w:val="28"/>
          <w:rtl w:val="true"/>
          <w:lang w:bidi="ar-SA"/>
        </w:rPr>
        <w:t>من أنَّ الخاص يكون قرينة على عدم إستعمال العام في العموم فيوجب سقوط الظهور الذي يكشف عن إرادة العموم؛ إمّا ذاتاً أو حجيةً، وأمّا حجية العام في الباقي فلأنَّها مدلولاً ومراداً ضمناًفلا موجب لرفع اليد عن حجية هذه الدلالة، إذ المخصص يقتضي عدم شمول الحكم لمورد التخصيص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المحقق الخراساني قدس سره </w:t>
      </w:r>
      <w:r>
        <w:rPr>
          <w:rStyle w:val="FootnoteAnchor"/>
          <w:rtl w:val="true"/>
        </w:rPr>
        <w:footnoteReference w:id="124"/>
      </w:r>
      <w:r>
        <w:rPr>
          <w:rFonts w:ascii="Amiri" w:hAnsi="Amiri" w:eastAsia="Amiri" w:cs="Amiri"/>
          <w:color w:val="111111"/>
          <w:sz w:val="28"/>
          <w:sz w:val="28"/>
          <w:szCs w:val="28"/>
          <w:rtl w:val="true"/>
          <w:lang w:bidi="ar-SA"/>
        </w:rPr>
        <w:t xml:space="preserve">بأنَّ دلالة العام على كلِّ فرد كانت ناشئة عن دلالته على العموم، فإذا لم يستعمل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مجازاً، إذ لم يكن هناك ما يعين أحد المراتب عند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هو الدلالة على تمام الأفراد، ومع التخصيص لا وجه لثبوت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صحيح، لأنَّ لمقتضي إنَّما هو ذات الدلالة على نحو الإنبساط المنطبقة على التمام وعلى ما في ضمنه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المحقق النائيني قدس سره </w:t>
      </w:r>
      <w:r>
        <w:rPr>
          <w:rStyle w:val="FootnoteAnchor"/>
          <w:rtl w:val="true"/>
        </w:rPr>
        <w:footnoteReference w:id="125"/>
      </w:r>
      <w:r>
        <w:rPr>
          <w:rFonts w:ascii="Amiri" w:hAnsi="Amiri" w:eastAsia="Amiri" w:cs="Amiri"/>
          <w:color w:val="111111"/>
          <w:sz w:val="28"/>
          <w:sz w:val="28"/>
          <w:szCs w:val="28"/>
          <w:rtl w:val="true"/>
          <w:lang w:bidi="ar-SA"/>
        </w:rPr>
        <w:t>كلام الشيخ الأنصاري بما يستلزم منه بطلان إشكال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يخلو عن إشكال؛ فالحقُّ ما ذكرناه من أنَّ المقتضي إنَّما هو ذات </w:t>
      </w:r>
    </w:p>
    <w:p>
      <w:pPr>
        <w:pStyle w:val="BookText"/>
        <w:rPr/>
      </w:pPr>
      <w:r>
        <w:rPr>
          <w:rFonts w:ascii="Amiri" w:hAnsi="Amiri" w:eastAsia="Amiri" w:cs="Amiri"/>
          <w:color w:val="111111"/>
          <w:sz w:val="28"/>
          <w:sz w:val="28"/>
          <w:szCs w:val="28"/>
          <w:rtl w:val="true"/>
          <w:lang w:bidi="ar-SA"/>
        </w:rPr>
        <w:t>الدلالة على نحو الإنبساط المنطبقة على التمام وما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الأعلام توجيه اخر لكلام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ما ذكرناه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فالإشكال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الكلام في المقام بما يرفع الغموض والإبهام على ضوء ما ذكرناه في ابتداء البحث من الأمور الثلاثة المسلّمة التي لم يستشكل فيها أحد؛ إنَّه لا إشكال عند الجميع في أنَّ العام إمّا ظاهر في العموم أو كونه حجة في غير مورد التخصيص سواء كان المخصص متصلاً أم منفصلاً؛ بلا فرق بين أنْ يكون العام المخصص حقيقة في العموم بعد التخصيص أو يكون مجازاً باعتبار كونه موضوعاً للكلِّ المستعمل في الجزء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ما عرفت سابقاً من تقوّم العموم بالإرسال والسريان بعد عدم تحديده بمرتبة خاصة وحدٍّ معين عرفاً، فمهما تحقق هذا المناط فإنَّ العموم يتحقق لا محالة إلا في دائرة الإرسال والسريان؛ فإنَّها إمّا أنْ تكون واسعة فيما إذا لم يكن هناك تخصيصاً، أو تكون ضيقة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 والضيق إنَّما يتحددان بكثرة الأفراد وقلتها، نظير إسم الجنس الصادق على القليل والكثير صدقاً حقيقياً مع استفادة القلة والكثرة من القرائن الخارجية وإنْ كانا يفترقان من ناحية أخرى، لأنَّ القلة والكثرة في العموم إنَّما تلحظان من جهة السريان والشمول وفي إسم الجنس من جهة الذات المبهمة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العموم قد إستعمل في السريان والشمول على كلِّ حال ولم يخرج عن هذا المعنى بالتخصيص إلا في قلة الأفرادوكثرتها بوجود المخصص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فيه ويكون حجة ما لم تكن قرينة أقوى على الخلاف فتصرف العموم عن معناه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الذي يفهمه العرف من العموم مطلقاً سواء كان مخصصاً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بطلان ما قيل من أنَّ العام بعد التخصيص 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اللفظ الموضوع للكلِّ المستعمل في الجزء، فإنَّ الكلَّ والسريان يختلفان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محدود بحدٍّ خاص بخلاف السريان، فإنَّه غير محدود بحدّ خاص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 عن هذا المعنى كما إذا خصص العام مرات عديدة بحيث لم يبق تحته إلا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ما ذكرناه إستهجن العرف 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تخرج العموم عن معناه الحقيقي، فليس استعماله في الباقي مجازاً، ولا دليل لإثبات المجاز من أنَّ الأصل يقتضي الحمل على الحقيقة، مع إنَّه على فرض مجازيته في الباقي ولكنه حجة فيه بعد التخصيص بعد وجود المقتضي لها وهو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حجة سواء كان مستنداً إلى الحقيقة أم إلى سياق اللفظ الحاصل من المجاز، ولا مانع من العمل بهذا المقتضي إذا فُقد المانع وذلك لأصالة عدم ورود تخصيص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صحة استعمال العام المخصص في تمام الأفراد فيما إذا كان في البين غرض صحيح؛ كأن يكون المتكلم في مقام تشريع القانون الكلي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العام مستعملاً في تمام الأفراد بالإرادة الإستعمالية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تعلقت الإرادة الجدية ببعض الأفراد لغرض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الخراساني قدس سره من أنَّ المفقود في العام المخصص هي الإرادة الجدية غيرُ صحيح، وقد عرفت بطلانه فيما سبق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أنَّ استعمال العام في الباقي صحيح على كلِّ حال سواء كان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عملية في هذا البحث بل ولا علمية لأنَّ المسألة عرفية والرجوع إلى العرف يعيّن صحة ما ذكرناه ولا نحتاج إلى الوجوه العقلية التي تبعّد الموضوع عن مساره الصحيح</w:t>
      </w:r>
      <w:r>
        <w:rPr>
          <w:rFonts w:eastAsia="Amiri" w:cs="Amiri" w:ascii="Amiri" w:hAnsi="Amiri"/>
          <w:color w:val="111111"/>
          <w:sz w:val="28"/>
          <w:szCs w:val="28"/>
          <w:rtl w:val="true"/>
          <w:lang w:bidi="ar-SA"/>
        </w:rPr>
        <w:t xml:space="preserve">. </w:t>
      </w:r>
      <w:bookmarkStart w:id="83" w:name="pg17154_222828"/>
    </w:p>
    <w:p>
      <w:pPr>
        <w:pStyle w:val="Heading5"/>
        <w:numPr>
          <w:ilvl w:val="4"/>
          <w:numId w:val="1"/>
        </w:numPr>
        <w:rPr/>
      </w:pPr>
      <w:bookmarkStart w:id="84" w:name="__RefHeading___Toc5687840_2142443653"/>
      <w:bookmarkStart w:id="85" w:name="_Toc31"/>
      <w:bookmarkEnd w:id="83"/>
      <w:bookmarkEnd w:id="84"/>
      <w:r>
        <w:rPr>
          <w:rtl w:val="true"/>
        </w:rPr>
        <w:t>تنبیهات</w:t>
      </w:r>
      <w:bookmarkEnd w:id="85"/>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بين المخصص المتصل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لم يخرج عن معناه الحقيقي بالتخصيص مطلقاً وإنَّما التخصيص يوجب تضيق دائرة المدخول فقط من دون حاجة إلى التفاصيل التي ذكروها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بعضهم</w:t>
      </w:r>
      <w:r>
        <w:rPr>
          <w:rStyle w:val="FootnoteAnchor"/>
          <w:rtl w:val="true"/>
        </w:rPr>
        <w:footnoteReference w:id="126"/>
      </w:r>
      <w:r>
        <w:rPr>
          <w:rFonts w:ascii="Amiri" w:hAnsi="Amiri" w:eastAsia="Amiri" w:cs="Amiri"/>
          <w:color w:val="111111"/>
          <w:sz w:val="28"/>
          <w:sz w:val="28"/>
          <w:szCs w:val="28"/>
          <w:rtl w:val="true"/>
          <w:lang w:bidi="ar-SA"/>
        </w:rPr>
        <w:t>في الإستدلال على عدم المجازية في موارد التخصيص المتصل أنَّ أداة العموم تدلُّ على استيعاب تمام أفراد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بالمدخول المعنى الأوسع ليشمل جميع ما يمكن أنْ يضيفه المتكلم من القيود والمخصصات في مجموعكلامه ما لم يخرجه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التخصيص بالمتصل موجباً لعدم انعقاد العموم من أول الأمر إلا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لا حاجة إلى ذلك بعدما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ذكروا في الدليل على عدم المجازية في هذا القسم بعدم الشعور بالعناية في موارد التخصيص المتصل، ولا فرق بين أنْ يكون الخاص متَّصلاً بالعام في جملة واحدة؛ سواء كان على تقييد مدخول الأداة مباشرة أو بالإستثناء أو في جملة مستقلة يؤتى بها عقيب العام؛ فإنَّ الجملة لا ينعقد لها ظهور إلا بعد ملاحظة جميع أطرافها، والظهور حجة بلا إشكال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بمنافاة التقييد بالمتصل لمدلول أداة العام بناءً على كونها تتكفل بنفسها الدلالة على شمول المدخول وتقتضي تعميمه لجميع ما يصلح للإنطباق عليه من الأفراد والتقييد بالمتصل يقتضي عدم إرادة جميع الأفراد فيكون منافياً لمدلول أداة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مجرد وهمٍ بعدما عرفت من أنَّ مدخول الأداة هو المقيد بما هو مقيد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تزاحم بين القيد ومدلول الأداة وإنَّ القيد يرتبط بموضوع دلالة الأداة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فيما سبق خروج العدد وأشباهه عن بحث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تترتب آثار العموم والخصوص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لأنَّ الدلالة على مندرجاته ليست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 جملتهم زيد مثلاً، ثم ورد بعد ذلك ما يدلُّ على عدم وجوب إكرام زيد منهم فلا إشكال في التنافي بين الدليلين وجداناً فيتحقق التعارض بينهما لا أنْ يكون بينهما التخصيص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بناءً على ما ذكره المحقق الخراساني قدس سره </w:t>
      </w:r>
      <w:r>
        <w:rPr>
          <w:rStyle w:val="FootnoteAnchor"/>
          <w:rtl w:val="true"/>
        </w:rPr>
        <w:footnoteReference w:id="127"/>
      </w:r>
      <w:r>
        <w:rPr>
          <w:rFonts w:ascii="Amiri" w:hAnsi="Amiri" w:eastAsia="Amiri" w:cs="Amiri"/>
          <w:color w:val="111111"/>
          <w:sz w:val="28"/>
          <w:sz w:val="28"/>
          <w:szCs w:val="28"/>
          <w:rtl w:val="true"/>
          <w:lang w:bidi="ar-SA"/>
        </w:rPr>
        <w:t>من أنَّ المنثلم من الدلالات الثلاث هي الدلالة التصديقية في الإرادة الجدية فقط، والدلالة التصديقية تبقى في مرحلة الإستعمال مع أنَّه ليس له القول ببقاء المدلول الإستعمالي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معاملة المعرف في مثل هذين الدليلين في العدد معاملة المتعارضين دليل على عدم تمامية ما ذكره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أنَّ جميع ما تقدم من البحث بين العام المخصص في الجمل الإنشائية؛ أي التي تستعمل في مقام الإنشاء والجمل الخبرية المخصصة،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فيهما وهو وجود التنافي بين العام الخبري ومخصصه بلحاظ ظهور حالي في كون حكاية المتكلم إختيارية وصادرة عنه بحرية لا بالإضطرار؛ فإذا فرضنا كون المتكلم صادقاً كالمعصوم الذي يستحيل صدور الكذب منه فلا محالة كان المخصص منافياً مع ظهور العامالخبري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فساد ما قد يقال بأنَّه لا تنافي بينهما في الجملة الخبرية؛ لأنَّ المدلول الجدي فيها هو قصد الحكاية والإخبار لا الجعل والإنشاء، والمخصص في الجملة الخبرية إنَّما يدل على عدم ثبوت مدلول العام في مورد التخصيص ولا يكشف عن مصدر الحكاية عن العموم في الجملة الخبرية المخصصة</w:t>
      </w:r>
      <w:r>
        <w:rPr>
          <w:rFonts w:eastAsia="Amiri" w:cs="Amiri" w:ascii="Amiri" w:hAnsi="Amiri"/>
          <w:color w:val="111111"/>
          <w:sz w:val="28"/>
          <w:szCs w:val="28"/>
          <w:rtl w:val="true"/>
          <w:lang w:bidi="ar-SA"/>
        </w:rPr>
        <w:t xml:space="preserve">. </w:t>
      </w:r>
      <w:bookmarkStart w:id="86" w:name="pg17154_222830"/>
    </w:p>
    <w:p>
      <w:pPr>
        <w:pStyle w:val="Heading4"/>
        <w:numPr>
          <w:ilvl w:val="3"/>
          <w:numId w:val="1"/>
        </w:numPr>
        <w:rPr/>
      </w:pPr>
      <w:bookmarkStart w:id="87" w:name="__RefHeading___Toc5687842_2142443653"/>
      <w:bookmarkStart w:id="88" w:name="_Toc32"/>
      <w:bookmarkEnd w:id="86"/>
      <w:bookmarkEnd w:id="87"/>
      <w:r>
        <w:rPr>
          <w:rtl w:val="true"/>
        </w:rPr>
        <w:t>الجهة الثانية</w:t>
      </w:r>
      <w:r>
        <w:rPr>
          <w:rtl w:val="true"/>
        </w:rPr>
        <w:t xml:space="preserve">: </w:t>
      </w:r>
      <w:r>
        <w:rPr>
          <w:rtl w:val="true"/>
        </w:rPr>
        <w:t>إجمال المخصص وأقسامه وأحكامه</w:t>
      </w:r>
      <w:bookmarkEnd w:id="88"/>
    </w:p>
    <w:p>
      <w:pPr>
        <w:pStyle w:val="Heading5"/>
        <w:numPr>
          <w:ilvl w:val="4"/>
          <w:numId w:val="1"/>
        </w:numPr>
        <w:rPr/>
      </w:pPr>
      <w:bookmarkStart w:id="89" w:name="__RefHeading___Toc5687844_2142443653"/>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المخصص وأقسامه وأحكامه</w:t>
      </w:r>
    </w:p>
    <w:p>
      <w:pPr>
        <w:pStyle w:val="BookText"/>
        <w:rPr/>
      </w:pPr>
      <w:r>
        <w:rPr>
          <w:rFonts w:ascii="Amiri" w:hAnsi="Amiri" w:eastAsia="Amiri" w:cs="Amiri"/>
          <w:color w:val="111111"/>
          <w:sz w:val="28"/>
          <w:sz w:val="28"/>
          <w:szCs w:val="28"/>
          <w:rtl w:val="true"/>
          <w:lang w:bidi="ar-SA"/>
        </w:rPr>
        <w:t>هذه الجهة تتبع الجهة الأولى التي تقدم البحث عنها؛ حيث ذكرنا بأنَّه لا إشكال في كون العام حجة في تمام الباقي بعد التخصيص، وبعد ذلك يأتي البحث في حدود ما يشمله العام ليكون حجة فيه؛ فهل هو مالم يعلم دخوله في المخصص أو خصوص عالم عدم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الجهة يستدعي ذكر جميع الصور المحتملة،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والخاص؛ إمّا أنْ يكون كلُّ واحد منهما مبيّناً من كلِّ جهة، أو يكون كلٌّ منهما مجملاً كذلك، أو يكون العام مجملاً والخاص مبيّناً،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ثبوت الحجية وتماميتها في الأول؛ فيجب العمل بكلٍّ من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مبيّنان، والمبيّن ظاهر في دلالته والظاهر حجة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لا ريب في عدم الحجية في الثاني لإجمالهما، ولا حجية للمجمل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فالمعروف عدم الحجية فيه أيضاً لأنَّ الخاص بمنزلة القرينة للعام والمتمّم لفائدته، ومع إجمال ذي القرينة لا أثر لوضع القرينة وكونها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المبحوث عنه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التي تُحتمل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إمّا أنْ يكون متصلاً بالعام، أو يكون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المخصص؛ إمّا أنْ يكون مفهومياً أو يكون مصداقياً، وإمّا أنْ يكون الإجمال مردداً بين الأقل والأكثر أو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بعض الأعلام الكلام في المقام فذكر الشقوق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تفصيل لا طائل تحته كما ستعرف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ذكر الصور لا بُدَّ من بيان أمر قد أشرنا إليه سابقاً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المتصل يوجب انعقاد ظهور العام مع الخاص فيكون للمجموع ظهور واحد، بخلاف المخصص </w:t>
      </w:r>
    </w:p>
    <w:p>
      <w:pPr>
        <w:pStyle w:val="BookText"/>
        <w:rPr/>
      </w:pPr>
      <w:r>
        <w:rPr>
          <w:rFonts w:ascii="Amiri" w:hAnsi="Amiri" w:eastAsia="Amiri" w:cs="Amiri"/>
          <w:color w:val="111111"/>
          <w:sz w:val="28"/>
          <w:sz w:val="28"/>
          <w:szCs w:val="28"/>
          <w:rtl w:val="true"/>
          <w:lang w:bidi="ar-SA"/>
        </w:rPr>
        <w:t>المنفصل ففيه ينعقد للعام ظهور ولكن الخاص سيوجب سقوط حجيته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المقالة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المنفصل يوجب هدم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أقسام المخصص المتصل من كونه على نحو التقييد والإستثناء أو للإستدراك أو على نحو الجملة المتصلة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فلا إشكال فيها، لأنَّه بعد انعقاد ظهور العام في العموم وتمامية دلالته عليه فإنَّه لا ينقلب عما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دلالته تنجيزية غير معلقة على عدم التخصيص المنفصل، والمحتمل منه منفي بالأصل، بل يمكندعوى انعقاد ظهور آخر منه ينفي به كل مخصص محتمل وإلا كان الظهور مبتلى دائماً بالإحتمال فلا ينعقد للكلام ظهور أصلاً كلما احتملنا وجود مخصص منفصل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سوف ينعقد للعام ظهور ودلالة على العموم حتى مع وجود المخصص المنفصل، وإنَّما ترتفع حجيته إمّا بملاك الأظهرية أو الأقوائية كما عليه المحقق الخراساني قدس سره ، أو بملاك القرينة كما هو رأي المحقق النائيني قدس سره كما ستعرف ذلك في بحث التعارض</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 والتي تفيد بأنَّ المخصص المتصل يرفع الظهور؛ فهي أيضاً صحيحة ثابتة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للعام ظهور ذاتاً لعدم انعقاد دلالته عليه سواء كان في الدلالة التصورية كما في المتصل بنحو التقييد أو الإستثناء أو الإستدراك، أم كان في الدلالة الإستعمالية كما عرفت سابقاً من أنَّه ليس في الكلام إلا إرادة واحدة وهي الإرادة الإستعمالية؛ فلو كان المتكلم جادّاً في كلامه فسوف تحدث إرادة إستعمالية وهي الإرادة الواقعية، وإنَّ الإرادتين متطابقتان في مقام التخاطب وهو الأصل الذي يعتمد عليه؛ خلافاً للسيد الصدر قدس سره </w:t>
      </w:r>
      <w:r>
        <w:rPr>
          <w:rStyle w:val="FootnoteAnchor"/>
          <w:rtl w:val="true"/>
        </w:rPr>
        <w:footnoteReference w:id="129"/>
      </w:r>
      <w:r>
        <w:rPr>
          <w:rFonts w:ascii="Amiri" w:hAnsi="Amiri" w:eastAsia="Amiri" w:cs="Amiri"/>
          <w:color w:val="111111"/>
          <w:sz w:val="28"/>
          <w:sz w:val="28"/>
          <w:szCs w:val="28"/>
          <w:rtl w:val="true"/>
          <w:lang w:bidi="ar-SA"/>
        </w:rPr>
        <w:t xml:space="preserve">حيث ذهب في المتصل المستقل إلى أنَّ المدلول الإستعمالي </w:t>
      </w:r>
    </w:p>
    <w:p>
      <w:pPr>
        <w:pStyle w:val="BookText"/>
        <w:rPr/>
      </w:pPr>
      <w:r>
        <w:rPr>
          <w:rFonts w:ascii="Amiri" w:hAnsi="Amiri" w:eastAsia="Amiri" w:cs="Amiri"/>
          <w:color w:val="111111"/>
          <w:sz w:val="28"/>
          <w:sz w:val="28"/>
          <w:szCs w:val="28"/>
          <w:rtl w:val="true"/>
          <w:lang w:bidi="ar-SA"/>
        </w:rPr>
        <w:t>وإنْ كان ظاهراً في العموم ولكنه بحسب المدلول الجدي لا ظهور في إرادته، بل الظهور بإرادة الخاص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الجدّ إنَّما تجري في مجموع الكلام لا بلحاظ كل جزءٍ جزء من الكلام الواحد لإثبات الجد التحليلي والحيثي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ما ذكرنا آنفاً؛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ذكر السيد الوالد قدس سره </w:t>
      </w:r>
      <w:r>
        <w:rPr>
          <w:rStyle w:val="FootnoteAnchor"/>
          <w:rtl w:val="true"/>
        </w:rPr>
        <w:footnoteReference w:id="130"/>
      </w:r>
      <w:r>
        <w:rPr>
          <w:rFonts w:ascii="Amiri" w:hAnsi="Amiri" w:eastAsia="Amiri" w:cs="Amiri"/>
          <w:color w:val="111111"/>
          <w:sz w:val="28"/>
          <w:sz w:val="28"/>
          <w:szCs w:val="28"/>
          <w:rtl w:val="true"/>
          <w:lang w:bidi="ar-SA"/>
        </w:rPr>
        <w:t>أنَّ إجمال الخاص المتصل يسري إلى العام سواء كان مفهومياً أو مصداقياً كان بين الأقل والأكثر، أم بين المتباينين لسريان الإجمال من القرينة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بمنزلة القرينة المحفوفة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القرينة يسري إلى ذي القرينة في المحاورات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بناء العقلاء على عدم التمسك بالعام في محاوراتهم واحتجاجاتهم في الموارد المشكوك دخولها تحت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الإجمال يوجب سلب ظهور العام في محتملات التخصيص، بل يوجب سلب حجيته فيها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يكون العام ولا الخاص حجة في الفرد المشكوك بسبب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الأخذ بالمتيقن بما هو داخل العام فهو ليس من باب ظهور العام بل من جهة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فإلى الأصول العملية؛ موضوعية كانت أم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الكلام فيما يأتي في بعض أقسام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التمسك بالعام فيرجع فيها إلى دليل أو أصل وكذلك الأمر في الشبهات المصداقية حيث لا يصحّ التمسك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جمع من الأصوليين الكلام في الأقسام، ونحن نذكرها على سبيل الإيجاز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المخصص متصلاً مجملاً مفهومياً، ومنشأ الإجمال فيه هو التردد بين الأقل والأكثر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مفهوم الفاسق بين مرتكب الكبيرة فقط وهو الأقل، وبين مرتكب كل ذنب ولو كان صغيراً 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سريان الإجمال من المخصص إلى العام بحيث لا يمكن التمسك به في إثبات حكمه لمورد الإجمال كما عرفت آنفاً من أنَّ المخصص المتصل يوجب هدم ظهور العام، فيكون متعلق الحكم هو العالم غير الفاسق، وهو مشكوك الإنطباق على مرتكب الصغيرة فلا يكون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أنه لا فرق في الخاص المتصل بين كونه على نحو التقييد أو الإستثناء أو الإستدراك أو الجملة المستقلة؛ لأن الجملة لا ينعقد لها ظهور في مرحلة الإرادة الإستعمالية إلا بعد معرفة جميع ما يرتبط بها، وما ذكره السيد الصدر قدس سره في الفرق بينهما غير صحيح كما تقدم وإنْ أطال الكلام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الإجمال وعدم إحراز صغرى الظهور في العالم بالنسبة لمورد إجمال المخصص، ولكن هذا الشك إنَّما يكون مسبباً عن الشك في القرينة المتمثلة في المخصص فيمكن نفيه بأصالة عدم القرينة، وبه يرتفع الشك المسببي ويحرز الظهور 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القرينة إنْ كان المراد فيها إستصحاب عدم القرينة فهو من الأصل المثبِت، لأنَّ الظهور ليس أثراً شرعياً مترتباً على عدم القرينة بل لازم تكويني وإنْ ترتبت عليه الحجية التي هي حكم شرعي كما هو شأن كل أصل مثبت وإنْ أريد بها الأصل العقلائي، ولكنه لا يجري أيضاً كما عرفت من أنَّ بناء العقلاء في محاوراتهم واحتجاجاتهم على عدم التمسك بها في الموارد المشكوك دخولها تحت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الأصل محكوم بهذا البناء العقلائي حيث لا يعتنون بإجراء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المخصص متصلاً ومجملاً مردداً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زيد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نفس الحكم فيالسابق بالبيان السابق كما عرفت من أنَّ المخصص المتَّصل يهدم ظهور العام فيه، فلا يوجد ظهور بلحاظ الفردين معاً حتى يتمسك به، مع إنَّه على فرض وجود الظهور ولكنه ليس بحجة كما في المخصص المنفصل لغرض انعقاد الظهورين ذاتاً إلا أنَّ أحدهما ساقط عن الحجية بحسب الفرض لثبوت المخصص لأحدهما على كلِّ حال، ومعه لا يمكن التمسك بالظهور فيهما معاً لأنَّه خلف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بالعام في أحد الفردين بالخصوص فإنَّه لا يجوز أيضاً لأنَّهدام الظهور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أريد التمسك به في الفرد الآخر فإنَّه يكون خلف التخصيص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التمسك به بدلاً عن الآخر فهو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العام في كل فرد معارض بالظهور في الفرد الآخر فيسقطان عن الحجية بالمعارضة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وقع الكلام في التمسك بالعام لإثبات الحكم في الفرد غير الخارج بالتخصيص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يحدث باعتبار أنَّ إجمال الخاص يسري إلى العام فيهدم ظهوره أو يسلب </w:t>
      </w:r>
    </w:p>
    <w:p>
      <w:pPr>
        <w:pStyle w:val="BookText"/>
        <w:rPr/>
      </w:pPr>
      <w:r>
        <w:rPr>
          <w:rFonts w:ascii="Amiri" w:hAnsi="Amiri" w:eastAsia="Amiri" w:cs="Amiri"/>
          <w:color w:val="111111"/>
          <w:sz w:val="28"/>
          <w:sz w:val="28"/>
          <w:szCs w:val="28"/>
          <w:rtl w:val="true"/>
          <w:lang w:bidi="ar-SA"/>
        </w:rPr>
        <w:t xml:space="preserve">حجيته، والظاهر إنَّه لا مانع من التمسك به لإثبات الحكم فيه؛ لأنَّ ما هو غير المخصص واقعاً يشمله ظهور العام على إجماله ولا موجب لرفع اليد عن حجيته، فالمقتضي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وإنْ كان على نحو الإشارة الإجمالية لوقوعه في مورد العلم الإجمالي بالحجية، والمانعُ مفقودٌ حيث لم يثبت تخصيص آخر زائد عن التخصيص المجمل؛ إمّا بالعلم الوجداني أو لم يكن يعلم بعدم التخصيص الزائد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ما هو المخصص واقعاً ربما لا تعيُّن له واقعاً فيما إذا كان المخصص عقلياً فيكون بمثابة المتصل يقتضي عدم اجتماع الحكم على الفردين المتباينين معاً بحيث لا بُدَّ من خروج أحدهما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يتعين المخصص فلا محالة يكون غير المخصص أيضاً غير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نقيض اللامعيَّن لا متعيِّن لا محالة، ومعه لا يمكن التمسك بالعام حتى في مورد غير المخصص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حكمه في ذلك المورد أيضاً إذ لا يعقل جعل الحكم على موضوع غير متعين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بوجه لا يخلو عن الإشكال، ولكن ذلك يهون لأنَّ المسألة في مرحلة الإثبات موضع وفاق ولا خلاف فيه؛ فإنَّ السيرة العقلائية قائمة، وهي لا تفرّق على كلِّ حال بين حجية العام لنفي التخصيص الزائد على إجماله سواء كان له تعيّن واقعي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فنية قد عولجت بوجوه لا ثمرة علمية في نقلها بعد نفي الثمرة العملية فيها كما عرفت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الخاص المجمل منفصلاً مردداً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تردد الفسق بين مطلق مرتكب الذنب وبين خصوص من ارتكب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الأصوليونفيه؛ فذهب جمع إلى جواز التمسك بالعام في مورد الشك واستدلوا عليه بأنَّ العام قبل ورود المخصص يكون </w:t>
      </w:r>
    </w:p>
    <w:p>
      <w:pPr>
        <w:pStyle w:val="BookText"/>
        <w:rPr/>
      </w:pPr>
      <w:r>
        <w:rPr>
          <w:rFonts w:ascii="Amiri" w:hAnsi="Amiri" w:eastAsia="Amiri" w:cs="Amiri"/>
          <w:color w:val="111111"/>
          <w:sz w:val="28"/>
          <w:sz w:val="28"/>
          <w:szCs w:val="28"/>
          <w:rtl w:val="true"/>
          <w:lang w:bidi="ar-SA"/>
        </w:rPr>
        <w:t>قد انعقد له ظهور في العموم، ومقتضاه حجية العام في جميع أفراده ما لم يزاحمه ما هو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إنَّما يزاحمه فيما هو حجة فيه وهو القدر المتيقن، وأمّا غيره فلا يكون الخاص حجةً فيه؛ فلا يزاحم العام فيصحّ التمسك به في مورد إجمال المخصص وعدم سريانه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للحجية موجود والمانع عنها مفقود ولو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بالعام في نفي التخصيص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الوالد قدس سره </w:t>
      </w:r>
      <w:r>
        <w:rPr>
          <w:rStyle w:val="FootnoteAnchor"/>
          <w:rtl w:val="true"/>
        </w:rPr>
        <w:footnoteReference w:id="131"/>
      </w:r>
      <w:r>
        <w:rPr>
          <w:rFonts w:ascii="Amiri" w:hAnsi="Amiri" w:eastAsia="Amiri" w:cs="Amiri"/>
          <w:color w:val="111111"/>
          <w:sz w:val="28"/>
          <w:sz w:val="28"/>
          <w:szCs w:val="28"/>
          <w:rtl w:val="true"/>
          <w:lang w:bidi="ar-SA"/>
        </w:rPr>
        <w:t xml:space="preserve">أنَّ الظهور وإنْ كان مسلّماً ولكن فقد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الكلام، لأنَّ أصالة عدم التخصيص وإنْ كانت من الأصول المحاورية العقلائية ولكن لم يحرز بناؤهم على جريانها في المقام، وإلا لما وقع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أنَّ بناء العقلاء يكون على عدم التمسك بالعام في محاوراتهم في الموارد المشكوكة؛ لأنَّ بنائهم على معاملة الأدلَّة والقرائن المنفصلة معاملةَ المتصلة في مقام استكشاف المراد النهائي من مجموع كلمات المتكلم الواحد، وعليه؛ يوجب سريان الإجمال إلى العام ويكفي الشك في الجريان بعد أنْ كان المدرك هو السيرة ومنه يقتضي الإقتصار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الإشكال في جريان الأصل، فإنْ كان المراد به الأصل التعبدي فهو مثبِتٌ لا حجية فيه، وإنْ كان عقلائياً فقد عرفت مصادمته مع البناء العقلائي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بأنَّ مفاد هذا البناء العقلائي ونحوه هو أنَّ الدليل الذي يكون على تقدير اتصاله قرينةً مفسرة ومحددة لمراد المتكلم يكون على تقدير انفصاله كذلك حكماً، فالدليل المنفصل بما هو منفصل وما ينجم عن ذلك من إستقرار ظهورات ودلالات يفرض كأنه </w:t>
      </w:r>
    </w:p>
    <w:p>
      <w:pPr>
        <w:pStyle w:val="BookText"/>
        <w:rPr/>
      </w:pPr>
      <w:r>
        <w:rPr>
          <w:rFonts w:ascii="Amiri" w:hAnsi="Amiri" w:eastAsia="Amiri" w:cs="Amiri"/>
          <w:color w:val="111111"/>
          <w:sz w:val="28"/>
          <w:sz w:val="28"/>
          <w:szCs w:val="28"/>
          <w:rtl w:val="true"/>
          <w:lang w:bidi="ar-SA"/>
        </w:rPr>
        <w:t>متصل، ولكن إذا كان هناك ظهور يتولد من نفس حيثية الإنفصال وانتهاء الكلام الأول فلا بُدَّ أنْ يحافظ عليه في مقام التعامل، فلا يراد بهذا البناء إلغاء الظهورات الكلامية المتولدة نتيجة انتهاء الكلام الأول كالظهور في العموم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البناء العقلائي ملاكه الظهورات الكلامية لا إلغاؤها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إذا كان في مقام الخطاب وإلقاء محاضرة حول موضوع معين لا يمكن لإستفادة مراده إلا بعد الإنتهاء من كلامه، ولا يصحّ الحكم سلباً أو إيجاباً إلا بعد ضم جميع الظهورات والدلالات التي استعملها في خطابه، فلا يقوم هذا البناء إلا على الظهورات المستعملة في ضمن الكلام واستقرارها، فيعتبر العقلاء الكلام وإنْ طالزمانه كلاماً واحداً حكماً، فإذا نصب المتكلم قرينة في آخر خطابه يكون لها التأثير في الظهور الحاصل في أول كلامه مع انحفاظ جميع ما هنالك من ظهورات ودلالات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قصد المتكلم هو تقطيع كلامه وجعله في موضوعات متعددة لا ربط بينها سوى اتّحادها في كلام واحد لأمكن القول بالإنفصال في الظهورات، لأنَّ الظهور قد تولد من نفس حيثية الإنفصال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إلى ذلك ما ذكره السيد الصدر قدس سره </w:t>
      </w:r>
      <w:r>
        <w:rPr>
          <w:rStyle w:val="FootnoteAnchor"/>
          <w:rtl w:val="true"/>
        </w:rPr>
        <w:footnoteReference w:id="132"/>
      </w:r>
      <w:r>
        <w:rPr>
          <w:rFonts w:ascii="Amiri" w:hAnsi="Amiri" w:eastAsia="Amiri" w:cs="Amiri"/>
          <w:color w:val="111111"/>
          <w:sz w:val="28"/>
          <w:sz w:val="28"/>
          <w:szCs w:val="28"/>
          <w:rtl w:val="true"/>
          <w:lang w:bidi="ar-SA"/>
        </w:rPr>
        <w:t>من الفرضيتين لتصحيح هذا الوجه؛ وهما كون الدليل المنفصل متصلاً بحسب عالم اقتناص المراد وفهمه من الكلام وإنْ كان منفصلاً عنه في الزمان، وأنْ يكون هناك تعهّد من المتكلم على إعطاء حكم الإتصال للمخصصات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مقتضى هذا التنزيل عدم حجية العام في موارد إجمال الخاص المنفصل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صغرويٌ بين الأعلام؛ فمن ذهب إلى عدم حجية العام في الفرض المذكور يقول بالوحدة التنزيلية بين أطراف الكلام وإنْ كانت منفصلة، ومن يذهب إلى عدم الحجية فهو يرفض ذلك ويقول بأنَّ الظهور قد تولّد من نفس حيثية الإنفصال فلا بُدَّ أنْ يحافظ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يتفقون على أنَّ البناء العقلائي قائم على معاملة الأدلَّة والقرائن المنفصلة معاملة المتصلات بتنزيلها منزلة المتصلة ولا يمكن إنكاره إلا في المورد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بعضهم أشكل على ما ذكره المحقق الخراساني قدس سره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مورد الإجمال يكون من التمسك بالعام في الشبهة المصداقية الذي سيأتي عدم صحته؛ لأنَّ المخصص بعد إخراج الفاسق من العلماء عن العام يوجب إنقسام ظهور العام إلى ما يكون حجة فيه؛ وهو العالم الذي لا يكون فاسقاً، وما لا يكون حجة فيه؛ وهو العالم المشمول لمدلول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الصغيرة يُشكُّ في كونه مشمولاً لمدلول الفاسق أم لا، فيكون بالنسبة إلى ظهور الباقي على حجيته من العام الشبهة المصداقية ولا يجوز التمسك فيها بالظهور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إذا كان في مصداق الفاسق وأنَّه من مدلول كلمة الفاسق بحيث يكون التخصيص بعنوان مسمى الفاسق، فإنَّه حينئذٍ من الشبهة المصداقية لا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مسمى الفاسق لا 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التخصيص بعنوان من يكون فاسقاً واقعاً بحيث يكون مفهوم الفاسق ملحوظاً بما هو طريق إلى الواقع كما هو الحال في كل مفهوم فيكون التخصيص بمقدار هذا العنوانالمردد فرضاً بين الأقل والأكثر ويكون المتيقن منه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الأكثر فيحتمل التخصيص دون أنْ يكون شبهة 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والشبهة تارةً يكون في نفس الموضوع الخارجي ويلزمه التردد في صدق المفهوم عليه أيضاً من حيث الصدق لا من جهة نفس المفهوم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الشبهة والتردد في نفس المفهوم من حيث هو مع قطع النظر عن المصداق الخارجي، ويلزمه التردد في الموضوع الخارجي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تارةً تسري من الموضوع المردد إلى صدق المفهوم عليه، وأخرى تسري من المفهوم المردد إلى ما هو الخارج، وفي كِلتا الشبهتين يحصل التردد في الموضوع الخارجي ومصداقه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المستشكل لأنَّه لاحظ القسم الثاني دون الأول، فإنَّ الشبهة قد حصلت في انطباق عنوان الفسق على الموضوع الخارجي واستلزم منه التردد في صدق المفهوم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الشبهة المصداقية والتمسك بالعام فيها غير صحيح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34"/>
      </w:r>
      <w:r>
        <w:rPr>
          <w:rFonts w:ascii="Amiri" w:hAnsi="Amiri" w:eastAsia="Amiri" w:cs="Amiri"/>
          <w:color w:val="111111"/>
          <w:sz w:val="28"/>
          <w:sz w:val="28"/>
          <w:szCs w:val="28"/>
          <w:rtl w:val="true"/>
          <w:lang w:bidi="ar-SA"/>
        </w:rPr>
        <w:t>بناءً على مسلكه من أنَّ العموم في طول الإطلاق وإجراء مقدمات الحكمة، وحيث إنَّ الإطلاق موقوف على عدم البيان المنفصل وإلا فسوف يسري إجمال المخصص المنفصل إلى العام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صالح للتقييد ورافع للإطلاق ذاتاً كالمتصل تماماً، ومعه لا يمكن التمسك بالعام في مورد الإجمال لأنَّه في طول الإطلاق ومقدمات الحكمة وهي لا تجري لكون المورد شبهة مصداقية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فساد ما ذهب إليه سابقاً، ويأتي في بحث المطلق والمقيد تتمة الكلام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المحقق الخراساني قدس سره وإنْ كان صحيحاً ولكنه ينصدم مع البناء العقلائي الذي يقوم على عدم التمسك بالعام إذا كان الخاص مجملاً ولو كان منفصلاً في محاوراتهم واحتجاجاتهم، إلا أنَّه قابل للمناقشة ولذلك اختار جمع من </w:t>
      </w:r>
      <w:bookmarkStart w:id="91" w:name="pg17154_222840"/>
    </w:p>
    <w:p>
      <w:pPr>
        <w:pStyle w:val="BookText"/>
        <w:rPr/>
      </w:pPr>
      <w:bookmarkEnd w:id="91"/>
      <w:r>
        <w:rPr>
          <w:rFonts w:ascii="Amiri" w:hAnsi="Amiri" w:eastAsia="Amiri" w:cs="Amiri"/>
          <w:color w:val="111111"/>
          <w:sz w:val="28"/>
          <w:sz w:val="28"/>
          <w:szCs w:val="28"/>
          <w:rtl w:val="true"/>
          <w:lang w:bidi="ar-SA"/>
        </w:rPr>
        <w:t>المحققين ما ذهب إليه المشهور في هذا القسم أيضاً من عدم سريان إجمال الخاص إلى العام وصحة التمسك به في مورد إجمال المخصص لتمامية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وإنْ جعلوا العام والخاص من القرينة وذيها إلا أنَّ لهم بناءات جانبية يعتمدون عليها في المحاورات؛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المنفصل إذا كان مردداً من حيث المفهوم ومجملاً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يرجعون إلى التمسكبالعام في مورد الشبهة لانعقاد ظهوره وعدم وجود ظهور أقوى منه مِمّا يوجب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شدة الشبهة واستحكامها في بعض الموارد مِمّا يوجب سريانها إلى العام فيصير مجملاً، وهنا لا بُدَّ من الرجوع إلى أطراف الكلام وتعيين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جواز التمسك بالعام في الشبهة المفهومية إذا كان منشؤها هو التردد بين الأقل والأكثر وكان المخصص منفصلاً وينتفي احتمال التخصيص في الأكثر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الخاص مجملاً منفصلاً ومردداً بين المتباينين؛ ولا إشكال في عدم جواز التمسك بالعام فيه لعدم حجيته في كِلا المتباينين كما عرفت في المخصص المتصل المردد بين المتباينين، فلا يصحّ التمسك بالعام في الفردين معاً لأنَّه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أحد الفردين بالخصوص منه لأنَّه ترجيح بغير مرجح، ولا في تخصيص الزائد المحتمل في الفرد الأخير غير الخارج</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687846_2142443653"/>
      <w:bookmarkStart w:id="93" w:name="_Toc34"/>
      <w:bookmarkEnd w:id="92"/>
      <w:r>
        <w:rPr>
          <w:rtl w:val="true"/>
        </w:rPr>
        <w:t>تنبیهات</w:t>
      </w:r>
      <w:bookmarkEnd w:id="93"/>
    </w:p>
    <w:p>
      <w:pPr>
        <w:pStyle w:val="BookText"/>
        <w:rPr/>
      </w:pPr>
      <w:r>
        <w:rPr>
          <w:rFonts w:ascii="Amiri" w:hAnsi="Amiri" w:eastAsia="Amiri" w:cs="Amiri"/>
          <w:color w:val="111111"/>
          <w:sz w:val="28"/>
          <w:sz w:val="28"/>
          <w:szCs w:val="28"/>
          <w:rtl w:val="true"/>
          <w:lang w:bidi="ar-SA"/>
        </w:rPr>
        <w:t>ثم ينبغي التنبيه على أمور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عروض الإجمال على الخاص يوجب سقوط حجية العام فلا يصح التمسك به في مورد الشك سواء كان الخاص متصلاً أو منفصلاً، وسواء كان منشأ التردد والشك الأقل والأكثر أو التباين على التفصيل الذي ذكرناه، فلا فرق حينئذٍ بين العلم بانفصال الخاص عن العام واتصاله أو الشك فيه؛ فإنَّه بعروض الإجمال على الخاص </w:t>
      </w:r>
    </w:p>
    <w:p>
      <w:pPr>
        <w:pStyle w:val="BookText"/>
        <w:rPr/>
      </w:pPr>
      <w:r>
        <w:rPr>
          <w:rFonts w:ascii="Amiri" w:hAnsi="Amiri" w:eastAsia="Amiri" w:cs="Amiri"/>
          <w:color w:val="111111"/>
          <w:sz w:val="28"/>
          <w:sz w:val="28"/>
          <w:szCs w:val="28"/>
          <w:rtl w:val="true"/>
          <w:lang w:bidi="ar-SA"/>
        </w:rPr>
        <w:t>مطلقاً قد أوجب إجمال العام ووهن التمسك به في المورد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الشك في اتصال المخصص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وجود فارق نظري وعملي في موارد إجمال المخصص المردد بين الأقل والأكثر بين ما إذا كان متصلاً أو منفصلاً وهو إجمال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فرض الشك في صدور المخصص متصلاً بالعام أو منفصلاً فقد يقال بأنَّ المورد يكون حينئذٍ من صغريات إحتمال وجود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بمقالة المشهور هناك من التفصيل بين احتمال وجود القرينة واحتمال قرينية الموجود أمكن التمسك بالعام في مورد الإجمال، لأنَّه يمكن إحراز العموم بأصالة عدم وجود المخصص المتصل بعد إحراز أصل المخصص، ولكن اتّصاله لم يكن محرزاً فيرجع الشك إلى أصل وجود القرينة المتصلة فتجري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بأصالة عدم القرينة المنفصلة لأنَّه لا أثر لها بعد إحراز أصل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صحيح في حدّ نفسه، فإنَّه لا يمكن رفع إجمال العام بأصالة عدم القرينة بعد إحراز أصل المخصص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الإعتماد على الأصل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فيما إذا انعقد أصل الظهور كما في موارد احتمال وجود القرينة، فإنَّه يمكن الإعتماد على أصالة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بناء العقلاء على عدم التمسك بالعام مع وجود الخاص المجمل فلا يضر الشك باتصال الخاص بالعام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أنَّه لا فرق في موارد دوران المخصص المجمل بين المتباينين بين المخصص المتصل والمخصص المنفصل بأنَّ الإجمال يسري إلى العام فلا يصح التمسك به في مورد </w:t>
      </w:r>
    </w:p>
    <w:p>
      <w:pPr>
        <w:pStyle w:val="BookText"/>
        <w:rPr/>
      </w:pPr>
      <w:r>
        <w:rPr>
          <w:rFonts w:ascii="Amiri" w:hAnsi="Amiri" w:eastAsia="Amiri" w:cs="Amiri"/>
          <w:color w:val="111111"/>
          <w:sz w:val="28"/>
          <w:sz w:val="28"/>
          <w:szCs w:val="28"/>
          <w:rtl w:val="true"/>
          <w:lang w:bidi="ar-SA"/>
        </w:rPr>
        <w:t>الإجمال وليس هناك فارق عملي ونظري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 الفرقَ النظري من حيث كون المتصل موجباً لإجمال نفس الظهور، وأمّا المنفصل فإنَّه يوجب إجمال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الفرضين لا يمكن التمسك بالعام في الموردين معاً أو في أحدهما كما عرفت ذلك مفصلاً فلا ثمرة عملية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أنَّ هناك ثمرة عملية بينهما وذلك؛ إمّا بفرض ثبوت مخصص تعييني لأحد الفردين بالخصوص زائداً على المخصص المجمل، أو بفرض وجود معارض لظهور العام في أحد الفردين المتباينين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إنَّه لا ثمرة عملية، وإنَّ الفرضين إنَّما يُرجع فيهما إلى الأصول الموضوعة الجارية والقواعد بعد عدم جواز التمسك بالعام في مورد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بأنَّ تشخيص ميزان كون المخصص المجمل دائراً بين المتباينين أو الأقل والأكثر؛ هو ملاحظة النسبة بين طرفي الإجمال في مرحلة المفهوم فقط أو في مرحلة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يقتضي بيان الصور التي يمكن تصويرها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المخصص مردداً بين المطلق والمقيد؛ كما إذا تردد مدلول كلمة الفاسق بين مطلق مرتكب الذنب أو خصوص فاعل الكبيرة، وفي هذه الصورة يكون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المخصص مردداً بين مفهومين متباينين بحسب المفهوم وبحسب المصداق معاً؛ كما إذا تردد لفظ المولى بين القريب والعبد ولم يكن أحد من الأقرباء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الدوران بين المتباينين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المخصص مردداً بين مفهومين متباينين بحسب المفهوم وبينهما العموم من وجه من حيث المصداق؛ كما في الفرض السابق مع فرض أنَّ أحد الأقرباء </w:t>
      </w:r>
      <w:bookmarkStart w:id="94" w:name="pg17154_222843"/>
    </w:p>
    <w:p>
      <w:pPr>
        <w:pStyle w:val="BookText"/>
        <w:rPr/>
      </w:pPr>
      <w:bookmarkEnd w:id="94"/>
      <w:r>
        <w:rPr>
          <w:rFonts w:ascii="Amiri" w:hAnsi="Amiri" w:eastAsia="Amiri" w:cs="Amiri"/>
          <w:color w:val="111111"/>
          <w:sz w:val="28"/>
          <w:sz w:val="28"/>
          <w:szCs w:val="28"/>
          <w:rtl w:val="true"/>
          <w:lang w:bidi="ar-SA"/>
        </w:rPr>
        <w:t>عبدٌ، وهذا أيضاً من المردد بين المتباينين وإن كانْ في مورد الإجتماع بالخصوص يقطع بالتخصيص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الدوران بين مفهومين متباينين بحسب المفهوم ولكن النسبة من حيث المصداق هي العموم المطلق؛ أي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دار مدلول المخصص بين إخراج عنوان الكافر أو غير المختون مثلاً، والمفروض أنَّ الأول أعم مصداقاً من الثاني فقد يقال بأنَّه من الدوران بين المتباينين ولايصح التمسك فيه بالعام بالنسبة إلى غير ذلك المتيقن خروجه من الأفراد الخارجية، لأنَّ عنوان العام الحجة مردد بين الفقير المختون أو غير الكافر مثلاً فلا يحرز صدق ما هو الحجة من العام على الكافر المختون ليتمسك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إنَّه لا ثمرة لهذا النزاع بعد عدم الفرق في المخصص المجمل من كونه دائراً بين المتباينين أو الأقل والأكثر، فإنَّ العام مجمل في جميع الصور سواء أحرز أحدهما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بالمخصص المجمل مفهوماً بجميع أقسامه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687848_2142443653"/>
      <w:bookmarkStart w:id="96" w:name="_Toc35"/>
      <w:bookmarkEnd w:id="95"/>
      <w:r>
        <w:rPr>
          <w:rtl w:val="true"/>
        </w:rPr>
        <w:t>الجهة الثالثة</w:t>
      </w:r>
      <w:r>
        <w:rPr>
          <w:rtl w:val="true"/>
        </w:rPr>
        <w:t xml:space="preserve">: </w:t>
      </w:r>
      <w:r>
        <w:rPr>
          <w:rtl w:val="true"/>
        </w:rPr>
        <w:t>في المخصص المجمل مصداقاً</w:t>
      </w:r>
      <w:bookmarkEnd w:id="96"/>
    </w:p>
    <w:p>
      <w:pPr>
        <w:pStyle w:val="Heading5"/>
        <w:numPr>
          <w:ilvl w:val="4"/>
          <w:numId w:val="1"/>
        </w:numPr>
        <w:rPr/>
      </w:pPr>
      <w:bookmarkStart w:id="97" w:name="__RefHeading___Toc5687850_2142443653"/>
      <w:bookmarkStart w:id="98" w:name="_Toc36"/>
      <w:bookmarkEnd w:id="97"/>
      <w:r>
        <w:rPr>
          <w:rtl w:val="true"/>
        </w:rPr>
        <w:t>اشارة</w:t>
      </w:r>
      <w:bookmarkEnd w:id="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البحث تأتي الأقسام الأربعة المتقدمة التي ذكرناها في الشبهة المفهومية أيضاً، لأنَّ المخصص؛ إمّا أنْ يكون متصلاً أو يكون منفصلاً، وعلى كلٍّ منهما؛ إمّا أنْ يكون منشأ الشبهة والإجمال هو دوران الأمر في المخصص بين الأقل والأكثر أو يكون منشؤه التردد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الأقسام هو الذي عُقد هذا البحث لأجله؛ وهو ما إذا كان المخصص منفصلاً وكان دائراً بين الأقل والأكثر من حيث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سائر الأقسام فيجري فيها ما ذكرناه في البحث السابق الذي عقد لأجل المخصص المجمل مفهوماً، واشتهر هذا البحث بالشبهة المصداقية ووقع الخلاف بين المحققين</w:t>
      </w:r>
      <w:r>
        <w:rPr>
          <w:rFonts w:eastAsia="Amiri" w:cs="Amiri" w:ascii="Amiri" w:hAnsi="Amiri"/>
          <w:color w:val="111111"/>
          <w:sz w:val="28"/>
          <w:szCs w:val="28"/>
          <w:rtl w:val="true"/>
          <w:lang w:bidi="ar-SA"/>
        </w:rPr>
        <w:t xml:space="preserve">. </w:t>
      </w:r>
      <w:bookmarkStart w:id="99" w:name="pg17154_222844"/>
    </w:p>
    <w:p>
      <w:pPr>
        <w:pStyle w:val="BookText"/>
        <w:rPr/>
      </w:pPr>
      <w:bookmarkEnd w:id="99"/>
      <w:r>
        <w:rPr>
          <w:rFonts w:ascii="Amiri" w:hAnsi="Amiri" w:eastAsia="Amiri" w:cs="Amiri"/>
          <w:color w:val="111111"/>
          <w:sz w:val="28"/>
          <w:sz w:val="28"/>
          <w:szCs w:val="28"/>
          <w:rtl w:val="true"/>
          <w:lang w:bidi="ar-SA"/>
        </w:rPr>
        <w:t>وأهم الأقوال فيه ثلاثة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687852_2142443653"/>
      <w:bookmarkStart w:id="101" w:name="_Toc37"/>
      <w:bookmarkEnd w:id="100"/>
      <w:r>
        <w:rPr>
          <w:rtl w:val="true"/>
        </w:rPr>
        <w:t>عدم جواز التمسك بالعام في الشبهة المصداقية</w:t>
      </w:r>
      <w:bookmarkEnd w:id="1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في الشبهة المصداقية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به في المورد المشكوك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المخصص اللفظي؛ فيمنع التمسك بالعام فيه، والمخصص اللبي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المحقق الخراساني قدس سره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الأقوال واستطراد أدلتهم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المسألة من مهمات المسائل الأصولية وتترتب عليها ثمرات عملية كثيرة وفروع فقهية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تنجيس الماء المشكوك كونه كرّاً بالملاقاة؛ فإنْ قلنا بجواز التمسك بالعام وهو عموم ما دلَّ على نجاسة الملاقي للنجس في المورد المشكوك كونه كرّاً فيحكم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جواز التمسك به فيه فلا بُدَّ من الرجوع إلى الأدلَّة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الشبهة المفهومية يجري في الأقسام الثلاثة الأخرى في الشبهة المصداقية؛ فلا يجوز التمسك بالعام في مورد الشك في الأقسام الثلاثة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المخصص المتصل المردد بين الأقل والأكثر فلأنَّه يوجب تضييق ظهور العام ذاتاً لا حجيةً فينعقد ظهور العام ابتداءً من غير مقدار التخصيص وكان متصلاً في المخصص المردد بين المتباينين كما إذا علمنا بأنَّ أحد الفقيرين فاسق والآخر عادل، أو منفصلاً فلا يصحّ التمسك بالعام في الفردين معاً، لأنَّه خُلف ثبوت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أحدهما المعيَّن، لأنَّه ترجيح بلا مرجح</w:t>
      </w:r>
      <w:r>
        <w:rPr>
          <w:rFonts w:eastAsia="Amiri" w:cs="Amiri" w:ascii="Amiri" w:hAnsi="Amiri"/>
          <w:color w:val="111111"/>
          <w:sz w:val="28"/>
          <w:szCs w:val="28"/>
          <w:rtl w:val="true"/>
          <w:lang w:bidi="ar-SA"/>
        </w:rPr>
        <w:t xml:space="preserve">. </w:t>
      </w:r>
      <w:bookmarkStart w:id="102" w:name="pg17154_222845"/>
    </w:p>
    <w:p>
      <w:pPr>
        <w:pStyle w:val="BookText"/>
        <w:rPr/>
      </w:pPr>
      <w:bookmarkEnd w:id="102"/>
      <w:r>
        <w:rPr>
          <w:rFonts w:ascii="Amiri" w:hAnsi="Amiri" w:eastAsia="Amiri" w:cs="Amiri"/>
          <w:color w:val="111111"/>
          <w:sz w:val="28"/>
          <w:sz w:val="28"/>
          <w:szCs w:val="28"/>
          <w:rtl w:val="true"/>
          <w:lang w:bidi="ar-SA"/>
        </w:rPr>
        <w:t>نعم؛ يصحّ التمسك به في أحدهما إجمالاً لأنَّ غير الخارج بالتخصيص يكون متعيناً في موارد الدوران بين المتباينين وإلا لم يكن من الدوران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المصداقية في المخصص المنفصل الدائر بين الأقل والأكثر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فرد أنَّه نحوي من جهة الإشتباه الخارجي كالشك في درسه للنحو ونحو ذلك؛ فإنَّه يكون الفرع الرئيسي في المقام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الشبهة المصداقية تارةً يكون في ما إذا كان المخصص لفظياً، وأخرى فيما إذا كان لبياً كما عرفت من القول بالتفصيل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687854_2142443653"/>
      <w:bookmarkStart w:id="104" w:name="_Toc38"/>
      <w:bookmarkEnd w:id="103"/>
      <w:r>
        <w:rPr>
          <w:rtl w:val="true"/>
        </w:rPr>
        <w:t>المقام الأول</w:t>
      </w:r>
      <w:r>
        <w:rPr>
          <w:rtl w:val="true"/>
        </w:rPr>
        <w:t xml:space="preserve">: </w:t>
      </w:r>
      <w:r>
        <w:rPr>
          <w:rtl w:val="true"/>
        </w:rPr>
        <w:t>إذا كان المخصص لفظياً</w:t>
      </w:r>
      <w:bookmarkEnd w:id="104"/>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المخصص لفظياً، وقد استدلَّ على جواز التمسك بالعام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للتمسك تام والمانع عنه مفقود، وذلك لأنَّ العام تام في مدلوله بعد انفصال المخصص عنه؛ فلم ينثلم ظهوره في كلِّ فرد من أفراد العالم حتى الفرد المشكوك في نحويته فهو حجة فيه، إلا إذا قام حجة أقوى منه تزاحمه وتنافيه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الذي يمكن أنْ يتوهم أن يكون مانعاً لا يكون حجة في الفرد المشكوك فلا يمكنه معارضة ما هو حجة فعلاً وهو العام فيتعين حجيته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المزبور يكون العام حجة في العالم غير النحوي، وقد دفع ذلك بأنَّ الحجة وإنْ كانت تامة من حيث المقتضي لأنَّ الظهور مسلّم، ولكن عدم وجود المانع أول الكلام، وذلك لأنَّ العام بعد ورود التخصيص عليه يوجب تضييق حجيته وتصنيفه إلى صنفين؛ أحدهما يكون حجة فيه وهو ظهوره في العلماء غير النحويين، والآخر لا يكون حجة فيه وهو ظهوره في العلماء النحويين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الشك المصداقي لا يحرز إنطباق ما هو حجة عليه، ومجرد انطباق عنوان تام لا ينفع ما لم يكن حجة فيما ينطبق عليه، وعليه؛ فلا يجوز التمسك بالعام بعدم إحراز انطباقه بما هو حجة فلا يكون العام حجة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ونوقش ذلك؛ بأنَّ العام ظاهر في شموله لكل فردٍ فرد من مصاديقه بحيث يكون كل فرد موضوعاً للحكم كما تقدم في بحث أدوات العموم؛ فالمقتضي وهو الظهور الإنبساطي الجزئي لكل فرد موجود حتى في الفرد المشكوك، وإنَّما الشك في وجود المانع وهو شمول المخصص، وهو لا يمكن أنْ يكون مانعاً للشك في صدق المخصص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تصنيف العام إلى صنفين فهو مجرد إنتزاع عقلي عن واقع ظهور العام ودلالته فلا عبرة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الوالد قدس سره </w:t>
      </w:r>
      <w:r>
        <w:rPr>
          <w:rStyle w:val="FootnoteAnchor"/>
          <w:rtl w:val="true"/>
        </w:rPr>
        <w:footnoteReference w:id="138"/>
      </w:r>
      <w:r>
        <w:rPr>
          <w:rFonts w:ascii="Amiri" w:hAnsi="Amiri" w:eastAsia="Amiri" w:cs="Amiri"/>
          <w:color w:val="111111"/>
          <w:sz w:val="28"/>
          <w:sz w:val="28"/>
          <w:szCs w:val="28"/>
          <w:rtl w:val="true"/>
          <w:lang w:bidi="ar-SA"/>
        </w:rPr>
        <w:t>بعدم إحراز بناء العقلاء على الرجوع إلى الأصل في نفي التخصيص في موارد الشبهات المصداقية، مع أنَّه بعد العلم بورود المخصص المبيَّن مفهوماً وتمامية الحجة بالنسبة إلى التخصيص من طرف المولى فلا وجه لجريان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 في هذا الأصل من أنَّه لا يجري مع وجود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تحقق الفرق بين الشبهة المصداقية والشبهة المفهومية بين الأقل والأكثر؛ حيث يمكن الرجوع فيها إلى الأصل في نفي التخصيص في الاكثر لعدم تمامية الحجة الأقوى على خلاف العام من الأكثر لفرض إجمال المفهوم فيرجع لا محالة إلى الأصل بخلاف المقام فإنَّ الحجة قد تمت على خلاف العام من طرف المولى فلا يبقى وجهاً للرجوع إلى الأصل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39"/>
      </w:r>
      <w:r>
        <w:rPr>
          <w:rFonts w:ascii="Amiri" w:hAnsi="Amiri" w:eastAsia="Amiri" w:cs="Amiri"/>
          <w:color w:val="111111"/>
          <w:sz w:val="28"/>
          <w:sz w:val="28"/>
          <w:szCs w:val="28"/>
          <w:rtl w:val="true"/>
          <w:lang w:bidi="ar-SA"/>
        </w:rPr>
        <w:t>من أنَّ فعلية الحكم إنَّما تتحقق بوصول الحكم إلى المكلف والعلم به وجداناً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إلتزم في حقيقة البعث والزجر اللذين هما قوام فعلية الحكم جعل ما يمكن أنْ يكون داعياً وزجراً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يصل الحكم إلى المكلف ولم يعلم به فلا يمكن أنْ يكون داعياً له أو زاجراً عنه، وبناءً على ما التزم به لا </w:t>
      </w:r>
    </w:p>
    <w:p>
      <w:pPr>
        <w:pStyle w:val="BookText"/>
        <w:rPr/>
      </w:pPr>
      <w:r>
        <w:rPr>
          <w:rFonts w:ascii="Amiri" w:hAnsi="Amiri" w:eastAsia="Amiri" w:cs="Amiri"/>
          <w:color w:val="111111"/>
          <w:sz w:val="28"/>
          <w:sz w:val="28"/>
          <w:szCs w:val="28"/>
          <w:rtl w:val="true"/>
          <w:lang w:bidi="ar-SA"/>
        </w:rPr>
        <w:t>يكون الخاص حجة في الفرد المشكوك بعدم العلم بانطباقه عليه، فلا يكون الحكم فيه فعلياً على تقدير كونه من أفراده واقعاً، فلا تحصل منافاة من الخاص للعام ليلزم منه تقديمه عليه لأنَّ المنافاة بين الأحكام تكون في مرحلة فعليتها فيصبح التمسك بالعام في المورد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في أحد مباحثنا السابقة من عدم تقوّم الفعلية بالوصول، فربما يكون الحكم فعلياً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الخاص بعنوانه الواقعي ينافي العام لأنَّه يتكفل إثبات حكم فعلي لعنوانه الواقعي مضاد لحكم العام فيكون التنافي بلحاظ المصداق الواقعي للخاص لا بلحاظ المصداق مطلقاً فيكون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لتضييق دائرة حجية العام بغير الخاص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 في المصداق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المتكفلة للأحكام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تتكفل جعل الحكم على الموضوع المقدّر الموجود، وعلى فرض التحقق ويكون مفادها ثبوت الحكم على تقدير ثبوت الموضوع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تتكفل جعل الحكم فعلاً على موضوع خارجي ثابت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في الدار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يصطلح على الأول بالقضايا الحقيقية، وعلى الثاني بالقضايا الخارجية وإنْ كان لهم خلاف في تفسير كلٍّ من القضية الحقيقية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من قبيل القضايا الحقيقة، ومفاد القضايا الشرعية إثبات الأحكام على الموضوع المقدر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المولى في مثل هذا النوع من القضايا لا نظر له إلى انطباق الموضوع على مصاديقه ولم يتدخل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يصحُّ له جعل الحكم على </w:t>
      </w:r>
    </w:p>
    <w:p>
      <w:pPr>
        <w:pStyle w:val="BookText"/>
        <w:rPr/>
      </w:pPr>
      <w:r>
        <w:rPr>
          <w:rFonts w:ascii="Amiri" w:hAnsi="Amiri" w:eastAsia="Amiri" w:cs="Amiri"/>
          <w:color w:val="111111"/>
          <w:sz w:val="28"/>
          <w:sz w:val="28"/>
          <w:szCs w:val="28"/>
          <w:rtl w:val="true"/>
          <w:lang w:bidi="ar-SA"/>
        </w:rPr>
        <w:t>موضوع لا وجود له فيكون مفاد كلُّ دليل هو ثبوت الحكم على تقدير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الموضوع ثابت أو لم يثبت فلا يرتبط بمدلول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مقتضى حجية الظهور إنَّه مراد المولى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بمقتضى أصالة الظهور متكفلاً لتعلق الإرادة الواقعية بثبوت الحكم على الموضوع المفروض الوجود، ويكون الدليل حجة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يتكفل ثبوت الحكم على الموضوع العام المقدّر الوجود، والخاصُّ يزاحمه في هذا المقام فقط فلا يجتمع الحكمان، ويتقدم الخاص لأقوائيته ويوجب تضييق دائرة المراد الواقعي للعام وقصرها على غير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المصداق الخارجي للخاص فلا يرتبط كل واحد منهما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حجية الخاص في المصداق المشتبه لا يصحّح التمسك بالعام لأنَّه حجة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أيضاً بين الشبهة المصداقية والشبهة المفهومية بين الأقل والأكثر؛ فإنَّ الخاص في الأخير مجملٌ ولم يكن مزاحماً للعام إلا بمقدار كشفه عن المراد الجدي وهو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العام حجة في غيره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 ما ذكره المحقق الإصفهاني قدس سره في صحة التمسك بالعام في الشبهة المصداقية غير تام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40"/>
      </w:r>
      <w:r>
        <w:rPr>
          <w:rFonts w:ascii="Amiri" w:hAnsi="Amiri" w:eastAsia="Amiri" w:cs="Amiri"/>
          <w:color w:val="111111"/>
          <w:sz w:val="28"/>
          <w:sz w:val="28"/>
          <w:szCs w:val="28"/>
          <w:rtl w:val="true"/>
          <w:lang w:bidi="ar-SA"/>
        </w:rPr>
        <w:t>من أنَّ الخاص يوجب تضييق حكم العام وقصر دائرته ولكنه لا يوجب تغيير موضوع الحكم العام عمّا كانعليه؛ فإنَّه يبقى بعنوانه على موضوعيته للحكم من دون تقييد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أوجب اختلاف العام والخاص عن المطلق والمقيد الذي يكون فيه المقيد قد أوجب تضييق دائرة موضوع الحكم وجعله مقيداً فلا يبقى على 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يشهد باختلاف البابين من هذه الجهة هو وقوع التسالم على عدم التمسك بالمطلق في الشبهة المصداقية للمقيد، ووقوع الخلاف في الشبهة المصداقية للمخصص، فلا يتوهم أحد بجواز التمسك بإطلاق الرقبة في إثبات الحكم لمشكوك الإيمان وذلك لأنَّ التقييد يوجب قلب عنوان الموضوع عمّا كان عليه، بخلاف التخصيص فإنَّه لا يوجب قلب الموضوع وتغييره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الشبهة الحكمية وهي الشك في منافاة عنوان الحكم العام كعنوان النحوي لقول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الموضوعية وهي الشك في ثبوت المنافي المفروض منافاته في فرد من أفراد العام؛ كلتاهما تشتركان في الرجوع فيها إلى أصالة العموم في ثبوت الحكم لجميع الأفراد، فإذا ورد الخاص كان مزاحماً للعام في حجيته بالنسبة إلى الشبهة الحكمية دون الموضوعية فإنَّه يبقى العام على حجيته بالنسبة إليها بعد ورود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 العام لا يكون حجة في الشبهة الموضوعية أيضاً لأنَّ رفع الجهل فيها ليس من شؤون المولى، فإنَّ الجهل فيها لا يختص بالعبد بل يشترك المولى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لتصدّيه لرفع الجهل من جهة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بأنَّه وإنْ لم يتصدَّ المولى لرفع الجهل في الشبهة الموضوعية ولكن له نصب طرق وامارات تتكفل رفع الجهل فيها ولو كان هو جاهلاً فيها كما لا يخفى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رجع عن ذلك وفصّل بين الشبهة الموضوعية التي تنشأ عن اشتباه الأمور الخارجية؛ فإنَّه لا يكون العام حجة فيه لجهل المولى بها وعدم تصديه لتفهمه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الشبهة الموضوعية التي يكون منشؤها الشبهة الحكمية؛ فإنَّه يكون العام حجة فيها لكون مرجع رفع الجهل على المولى فله أنْ يتصدى لتفهيم ثبوت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ورد من </w:t>
      </w:r>
    </w:p>
    <w:p>
      <w:pPr>
        <w:pStyle w:val="BookText"/>
        <w:rPr/>
      </w:pPr>
      <w:r>
        <w:rPr>
          <w:rFonts w:ascii="Amiri" w:hAnsi="Amiri" w:eastAsia="Amiri" w:cs="Amiri"/>
          <w:color w:val="111111"/>
          <w:sz w:val="28"/>
          <w:sz w:val="28"/>
          <w:szCs w:val="28"/>
          <w:rtl w:val="true"/>
          <w:lang w:bidi="ar-SA"/>
        </w:rPr>
        <w:t>عدم صحة الصلاة في النجس؛ فإنَّه خصص عموم الأمر بالصلاة فإذا شك في نجاسة شيء لأجل الشك في جعل النجاسة له كالحيوان المتولد من طاهر ونجس صحّ التمسك بعموم الأمر بالصلاة في إثبات صحتها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يقال بعدم حجية العام في الشبهة الموضوعية في الجملة؛ لأنَّ موضوع الحجية هو الظهور التصديقي للكلام، وهو يتوقف على كون المتكلم بصدد الإفادة والإستفادة وفي مقام إبراز مراده باللفظ وهو يتفرع على التفاته لمراده، ومع جهله كيف يتعلق قصده بتفهيمه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التخصيص والتقييد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الشبهة المصداقية التي تنشأ عن اشتباه الحكم؛ دون الناشئة عن الإشتباه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قدس سره في المقام على ما نقله بعض مقرري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التخصيص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فإنَّه على مبنى المحقق النائيني قدس سره من التخصيص فإنَّه يرجع إلى إطلاق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شأن أداة العموم ليس إلا إفادة الإستغراق لا إفادة عموم المدخول، لأنَّه يثبت بالإطلاق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بأنّ العموم في طول الإطلاق؛ فلا يختلف التخصيص عن التقييد مع أنَّ ما ذكره من التسالم على عدم التمسك بالمطلق في مورد الشبهة المصداقية للتقييد ممنوع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لا يتم بالنسبة إلى المخصص الأحوالي الراجع إلى تقييد إطلاق المدخول بلحاظ أحوال الفرد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إكرام كل عالم؛ فإنَّ التعميم إنَّما يكون بلحاظ أحوال الفرد كالفسق وغيره فهو مفاد الإطلاق لا الأداة، فيصادم المخصصُ المزبور إطلاق المدخول فيرجع واقعه إلى التقييد وإنْ سُمّي بالمخصص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ثبوتاً؛ إمّا أنْ يكون مطلقاً أو مقيداً بغير الخاص أو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ممتنع لامتناع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يجتمع مع التخصيص فيتعين أنْ يكون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كيف يتصور ضيق الحكم مع عموم الموضوع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يتبع موضوعه في السعة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مقتضى إطلاق العام بإطلاقه الأحوالي شموله للفرد المردد أيضاً فيكون العام مبيناً للحكم الواقعي بالنسبة إلى أفراده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وللحكم الظاهري بالنسبة إلى الأفراد المشكوكة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ويورد عليه بأنَّه خلاف المنساق من العمومات التي تتكفل الأحكام الواقعية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دليل من الخارج على أنَّها متكفلة للحكمين أو للحكم الظاهري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العام أقوى وأظهر من الخاص</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المدَّعى، بل إنَّ فساده غني عن البيان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ما قيل في وجه التمسك بالعام في الشبهة المصداقية غير تامّ</w:t>
      </w:r>
      <w:r>
        <w:rPr>
          <w:rFonts w:eastAsia="Amiri" w:cs="Amiri" w:ascii="Amiri" w:hAnsi="Amiri"/>
          <w:color w:val="111111"/>
          <w:sz w:val="28"/>
          <w:szCs w:val="28"/>
          <w:rtl w:val="true"/>
          <w:lang w:bidi="ar-SA"/>
        </w:rPr>
        <w:t xml:space="preserve">. </w:t>
      </w:r>
      <w:bookmarkStart w:id="105" w:name="pg17154_222852"/>
    </w:p>
    <w:p>
      <w:pPr>
        <w:pStyle w:val="BookText"/>
        <w:rPr/>
      </w:pPr>
      <w:bookmarkEnd w:id="105"/>
      <w:r>
        <w:rPr>
          <w:rFonts w:ascii="Amiri" w:hAnsi="Amiri" w:eastAsia="Amiri" w:cs="Amiri"/>
          <w:color w:val="111111"/>
          <w:sz w:val="28"/>
          <w:sz w:val="28"/>
          <w:szCs w:val="28"/>
          <w:rtl w:val="true"/>
          <w:lang w:bidi="ar-SA"/>
        </w:rPr>
        <w:t>والحقُّ مع ما ذهب إليه المشهور من عدم صحة التمسك بالعام في الشبهة المصداقية، وإنْ اختلفوا في بيان البرهان على ذلك</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687856_2142443653"/>
      <w:bookmarkStart w:id="107" w:name="_Toc39"/>
      <w:bookmarkEnd w:id="106"/>
      <w:r>
        <w:rPr>
          <w:rtl w:val="true"/>
        </w:rPr>
        <w:t>أدلة عدم صحة التمسك بالعام في الشبهة المصداقية</w:t>
      </w:r>
      <w:bookmarkEnd w:id="107"/>
    </w:p>
    <w:p>
      <w:pPr>
        <w:pStyle w:val="BookText"/>
        <w:rPr/>
      </w:pPr>
      <w:r>
        <w:rPr>
          <w:rFonts w:ascii="Amiri" w:hAnsi="Amiri" w:eastAsia="Amiri" w:cs="Amiri"/>
          <w:color w:val="111111"/>
          <w:sz w:val="28"/>
          <w:sz w:val="28"/>
          <w:szCs w:val="28"/>
          <w:rtl w:val="true"/>
          <w:lang w:bidi="ar-SA"/>
        </w:rPr>
        <w:t>وفيما يلي نذكر أدلة القول على عدم صحة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143"/>
      </w:r>
      <w:r>
        <w:rPr>
          <w:rFonts w:ascii="Amiri" w:hAnsi="Amiri" w:eastAsia="Amiri" w:cs="Amiri"/>
          <w:color w:val="111111"/>
          <w:sz w:val="28"/>
          <w:sz w:val="28"/>
          <w:szCs w:val="28"/>
          <w:rtl w:val="true"/>
          <w:lang w:bidi="ar-SA"/>
        </w:rPr>
        <w:t>من أنَّ الفرد المردد مشكوك دخوله تحت كلٍّ من العام والخاص فيشك في حجية كلّ واحد منهما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الحجية يكفي في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أنَّه داخل تحت ظهور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بعدم الملازمة بين الظهور والحجية؛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بعد التخصيص يكون كالموصوف والوصف، فكما لا يصحّ التمسك بدليل الموصوف مع عدم إحراز الوصف فالمقام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ثبوتاً ولكن لا كلية فيه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الأحكام متوقفة على إحراز موضوعاتها، ومع التردد فيها لا وجه لفعليتها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بما ذكرناه سابقاً من أنَّ فعلية الحكم تابعة لفعلية موضوعه الواقعي وهو حاصل، وأمّا الحكم الفعلي الخارجي فهو خارج عن مدلول الخطاب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المورد المشكوك يتوقف على دلالة العام على الحكم في الشبهة الموضوعية ولا يكفي ملاحظة دلالته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ملاحظتها فقط لا يمكن من خلاله إثبات حكم الفرد المشكوك، لأنَّ الحكم المطلق يُعلم بخلافه بعد ثبوت التخصيص، والحكم المقيد لا يجدي مع الشك في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التمسك </w:t>
      </w:r>
      <w:bookmarkStart w:id="108" w:name="pg17154_222853"/>
    </w:p>
    <w:p>
      <w:pPr>
        <w:pStyle w:val="BookText"/>
        <w:rPr/>
      </w:pPr>
      <w:bookmarkEnd w:id="108"/>
      <w:r>
        <w:rPr>
          <w:rFonts w:ascii="Amiri" w:hAnsi="Amiri" w:eastAsia="Amiri" w:cs="Amiri"/>
          <w:color w:val="111111"/>
          <w:sz w:val="28"/>
          <w:sz w:val="28"/>
          <w:szCs w:val="28"/>
          <w:rtl w:val="true"/>
          <w:lang w:bidi="ar-SA"/>
        </w:rPr>
        <w:t>بدلالة العام بلحاظ الفرد المشكوك بنحو الشبهة الموضوعية لإثبات وجوب إكرامه بالفعل؛ الدال بالدلالة الإلتزامية على أنَّه عادل، وهذه الدلالة لا بُدَّ من إثباتها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الوجوه التي يمكن التمسك بها ومناقشتها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687858_2142443653"/>
      <w:bookmarkStart w:id="110" w:name="_Toc40"/>
      <w:bookmarkEnd w:id="109"/>
      <w:r>
        <w:rPr>
          <w:rtl w:val="true"/>
        </w:rPr>
        <w:t>المقام الثانة</w:t>
      </w:r>
      <w:r>
        <w:rPr>
          <w:rtl w:val="true"/>
        </w:rPr>
        <w:t xml:space="preserve">: </w:t>
      </w:r>
      <w:r>
        <w:rPr>
          <w:rtl w:val="true"/>
        </w:rPr>
        <w:t>إِذا کان المخصص لبیاً</w:t>
      </w:r>
      <w:bookmarkEnd w:id="110"/>
    </w:p>
    <w:p>
      <w:pPr>
        <w:pStyle w:val="Heading6"/>
        <w:numPr>
          <w:ilvl w:val="5"/>
          <w:numId w:val="1"/>
        </w:numPr>
        <w:rPr/>
      </w:pPr>
      <w:bookmarkStart w:id="111" w:name="__RefHeading___Toc5687860_2142443653"/>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وإنْ أمكن مناقشتها إلا أنَّ المستفاد من مجموعها ذلك، ويعضدها الوجدان العرفي من أهل المحاورة حيث لا يبادرون إلى الحكم بدخول الفرد المردد تحت العام إلا مع قرينة خارجية تدلُّ عليه،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إذا كان الإجمال في المخصص من حيث المصداق بين المخصص اللفظي والمخصص اللبي بعد وحدة المناط فيهما وهو التردد في الدخول في العام أو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لا يبادر أهل المحاورة بالجزم بالدخول في أحدهما؛ خلافاً لما نسب إلى الشيخ الأعظم قدس سره والمحقق الخراساني قدس سره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هذا ولكن المحقّق البروجردي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ظهر لك أنَّ الشيخ رحمه اللّه لم يفرق بين اللفظي واللبي بما 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نهاية الأصول؛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إنَّ الحقّ معه، فإنَّ الشيخ الأنصاريّ ذکر بأنَّ التخصيص تارةً يوجب تعدّد الموضوعين، وأخرى لا يوجب ذلك، فعلى الأوّل لا وجه لتحكيم العامّ وأغلب ما يكون ذلك إنَّما هو في التخصيصات اللفظيّة، وعلى الثاني يجب تحكيم العامّ وأغلب ما يكون إنَّما هو في التخصيصات اللبّيّة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وتبعه في ذلك المحقّق الخراسانيّ لا مطلقاً؛ بل بالقياس إلى خصوص المخصّص اللبّي الذي لا يصحّ أنْ يتّكل عليه المتكلّم في بيان مراده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منالتفصيل؛ حيث ذهب إلى حجية العام في الفرد المردد إذا كان المخصص لبياً وعدم جواز التمسك بالعام في المخصص اللفظي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ذكروه في الفرق؛ إنَّ المخصص اللفظي قد ورد فيه ظهوران؛ ظهور العام وظهور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الفرد بين الدخول في كلِّ واحد منهما والخروج عنه فلا يكون كلُّ </w:t>
      </w:r>
    </w:p>
    <w:p>
      <w:pPr>
        <w:pStyle w:val="BookText"/>
        <w:rPr/>
      </w:pPr>
      <w:r>
        <w:rPr>
          <w:rFonts w:ascii="Amiri" w:hAnsi="Amiri" w:eastAsia="Amiri" w:cs="Amiri"/>
          <w:color w:val="111111"/>
          <w:sz w:val="28"/>
          <w:sz w:val="28"/>
          <w:szCs w:val="28"/>
          <w:rtl w:val="true"/>
          <w:lang w:bidi="ar-SA"/>
        </w:rPr>
        <w:t>واحدٍ منهما حجة، وهذا بخلاف المخصص اللبي فإنَّه ليس فيه ظهور واحد وهو ظهور العام والمخصص فيه، وإنَّما هو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ظهور العام متبعاً ما لم يقطع بخروج فرد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قطع في الفرد المتيقن دون المردد فيكون ظهور العام فيه متبعاً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المخصص اللبي واللفظي في عدم جواز التمسك بالعام في الشبهة المصداقية بعد معقولية الشك في كليهما فيما إذا كان ثبوت التخصص بعنوان كلي كبروي فيهما؛ فلو فرض أنَّ العقل قد حكم بعدم جواز لعن المؤمن، وحصل الشكّ في مصداق ذلك العنوان الخارج بالتخصيص فلا فرق فيه بين القسمين، والتفرقة بينهما 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المناط في عدم صحة التمسك بالعام هو التردد بين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وجود هذا المناط في الدليلين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عدم الرجوع إلى العام في الفرد المردد متحقق في كليهما، وادّعاءُ المحقق الخراساني قدس سره بوجود البناء العقلائي على التمسك بالعام في المخصص اللبي غيرُ صحيح، بل البناء العقلائي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الرجوع إلى العام في الشبهة المصداقية صحيحاً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للتردد مراتب متفاوته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التردد في بعضها إذا رجعنا إلى العام؛ فيصح الرجوع إليه، ولا فرق حينئذٍ بين المخصص اللفظي والمخصص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الوالد قدس سره أنَّه بذلك يمكن جعل النزاع لفظياً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القضية المجعولة خارجية؛ أي كان موضوعها أفراداً محققةَ الوجود متعينةً بالفعل من الخارج بحيث يعقل أنْ يتصدى المولى لضمان وجود القيد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IRNazanin" w:hAnsi="IRNazanin" w:eastAsia="IRNazanin"/>
          <w:color w:val="111111"/>
          <w:sz w:val="28"/>
          <w:sz w:val="28"/>
          <w:szCs w:val="28"/>
          <w:rtl w:val="true"/>
          <w:lang w:bidi="fa-IR"/>
        </w:rPr>
        <w:t>يستفاد من دليل التخصيص عدم تعهّد المولى بإحراز القيد وإيكاله إلى المكلف؛ كما إذا كان الدليل في مقام التعارض بنحو العموم من وجه لا التخصيص، ولكن قُدِّم العام لصراحته في العموم بحيث لا يمكن رفع اليد عنه، وإنَّه لم يثبت من الخارج فقدان القيد في بعض أفراد العام؛ فإنْ تمَّت هذه الشروط صحّ التمسك بالعام في الشبهة المصداقية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المعروف هو قول الإمام الباقر علیه السلام في زيارة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بالمؤمن منهم، فإنَّ ظاهر القضية كونها خارجية ولم يثبت التخصيص بدليل لفظي، فيمكن التمسك بالعام في المورد المشكوك إيمانه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جاز لعنه فهو ليس بمؤمن، فينتج أنَّ فلان المشكوك إيمانه ليس مؤمناً وإن كان لنا كلام في ثبوت هذه الملازمة تقدمت الإشارة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الوجه في صحة التمسك بالعام هو كون مجرد العلم بشرطية الإيمان في الملاك لا يوجب إنثلام ظهور خطاب العام عن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 يختص ذلك بالشبهة المصداقية إذا كان المخصص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حتى لو كان المخصص لفظياً ولكن لا بُدَّ من توفر الشروط، فإذا انتفى أحدها فلا يصح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المصداقية بنفسها شبهةً حكمية بحيث كان القيد من الأمور التشريعية التي ترجع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 الدليل على أنَّ الماء مطهر ثم ورد الدليل المخصص المنفصل الذي يدلُّ على عدم مطهرية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نجاسة ماء معين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التمسك بالعام والحكم بأنَّ كلَّ ماء مطهِّر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فيه يرجع إلى كون القيد من سنخ التشريع الذي يرجع أمره إلى الشارع الذي أمكن للمولى أنْ يتعهد بإحرازه؛ وذلك يجعله كذلك على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موجب لرفع اليد عن ظاهر العام في ثبوت حكمه على تمام الأفراد من دون قيد في مقام الجعل</w:t>
      </w:r>
      <w:r>
        <w:rPr>
          <w:rFonts w:eastAsia="Amiri" w:cs="Amiri" w:ascii="Amiri" w:hAnsi="Amiri"/>
          <w:color w:val="111111"/>
          <w:sz w:val="28"/>
          <w:szCs w:val="28"/>
          <w:rtl w:val="true"/>
          <w:lang w:bidi="ar-SA"/>
        </w:rPr>
        <w:t xml:space="preserve">. </w:t>
      </w:r>
      <w:bookmarkStart w:id="113" w:name="pg17154_222856"/>
    </w:p>
    <w:p>
      <w:pPr>
        <w:pStyle w:val="BookText"/>
        <w:rPr/>
      </w:pPr>
      <w:bookmarkEnd w:id="113"/>
      <w:r>
        <w:rPr>
          <w:rFonts w:ascii="Amiri" w:hAnsi="Amiri" w:eastAsia="Amiri" w:cs="Amiri"/>
          <w:color w:val="111111"/>
          <w:sz w:val="28"/>
          <w:sz w:val="28"/>
          <w:szCs w:val="28"/>
          <w:rtl w:val="true"/>
          <w:lang w:bidi="ar-SA"/>
        </w:rPr>
        <w:t>ولكن ذلك صحيح فيما إذا لم يعلم من دليل التخصيص تقييد الجعل وعدم تعهد المولى بإحراز القيد وعدم العلم بفقدان القيد في بعض أفراد العام إذ في هذه الموارد يصحّ التمسك بالعام في الشبهة المصداقية، ولعل مراد السيد الوالد قدس سره من كون التردد له مراتب متفاوتة هو الموردان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المستفاد من مجموع ما ذكرناه هو أنَّه لا يصحّ التمسك بالعام في الأقسام الثمانية التي ذكرناها في ابتداء البحث إلا في قسم واحد وهو ما إذا كان المخصص منفصلاً وكان مجملاً من حيث المفهوم لتردده بين الأقل والأكثر، فيرجع في المشكوك إلى العام وفي غير هذا القسم لا يصحّ الرجوع إلى العامفيها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التمسك بالخاص في جميع الأقسام الثمانية لسقوط اعتباره في الفرد المردد عند أهل المحاورة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5687862_2142443653"/>
      <w:bookmarkStart w:id="115" w:name="_Toc42"/>
      <w:bookmarkEnd w:id="114"/>
      <w:r>
        <w:rPr>
          <w:rtl w:val="true"/>
        </w:rPr>
        <w:t>ختام فيه أمور</w:t>
      </w:r>
      <w:r>
        <w:rPr>
          <w:rtl w:val="true"/>
        </w:rPr>
        <w:t>:</w:t>
      </w:r>
      <w:bookmarkEnd w:id="11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العام يشمل جميع ما يمكن أن يكون فرداً له، وصلاحية الفرد له؛ إمّا أنْ تكون وجدانية، أو تثبت بالأمارة أو بالقرينة المعتبرة؛ داخلية كانت أم خارجية، أو تثبت بالأصل؛ موضوعياً كان أم حكمياً، فمثلاً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وتردد في العالم بين كونه فاسقاً أو غير فاسق؛ فإذا ثبتت عدالته بالبينة أو جرت قاعدة الصحة فيما صدر منه مِمّا أوجب الشك، أو جرى استصحاب العدالة في حقه فإنَّه في جميع هذه الموارد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إنَّه يمكن نفي الفسق عنه بالأصل الأزلي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أمكن سلب عنوان الخاص عن الفرد المردد بأمارة أو قاعدة أو أصل فإنَّه يشمله العام لوجود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ظهور العام في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المانع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بخروج فرد عن حكم العام ولم يعلم أنَّه لأجل التخصيص أو التخصّص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التخصيص تُثبت كون خروجه عن العام على نحو التخصّص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المحقق الخراساني قدس سره </w:t>
      </w:r>
      <w:r>
        <w:rPr>
          <w:rStyle w:val="FootnoteAnchor"/>
          <w:rtl w:val="true"/>
        </w:rPr>
        <w:footnoteReference w:id="146"/>
      </w:r>
      <w:r>
        <w:rPr>
          <w:rFonts w:ascii="Amiri" w:hAnsi="Amiri" w:eastAsia="Amiri" w:cs="Amiri"/>
          <w:color w:val="111111"/>
          <w:sz w:val="28"/>
          <w:sz w:val="28"/>
          <w:szCs w:val="28"/>
          <w:rtl w:val="true"/>
          <w:lang w:bidi="ar-SA"/>
        </w:rPr>
        <w:t xml:space="preserve">أنَّه إذا دار الأمر بين التخصيص والتخصّص فإنَّ التمسك بأصالة العموم يُثبت كون الخارج بالتخصص لا بالتخصّيص، لأنَّ العام كما له دلالة على ثبوت الحكم لجميع أفراده بالدلالة المطابقية كذلك له دلالة إلتزامية على أنَّ من لا يثبت له الحكم فليس من أفراده، وهو ما يعبّر عنه في علم المنطق بعكس النقيض؛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يجب إكرامه فليس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علم بعدم وجوب إكرام زيد وشككنا في أنَّه عالم أو غير عالم فإنَّ أصالة العموم تتكفل إثبات عكس النقيض بالدلالة الإلتزامية، فيدلُّ على عدم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خرج بالتخصّص لا بالتخصيص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ثبت كون الفرد المشكوك ليس من أفراد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قول الإمام الباقر علیه السلام في زيارة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عامٌّ ورد عليه خاص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لعن المؤمن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الخاص يدلُّ بعكس النقيض على أنَّ من لا يحرم لعنه فليس بمؤمن، فإذا تكفّل العام إثبات جواز اللعن فبها، وإلا فبضميمة عكس نقيض الخاص على عدم كون الفرد مؤمناً سيكون خارجاً عن الخاص تخصّصاً لا تخصيصاً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دليل العام في المقام لا يتكفّل سوى نفي حكم الخاص عنه وإثبات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 أنَّه ليس من أفراد الخارج عنه في حكمه فببركة عكس النقيض في الخاص ينفي التخصيص ويثبت التخصّص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ذلك؛ أمّا أصالة عدم التخصّص فلأنَّ الأصل إنَّما يكون معتبراً في مفاده المطابقي دون الملزومات لعدم الدليل على اعتباره بالنسبة إليها إلا إذا كان بينهما تلازم 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صاحب الكفاية فهو قابل للمناقشة؛ لأنَّ العام قد يكون حجة في المدلول الإلتزامي إذا كان هناك تلازم بينه وبين المدلول المطابقي عرفاً، وليس هو حجة في اللوازم، وليس في عكس النقيض مثل هذا النوع من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بأنّ عكس النقيض لازم بيّن للحكم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الحكم واقعاً لجميع أفراد العام يلازم نفي العام عما لا ثبوت للحكم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الأصوليين إنَّ دلالة العام على عكس النقيض لا تقبل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غير صحيح؛ فإنَّ الأمر ليس بهذه الدرجة من الوضوح في عكس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ذلك في بعض الموارد لأجل قرائن مقالية 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مع عدم مساعدة العرف عليها، فلا بُدَّ من الرجوع إلى العرف أو السيرة أو قرينة تدلُّ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147"/>
      </w:r>
      <w:r>
        <w:rPr>
          <w:rFonts w:ascii="Amiri" w:hAnsi="Amiri" w:eastAsia="Amiri" w:cs="Amiri"/>
          <w:color w:val="111111"/>
          <w:sz w:val="28"/>
          <w:sz w:val="28"/>
          <w:szCs w:val="28"/>
          <w:rtl w:val="true"/>
          <w:lang w:bidi="ar-SA"/>
        </w:rPr>
        <w:t xml:space="preserve">بأنَّه إذا ورد عام ثم ورد ما يدلُّ على خلاف حكمه بالنسبة إلى فرد قد تردد بين فردين؛ أحدهما من أفراد العام، والآخر من غير أفراده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هناك زيدان؛ أحدهما عالم، والآخر غير عالم ولم يعرف المراد منه هل هو غير العالم فيكون من باب التخصّص، أو العالم فيكون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المورد تمسك بأصالة العموم في إثبات وجوب إكرام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يثبت أنَّ المحكوم بحرمة إكرامه هو غير العالم، وحينئذٍ ينحلّ العلم الإجمالي ببركة أصالة العموم ويتعين الإجمال في أحد طرفيه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وجه الإشكال فيه مِمّا ذكرناه آنفاً؛ فإنَّ أصالة العموم سواء كانت أمارة أم لم تكن فهي ليست حجة في مطلق اللوازم العقلية إلا إذا كانت الملازمة عرفية، لا أنْ تكون إتّفاقية ولم تقم سيرة على اعتبارها، وإلا فلا تكون موجبة للظهور الذي هو مناط الحجية</w:t>
      </w:r>
      <w:r>
        <w:rPr>
          <w:rFonts w:eastAsia="Amiri" w:cs="Amiri" w:ascii="Amiri" w:hAnsi="Amiri"/>
          <w:color w:val="111111"/>
          <w:sz w:val="28"/>
          <w:szCs w:val="28"/>
          <w:rtl w:val="true"/>
          <w:lang w:bidi="ar-SA"/>
        </w:rPr>
        <w:t xml:space="preserve">. </w:t>
      </w:r>
      <w:bookmarkStart w:id="116" w:name="pg17154_222859"/>
    </w:p>
    <w:p>
      <w:pPr>
        <w:pStyle w:val="BookText"/>
        <w:rPr/>
      </w:pPr>
      <w:bookmarkEnd w:id="116"/>
      <w:r>
        <w:rPr>
          <w:rFonts w:ascii="IRNazanin" w:hAnsi="IRNazanin" w:eastAsia="IRNazanin"/>
          <w:color w:val="111111"/>
          <w:sz w:val="28"/>
          <w:sz w:val="28"/>
          <w:szCs w:val="28"/>
          <w:rtl w:val="true"/>
          <w:lang w:bidi="fa-IR"/>
        </w:rPr>
        <w:t>الأمر الرابع</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العام يشمل جميع ما يمكن أنْ يكون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هذه الصلاحية وجدانية أم ثبتت بالأمارة أو بالأصل موضوعياً كان أو حكمياً</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687864_2142443653"/>
      <w:bookmarkStart w:id="118" w:name="_Toc43"/>
      <w:bookmarkEnd w:id="117"/>
      <w:r>
        <w:rPr>
          <w:rtl w:val="true"/>
        </w:rPr>
        <w:t>إستصحاب العدم الأزلي</w:t>
      </w:r>
      <w:bookmarkEnd w:id="118"/>
    </w:p>
    <w:p>
      <w:pPr>
        <w:pStyle w:val="BookText"/>
        <w:rPr/>
      </w:pPr>
      <w:r>
        <w:rPr>
          <w:rFonts w:ascii="Amiri" w:hAnsi="Amiri" w:eastAsia="Amiri" w:cs="Amiri"/>
          <w:color w:val="111111"/>
          <w:sz w:val="28"/>
          <w:sz w:val="28"/>
          <w:szCs w:val="28"/>
          <w:rtl w:val="true"/>
          <w:lang w:bidi="ar-SA"/>
        </w:rPr>
        <w:t>وقد ذكر جمعٌ من الأصوليين بأنَّه يمكن الرجوع إلى الأصل الأزلي في نفي عنوان الخاص في الفرد المشكوك إذا كان مسبوقاً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العالم المشكوك فسقه أنَّه لم يكن فاسقاً باستصحاب عدم فسقه فيثبت حكم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تفصيل الكلام فيه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الأوصاف إمّا أنْ تكون أعراضاً متأخرة عن وجود الذات وواردة عليه بحيث تكون الذات غير متَّصفة بها في بعض الأحيان كالفسق والعدالة والعلم والجمال ونحو ذلك، وإمّا أنْ تكون من الأوصاف المقارنة لوجود الذات والملازمة لها فتستمر باستمرارها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شمول البحث للقسم الأول من الأوصاف والأعراض فكلُّ وصف مسبوق بالعدم يمكن إجراء استصحاب عدمه؛ إمّا بالعدم النعتي أو بالعدم الأزلي فيكون موجباً لتنقيح عنوان الخاص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فقد وقع الخلاف فيه باعتبار أنَّ الأوصاف الأزلية المقارنة لوجود الذات التي تستمر باستمرارها؛ إنَّه يشكل الأمر فيها، إذ ليس للذات حالة سابقة يُتيقن فيها بعدم الوصف حتى 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بين الأعلام في إمكان جريان أصالة عدم الوصف الأزلي لإثبات حكم العام للفرد المردد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بحث استصحاب العدم الأزلي؛ ومثاله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أنَّ المرأة ترى الدم إلى خمسين سنة إلا القرشية فإنَّها ترى الدم إلى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ترددت امرأة بين كونها قرشية فالدم عندها إلى الستين يكون حيضاً، وبين كونها غير قرشية حيث يكون الحيض عندها إلى الخمسين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المرجح لنفي إنتسابها إلى قريش بلحاظ عدم الموضوع هو الأصل الأزلي عندما لم تكن مخلوقة ولم يكن هناك إنتساب أزلاً؛ فإنّ العام يشملها قهراً، إذ إستصحاب عدم عنوان الخاص ينقّح 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النزاع بين الأصوليين في جريان إستصحاب العدم الأزلي، وهذا الإستصحاب تارةً يراد من تطبيقه إثبات حكم العام بتنقيح موضوعه، وأخرى يراد به نفي حكم الخاص في نفسه لو فرض عدم إمكان إحراز موضوع العام به، وثالثةً يكون المراد منه نفي العنوان المسبوق بالعدم بنحو العدم الأزلي لنفي حكمه ولو لم يكن ذلك الحكم تخصيصاً لحكم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تكن كلمات المحققين منصبّة على مركز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وللمحقق النائيني قدس سره رأيان في هذه المسألة؛ أحدهما الكلام المنقول عنه في الأصول</w:t>
      </w:r>
      <w:r>
        <w:rPr>
          <w:rStyle w:val="FootnoteAnchor"/>
          <w:rtl w:val="true"/>
        </w:rPr>
        <w:footnoteReference w:id="149"/>
      </w:r>
      <w:r>
        <w:rPr>
          <w:rFonts w:ascii="IRNazanin" w:hAnsi="IRNazanin" w:eastAsia="IRNazanin"/>
          <w:color w:val="111111"/>
          <w:sz w:val="28"/>
          <w:sz w:val="28"/>
          <w:szCs w:val="28"/>
          <w:rtl w:val="true"/>
          <w:lang w:bidi="fa-IR"/>
        </w:rPr>
        <w:t>وهو يقتضي البرهنة على عدم جريان هذا الإستصحاب فيما إذا أُريد تنقيح موضوع العام المخصص به، والآخر ذکره بنفسه في الفقه</w:t>
      </w:r>
      <w:r>
        <w:rPr>
          <w:rStyle w:val="FootnoteAnchor"/>
          <w:rtl w:val="true"/>
        </w:rPr>
        <w:footnoteReference w:id="150"/>
      </w:r>
      <w:r>
        <w:rPr>
          <w:rFonts w:ascii="IRNazanin" w:hAnsi="IRNazanin" w:eastAsia="IRNazanin"/>
          <w:color w:val="111111"/>
          <w:sz w:val="28"/>
          <w:sz w:val="28"/>
          <w:szCs w:val="28"/>
          <w:rtl w:val="true"/>
          <w:lang w:bidi="fa-IR"/>
        </w:rPr>
        <w:t>والذي يقضی بجریان الأصل في الموردين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والأقوال في هذا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إستصحاب العدم الأزلي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فقد ذهب جمع من المحققين إلى جريان استصحاب العدم الأزلي مطلقاً منهم المحقق الخراساني والسيد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المحقق النائيني قدس سره إلى عدم جريانه مطلقاً، وذهب المحقق العراقي قدس سره إلى التفصيل كما سيأتي بيانه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ذكر الآراء والأدلَّة لا بُدَّ من بيان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على قسمين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مؤداه هو بيان منافاة بعض الأوصاف لحكم العام فيتكفل الخاص بإخراجه؛ مثل الإستثناء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وكالشرط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إذا لم يكونوا فسّاقاً</w:t>
      </w:r>
      <w:r>
        <w:rPr>
          <w:rFonts w:eastAsia="Amiri" w:cs="Amiri" w:ascii="Amiri" w:hAnsi="Amiri"/>
          <w:color w:val="111111"/>
          <w:sz w:val="28"/>
          <w:szCs w:val="28"/>
          <w:rtl w:val="true"/>
          <w:lang w:bidi="ar-SA"/>
        </w:rPr>
        <w:t xml:space="preserve">). </w:t>
      </w:r>
      <w:bookmarkStart w:id="119" w:name="pg17154_222861"/>
    </w:p>
    <w:p>
      <w:pPr>
        <w:pStyle w:val="BookText"/>
        <w:rPr/>
      </w:pPr>
      <w:bookmarkEnd w:id="119"/>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مؤداه دخالة وصف آخر في الحكم؛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عادل، أو إذا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أنَّ محل البحث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القسم الثاني يوجب تضييق موضوع الحكم وتعنونه بعنوان زائد على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جريانه في القسمين سواء كان جريانه لتنقيح موضوع حكم العام أم لنفي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الأقوال في هذا المجال ثلاثة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بالجريان، والقول بالمنع،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هو ذكر أدلة المانعين، وهي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687866_2142443653"/>
      <w:bookmarkStart w:id="121" w:name="_Toc44"/>
      <w:bookmarkEnd w:id="120"/>
      <w:r>
        <w:rPr>
          <w:rtl w:val="true"/>
        </w:rPr>
        <w:t>أدلة عدم القول بإستصحاب العدم الأزلي</w:t>
      </w:r>
      <w:bookmarkEnd w:id="121"/>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الأصل في الأعدام الأزلية خلاف العرف المبني 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يضرّ بالإطلاق الثابت في أدلة الإستصحاب إذا لم يكن هناك انصراف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استصحاب العدم الأزلي قليل ونادر، وقد ثبت في موضعه أنَّ كثرة الأفراد وقلتها لا توجب الإنصراف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العدم الأزلي معارَض دائماً باستصحاب العدم في الطرف الآخر، ففي المثال المتقدم تكون أصالة عدم الإنتساب إلى قريش معارضة باستصحاب عدم الإنتساب إلى غير قريش فيسقطان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الأمر الأول من أنَّ العام يشمل كلَّ فرد يصلح أنْ يدخل تحته ولو بإجراء الأصل في نفي عنوان الخاص عنه، فالعام يشمل غير القرشي بلا حاجة إلى جريان الإستصحاب في الطرف الآخر لأنَّ مورد العلم هو كلُّ امرأة لم تكن منسوبة إلى قريش، ولو كان عدم هذا الإنتساب حاصلاً من إجراء الأصل فيشمل العام كلّ امرأة صحّ نفي القرشية عنها بأيِّ وجه أمكن إلا أنْ يصير العام مجملاً لجهة من الجهات فلا يصحّ التمسك به حينئذٍ فيجري الأصل في الخاص فيسقطان بالمعارضة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الطرف الآخر لا أثر له فلا يجري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من حيث هو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الأثر هو عدم انتساب هذه المرأة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المعلوم سابقاً لا أثر له وما له الأثر غير معلوم سابقاً؛ فلا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ليس ذات العدم المطلق، بل الحصة الخاصة منه المقترنة مع هذه المرأة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الأدلَّة ذكرها السيد الوالد قدس سره </w:t>
      </w:r>
      <w:r>
        <w:rPr>
          <w:rStyle w:val="FootnoteAnchor"/>
          <w:rtl w:val="true"/>
        </w:rPr>
        <w:footnoteReference w:id="151"/>
      </w:r>
      <w:r>
        <w:rPr>
          <w:rFonts w:ascii="Amiri" w:hAnsi="Amiri" w:eastAsia="Amiri" w:cs="Amiri"/>
          <w:color w:val="111111"/>
          <w:sz w:val="28"/>
          <w:sz w:val="28"/>
          <w:szCs w:val="28"/>
          <w:rtl w:val="true"/>
          <w:lang w:bidi="ar-SA"/>
        </w:rPr>
        <w:t xml:space="preserve">وهي على إيجازها تفي بالمطلوب إلا أنَّ الأصحاب ذكروا كلام المحقق النائيني قدس سره </w:t>
      </w:r>
      <w:r>
        <w:rPr>
          <w:rStyle w:val="FootnoteAnchor"/>
          <w:rtl w:val="true"/>
        </w:rPr>
        <w:footnoteReference w:id="152"/>
      </w:r>
      <w:r>
        <w:rPr>
          <w:rFonts w:ascii="Amiri" w:hAnsi="Amiri" w:eastAsia="Amiri" w:cs="Amiri"/>
          <w:color w:val="111111"/>
          <w:sz w:val="28"/>
          <w:sz w:val="28"/>
          <w:szCs w:val="28"/>
          <w:rtl w:val="true"/>
          <w:lang w:bidi="ar-SA"/>
        </w:rPr>
        <w:t>في المقام على تفصيله، ونحن نذكره على سبيل الإيجاز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الخاص تارةً يؤخذ بنحو العدم المحمولي بحيث يرجع إلى فرض موضوع الحكم مركباً من جزئين أحدهما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عدم عنوان الخاص من دون فرض اتّصاف العام بعدم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عدم الخاص على نحو ليس التامة لا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يؤخذ عدم الخاص في الموضوع على نحو العدم النعتي الذي يرجع إلى فرض الموضوع وهو العام المتصف بعدم الخاص بحيث يكون عدم الخاص مأخوذاً بمفاد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لا يصحّ استصحاب العدم النعتي لعدم سبق اتصاف الذات بعدم الخاص لأنَّها حين توجد إمّا متَّصفة به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العدم الأزلي المحمولي فهو وإنْ كان في نفسه مجرى الأصل ولكنه لا ينفع في إثبات العدم النعتي إلا بناءً على القول بالأصل المثبت فيبتني البحث على أخذ عدم عنوان الخاص بنحو التركيب أو بنحو التوصيف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المحقق الخراساني قدس سره </w:t>
      </w:r>
      <w:r>
        <w:rPr>
          <w:rStyle w:val="FootnoteAnchor"/>
          <w:rtl w:val="true"/>
        </w:rPr>
        <w:footnoteReference w:id="153"/>
      </w:r>
      <w:r>
        <w:rPr>
          <w:rFonts w:ascii="Amiri" w:hAnsi="Amiri" w:eastAsia="Amiri" w:cs="Amiri"/>
          <w:color w:val="111111"/>
          <w:sz w:val="28"/>
          <w:sz w:val="28"/>
          <w:szCs w:val="28"/>
          <w:rtl w:val="true"/>
          <w:lang w:bidi="ar-SA"/>
        </w:rPr>
        <w:t>يعتمد على الأول بخلاف المحقق النائيني قدس سره الذي اختار الثاني فحكم بعدم استصحاب العدم الأزلي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في توجيه مبتناه كلاماً طويلاً يبتني على مقدمات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مطلقاً يوجب تقييد موضوع الحكم العام بنقيض عنوان الخاص؛ فإذا كان وجودياً فيتعنون العام بعنوان عدمي، وإذا كان عنوان الخاص عدمياً تقيّد الموضوع بعنوان وجودي لأنَّ موضوع الحكم أو متعلقه بالنسبة إلى الإنقسامات الأولية الطارئة عليه؛ إمّا أنْ يلحظ مطلقاً بالنسبة إليها، أو مقيداً بوجودها، أو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يكون مهملاً لامتناع الإهمال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خصِّص العام فإنَّ الباقي تحت العام إمّا أنْ يكون مقيداً بنقيض الخارج عنه وإمّا أنْ يكون مطلقاً، والثاني ممتنع للزوم التهافت بين دليل العام ودليلالخاص، فلو حكم المولى بحرمة إكرام النحوي مثلاً مع وجوب إكرام العالم سواء كان نحوياً أم غيره؛ فيتعين أنْ يكون موضوع الحكم فيه مقيداً بغير عنوان الخاص؛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المخصص المتَّصل والمخصص المنفصل وإنْ كان هناك فرق بينهما من جهة أخرى كما عرفت في ابتداء البحث عن العام والخاص؛ وهو أنَّ المخصص المتصل يهدم ظهور العام، والمخصص المنفصل يهدم حجيته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الخاص إذا كان من قبيل الأوصاف القائمة بعنوان العام بلا فرق بين العناوين المتأصلة أو الإنتزاعية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محالة يكون موضوع الحكم بعد التخصيص مركباً من المعروض وعرضه القائم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ليس الناقصة وهو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انقسام العام باعتبار أوصافه ونعوته القائمة به يكون في مرتبة سابقة على انقسامه باعتبار مقارناته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المخصص كاشفاً عن تقييد ما؛ فلا بُدَّ أنْ يكون هذا التقييد بلحاظ الإنقسام الأولي؛ أي الإنقسام باعتبار أوصافه فيرجع التقييد إلى 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راجعاً إلى التقييد على نحو مفاد ليس التامة لكان الموضوع في الواقع مركباً من عنوان </w:t>
      </w:r>
    </w:p>
    <w:p>
      <w:pPr>
        <w:pStyle w:val="BookText"/>
        <w:rPr/>
      </w:pPr>
      <w:r>
        <w:rPr>
          <w:rFonts w:ascii="Amiri" w:hAnsi="Amiri" w:eastAsia="Amiri" w:cs="Amiri"/>
          <w:color w:val="111111"/>
          <w:sz w:val="28"/>
          <w:sz w:val="28"/>
          <w:szCs w:val="28"/>
          <w:rtl w:val="true"/>
          <w:lang w:bidi="ar-SA"/>
        </w:rPr>
        <w:t xml:space="preserve">العام وعدم عرضه المحمولي؛ فإمّا أنْ يكون ذلك مع بقاء الإطلاق بالإضافة إلى جهة كون العدم نعتاً بأنْ لا يكون مع العام ذلك الخاص سواء كان في الواقع متَّصفاً به أو لا، 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الخاص إلى تقييد العلماء بأنْ لا يكون معهم فاسق سواء كانوا فاسقين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ذلك مع التقييد من جهة كون العدم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باطلان؛ أمّا الأول فلكونه محالاً، للتدافع بين الإطلاق من جهة العدم النعتي والتقييد بعدم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فلاستلزامه اللغوية في التقييد بالعدم المحمولي بعد التقييد بالعدم النعتي لكفاية الأخير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وغيره ذهب قدس سره إلى عدم صحة الرجوع إلى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عمدة الخلاف بين الفريقين يرجع إلى كون عدم عنوان الخاص مأخوذاً في العام على نحو التركيب أو على نحو التوصيف، وإنْ كان بينهما نقاط اتفاق ونقاط أخرى كانت سبباً لاختلافهم في صحة هذا الأصل، ولا بأس الإشارة إليها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الحكم الشرعي المركب من جزئين؛ إمّا أنْ يلحظ كلّ جزء منهما مستقلاً وبما هو هو موضوعاً للحكم، وإمّا أنْ يلحظ أحدهما بما هو مضاف إلى الآخر ونعت له موضوعاً للحكم؛ فإنَّه على الأول يمكن إحراز ذلك الجزء إثباتاً أو نفياً فيما إذا كانت له حالة سابقة لذلك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يمكن ذلك إلا إذا فرض أنَّ حيثية الإضافة والنعتية إلى ذلك الجزء كانت ثابتة في الحالة السابقة، وملاحظة الحالة السابقة لنفس الجزء بما هو هوكما في الأول لا تكفي لإثبات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أمكن إثباته بالأصل وكذا تحقُّق الإضافة ولكن ذلك إنَّما يكون بالملازمة العقلية التي لا تثبت بالأصل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لا خلاف فيها عند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الجزئين الذَين أُخذا في المركب إذا فرض أنَّهما جوهران أو عرضان أو جوهراً وعرض لجوهرٍ آخر إنَّما يكونان من القسم الأول الذي ذكرناه في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تُعقل النعتية بينهما إلا بعناية زائدة كما إذا أخذ عنوان التقارن بينهما فيكون خارجاً عن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يستحيل أنْ يكون الجوهر نعتاً لجوهر أو العرض نعتاً لعرض آخر أو عرض جوهرٍ نعتاً لغير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الجزءان جوهراً وعرضه؛ أي المحل وعرضه فإنَّه يمكن فرض تحقق النعتية بينهما وفي غير ذلك يكون كلّ جزء مأخوذاً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إنَّ هذه النقطة بمنزلة الصغرى للكبرى التي ذكرت في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لا خلاف فيها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الجزئين إذا كانا جوهراً وعرضه، أي المحل وعرضه بأنْ كان العرض بوجوده جزءاً كالفقير والعدالة فلا بُدَّ أنْ يكون على نحو النعتية لا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أيضاً محل وفاق وإنْ كان هناك اختلاف في البرهان عليه وطريق إثباته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السابق إذا كان الجزءان عرض ومحله فإذا فرض أخذ عدم العرض جزءاً للموضوع المركب فلا بُدَّ أنْ يكون مأخوذاً بنحو التوصيف والنعتية، أي يؤخذ اتصاف المحل بعدم ذلك العرض في موضوع الحكم لما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يجوّز المحقق النائيني قدس سره إجراء استصحاب عدم القرشية، لأنَّ قرشية المرأة وعدم قرشيتها على حدٍّ سواء بمقتضى البرهان المتقدم، حيث يكون كلُّ واحد منهما جزءاً من الموضوع لا بما هو هو؛ المسمى بالعدم المحمولي حتى يثبت باستصحاب العدم الأزلي الذي هو ثابت قبل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أخذ بما هو وصف ونعت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حالة 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الحالة السابقة هي عدم الإتّصاف، واستصحابُه لا يثبت </w:t>
      </w:r>
    </w:p>
    <w:p>
      <w:pPr>
        <w:pStyle w:val="BookText"/>
        <w:rPr/>
      </w:pPr>
      <w:r>
        <w:rPr>
          <w:rFonts w:ascii="Amiri" w:hAnsi="Amiri" w:eastAsia="Amiri" w:cs="Amiri"/>
          <w:color w:val="111111"/>
          <w:sz w:val="28"/>
          <w:sz w:val="28"/>
          <w:szCs w:val="28"/>
          <w:rtl w:val="true"/>
          <w:lang w:bidi="ar-SA"/>
        </w:rPr>
        <w:t>الإتصاف بالعدم بخلاف المحقق الخراساني قدس سره ومن تبعه؛ حيث أنكر كون عدم العرض قد أخذ بنحو التوصيف والناعتية لمحله لعدم تمامية ما ذكره المحقق النائيني قدس سره من البرهان، فيصحّ إجراء استصحاب العدم الأزلي لإثبات حكم العام؛ إذ ظهر أنَّ عدم عنوان الخاص قد أخذ جزءاً من موضوعه على نحو 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الخلاف بينهما صغروياً لا كبروياً، فهما يتفقان على إمكان إجراء استصحاب ذلك الجزء بما هو هو إذا كان مأخوذاً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إمكانه إذا كان مأخوذاً على نحو التوصيف والنعتية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يختلفان في خصوص الجزء العدمي للموضوع المركب، فإنَّ المحقق النائيني قدس سره أقام البرهان على عدمإمكان أخذه على نحو العدم المحمولي حيث أخذ على نحو النعتية، ولذا لا يصحُّ الإستصحاب العدمي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استدل به قدس سره على كون عدم العرض المأخوذ في الموضوع نعتياً أو محمولياً؛ يمكن الإشكال بما يلي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بالنعتية التي ادّعاها بين العرض ومحلِّه تكون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أخذ الوجود الرابط وهو الموجود في غيره الذي هو أخسّ أنحاء الوجود الأربعة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الرابط يكون تحققه في الأعراض المقولية الحقيقية كالبياض مع محله مع أنَّ الأعراض الناعتية لمحلها لا تنحصر بذلك؛ فقد تكون أعراضاً إنتزاعية أو أعراضاً إعتبارية كالزوجية والطهارة ونحوها والتي لا وجود لها خارجاً للعرض مع أنَّها بحسب الفرض تكون أعراضاً ناعتة على حدّ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المراد بها الوجود الرابط الخارجي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من الوجود الرابط أعم من المقولية الحقيقية ومن الأعراض الإنتزاعية والأعراض الإعتبارية كما ستعرف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ملاحظة العرض بما هو وجود رابطي لموضوعه، بمعنى ملاحظة تحقّق العرض في الخارجي ليكون موجوداً لغيره ومَظهراً من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بما أورد على الوجه السابق من إختصاصه بالأعراض المقولية الحقيقية في الخارج ولا تحقق له في الأعراض الإنتزاعية أو الإعتبارية؛ فإنَّه ليس فيهما وجود رابط ولا رابطي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ذكرناه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النسبة التخصيصية القائمة في عالم المفاهيم بين العرض ومحله؛ فإنّ كلَّ وصف ينتزع من المتصف به إنَّما يكون بلحاظ الإتصاف والربط الواقعي الثابت بينهما في لوح الواقع قبل الوجود، وإنَّما يعرض على المتصف به فيكون مفهوم النعتية والوصفية من المفاهيم الإسمية المنتزعة عن النسب الخارجية كمفهوم الظرفية والإبتدائية ونحو ذلك؛ فإنَّ اتّخاذ أحد جزئي الموضوع نعتاً للآخر يعني أخذ هذه النسبة بينهما في موضوع الحكم لا أخذ كلٍّ منهما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يشمل جميع الأعراض الإنتزاعية والإعتبارية والحقيقية؛ فإنَّ جميعها أمور واقعية وإن كانت الثانية تختلف عن الأولى في منشأ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هذا المعنى من النعتية بالعرض ومحله فلا يُتعقل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يُتعقل بينهما أنواع أخرى من النسب والإضافات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المعنى للنعتية هو مراد القائلين بالوجود الرابط أو الوجود الرابطي كما في المعنيين الأولين بعد إمكان أنَّ المراد فيهما هو الواقع الرابط أو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هذا المعنى إلا بين العرض ومحله دون غيره من الأنواع التي ذكرناها في النقطة الثانية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صحيحاً ولكنه لا وجه لاختصاص إستصحاب العدم الأزلي بالجزئين </w:t>
      </w:r>
    </w:p>
    <w:p>
      <w:pPr>
        <w:pStyle w:val="BookText"/>
        <w:rPr/>
      </w:pPr>
      <w:r>
        <w:rPr>
          <w:rFonts w:ascii="Amiri" w:hAnsi="Amiri" w:eastAsia="Amiri" w:cs="Amiri"/>
          <w:color w:val="111111"/>
          <w:sz w:val="28"/>
          <w:sz w:val="28"/>
          <w:szCs w:val="28"/>
          <w:rtl w:val="true"/>
          <w:lang w:bidi="ar-SA"/>
        </w:rPr>
        <w:t>لموضوع مركب إذا أخذ أحدهما نعتاً لمحله كما فرضه المحقق النائيني قدس سره ، بل يجري في كلِّ موضوع مركب أخذ بينهما رابطاً معيناً سواء كان ربطاً نعتياً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يأتي البحث في أنَّ الإستصحاب هل هو مفاد كان التامة أو أنَّه مفاد ليس التامة في أحد الجزئين من الموضوع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يجري أو لا يجري لأنَّه لا يثبت الربط الخاص بينهما كما إنَّه ليست القيود المأخوذة في موضوعات الأحكام الشرعية بأدلة التخصيص أو غيرها تكون دائماً من العرض ومحله بل قد تكون من الأنواع الأخرى التي ذكرناها آنفاً والتي تؤخذ بينهما إحدى النسب التخصيصية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الربط النعتي بالمعنى الأخير غير معقول في العرض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أنَّ مطلق الربط بينهما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يرجع إلى ما قيل من أنَّ العدم لا يكون إلا محمولياً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نعتاً للموضوع لأنَّ التخصيص بالمعنى المزبور بين أحد الأمرين لا يأتي بين عدم العرض والموضوع، لأنَّه لا يمكن أنْ يخصص بالموضوع وإنَّما التحصيص يكون دائماً في طرف المعدوم الذي هو صفة للموضوع ومنتسباً إليه في الواقع لا العدم نفسه فيكون العدم على الدوام للحصص لا عدماً محصصاً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العدم محمولياً دائماً، والربط والتقييد في الطرف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عليه مذكور في المنطق والفلسفة؛ فراجع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الأوصاف الوجودية الملازمة مع عدم العرض أو مساوقةً له فيمكن أنْ تكون نعتاً للموضوع، وإلى ذلك يرجع كلُّ ما ثبت من النسب التقييدية بين موضوع وعدم عرضه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بَقَرَةٌ لَا فَارِضٌ وَلَا بِكْرٌ</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سلمان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وَفَدتُ على الكريمِ بغيرِ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قدس سره ذكر في الإستدلال على دعواه ثبوتاً أموراً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إنقسام الموضوع بلحاظ صفاته ونعوته يكون متقدماً رتبة على انقسامه بلحاظ مقارناته الخارجية فلا بُدَّ وأنْ تلحظ أوصاف الموضوع في مقام الجعل في مرتبة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العدم النعتي وكذا الوجود النعتي يكون من الإنقسامات الأولية المتقدمة في الرتبة على الإنقسام بلحاظ العدم المحمولي الملازم والمقارن خارجاً مع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موضوع الحكم في الرتبة السابقة مقيداً بالعدم النعتي كما عرفت من أنَّ الإهمال بالنسبة إليه ثبوتاً مستحيل والإطلاق خلف الفرض ويستلزم التهافت مع التقييد بالعدم المحمولي فلا بُدَّ أنْ يكون العدم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الموضوع بالعدم النعتي يغني عن تقييد الحكم بالعدم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يرجع بالواسطة إلى تقييد الحكم به لسريان قيود الموضوع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تقييد الحكم بالعدم المحمولي فلا يغني عن تقييد الموضوع بالعدم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قيود الحكم تسري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أنَّ الاهمال في الواقع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مطلقاً وهو خلف الفرض ومستلزم للتهافت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مقيداً كان القيد بالعدم المحمولي لغواً فلا بُدَّ من ملاحظة موضوع الحكم مقيداً بالعدم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قابل للمناقشة بما يلي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يدَّعيها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نعتية عدم العرض المأخوذ جزءً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العرض إذا كان وجوده جزءً من الموضوع فلا بُدَّ من افتراض أخذه على النحو النعتي الذي يرتبط بالموضوع الذي هو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قرشية المرأة موضوعاً لا ذات القرشية مع ذات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يستلزم </w:t>
      </w:r>
    </w:p>
    <w:p>
      <w:pPr>
        <w:pStyle w:val="BookText"/>
        <w:rPr/>
      </w:pPr>
      <w:r>
        <w:rPr>
          <w:rFonts w:ascii="Amiri" w:hAnsi="Amiri" w:eastAsia="Amiri" w:cs="Amiri"/>
          <w:color w:val="111111"/>
          <w:sz w:val="28"/>
          <w:sz w:val="28"/>
          <w:szCs w:val="28"/>
          <w:rtl w:val="true"/>
          <w:lang w:bidi="ar-SA"/>
        </w:rPr>
        <w:t>منع فعلية الحكم حتى إذا كانت المرأة غير قرشية فيما إذا وجدت قرشية ما في الخارج ولو في موضوع آخر وهو خلف التقييد المقصود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يصح في جانب الوجود لا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كما يمكن تقييد بالموضوع يمكن تقييد المعدوم به وأخذ نفس العدم محمولياً غير مرتبط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ضرورة بالنسبة إلى العدم كما يراه المحقق النائيني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افتراض كون الإنقسامات الأولية للموضوع متقدمة في مقام جعل الحكم من الإنقسامات بلحاظ المقارنات والملازمات غير صحيح؛ إذ لا برهان عليه ولا بداهة فيه كما يدَّعيه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مقام الجعل أوسع من ذلك فإنَّه كما يمكن للمولى أنْ يأخذ العدم النعتي الذي هو من الإنقسامات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يمكنه أنْ يأخذ العدم المحمولي المساوق من حيث الصدق مع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بأيٍّ منهما يغني عن الآخر؛ نظير تقييد إستقبال القبلة أو إستدبار الجدي لأهل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ذكره من أنَّ تقييد الموضوع بالعدم النعتي يغني عن تقييد الحكم بالعدم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في الواقع قد يكون مطلقاً من دون استلزامه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فيه بمعنى ذات الطبيعة بلا قيد وسريان الحكم لا أنْ يكون لحاظ الإطلاق بمعنى ثبوت الحكم مع كلِّ قيد من قيود الموضوع بل هو بمعنى رفض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إطلاق الطبيعة في الرتبة السابقة إنَّما يوجب السراية إلى تمام الأفراد إذا لم يقيد الحكم في الرتبة المتأخرة بما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التقييد بالعدم المحمولي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وغيره مِمّا هو مذكور في الكتب المفصلة يظهر فساد ما ذهب اليه المحقق النائيني قدس سره في دعواه من الضرورة ثبوتاً في النعتية فلا دليل على مدَّعاه ثبوتاً</w:t>
      </w:r>
      <w:r>
        <w:rPr>
          <w:rFonts w:eastAsia="Amiri" w:cs="Amiri" w:ascii="Amiri" w:hAnsi="Amiri"/>
          <w:color w:val="111111"/>
          <w:sz w:val="28"/>
          <w:szCs w:val="28"/>
          <w:rtl w:val="true"/>
          <w:lang w:bidi="ar-SA"/>
        </w:rPr>
        <w:t xml:space="preserve">. </w:t>
      </w:r>
      <w:bookmarkStart w:id="122" w:name="pg17154_222871"/>
    </w:p>
    <w:p>
      <w:pPr>
        <w:pStyle w:val="Heading5"/>
        <w:numPr>
          <w:ilvl w:val="4"/>
          <w:numId w:val="1"/>
        </w:numPr>
        <w:rPr/>
      </w:pPr>
      <w:bookmarkStart w:id="123" w:name="__RefHeading___Toc5687868_2142443653"/>
      <w:bookmarkStart w:id="124" w:name="_Toc45"/>
      <w:bookmarkEnd w:id="122"/>
      <w:bookmarkEnd w:id="123"/>
      <w:r>
        <w:rPr>
          <w:rtl w:val="true"/>
        </w:rPr>
        <w:t>الاستدلال على كون العدم محمولياً إثباتاً</w:t>
      </w:r>
      <w:bookmarkEnd w:id="124"/>
    </w:p>
    <w:p>
      <w:pPr>
        <w:pStyle w:val="BookText"/>
        <w:rPr/>
      </w:pPr>
      <w:r>
        <w:rPr>
          <w:rFonts w:ascii="Amiri" w:hAnsi="Amiri" w:eastAsia="Amiri" w:cs="Amiri"/>
          <w:color w:val="111111"/>
          <w:sz w:val="28"/>
          <w:sz w:val="28"/>
          <w:szCs w:val="28"/>
          <w:rtl w:val="true"/>
          <w:lang w:bidi="ar-SA"/>
        </w:rPr>
        <w:t>ما ذكره قدس سره في الاستدلال على كون العدم محمولياً في مقام الإثبات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العموم؛ باعتبار أنَّ المقام من موارد الدوران بين الأقل والأكثر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العدم المحمولي والنعتي وإنْ كانا متلازمين بحسب الصدق الخارجي ولكنهما أقل وأكثر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العدم النعتي عبارة عن العدم المحمولي زائداً النعتية التي تعني إضافة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دار الأمر بينهما كان اعتبار أصل العدم معلوماً وإنَّما الشكّ في اعتبار النعتية زائداً على ذلك فينفي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عليه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العنوانين متباينان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 المحمولية والنعتية حدَّين وجوديين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بأنَّهما كذلك في عالم اللحاظ والتصور لا بالقياس إلى الملحوظين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ما هو الملحوظ في العدم المحمولي مع ما هو الملحوظ في العدم النعتي الأقل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فالتباين بين اللحاظين لا الملحوظين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فيما إذا كان الملحوظ له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الإطلاق والمقيد دون ما إذا كان اللحاظ طريقاً إلى الملحوظ فإنَّه يسري إليه فيكون بين الملحوظين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أيضاً بامور أخرى مذكورة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سواء كان متَّصلاً أو منفصلاً لا إجمال فيه لكونه ظاهراً عرفاً في العدم المحمولي إذا لم يكن بنفسه دالاً على أخذ العدم النعتي في موضوع العام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فقير ولا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النعتية أمر زائد يحتاج إلى مؤونة بيان فيكون منفياً بالإطلاق ومقدمات الحكمة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لا يفرق فيه بين المخصص المتَّصل والمخصص المنفصل لعدم إجمال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الإطلاق التي تنفي التقييد بنحو العدم النعتي تجري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الإطلاق لنفي التقييد بالعدم المحمولي لم يترتب عليه أثر عملي فإنَّه لو أريد به إثبات الحكم للمرأة القرشية فهذا معلوم العدم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يختص بما إذا كان المخصص متصلاً وأمّا المنفصل فإنَّه يسري الإجمال إلى نفس الإطلاقين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لا بُدَّ أنْ يكون الأثر العملي المذكور أثراً عرفياً واضحاً حتى يصلح أنْ يكون إطلاق الخطاب مسوقاً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التطابق بين جعل الأحكام والغرض والملاك قرينة على أنَّ القيد هو العدم المحمولي لا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وإنْ كانت قابلة للمناقشة إلا أنَّ المحقق النائيني قدس سره إستدلَّ بها على عدم إمكان التمسك بالإستصحاب الأزلي فيما إذا أريد به إحراز موضوع حكم العام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مجرد كون العدم نعتياً ثبوتاً يكون مانعاً في عدم الإعتماد على الإستصحاب الأزلي لأنَّه لا يمكن أنْ يحرز به موضوع الحكم المحتمل كونه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بالإستصحاب نفي حكم الخاص في نفسه لو كان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العنوان المسبوق بالعدم بنحو العدم الأزلي لنفي حكمه كما ذكرنا من موارد تطبيق الإستصحاب الأزلي فإنَّه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يصح التمسك به إذا لم يؤخذ العدم قيداً في الموردين لموضوع حكم يراد اثباته بل المراد نفي الحكم المترتب على الموضوع الوجودي بنفي جزء ذلك الموضوع ولو باستصحاب العدم الأزلي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ذلك بأنَّ الناعتية والربطية وغيرها من الموارد وجود ماهية العرض وليس من شؤون نفس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كالبياض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 لا ربط ولا ناعتية لها فهي ماهية مستقلة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طراز وجودها في الخارج وجود ربطي بخلاف </w:t>
      </w:r>
    </w:p>
    <w:p>
      <w:pPr>
        <w:pStyle w:val="BookText"/>
        <w:rPr/>
      </w:pPr>
      <w:r>
        <w:rPr>
          <w:rFonts w:ascii="Amiri" w:hAnsi="Amiri" w:eastAsia="Amiri" w:cs="Amiri"/>
          <w:color w:val="111111"/>
          <w:sz w:val="28"/>
          <w:sz w:val="28"/>
          <w:szCs w:val="28"/>
          <w:rtl w:val="true"/>
          <w:lang w:bidi="ar-SA"/>
        </w:rPr>
        <w:t>الجوهر الذي يكون وجوده في الخارج وجوداً مستقلاً وفي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كان الوجود والعدم متقابلين والمتقابلان يعرضان على موضوع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التعاقب؛ فتارةً تتَّصف بالوجود وأخرى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الوجود فلا يعرض عليه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يعرض العدم على الوجود فينتج من مجموع ذلك في إستصحاب العدم الأزلي لوصف القرشية مثلاً إنْ أريد به استصحاب عدم الوجود الرابط والناعتية التي هي من طراز الوجود الخارجي للعرض فهو غير معقول كما عرفت آنفاً من أنَّ العدم لا يعرض على الوجود بل يضاف إلى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باستصحاب عدم الماهية القرشية فإنْ كان المراد عدمها الناعت المقابل لوجودها كذلك في الخارج فهذا لا حالة 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عدمها المحمولي فهو ليس نقيضاً ومقابلاً للوجود الناعتالمأخوذ في موضوع الحكم بحسب الفرض حتى يكون إستصحابه مجدياً في نفي حكمه بل يكون مقابلاً للوجود المحمولي للقرشية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الناعتية ليس بالمعنى الذي ذهب إليه المحقق النائيني قدس سره من الوجود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المراد منها النسبة التحصيصية؛ وهي من المفاهيم الإسمية مع قطع النظر عن الوجود كما عرفت آنفاً فهذا المفهوم هو المأخوذ في موضوع الجعل الشرعي بما هو مرأة عن معنونه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 إنَّما يجري بلحاظ هذا المركز نفياً أو إثباتاً ومن الواضح إنَّ العدم يضاف إلى النعتية بهذا المعنى فيقال إنَّ قرشية المرأة كانت معدومة في الأزل فيكون مجرى الإستصحاب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فرض التسليم من أنَّ العدم المحمولي لا يصطلح عليه بنقيض الموجود الناعت للقرشية لكنه رافع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ولانحتاج إلى ما ذكره الفلاسفة من الإصطلاحات في النقيضين</w:t>
      </w:r>
      <w:r>
        <w:rPr>
          <w:rFonts w:eastAsia="Amiri" w:cs="Amiri" w:ascii="Amiri" w:hAnsi="Amiri"/>
          <w:color w:val="111111"/>
          <w:sz w:val="28"/>
          <w:szCs w:val="28"/>
          <w:rtl w:val="true"/>
          <w:lang w:bidi="ar-SA"/>
        </w:rPr>
        <w:t xml:space="preserve">. </w:t>
      </w:r>
      <w:bookmarkStart w:id="125" w:name="pg17154_222874"/>
    </w:p>
    <w:p>
      <w:pPr>
        <w:pStyle w:val="BookText"/>
        <w:rPr/>
      </w:pPr>
      <w:bookmarkEnd w:id="125"/>
      <w:r>
        <w:rPr>
          <w:rFonts w:ascii="Amiri" w:hAnsi="Amiri" w:eastAsia="Amiri" w:cs="Amiri"/>
          <w:color w:val="111111"/>
          <w:sz w:val="28"/>
          <w:sz w:val="28"/>
          <w:szCs w:val="28"/>
          <w:rtl w:val="true"/>
          <w:lang w:bidi="ar-SA"/>
        </w:rPr>
        <w:t>وبالأخره؛ إنَّ المرجع في رفع موضوع الحكم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نظر له إلى مصطلحات المناطقة والفلاسفة بعد تمامية أركان الإستصحاب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المحقق النائيني قدس سره بعيد عن العرف الذي هو المناط في الموضوع الشرعي ولا يخلو من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جريان إستصحاب العدم الأزلي إذا لم يمنعه مانع شرعي أو عرفي كما هو مفصل في الفقه والأصول</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687870_2142443653"/>
      <w:bookmarkStart w:id="127" w:name="_Toc46"/>
      <w:bookmarkEnd w:id="126"/>
      <w:r>
        <w:rPr>
          <w:rtl w:val="true"/>
        </w:rPr>
        <w:t>القول الثالث</w:t>
      </w:r>
      <w:r>
        <w:rPr>
          <w:rtl w:val="true"/>
        </w:rPr>
        <w:t>:</w:t>
      </w:r>
      <w:r>
        <w:rPr>
          <w:rtl w:val="true"/>
        </w:rPr>
        <w:t>التفصيل في جريان إستصحاب العدم الأزلي</w:t>
      </w:r>
      <w:bookmarkEnd w:id="127"/>
    </w:p>
    <w:p>
      <w:p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جريان إستصحاب العدم الأزلي؛ بين ما إذا كان العرض مأخوذاً من رتبة متأخرة عن وجود الذات وبين ما كان مأخوذاً في مرحلة نفس الذات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نقيض الوصف الذي عرض على الوجود هو العدم في تلك المرتبة لاتّحاد النقيضين في الرتبة فلا يصحُّ أنْ يكون أحدها في رتبة والآخر في 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فالعدم الأزلي الثابت في ظرف عدم الوجود لا يكون نقيضاً للوصف العارض على الوجود حتى يكون إستصحابه مجدياً في نفي الأثر الثابت للوصف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الوصف الملحوظ في مرحلة الذات فالعدم الأزلي يكون نقيضاً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نقيض المقيد أعم من نفي القيد والذات والنسبة فيترتب على استصحابه نفي أثر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ذلك بين أنْ يكون أخذ الوصف على نحو النعتية أو على نحو التركيب والمقارنة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إنْ أخذ بما هو شيء في حيال ذاته فإنَّه يجري فيه إستصحاب العدم الأزلي لأنَّه نقيض نفس وجود الوصف فينتفي به أثر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بما هو قائم في الغير فلا 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العدم الأزلي وفي ظرف عدم الموصوف لا يكون نقيضاً للوصف القائم بالذات؛ لتأخر الوجود القائم بالذات عن وجود الذات فلا يكون نقيضه إلا العدم في ظرف وجود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قدس سره على ما ذكره المحقق النائيني قدس سره بعد حمل كلامه على التفصيل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قدس سره بعيد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التفصيل مختَّص بالبحوث المنطقية والفلسفية التي هي بعيدة عن لسان الروايات؛ لا سيما الواردة في خصوص الإستصحاب التي تبتني على العرف والفهم العرفي كما تقدم منا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عدم الفرق بين القسمين من تلك الأعراض بعد الإتّحاد العرفي بين ما يعرض على الذات أو ما يعرض على وجود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 في ابتداء هذا البحث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أجنبي عن محط النظر في الإستصحاب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محلَّ الكلام عند العلمين الخراساني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العدم الذي أخذ في موضوع الحكم هل هو مأخوذ على نحو العدم النعتي أو على نحو 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على كِلا الفرضين كون عدم الوصف مأخوذاً من نفس الموضوع وإنَّما يكون الحاجة إلى الإستصحاب الأزلي لإثبات الحكم لا لنفي الحكم الثابت لوجود الوصف على ما عرفت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ذلك لا حاجة إلى تطويل الكلام في مناقشة كلامه قدس سره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البحث في إستصحاب العدم الأزلي إنَّما يكون صغروياً بعد الإتّفاق على أصل الإستصحاب وكبرى نفي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الأصل الأزلي مثبت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بأصل إستصحاب العدم الأزلي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مبحث العموم فقد عرفت من كلماتهم أنَّه 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أنَّ المأخوذ في موضوع الحكم العدم النعتي فلا يجري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العدم المحمولي فيجري الأصل ويثبت الحكم العام للمشكوك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ذكروه في بحث العموم دون مبحث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الكلام فيه في ابتداء البحث من أنَّه صغروي أيضاً؛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من أنَّه إذا ما ترددت اليد بين كونها أمانية أو ضمانية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مذكورة في الفقه على نحو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ذكرها الأصوليون في الأصول باعتبار أنَّ المشهور يذهبون فيها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فيتوهم ذلك بأنَّه من التمسك بالعام في الشبهة المصداقية الذي عرفت عدم جوازه ولذلك نظائرٌ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في مطاوي بحوثنا السابقة؛ وهو أنَّ الضمان إنَّما يكون لأجل أصالة احترام ملك الغير التي هي من الأصول النظامية العقلائية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لأجل العموم حتى يكون من التمسك بالعام في الشبهة المصداقية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بالعام قبل الفحص؛ المعروف أنَّ كلَّ عام أو مطلق إذا كان في معرض التخصيص أو التقييد لايصحُّ العمل به قبل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وتمام الكلام في هذا الموضوع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إستدلَّ على وجوب الفحص عن التخصيص والتقييد إذا كان العام أو المطلق في معرض كلِّ واحد منهما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58"/>
      </w:r>
      <w:r>
        <w:rPr>
          <w:rFonts w:ascii="Amiri" w:hAnsi="Amiri" w:eastAsia="Amiri" w:cs="Amiri"/>
          <w:color w:val="111111"/>
          <w:sz w:val="28"/>
          <w:sz w:val="28"/>
          <w:szCs w:val="28"/>
          <w:rtl w:val="true"/>
          <w:lang w:bidi="ar-SA"/>
        </w:rPr>
        <w:t>وهو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أصالة العموم إنَّما كانت بلحاظ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بناء العقلاء على العمل بها قبل الفحص عن المخصص لو لم يقطع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159"/>
      </w:r>
      <w:r>
        <w:rPr>
          <w:rFonts w:ascii="Amiri" w:hAnsi="Amiri" w:eastAsia="Amiri" w:cs="Amiri"/>
          <w:color w:val="111111"/>
          <w:sz w:val="28"/>
          <w:sz w:val="28"/>
          <w:szCs w:val="28"/>
          <w:rtl w:val="true"/>
          <w:lang w:bidi="ar-SA"/>
        </w:rPr>
        <w:t>من أنَّ المعتبر الحجية المستقرة دون الشأنية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الحجية قبل الفحص يكفي في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العمل بالعام والمطلق قبل الفحص لعدم استقرار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الشكل الأول الذي هو بديهي الإنتاج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العام والمطلق قبل الفحص في معرض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ظاهر يكون كذلك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ظاهر العام والمطلق قبل الفحص عن المخصص والمقيد لا إعتبار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يقال إنَّ الدليل على الكبرى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كلُّ واحد من هذه الوجوه الثلاثة إلى وجه واحد أيضاً وهو عمدة الوجوه في هذا الموضوع كما لا يخفى وسليمة عن كثير من المناقشات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بأخبار وجوب التعلم والتفقه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المحقق العراقي قدس سره </w:t>
      </w:r>
      <w:r>
        <w:rPr>
          <w:rStyle w:val="FootnoteAnchor"/>
          <w:rtl w:val="true"/>
        </w:rPr>
        <w:footnoteReference w:id="16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استدلُّوا على وجوب الفحص قبل الرجوع إلى الأصول العملية المؤمنة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ونوقش بأنَّ الاخبار تدلُّ على لزوم التفقه في الدين وتعلم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ذلك لا يدلُّ على وجوب الفحص بمعنى عدم حجية العام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يدلُّ على وجوب الفحص بعد الفراغ من عدم حجية العام قبل الفحص وإلا كان الأخذ بالعام بنفسه تعلماً للدين وتفقهاً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إنَّما تدلُّ على وجوب التفقه والتعلم بتعلم الأحكام وخصوصياتها التي من أهمها الفحص عن المخصصات والمقيدات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تدلّ على وجوب الفحص بمعنى عدم حجية العام قبله أو وجوب الفحص بعد الفراغ عن عدم حجية العام قباله الذي هو مدلول بناء العقلاء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بأصل المطلوب إختلاف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إلى ما ذكرنا جملة من الأخبار التي تدلُّ على اللوم والذمّ على ترك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أَبِي عَبْدِ اللَّهِ علیه السلام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وَهُوَ مَجْدُورٌ فَغَسَّلُوهُ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 أَلَّا يَمَّمُوهُ؟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فإنَّها تدلُّ على السؤال عن خصوصيات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أيضاً على ذلك تلك الطائفة التي ورد فيها من أَنَّ اللَّهَ تَعَالَى يَقُولُ لِلْعَبْدِ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 كُنْتَ عَالِماً؟ فَإِنْ قَالَ 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تَعَلَّمْتَ حَتَّى تَعْمَلَ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فإنَّ هذه الطائفة تدلُّ على تحصيل العلم على الحكم الشرعي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قبل الفحص لم يكن دليلاً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بجميع طوائفها تدلُّ على المطلوب لو لم نقل إنَّها إرشاد إلى ما ذكرناه من بناء العقلاء في المقام وغيره من إشتراط الفحص في العمل بالأصول العملية؛ فما ذكره السيد الصدر قدس سره من المناقشة غير سديد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بالعلم الإجمالي بوجود المخصصات والمقيدات للعمومات والمطلقات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يصحُّ التمسك بشيء منهما لوقوع الإجمال والتعارض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تمسك به المحقق النائيني قدس سره </w:t>
      </w:r>
      <w:r>
        <w:rPr>
          <w:rStyle w:val="FootnoteAnchor"/>
          <w:rtl w:val="true"/>
        </w:rPr>
        <w:footnoteReference w:id="163"/>
      </w:r>
      <w:r>
        <w:rPr>
          <w:rFonts w:ascii="Amiri" w:hAnsi="Amiri" w:eastAsia="Amiri" w:cs="Amiri"/>
          <w:color w:val="111111"/>
          <w:sz w:val="28"/>
          <w:sz w:val="28"/>
          <w:szCs w:val="28"/>
          <w:rtl w:val="true"/>
          <w:lang w:bidi="ar-SA"/>
        </w:rPr>
        <w:t>وأطال الكلام فيه؛ حيث تعرض إلى بيان وجود العلم الإجمالي وكيفية إنحلاله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التعرض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سيأتي البحث عنه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ذكرناه من الأدلَّة كفاية في عدم صحة التمسك بالعام والمطلق قبل الفحص عن المخصص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 الفحص إنَّما يجب فيما يكون العام أو المطلق معرضاً للتخصيص والتقييد كما هو الحال في عمومات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العام في معرض التخصيص كالعمومات الواقعة في المحاورات العرفية فيما إذا كان إحتمال التخصيص والتقييد ما لا يعتني به العقلاء فيجب العمل بظاهر العام والمطلق حينئذٍ؛ لثبوت السيرة على العمل به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النحو من العام والمطلق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إنَّه ليس للفحص 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كلّه فيه هو إنقلاب الحجية الشأنية بسببه إلى الحجية الفعلية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العام أو المطلق عن المعرضية فيكون الفحص بمقدار تنتفي به المعرضية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 الملاك في وجوب الفحص به وهو معرضية العام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إنَّه يختلف باختلاف العمومات والإطلاقات؛ فكلَّما كثرت التخصيصات والتقييدات وكان العام أكثر تعرضاً يكون الفحص أكثر وأشدّ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تعتبر المباشرة في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الإستنابة أيضاً فيما إذا كان النائب من العارفين بالخطابات الشرعية وعموماتها وإطلاقاتها ومخصصاتها ومقيداتها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w:t>
      </w:r>
    </w:p>
    <w:p>
      <w:pPr>
        <w:pStyle w:val="BookText"/>
        <w:rPr/>
      </w:pPr>
      <w:r>
        <w:rPr>
          <w:rFonts w:ascii="Amiri" w:hAnsi="Amiri" w:eastAsia="Amiri" w:cs="Amiri"/>
          <w:color w:val="111111"/>
          <w:sz w:val="28"/>
          <w:sz w:val="28"/>
          <w:szCs w:val="28"/>
          <w:rtl w:val="true"/>
          <w:lang w:bidi="ar-SA"/>
        </w:rPr>
        <w:t>صح عمل المقلد الجاهل بتلك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المجتهد يكون نائباً عنه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يصحُّ الإعتماد على قول الخبير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دأب الفقهاء عليه وسيرتهم قائمة على ذلك إذا توفر ما يوجب الإعتماد على قوله ويورث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فيما ذكرناه بين الأصول اللفظية كأصالة العموم وأصالة الإطلاق وبين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البراءة والتخيير والإستصحاب؛ فيجب الفحص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فقدها يتم الرجوع إلى الأصل العملي الذي يقتضيه المورد؛ ففي أصل الفحص تتَّفق الأصول اللفظية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يفترق الفحص في الأصول اللفظية عنه في الأصول العملية من جهة أنَّ الأصول العملية إنَّما يكون اعتبارها يعتمد عليها بعد فقد الأدلَّة فتأخر رتبة إعتبارها يقتضي عدم إعتبارها إلا بعد الفحص واليأس عن الأدلَّة وإلا فلا إعتبار 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الأصول اللفظية كأصالة العموم وأصالة الإطلاق؛ فإنَّ حجيتها لأجل الظهور متحققة وإنَّما يتفحص عن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الفحص في الأصول اللفظية لدفع المانع بعد وجود المقتضي وهو الظهور وإنَّما الفحص عن دفع احتمال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الفحص في الأصول العملية إنَّما هو لأجل إثبات أصل المقتضي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مقتضى لها في الأصول العملية إلا بعد فقد الأدلَّة بلا فرق بين الأصول العقلية والنقلية فيكون الفحص فيها عمّا تتم الحجية إذ بدونه لا حجة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ذلك المحقق الإصفهاني قدس سره ولا حاجة إلى ذكر مناقشته؛ إذ لا ثمرة في ذلك بعد الإتّفاق على أصل الفحص في كِلا الموردين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الكلام مجملاً فالرجوع إلى الأصول اللفظية أو الأصول العملية قبل الفحص؛ فإمّا أنْ يتبين بعد العمل إنَّه مطابق للواقع وجامع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المشهور هو صحة العمل ولا حاجة إلى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العمل عبادياً لا بُدَّ من توفر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يتبين مخالفته للواقع فتجب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كلٍّ منهما معلوم</w:t>
      </w:r>
      <w:r>
        <w:rPr>
          <w:rFonts w:eastAsia="Amiri" w:cs="Amiri" w:ascii="Amiri" w:hAnsi="Amiri"/>
          <w:color w:val="111111"/>
          <w:sz w:val="28"/>
          <w:szCs w:val="28"/>
          <w:rtl w:val="true"/>
          <w:lang w:bidi="ar-SA"/>
        </w:rPr>
        <w:t xml:space="preserve">. </w:t>
      </w:r>
      <w:bookmarkStart w:id="128" w:name="pg17154_222881"/>
    </w:p>
    <w:p>
      <w:pPr>
        <w:pStyle w:val="BookText"/>
        <w:rPr/>
      </w:pPr>
      <w:bookmarkEnd w:id="128"/>
      <w:r>
        <w:rPr>
          <w:rFonts w:ascii="Amiri" w:hAnsi="Amiri" w:eastAsia="Amiri" w:cs="Amiri"/>
          <w:color w:val="111111"/>
          <w:sz w:val="28"/>
          <w:sz w:val="28"/>
          <w:szCs w:val="28"/>
          <w:rtl w:val="true"/>
          <w:lang w:bidi="ar-SA"/>
        </w:rPr>
        <w:t>وهناك فروع متعلقة بكِلا الوجهين مذكورة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بحوث ذكرها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تكن فيها ثمرة مهمة تُذكر أعرضنا عن ذكرها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687872_2142443653"/>
      <w:bookmarkStart w:id="130" w:name="_Toc47"/>
      <w:bookmarkEnd w:id="129"/>
      <w:r>
        <w:rPr>
          <w:rtl w:val="true"/>
        </w:rPr>
        <w:t>الجهة الرابعة</w:t>
      </w:r>
      <w:r>
        <w:rPr>
          <w:rtl w:val="true"/>
        </w:rPr>
        <w:t xml:space="preserve">: </w:t>
      </w:r>
      <w:r>
        <w:rPr>
          <w:rtl w:val="true"/>
        </w:rPr>
        <w:t>الخطابات الشفاهية</w:t>
      </w:r>
      <w:bookmarkEnd w:id="130"/>
    </w:p>
    <w:p>
      <w:pPr>
        <w:pStyle w:val="Heading5"/>
        <w:numPr>
          <w:ilvl w:val="4"/>
          <w:numId w:val="1"/>
        </w:numPr>
        <w:rPr/>
      </w:pPr>
      <w:bookmarkStart w:id="131" w:name="__RefHeading___Toc5687874_2142443653"/>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الجهة الرابعة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الخطابات الشفاهية</w:t>
      </w:r>
    </w:p>
    <w:p>
      <w:pPr>
        <w:pStyle w:val="BookText"/>
        <w:rPr/>
      </w:pPr>
      <w:r>
        <w:rPr>
          <w:rFonts w:ascii="Amiri" w:hAnsi="Amiri" w:eastAsia="Amiri" w:cs="Amiri"/>
          <w:color w:val="111111"/>
          <w:sz w:val="28"/>
          <w:sz w:val="28"/>
          <w:szCs w:val="28"/>
          <w:rtl w:val="true"/>
          <w:lang w:bidi="ar-SA"/>
        </w:rPr>
        <w:t>وقع الكلام في تلك الخطابات الشفاهية الواردة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القرآن الكريم في أكثر من ثمانين مورداً؛ في أنَّها تشمل غير المشافهين من الغائبين بل المعدومين أو إنَّها تختَّص بالحاضر في مجلس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والأصوليون قد إختلفوا في بيان محور البحث في هذا الموضوع؛ فقد ذهب المحقق الخراساني قدس سره </w:t>
      </w:r>
      <w:r>
        <w:rPr>
          <w:rStyle w:val="FootnoteAnchor"/>
          <w:rtl w:val="true"/>
        </w:rPr>
        <w:footnoteReference w:id="165"/>
      </w:r>
      <w:r>
        <w:rPr>
          <w:rFonts w:ascii="Amiri" w:hAnsi="Amiri" w:eastAsia="Amiri" w:cs="Amiri"/>
          <w:color w:val="111111"/>
          <w:sz w:val="28"/>
          <w:sz w:val="28"/>
          <w:szCs w:val="28"/>
          <w:rtl w:val="true"/>
          <w:lang w:bidi="ar-SA"/>
        </w:rPr>
        <w:t>إلى أنَّ البحث يقع في جهات ثلاث؛ في صحَّة تعلق الخطاب بالمعروض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مخاطبة غير الحاضرين من الغائبين والمعدومين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عموم الألفاظ الواقعة في الخطاب ليشمل غير الحاضرين أو إنَّ الخطاب الواقع بعد أداته مختصة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166"/>
      </w:r>
      <w:r>
        <w:rPr>
          <w:rFonts w:ascii="Amiri" w:hAnsi="Amiri" w:eastAsia="Amiri" w:cs="Amiri"/>
          <w:color w:val="111111"/>
          <w:sz w:val="28"/>
          <w:sz w:val="28"/>
          <w:szCs w:val="28"/>
          <w:rtl w:val="true"/>
          <w:lang w:bidi="ar-SA"/>
        </w:rPr>
        <w:t>إلى أنَّ البحث ينحلُّ إلى نزاعين؛ عقلي وآخر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السيد الوالد قدس سره </w:t>
      </w:r>
      <w:r>
        <w:rPr>
          <w:rStyle w:val="FootnoteAnchor"/>
          <w:rtl w:val="true"/>
        </w:rPr>
        <w:footnoteReference w:id="167"/>
      </w:r>
      <w:r>
        <w:rPr>
          <w:rFonts w:ascii="Amiri" w:hAnsi="Amiri" w:eastAsia="Amiri" w:cs="Amiri"/>
          <w:color w:val="111111"/>
          <w:sz w:val="28"/>
          <w:sz w:val="28"/>
          <w:szCs w:val="28"/>
          <w:rtl w:val="true"/>
          <w:lang w:bidi="ar-SA"/>
        </w:rPr>
        <w:t>محور البحث من ناحية أصل جعل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الخطاب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إرجاع جميع ذلك إلى أمرين؛ وهما العقلي واللفظي اللغوي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فإنَّه مِمّا لا شكَّ فيه إنَّ أحكام الشريعة الإسلامية التي هي خاتمة الشرائع الإلهية ثابتة على جميع الناس ودائمة إلى يوم القيامة بإجماع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لضرورة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البحث علمي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ابتداء البحوث التمهيدية في الفقه إنَّ قاعدة الإشتراك من القواعد المهمة وقد تسالم عليها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إنَّ موارد تطبيق الإشتراك إمّا أنْ يكون في الصنف أي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الحاضرين والغائبين في مجلس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الحاضرينوالمعدومين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إنَّ هذه القاعدة بمحاورها الثلاثة هي أساس التشريع وعليهما تعتمد ديمومة الشريعة وتعميمها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فالبحث يقع في شمول الخطابات الشفاهية لغير المشافهين من الناحيتين المزبورتين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العقلي فإنَّ عمدة الإشكال فيه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مخاطبة الغائب والمعدوم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الحقيقي متقوم بالتفات المخاطب وهو مفقود في الغائب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تعليق التكليف الفعلي بالمعدوم عقلاً بمعنى بعثه أو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المعدوم للإنبعاث أو الإنزجار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اللغوي فإنَّ وجه الإشكال فيه باعتبار أنَّ أدوات الخطاب إنَّما وضعت للخطاب الحقيقي أو الإنشائي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الخطاب بالمشافهين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وجميع ذلك غير صحيح؛ وقبل بيان الوجه في ذلك لا بُدَّ من بيان أمر مهم ذي صلة بهذا الموضوع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القانون مطلقاً؛ إلهياً كان أو وضعياً بمعزل عن 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مرتبة أصل جعل القانون ثبوتاً إنَّما جعله من حيث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إنشائه إنَّما هو مطلوب في حدّ نفسه عقلاً وعادة لا يعتبر فيه وجود مخاطب حين الجعل ويظهر ذلك للوضوح في القوانين الأبدية كما في الشريعة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القانون يصدق فيها حتى في مرحلة اللوح المحفوظ وفي مرحلة إنزالها على قلب نبينا صلی الله علیه و آله و سلم ولو لم يطَّلع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مرحلة إثباته ومقام إظهاره فإنَّه يكفي في إظهاره الدواعي المتعددة كداعي إتمام الحجة أو </w:t>
      </w:r>
    </w:p>
    <w:p>
      <w:pPr>
        <w:pStyle w:val="BookText"/>
        <w:rPr/>
      </w:pPr>
      <w:r>
        <w:rPr>
          <w:rFonts w:ascii="Amiri" w:hAnsi="Amiri" w:eastAsia="Amiri" w:cs="Amiri"/>
          <w:color w:val="111111"/>
          <w:sz w:val="28"/>
          <w:sz w:val="28"/>
          <w:szCs w:val="28"/>
          <w:rtl w:val="true"/>
          <w:lang w:bidi="ar-SA"/>
        </w:rPr>
        <w:t>تمامية البيان على المكلف سواء كان موجوداً أم غير موجود وسواء كان الإظهار على نحو الجملة الخبرية أو الإنشائية على نحو الكتابة أو غيرها من الوسائل مِمّا يمكن به الإعلان والإظهار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لو كان الخطاب متوجهاً إلى شخص معين أو جمع خاص فإنَّه إنَّما يكون على نحو المرآتية لكلِّ من يصلح توجيه الخطاب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معدوماً كان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لأجل ذلك تأسيس قاعدة في هذا الموضوع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عند الواضعين هو جعل القانون وهو من أهم الاغراض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الكيفية الخاصة من البيان فإنَّما تتبع الدواعي الخاصة وجهات أخرى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البيان على نحو التوصية لشخص معين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على نحو الإعلان العام لجمع خاص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ذكرناه بناء العقلاء والعرف وأصالة عدم اعتبار شيء في جعل القانون من حيث هو وبيانه وإظهاره من طرف الجاعل فلا يعتبره في جعلالقانون البعث والإنزجار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فإنَّ القانون إنَّما يجعل بمعنى أعلى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ذلك يمكن تخريج تعدد نزول القرآن مع إنَّه يشتمل على القوانين الدنيوية والأخروية؛ فإنَّه تارةً نزل على اللوح المحفوظ وأخرى على البيت المعمور وثالثةً نزل في مكة أو المدينة متفرقاً ونجوماً حسب الوقائع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أطوار نزوله إنَّما هو قانون أبدي فلا يتَّجه ما استشكلوه في الخطابات الشرعية ولا أساس لتلك المناقشات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فإنَّه يمكن الجواب عن الإشكالات المزبورة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الناحية الأولى؛ فإنَّ الإشكال مبني على كون الخطاب متقوماً بالتفات المخاطبين وهو لا يتحقق في غير الحاضرين ولكنه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هو إبراز المراد في الخارج بما اشتمل على أدوات الخطاب سواء كان ذلك بداعي التفهيم والتفهم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بداعٍ آخر كجعل القانون أو التحسر أو التحزن أو التعشق وغير ذلك من الدواعي الصحيحة في العبارات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والنظم البليغ يشهد لتلك الخطابات الصحيحة الفصيحة مع الحيوانات والجمادات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وأعلاها خطابات الله تعالى مع الجمادات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أَرْضُ ابْلَعِي مَاءَكِ وَيَا سَمَاءُ أَقْلِعِي</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التشريعات إنَّما يكون بداعي جعل القانون للجميع مطلقاً الغائبين والمعدومين وعلى فرض التنزل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المعتبر في الخطاب على أنحاء؛ فمنه الحضور الواقعي الإحاطي من كلِّ جهة كحضور الأشياء لديه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الحضور الإعتقادي كحضور المعبود لدى العابد فيكون للمعبود الواقعي حضوراً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الحضور الخارجي الشخصي كما في المخاصمات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الخارجي المرئي كما في غالب الوصايا الأخلاقية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الفرضي الإعتباري كما في تكلم العاشق مع معشوقته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الأنحاءات صحيحة ومعتبرة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التخاطب مطلق الحضور وأي وجه صحيح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والخطابات الشرعية لا تخرج عن الخطابات العرفية الصحيحة فتكون الخطابات الشرعية بلحاظ حضور الأمة حضوراً إعتبارياً لدى الصادع بالشريعة</w:t>
      </w:r>
      <w:r>
        <w:rPr>
          <w:rFonts w:eastAsia="Amiri" w:cs="Amiri" w:ascii="Amiri" w:hAnsi="Amiri"/>
          <w:color w:val="111111"/>
          <w:sz w:val="28"/>
          <w:szCs w:val="28"/>
          <w:rtl w:val="true"/>
          <w:lang w:bidi="ar-SA"/>
        </w:rPr>
        <w:t xml:space="preserve">. </w:t>
      </w:r>
      <w:bookmarkStart w:id="133" w:name="pg17154_222885"/>
    </w:p>
    <w:p>
      <w:pPr>
        <w:pStyle w:val="BookText"/>
        <w:rPr/>
      </w:pPr>
      <w:bookmarkEnd w:id="133"/>
      <w:r>
        <w:rPr>
          <w:rFonts w:ascii="Amiri" w:hAnsi="Amiri" w:eastAsia="Amiri" w:cs="Amiri"/>
          <w:color w:val="111111"/>
          <w:sz w:val="28"/>
          <w:sz w:val="28"/>
          <w:szCs w:val="28"/>
          <w:rtl w:val="true"/>
          <w:lang w:bidi="ar-SA"/>
        </w:rPr>
        <w:t>أمّا الإشكال العقلي من الناحية الثانية فإنَّه مبني على الإنبعاث والإنزجار الفعلي منهما فإنَّه حينئذٍ لا يصحُّ بالنسبة إلى الغائب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المبنى هو إمكان الإنبعاث والإنزجار فهذا المقدار يكفي في إتمام الحجة والبيان من طرف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فيه بين الحاضر والغائب والمعدوم؛ لصحة إمكان الإنبعاث والإنزجار بالنسبة إليها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لو أريد من الإنبعاثوالإنزجار الفعلي منهما من كلِّ جهة فلا أثر له حينئذٍ حتى بالنسبة إلى الحاضرين ما لم تتحقق جميع شرائط الفعلية؛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اللغوي المبني على كون أدوات الخطاب موضوعة للخطاب الحقيقي فيقتصر على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استعملت في غيرهم من الغائبين والمعدومين كان في غير الخطاب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ما عرفت من أنَّ الخطاب الإنشائي لا يختَّص بالحقيقي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الدواعي مختلفة ومن أهمها جعل القانون الذي يعمّ الحضور الإعتباري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الجميع تظهر وجوه المناقشة فيما ذكره الأعلام في المقام؛ فإنَّه لم يقم دليل على اعتبارها مع إنَّها تطويل بلا طائل تحته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687876_2142443653"/>
      <w:bookmarkStart w:id="135" w:name="_Toc49"/>
      <w:bookmarkEnd w:id="134"/>
      <w:r>
        <w:rPr>
          <w:rtl w:val="true"/>
        </w:rPr>
        <w:t>ثمرات البحث المذکورة في المقام</w:t>
      </w:r>
      <w:bookmarkEnd w:id="135"/>
    </w:p>
    <w:p>
      <w:pPr>
        <w:pStyle w:val="BookText"/>
        <w:rPr/>
      </w:pPr>
      <w:r>
        <w:rPr>
          <w:rFonts w:ascii="Amiri" w:hAnsi="Amiri" w:eastAsia="Amiri" w:cs="Amiri"/>
          <w:color w:val="111111"/>
          <w:sz w:val="28"/>
          <w:sz w:val="28"/>
          <w:szCs w:val="28"/>
          <w:rtl w:val="true"/>
          <w:lang w:bidi="ar-SA"/>
        </w:rPr>
        <w:t>وعليه؛ فلا ثمرة في هذا البحث مطلقاً سوى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الظواهر بالنسبة إلى الغائبين والمعدومين وصحة التمسك بالإطلاقات بناءً على الشمول واختصاصها بمن قصد إفهامه بناءً على اختصاص الخطاب بالحاضرين الذين قصد إفهامهم فلا يعلم دخولنا فيمن قصد إفهامه كما اختاره المحقق القمي قدس سره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مخدوش كبرى وصغرى؛ فإنَّ الظهور حجة مطلقاً وبطلان إختصاصه بمن 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يمكن القول بأنَّ من قصد إفهامه جميع الأمة كما سيأتي البحث عنه إنْ شاء الله تعالى</w:t>
      </w:r>
      <w:r>
        <w:rPr>
          <w:rFonts w:eastAsia="Amiri" w:cs="Amiri" w:ascii="Amiri" w:hAnsi="Amiri"/>
          <w:color w:val="111111"/>
          <w:sz w:val="28"/>
          <w:szCs w:val="28"/>
          <w:rtl w:val="true"/>
          <w:lang w:bidi="ar-SA"/>
        </w:rPr>
        <w:t xml:space="preserve">. </w:t>
      </w:r>
      <w:bookmarkStart w:id="136" w:name="pg17154_222886"/>
    </w:p>
    <w:p>
      <w:pPr>
        <w:pStyle w:val="BookText"/>
        <w:rPr/>
      </w:pPr>
      <w:bookmarkEnd w:id="136"/>
      <w:r>
        <w:rPr>
          <w:rFonts w:ascii="Amiri" w:hAnsi="Amiri" w:eastAsia="Amiri" w:cs="Amiri"/>
          <w:color w:val="111111"/>
          <w:sz w:val="28"/>
          <w:sz w:val="28"/>
          <w:szCs w:val="28"/>
          <w:rtl w:val="true"/>
          <w:lang w:bidi="ar-SA"/>
        </w:rPr>
        <w:t>وقد عرفت مِمّا سبق بطلان إختصاص الخطاب بالحاضرين ومن قُصد إفهامه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إذا فرض الشكّ فيه بحيث لم يعلم كونه عاماً يشمل المعدومين والغائبين كما إذا كان الحكم وارداً بلسان المخاطبة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تجب عليكم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موضوع الحكم من يشمله الخطاب فيتحدد الموضوع بحدود من قصد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قلنا باختصاص الخطاب بالحاضرين لا يثبت الحكم للمعدومين والغائبين لاختصاص موضوعه بالمخاطبين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بالتعميم؛ فإنَّهم يدرجون في موضوع الحكم ويصحُّ التمسك به لإثبات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الحاضر مأخوذاً على نحو المرآتية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مِمّا سبق بطلان هذه الثمرة؛ فإنَّ التشريعات إنَّما تكون على سبيل جعل القانون الشامل لجميع أفراد الناس كما عرفت بما لا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قامت قرينة على اختصاص الحكم بشخص أو طائفة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إتّباع القرينة واختصاص الحكم بذلك الموضوع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لو فرض الشك في اختصاص الحكم بمن قصد إفهامه فمقتضى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لتقييد الإطلاقاتوالعمومات بخصوص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إنَّه لا ثمرة عملية بل لا علمية لهذا البحث</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687878_2142443653"/>
      <w:bookmarkStart w:id="138" w:name="_Toc50"/>
      <w:bookmarkEnd w:id="137"/>
      <w:r>
        <w:rPr>
          <w:rtl w:val="true"/>
        </w:rPr>
        <w:t>تنبيه</w:t>
      </w:r>
      <w:r>
        <w:rPr>
          <w:rtl w:val="true"/>
        </w:rPr>
        <w:t>:</w:t>
      </w:r>
      <w:bookmarkEnd w:id="13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173"/>
      </w:r>
      <w:r>
        <w:rPr>
          <w:rFonts w:ascii="Amiri" w:hAnsi="Amiri" w:eastAsia="Amiri" w:cs="Amiri"/>
          <w:color w:val="111111"/>
          <w:sz w:val="28"/>
          <w:sz w:val="28"/>
          <w:szCs w:val="28"/>
          <w:rtl w:val="true"/>
          <w:lang w:bidi="ar-SA"/>
        </w:rPr>
        <w:t>في المقام إنَّ الخطاب إذا كان مجعولاً على نهج القضية الخارجية فيختص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مجعولاً على نهج القضية الحقيقية فيعمّ الغائبين والمعدومين؛ لأنَّ القضية الحقيقية تستبطن بنفسها تقدير وجود الغائبين والمعدومين وتنزيلهم منزلة الموجودين فيشملهم الخطاب</w:t>
      </w:r>
      <w:r>
        <w:rPr>
          <w:rFonts w:eastAsia="Amiri" w:cs="Amiri" w:ascii="Amiri" w:hAnsi="Amiri"/>
          <w:color w:val="111111"/>
          <w:sz w:val="28"/>
          <w:szCs w:val="28"/>
          <w:rtl w:val="true"/>
          <w:lang w:bidi="ar-SA"/>
        </w:rPr>
        <w:t xml:space="preserve">. </w:t>
      </w:r>
      <w:bookmarkStart w:id="139" w:name="pg17154_222887"/>
    </w:p>
    <w:p>
      <w:pPr>
        <w:pStyle w:val="BookText"/>
        <w:rPr/>
      </w:pPr>
      <w:bookmarkEnd w:id="139"/>
      <w:r>
        <w:rPr>
          <w:rFonts w:ascii="Amiri" w:hAnsi="Amiri" w:eastAsia="Amiri" w:cs="Amiri"/>
          <w:color w:val="111111"/>
          <w:sz w:val="28"/>
          <w:sz w:val="28"/>
          <w:szCs w:val="28"/>
          <w:rtl w:val="true"/>
          <w:lang w:bidi="ar-SA"/>
        </w:rPr>
        <w:t>وأورد عليه بأنَّ ذلك لا 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فرض تنزيل المعدومين والغائبين منزلة الموجودين في مقام المخاطبة فإنَّه لا يجدي في شمول الخطاب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التنزيل إنَّما يفيد في الآثار الشرعية أو الإعتبارية دون الأمور التكوينية التي منها المخاطبة؛ فإنَّها لا تقبل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لم يُرِد من ذلك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موضوع القضية الحقيقية هو كلُّ من يبلغه الخطاب ونحوه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القضية الحقيقية ليس في موضوعها التنزيل بل الموضوع الفرض والتقدير كما هو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الإشكال المزبور وغيره مِمّا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جعل الأحكام الشرعية قضايا حقيقية خلاف التحقيق</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687880_2142443653"/>
      <w:bookmarkStart w:id="141" w:name="_Toc51"/>
      <w:bookmarkEnd w:id="140"/>
      <w:r>
        <w:rPr>
          <w:rtl w:val="true"/>
        </w:rPr>
        <w:t>الجهة الخامسة</w:t>
      </w:r>
      <w:r>
        <w:rPr>
          <w:rtl w:val="true"/>
        </w:rPr>
        <w:t xml:space="preserve">: </w:t>
      </w:r>
      <w:r>
        <w:rPr>
          <w:rtl w:val="true"/>
        </w:rPr>
        <w:t>تعقيب العام بضمير يرجع إلى بعض أفراده ومدلوله</w:t>
      </w:r>
      <w:bookmarkEnd w:id="141"/>
    </w:p>
    <w:p>
      <w:pPr>
        <w:pStyle w:val="Heading5"/>
        <w:numPr>
          <w:ilvl w:val="4"/>
          <w:numId w:val="1"/>
        </w:numPr>
        <w:rPr/>
      </w:pPr>
      <w:bookmarkStart w:id="142" w:name="__RefHeading___Toc5687882_2142443653"/>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إذا ورد عام وتعقبه ضمير فلا يخلو من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جميع أفراد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بعض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الرجوع إلى بعض أفراده أو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فلا إشكال في حجية العام في جميع أفراده؛ لأصالة التطابق بين الضمير والمرجع أو أصالة عدم الإستخدام التي هي عبارة أخرى عن أصالة التطابق وهما من الأصول المحاورية المعتبرة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الحالة الثانية؛ فلا إشكال أيضاً في اختصاص الحكم بذلك البعض وسقوطه بالنسبة إلى غيره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بإعطائهم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الخارج أنَّ المراد من الضمير هو خصوص علماء الدين فيعطي لهم الخمس فقط فلا حجية للعام بالنسبة إلى غير علماء الدين للعلم من الدليل الخارجي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كلّ منهما في كلام واحد أو يكون في كلامين لاحتفاف العام بالقرينة الصارفة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تحرير العنوان في كلِّ الحالات؛ لا سيما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إذا كان هناك عام قد علق عليه حكمان وكان الموضوع في أحد الحكمين ضميراً يرجع إلى بعض ذلك العام فهل يستوجب ذلك تخصيص العام بخصوص ذلك البعض في كِلا الحكمين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المحقق الخراساني قدس سره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الكلام تارةً فيما إذا وقعا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فيما إذا وقعا في كلامين؛ ففي الأول قالوا بأنَّ الضمير يرجع إلى العام بتمام أفراده لأصالة التطابق بين الضمير ومرجعه الذي عرفت أنَّهما من الأصول المحاورية المعتبرة ومثلها أصالة عدم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كانا في كلامين أو كانا من كلام واحد مع إستقلال العام بما حكم عليه من الكلام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 ۚ وَلَا يَحِلُّ لَهُنَّ أَنْ يَكْتُمْنَ مَا خَلَقَ اللَّهُ فِي أَرْحَامِهِنَّ إِنْ كُنَّ يُؤْمِنَّ بِاللَّهِ وَالْيَوْمِ الْآخِرِ ۚ وَبُعُولَتُهُنَّ أَحَقُّ بِرَدِّهِنَّ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حيث أنَّ المراد من العام الأعم من البائنات والرجعيات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تامّ وبالضمير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حينئذٍ يدور بين التصرف في العام بإرادة المخصوص الذي هو المراد من الضمير الراجع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التصرف من ناحية الضمير إمّا بإرجاعه إلى بعض ما يراد من مرجعه أو بإرجاعه إلى تمامه بنحو المجاز في الإسناد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أصلان متعارضان وهما أصالة العموم وأصالة التطابق بين المرجع والضمير التي هي عبارة أخرى عن أصالة عدم الإستخدام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لكلِّ واحد منهما يستلزم سقوط الآخر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يجعل محور النزاع بين ما إذا كان هناك علم بالمراد الإستعمالي من الضمير وهو البعض فيكون التصرف في المراد الإستعمالي للعام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هناك علم بالمراد الجدي من الضمير وهو الخصوص مع احتمال كون المراد الإستعمالي منه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فيرجع النزاع إلى احتمال تمامية العموم لأجل أصالة عدم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التطابق بين المرجع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فإنَّ 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بأنَّ المراد الإستعمالي للضمير هو الخصوص دون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يكون مقتضى التطابق بين المراد الإستعمالي للضمير ومرجعه هو إستعمال العام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وضربته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بالمراد من الضمير خصوص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من الأسد الحيوان المفترس يكون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فيبتلى أصالة العموم في المقام بالمعارض في مرحلة المدلول الإستعمالي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إمّا في منع إجراء أصالة عدم الإستخدام في الضمير أو في منع أصالة العموم في العام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الإحتمالين وجه توسلوا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فلأجل ما قيل على سبيل القاعدة العامة من أنَّ الأصول اللفظية لا تكون حجة إلا في مقام الكشف عن المراد عند الشكِّ فيه مع العلم بالإستناد دون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الشكُّ في الإستناد مع العلم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 المحققون من العلماء هذه القاعدة في موارد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إستدلالات السيد المرتضى قدس سره على الوضع بالإستعمالات الواردة في كتب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المخرج لها هو التمسك بأصالة الحقيقة في مورد يعلم فيه بالمراد الإستعمالي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الشك حصل من أنَّه أراده على وجه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استند في إرادته الوضع لكونه معنىً حقيقياً أو إلى القرينة والمناسبة لكونه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الدوران بين التخصيص والتخصص بناءً على أنَّ التخصيص يكون في المدلول الإستعمالي دون المدلول الجدي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الموراد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من صغريات هذه القاعدة؛ حيث أنَّ المراد الإستعمالي من الضمير معلوم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في إنَّه هل يكون وجه الإستخدام الذي هو كالمجاز لكونه خلاف أصالة الظهور التي منها تشعبت الأصول اللفظية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ذهبوا إلى عدم حجية أصالة الظهور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الخراساني قدس سره في توجيه هذه القاعدة العامة بأنَّ مدرك حجية الظهور إنَّما هو السيرة والبناء العقلائي اللذين هما من الأدلَّة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القدر المتيقن منه وهو ما إذا أريد بالظهور إثبات المراد الإستعمالي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الأدلَّة اللبية ليست على وتيرة واحدة في الأخذ بالقدر المتيقن عند الشك في إطلاقها فإنَّه يتم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السيرة العقلائية فليس الأمر كذلك؛ فلا بُدَّ من قيام نكتة عقلائية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ليس لهم أحكاماً تعبدية خاصة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حكماً عقلائياً فلا بُدَّ أنْ يدركه كلّ العقلاء من دون اختصاص بعصر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العقلائية يشترك فيها جميع العقلاء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176"/>
      </w:r>
      <w:r>
        <w:rPr>
          <w:rFonts w:ascii="Amiri" w:hAnsi="Amiri" w:eastAsia="Amiri" w:cs="Amiri"/>
          <w:color w:val="111111"/>
          <w:sz w:val="28"/>
          <w:sz w:val="28"/>
          <w:szCs w:val="28"/>
          <w:rtl w:val="true"/>
          <w:lang w:bidi="ar-SA"/>
        </w:rPr>
        <w:t>في بيان وجه النكتة بأنَّها إمّا راجعة إلى الضعف في درجة الكاشفية والأمارية التي هي ملاك الحجية عند العقلاء فتكون نكتة 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نكتة نفسية في موضوع الحجية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حجية الظهور؛ فإنَّها قد تكون على أساس حسابات الإحتمال والمنطق الإستقرائي فلا تخرج النكتة عن أحد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فالحجج العقلائية في غير الإطمئنان تبتنيعلى مجموع أمرين؛ الكاشفية والأمارية الثابتة على حسابات الإحتمال والمنطق الإستقرائي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على ضوء ما ذكره في المقام فقد إلتمس التوجيه لتلك القاعدة العامة وإثبات صحة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النوع الأول أو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يوجب عدم إمكان التمسك بأصالة الحقيقة أو غيرها مِمّا هو من صغريات الظهور لإثبات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بيان طويل في وجه النكتة وهي إمّا الإعتماد على الطريقية أو الإعتماد على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مِمّا يقتضي إختصاص الأصل بغير موارد الشكّ في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النكتة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النكتة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أمارية الظهور في مقام الكشف عن المراد أكثر وأقوى إحتمالية من أماريته في مقام الكشف عن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هذه الأمارية قائمة على أساس الغلبة النوعية في أنَّ المتكلم لا يستعمل اللفظ خصوصاً مع عدم القرينة إلا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هذه الغلبة تكون بنسبة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ثلاث إستعمالات كذلك يكون إثنان منها في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معارض لهذه الأمارة الناشئة من الغلبة لا معارض نوعي لها في 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الكشف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معارضة بأمارة نوعية مخالفة في 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القضية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إحتمال أنْ يكون اللفظ حقيقة في المعنى المخصوص أضعف من إحتمال العكس لكثرة المعاني وقلة الألفاظ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إحتمال وضع شخص هذا اللفظ لا يكون إلا ضعيفاً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النكتة لا تتمُّ في المقام؛ حيث أنَّه بأصالة عدم الإستخدام لا يراد إثبات قضية لغوية بل يراد إثبات المراد الإستعمالي من العام هو الخصوص لا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لا تجري في موارد الدوران بين التخصيص والتخصص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النكتة النفسية في موضوع ظهور الحجة عند العقلاء بأنْ يكون موضوع الحجية مقيداً بقيد موضوعي مفقود في موارد الشكّ في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 الحجية من باب عدم ثبوت ذات الحجية لا أنْ يكون الظهور محفوظاً ولكنه ليس بحجة </w:t>
      </w:r>
    </w:p>
    <w:p>
      <w:pPr>
        <w:pStyle w:val="BookText"/>
        <w:rPr/>
      </w:pPr>
      <w:r>
        <w:rPr>
          <w:rFonts w:ascii="Amiri" w:hAnsi="Amiri" w:eastAsia="Amiri" w:cs="Amiri"/>
          <w:color w:val="111111"/>
          <w:sz w:val="28"/>
          <w:sz w:val="28"/>
          <w:szCs w:val="28"/>
          <w:rtl w:val="true"/>
          <w:lang w:bidi="ar-SA"/>
        </w:rPr>
        <w:t xml:space="preserve">كما أفاده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تقريبه وجهين يرجعان إلى روح واحدة بأنْ يقال في الأول إنَّ العقلاء إنَّما يبنون على حجية الظهورات التصديقية الكاشفية عن المرادات لا إحراز صغرى ما أخبر به المتكلم وتشخيصها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محققاً لعنوان الاخبار الذي يكون حجة؛ إمّا لأجل كونه من إنسان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يقطع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إنسان قوله حجة لكونه ثقة أو لكونه إقراراً؛ فينفذ فيما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أخبر به المتكلم معلوم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يراد التمسك بالظهور لإثبات أمر وراء ذلك وهو القضية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يوجد في موراد إستدلالات السيد المرتضى قدس سره موضوع الحجة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بخلافموارد الدوران بين التخصيص والتخصص أو موارد الشك في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الغلبة منها تشخيص المراد من العام وإحراز قصده منه وحدود إختياره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الوجه الثاني بأنَّ الحجة عند العقلاء إنَّما هو ظهور التطابق بين ما هو المدلول التصوري للكلام وما هو المدلول الإستعمالي أو الجدي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الإنتقال من المدلول التصوري للكلام دائماً في مقام الإستكشاف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موارد الشك في المراد مع وجود مدلول تصوري للكلام لا يشك في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 من جميع ذلك أنَّ تلك القاعدة على إطلاقها ليست صحيحة وإنَّما تصح في موارد إستدلالات السيد المرتضى قدس سره لا من أجل تخصيص دليل حجية الظهور فيها بل لأجل التخصص وعدم ثبوت موضوع ما هو الحجة العقلائية في باب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محل الكلام فالظهور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أصالة عدم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ومعارضاً مع أصالة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ما ذكره من المناقشة من وجوه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الأصول اللفظية ليس ما ذكره من النكتتين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الظنُّ النوعي عند العقلاء لا خصوص الظنون الشخصية حتى يحسب فيها الإحتمالات ومنطق الإستقراء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الظن النوعي له دواعي عقلائية؛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إحتمالات الإصابة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النظام النوعي للإجتماع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العقلاء تلك الأصول لتنظيم العلاقات الإجتماعية التي بقيامها على الوجه الصحيح يسعد الإنسان؛ فرداً واجتماعاً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كون حساب الإحتمالات هو السبب في الإعتماد على الأصول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إنَّما هي إعتبار خاص يجعلها الجاعل سواء كان المولى عَزَّ وَجَلَّ أم غيره لأمور واقعية كتنظيم النظام أو جلب السعادة والخير للإنسان فرداً أو إجتماعاً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تبتني الحجية على حسابات الإحتمالات والمنطق الإستقرائي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هذا المنهج الإستقرائي هو الأمور المادية العامة والحجية بمعزل عن ذلك كلِّه على ما سيأتي بيانه في بحث الحجية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موضوع الحجة عند العقلاء مقيد بقيد موضوعي مفقود في موارد الشكّ في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الحجية من باب عدم ثبوت ذات الحجية يحتاج إلى دليل يدلُّ على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إنَّما يحكمون بحكم بعد مراجعة ما يرتبط بالموضوع المحكوم عليه وما يترتب على حكمهم من الأغراض والدواعي الملحوظة في أصل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الظهورات إنَّما يبنون حجيتها على تحقق تلك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جعلها نوعياً للكشف عن المرادات لا أنْ يكون شخصياً لتعيين ما أخبر به المتكلم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عند العقلاء لا تكون حجة إلا بعد استيفاء جميع الإحتمالات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تستقر الحجة عندهم إلا بعد تمامية المقتضي ورفع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يتَّفق عليها العقلاء بما هم عقلاء وتكون حجة لا إختلاف بينهم في جميع الأعصار والأمصار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تختلف الدواعي من جيل إلى جيل أخر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وجه لما ذكره قدس سره من ضعف درجة الكاشفية والأمارية أو جعل النكتة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ذكره لاختلفت الحجج بحسب الأفهام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وتباينت من عصر إلى عصر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قوم إلى قوم آخرين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السلبية المترتبة على ذلك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قدس سره لا يمكن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القاعدة المزبورة التي ذكرها المحقق الخراساني قدس سره تبين على أنَّ العام المخصص 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العام يبقى على عمومه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جريان أصالة العموم وعدم محذور فيه بالإرادة الإستعمالية ولا الإرادة الجدية كما ستعرف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تحقق بناء العقلاء على أمر له الكشف والأمارية فلا بُدَّ أنْ يكون ما يرتبط بذلك تاماً عندهم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له العموم والإطلاق ليشمل جميع موارد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لا بُدَّ أنَّ بناء العقلاء في الأصول اللفظية والظهورات يشمل المراد الإستعمالي والمراد الإستنادي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عدم جريان تلك الأصول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كالمراد الإستنادي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لأجل بناء آخر منهم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الأغراض تتفاوت وليس لما ذكره المحقق الخراساني قدس سره من الأخذ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العقلاء وسيرة العرف من الأدلَّة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قدس سره يريد بذلك ما ذكرناه من تحقق بناء عقلائي آخر على عدم جريان الأصول اللفظية في الكشف عن المراد الإستنادي في مورد العلم بالمراد الإستعمالي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يكون الظهور المستند على عدم الإستخدام تاماً ويكون حجة ويكون معارضاً مع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الضمير منفصلاً أو متَّصلاً ولكن العلم بالتخصيص أوجب الإجمال في الظهور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يقال بأنَّه على فرض عدم الإستخدام في المقام يمكن التمسك بأصل آخر يكون معارضاً لأصالة العموم وهو أصالة تطابق الضمير مع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أنَّه لا فرق بين أصالة عدم الإستخدام وأصالة التطابق بين المرجع والضمير فإنَّه يرجع كلُّ واحد منهما إلى الآخر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بالمراد من الضمير وهو التخصيص فلا بُدَّ أنْ يكون المرجع هو الخاص بعد عدم جريانأصالة العموم الذي يرجع إلى أصالة الحقيقة بعد تحقق بناء العقلاء على عدم جريان الأصل في الإستناد عند جريان الأصل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ببقاء المرجع على عمومه وتمّ ظهوره فلا بُدَّ من صرف الضمير إلى ما يوافق المرجع لئلا يستلزم الإستخدام فيكون هذا الأصل وهو التطابق بين المرجع وضميره من الأصول اللفظية الذي له طرفان؛ فتارةً نرجع إليه في صرف العموم إلى التخصيص إذا علمنا بالمراد الإستعمالي للضمير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أصالة عدم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نرجع إليه في صرف الضمير عند الشك في المراد منه إلى عموم المرجع وإلا إستلزم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تقديم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مفاده حينئذٍ مفاد أصالة عدم الإستخدام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ما في كلام المحقق الخراساني قدس سره من أنَّه بعد إبطاله أصالة عدم الإستخدام لكونه من الشك في الإستناد حاول إبطال التمسك بأصالة العموم أيضاً لأنَّ مجرد إبتلاء العام بذات الظهور في عدم الإستخدام يكون كافياً في إجماله وعدم إنعقاد عمومه لاحتفافه بما يصلح للقرينة على إرادة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أنَّه بعد جريان الأصل في الضمير وظهور التطابق بين الضمير ومرجعه يكفي في منع إنعقاد العموم هذا في المخصص المتَّصل أو يكون بمثابة المتَّصل الذي يثبت المدلول الإستعمالي للضمير إذا كان الضمير منفصلاً ولم يكن بمثابة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فإنَّه لا يوجب سقوط ظهور العام بعد ثبوته وانعقاده كما عرفت مكرراً من أنَّ المخصص المنفصل لا يرفع أصل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بالمراد الجدي للضمير في الخصوص ولكن لم يعلم المراد الإستعمالي منه؛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العام على عمومه وعدم معارضته بشيء آخر إلا ما يتوهم من معارضته لأصالة عدم الإستخدام وأصالة المطابقة بين الضمير والمرجع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لا يصلحان أنْ يكونا 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يستفاد من هذين الأصلين هو استعمال الضمير في العموم بعدم إرادته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يوجب تخصيص حكم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يصلح أنْ يكون قرينة على المراد من العام ببركة التطابق بين المرجع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الإستخدام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إنَّ الضمير وإنْ لم يعلم المراد الإستعمالي منه إلا أنَّ خلافه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أنْ يكون المراد الإستعمالي هو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يمكن أنْ يكون قرينة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إمكان نفي هذا الإحتمال بأصالة الحقيقة في العام وأصالة عدم الإستخدام في الضمير وإثبات كون المراد الإستعمالي من الضمير هو العموم يترتب عليه عموم العام فقط باطلة؛ لمعارضة هذا الظهور بالظهور الآخر الذي يدلُّ عليه التطابق بين المراد الإستعمالي والمراد الجدي الذي هو ظهور سياقي قائم على أساس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يمكنإحراز عدم إستعمال الضمير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موارد إحتمال قرينية المتَّصل الواجب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العموم جارية بلا محذور فيه بالنسبة إلى الإرادة الإستعمالية كما عرفت آنفاً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التطابق بين المراد الإستعمالي والمراد الجدي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الأصل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يرجع الضمير إلى تمام العام بالإرادة الإستعمالية دون الجدية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من العمل بأصالة العموم</w:t>
      </w:r>
      <w:r>
        <w:rPr>
          <w:rFonts w:eastAsia="Amiri" w:cs="Amiri" w:ascii="Amiri" w:hAnsi="Amiri"/>
          <w:color w:val="111111"/>
          <w:sz w:val="28"/>
          <w:szCs w:val="28"/>
          <w:rtl w:val="true"/>
          <w:lang w:bidi="ar-SA"/>
        </w:rPr>
        <w:t xml:space="preserve">. </w:t>
      </w:r>
      <w:bookmarkStart w:id="144" w:name="pg17154_222897"/>
    </w:p>
    <w:p>
      <w:pPr>
        <w:pStyle w:val="BookText"/>
        <w:rPr/>
      </w:pPr>
      <w:bookmarkEnd w:id="14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بالمراد الجدي الواقعي من الخارج وإنْ كان يوجب إرجاع الضمير إلى بعض العام وهو الخاص لكنه لا يستلزم منه صرف العام عن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يقصد التفنن في الكلام من الإختلاف لأغراض صحيحة وهو من وجوه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الإجمال في الكلام عند إحتفاف الكلام بما يصلح للقرينية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التطابق تثبت بين المراد الإستعمالي من الضمير والمراد الإستعمالي لمرجعه كذلك تثبت بلحاظ المراد الجدي منهما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التطابق تثبت في مرحلة الإستعمال والجد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عدم جدية إرادة العموم من الضمير تثبت بمقتضى عدم جديته في المرجع أيضاً بمقتضى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قد يقصد من الإختلاف في المرجع والضمير التفنن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العمل بكِلا الأصلين؛ أصالة العموم وأصالة عدم الإستخدام في الإرادة الإستعمالية من دون معارضة في البين حتى مع وضوح المراد من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يكفي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عملية في البين بعد تعيين المراد الواقعي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فالمرجع هو الأصول العملية بعد سقوط العام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بحث الحجج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687884_2142443653"/>
      <w:bookmarkStart w:id="146" w:name="_Toc53"/>
      <w:bookmarkEnd w:id="145"/>
      <w:r>
        <w:rPr>
          <w:rtl w:val="true"/>
        </w:rPr>
        <w:t>ختام فيه أمران</w:t>
      </w:r>
      <w:r>
        <w:rPr>
          <w:rtl w:val="true"/>
        </w:rPr>
        <w:t>:</w:t>
      </w:r>
      <w:bookmarkEnd w:id="14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المحقق الخراساني قدس سره منع الرجوع إلى العام بعد العلم برجوع الضمير إلى بعضه لابتلائه بالإجمال لاحتفافه بما يصلح للقرينة كما 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النائيني قدس سره بأنَّه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عموم العام إنَّما يكون بأحد سببين؛ إمّا وجود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وجود ما يكون قرينة على التخصيص بحسب مقام </w:t>
      </w:r>
    </w:p>
    <w:p>
      <w:pPr>
        <w:pStyle w:val="BookText"/>
        <w:rPr/>
      </w:pP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غير موجود في المقام؛ أمّا الأول؛ فلعدم حجية أصالة عدم الإستخدام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الضمير بحسب الفرض يتكفل حكماً آخراً غير الحكم المترتب على العام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فتخصيصه لا ربط له بتخصيص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السيد الصدر قدس سره بأنَّ ما ذكره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المنع عن ظهور العام في العموم أو أي ظهور آخر يكون بأحد ملاكين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القرينة؛ بأنْ ينصب المتكلم في مقام التخاطب ما يكون موضحاً ومحدداً لمرامه من اللفظ المتقدم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ظهور في إرادة المعنى المخالف للقرينة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الظهور إنَّما يكون بملاك أصالة التطابق بين ما هو ظاهر كلام المتكلم إثباتاً ومراده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لايثبت أكثر من كون مراد المتكلم ثبوتاً لا يختلف مع ما يستفاد من مجموع كلامه إثباتاً لا المطابقة مع كلِّ كلمة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يكون محفوظاً في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ظهورها وارداً على ظهور ذيها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في حال الإجمال وعدم علم المخاطب بمعنى القرينة لا ينعقد الظهور أيضاً باعتبار إجمالها نوعاً في نظر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ذيها مجملاً نوعاً في نظره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النائيني قدس سره يرى إنحصار ملاك إرتفاع الظهور بالقرينة المتصلة يقيناً أو إحتمالاً بهذا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أساسه إعترض على المحقق الخراساني قدس سره بعدم مقتضى الإفتراض إجمال العام بعد أنْ يتكفل حكماً مستقلاً وليس بنفسه قرينة على تخصيص العام إثباتاً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مرام المتكلم إنَّما يتضح من مجموع الكلمات الواردة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فينعقد التطابق بين ظاهر كلامه إثباتاً ومراده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كلمة لها الدخل في تعيين مرام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p>
    <w:p>
      <w:pPr>
        <w:pStyle w:val="BookText"/>
        <w:rPr/>
      </w:pPr>
      <w:r>
        <w:rPr>
          <w:rFonts w:ascii="Amiri" w:hAnsi="Amiri" w:eastAsia="Amiri" w:cs="Amiri"/>
          <w:color w:val="111111"/>
          <w:sz w:val="28"/>
          <w:sz w:val="28"/>
          <w:szCs w:val="28"/>
          <w:rtl w:val="true"/>
          <w:lang w:bidi="ar-SA"/>
        </w:rPr>
        <w:t>الكلام مجملاً يوجب الإجمال في المجموع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كلمة بمنزلة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قدس سره لاحظ هذه الجهة من الكلام؛ مضافاً إلى أنَّ فرض المحقق النائيني قدس سره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وجود مزاحم للظهور يتمثل في ظهور سياقي آخر ولو لم يكن ذلك الظهور بحجة؛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الظهور لو لوحظ بمفرده فليس بحجة في إثبات المرام ولا قرينة بحسب النظام العام للمحاورة لتحديد المراد من لفظ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كاشف ظني عن المراد إثباتاً أو نفياً وفي هذه الحالة هذه المزاحمة تمنع من بناء العقلاء على حجية ذلك الظهور المزاحم لكونه مزاحماً بظهور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وبالأخره؛ فإنَّ هذا يرجع بحسب الحقيقة إلى دعوى زائدة في دليل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إختصاصها بغير موارد المزاحمة بظهور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مزاحم للظهور في المدلولين التصديقيين لجملة العام وجملة الظهور لا يوجب الإجمال إذا كان المدلول التصوري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إجمال فيه بعد أنْ كان كلّ منهما حكماً مستقلاً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حجية الظهورات إنَّما تبتني على بناءات عقلائية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العرف المحاوري في إثبات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لجعل ملاكه منحصراً في وجهين كما ذهب إليه المحققين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ويأتي ما يرتبط به في بحث الحجج</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رجوع الضمير إلى العام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فرضنا رجوعه إلى المطلق وأريد منه المقيد فقد وقع الكلام في أنَّه يجري فيه ما يجري في العام فنرجع إلى الأصول اللفظية التي منها أصالة عدم الإستخدام أو إنَّه لا يجري فيه باعتبار انَّه لا يلزم من ذلك إنثلام الإطلاق في المطلق لعدم استلزام الإستخدام من إرادة المقيد من الضمير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الإطلاق ليس مدلولاً وضعياً للمطلق حتى يلزم إرجاع الضمير إلى غير معنى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 الإطلاق يستعمل في الطبيعة المهملة والضمير راجع إليها؛ غاية الأمر كان المراد الجدي من الضمير الطبيعة مع القيد فلا يختلّ ظهور التطابق بين الضمير ومرجعه أو العكس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يلزم أنْ يكون الظهور الإطلاقي أقوى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لا يقول به أحد وغريب في حدِّ نفسه لأنَّ رجوع الضمير الذي يراد منه الخصوص إلى العام يوجب إجماله وعدم إنعقاد عمومه بخلاف رجوعه إلى المطلق فلا ينثلم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يلزم منه عدم عناية واستخدام في أنْ يراد من المطلق حصة من أفراده وبالضمير حصة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العناية في ذلك لو تحقق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مِمّا يوجب الإختلال ولذا ذهب جمع من الأعلام إلى حلِّ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 ذلك وجوهاً 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رجوع الضمير إلى مرجعه ليس بمعنى تكرار معنى المرجع بالضمير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الضمير وضع لمفهوم مبهم وهو الإشارة إلى نفس المعنى التصوري للمرجع بحيث يوصل ما بعده من النسبة إلى نفس ما تقدم من المعنى المنسبق إلى الذهن من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العالِم وأكرمه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ومدلوله الذهني نفس مدلول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وأكرم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الفرق بين التعبيرين في الصياغة الظاهرية؛ ففي الأول كان إيصال الفعل الثاني من جهة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من جهة هيئة تقدم الفعل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 المثالين إنَّما يكون في الذهن صورة واحدة لا صورتان متكررتان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للصورة الواحدة إطلاق واحد أو تقييد كذلك لا إطلاقان أو تقييدان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وجودان بعد الضمير إنَّما يدلُّ على تقييد تلك الصورة الواحدة في الذهن من الطبيعة فيكون الحكم الأول مقيداً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bookmarkStart w:id="147" w:name="pg17154_222901"/>
    </w:p>
    <w:p>
      <w:pPr>
        <w:pStyle w:val="BookText"/>
        <w:rPr/>
      </w:pPr>
      <w:bookmarkEnd w:id="147"/>
      <w:r>
        <w:rPr>
          <w:rFonts w:ascii="Amiri" w:hAnsi="Amiri" w:eastAsia="Amiri" w:cs="Amiri"/>
          <w:color w:val="111111"/>
          <w:sz w:val="28"/>
          <w:sz w:val="28"/>
          <w:szCs w:val="28"/>
          <w:rtl w:val="true"/>
          <w:lang w:bidi="ar-SA"/>
        </w:rPr>
        <w:t xml:space="preserve">إذا تكرر الضمير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أكرمه وقلده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يراد منهما إلا معنىً واحداً لا أنْ يراد من أحد الضميرين حصة ومن الضمير الآخر حصة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حقيقة الإستخدام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هو سلخ الضمير عن كونه لمجرد الإشارة والوصول إلى المعنى المتقدم وذلك بتضمينه معنىً آخر وإنْ كان مثل الأول ولكنه مكرر وذلك بأنْ تكون صورة للطبيعة المهملة أيضاً فينشأ الإستخدام إذا أريد من الضمير الحصة الخاصة من الطبيعة ولو بدالٍّ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وجود صورة الطبيعة لكي ينضم إليها القيد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687886_2142443653"/>
      <w:bookmarkStart w:id="149" w:name="_Toc54"/>
      <w:bookmarkEnd w:id="148"/>
      <w:r>
        <w:rPr>
          <w:rtl w:val="true"/>
        </w:rPr>
        <w:t>الجهة السادسة</w:t>
      </w:r>
      <w:r>
        <w:rPr>
          <w:rtl w:val="true"/>
        </w:rPr>
        <w:t xml:space="preserve">: </w:t>
      </w:r>
      <w:r>
        <w:rPr>
          <w:rtl w:val="true"/>
        </w:rPr>
        <w:t>تخصيص العام بالمفهوم</w:t>
      </w:r>
      <w:bookmarkEnd w:id="149"/>
    </w:p>
    <w:p>
      <w:pPr>
        <w:pStyle w:val="Heading5"/>
        <w:numPr>
          <w:ilvl w:val="4"/>
          <w:numId w:val="1"/>
        </w:numPr>
        <w:rPr/>
      </w:pPr>
      <w:bookmarkStart w:id="150" w:name="__RefHeading___Toc5687888_2142443653"/>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لعلَّ الغرض من تعرض الأصوليون لهذا البحث إمّا لدفع شبهة عدم إمكان تخصيص العام بالمفهوم ووجوب تقديم العام عليه لكونه منطوقاً والمنطوق أقوى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قيل بالعكس من أنَّ العام لا بُدَّ أنْ يخصص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يخصص لزم إلغاء منطوقه أيضاً بحكم التلازم بينهما وهو إلغاء الدليل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أنَّ مناط التخصيص إنَّما هو تقديم القرينة على ذي القرينة والأظهر على الظاهر فإذا تحقق هذا المناط يصح التقديم بلا كلام وهذه الكبرى مسلّمة عند الجميع واتَّفق عليها أهل اللسان من جميع الملل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المناط كون الدلالة منطوقية أو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فرق بين أنْ يكون الكلام من المنطوقين أو من المفهومين أو من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المفهوم موافقاً أم مخالفاً كما ستعرف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الجواب عن الشبهتين؛ أمّا الأولى؛ فلما عرفت من أنَّ الميزان والملاك في التخصيص هو الأقوائية في الدلالة كالقرينة وذي القرينة والظاهر والأظهر وليس الميزان المنطوقية والمفهومية كما سيأتي تفصيل ذلك في بحث التعارض</w:t>
      </w:r>
      <w:r>
        <w:rPr>
          <w:rFonts w:eastAsia="Amiri" w:cs="Amiri" w:ascii="Amiri" w:hAnsi="Amiri"/>
          <w:color w:val="111111"/>
          <w:sz w:val="28"/>
          <w:szCs w:val="28"/>
          <w:rtl w:val="true"/>
          <w:lang w:bidi="ar-SA"/>
        </w:rPr>
        <w:t xml:space="preserve">. </w:t>
      </w:r>
      <w:bookmarkStart w:id="152" w:name="pg17154_222902"/>
    </w:p>
    <w:p>
      <w:pPr>
        <w:pStyle w:val="BookText"/>
        <w:rPr/>
      </w:pPr>
      <w:bookmarkEnd w:id="152"/>
      <w:r>
        <w:rPr>
          <w:rFonts w:ascii="Amiri" w:hAnsi="Amiri" w:eastAsia="Amiri" w:cs="Amiri"/>
          <w:color w:val="111111"/>
          <w:sz w:val="28"/>
          <w:sz w:val="28"/>
          <w:szCs w:val="28"/>
          <w:rtl w:val="true"/>
          <w:lang w:bidi="ar-SA"/>
        </w:rPr>
        <w:t>وأمّا الشبهة الثانية؛ فلأنَّ التعارض كما يكون بين العام والمفهوم كذلك يسري إلى العام والمنطوق للتلازم بين الطرفين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النافي للازم ينفي الملزوم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ملاك تقديم العام على المنطوق فلا يكون إسقاطه بلا موجب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687890_2142443653"/>
      <w:bookmarkStart w:id="154" w:name="_Toc56"/>
      <w:bookmarkEnd w:id="153"/>
      <w:r>
        <w:rPr>
          <w:rtl w:val="true"/>
        </w:rPr>
        <w:t>المقام الأول</w:t>
      </w:r>
      <w:r>
        <w:rPr>
          <w:rtl w:val="true"/>
        </w:rPr>
        <w:t xml:space="preserve">: </w:t>
      </w:r>
      <w:r>
        <w:rPr>
          <w:rtl w:val="true"/>
        </w:rPr>
        <w:t>في مفهوم الموافقة مع العام</w:t>
      </w:r>
      <w:bookmarkEnd w:id="154"/>
    </w:p>
    <w:p>
      <w:pPr>
        <w:pStyle w:val="BookText"/>
        <w:rPr/>
      </w:pPr>
      <w:r>
        <w:rPr>
          <w:rFonts w:ascii="Amiri" w:hAnsi="Amiri" w:eastAsia="Amiri" w:cs="Amiri"/>
          <w:color w:val="111111"/>
          <w:sz w:val="28"/>
          <w:sz w:val="28"/>
          <w:szCs w:val="28"/>
          <w:rtl w:val="true"/>
          <w:lang w:bidi="ar-SA"/>
        </w:rPr>
        <w:t>عرفت سابقاً في بحث المفاهيم أنَّ المراد بمفهوم الموافقة مشاركته مع المنطوق في الحكم المذكور في الدليل؛ إمّا لكون ثبوته أولى فيه من ثبوته في ملزومه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مساوياً له لاشتراكهما في علة الحكم وملاكه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بشرط أنْ تكون الملازمة عرفية بين المنطوق والمفهوم لا أنْ تثبت بأمور عقليةأو عنايات فائقة فيكون كالحكم القطعي ويوافق المنطوق سلباً وإيجاباً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يعدّه جمع من دلالة الدليل فيما إذا كان الإنتقال اليه سريعاً لا أنْ يكون من دلالة المدلول على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من دلالة اللفظ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يكن مذكوراً في اللفظ ولكنه بحكم المذكور لكون الدلالة قطعية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هذه الملازمة عرفية يستفاد من مقام الإثبات من نفس الخطاب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 منشأ الدلالة المفهومية فقد يكون صريحة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ظنية كما لو كان مستفاداً من الإطلاق والعموم ولكن الدلالة المفهومية فهي قطعية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الموافقة بحكم المدلول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يستفاد من نفس الخطاب؛ فهو من لوازمه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تسري من العام والمنطوق إلى العام والمفهوم لكونه من توابع الدليل ونفس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مفهوم المخالفة فإنَّ المعارضة فيه لا تسري إلى الحكم المنطوقي لعدم كونه من توابع نفس الخطاب بل لأجل خصوصية في الكلام يدلُّ على الحكم المفهومي في عرض دلالته على الحكم المنطوقي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الخاص المنطوقي على العام كذلك إنَّما هو لأجل كونه قرينة والعام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المفهوم من توابع نفس الخطاب ومدلول الدليل فيكون تقديم المفهوم الخاص من هذه الجهة لكون قرينة والعام ذو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نقل بذلك وإنَّ المفهوم ليس مدلولاً ومفاداً للكلام مباشرة بل هو مدلول للمدلول فيكون مفهوم الموافقة الأخص لازماً لإطلاق الحكم المنطوقي لا لأصله فلا يجوز تخصيص العام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المدلول لم يثبت بدلالة كلامية أخص بل ثبت بدلالة كلامية 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ليس بسديد؛ لما عرفت آنفاً من أنَّ مفهوم الموافقة بمنزلة الدلالة الكلامية فيجوز تخصيص العام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ذلك إدَّعى المحقق الخراساني قدس سره </w:t>
      </w:r>
      <w:r>
        <w:rPr>
          <w:rStyle w:val="FootnoteAnchor"/>
          <w:rtl w:val="true"/>
        </w:rPr>
        <w:footnoteReference w:id="177"/>
      </w:r>
      <w:r>
        <w:rPr>
          <w:rFonts w:ascii="Amiri" w:hAnsi="Amiri" w:eastAsia="Amiri" w:cs="Amiri"/>
          <w:color w:val="111111"/>
          <w:sz w:val="28"/>
          <w:sz w:val="28"/>
          <w:szCs w:val="28"/>
          <w:rtl w:val="true"/>
          <w:lang w:bidi="ar-SA"/>
        </w:rPr>
        <w:t>الإتّفاق على جواز تخصيص العام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كما تلاحظ بين العام والمنطوق كذلك تلاحظ بين العام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المفهومية كما عرفت لها إرتباط وثيق بالدلالة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يقدم المفهوم على العام بملاك القرينة وذي القرينة أو الأظهر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وقع التعارض بينهما فلا بُدَّ من علاجه بوجه آخر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مفهوم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الحاصل من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بالمساواة كما في موارد العلة المنصوصة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تارةً لا تكون معارضته مستقلة بين العام وبين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معارضة المنطوق مع العلم بلحاظ إستلزامه للمفهوم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يتقدم المنطوق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المعارضة بحسب الحقيقة بين عموم العام وبين المنطوق فيكون بحكم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ذلك بين أنْ تكون النسبة بين العام والمفهوم لو لوحظ مستقلاً العموم والخصوص المطلق بأنْ كان المفهوم أخص أو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يرجع إلى أنَّ المفهوم لا يقابل المنطوق مباشرة حتى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كون المفهوم ليس من دلالة الألفاظ بل هو من مدلول للمدلول وأمّا على ما ذكرنا فلا يحتاج إلى ذلك؛ فالمعارضة حاصلة سواء كانت بين العام والمنطوق أو بين العام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فرق بين كون المفهوم لازماً لأصل المنطوق أو يكون لازماً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المنطوق معارضاً أيضاً مع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 بعض الأصوليين بين أنْ يكون المنطوق أخص مطلقاً من العموم أو 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فسّاق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بالأولوية على وجوب إكرام العلماء؛ ففي هذا القسم كان المفهوم مقدماً على العام لعدم إمكان رفع اليد عن المفهوم بنفسه كما لا يمكن رفع اليد عن المنطوق أيضاً لأنَّه أخصّ مطلقاً من العموم فيقدم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بالأولوية على وجوب إكرام العلماء؛ ففي هذه الحالة إنْ قدم المنطوق على العموم في مورد التعارض كان المفهوم مقدماً على العموم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 العموم على المنطوق خرج الخادم الفاسق عن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بالأولوية إلا وجوب إكرام العلماء العدول؛ فلا تعارض بينهما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مفهوم الموافقة بالمساواة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المحقق النائيني قدس سره إنَّه مثل سابقه فيجري فيه ما جرى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الأصوليين أنَّ الدليل الذي يتكفل لحكم المنطوق فهو يتكفل بيان التعليل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يتكفل حكمين؛ أحدهما على الموضوع الخاص والآخر على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ملاحظة نسبة الحكم المُنشأ بالعلّة المنافي لعموم آخر لذلك العام وإجراء القواعد اللازمة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يلاحظ حينئذٍ التعارض بين المنطوقوالعام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الفقاع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شرب كلّ ما يُتَّخذ من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بين الأخير وبين الحكم بحرمة كلّ مسكر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المنطوق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هذا المورد إذا لوحظت النسبة بين الحكم المنشأ بالعلّة وعموم آخر من دون ملاحظة التعارض بين المنطوق والعام لا ينافي جريان الأقسام السابقة التي ذكرناها في المفهوم بالأولوية في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النسبة تارةً تلاحظ بين العام والمنطوق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بين العام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يرجع إلى قوة الدلالة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 الأصوليين من التفصيل لا وجه له؛ فراجع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هذا المقدار من البحث يكفي في إيصال فكرة تخصيص العام بمفهوم الموافقة بعد كونه مما اتَّفق عليه العلماء من دون حاجة إلى التفصيل والنقض والإبرام كما صنعه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تفصيلاته وتقسيماته لا يترتب عليه ثمرة عملية بل ولا علمية فلا وجه هنا لذكرها</w:t>
      </w:r>
      <w:r>
        <w:rPr>
          <w:rFonts w:eastAsia="Amiri" w:cs="Amiri" w:ascii="Amiri" w:hAnsi="Amiri"/>
          <w:color w:val="111111"/>
          <w:sz w:val="28"/>
          <w:szCs w:val="28"/>
          <w:rtl w:val="true"/>
          <w:lang w:bidi="ar-SA"/>
        </w:rPr>
        <w:t xml:space="preserve">. </w:t>
      </w:r>
      <w:bookmarkStart w:id="155" w:name="pg17154_222906"/>
    </w:p>
    <w:p>
      <w:pPr>
        <w:pStyle w:val="Heading5"/>
        <w:numPr>
          <w:ilvl w:val="4"/>
          <w:numId w:val="1"/>
        </w:numPr>
        <w:rPr/>
      </w:pPr>
      <w:bookmarkStart w:id="156" w:name="__RefHeading___Toc5687892_2142443653"/>
      <w:bookmarkStart w:id="157" w:name="_Toc57"/>
      <w:bookmarkEnd w:id="155"/>
      <w:bookmarkEnd w:id="156"/>
      <w:r>
        <w:rPr>
          <w:rtl w:val="true"/>
        </w:rPr>
        <w:t>المقام الثاني</w:t>
      </w:r>
      <w:r>
        <w:rPr>
          <w:rtl w:val="true"/>
        </w:rPr>
        <w:t xml:space="preserve">: </w:t>
      </w:r>
      <w:r>
        <w:rPr>
          <w:rtl w:val="true"/>
        </w:rPr>
        <w:t>مفهوم المخالفة</w:t>
      </w:r>
      <w:bookmarkEnd w:id="157"/>
    </w:p>
    <w:p>
      <w:pPr>
        <w:pStyle w:val="BookText"/>
        <w:rPr/>
      </w:pPr>
      <w:r>
        <w:rPr>
          <w:rFonts w:ascii="Amiri" w:hAnsi="Amiri" w:eastAsia="Amiri" w:cs="Amiri"/>
          <w:color w:val="111111"/>
          <w:sz w:val="28"/>
          <w:sz w:val="28"/>
          <w:szCs w:val="28"/>
          <w:rtl w:val="true"/>
          <w:lang w:bidi="ar-SA"/>
        </w:rPr>
        <w:t>والمراد به ما كان الحكم في المفهوم مخالفاً لما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الشرط المستفاد من العليّة التامة المنحصرة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بين الأعلام في إمكان تخصيص العام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المحقق الأنصاري قدس سره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ما إذا كان العموم آبياً عن التخصص فلا يخصصه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لم يكن آبياً عنه فيخصصه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ثمراته تقدم عموم العلة في مفهوم آية النبأ على المفهوم فلا يخصص العموم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إصابة القوم بجهالة غير قابل للتخصيص فلم يختص بمورد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العمومات الدالة على عدم جواز العمل بالظن فإنَّه قدس سره بنى على تقدم المفهوم لحكومته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بدليل حجيته يخرج موضوعاً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المحقق النائيني قدس سره </w:t>
      </w:r>
      <w:r>
        <w:rPr>
          <w:rStyle w:val="FootnoteAnchor"/>
          <w:rtl w:val="true"/>
        </w:rPr>
        <w:footnoteReference w:id="179"/>
      </w:r>
      <w:r>
        <w:rPr>
          <w:rFonts w:ascii="Amiri" w:hAnsi="Amiri" w:eastAsia="Amiri" w:cs="Amiri"/>
          <w:color w:val="111111"/>
          <w:sz w:val="28"/>
          <w:sz w:val="28"/>
          <w:szCs w:val="28"/>
          <w:rtl w:val="true"/>
          <w:lang w:bidi="ar-SA"/>
        </w:rPr>
        <w:t>وقال بأنَّ الحكومة تجري في كِلا الموردين وإلا لامتنع تقديم المفهوم على غير عموم العلّة من سائر العمومات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الأصوليين إلى تفصيل آخر بين صورة إتّصال العام بما له المفهوم فيقدم العام عليه ويمنع عن انعقاد ظهور الكلام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انفصاله عنه فيقدم المفهوم لأحقيَّته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المحقق النائيني قدس سره عليه بأنَّه يمتنع تقدم العام على المفهوم في صورة 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يستحيل أنْ يكون العام مانعاً عن انعقاد الظهور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تارةً بظهور الكلام في المفهوم وإنْ كان بالإطلاق كظهوره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جريان مقدمات الحكمة في إثبات المفهوم أسبق رتبة من جريانها في العموم فيكون ما له المفهوم حاكماً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إنَّما تنفع في غير موارد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فإنَّ المفهوم حيث يثبت إنَّما من جهة ظهور الكلام الوضعي في رجوع القيد إلى الحكم وظهوره الإطلاقي في نفي البدل والشريك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العموم عليه لا بُدَّ أنْ يكون منشأه إمّا تصرفه في الظهور الأول أو الثاني؛ وكِلاهما منتفيان؛ لأنَّ الأول ظهور وضعي لا يقاومه العموم لأنَّه إطلاقي لا تعرض للعام لنفيه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يتكفل جعل الحكم على موضوعه المقدر الوجود من دون تعرض لإثبات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الإحتياج إلى مقدمات الحكمة في إثبات المفهوم لأجل نفي البدل والشريك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رجوع القيد إلى الحكم لا إلى الموضوع الذي هو المناط في ظهور الكلام في المفهوم فهو يستفاد من ظهور وضعي وهو مقدم على الظهور الإطلاقي في جانب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هذا المنع الظهور الوضعي فيقدم على العموم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الشبهة في تقدم المفهوم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وأفراده بالبحث ما ذكرناه آنفاً من أنَّ المفهوم إنَّما هو مدلول لمدلوله وإنَّه يستفاد من دلالة المنطوق على خصوصيته ملازمة للمفهوم كخصوصية العليّة المنحصرة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الدلالة على هذه الخصوصية بالإطلاق فلا يناهض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الدالّ على المفهوم هو الإطلاق وهو لا يتقدم على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الخاص على العام لأجل الأظهرية وهي منتفية في مورد كون الخاص مدلولاً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شأنهما شأن العامَّين من وجه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هو الرجوع إلى العرف في تعيين الأظهر من العام والمفهوم سواء كان الأول مستفاداً من الوضع والثاني من الإطلاق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سبق منّا مكرراً أنَّه ليس المناط في التقديم والتأخير الوضع والإطلاق بل الأظهرية والظاهرية؛ سواء كانا مستفادين من الوضع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السبق والتأخير كما قيل في العام بأنَّه إنَّما يصادم دليل المفهوم في دلالته على أصل دخالة الشرط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الدلالة أسبق رتبة من دلالته على العموم </w:t>
      </w:r>
      <w:bookmarkStart w:id="158" w:name="pg17154_222908"/>
    </w:p>
    <w:p>
      <w:pPr>
        <w:pStyle w:val="BookText"/>
        <w:rPr/>
      </w:pPr>
      <w:bookmarkEnd w:id="158"/>
      <w:r>
        <w:rPr>
          <w:rFonts w:ascii="Amiri" w:hAnsi="Amiri" w:eastAsia="Amiri" w:cs="Amiri"/>
          <w:color w:val="111111"/>
          <w:sz w:val="28"/>
          <w:sz w:val="28"/>
          <w:szCs w:val="28"/>
          <w:rtl w:val="true"/>
          <w:lang w:bidi="ar-SA"/>
        </w:rPr>
        <w:t>ودليل المفهوم بلحاظ هذه الدلالة أقوى من دلالة العام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إحراز كون المفهوم أقوى من العام وله طرق مختلفة منها ما إذا كانت دلالة المفهوم وضعية ودلالة العام بمقدمات الحكمة أو تثبت بالتقدم أو جهات أخرى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ضبطها تحت ضابطة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جميع ذلك يظهر أنَّه لا حاجة إلى مسلك المحقق الأنصاري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اتّصال المفهوم بالعام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مسلك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وإنْ كان كلامه قدس سره 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ذكر السيد الوالد قدس سره </w:t>
      </w:r>
      <w:r>
        <w:rPr>
          <w:rStyle w:val="FootnoteAnchor"/>
          <w:rtl w:val="true"/>
        </w:rPr>
        <w:footnoteReference w:id="180"/>
      </w:r>
      <w:r>
        <w:rPr>
          <w:rFonts w:ascii="Amiri" w:hAnsi="Amiri" w:eastAsia="Amiri" w:cs="Amiri"/>
          <w:color w:val="111111"/>
          <w:sz w:val="28"/>
          <w:sz w:val="28"/>
          <w:szCs w:val="28"/>
          <w:rtl w:val="true"/>
          <w:lang w:bidi="ar-SA"/>
        </w:rPr>
        <w:t>أنَّ النزاع صغروي بين الأعلام؛ فمن أثبت التخصيص بالمفهوم إنَّما يثبته في مورد الأقوائية ومن ينفيه إنَّما في فرض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تحقق الكبرى التي هي غير قابلة للمناقشة ولا بأس بالنزاع في الصغريات</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687894_2142443653"/>
      <w:bookmarkStart w:id="160" w:name="_Toc58"/>
      <w:bookmarkEnd w:id="159"/>
      <w:r>
        <w:rPr>
          <w:rtl w:val="true"/>
        </w:rPr>
        <w:t>الجهة السابعة</w:t>
      </w:r>
      <w:r>
        <w:rPr>
          <w:rtl w:val="true"/>
        </w:rPr>
        <w:t xml:space="preserve">: </w:t>
      </w:r>
      <w:r>
        <w:rPr>
          <w:rtl w:val="true"/>
        </w:rPr>
        <w:t>تعقيب الإستثناء لجمل متعددة</w:t>
      </w:r>
      <w:bookmarkEnd w:id="160"/>
    </w:p>
    <w:p>
      <w:pPr>
        <w:pStyle w:val="BookText"/>
        <w:rPr/>
      </w:pPr>
      <w:r>
        <w:rPr>
          <w:rFonts w:ascii="Amiri" w:hAnsi="Amiri" w:eastAsia="Amiri" w:cs="Amiri"/>
          <w:color w:val="111111"/>
          <w:sz w:val="28"/>
          <w:sz w:val="28"/>
          <w:szCs w:val="28"/>
          <w:rtl w:val="true"/>
          <w:lang w:bidi="ar-SA"/>
        </w:rPr>
        <w:t>إذا تعقب الإستثناء جملاً متعددة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 وَأُولَٰئِكَ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وأكرم السادة وأكرم الأدباء؛ إلا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الموضوع إختلف العلماء؛</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رجوعه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الأخير بالخصوص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أحد الامرين فيتبع فيه القرائن المعتبرة الداخلية أو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الجمل المتعددة التي يتعقبها الإستثناء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تعددت الجمل موضوعاً ومحمولاً؛ كما في المثال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 المحمول فقط؛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وقلّدهم إلا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 الموضوع فقط؛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والشيوخ والهاشميين إلا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المحققين في تلك الأقسام الثلاثة رجوع الإستثناء في الأول إلى الأخيرة فقط وإنْ لم تكن عناية تفرض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القسمين الأخيرين رجوعه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الخراساني قدس سره إنَّه لا إشكال ولا خلاف في تخصيص الأخيرة بالإستثناء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رجوعه إلى الجميع ثبوتاً إنَّما الإشكال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بُدَّ من عرض تلك الآراء على البرهان وتخريجها فنياً؛</w:t>
      </w:r>
    </w:p>
    <w:p>
      <w:pPr>
        <w:pStyle w:val="BookText"/>
        <w:rPr/>
      </w:pPr>
      <w:r>
        <w:rPr>
          <w:rFonts w:ascii="Amiri" w:hAnsi="Amiri" w:eastAsia="Amiri" w:cs="Amiri"/>
          <w:color w:val="111111"/>
          <w:sz w:val="28"/>
          <w:sz w:val="28"/>
          <w:szCs w:val="28"/>
          <w:rtl w:val="true"/>
          <w:lang w:bidi="ar-SA"/>
        </w:rPr>
        <w:t>أمّا القسم الأول؛ فإنَّ الإحتمالات المتصورة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يرجع الإستثناء إلى كلِّ واحدة من الجمل مستقلاً؛ 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يستلزم منه محذور استعمالأداة الإستثناء الموضوعة للنسبة الإستثنائية الإخراجية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كلَّ واحدة من تلك الجمل يشكل معنىً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بأنَّ هذا الإستعمال ليس في أكثر من معنى؛ إذ الظاهر أنَّه إستعمال للأداة في معنى واحد وهو ينطبق على الصغريات ولا يوجد في ذلك عناية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الخراساني قدس سره </w:t>
      </w:r>
      <w:r>
        <w:rPr>
          <w:rStyle w:val="FootnoteAnchor"/>
          <w:rtl w:val="true"/>
        </w:rPr>
        <w:footnoteReference w:id="182"/>
      </w:r>
      <w:r>
        <w:rPr>
          <w:rFonts w:ascii="Amiri" w:hAnsi="Amiri" w:eastAsia="Amiri" w:cs="Amiri"/>
          <w:color w:val="111111"/>
          <w:sz w:val="28"/>
          <w:sz w:val="28"/>
          <w:szCs w:val="28"/>
          <w:rtl w:val="true"/>
          <w:lang w:bidi="ar-SA"/>
        </w:rPr>
        <w:t>إنَّ تعدد المستثنى منه كتعدد المستثنى؛ لا يوجب تفاوتاً أصلاً في ناحية الأداة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كلّ واحد منهما لا يوجب تعدد ما استعمل فيه الأداة مفهوماً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استعمال الأداة في جامع الإستثناء؛ وهو غير معقول على ضوء ما تقدم من جزئيته معاني الحروف وأدواتها التي هي منها أداة الإستثناء بمعنى جزئية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النسبة المتقومة والمتشخصة بأطرافها ولا جامع ذاتي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الإصفهاني قدس سره </w:t>
      </w:r>
      <w:r>
        <w:rPr>
          <w:rStyle w:val="FootnoteAnchor"/>
          <w:rtl w:val="true"/>
        </w:rPr>
        <w:footnoteReference w:id="183"/>
      </w:r>
      <w:r>
        <w:rPr>
          <w:rFonts w:ascii="Amiri" w:hAnsi="Amiri" w:eastAsia="Amiri" w:cs="Amiri"/>
          <w:color w:val="111111"/>
          <w:sz w:val="28"/>
          <w:sz w:val="28"/>
          <w:szCs w:val="28"/>
          <w:rtl w:val="true"/>
          <w:lang w:bidi="ar-SA"/>
        </w:rPr>
        <w:t>في تقريب الإشكال بأنَّ الأداة موضوعة للإخراجات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القول بأنَّ الموضوع له في الحروف والأدوات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غير ذلك فلا بأس به كما عرفت في مباحث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الإستثناء بنحو العموم المجموعي بأنْ يكون الإستناد من المجموع لا من كلِّ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طرف الربط واحداً لا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على أساس إستعماله في نسبة إخراجية واحدة عن مجموع ما تقدم من الموضوعات في الجمل المتعددة بعد توحيدها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معقول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بحاجة إلى عناية التوحيد الإعتباري بين موضوعات تلك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حمل الإستثناء على الربط بين المستثنى والفاعل المستثنى لا المستثنى والمستثنى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تلك الوجوه ذهب بعض الأصوليين إلى أنَّه لا يبقى وجه معقول ثبوتاً وغير منفي إثباتاً لرجوع الإستثناء إلى الجميع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الجواب عن كلِّ واحد من تلك الوجوه؛ ويضاف إليها أنَّ تلك تعتمد على كون أداة الإستثناء موضوعة للربط بين المستثنى والمستثنى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قلنا بأنَّها موضوعة للربط بين المستثنى والمستثني بحيث لو استبدلنا الأداة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التي تدلُّ على الإخراج فلا ترد تلك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خصَّ بعضهم تلك الوجوه بخصوص الإستثناء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كالإستثناء الإسمي أو بالفعل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وأستثني </w:t>
      </w:r>
    </w:p>
    <w:p>
      <w:pPr>
        <w:pStyle w:val="BookText"/>
        <w:rPr/>
      </w:pP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يعقل فيه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الوجهالثاني لأنَّه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محذور ثبوتاً في إرجاع الإستثناء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استظهاره في مرحلة الإثبات 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فقد قيل بأنَّ رجوع الإستثناء فيه إلى الأخير يستلزم أنْ يكون الضمير قد إستعمل في تكرار الموضوع وإعطاء صورة مستقلة جديدة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وضع الضمير كما عرفت سابقاً من أنَّه موضوع لمجرد الإشارة إلى الصورة الذهنية الأولى التي يدلُّ عليها المرجع فلا محالة يرجع الإستثناء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يتخصص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أنْ يكون مرجع الضمير هو الأخير لوجود نكتة فنية وعناية خاصة جاءت من كثرة استعمال الضمير في ذلك فصارت كالقرينة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الرجوع إلى الأخير ثبوتاً لا بأس به ولكن في مرحلة الإثبات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تعدد الموضوع واتَّحد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إحتمال رجوع الضمير إلى الجميع باعتبار ما ذكرناه في القسم الأول من أنَّ تعدد الموضوعات مع وحدة المحمل لا يكون إلا لأجل التوحيد الإعتباري فيما بينها ليكن ذلك الأمر الواحد هو طرف النسبة في الجملة فيرجع الإستثناء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إلغاء تلك الوحدة الإعتبارية الملحوظة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قرينة وعناية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ذلك بأنَّ الإستثناء يرجع إلى نسبة الحكم إلى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الإكرام إلى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إستعمل مرة واحدة ونسب إلى كلٍّ من الموضوعات بنسبة واحدة إليها معاً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هذا هو الفارق بين هذا القسم والقسم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يتعلق بمرحلة الثبوت؛ وأمّا في مرحلة الإثبات فإنَّه ربما يستفاد من القرائن الداخلية أو الخارجية أحد الإحتمالين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إن واو العطف في قوة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لامانع من رجوع الإستثناء إلى الجميع في الأقسام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معقول إذا فرض ثبوت الحكم على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مجيء حرف العطف حتى يدلُّ على إلغاء الحاجة إلى تكرار الدالّ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إلا في القسم الأول الذي تم فيه موضوعاً ومحمولاً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يتم في القسم الثالث أيضاً؛ وحينئذٍ يمكن القول بعدم الفرق بين القسمين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العطف في قوة تكرار حكم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وأكرم السادة وأكرم الأدباء؛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إنَّه يكون حكم القسم الأخير هو عدم الرجوع إلى الجميع كما في القسم الأول حيث لا نكتة للرجوع إلى الجميع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الرجوع إلى الجميع لأنَّ العطف وإنْ كان في قوة التكرار لكن لا بمعنى التكرار صريحاً بل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رجوع الإستثناء إلى الأخير تقديرياً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الإستثناء بالأخير يكون خلاف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العطف في قوة تكرار المعطوف عليه إنَّما هو تخريج نحوي لا أنْ يكون أمراً حقيقياً، ولذلك يختلف 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القرائن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84"/>
      </w:r>
      <w:r>
        <w:rPr>
          <w:rFonts w:ascii="Amiri" w:hAnsi="Amiri" w:eastAsia="Amiri" w:cs="Amiri"/>
          <w:color w:val="111111"/>
          <w:sz w:val="28"/>
          <w:sz w:val="28"/>
          <w:szCs w:val="28"/>
          <w:rtl w:val="true"/>
          <w:lang w:bidi="ar-SA"/>
        </w:rPr>
        <w:t>من أنَّ الإستثناء يرجع إلى الجميع حتى لو كان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المعاني الحرفية كلية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يكون الإستثناء من الجميع غير منافٍ لجزئية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الإستثناء من الجميع فرد من أفراد الإستثناء كالإستثناء من الأخيرة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الإستثناء من الجميع إنْ أريد به الإستثناء كذلك بعد التوحيد الإعتباري بينها؛ فهو؛ وإنْ كان فرداً جزئياً من الإستثناء كالإستثناء من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مقام الإثبات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الإستثناء بلا توحيد اعتباري بينها؛ فلا يكون جزئياً لأنَّ المراد من الجزئية هي الجزئية الطرفية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 الطرف يتعدد المعنى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المعاني الحرفية كلية فقد تقدم البحث عنه في مباحث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الدفاع عنه قدس سره بأنَّ المراد من كلية المعاني الحرفية التي منها الإستثناء هو كون الأداة موضوعة لمعنى كلي في الذهن وهو كلي الإستثناء وإنْ كان في الخارج لا يستعمل إلا جزئياً إلا أنَّه لا يأتي إلى الذهن إلا بعد تشخيص أطرافها بدوالٍّ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يكون إفادة المعنى الخاص من باب تعدد الدالّ والمدلول لا بدالٍّ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إنَّ ما ذكره قدس سره معقول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يمكن أنْ تقام عليه الشواهد ويمكن إرجاع الإستثناء إلى الجميع ولكنه خلاف مقام الإثبات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أيضاً من أنَّ مقتضى الإطلاق في عقد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إطلاق آخر فيما عدا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ويتعارضان بنحو العموم من وجه بعد فرض الرجوع إلى الأخيرة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الإطلاق فيما عدا الجملة الأخيرة ترجيح بالعموم والوضع قدم على إطلاق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وقع بينهما التعارض ثم 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الإطلاق في المستثنى أو المستثنى منه فرع تمامية البيان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إنتفاء ما يمكن أنْ يكون مستنداً للبيان كما عرفت في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أحسن مِمّا ذكره السيد الصدر قدس سره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الإستفادة من المستثنى وجعله قرينة لرجوع الإستثناء إلى الجميع أو الأخير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المستثنى يكون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قابلاً للرجوع إلى الجميع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والتجار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للرجوع إلى الجميع فيخصص عموم العلماء وعموم التجار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الناحية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ملاحظة حال الإستثناء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قابلاً للرجوع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استثنى من المثال المزبور الجهّال بمعنى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بُدَّ من اختصاصه بالأخيرة لأنَّه كالقرينة الخاصة فترفع اليد عمّا يقتضيه عالم الثبوت من الرجوع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مشتركاً لفظياً بين معنيين على تقدير أحدهما يختص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الأخير يرجع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أريد من الجهّال الإشتراك اللفظي بين المعنى المقابل للعلم والمعنى المقابل للرشيد والمفروض إنتفاء القرينة لأحدهما فإنْ قلنا بالرجوع إلى الجملة الأخيرة إمّا على سبيل القدر المتيقن أو بناءً على ما تقدم ذكره في القسم الثالث على رأي بعضهم؛ لا بُدَّ من تخصيصها بالإستثناء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غيرها باقياً على إطلاقه سواء أريد المعنى الأول أم الثاني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قيل برجوع الإستناد إلى الجميع ثبوتاً كما استظهرناه في جميع الأقسام الثلاثة فإنَّه ربما يقال بأنَّ ظهور السياق هو الرجوع إلى الجميع بعين إرادة المعنى الصالح للرجوع إلى الجميع وإلا كان مخالفاً لمقتضى الظهور وهو حسن إنْ كان ذلك بمنزلة القرينة له فيكون الكلام من موارد الإحتفاف بما يصلح للقرينة</w:t>
      </w:r>
      <w:r>
        <w:rPr>
          <w:rFonts w:eastAsia="Amiri" w:cs="Amiri" w:ascii="Amiri" w:hAnsi="Amiri"/>
          <w:color w:val="111111"/>
          <w:sz w:val="28"/>
          <w:szCs w:val="28"/>
          <w:rtl w:val="true"/>
          <w:lang w:bidi="ar-SA"/>
        </w:rPr>
        <w:t xml:space="preserve">. </w:t>
      </w:r>
      <w:bookmarkStart w:id="161" w:name="pg17154_222915"/>
    </w:p>
    <w:p>
      <w:pPr>
        <w:pStyle w:val="BookText"/>
        <w:rPr/>
      </w:pPr>
      <w:bookmarkEnd w:id="161"/>
      <w:r>
        <w:rPr>
          <w:rFonts w:ascii="Amiri" w:hAnsi="Amiri" w:eastAsia="Amiri" w:cs="Amiri"/>
          <w:color w:val="111111"/>
          <w:sz w:val="28"/>
          <w:sz w:val="28"/>
          <w:szCs w:val="28"/>
          <w:rtl w:val="true"/>
          <w:lang w:bidi="ar-SA"/>
        </w:rPr>
        <w:t>وأمّا إذا لم يكن الظهور السياقي في المزبور بمنزلة القرينة فإنْ كان المستثنى مِمّا يمكن إرجاعه إلى الجميع فيكون هو بمنزلة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الكلام مجملاً في غير 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الصورة السابقة مع فرض أحد المعنيين مجازاً والآخر حقيقة؛ فإنْ كان الأخير يصلح للرجوع إلى الجميع والمعنى المجازي يختَّص بالأخيرة فيكون حكمه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العكس وإنَّ المعنى الحقيقي لا يصلح للرجوع إلى الجميع فإنَّ أصالة الحقيقة وإنْ كانت تقتضي الرجوع إلى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فقط ولكن مع وجود القرينة على المجاز وكون الكلام ظاهراً في كليهما فلا بُدَّ من التفصيل المذكور في المورد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ليست لنا قاعدة كلية يحكم بها الرجوع إلى الجميع أو البعض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إتّباع القرائن التي تدلُّ على كلِّ واحدٍ منهما كما عرفت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687896_2142443653"/>
      <w:bookmarkStart w:id="163" w:name="_Toc59"/>
      <w:bookmarkEnd w:id="162"/>
      <w:r>
        <w:rPr>
          <w:rtl w:val="true"/>
        </w:rPr>
        <w:t>الجهة الثامنة</w:t>
      </w:r>
      <w:r>
        <w:rPr>
          <w:rtl w:val="true"/>
        </w:rPr>
        <w:t xml:space="preserve">: </w:t>
      </w:r>
      <w:r>
        <w:rPr>
          <w:rtl w:val="true"/>
        </w:rPr>
        <w:t>تخصيص العام الكتابي بخبر الواحد</w:t>
      </w:r>
      <w:bookmarkEnd w:id="163"/>
    </w:p>
    <w:p>
      <w:pPr>
        <w:pStyle w:val="BookText"/>
        <w:rPr/>
      </w:pPr>
      <w:r>
        <w:rPr>
          <w:rFonts w:ascii="Amiri" w:hAnsi="Amiri" w:eastAsia="Amiri" w:cs="Amiri"/>
          <w:color w:val="111111"/>
          <w:sz w:val="28"/>
          <w:sz w:val="28"/>
          <w:szCs w:val="28"/>
          <w:rtl w:val="true"/>
          <w:lang w:bidi="ar-SA"/>
        </w:rPr>
        <w:t>لا ريب في كون الخاص قرينة والعام ذو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القرينة على ذي القرينة مِمّا لا إشكال فيه وهو كبرى مسلّمة عند الجميع بل هي من صغريات كبرى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كل منهما قطعيين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أحدهما ظنياً والآخر قطعياً لوجود المناط وهو تقديم القرينة أو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المعتبر الذي يصلح للتقييد والتخصيص قرينة على بيان المراد من عمومات الكتاب وإطلاقاته وأظهر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تقديمه عليهما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وقع الكلام فيما إذا كان الخاص ظنياً والعام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كتخصيص العام الكتابي بخبر الواحد غير المحفوف بالقرينة القطعية مع الإتّفاق على تخصيصه بالخبر المتواتر والمحفوف بالقرينة القطعية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استدلَّ على ذلك تارةً بقيام سيرة الأصحاب على العمل بخبر الواحد في قبال عمومات الكتاب حتى عصر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إنَّه لولا ذلك لزم طرح جملة من الأخبار لندرة خبر لا ينافي عموم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ولانسدَّ باب الإجتهاد فلا إشكال في ذلك، وربما يظهر من بعضهم الإيراد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ما ذكروه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قصور المقتضي في السند في مورد معارضته الخاص الظني مع الكتاب الكريم بل مع أي دليل قطعي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حجية الخبر إنَّما هو دليل لبي متحقق في الإجماع والسيرة والقدر المتيقن منه غير مورد التعارض مع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الخاص يخالف الكتاب فلا بُدَّ من طرحه للأخبار المستفيضة الواردة في أنَّ ما خالف قول ربنا لم نقله أو زخرف أو يضرب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تقيّد كبرى حجية الخبر بما إذا لم يكن مخالفاً مع الدليل القطعي حتى لو كان التعارض بينهما من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التعارض بينهما في الظهور فلا بُدَّ من تقديم الأظهر في الدلالة على الظاهر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من جهة الصدور حتى يكون من تقديم الظني على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نسبة السنَّة إلى الكتاب نسبة الشرح والتفسير والبيان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دليل حجية الخبر لا ينحصر في الإجماع وسيرة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فإنَّهما معارضان لسيرة المتشرعة التي تدلُّ على العمل بخبر الواحد في قبال عمومات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مبحث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مورد الأخبار المستفيضة المخالفة بين الخبر والكتاب المطلقة والتباين الكلي من كلِّ جهة والتخصيص والتقييد ليس منهما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بيان في بحث التعارض إنْ شاء الله تعالى </w:t>
      </w:r>
      <w:r>
        <w:rPr>
          <w:rFonts w:eastAsia="Amiri" w:cs="Amiri" w:ascii="Amiri" w:hAnsi="Amiri"/>
          <w:color w:val="111111"/>
          <w:sz w:val="28"/>
          <w:szCs w:val="28"/>
          <w:rtl w:val="true"/>
          <w:lang w:bidi="ar-SA"/>
        </w:rPr>
        <w:t xml:space="preserve">. </w:t>
      </w:r>
      <w:bookmarkStart w:id="164" w:name="pg17154_222917"/>
    </w:p>
    <w:p>
      <w:pPr>
        <w:pStyle w:val="BookText"/>
        <w:rPr/>
      </w:pPr>
      <w:bookmarkEnd w:id="164"/>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مركز التعارض لا يكون بين مفاد الخبر ومفاد العام الكتابي حتى يرجع إلى دليل حجية الظهور ويقدم القرينة على ذي القرينة بل هو بين كبرى حجية السند الشامل لسند الخاص وكبرى حجية الظهور الشامل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قرينية لدليل إحدى الكبريين على الآخر؛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أصالة العموم ودليل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بدلاليته وسنده صالح للتصرف في أصالة العموم لحكومته أو وروده عليها لأنَّه رافع لموضوعها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قدم الخبر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العموم لا تصلح للتصرف في أصالة الحجية لأنَّها لا ترفع موضوعها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بحوث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جاز التخصيص جاز النسخ بخبر الواحد لأنَّهما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النسخ تخصيص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الإجماع على عدم جواز النسخ به فيدلُّ على عدم جواز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إنَّه لا ملازمة بين التخصيص والنسخ لا شرعاً ولا عقلاً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الفرق الواضح بين النسخ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الأخير خروج بعض الأفراد عن حكم العام مع بقائه على حجيته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النسخ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حكم واستبداله بآخر كما سيأتي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تخصيص العام الكتابي بخبر الواحد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687898_2142443653"/>
      <w:bookmarkStart w:id="166" w:name="_Toc60"/>
      <w:bookmarkEnd w:id="165"/>
      <w:r>
        <w:rPr>
          <w:rtl w:val="true"/>
        </w:rPr>
        <w:t>الجهة التاسعة</w:t>
      </w:r>
      <w:r>
        <w:rPr>
          <w:rtl w:val="true"/>
        </w:rPr>
        <w:t xml:space="preserve">: </w:t>
      </w:r>
      <w:r>
        <w:rPr>
          <w:rtl w:val="true"/>
        </w:rPr>
        <w:t>دوران الأمر بين التخصيص والنسخ</w:t>
      </w:r>
      <w:bookmarkEnd w:id="166"/>
    </w:p>
    <w:p>
      <w:pPr>
        <w:pStyle w:val="BookText"/>
        <w:rPr/>
      </w:pPr>
      <w:r>
        <w:rPr>
          <w:rFonts w:ascii="Amiri" w:hAnsi="Amiri" w:eastAsia="Amiri" w:cs="Amiri"/>
          <w:color w:val="111111"/>
          <w:sz w:val="28"/>
          <w:sz w:val="28"/>
          <w:szCs w:val="28"/>
          <w:rtl w:val="true"/>
          <w:lang w:bidi="ar-SA"/>
        </w:rPr>
        <w:t>ذكر هذا البحث بعض الأصوليين؛ وهو وإنْ كان قليل الفائدة لأنَّ النسخ نادر جداً ومحدود في الشرع الحنيف ولم يوجد مورد قد اشتبه فيه الأمر بينهما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العام والخاص المتخالفين من حيث التخصيص والنسخ؛ فإمّا أنْ يكون الخاص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منسوخاً بالعام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إنَّ التخصيص يمتنع بعد وقت العمل بالعام لاستلزامه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النسخ يمتنع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تترتب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الخاص مقارناً مع العام قبل حضور وقت العمل به؛ فإنَّه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الخاص بعد العام قبل حضور وقت العمل به؛ فإنَّه أيضاً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الخاص بعد حضور وقت العمل بالعام؛ يكون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التخصيص يستلزم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هذه الصورة ما إذا لم يكن وارداً لبيان الحكم الواقعي؛ كما هو الحال في أغلب العمومات الواردة في لسان الشرع؛ فإنَّه يكون الخاص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العام وارداً بعد حضور وقت العمل بالخاص؛ فإنَّه يدور الأمر بين كون الخاص مخصصاً وكونه منسوخاً لوقوع التعارض بين ظهور العام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الخاص في الدوام والإستمرار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للثاني؛ لشيوع التخصيص في المحاورات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النسخ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ظهور الخاص الإطلاقي على ظهور العام ولو كان وضعياً لأنَّه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تاريخ كلُّ واحد من العام والخاص معلوماً من حيث العمل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تاريخ صدور العام معلوماً والخاص مجهولاً؛ فقد حكم المحقق الخراساني قدس سره </w:t>
      </w:r>
      <w:r>
        <w:rPr>
          <w:rStyle w:val="FootnoteAnchor"/>
          <w:rtl w:val="true"/>
        </w:rPr>
        <w:footnoteReference w:id="185"/>
      </w:r>
      <w:r>
        <w:rPr>
          <w:rFonts w:ascii="Amiri" w:hAnsi="Amiri" w:eastAsia="Amiri" w:cs="Amiri"/>
          <w:color w:val="111111"/>
          <w:sz w:val="28"/>
          <w:sz w:val="28"/>
          <w:szCs w:val="28"/>
          <w:rtl w:val="true"/>
          <w:lang w:bidi="ar-SA"/>
        </w:rPr>
        <w:t>في هذه الصورة بالرجوع إلى الأصول العملية ولا تنفع كثرة التخصيص لأنَّ ذلك إنَّما يورث الظن ولا اعتبار بمثل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العلم بالتاريخ؛ فإنَّ التصادم فيها كان بين الظهورين فيقدم الأقوى وإنْ كان حاصلاً من الغلبة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تاريخ صدور كلّ من العام والخاص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تاريخ صدور الخاص معلوماً والعام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حكموا في الصورتين الأخيرتين بالتخصيص؛ لشيوعه وندرة النسخ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 لا يمكن المساعدة عليه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كبرى قبح تأخير البيان عن وقت العمل والحاجة تحتاج إلى توضيح المراد منها فإنَّه ليس على إطلاقها؛ فإمّا أنْ يراد من تأخير البيان عن وقت العمل والإمتثال أي الإنشاء اللاحق لحكم سابق مثل إنشاء وجوب الجلوس في يوم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قبيح لأنَّه لم يترتب عليه شيء من الداعوية فيكون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تأخير البيان عن الوقت الذي يكون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قبيح لأنَّه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تأخير البيان المفوت للمصلحة واستيفاء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قبيح فيما إذا علم بوجود المقتضي له وفقد المانع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مرتبط بالعام والخاص بل يجري في كلِّ مورد من موارد عدم البيان المستلزم لذلك فيختص بصورة العلم بالمقتضي وخصوصياته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عدم العلم 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فضلاً عمّا إذا 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هذه القاعدة هو 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مضي الوقت لا يبقى مجال لإنشاء الإلزام أو الترخيص فيه لعدم ترتب الأثر عليه وإنْ اختار بعضهم الإحتمال الثاني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الإحتمال الثالث فهو السائد في سائر التشريعات وقد جرت سيرة العقلاء في القوانين العامة على جعل القانون ثم يسنّون التخصيصات والتقييدات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في القوانين الوضعية فكيف بالقوانين التشريعية الأبدية التي يختلف الحكم فيها </w:t>
      </w:r>
    </w:p>
    <w:p>
      <w:pPr>
        <w:pStyle w:val="BookText"/>
        <w:rPr/>
      </w:pPr>
      <w:r>
        <w:rPr>
          <w:rFonts w:ascii="Amiri" w:hAnsi="Amiri" w:eastAsia="Amiri" w:cs="Amiri"/>
          <w:color w:val="111111"/>
          <w:sz w:val="28"/>
          <w:sz w:val="28"/>
          <w:szCs w:val="28"/>
          <w:rtl w:val="true"/>
          <w:lang w:bidi="ar-SA"/>
        </w:rPr>
        <w:t>باختلاف الموضوعات وأحوالها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موجبات تأخير البيان كثيرة ومتعددة كقصور الإفهام والظروف ووجود التقية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المحققان الخراساني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امتناع النسخ قبل حضور وقت العمل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مبنيٌّ على الغالب وليس من مقومات النسخ بحيث يقبح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كله وجود مصلحة فيه سواء كان قبل حضور وقت العمل بالمنسوخ أو في أثنائه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يتم المبنى يكون البناء فاسداً فلا وجه لتلك الصور السبعة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الخراساني قدس سره في موارد دوران الأمر بين كونه مخصصاً وناسخاً أو مخصصاً ومنسوخاً وعيّن الخاص فيهما معللاً باقوائية الظهور في الدوام على الظهور في العموم لشهرة التخصيص وندرة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 سره </w:t>
      </w:r>
      <w:r>
        <w:rPr>
          <w:rStyle w:val="FootnoteAnchor"/>
          <w:rtl w:val="true"/>
        </w:rPr>
        <w:footnoteReference w:id="186"/>
      </w:r>
      <w:r>
        <w:rPr>
          <w:rFonts w:ascii="Amiri" w:hAnsi="Amiri" w:eastAsia="Amiri" w:cs="Amiri"/>
          <w:color w:val="111111"/>
          <w:sz w:val="28"/>
          <w:sz w:val="28"/>
          <w:szCs w:val="28"/>
          <w:rtl w:val="true"/>
          <w:lang w:bidi="ar-SA"/>
        </w:rPr>
        <w:t>بأنَّ أصالة العموم من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النسخ من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مفاد إستصحاب عدم النسخ لا أنْ تكون مفاد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المتكفل لأصل الحكم لا يمكن أنْ يتكفل إثبات استمراره لتأخير رتبة الإستمرار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التعارض يتقدم الأصل اللفظي على العمل لحكومته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الحكم بالنسخ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اختار التخصيص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أمّا ما ذكره المحقق الخراساني قدس سره فإنَّ التخصيص وندرة النسخ متأخرة عن زمان ورود الخاص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ثابته قبل ورود الخصوصيات بالنحو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ناشئة عن الإلتزام بالتخصيص دون النسخ في الخصوصيات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التزم بالنسخ كان الأمر بالعكس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وحينئذٍ فلا بُدَّ من إلتماس العلّة في الإلتزام بالتخصيص دون النسخ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في وجهه ما يستلزم أقوائية أحد الظهورين على الآخر كما قالهالمحقق العراقي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لعل الإلتزام بالتخصيص لأجل الإلتزام بانقطاع النسخ بارتحال الرسول الأكرم صلی الله علیه و آله و سلم وعدم معقوليته من الأئمة الهداة علیهم السلام أو من جهة لزوم تذبذب الشريعة والإستهانة بالأحكام لو التزم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يوجب انتفاء قوة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المحقق النائيني قدس سره من أنَّ النسخ مفاد الإستصحاب لا الإطلاق فهو مردود بأنَّ الدليل كما يتكفل بإطلاقه ثبوت الحكم لجميع أفراده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له إطلاق يتكفل ثبوته لأفراده التدريجية الذي هو بمعنى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المحقق الإصفهاني قدس سره </w:t>
      </w:r>
      <w:r>
        <w:rPr>
          <w:rStyle w:val="FootnoteAnchor"/>
          <w:rtl w:val="true"/>
        </w:rPr>
        <w:footnoteReference w:id="187"/>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كلام الأئمة علیهم السلام بمنزلة كلام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بيان لحكم الله الواقعي الثابت من أول الأمر لا أنَّه تشريع فعلي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تأخر ولا تقدم بل الكلُّ بمنزلة المقارن فيتعين الخاص للتخصيص ولا يحتمل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وإنْ أجاد في أصل المطلب فإنَّ بياناتهم علیهم السلام يكشف عن سبق جعل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 ذلك يستلزم سبق المجعول فلا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المحتمل أنْ يكون ابتداء الحكم من حين بيان المعصوم علیه السلام وإنْ كان جعله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كونه في السابق إنَّما من جهة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يدور الأمر بين رفع اليد عن أصالة العموم أو رفع اليد عن الإطلاق بعد التعارض بينهما فيثبت احتمال النسخ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على امتناع النسخ في عصر الأئمة علیهم السلام لأنَّه يختص بالرسول الأكرم صلی الله علیه و آله و سلم لم يكن لاحتمال النسخ مجال حينئذٍ فيتعين التخصيص للخاص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للتفصيل الذي ذكروه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بناءً على إمكان تحقق النسخ بمعنى بيانهم علیهم السلام النسخ الثابت سابقاً كان احتمال النسخ في كلِّ خاص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الإلتزام به في المخصصات ممتنع عادة لملازمته تذبذب الشريعة وعدم استقرارها والإستهانة بالأحكام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يدور الأمر بين النسخ والتخصيص في الخاص؛ فلا موضوع لهذا البحث ولا ثمرة له؛ إلا ما قد يقال بأنَّ أثر التخصيص خروج الخاص عن حكم العام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 ارتفاع الحكم عن المنسوخ من حين ظهور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إثبات الكلية لهذه الثمرة تحتاج إلى دليل وهو مفقود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قدس سره </w:t>
      </w:r>
      <w:r>
        <w:rPr>
          <w:rStyle w:val="FootnoteAnchor"/>
          <w:rtl w:val="true"/>
        </w:rPr>
        <w:footnoteReference w:id="188"/>
      </w:r>
      <w:r>
        <w:rPr>
          <w:rFonts w:ascii="Amiri" w:hAnsi="Amiri" w:eastAsia="Amiri" w:cs="Amiri"/>
          <w:color w:val="111111"/>
          <w:sz w:val="28"/>
          <w:sz w:val="28"/>
          <w:szCs w:val="28"/>
          <w:rtl w:val="true"/>
          <w:lang w:bidi="ar-SA"/>
        </w:rPr>
        <w:t>ذكر بعد ذلك بحث النسخ والبداء وتبعه غيره ولكن الأول من مباحث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مباحث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أفاض السيدالوالد قدس سره البحث في كلِّ واحد منهما بما لا مزيد ولا حاجة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الإطّلاع عليه فليراجع تهذيب الأصول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67" w:name="pg17154_222923"/>
    </w:p>
    <w:p>
      <w:pPr>
        <w:pStyle w:val="Heading2"/>
        <w:numPr>
          <w:ilvl w:val="1"/>
          <w:numId w:val="1"/>
        </w:numPr>
        <w:rPr/>
      </w:pPr>
      <w:bookmarkStart w:id="168" w:name="__RefHeading___Toc5687900_2142443653"/>
      <w:bookmarkStart w:id="169" w:name="_Toc61"/>
      <w:bookmarkEnd w:id="167"/>
      <w:bookmarkEnd w:id="168"/>
      <w:r>
        <w:rPr>
          <w:rtl w:val="true"/>
        </w:rPr>
        <w:t>الفصل الخامس</w:t>
      </w:r>
      <w:r>
        <w:rPr>
          <w:rtl w:val="true"/>
        </w:rPr>
        <w:t xml:space="preserve">: </w:t>
      </w:r>
      <w:r>
        <w:rPr>
          <w:rtl w:val="true"/>
        </w:rPr>
        <w:t>المطلق والمقيد</w:t>
      </w:r>
      <w:bookmarkEnd w:id="169"/>
    </w:p>
    <w:p>
      <w:pPr>
        <w:pStyle w:val="Heading3"/>
        <w:numPr>
          <w:ilvl w:val="2"/>
          <w:numId w:val="1"/>
        </w:numPr>
        <w:rPr/>
      </w:pPr>
      <w:bookmarkStart w:id="170" w:name="__RefHeading___Toc5687902_2142443653"/>
      <w:bookmarkStart w:id="171" w:name="_Toc62"/>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الفصل الخامس</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المطلق والمقيد</w:t>
      </w:r>
    </w:p>
    <w:p>
      <w:pPr>
        <w:pStyle w:val="Heading3"/>
        <w:numPr>
          <w:ilvl w:val="2"/>
          <w:numId w:val="1"/>
        </w:numPr>
        <w:rPr/>
      </w:pPr>
      <w:bookmarkStart w:id="172" w:name="__RefHeading___Toc5687904_2142443653"/>
      <w:bookmarkStart w:id="173" w:name="_Toc63"/>
      <w:bookmarkEnd w:id="172"/>
      <w:r>
        <w:rPr>
          <w:rtl w:val="true"/>
        </w:rPr>
        <w:t>تمهيد</w:t>
      </w:r>
      <w:bookmarkEnd w:id="173"/>
    </w:p>
    <w:p>
      <w:pPr>
        <w:pStyle w:val="BookText"/>
        <w:rPr/>
      </w:pPr>
      <w:r>
        <w:rPr>
          <w:rFonts w:ascii="Amiri" w:hAnsi="Amiri" w:eastAsia="Amiri" w:cs="Amiri"/>
          <w:color w:val="111111"/>
          <w:sz w:val="28"/>
          <w:sz w:val="28"/>
          <w:szCs w:val="28"/>
          <w:rtl w:val="true"/>
          <w:lang w:bidi="ar-SA"/>
        </w:rPr>
        <w:t>المطلق والمقيد من الأمور الشايعة في المحاورات من دون اختصاص بلغة ولسان ويتقوم بهما الإفادة والإستفادة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البحث عند الأصوليين فيهما لبيان ما هو المتفاهم العرفي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خاص بهما دون غيرهم؛ فكلُّ ما هو مطلق عند العرف يكون مطلقاً عند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المقيد؛ فليس له حدٌّ خاص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عرّف الأصوليون كلٌّ منهما بتعاريف؛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ما دلَّ على شايع في جنسه وفسّر الشيوع في الجنس شموله جميع ما يصلح أنْ ينطبق عليه شمولاً إستغراقياً أو بدلياً أو مجموعياً كما تقدم في باب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بعدم الإطّراد وعدم الإنعكاس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المقصود منه شرح الإسم لا بياناً لحدٍّ أو 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ذكرها فإنَّها تشير إلى معنى واحد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يحدّ ولم يقيَّد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خلاف ذلك؛ فإذا أريد تفسير ذلك بالتعبير الإيجابي كان نفس الذي ذكروه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الماء والفرد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الشمولية والبدلية والمجموعية إنَّما تستفاد من القرائن؛ خارجية كانت أو داخلية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بحث العام والخاص أنَّ تلك العناوين الثلاثة إنَّما تأتي من ناحية تعلق الأحكام بالطبايع والماهيات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فالإطلاق في الجميع شيء واحد وهو الشمول لجميع </w:t>
      </w:r>
      <w:bookmarkStart w:id="174" w:name="pg17154_222924"/>
    </w:p>
    <w:p>
      <w:pPr>
        <w:pStyle w:val="BookText"/>
        <w:rPr/>
      </w:pPr>
      <w:bookmarkEnd w:id="174"/>
      <w:r>
        <w:rPr>
          <w:rFonts w:ascii="Amiri" w:hAnsi="Amiri" w:eastAsia="Amiri" w:cs="Amiri"/>
          <w:color w:val="111111"/>
          <w:sz w:val="28"/>
          <w:sz w:val="28"/>
          <w:szCs w:val="28"/>
          <w:rtl w:val="true"/>
          <w:lang w:bidi="ar-SA"/>
        </w:rPr>
        <w:t>ما يصلح أنْ ينطبق عليه؛ فإذا كان الإنطباق والشمول عرضياً بحيث يكون كل فرد من أفراد الطبيعة المطلقة موضوعاً مستقلاً للحكم في عرض سائر الأفراد سُمِّيَ ذلك بالإطلاق</w:t>
      </w:r>
    </w:p>
    <w:p>
      <w:pPr>
        <w:pStyle w:val="BookText"/>
        <w:rPr/>
      </w:pPr>
      <w:r>
        <w:rPr>
          <w:rFonts w:ascii="Amiri" w:hAnsi="Amiri" w:eastAsia="Amiri" w:cs="Amiri"/>
          <w:color w:val="111111"/>
          <w:sz w:val="28"/>
          <w:sz w:val="28"/>
          <w:szCs w:val="28"/>
          <w:rtl w:val="true"/>
          <w:lang w:bidi="ar-SA"/>
        </w:rPr>
        <w:t>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نظير العموم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من ناحية أنَّ العموم بالوضع والإطلاق بمقدمات الحكمة وبحكم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تقدم العام على المطلق الشمولي كما يتقدم المطلق الشمولي على البدلي وسيأتي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الإنطباق على الطبيعة المهملة المجردة عن كلِّ خصوصية وقيد بحيث لو أتى المكلف بأيِّ فرد من أفرادها كان ممتثلاً سمي هذا بالإطلاق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الشمول لمجموع الأفراد من حيث المجموع بحيث كان موضوعاً واحداً يعدُّ ذلك إطلاقاً مجموعياً نظير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في القسمين الأخيرين كما ذكرناه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إنَّه لا فرق بين العام الشمولي والبدلي والمطلق لذلك في مقام الثبوت وإنَّما الفرق بينهما في مقام الإثبات؛ إذ لكلٍّ منها لفظ يختص به وسيأتي مزيد بيان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687906_2142443653"/>
      <w:bookmarkStart w:id="176" w:name="_Toc64"/>
      <w:bookmarkEnd w:id="175"/>
      <w:r>
        <w:rPr>
          <w:rtl w:val="true"/>
        </w:rPr>
        <w:t>تنبیهات</w:t>
      </w:r>
      <w:bookmarkEnd w:id="176"/>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 من شؤون المعاني أولاً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 بها الألفاظ ثانياً وبالعرض لمكان الإتّحاد بين الألفاظ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يتَّصف كلّ منهما بصفات الآخر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علمية في جعلهما من صفات المعنى أو من صفات اللفظ بعد ظهور كلٍّ منهما في المعنى وفي اللفظ أيضاً كظهور حسن المعنى وقبحة في اللفظ كما هو واضح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والتقييد من صفات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مقيد يكون مطلقاً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المطلق الحقيقي المجرد عن كلِّ قيد هو اللابشرط المقسمي المهمل حتى عن عنوان اللابشرطية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الإطلاق والتقييد لا يتطرقان إلى المعاني الحرفية؛ إمّا لأجل أنَّهما معاني جزئية وإنَّ المعنى الجزئي لا يقبل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كون التقابل بين الإطلاق والتقييد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معاني الحروف معاني كلية لأنَّ الوضع والموضوع له كِلاهما عامان فيها لأنَّ كل مورد لا يتطرق فيه التقييد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يتطرق الإطلاق أيضاً ويكون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المعاني الحرفية غير قابلة للتقييد لعدم إستقلالها كما عرفت في بحث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لايقع الحرف مسنداً أو مسنداً إليه لاحتياجهما إلى اللحاظ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هذه المقالة وإنَّه لا كلية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إنَّه كما تتَّصف المعاني الأفرادية بالإطلاق والتقييد كذلك تتَّصف الجمل التركيبية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كتقييد جملة الجزاء بالشرط وتقييد العقود بالقيود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الكلام في المقصود من الإطلاق والتقييد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بعض الأصوليين أنَّ الإطلاق في المعاني الأفرادية يوجب التوسعة دائماً وأمّا الإطلاق في الجمل التركيبية فيعنى به ما يوجبه طبع نفس القضية الموجب للتوسعة مرة وللتضييق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لم يقع تحت ضابطة كلية حتى يتكلم في خصوص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إنَّما وقع فيها باعتبار أنواعها في الموارد المناسبة كمباحث الأوامر؛ حيث يتكلم فيها عن اقتضاء إطلاق القضية للوجوب التعييني العيني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وكمباحث المفاهيم التي يتكلم فيها عن اقتضاء إطلاق القضية الشرطية للمفهوم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لم يثبت للجملة التركيبية معنىً ثالث غير معانيها الأفرادية حتى يقتضيه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للقضية طبع خاص بها يقتضي شيئاً جديداً خلاف المفردات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 بأنَّ الجملة التركيبية وإنْ تحققت من الأفراد بما لها من المعاني الأفرادية إلا أنَّ باجتماعها يحصل منها إشارة أو رمز إلى معنى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مفردات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وتر ويحب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ومعانيها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باجتماعها يتحقق معنىً آخر غير ما في المفردات؛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يوجب خروج الإطلاق والتقييد عن معنيهما المعروف إلا أنَّ مصداقهما في الجملة التركيبية قد تختلف عن المعاني الأفرادية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يحصل خلط في بعض المصاديق فيحتاج إلى إنعام نظر وتفطن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الأوامر ليس التمسك فيها بإطلاق الجملة بل هو من موارد التمسك بإطلاق المعاني الأفرادية؛ إمّا مدلول الهيئة كما يظهر من كلمات المحقق الخراساني قدس سره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المادة كما يظهر من بعضٍ</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المادة المنتسبة كما حققه المحقق النائيني قدس سره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من المعاني الأفرادية لا معاني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في الشرط؛ فإنَّه إمّا أداة الشرط أو نفس الشرط فتجري فيها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في سائر موارد الإطلاق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الأصوليين إلى أنَّ التقابل بين الإطلاق والتقييد تقابل العدم والملكة لا الإيجاب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والعدم تارةً يلحظان بالنسبة إلى نفس الطبيعة والماهية فيكونان متناقضين فلا يمكن إجتماعهما كما لا يمكن إرتفاعهما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بلحاظ العدم بالإضافة إلى ما يقبل الإتّصاف بالوجود فيكونالملحوظ هو العدم الخاص وهو العدم الناعتي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يكون التقابل بينهما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الملكة هو </w:t>
      </w:r>
    </w:p>
    <w:p>
      <w:pPr>
        <w:pStyle w:val="BookText"/>
        <w:rPr/>
      </w:pPr>
      <w:r>
        <w:rPr>
          <w:rFonts w:ascii="Amiri" w:hAnsi="Amiri" w:eastAsia="Amiri" w:cs="Amiri"/>
          <w:color w:val="111111"/>
          <w:sz w:val="28"/>
          <w:sz w:val="28"/>
          <w:szCs w:val="28"/>
          <w:rtl w:val="true"/>
          <w:lang w:bidi="ar-SA"/>
        </w:rPr>
        <w:t>العدم فيما يقابل الإتّصاف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كالتقابل بين البصر والعمى؛ فإنَّ الأخير هو عدم البصر فيما يمكن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يقال للجدار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والمتقابلان تقابل العدم والملكة يرتفعان عن المورد غير القابل للإتّصاف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قالوا إنَّ الإطلاق عبارة عن عدم التقييد في مورد يقبل التقييد فيكونان من موارد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عبارة عن تسرية الحكم لمورد القيد وغيره مقابل التقييد الذي هو عبارة عن إختصاص الحكم بمورد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المطلق مقسماً للمقيد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مقسماً لها امتنع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يصحُّ الإلتزام بإطلاق متعلق الوجوب في إثبات أنَّه توصلي لامتناع تقييده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عنوان وجودي وهو الشيوع والإرسال والتقييد هو المتضيق فيكون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منهما وجودياً؛ فلا يصحُّ اجتماعهما في محلٍّ واحد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تقابل السلب والإيجاب بينهما بناءً على تفسير المطلق بالتعبير السلبي فقد ذكر جمع عدم صحته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ارتفاع النقيضين وفي المقام يجوز ذلك كما في أخذ قصد الأمر في متعلقه؛ حيث لا يصح تقييد الأمر به ولا إطلاقه بالنسبة إليه فيرتفع الإطلاق والتقييد في هذا المورد والجميع مورد نظر ونقاش سيأتي ذكره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يقع الكلام في الإطلاق والتقييد في ضمن بحوث</w:t>
      </w:r>
      <w:r>
        <w:rPr>
          <w:rFonts w:eastAsia="Amiri" w:cs="Amiri" w:ascii="Amiri" w:hAnsi="Amiri"/>
          <w:color w:val="111111"/>
          <w:sz w:val="28"/>
          <w:szCs w:val="28"/>
          <w:rtl w:val="true"/>
          <w:lang w:bidi="ar-SA"/>
        </w:rPr>
        <w:t xml:space="preserve">: </w:t>
      </w:r>
      <w:bookmarkStart w:id="177" w:name="pg17154_222928"/>
    </w:p>
    <w:p>
      <w:pPr>
        <w:pStyle w:val="Heading3"/>
        <w:numPr>
          <w:ilvl w:val="2"/>
          <w:numId w:val="1"/>
        </w:numPr>
        <w:rPr/>
      </w:pPr>
      <w:bookmarkStart w:id="178" w:name="__RefHeading___Toc5687908_2142443653"/>
      <w:bookmarkStart w:id="179" w:name="_Toc65"/>
      <w:bookmarkEnd w:id="177"/>
      <w:bookmarkEnd w:id="178"/>
      <w:r>
        <w:rPr>
          <w:rtl w:val="true"/>
        </w:rPr>
        <w:t>البحث الأول</w:t>
      </w:r>
      <w:r>
        <w:rPr>
          <w:rtl w:val="true"/>
        </w:rPr>
        <w:t xml:space="preserve">: </w:t>
      </w:r>
      <w:r>
        <w:rPr>
          <w:rtl w:val="true"/>
        </w:rPr>
        <w:t>ألفاظ المطلق</w:t>
      </w:r>
      <w:bookmarkEnd w:id="179"/>
    </w:p>
    <w:p>
      <w:pPr>
        <w:pStyle w:val="Heading4"/>
        <w:numPr>
          <w:ilvl w:val="3"/>
          <w:numId w:val="1"/>
        </w:numPr>
        <w:rPr/>
      </w:pPr>
      <w:bookmarkStart w:id="180" w:name="__RefHeading___Toc5687910_2142443653"/>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وهي متعددة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687912_2142443653"/>
      <w:bookmarkStart w:id="183" w:name="_Toc67"/>
      <w:bookmarkEnd w:id="182"/>
      <w:r>
        <w:rPr>
          <w:rtl w:val="true"/>
        </w:rPr>
        <w:t>اللفظ الأول</w:t>
      </w:r>
      <w:r>
        <w:rPr>
          <w:rtl w:val="true"/>
        </w:rPr>
        <w:t xml:space="preserve">: </w:t>
      </w:r>
      <w:r>
        <w:rPr>
          <w:rtl w:val="true"/>
        </w:rPr>
        <w:t>أسماء الأجناس</w:t>
      </w:r>
      <w:bookmarkEnd w:id="183"/>
    </w:p>
    <w:p>
      <w:pPr>
        <w:pStyle w:val="Heading5"/>
        <w:numPr>
          <w:ilvl w:val="4"/>
          <w:numId w:val="1"/>
        </w:numPr>
        <w:rPr/>
      </w:pPr>
      <w:bookmarkStart w:id="184" w:name="__RefHeading___Toc5687914_2142443653"/>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عرفت إسم الجنس بأنَّه اللفظ الموضوع للذات المهملة عن كلِّ قيد حتى قيد الإطلاق؛ سواءً كان جوهراً كانسان ورجل وحيوان وفرس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عرضاً كالأبيض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عرضياً كالسواد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إعتبارياً كالزوجية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إنتزاعياً كالملك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ذلك يستدعي بيان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إمّا أنْ يلحظ بذاته؛ ولا يتَّصف في هذا اللحاظ بالإطلاق والتقييد لفرض قصر اللحاظ على الذات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أنَّهما ليسا في مرتبة الذات وهي المعبر عنها بالماهية بما هي هي التي لا يحمل عليها الوجود والعدم ونحو ذلك فهي ليست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يلحظ بالنسبة إلى ماهو خارج عن الذات ومن هذا اللحاظ تتحقق الإعتبارات الثلاثة المعروفة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الموضوع له في إسم الجنس؛ فذهب المشهور إلى أنَّه الطبيعة الملحوظ معها عدم لحاظ الشرط؛ المعبر عنها بالماهية 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المحقق الخراساني قدس سره أنَّ إسم الجنس موضوع للماهية المهملة بلا شرط أصلاً حتى لحاظ أنَّها كذلك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الموضوع له إسم الجنس هو نفس المعنى وصرف المفهوم غير الملحوظ معه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المعنى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ذاك الشيء هو الإرسال والعموم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الملحوظ معه عدم لحاظ شيء معه الذي هو الماهية اللابشرط القسمي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تعريف السيد الوالد قدس سره الآنف الذكر هو اللفظ الموضوع للذات المهملة عن كلِّ قيد حتى 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المذهبين يكون إسم الجنس موضوعاً بإزاء الماهية المطلقة بنحو يكون الإطلاق مستفاداً من نفس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موضوع للجامع بين الماهية المطلقة والماهية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نحتاج في استفادة الإطلاق إلى تأسيس قرينة عامة تسمى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إمّا لها وجود خارجي أو وجود ذهني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قسمين؛ إمّا أنْ تكون متَّصفة بوصف وإمّا أنْ لا تكون متَّصفة به؛ فالإنسان الخارجي إمّا أنْ يكون عالما ً أو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إنسان لا هو عالم ولا غير عالم؛ لأنَّ ارتفاع النقيضين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الجامع بين العالم واللا عالم موجود ضمن أحد الفردين لا إنَّه موجود مستقل وإلا لَما كان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فالماهية بوجودها الخارجي تنقسم إلى قسمين وليس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بوجودها الذهني المنتزع من الخارج مباشرة؛ فهي تكون على ثلاثة أقسام؛ فإمّا أنْ تلحظ بما هي متَّصفة بوصف كالعلم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تلحظ متَّصفه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تلحظ من دون أنْ تتَّصف بشيء وأنْ تكون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ليس جامعاً بين القسمين الأوليين في عالم الذهن وإنْ كان جامعاً بلحاظ الوجودات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موجود بوجودذهني مستقل في عرض وجود القسمين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شيء والماهية بشرط 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الأقسام الثلاثة تسمى بالمعقولات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منتزعة من الخارج إبتداءً 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الذهن عند تصوره هذه المفاهيم الثلاثة إنتزع مفهوماً آخراً وهو الذي يسمى باللاشرط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تطبيق ما ذكرناه على مثالنا السابق وهو الإنسان فإنَّه ينتزع </w:t>
      </w:r>
    </w:p>
    <w:p>
      <w:pPr>
        <w:pStyle w:val="BookText"/>
        <w:rPr/>
      </w:pPr>
      <w:r>
        <w:rPr>
          <w:rFonts w:ascii="Amiri" w:hAnsi="Amiri" w:eastAsia="Amiri" w:cs="Amiri"/>
          <w:color w:val="111111"/>
          <w:sz w:val="28"/>
          <w:sz w:val="28"/>
          <w:szCs w:val="28"/>
          <w:rtl w:val="true"/>
          <w:lang w:bidi="ar-SA"/>
        </w:rPr>
        <w:t>من مفهوم الإنسان العالم مفهوم الإنسان المقيد بمفهوم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مفهوم الإنسان اللا عالم مفهوم الإنسان المقيد بعدم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وينتزع من مفهوم الإنسان مفهوم الإنسان الخالي من القيدين؛ الوجودي والعدمي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قسم رابع وهو مفهوم الإنسان الجامع بين العالم واللا عالم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 بين كلًّ ذلك 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وجود ذهني مستقل في قبال كلِّ واحد من الأقسام الثلاثة وإنْ لم يكن له وجود آخر غير وجود تلك الأقسام غير وجودها في المعقول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وجود مستقل التعقل وهذا هو المسمى بالماهية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يرتبط باعتبارات الماهية وإنْ كان لهم ملاحظات حول بعض تلك التقسيمات كالقسم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التقسيمات وبيان المصطلحات فيها والإيراد والنقض عليها؛ كلُّ ذلك لا ربط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المهم التكلم حول قضايا ترتبط بهذا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الكلي الطبيعي على أيِّ واحد من هذه اللحاظات، وفيه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ينطبق على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ينطبق على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إنَّه ينطبق على الماهية المبهمة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السبزواري قدس سره على أنَّ الكلي الطبيعي عبارة عن الماهية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الكلي الطبيعي من المعقولات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اللابشرط المقسمي من المعقولات الثانية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الإعتبارات الثلاثة من المعقول الأول والقسم الرابع من المعقول الثاني أول الكلام؛ فإنَّ للذهن أنْ ينتزع من الماهية الخارجية الإعتبارات الأربعة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انطباق الكلي الطبيعي على مصاديقه يكون حقيقياً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الجامع بين الأفراد وبين انطباق أحد العنوانين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بعد كونه من المفاهيم العقلية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السيد الصدر قدس سره </w:t>
      </w:r>
      <w:r>
        <w:rPr>
          <w:rStyle w:val="FootnoteAnchor"/>
          <w:rtl w:val="true"/>
        </w:rPr>
        <w:footnoteReference w:id="195"/>
      </w:r>
      <w:r>
        <w:rPr>
          <w:rFonts w:ascii="Amiri" w:hAnsi="Amiri" w:eastAsia="Amiri" w:cs="Amiri"/>
          <w:color w:val="111111"/>
          <w:sz w:val="28"/>
          <w:sz w:val="28"/>
          <w:szCs w:val="28"/>
          <w:rtl w:val="true"/>
          <w:lang w:bidi="ar-SA"/>
        </w:rPr>
        <w:t>من أنَّ اللابشرط المقسمي إنَّما هو من المعقول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واللابشرط القسمي من المعقول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الطبيعي من الثاني دون الأول؛ فإنَّه وإنْ كان صحيحاً فهو من البحوث العقلية الدقيقة التي تبتني على دقائق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 الطبيعي إنَّما ينتزع من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أنَّ الكلي الطبيعي إنَّما هو عين أفراده فيكون من المعقولات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واللابشرط المقسمي إنَّما هو الجامع بين أفراد تلك الماهية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أقرب إلى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الخلط حصل من ناحية المصداق الخارجي والمصداق الذهني؛ ففي الأول يكون من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من 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الطبيعي أقرب إلى المصداق الخارجي من المصاديق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الخوئي قدس سره </w:t>
      </w:r>
      <w:r>
        <w:rPr>
          <w:rStyle w:val="FootnoteAnchor"/>
          <w:rtl w:val="true"/>
        </w:rPr>
        <w:footnoteReference w:id="196"/>
      </w:r>
      <w:r>
        <w:rPr>
          <w:rFonts w:ascii="Amiri" w:hAnsi="Amiri" w:eastAsia="Amiri" w:cs="Amiri"/>
          <w:color w:val="111111"/>
          <w:sz w:val="28"/>
          <w:sz w:val="28"/>
          <w:szCs w:val="28"/>
          <w:rtl w:val="true"/>
          <w:lang w:bidi="ar-SA"/>
        </w:rPr>
        <w:t>فقد جعل الكلي الطبيعي مخالفاً للابشرط القسمي بأنَّ اللابشرط</w:t>
      </w:r>
    </w:p>
    <w:p>
      <w:pPr>
        <w:pStyle w:val="BookText"/>
        <w:rPr/>
      </w:pPr>
      <w:r>
        <w:rPr>
          <w:rFonts w:ascii="Amiri" w:hAnsi="Amiri" w:eastAsia="Amiri" w:cs="Amiri"/>
          <w:color w:val="111111"/>
          <w:sz w:val="28"/>
          <w:sz w:val="28"/>
          <w:szCs w:val="28"/>
          <w:rtl w:val="true"/>
          <w:lang w:bidi="ar-SA"/>
        </w:rPr>
        <w:t>القسمي عبارة عن المفهوم المقيد بعدم القيد بنحوٍ يكون التقييد مأخوذاً في الملحوظ باللابشرط</w:t>
      </w:r>
    </w:p>
    <w:p>
      <w:pPr>
        <w:pStyle w:val="BookText"/>
        <w:rPr/>
      </w:pPr>
      <w:r>
        <w:rPr>
          <w:rFonts w:ascii="Amiri" w:hAnsi="Amiri" w:eastAsia="Amiri" w:cs="Amiri"/>
          <w:color w:val="111111"/>
          <w:sz w:val="28"/>
          <w:sz w:val="28"/>
          <w:szCs w:val="28"/>
          <w:rtl w:val="true"/>
          <w:lang w:bidi="ar-SA"/>
        </w:rPr>
        <w:t>القسمي؛ فالكلي الطبيعي مغاير مع الملحوظ من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إنَّما في اللحاظ دون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فرق بين الكلي الطبيعي وبين الملحوظ في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الآخر؛ إنَّ الكلي الطبيعي يكون صالحاً للإنطباق على كلِّ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اللابشرط القسمي يكون منطبقاً وفانياً بالفعل في تمام الأفراد فلا يمكن أنْ يكون أحدهما عين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الفناء موجودة في كلِّ واحد منها باعتبار الحكم المعلق عليه الذي يسري إلى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موجود في اللابشرط القسمي والكلي الطبيعي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كان المراد من الفعلية غير ما ذكرناه فهو خلط بين المطلق والعام الذي يكون تمام الأفراد فيه بالنظر التصوري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اللحاظ فيه كون الطبيعة مشتركة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ثمرة عملية تترتب على النزاع في كون الكلي الطبيعي هو اللابشرط القسمي أو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الماهية المهملة عبارة عن اللابشرط المقسمي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آنفاً أنَّ الماهية المهملة عبارة عمّا ينتزع من الخارج من دون أضافة إلى قيد حتى قيد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إن النظر في الماهية المهملة مقصور على ذاتها وذاتياتها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وقع الكلام في كون الماهية المهملة من اللابشرط القسمي أو اللابشرط المقسمي أو شيء ثالث؛ فذهب المحقق الخراساني قدس سره </w:t>
      </w:r>
      <w:r>
        <w:rPr>
          <w:rStyle w:val="FootnoteAnchor"/>
          <w:rtl w:val="true"/>
        </w:rPr>
        <w:footnoteReference w:id="197"/>
      </w:r>
      <w:r>
        <w:rPr>
          <w:rFonts w:ascii="Amiri" w:hAnsi="Amiri" w:eastAsia="Amiri" w:cs="Amiri"/>
          <w:color w:val="111111"/>
          <w:sz w:val="28"/>
          <w:sz w:val="28"/>
          <w:szCs w:val="28"/>
          <w:rtl w:val="true"/>
          <w:lang w:bidi="ar-SA"/>
        </w:rPr>
        <w:t>إلى كونها من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الإصفهاني قدس سره </w:t>
      </w:r>
      <w:r>
        <w:rPr>
          <w:rStyle w:val="FootnoteAnchor"/>
          <w:rtl w:val="true"/>
        </w:rPr>
        <w:footnoteReference w:id="198"/>
      </w:r>
      <w:r>
        <w:rPr>
          <w:rFonts w:ascii="Amiri" w:hAnsi="Amiri" w:eastAsia="Amiri" w:cs="Amiri"/>
          <w:color w:val="111111"/>
          <w:sz w:val="28"/>
          <w:sz w:val="28"/>
          <w:szCs w:val="28"/>
          <w:rtl w:val="true"/>
          <w:lang w:bidi="ar-SA"/>
        </w:rPr>
        <w:t>إلى أنَّها شيء ثالث؛ لا من اللابشرط القسمي ولا من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إتَّفقوا على عدم كونهما من اللابشرط القسمي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إستدلَّ من قال بأنَّها ليس من 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الماهية المهملة من التعقل الأول بينما اللابشرط المقسمي من المعقول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أحدهما عين الآخر كما إنَّها ليست من اللابشرط القسمي؛ إمّا لأجل أنَّ الماهية اللابشرط القسمي فيها حدّ وقيد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 الإطلاق وعدم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صار في قبال المقيد والماهية المهملة عارية عن القيود حتى قيد التعرية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جامعاً بين المطلق والمقيد أو لأجل أنَّ </w:t>
      </w:r>
    </w:p>
    <w:p>
      <w:pPr>
        <w:pStyle w:val="BookText"/>
        <w:rPr/>
      </w:pPr>
      <w:r>
        <w:rPr>
          <w:rFonts w:ascii="Amiri" w:hAnsi="Amiri" w:eastAsia="Amiri" w:cs="Amiri"/>
          <w:color w:val="111111"/>
          <w:sz w:val="28"/>
          <w:sz w:val="28"/>
          <w:szCs w:val="28"/>
          <w:rtl w:val="true"/>
          <w:lang w:bidi="ar-SA"/>
        </w:rPr>
        <w:t>الماهية المهملة قد اقتصر النظر فيها على ذاتها وذاتياتها فلا يمكن أنْ يحكم عليها بشيء خارج عن ذاتها وذاتياتها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اللابشرط القسمي تحكم على الماهية بأشياء كثيرة خارجة عن ذاتها وذاتياتها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مورد نظر ونقاش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الماهية المهملة من التعقل الأول واللابشرط المقسمي من المعقول الثاني غير صحيح؛ فإنَّ العقل إنَّما تعقل الماهية الخارجية وانتزع منها تلك الإعتبارات دفعة واحدة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فالماهية المهملة كاللابشرط المقسمي من المعقولات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المهملة هي نفس ما هو المفهوم المتعقل من اللابشرط القسمي؛ فإنَّه بهذا المنظور يكون مقصوراً على الماهية وعارياً عن كلِّ قيد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الخوئي قدس سره </w:t>
      </w:r>
      <w:r>
        <w:rPr>
          <w:rStyle w:val="FootnoteAnchor"/>
          <w:rtl w:val="true"/>
        </w:rPr>
        <w:footnoteReference w:id="199"/>
      </w:r>
      <w:r>
        <w:rPr>
          <w:rFonts w:ascii="Amiri" w:hAnsi="Amiri" w:eastAsia="Amiri" w:cs="Amiri"/>
          <w:color w:val="111111"/>
          <w:sz w:val="28"/>
          <w:sz w:val="28"/>
          <w:szCs w:val="28"/>
          <w:rtl w:val="true"/>
          <w:lang w:bidi="ar-SA"/>
        </w:rPr>
        <w:t>من أنَّ اللابشرط القسمي عبارة عن لحاظ الماهية ولحاظ عدم القيد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عليه يتحقق التغاير بينه وبين الماهية المهملة لأنَّ عدم دخل القيد صار قيداً في الملحوظ في مفهوم اللابشرط القسمي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ليس بشيء لأنَّه لا يوجد في البين لحاظان؛ لحاظ الماهية ولحاظ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الملحوظ هو شيء واحد؛ هو لحاظ الماهية مجردة عن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يتحقق في اللابشرط القسمي يتحقق في الماهية المهملة من دون تغاير بينهما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النظر على الذات والذاتيات لا يعني عدم الحكم على الماهية بشيء أبداً حتى الحكم بأنَّها ماهية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إذا لوحظ في مرتبة الذات والذاتيات لا يضر من حمله على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أجنبياً عن تلك المرتبة فلا يمكن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لا يفرق بين الماهية المهملة واللابشرط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الماهية المهملة نفس اللابشرط القسمي لا أنْ يكون شيئاً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المطلق من اللابشرط المقسمي أو اللابشرط القسمي؛ فإذا كان من الثاني فإنَّه لا يحتاج في إثبات الإطلاق إلى مقدمات الحكمة لفرض لحاظ الإرسال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الأول؛ فإنَّه يحتاج إليها لفرض إهماله حتى عن قيد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جمعٌ إلى كونه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المطلق الحقيقي المجرد عن جميع القيود حتى لحاظ الإطلاق والإرسال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اللحاظ موجود في اللابشرط القسمي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أنْ يكون المطلق هو الذات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السيد الوالد قدس سره </w:t>
      </w:r>
      <w:r>
        <w:rPr>
          <w:rStyle w:val="FootnoteAnchor"/>
          <w:rtl w:val="true"/>
        </w:rPr>
        <w:footnoteReference w:id="200"/>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لحاظه من حيث هو نحو قيد يخرج به عن الإطلاق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إشتراك الماهية المهملة من حيث هي لا تختلف مع اللابشرط القسمي في إمكان حمل الحكم عليهما فهي لا تختلف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في المحاورات ما لوحظ فيه الذات المهملة بالنسبة إلى عوارض الذات لا بالنسبة إلى نفس الذات من حيث هي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الماهية المهملة ليست مهملة بالنسبة إلى الذات والذاتيات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مهملة بالنسبة إلى خارج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إختار السيد الوالد قدس سره تبعاً للمحقق الخراساني قدس سره وغيره أنَّ المطلق هو اللابشرط المقسمي المهمل عن كلِّ قيد حتى عن الإطلاق فيحتاج في ثبوته له إلى 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إذا أردنا تطببيق ما ذكره الأصوليون في المقام وغيره من إعتبارات الماهية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إلى اللابشرط المقسمي كما ذكروه من أنَّه مهمل عن كلِّ قيد حتى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لاحظنا المطلق بالنظر العرفي الذي هو المناط في أمثال المقام هو المفهوم الشايع المرسل في ذاته بحيث يشمل جميع ما يمكن تطبيقه عليه مقابل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احتاج إلى مقدمات الحكمة سواءً كان ذلك الشمول والتطبيق على نحو اللابشرط المقسمي أو القسمي أو الماهية المهملة؛ فإنَّه لا يضرُّ التسميات بالنسبة إلى أصل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وقع الكلام في أنَّ إسم الجنس الذي عرفت أنَّه الإسم الموضوع للماهية المهملة عن كلِّ قيد من وضعه لخصوص المطلقة أو للجامع بين المطلقة أو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أنَّه إذا جعل إسم الجنس موضوعاً للحكم يستفاد منه عموم الحكم لجميع الأفراد من الوضع لا بالقرينة إذا كان موضوعاً للمطلق دونما إذا كان موضوعاً للجامع؛ فإنَّه يحتاج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إنَّ الموضوع له في إسم الجنس ذات الماهية والتي تصلح أنْ تقع مورد جميع التقسيمات بلا تقيد لها باعتبار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الثابت في جميع الأقسام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بأنَّه يصحُّ إستعمال اللفظ في جميع هذه الأقسام بلا مسامحة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موضوعاً لغير ذلك لكان إستعماله في جميع الأقسام مع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موضوع للماهية بنحو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المهملة</w:t>
      </w:r>
      <w:r>
        <w:rPr>
          <w:rFonts w:eastAsia="Amiri" w:cs="Amiri" w:ascii="Amiri" w:hAnsi="Amiri"/>
          <w:color w:val="111111"/>
          <w:sz w:val="28"/>
          <w:szCs w:val="28"/>
          <w:rtl w:val="true"/>
          <w:lang w:bidi="ar-SA"/>
        </w:rPr>
        <w:t xml:space="preserve">. </w:t>
      </w:r>
      <w:bookmarkStart w:id="186" w:name="pg17154_222936"/>
    </w:p>
    <w:p>
      <w:pPr>
        <w:pStyle w:val="Heading5"/>
        <w:numPr>
          <w:ilvl w:val="4"/>
          <w:numId w:val="1"/>
        </w:numPr>
        <w:rPr/>
      </w:pPr>
      <w:bookmarkStart w:id="187" w:name="__RefHeading___Toc5687916_2142443653"/>
      <w:bookmarkStart w:id="188" w:name="_Toc69"/>
      <w:bookmarkEnd w:id="186"/>
      <w:bookmarkEnd w:id="187"/>
      <w:r>
        <w:rPr>
          <w:rtl w:val="true"/>
        </w:rPr>
        <w:t>تحقيق الكلام في كون إسم الجنس في مقام الثبوت أو في مقام الإثبات</w:t>
      </w:r>
      <w:bookmarkEnd w:id="188"/>
    </w:p>
    <w:p>
      <w:pPr>
        <w:pStyle w:val="BookText"/>
        <w:rPr/>
      </w:pPr>
      <w:r>
        <w:rPr>
          <w:rFonts w:ascii="Amiri" w:hAnsi="Amiri" w:eastAsia="Amiri" w:cs="Amiri"/>
          <w:color w:val="111111"/>
          <w:sz w:val="28"/>
          <w:sz w:val="28"/>
          <w:szCs w:val="28"/>
          <w:rtl w:val="true"/>
          <w:lang w:bidi="ar-SA"/>
        </w:rPr>
        <w:t>وتحقيق الكلام في كون إسم الجنس مطلق يقع تارةً في مقام الثبوت وأخرى في مقام الإثبات؛</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فيه وجهان لعدم إمكان وضعه للمطلق أو للجامع بينه وبين المقيد؛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201"/>
      </w:r>
      <w:r>
        <w:rPr>
          <w:rFonts w:ascii="Amiri" w:hAnsi="Amiri" w:eastAsia="Amiri" w:cs="Amiri"/>
          <w:color w:val="111111"/>
          <w:sz w:val="28"/>
          <w:sz w:val="28"/>
          <w:szCs w:val="28"/>
          <w:rtl w:val="true"/>
          <w:lang w:bidi="ar-SA"/>
        </w:rPr>
        <w:t>من أنَّ الوضع لا يمكن أنْ يكون للماهية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قيد ثانوي ومن شؤون اللحاظ والصورة الذهنية لا الملحوظ وذي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الإطلاق قيداً في وضع إسم الجنس ومعناه لامتنع انطباقه على الخارج إلا بالتجريد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الوضع وإنْ كان عبارة عن علقة تصورية بين اللفظ والمفهوم وإنَّ الألفاظ إنَّما وضعت بإزاء الصور والمفاهيم لا الوجود الخارجي ولا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الألفاظ تثير المفاهيم في الذهن وهو لحاظ لا يكون معه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الإطلاق فيكون المقصود من إسم الجنس إثارة صورة المفهوم ليس معها قيد لا إنَّه يثير مفهوم الماهية التي لم يلحظ معها قيد بحيث يكون الإطلاق بمفهومهالإسمي ملحوظاً في المعنى الموضوع له حتى يكون أمراً ذهنياً لا ينطبق على الخارجيات كما إدَّعاه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اللفظ إنَّما يكون إلى الذات بما تعلق به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التعبير باللحاظ إشارة إلى تلك الذات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وضع إسم الجنس للجامع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الماهية المقيدة هي التي لوحظ فيها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والماهية المطلقة هي التي لم يلحظ معها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المطلق والمقيد ذات الماهية من حيث هي هي سواء لوحظ معها قيد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الجامع لا يمكن أنْ يلحظ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الماهية إذا لوحظت فإمّا أنْ تلحظ مع القيد فتكون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يلحظ معها القيد فتكون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وضع اللفظ للجامع</w:t>
      </w:r>
      <w:r>
        <w:rPr>
          <w:rFonts w:eastAsia="Amiri" w:cs="Amiri" w:ascii="Amiri" w:hAnsi="Amiri"/>
          <w:color w:val="111111"/>
          <w:sz w:val="28"/>
          <w:szCs w:val="28"/>
          <w:rtl w:val="true"/>
          <w:lang w:bidi="ar-SA"/>
        </w:rPr>
        <w:t xml:space="preserve">. </w:t>
      </w:r>
      <w:bookmarkStart w:id="189" w:name="pg17154_222937"/>
    </w:p>
    <w:p>
      <w:pPr>
        <w:pStyle w:val="BookText"/>
        <w:rPr/>
      </w:pPr>
      <w:bookmarkEnd w:id="18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مغالطة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لحاظ الماهية مجردة عن الفرضين السابقين فإنَّه قد يلحظ الذهن الماهية ولم يلحظ معها أيَّ واحد منهما وهي الطبيعة المهملة الجامعة بين المطلق والمقيد فيوضع إسم الجنس بأزائها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وعدم إمكان لحاظ الجامع لكن يمكن للذهن أنْ يتصور عنواناً مشيراً لذلك الجامع؛ كما في موارد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التصورات الذهنية لا تحدَّها الحدود الخارجية ومن ذلك يظهر أنَّه يمكن ثبوتاً وضع إسم الجنس للمطلق أو الجامع بين المطلق والمقيد ولكن الكلام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مقام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إنَّ أسماء الأجناس موضوعة بإزاء الماهية المهملة الجامعة بين المطلقة والمقيدة كما اختاره جمعٌ منهم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الوجدان الذي يقضي بعدم عناية في موارد استعمال إسم الجنس مع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لو كان موضوعاً للمطلق لكان استعماله في موارد القيد مجازاً فالحاصل إنَّ اسم الجنس وضع لذات المعنى</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5687918_2142443653"/>
      <w:bookmarkStart w:id="191" w:name="_Toc70"/>
      <w:bookmarkEnd w:id="190"/>
      <w:r>
        <w:rPr>
          <w:rtl w:val="true"/>
        </w:rPr>
        <w:t>اللفظ الثاني</w:t>
      </w:r>
      <w:r>
        <w:rPr>
          <w:rtl w:val="true"/>
        </w:rPr>
        <w:t xml:space="preserve">: </w:t>
      </w:r>
      <w:r>
        <w:rPr>
          <w:rtl w:val="true"/>
        </w:rPr>
        <w:t>علم الجنس</w:t>
      </w:r>
      <w:bookmarkEnd w:id="191"/>
    </w:p>
    <w:p>
      <w:pPr>
        <w:pStyle w:val="BookText"/>
        <w:rPr/>
      </w:pPr>
      <w:r>
        <w:rPr>
          <w:rFonts w:ascii="Amiri" w:hAnsi="Amiri" w:eastAsia="Amiri" w:cs="Amiri"/>
          <w:color w:val="111111"/>
          <w:sz w:val="28"/>
          <w:sz w:val="28"/>
          <w:szCs w:val="28"/>
          <w:rtl w:val="true"/>
          <w:lang w:bidi="ar-SA"/>
        </w:rPr>
        <w:t>اللفظ الثاني</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w:t>
      </w:r>
    </w:p>
    <w:p>
      <w:pPr>
        <w:pStyle w:val="BookText"/>
        <w:rPr/>
      </w:pPr>
      <w:r>
        <w:rPr>
          <w:rFonts w:ascii="Amiri" w:hAnsi="Amiri" w:eastAsia="Amiri" w:cs="Amiri"/>
          <w:color w:val="111111"/>
          <w:sz w:val="28"/>
          <w:sz w:val="28"/>
          <w:szCs w:val="28"/>
          <w:rtl w:val="true"/>
          <w:lang w:bidi="ar-SA"/>
        </w:rPr>
        <w:t>كأسامة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وثعالة للثعلب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إسم الجنس في الواقع ولكن علم الجنس حالة من حالاته وهو مقصور على السماع فقط؛ إذ ليس لكلِّ جنسٍ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ووضعوا لبعض الأجناس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الأشخاص لفظاً وهو علم</w:t>
      </w:r>
      <w:r>
        <w:rPr>
          <w:rStyle w:val="FootnoteAnchor"/>
          <w:rtl w:val="true"/>
        </w:rPr>
        <w:footnoteReference w:id="20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فهما يتَّفقان في الإبهام والإجمال ولكن الوجدان العرفي يحسّ بالفرق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إختلف العلماء في بيان الفرق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الجنس نكرة بخلاف علم الجنس؛ فإنَّه معرف لفظي يجري عليه أحكام المعرفة في الجملة لصحَّة الإبتداء به ونحو ذلك لكن معرفته في اللفظ لا تسري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التأنيث اللفظي لا يسري إلى المعنى والذات وإنْ كان هذا النحو من التعريف نادراً في الإستعمالات المحاورية لا سيما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الجنس وضع لذات المعنى بخلاف علم الجنس الذي وضع لذات المعنى في حال تميزه عن غيره من دون أنْ يكون اللحاظ قيداً حتى يكون مقيداً ويمتنع صدقه على الخارجيات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العناية صار علم الجنس من المعرف اللفظي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وبالأحرى يرجع هذا الأمر إلى السابق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يشيران إلى التعين الذهني الجنسي المستبطن في مدلول علم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الجنس قد أخذ فيه الإطلاق وتجرد الطبيعة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تعين 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في 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أخذ الإطلاق فيه لا يجعله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يقل أحد من القائلين بأنَّ إسم الجنس موضوع للمطلق بأنَّه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يستشكل عليهم بذلك أحد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من ذلك إنَّه يستلزم التعيين الذهني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أعلام الأجناس في بداية نشوءها في اللغة كانت أعلاماً لحيوانات مشخصة معينة كانت مقدسة لدى قبيلة أو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إنقضى زمان التقديس صار الإسم مشيراً إلى ماهية ذلك الحيوان محتفظاً بعلميته لغةً؛ لما هو المعروف من أنَّ الخصائص اللغوية لا تزول بسرعة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مجرد دعوى لا دليل عليها؛ إنَّ أعلام الأجناس لا تختَّص 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تختَّص بالحيوانات المقدسة عندهم بل تجري في حيوانات تافهة غير مقدسة</w:t>
      </w:r>
      <w:r>
        <w:rPr>
          <w:rFonts w:eastAsia="Amiri" w:cs="Amiri" w:ascii="Amiri" w:hAnsi="Amiri"/>
          <w:color w:val="111111"/>
          <w:sz w:val="28"/>
          <w:szCs w:val="28"/>
          <w:rtl w:val="true"/>
          <w:lang w:bidi="ar-SA"/>
        </w:rPr>
        <w:t xml:space="preserve">. </w:t>
      </w:r>
      <w:bookmarkStart w:id="192" w:name="pg17154_222939"/>
    </w:p>
    <w:p>
      <w:pPr>
        <w:pStyle w:val="Heading4"/>
        <w:numPr>
          <w:ilvl w:val="3"/>
          <w:numId w:val="1"/>
        </w:numPr>
        <w:rPr/>
      </w:pPr>
      <w:bookmarkStart w:id="193" w:name="__RefHeading___Toc5687920_2142443653"/>
      <w:bookmarkStart w:id="194" w:name="_Toc71"/>
      <w:bookmarkEnd w:id="192"/>
      <w:bookmarkEnd w:id="193"/>
      <w:r>
        <w:rPr>
          <w:rtl w:val="true"/>
        </w:rPr>
        <w:t>اللفظ الثالث</w:t>
      </w:r>
      <w:r>
        <w:rPr>
          <w:rtl w:val="true"/>
        </w:rPr>
        <w:t xml:space="preserve">: </w:t>
      </w:r>
      <w:r>
        <w:rPr>
          <w:rtl w:val="true"/>
        </w:rPr>
        <w:t>النكرة، وهو المفرد المبهم في الجملة</w:t>
      </w:r>
      <w:bookmarkEnd w:id="194"/>
    </w:p>
    <w:p>
      <w:pPr>
        <w:pStyle w:val="BookText"/>
        <w:rPr/>
      </w:pPr>
      <w:r>
        <w:rPr>
          <w:rFonts w:ascii="Amiri" w:hAnsi="Amiri" w:eastAsia="Amiri" w:cs="Amiri"/>
          <w:color w:val="111111"/>
          <w:sz w:val="28"/>
          <w:sz w:val="28"/>
          <w:szCs w:val="28"/>
          <w:rtl w:val="true"/>
          <w:lang w:bidi="ar-SA"/>
        </w:rPr>
        <w:t>وهو مثل رجل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إنَّه موضوع للفرد على البدل أو المفرد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الخراساني قدس سره </w:t>
      </w:r>
      <w:r>
        <w:rPr>
          <w:rStyle w:val="FootnoteAnchor"/>
          <w:rtl w:val="true"/>
        </w:rPr>
        <w:footnoteReference w:id="204"/>
      </w:r>
      <w:r>
        <w:rPr>
          <w:rFonts w:ascii="Amiri" w:hAnsi="Amiri" w:eastAsia="Amiri" w:cs="Amiri"/>
          <w:color w:val="111111"/>
          <w:sz w:val="28"/>
          <w:sz w:val="28"/>
          <w:szCs w:val="28"/>
          <w:rtl w:val="true"/>
          <w:lang w:bidi="ar-SA"/>
        </w:rPr>
        <w:t>عليه بأنَّ النكرة لها وجود في الخارج والفرد المردد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فرد في الخارج هو هو لا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أنَّ المفهوم منها في مورد الخبر هو الفرد المعين في الواقع المجهول عند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الإنشاء هو الطبيعة المقيدة بالوحدة فتكون كلياً صالحاًللإنطباق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فالنكرة إمّا فرد معين في الواقع أو حصة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الخراساني قدس سره في الفرد المردد هو موضع البحث عند الأعلام في قابليته لتعلق الأحكام والصفات في عدة موارد في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الصاع من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إختلفوا في حقيقته هل هو المفرد المردد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إختلفوا في المراد منه في أنَّ متعلقه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عبارة عن العلم التفصيلي بالجامع والشك في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 في أنَّ متعلقه الفرد المردد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عنه في الأصول في أبحاث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في بيع الصاع من الصبرة</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والإبهام فيه على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ثبوتاً وإثباتاً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المعهود في النكرات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لمثل هذا المتردد واقع إلا في الفرض والتقدير ولا تحقق للمبهم كذلك حتى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كلَّما له حظ من التحقق كان </w:t>
      </w:r>
      <w:bookmarkStart w:id="195" w:name="pg17154_222940"/>
    </w:p>
    <w:p>
      <w:pPr>
        <w:pStyle w:val="BookText"/>
        <w:rPr/>
      </w:pPr>
      <w:bookmarkEnd w:id="195"/>
      <w:r>
        <w:rPr>
          <w:rFonts w:ascii="Amiri" w:hAnsi="Amiri" w:eastAsia="Amiri" w:cs="Amiri"/>
          <w:color w:val="111111"/>
          <w:sz w:val="28"/>
          <w:sz w:val="28"/>
          <w:szCs w:val="28"/>
          <w:rtl w:val="true"/>
          <w:lang w:bidi="ar-SA"/>
        </w:rPr>
        <w:t>له 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يتعلق بمثل هذا النحو من المتردد حكم أو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من الظاهر المعلوم في الواقع؛ وهو إختيار صاحب الكفاية في النكرة إذا وقعت موقع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موارد إستعمالات النكرة في المحاورات إخباراً وإنشاء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الطبيعة من حيث البدلية السارية إلى كلِّ ما يصلح أنْ يكون فرداً لها وهذا هو الظاهر من موارد إستعمالات النكرة والمتبادر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الموضع المناسب تفصيل الكلام في الفرد المردد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موضوع النكرة الطبيعة من حيث البدلية السارية لكلِّ فرد يصلح أنْ يدخل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المطلق في إسم الجنس وعلم الجنس والنكرة شيء واحد؛ وهو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متوغلة في الإبهام من كلِّ جهة نوعاً وصنفاً وفرداً فهو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إهمالها في خصوص الفردية البدلية السارية فقط فهي نكرة وإنْ إتَّصفت بالتعريف اللفظي مع الإهمال المعنوي فهو علم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المطلق إلا الذات المتطورة بهذه الأطوار التي بسببها إختلف إسمه؛ فيسمى تارةً بإسم الجنس وبعلم الجنس وبالنكرة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لوحظت من حيث التحقيق الخارجي فهو الفرد ويخرج بذلك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للعرف والعقل</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687922_2142443653"/>
      <w:bookmarkStart w:id="197" w:name="_Toc72"/>
      <w:bookmarkEnd w:id="196"/>
      <w:r>
        <w:rPr>
          <w:rtl w:val="true"/>
        </w:rPr>
        <w:t>اللفظ الرابع</w:t>
      </w:r>
      <w:r>
        <w:rPr>
          <w:rtl w:val="true"/>
        </w:rPr>
        <w:t xml:space="preserve">: </w:t>
      </w:r>
      <w:r>
        <w:rPr>
          <w:rtl w:val="true"/>
        </w:rPr>
        <w:t>المفرد المعرّف باللام</w:t>
      </w:r>
      <w:bookmarkEnd w:id="1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واللام على أقسام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سواء كان عهداً ذهنياً أو ذكرياً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خروج إسم الجنس عن الإبهام والإهمال إلى التعيين بدخول اللام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تفسير ذلك؛ فذهب المشهور إلى أنَّ اللام موضوعة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أفاد التعريف والتعيين محفوظ حتى في موارد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للجنس تعين ذهني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المحقق الخراساني قدس سره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فيه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دلالة اللام على الأقسام المزبورة وضعي أو لأجل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 كانت أو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الأول؛ إما أنْ يكون على سبيل الإشتراك اللفظي أو الإشتراك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المحقق الخراساني قدس سره </w:t>
      </w:r>
      <w:r>
        <w:rPr>
          <w:rStyle w:val="FootnoteAnchor"/>
          <w:rtl w:val="true"/>
        </w:rPr>
        <w:footnoteReference w:id="205"/>
      </w:r>
      <w:r>
        <w:rPr>
          <w:rFonts w:ascii="Amiri" w:hAnsi="Amiri" w:eastAsia="Amiri" w:cs="Amiri"/>
          <w:color w:val="111111"/>
          <w:sz w:val="28"/>
          <w:sz w:val="28"/>
          <w:szCs w:val="28"/>
          <w:rtl w:val="true"/>
          <w:lang w:bidi="ar-SA"/>
        </w:rPr>
        <w:t>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خصوصيات اللام من الإستغراق والجنس والعهد ليس بالوضع وإنَّما تستفاد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لا نحتاج إلى الإشارة الذهنية وتكون لغواً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يجري في جميع موارد الإشتراك اللفظي لعدم إستفادة أحد المعاني بعينه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اللام يستعمل فيما يستعمل فيه المجرد عن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تستفاد من اللام أو من قرائن المقام بنحو تعدد الدالّ والمدلول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إذا كان موضوعاً للتعيين على ما هو المعروف؛ فإمّا أنْ يراد به التعيين الخارجي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عدمه في موارد 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به التعيين الذهني أي تعين الطبيعة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أيضاً إنَّه إنْ أخذ هذا التعيين في اللفظ صار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الصلاحية للإنطباق على الخارجيات إلا بالمجاز والعناية؛ وبطلانه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التزم بأنَّ اللام موضوعة للتزيين كما هو كذلك في موارد دخولها على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ومعاملة اللغة مع المزين به معاملة التعريف لكونه معرفة باللفظ نظير التأنيث اللفظي الذي أعطى حكم التأنيث الحقيقي من دون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 فيستفاد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محاولات للجواب عن تلك الإشكالات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 أخذ القيد إنَّما هو على نحو المعنى الحرفي؛ بأنْ يكون التقيد داخلاً والقيد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يتنافى مع صدق المعنى على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06"/>
      </w:r>
      <w:r>
        <w:rPr>
          <w:rFonts w:ascii="Amiri" w:hAnsi="Amiri" w:eastAsia="Amiri" w:cs="Amiri"/>
          <w:color w:val="111111"/>
          <w:sz w:val="28"/>
          <w:sz w:val="28"/>
          <w:szCs w:val="28"/>
          <w:rtl w:val="true"/>
          <w:lang w:bidi="ar-SA"/>
        </w:rPr>
        <w:t>من أنَّ الإشكال المذكور مبني على تخيل إرادة التعيين الذهني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المقصود التعيين الجنسي؛ فإنَّ كلَّ ماهية لها تشخيصها الماهوي ولها شؤونها وحدودها فهي متميزة عن غيرها ومتعينة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إفادة هذا النوع من التعين من دون أنْ يلزم منه التعين الذهني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إنْ أريد منه مفهوم التعين الماهوي فهو كسائر مفاهيم أسماء الأجناس مفهوم غير معين وانضمامه إلى مفهوم غير معين لا يفيد تعريفاً وإنْ أريد منشأ التعين إلى ما به التعين للماهية فهي في الماهيات حدودها وهي داخلة في مدلول إسم الجنس الذي دخلت عليه اللام فلم تزد اللام شيئاً على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207"/>
      </w:r>
      <w:r>
        <w:rPr>
          <w:rFonts w:ascii="Amiri" w:hAnsi="Amiri" w:eastAsia="Amiri" w:cs="Amiri"/>
          <w:color w:val="111111"/>
          <w:sz w:val="28"/>
          <w:sz w:val="28"/>
          <w:szCs w:val="28"/>
          <w:rtl w:val="true"/>
          <w:lang w:bidi="ar-SA"/>
        </w:rPr>
        <w:t>من أنَّ كلَّ ذلك مبنيٌّ على أنَّ اللام وضع للمعاني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اللام لم يوضع في لغة العرب إلا لغرض تزيين الكلام والربط بين 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الأقسام لا تستفاد إلا من القرائن والمناسبات؛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التزيين والربط </w:t>
      </w:r>
    </w:p>
    <w:p>
      <w:pPr>
        <w:pStyle w:val="BookText"/>
        <w:rPr/>
      </w:pPr>
      <w:r>
        <w:rPr>
          <w:rFonts w:ascii="Amiri" w:hAnsi="Amiri" w:eastAsia="Amiri" w:cs="Amiri"/>
          <w:color w:val="111111"/>
          <w:sz w:val="28"/>
          <w:sz w:val="28"/>
          <w:szCs w:val="28"/>
          <w:rtl w:val="true"/>
          <w:lang w:bidi="ar-SA"/>
        </w:rPr>
        <w:t>الحاصل باللام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انتساب الأقسام إلى القرائن مع وجودها كذلك معلوم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مشكوك فيدفع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بحث العام والخاص أنَّ المفرد المعّرف باللام من ألفاظ العموم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استفادة العموم منه ليست مستندة إلى الوضع بل تكون من مقدمات الحكمة ويكون استفادة الإطلاق مثل استفادة العموم من المفرد المعرف باللام؛ لا بُدَّ أنْ تكون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العام والمطلق كما تقدم الكلام في البحث العام؛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كما تفيد التزيين تفيد معنىً آخراً وهو الذي يقتضيه حال المدخول وموقعه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مدلول المدخول الطبيعة السارية والماهية المهملة فإنَّ اللام الداخل عليه تفيد هذا المدلول لا أنْ يثبت مدلولاً آخر غير ما يقتضيه حال المدخول ومقامه الذهني أو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الجنسية الطبيعية المهملة بدالٍّ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كون اللام تفيد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 فراجع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آنفاً أنَّ دلالة اللام على الإطلاق إنَّما تكون من ناحية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اللام فهي تشير إلى ما يدلُّ عليه مدخولها فلا بُدَّ من إثبات هذا المدلول له بطريق آخر؛ إمّا من جهة الإنطباعات الذهنية الحاصلة في الذهن من تكرار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أخرى كمقدمات الحكمة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اللام على التعريف والتعين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فتكونالمعهودية بأقسامها نحو أفق التعين ولكنه التعين الإستغراقي والجنسي وينافي ذلك ما هو المشهور بين الأدباء من أنَّ الألف واللام إذا كانت أداة التعريف والتعيين فإنَّ الإطلاق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المعّرف باللام من أقسام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التعريف اللفظي الظاهري لا يعارض الإبهام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ذكرناه في عَلم الجنس؛ فإنَّ الإطلاق ليس مقيداً به حتى ينافيه بل هو إنطباق المطلق عليه وصدقه </w:t>
      </w:r>
      <w:bookmarkStart w:id="198" w:name="pg17154_222944"/>
    </w:p>
    <w:p>
      <w:pPr>
        <w:pStyle w:val="BookText"/>
        <w:rPr/>
      </w:pPr>
      <w:bookmarkEnd w:id="198"/>
      <w:r>
        <w:rPr>
          <w:rFonts w:ascii="Amiri" w:hAnsi="Amiri" w:eastAsia="Amiri" w:cs="Amiri"/>
          <w:color w:val="111111"/>
          <w:sz w:val="28"/>
          <w:sz w:val="28"/>
          <w:szCs w:val="28"/>
          <w:rtl w:val="true"/>
          <w:lang w:bidi="ar-SA"/>
        </w:rPr>
        <w:t>عليه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فرق واضح بين صدق المطلق على شيء خاص وتقييده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الإطلاق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أنَّ العهدية والإطلاق من باب تعدد الدالّ والمدلول لا وحدتها حتى ينافي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الأصوليين تطرق إلى دخول اللام على الجمع فإنَّه لا ريب ولا إشكال في دلالة الجمع المعرف على العموم وتقدم في بحث العام والخاص الكلام فيه مفصلاً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687924_2142443653"/>
      <w:bookmarkStart w:id="200" w:name="_Toc73"/>
      <w:bookmarkEnd w:id="199"/>
      <w:r>
        <w:rPr>
          <w:rtl w:val="true"/>
        </w:rPr>
        <w:t>اللفظ الخامس</w:t>
      </w:r>
      <w:r>
        <w:rPr>
          <w:rtl w:val="true"/>
        </w:rPr>
        <w:t xml:space="preserve">: </w:t>
      </w:r>
      <w:r>
        <w:rPr>
          <w:rtl w:val="true"/>
        </w:rPr>
        <w:t>دخول التنوين على إسم الجنس</w:t>
      </w:r>
      <w:bookmarkEnd w:id="200"/>
    </w:p>
    <w:p>
      <w:pPr>
        <w:pStyle w:val="BookText"/>
        <w:rPr/>
      </w:pPr>
      <w:r>
        <w:rPr>
          <w:rFonts w:ascii="Amiri" w:hAnsi="Amiri" w:eastAsia="Amiri" w:cs="Amiri"/>
          <w:color w:val="111111"/>
          <w:sz w:val="28"/>
          <w:sz w:val="28"/>
          <w:szCs w:val="28"/>
          <w:rtl w:val="true"/>
          <w:lang w:bidi="ar-SA"/>
        </w:rPr>
        <w:t>وهي حالة أخرى من حالات إسم الجنس؛ فقد ذكروا إنَّه لا إشكال في انسلاخ إسم الجنس حينئذٍ عن الصلاحية للتعين الإستغراقي وللتعين في فرد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التنوين الداخل على نكرة على العموم فيتعذر في حقِّه التعيين مطلقاً فينقلب الإطلاق فيه من الشمولية إلى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إنسلاخه عن التعين الإستغراقي فقالوا بأنَّ التنوين الدالّ على التنكير يلحقه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واحداً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يستحيل فيه الشمولية التي هي إستيعاب جميع الآحاد وهو ينافي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إنسلاخه عن التعين الفردي فإنَّه مقتضى الإبهام والتنكير المستفاد من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يكون معيناً في فرد معين وإنْ فرض تعينه في الواقع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أَقْصَى الْمَدِينَةِ رَجُلٌ يَسْعَىٰ</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يمكن تقسيم التنوين إلى قسمين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إذا كان التنوين في إسم الجنس متعين من ناحية نفس الكلام إستغراقياً أو شخصياً ويسمى تنوين تمكين وليس تنوين تنكير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التعين قد </w:t>
      </w:r>
    </w:p>
    <w:p>
      <w:pPr>
        <w:pStyle w:val="BookText"/>
        <w:rPr/>
      </w:pPr>
      <w:r>
        <w:rPr>
          <w:rFonts w:ascii="Amiri" w:hAnsi="Amiri" w:eastAsia="Amiri" w:cs="Amiri"/>
          <w:color w:val="111111"/>
          <w:sz w:val="28"/>
          <w:sz w:val="28"/>
          <w:szCs w:val="28"/>
          <w:rtl w:val="true"/>
          <w:lang w:bidi="ar-SA"/>
        </w:rPr>
        <w:t>استفيد من كلّ المضافة إلى النكرة الدالة على فرد معين من الطبيعة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إستيعاب كلّ فرد والتنوين يكون تنوين 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رجلاً زارك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التعين من الرجل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ما يكون التنوين فيه تنوين تنكير؛ الدال على الإبهام في فرد على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ما ذكر بإشكالين؛ حَلِّي ونقضي؛ أمّا الحَلِّي فقد ذكر فيه بأنَّ الوحدة والواحد من أسماء الأجناس أيضاً وصالح للإستغراقية ويمكن أنْ يدخلعليه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واحد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يستحيل في حقه الشمولية لأنَّه يستوجب إستيعاب تمام الأفراد والآحاد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انضمام الجنس إليه ويرفع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النقضي فإنَّه بالنكرة الواقعة في سياق النهي والنفي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تشتم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الإستغراق مع وجود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عنهما؛ أمّا عن الحَلّي؛ فإنَّ المراد من الواحد في مرحلة الإثبات هو أنَّ إسم الجنس مهَّد لدخول التنوين عليه فلا يصدق من ناحية نفسه إلا على الواحد فقط من دون أنْ ينفي ثبوت الأكثر في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أكرم أكثر من عالم عُدَّ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النقض؛ فلأنَّ الإستغراقية إنَّما تستفاد من النفي والنهي إذا أريد بها الإستغراقية بلحاظ مرحلة الإمتثال من قانون عقلي يقضي بأنَّ الطبيعة لا تنتفي إلا بانتفاء تمام أفراداها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بها الإستغراقية في نفس الحكم فهو بدلالة سياقية خارجية وهي دلالة تصديقية على أنَّ المفسدة إنحلالية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خروج عن المدلول العرفي للتنوين فإنَّ العرف يرى بأنَّ التنوين إشارة إلى الطبيعة التي تنفى في فرد معين وهذا هو معنى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إيجاد ذلك في فرد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ذلك يكون في انتفاء الطبيعة وهي تساوق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ذكروه يرجع إلى ما ذكرناه</w:t>
      </w:r>
      <w:r>
        <w:rPr>
          <w:rFonts w:eastAsia="Amiri" w:cs="Amiri" w:ascii="Amiri" w:hAnsi="Amiri"/>
          <w:color w:val="111111"/>
          <w:sz w:val="28"/>
          <w:szCs w:val="28"/>
          <w:rtl w:val="true"/>
          <w:lang w:bidi="ar-SA"/>
        </w:rPr>
        <w:t xml:space="preserve">. </w:t>
      </w:r>
      <w:bookmarkStart w:id="201" w:name="pg17154_222946"/>
    </w:p>
    <w:p>
      <w:pPr>
        <w:pStyle w:val="Heading3"/>
        <w:numPr>
          <w:ilvl w:val="2"/>
          <w:numId w:val="1"/>
        </w:numPr>
        <w:rPr/>
      </w:pPr>
      <w:bookmarkStart w:id="202" w:name="__RefHeading___Toc5687926_2142443653"/>
      <w:bookmarkStart w:id="203" w:name="_Toc74"/>
      <w:bookmarkEnd w:id="201"/>
      <w:bookmarkEnd w:id="202"/>
      <w:r>
        <w:rPr>
          <w:rtl w:val="true"/>
        </w:rPr>
        <w:t>البحث الثاني</w:t>
      </w:r>
      <w:r>
        <w:rPr>
          <w:rtl w:val="true"/>
        </w:rPr>
        <w:t xml:space="preserve">: </w:t>
      </w:r>
      <w:r>
        <w:rPr>
          <w:rtl w:val="true"/>
        </w:rPr>
        <w:t>الإطلاق</w:t>
      </w:r>
      <w:bookmarkEnd w:id="203"/>
    </w:p>
    <w:p>
      <w:pPr>
        <w:pStyle w:val="BookText"/>
        <w:rPr/>
      </w:pPr>
      <w:r>
        <w:rPr>
          <w:rFonts w:ascii="Amiri" w:hAnsi="Amiri" w:eastAsia="Amiri" w:cs="Amiri"/>
          <w:color w:val="111111"/>
          <w:sz w:val="28"/>
          <w:sz w:val="28"/>
          <w:szCs w:val="28"/>
          <w:rtl w:val="true"/>
          <w:lang w:bidi="ar-SA"/>
        </w:rPr>
        <w:t>عرفت فيما سبق الألفاظ التي تدلُّ على الإطلاق</w:t>
      </w:r>
    </w:p>
    <w:p>
      <w:pPr>
        <w:pStyle w:val="BookText"/>
        <w:rPr/>
      </w:pPr>
      <w:r>
        <w:rPr>
          <w:rFonts w:ascii="Amiri" w:hAnsi="Amiri" w:eastAsia="Amiri" w:cs="Amiri"/>
          <w:color w:val="111111"/>
          <w:sz w:val="28"/>
          <w:sz w:val="28"/>
          <w:szCs w:val="28"/>
          <w:rtl w:val="true"/>
          <w:lang w:bidi="ar-SA"/>
        </w:rPr>
        <w:t>والموضوعة للطبيعة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دلالتها على الإطلاق إنَّما تكون على أساس قرينة إمّا خاصة أو عامة تقتضي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الموضوع هو مطلق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العامة تسمى في عرف الأصوليين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سيرة أهل المحاورة على استفادة الإطلاق منها بعد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المراد من الإطلاق وشؤونه يقع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الأصوليون في دلالة الكلام على الإطلاق على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لم يكن مدلولاً وضعياً لإسم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مدلول التزامي لظهور حالي سياقي ينعقد في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الحالي عبارة عن حال المتكلم في أنَّه بصدد بيان تمام أفراده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الحالي يدلُّ بالإلتزام على أنَّ المتكلم قصد المطلق لا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قصد المقيد لم يكن في المقام تمام بيان مرامه بكلامه لأنَّه أتى بلفظ يدلُّ على الماهية ولم يأتِ بلفظ يدلُّ على التقييد فيكون قد بيَّن بعض مرامه لا 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الظهور الحالي 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الدلالة الإلتزامية لهذا الظهور الحالي أنَّه أراد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بأنَّ هذا الخلف لازم على التقديرين؛ سواء كان مراده المطلق أو كان مراده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الإطلاق غير داخلة في المعنى الموضوع له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إنَّه إذا أراد المقيد فهو لم يبين تمام مرامه بكلامه؛ كذلك لو أراد المطلق لم يبين تمام مرامه بكلامه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إسم الجنس لا يدلُّ إلا على الذات دون خصوصية الإطلاق والتقييد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 هذا الإعتراض بوجوه؛ وقبل بيانها لا بُدَّ من بيان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الإطلاق في المطلقات هي داخلة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ما لوحظ فيه عدم القيد </w:t>
      </w:r>
    </w:p>
    <w:p>
      <w:pPr>
        <w:pStyle w:val="BookText"/>
        <w:rPr/>
      </w:pPr>
      <w:r>
        <w:rPr>
          <w:rFonts w:ascii="Amiri" w:hAnsi="Amiri" w:eastAsia="Amiri" w:cs="Amiri"/>
          <w:color w:val="111111"/>
          <w:sz w:val="28"/>
          <w:sz w:val="28"/>
          <w:szCs w:val="28"/>
          <w:rtl w:val="true"/>
          <w:lang w:bidi="ar-SA"/>
        </w:rPr>
        <w:t>بحيث تكون خصوصية الإطلاق داخلة تحت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الرأي جمع من الأصوليين منهم السيد الخوئي قدس سره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أراد المتكلم فلا بُدَّ أنْ يكون ذلك تحت لحاظ المتكلم أمر زائد على ذات الماهية لم يبينه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خلف الظهور الحالي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خصوصية الإطلاق غير داخلة تحت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شؤون اللحاظ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الحالي السياقي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كون المتكلم بصدد بيان كل ما يدخل تحت لحاظه لا كلّ ما في ذهنه حتى ما يرتبط بذات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لفظي؛ لمكان الإتّحادين للّحاظ والملاحظ كاتّحاد العاقل والمعقول؛ فلا إثنينية بينهما حتى يجعل خصوصيته الإطلاق من شؤون اللحاظ أو داخله في اللحاظ مع أنَّ البحث عن الإطلاق والتقييد إنَّما هو لأجل كون كلّ واحد منهما حجة يعتمد عليها في المحاورات ويترتب عليه الآثار التي يؤخذ بها العقلاء في محاوراتهم واعتمد عليها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خصوصية الإطلاق لا بُدَّ أنْ تكون مورد لحاظ؛ فيتَّصف اللحاظ نفسه بالإطلاق تبعاً كما يتَّصف الحمل ببعض أوصاف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إنَّما يؤخذ بما يترتب على كلامه من إطلاق أو تقييد إذا كان كلّ واحد منهما مورد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اللحاظ مع قطع النظر عن الملاحظ لا أثر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فإنَّه يمكن الجواب عن الإعتراض المزبور بأنَّه إذا دخل تحت لحاظ المتكلم الإطلاق الذي هو ذات الماهية بدون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مقتضى ظهور الكلام وهو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ذلك في الإجتناب عن مخالفة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مراده المقيد من الماهية لا ذات الماهية فلا بُدَّ عليه أنْ يأتي بما يدلُّ على التقييد وإلا خالف الظهور المذكور فلا يلزم الخلف المذكور على التقديرين وإنْ كان يلزم الخلف على فرض إرادة القيد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إنَّه يمكن الجواب عن الإعتراض المذكور بالرجوع إلى الأصل في نفي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عدم العناية الزائدة الموجودة في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 عبارة عن لحاظ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المقيد عبارة عنلحاظ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المطلق تصبح أقل عناية وأقل مخالفة للظهور الحالي المذكور في إرادة المقيد بحسب هذا النظر فيتعين الأول بالأظهرية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الحاجة إلى ذلك الظهور الحالي السياقي الذي ذكرناه في المسلك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لذات الماهية والطبيعة المهملة يكفي في استفادة الإطلاق منهما عدم ذكر القيد من دون حاجة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توجيه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الجنس موضوع في حدِّ ذاته للطبيعة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القيد موضوع لوضع آخر لخصوصية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القول بأنَّ الوضع الثاني منصبٌّ على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منصبَّاً على إسم الجنس ذاته مع خصوصية عدم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الإحتمال الثاني يكون إسم الجنس قد وضع لوضعين؛ أحدهما لذات إسم الجنس لابشرط بالنسبة إلى ذكر القيد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مشروط بعدم ذكر القيد؛ ففي الأول يكون الموضوع له هو الذات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هو خصوص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يستفاد الإطلاق من استعمال إسم الجنس من دون القيد لأجل الوضع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استعمل مع القيد فإنَّه يستفاد منه القيد من دون لزوم المجاز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دلالته حينئذٍ على المقيد يكون من باب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فيستفيد الإطلاق في موارد عدم القيد والمقيد في موارد التقييد مجتنبين عن المجازية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بأنَّه على ما ذكر يستلزم كون إسم الجنس مشتركاً لفظياً عند استعماله مجرداً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قرينة تعين الوضع الثاني في مقابل الوضع الأول حتى يصحّ استفادة الإطلاق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بأنَّه لا حاجة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الطبيعة المهملة متحققة في الطبيعة المطلقة من دون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عليه الوضع الأول هو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الوضع الثاني الطبيعة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المهملة عند لحاظ المتكلم المطلقة فيكون استعمال اللفظ في كلاهما بلحاظٍ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هو الحمل على الإطلاق التي تنطبق على المهملة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 الجواب وإنْ كان صحيحاً في حدِّ نفسه ولكنه مبنيٌّ على تعدد الوضع بناءً على هذا التقريب وهو خلاف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على تعدد الوضع بل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لا يستفيد العرف من مجرد عدم ذكر القيد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انضمامه إلى الظهور الحالي السياقي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قد تعهدوا على أنَّه حتى ما لم يذكروا القيد فهم يريدون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التعهد يوجب إنصراف الذهن إلى ذلك حتى لو كان إسم الجنس موضوعاً لذات 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لو ذكر القيد وأريد به المقيد لم يكن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يرجع إلى الأول إنْ قلنا بأنَّ تعهد العقلاء هو معنى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فهو مستقل يقابل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يرد عليه ما أوردنا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الإطلاق إنَّما تكون بدلالة التزامية لظهور حالي سياقي يقتضي أنْ يكون المتكلم في مقام بيان تمام مرامه بكلامه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مجرى مقدمات الحكمة؛ فهل هي تجري بلحاظ المراد الإستعمالي أو المراد الجدي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تجري في تنقيح المراد الإستعمالي بمعنى ما قصده المتكلم تفهيمه للمخاطب وإحضاره للمعنى في ذهن السامع لا يراد من نفس اللفظ فلا يشكل عليه بأنَّه لا معنى لأنْ يكون المراد الإستعمالي هو المطلق لعدم استعمال اللفظ فيه قطعاً بل </w:t>
      </w:r>
    </w:p>
    <w:p>
      <w:pPr>
        <w:pStyle w:val="BookText"/>
        <w:rPr/>
      </w:pPr>
      <w:r>
        <w:rPr>
          <w:rFonts w:ascii="Amiri" w:hAnsi="Amiri" w:eastAsia="Amiri" w:cs="Amiri"/>
          <w:color w:val="111111"/>
          <w:sz w:val="28"/>
          <w:sz w:val="28"/>
          <w:szCs w:val="28"/>
          <w:rtl w:val="true"/>
          <w:lang w:bidi="ar-SA"/>
        </w:rPr>
        <w:t>هو مستعمل في معناه وهو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تجري في تنقيح المراد الواقعي ليكون المطلق هو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الشيخ الأنصاري قدس سره </w:t>
      </w:r>
      <w:r>
        <w:rPr>
          <w:rStyle w:val="FootnoteAnchor"/>
          <w:rtl w:val="true"/>
        </w:rPr>
        <w:footnoteReference w:id="210"/>
      </w:r>
      <w:r>
        <w:rPr>
          <w:rFonts w:ascii="Amiri" w:hAnsi="Amiri" w:eastAsia="Amiri" w:cs="Amiri"/>
          <w:color w:val="111111"/>
          <w:sz w:val="28"/>
          <w:sz w:val="28"/>
          <w:szCs w:val="28"/>
          <w:rtl w:val="true"/>
          <w:lang w:bidi="ar-SA"/>
        </w:rPr>
        <w:t xml:space="preserve">إلى الثاني وتبعه المحقق النائيني قدس سره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 الخراساني قدس سره </w:t>
      </w:r>
      <w:r>
        <w:rPr>
          <w:rStyle w:val="FootnoteAnchor"/>
          <w:rtl w:val="true"/>
        </w:rPr>
        <w:footnoteReference w:id="212"/>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المترتبة على هذا الخلاف تظهر في موارد البحث عن انقلاب النسبة في المقيد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 بظهور المطلق في الإطلاق على رأي صاحب الكفاية بل يزاحمه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يخل به على رأي الشيخ بكشفه عن تقييد المراد الجدي وعدم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الخراساني قدس سره في تقريب ما اختاره بأنَّ ما ذهب اليه الشيخ قدس سره يستلزم منه عدم إمكان التمسك بالمطلقات إذا قيدّت بقيد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يكشف عن عدم كون المتكلم في مقام البيان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إبطال لإحدى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يستفاد من ذلك أنَّ المتكلم لم يكن في مقام البيان من جهة هذا القيد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سائر جهات المطلق وغيره من القيود فهو في مقام البيان؛ فيمكن التمسك بالإطلاق بالنسبة إليها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يشترط أنْ يكون المتكلم في مقام البيان من كلِّ جهة بنحو العموم المجموعي من جهة جميع القيود والخصوصيات بل بنحو العموم الإستغراقي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انكشف أنَّه لم يكن في مقام البيان من جهة لا يلزم أنَّه لم يكن كذلك من سائر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ما ذكر بأنَّه يستلزم منع التمسك بالإطلاق إذا كان المتكلم في مقام البيان من جهة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لاحتمال أنْ يكون مراده الواقعي من الجهة الخاصة فيكون الإطلاق من الجهة الأخرى في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الإحتمال يمتنع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 يحرز إنَّه في مقام بيان أنَّ الموضوع هو الطبيعة حتى يتمسك بإطلاقها لاحتمال كونه في مقام بيانها واحتمال كونه في مقام بيان الحصة الخاصة فيكون مهملاً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فرض انكشاف كون المراد الواقعي هو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المقيد مانعاً عن التمسك بالإطلاق من سائر الجهات لأنَّه لم يكن في مقام بيان المقيد؛ فإنَّ إحتمال ذلك يكفي في المنع من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مقام البيان من جهة العدالة أو الفسق لم يصحّ التمسك بإطلاق العام بالنسبة إلى السيادة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أنَّه تمام الموضوع لاحتمال أنَّه العالم العادل وهو ليس في مقام بيانه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الإشكال مردود مع الإلتفات إلى أنَّ المتكلم في مقام البيان من جهة دون أخرى كما لو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ذلك إلى أنَّه في مقام البيان من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كجهة السيادة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الموضوع الواقعي على واقعه المردد بين المطلق من الجهة الأخرى والمقيد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كالمردد بين العادل ومطلق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تعرض لبيان ما هو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انكشف أنَّ المقيد لم يضر بالإطلاق لأنَّه كان في مقام البيان من الجهة الأخرى ففي مرحلة البقاء لا يضر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يتمّ إذا كان في مقام الحدوث والإبتداء كذلك فإنَّه لا ينعقد له ظهور ليدلّ على أنَّه في مقام بيان الموضوع الواقعي على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للكلام ظهور في </w:t>
      </w:r>
    </w:p>
    <w:p>
      <w:pPr>
        <w:pStyle w:val="BookText"/>
        <w:rPr/>
      </w:pPr>
      <w:r>
        <w:rPr>
          <w:rFonts w:ascii="Amiri" w:hAnsi="Amiri" w:eastAsia="Amiri" w:cs="Amiri"/>
          <w:color w:val="111111"/>
          <w:sz w:val="28"/>
          <w:sz w:val="28"/>
          <w:szCs w:val="28"/>
          <w:rtl w:val="true"/>
          <w:lang w:bidi="ar-SA"/>
        </w:rPr>
        <w:t>الإجمال حدوثاً بل كان ظاهراً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القيد كشف عن كون الموضوع هو الحصة ولم يكن في مقام البيان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مقام الذات لا غير؛ فيكشف عن عدم كونه في مقام البيان بالنسبة إلى الموضوع الواقعي وإلا لنبَّه عليه بعد أنْ لم يكن للكلام ظهور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المزبور على المحقق الخراساني قدس سره من هذه الناحية غير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الفرق بين الإخبار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الإخبار لها واقع يطابقه الخبر أو لا يطابقه بخلاف الإنشاء فإنَّ واقعها هو إنشائها والأحكام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يقع الكلام في المراد من المراد الواقعي في باب الأحكام مقابل المراد الإستعمالي بناءً على أنَّ واقع الأحكام ليس إلا الإنشاء وهو إيجاد المعنى بوجود إنشائي واعتباري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المراد الواقعي متَّحداً مع المراد الإستعمالي فالإثنينية بينهما في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اتّفاقهما هو صدور الإنشاء بداعي البعث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واختلافهما معناه هو صدور الإنشاء بداعي غير البعث كالتهديد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فاذا كان المراد الإستعمالي هو المطلق بأنْ يكون الحكم قد أنشئ على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المراد الجدي هو المقيد بأنْ يكون الحكم منشأً على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صاحب الكفاية في هذه الصورة أنَّ الغرض المترتب على تفهيم المطلق الذي هو خلاف المراد الجدي هو بيان كون الحكم قاعدة وقانوناً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تارةً بما ذكره المحقق الإصفهاني قدس سره </w:t>
      </w:r>
      <w:r>
        <w:rPr>
          <w:rStyle w:val="FootnoteAnchor"/>
          <w:rtl w:val="true"/>
        </w:rPr>
        <w:footnoteReference w:id="213"/>
      </w:r>
      <w:r>
        <w:rPr>
          <w:rFonts w:ascii="Amiri" w:hAnsi="Amiri" w:eastAsia="Amiri" w:cs="Amiri"/>
          <w:color w:val="111111"/>
          <w:sz w:val="28"/>
          <w:sz w:val="28"/>
          <w:szCs w:val="28"/>
          <w:rtl w:val="true"/>
          <w:lang w:bidi="ar-SA"/>
        </w:rPr>
        <w:t>بأنَّ الإنشاء بداعي البعث بالنسبة إلى الجميع ممتنع لفرض إرادة المقيد لا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بداعي البعث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وبداعي إلى البعض الآخر يستلزم صدور الفعل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داعيين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مردود كبرى وصغرى؛ إذ لا تعدد في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ينحصر في البعث كما ذكرنا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إمّا جعل الحكم في ذمة الغير أو غير ذلك وهو لا يتفاوت في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يضر تعدد الدواعي في صدور الفعل الواحد كما فصّلناه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ما ذكره بعض الأعلام من أنَّه خروج عن طريقة المحاورة؛ إذ لا معنى لإنشاء الحكم على الكلّ وإرادة البعض فإنَّه إذا كان معنى الإطلاق ثبوت الحكم للطبيعة من دون أيَّة خصوصية وهو ينافي التصريح بدخول الخصوصية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من كلامه مقتضى القاعدة والكشف عن الحكم الخاص بعد التقييد بما أنَّه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منه كونه كاشفاً عن حكم خاص بما أنَّه بعض مدلوله على حجيته الدلالة التضمنية لو سقطت الدلالة المطابقية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ما هو الملزم في الإستعمال في العموم مع إمكان إنشاء الحكم المقيد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الكلام في العموم وإرادة الخصوص أو الطبيعة وإرادة المقيد صحيح وواقع في المحاورة وهو يتبع أغراضاً صحيحة عقلائية ويعتبر من المحسنات البلاغية ومن فصاحة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فالإشكالات المذكورة خارجة عن المحاورات العرفية ومردود بالذوق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w:t>
      </w:r>
    </w:p>
    <w:p>
      <w:pPr>
        <w:pStyle w:val="BookText"/>
        <w:rPr/>
      </w:pPr>
      <w:r>
        <w:rPr>
          <w:rFonts w:ascii="Amiri" w:hAnsi="Amiri" w:eastAsia="Amiri" w:cs="Amiri"/>
          <w:color w:val="111111"/>
          <w:sz w:val="28"/>
          <w:sz w:val="28"/>
          <w:szCs w:val="28"/>
          <w:rtl w:val="true"/>
          <w:lang w:bidi="ar-SA"/>
        </w:rPr>
        <w:t>إلى ما ذكره المحقق الخراساني قدس سره في تصحيح كلامه بالإلتزام بكون الإنشاء بداعي البعث جداً بالنسبة إلى الجميع فيثبت الحكم الحقيقي للجميع ولكنه يرتفع عن البعض بورود المقيد لانتهاء مصلحة فالتزم بتعدد الحكم وبالنسخ</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ومقدمات الحكمة إنَّما تجري بلحاظ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التامة الحكمية وأطرافها ولا تشخيص المدلول التصوري للمتكلم في مقام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اللغة والعلاقات اللغوية إنَّما تتكفلها وتبين مداليلها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في </w:t>
      </w:r>
    </w:p>
    <w:p>
      <w:pPr>
        <w:pStyle w:val="BookText"/>
        <w:rPr/>
      </w:pPr>
      <w:r>
        <w:rPr>
          <w:rFonts w:ascii="Amiri" w:hAnsi="Amiri" w:eastAsia="Amiri" w:cs="Amiri"/>
          <w:color w:val="111111"/>
          <w:sz w:val="28"/>
          <w:sz w:val="28"/>
          <w:szCs w:val="28"/>
          <w:rtl w:val="true"/>
          <w:lang w:bidi="ar-SA"/>
        </w:rPr>
        <w:t>إمكان إجراء الإطلاق في مدلول النسبة التامة فقد أجبنا عنه في بحث الواجب المطلق والمشروط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يستفاد من الأمرين السابقين وغيرهما مِمّا سيأتي، وهي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مدلول تصديقي لا تصوري لأنَّ ملاك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حال المتكلم في أنَّه بصدد بيان جميع ما له دخل في مراده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والجعل وحدوده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للكلام جهات عديدة قابلة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تمَّت مقدمات الحكمة بالنسبة إلى الجميع يثبت الإطلاق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فبالنسبة إلى ما تمَّت به فقط ولا يثبت الإطلاق بالنسبة إلى غيرها ولا دليل على اشتراط كون المتكلم في مقام بيان جميع الجهات وتمام القيود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ثبتت أنَّ هناك ملازمة إمّا عقلية أو عرفية أو شرعية بين الجهات فإنَّه يثبت الإطلاق حينئذٍ بالنسبة إلى الجميع حتى لو كانت المقدمات تامة بالنسبة إلى بعضه فقط لغرض تحقق الملازمة بين الجهات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الإحتياج إلى مقدمات إنَّما هو لنفي القيد والبشرط شيئية لأنَّهما من الإحتمالات التي يعتني بها العقلاء فيحتاج في نفيه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الإطلاق رفض القيود لا جمع لها لأنَّه يعني إستكشاف عدم دخل القيد في المرام ثبوتاً لعدم ذكره في موضوع الحكم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من عدم القيد إثباتاً إلى عدم دخوله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دخل القيود جميعاً في الحكم فهو أمر زائد لا تقتضيه مقدمات الحكمة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احتمال بشرط لائية من الإحتمالات التي لا يعتني به العقلاء فلا تنفيه 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كان في مورد يعتني به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الأمور التي تبتني على الدقة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لاحتاج في نفيه إلى مقدمات الحكمة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 يثبت الحكم على الأفراد بل على ذات الطبيعة خلافاً للعام كما عرفت سابقاً من أنَّ الإطلاق عبارة عن إحراز عدم دخل القيد في موضوع الحكم زائداً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سراية الحكم من الطبيعة إلى الأفراد التي تنطبق عليها الطبيعة فإنَّما هو بحكم العقل بانحلال الطبيعة وأحكامها بعدد الأفراد في مرحلة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العام؛ فإنَّه يكون من مداليل اللفظ كما سيأتي مفصلاً في بحث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إمّا حكمي حالي أو مقامي أو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معتبرة في المحاورات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والجميع يحتاج في إثباته إلى مقدمات الحكمة ويختلف الإطلاق الحكمي والإطلاق المقامي في أنَّ الأول ينفي التقييد المحتمل دخله في المراد من اللفظ مِمّا يوجب تضييق دائرة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أراد الفقير العادل كان ذلك تضييقاً في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اللفظي بخلاف الإطلاق المقامي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التقييد المحتمل في مورد لا يكون قيداً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مراد آخر علاوة على ما يستفاد من المدلول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أعلمكم وضوء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غسل الوجه واليدين ومسح الرأس والقدمين فإنَّه يستفاد من الإطلاق المقامي عدم جزئية المضمضة والإستنشاق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كان الإطلاق الحكمي الحالي ظهوراً عاماً لا يحتاج إلى عناية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مقتضى ظهور حال كلّ متكلم أنَّه في مقام بيان ما له دخل في موضوع الحكم المدلول بكلامه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الإطلاق المقامي فإنَّه مرتبط بامر آخر علاوة على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فالإستفادة منه تبتني على عناية زائدة أكثر مِمّا قد أبرزه الكلام الذي يلقيه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يكن للإطلاق </w:t>
      </w:r>
      <w:bookmarkStart w:id="204" w:name="pg17154_222956"/>
    </w:p>
    <w:p>
      <w:pPr>
        <w:pStyle w:val="BookText"/>
        <w:rPr/>
      </w:pPr>
      <w:bookmarkEnd w:id="204"/>
      <w:r>
        <w:rPr>
          <w:rFonts w:ascii="Amiri" w:hAnsi="Amiri" w:eastAsia="Amiri" w:cs="Amiri"/>
          <w:color w:val="111111"/>
          <w:sz w:val="28"/>
          <w:sz w:val="28"/>
          <w:szCs w:val="28"/>
          <w:rtl w:val="true"/>
          <w:lang w:bidi="ar-SA"/>
        </w:rPr>
        <w:t>المقامي ظهورٌ عامٌ وفق القاعدة بل بحاجة إلى قرينة خاصة؛ إمّا لفظية صريحة أو ظاهرة كما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الإقتضاء التي تناسب شأن الشارع الأقدس بحيث لولا تعرضه إلى بيانه لكان احتماله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يغفل عنه عامة الناس فإنَّه في مثل ذلك ينفي بسكوت المولى احتمال دخله وقيديته كما يقال بالنسبة إلى دخل القيود الثانوية في التكليف كقصد الوجه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الإطلاق اللفظي الذي لا يكفي في إثباته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إثباته بالكلام كما عرفت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5687928_2142443653"/>
      <w:bookmarkStart w:id="206" w:name="_Toc75"/>
      <w:bookmarkEnd w:id="205"/>
      <w:r>
        <w:rPr>
          <w:rtl w:val="true"/>
        </w:rPr>
        <w:t>البحث الثالث</w:t>
      </w:r>
      <w:r>
        <w:rPr>
          <w:rtl w:val="true"/>
        </w:rPr>
        <w:t xml:space="preserve">: </w:t>
      </w:r>
      <w:r>
        <w:rPr>
          <w:rtl w:val="true"/>
        </w:rPr>
        <w:t>مقدمات الحكمة</w:t>
      </w:r>
      <w:bookmarkEnd w:id="206"/>
    </w:p>
    <w:p>
      <w:pPr>
        <w:pStyle w:val="Heading4"/>
        <w:numPr>
          <w:ilvl w:val="3"/>
          <w:numId w:val="1"/>
        </w:numPr>
        <w:rPr/>
      </w:pPr>
      <w:bookmarkStart w:id="207" w:name="__RefHeading___Toc5687930_2142443653"/>
      <w:bookmarkStart w:id="208" w:name="_Toc76"/>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تقدم أنَّ ألفاظ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للطبيعة المهملة من دون أنْ يكون لها دلالة بالوضع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استفادته من قرينة خاصة أو عامة تفيد الإطلاق والقرينة العامة هي التي تسمى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ادَّعىأنَّه جرت سيرة أهل المحاورة على استفادة الإطلاق فيها بنحو عام بعد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المقدمات على ما هو المعروف بين المتأخرين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مراده لا في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يصلح لتقييد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الإعتماد عليه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قدر متيقن في مقام التخاطب في البين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المقدمات الثلاث يثبت الإطلاق وأنَّ المتكلم 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حصل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يصدر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انتفت إحداها لم يثبت الإطلاق؛ فلو لم يكن في مقام البيان بل كان في مقام الإهمال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في مقامه ولكن كان هناك ما يوجب التعيين والتقييد أو كان في البين قدر متيقن لا يثبت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الكلام منها يقتضي بيان ما يتعلق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 وقد قيل في ثبوتها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يجري في حقِّ كلِّ متكلم أنْ يكون في مقام البيان لا في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هذا الأصل إنْ كان المراد به أنَّ العقلاء قد تبانوا على حمل الكلام من كلِّ متكلم على أنَّه صادر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كلام حجة تعبداً على أنَّ صاحبه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الأصل لهذا المعنى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مثل ذلك سوى أصالة الظهور؛ فإنْ رجع إليها وكان من صغرياتها فلا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الحالي الذي تقدم ذكره فإنَّ ظهور حال المتكلم في أنَّه بصدد بيان تمام مراده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رفع الإختلاف في المقام بأنَّ الأصل المذكور يرجع إلى هذا الظهور الحالي الذي اعتمد عليه العرف فيكون دليلاً على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الأصل الحجة العقلائية حتى يرد عليه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ذكره السيد الوالد قدس سره </w:t>
      </w:r>
      <w:r>
        <w:rPr>
          <w:rStyle w:val="FootnoteAnchor"/>
          <w:rtl w:val="true"/>
        </w:rPr>
        <w:footnoteReference w:id="214"/>
      </w:r>
      <w:r>
        <w:rPr>
          <w:rFonts w:ascii="Amiri" w:hAnsi="Amiri" w:eastAsia="Amiri" w:cs="Amiri"/>
          <w:color w:val="111111"/>
          <w:sz w:val="28"/>
          <w:sz w:val="28"/>
          <w:szCs w:val="28"/>
          <w:rtl w:val="true"/>
          <w:lang w:bidi="ar-SA"/>
        </w:rPr>
        <w:t>من أنَّ ظاهر حال كلّ متكلم أنَّه في مقام بيان مراده إلا إذا كان هناك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التمسك بالأصل المقبول في المحاورات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كون المتكلم في مقام البيان إلا مع الدليل على الخلاف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المستفاد من هذا الظهور أنَّ المتكلم في مقام بيان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يدلُّ على أنَّه في مقام بيان كلّ شيء وجميع الخصوصيات بعد معلومية معنى ما ذكره في كلامه من المفردات بالظهورات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دور ظهور حال المتكلم في أنَّه في مقام بيان تمام مراده الذي يرتبط 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ورد الدليل على أنَّهيجوز أكل ما افترسه الكلب فإنَّه بعد </w:t>
      </w:r>
    </w:p>
    <w:p>
      <w:pPr>
        <w:pStyle w:val="BookText"/>
        <w:rPr/>
      </w:pPr>
      <w:r>
        <w:rPr>
          <w:rFonts w:ascii="Amiri" w:hAnsi="Amiri" w:eastAsia="Amiri" w:cs="Amiri"/>
          <w:color w:val="111111"/>
          <w:sz w:val="28"/>
          <w:sz w:val="28"/>
          <w:szCs w:val="28"/>
          <w:rtl w:val="true"/>
          <w:lang w:bidi="ar-SA"/>
        </w:rPr>
        <w:t>تعيين ما تدلُّ عليه المفردات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إرشاد إلى تذكيته أو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إنَّه يدلُّ على شمول كلّ ما يطلق عليه الكلب من دون إختصاصه بنوع معين لظهور حال المتكلم أنَّه في مقام البيان؛ فلو كان يريد نوعاً معيناً لوجب عليه بيانه وإلا كان خلف الظهور وحصل النقض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المقدمة إنَّما يأتي دورها بعد تعيين المراد وإلى هذا يرجع ما يذكره الفقهاء في استدلالاتهم الفقهية من المنع أحياناً عن التمسك بالدلالة الإطلاقية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كون المتكلم الذي أطلق كلامه مسوقاً لبيان هذه الجهة لا إنَّه لم يكن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إعترافهم بأنَّ مقتضى الأصل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 وقد نقلت بوجوه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215"/>
      </w:r>
      <w:r>
        <w:rPr>
          <w:rFonts w:ascii="Amiri" w:hAnsi="Amiri" w:eastAsia="Amiri" w:cs="Amiri"/>
          <w:color w:val="111111"/>
          <w:sz w:val="28"/>
          <w:sz w:val="28"/>
          <w:szCs w:val="28"/>
          <w:rtl w:val="true"/>
          <w:lang w:bidi="ar-SA"/>
        </w:rPr>
        <w:t>وهو عدم نصب قرينة متَّصلة على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16"/>
      </w:r>
      <w:r>
        <w:rPr>
          <w:rFonts w:ascii="Amiri" w:hAnsi="Amiri" w:eastAsia="Amiri" w:cs="Amiri"/>
          <w:color w:val="111111"/>
          <w:sz w:val="28"/>
          <w:sz w:val="28"/>
          <w:szCs w:val="28"/>
          <w:rtl w:val="true"/>
          <w:lang w:bidi="ar-SA"/>
        </w:rPr>
        <w:t>وهو عدم نصب قرينة متَّصلة أو منفصلة على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217"/>
      </w:r>
      <w:r>
        <w:rPr>
          <w:rFonts w:ascii="Amiri" w:hAnsi="Amiri" w:eastAsia="Amiri" w:cs="Amiri"/>
          <w:color w:val="111111"/>
          <w:sz w:val="28"/>
          <w:sz w:val="28"/>
          <w:szCs w:val="28"/>
          <w:rtl w:val="true"/>
          <w:lang w:bidi="ar-SA"/>
        </w:rPr>
        <w:t>وهو عدم ما يصلح لتقييد الكلام بحيث يصحُّ الإعتماد عليه عند العرف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تلك الوجوه تشترك في اشتراط عدم نصب قرينة متَّصلة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المشتركة بينهم إختلف في تفسيرها؛ قيل في تفسيرها تارةً أنْ يكون المقصود منها خصوص 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يصرح بالقيد على نحو التوصيف أو على نحو الشرط في جملة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يصرح بالقيد في جملة أخرى متَّصلة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 الكلام ما يعتمد عليه العرف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وليكن العالم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جميع هذه الموارد يرى العرف أنَّ القرينة صالحة للإعتماد عليها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لو أبدلنا الإطلاق بالعموم الوضعي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وقيَّدناه بتلك القرائن لكان موجباً للتخصيص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التفسير فإنَّ هذه القرينة التي تكون صالحة للإعتماد عليها عرفاً تنافي الدلالة الإطلاقية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لم تكن كذلك بل كان المتكلم في مقام نصب القرينة بإبراز نفي الحكم عن الحصة الخاصة ضمن مطلق آخر أو ضمن عام فلا ينافي الدلالة الإطلاقية فيقع التزاحم بين الإطلاقين أو بين المطلق والعام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ولا تكرم كلَّ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الثانية لم تكن منافية للإطلاق في إكرام العالم بل هي مزاحمة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النسبة بين المطلق والعام أو العامين وهي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علاج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منها ما يشمل نفي الحكم عن الحصة غير الواجدة للقيد ولو كان ضمن عام وضعي نسبته إلى المطلق نسبة العام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كلَّ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مطلقاً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ينافي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يزاحمها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في كلِّ واحدة من الجملتين تام ولكن يتحقق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بالقرينة ما يكون بياناً في نفسه لولا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نفي الحكم عن الحصة غير الواجدة للقيد ضمن مطلق آخر أيضاً بحيث لا يتم الإطلاق في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الوجوه وإنْ كانت محتملة إلا أنَّ المعتبر منها ما إذا كانت القرينة مِمّا يصلح الإعتماد عليها عرفاً من نفي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القرينة في صورة الإطلاق أو كان في ضمن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إنَّه بذلك يتحقق الشرط المذكور في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ذكر 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الإحتمال الأول هو الأقرب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نفيه موجباً لانعقاد الإطلاق وتتم الدلالة الإطلاقية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الإحتمالات الثلاثة إنْ رجعت إلى ما ذكرناه فتكون متَّحدة وترجع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تكون معارضة لانعقاد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بيان آخر مخالفاً للمطلق ويوجب إنقلاب النسبة أو الإجمال في بعض الموارد ولا بُدَّ من ملاحظة الوارد حسب ما يفهم منه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تفصيل الكلام بأكثر من ذلك كما فعله بعض الأعلام؛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يرجع إلى الجهة المشتركة بين الوجوه التي ذكرناها في بيان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يمتاز به كلُّ واحد منها فقد ذكر بعضٌ في امتياز ما ذكره المحقق النائيني قدس سره ؛ وهو عدم نصب قرينة ولو منفصلة على التقييد 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القرينة المنفصلة على نحو الشرط المتأخر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الإطلاقية لكلام المتكلم من أول الأمر مشروطة بعدم نصب القرينة المنفصلة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جاءت كشفت عن عدم وجود الدلالة الإطلاقية لكلامه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الحالي السياقي الذي اعتمدنا عليه في إثبات كون المتكلم في مقام البيان يدلُّ بالإلتزام على ثبوت الإطلاق لكلامه من إبتداء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يعتمدون على هذا الظهور ويطرحون احتمال نصب القرينة المنفصلة في المستقبل فيكون هذا الإحتمال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على هذا الإحتمال يستلزم عدم إمكان التمسك بالإطلاق إذا احتملنا حدوث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يفيدنا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تجري مع وجود ظهور إطلاقي فعلي منجز؛ هذا إذا كانت أصلاً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أصلاً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إستصحاب عدم القرينة فهو مثبت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الشرط المقارن لا على 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الإطلاقية لكلام المتكلم في كلِّ آنٍ متوقفة على عدم نصب القرينة المنفصلة من المتكلم إلى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تحققت القرينة المنفصلة لم تكشف عن عدم ثبوت الدلالة الإطلاقية من أول الأمر كما في الإحتمال الأول بل تسقط الدلالة من حين حدوث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المحقق النائيني قدس سره هذا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سلم من الإشكال السابق في 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بالإطلاق قبل مجيء القيد المنفصل حتى مع احتمال ثبوته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يصحُّ التمسك به عند احتمال كون القيد المنفصل قد صدر فعلاً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لإنَّنا حينئذٍ لم نتأكد من انعقاد الظهور الإطلاقي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لم يكن منافياً للوجدان الذي إدَّعاه المستشكل في الإحتمال الأول ولكنه غير معقول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حال المتكلم إمّا أنْ يقتضي كونه بصدد بيان تمام مرامه بشخص هذا الكلام الذي هو متلبس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يقتضي كونه بصدد بيان تمام مرامه بمجموع ما يصدر منه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فالإطلاق يثبت عند انتفاء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القرينة المنفصلة موجودة أو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تنافي مقتضى الظهور الحالي حتى على فرض إرادة التقييد؛ فيتعين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يشترط في الدلالة الإطلاقية عدم نصب قرينة منفصلة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فالظهور الحالي إنَّما يستلزم إرادة الإطلاق عند انتفاء القرينة المتَّصلة والمنفصلة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نتأكد من انتفائها مطلقاً لا يمكن التمسك بالإطلاق فتكون الدلالة الإطلاقية مشروطة بالشرط المتأخر وهو الذي تقدم الإشكال عليه بأنَّه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ذهب بعض الأعلام إلى أنَّ الدلالة الإطلاقية غير مشروطة بعدم نصب قرينة منفصلة على التقييد؛ لا على نحو الشرطالمتأخر ولا على نحو 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صدرت القرينة المنفصلة فإنَّما هي ترفع حجية الدلالة الإطلاقية في المطلق ولا ترفع أصل دلالته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ما ذكره المحقق الخراساني قدس سره من عدم نصب قرينة متصلة على التقييد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مطلقاً سواء كانت متَّصلة أو نفصلة تنافي الدلالة الإطلاقية فيما إذا كان احتمال التقيد المنفصل معتنى به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ينعقد الإطلاق لكلام المتكلم بلا أنْ تكون دلالته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احتمال التقييد كذلك فالأصل يقتضي نفيه وينعقد للكلام ظهور 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نصب قرينة بعد ذلك يوجب سقوط حجيته في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والمحقق النائيني قدس سره إنْ أراد من عدم القرينة المنفصلة ما ذكرناه فهو صحيح وإلا فهو مخدوش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الأعلام في مقام ردهِ على المحقق النائيني فيرد عليه بأنَّ العرف إذا احتمل وجود القرينة المنفصلة وكان هذا الإحتمال مِمّا يعتنى به عندهم يوجب عدم إنعقاد الإطلاق من دون نظر إلى كونه على نحو الشرط المتأخر أو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الوالد قدس سره في بيان هذه المقدمة هو الصحيح الذي يوافق الوجدان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هذه المقدمة من مقدمات الحكمة توجب عدم إنعقاد الإطلاق للكلام وانتفاء ما يقتضيه لا إنَّها تمنع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 وهي عدم وجود قدر متيقن في مقام التخاطب مِمّا يوجب تخصيص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بعض حصصه أولى بالحكم من غيره بحيث لا يحتمل ثبوته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إمّا خارجي أو في مقام التخاطب؛ والثاني هو الذي يضرُّ بالإطلاق عند من يرى ذلك دون الأول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الخراساني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البين قدر متيقن في مقام التخاطب فلا يثبت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مراده هو القدر المتيقن لم يكن عدم التنصيص عليه نقيضاً للغرض وخلفاً لذلك الظهور الحالي للمتكلم الذي سبق شرحه؛ لاستفادته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ثبوت الحكم فيه يكون معلوماً ومبيناً للمخاطب؛ فلو كان الأمر كذلك؛ فإذا كان المتكلم بصدد بيان أنَّه التمام كان مخلاً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كان القدر المتيقن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كان وجوب إكرام الفقيه هو المستفاد من مقام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تمام مرامه لم يكن مخلاً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استدرك مِمّا ذكره الصورة التي لا يكون القدر المتيقن من حصص المطلق منافياً للإطلاق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تارةً يكون في مقام بيان ذات المراد وواقعه ولو لم يعلم المخاطب إنَّه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مقام بيان تمام المراد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 تمام المراد وإعلام المخاطب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يضرُّ القدر المتيقن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يقتضيه المتيقن هو اليقين بإرادة هذا المتيقن ولكنه لا يفيد في أنَّه تمام المراد فيبقى مجهولاً لدى المخاطب فلا يعلم إلا أنَّ المتيقن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فلا يحرز 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بالإطلاق باعتبار أنَّه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يكون القدر المتيقن مخلاً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المراد لو كان هو المتيقن لم يكن عدم التنصيص عليه خلف الغرض لفرض إنَّه مفهوم في مقام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جهل المكلف المخاطب بعدم كونه التمام لا يضر لأنَّه لم يكن على المولى رفع جهله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عليه إلا بيان تمام مراده بواقعه لا بوصف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بيان تمام المراد هو تمام ما هو مأخوذ في موضوع الحكم من القيود في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مدلول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بيان تمام ما هو المصداق لموضوع الحكم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بلحاظ مرحلة التطبيق تكون الحصة هي الأقل والإطلاق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إنَّه في موارد وجود القدر المتقن وإنْ كان المقيد مبيناً إلا أنَّ المبين هو ثبوت الحكم عليه واندراجه تحته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موضوع الجعل وتقييده بالقيد فغير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لحاظ مرحلة الجعل يكون التقييد هو الأكثر والزائد على الإطلاق والطبيعة المهملة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التسليم بأنَّ تمام المراد إنَّما هو بلحاظ المصاديق الخارجية لا بالقياس إلى مرحلة الجعل فلا فرق حينئذٍ بين أنْ يكون القدر المتيقن ثابتاً من الخطاب أو من الخارج؛ </w:t>
      </w:r>
    </w:p>
    <w:p>
      <w:pPr>
        <w:pStyle w:val="BookText"/>
        <w:rPr/>
      </w:pPr>
      <w:r>
        <w:rPr>
          <w:rFonts w:ascii="Amiri" w:hAnsi="Amiri" w:eastAsia="Amiri" w:cs="Amiri"/>
          <w:color w:val="111111"/>
          <w:sz w:val="28"/>
          <w:sz w:val="28"/>
          <w:szCs w:val="28"/>
          <w:rtl w:val="true"/>
          <w:lang w:bidi="ar-SA"/>
        </w:rPr>
        <w:t>فإنَّه على كل تقدير لا يلزم الخلف لو كان مقصود المتكلم هو المقيد المتيقن لأنَّه تمام المراد ومبين ولو في ضمن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على ذلك أيضاً بين أنْ يكون المتكلم في مقام بيان تمام المراد واقعاً أو إنَّه زائداً على ذلك في مقام بيان أنَّه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يلزم من ذلك أنَّ هناك ظهوران حاليان للمتكلم؛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أنَّ ما ذكره هو تمام المراد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ليس غير مراد وهذا الظهور لا يجدي نفعاً في إثبات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يثبت بمقتضى الظهور الأول إنَّ القدر المتيقن هو التمام بعدم العلم بثبوت الحكم على جميع الأفراد فلا يكون مبنياً بتمامه لو كان هو المراد وبمقتضى كونه في مقام بيان تمام المراد يستكشف أنَّه ليس مراداً وأنَّ تمام المراد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كله هو إنَّه لا يضرُّ وجود القدر المتيقن بالإطلاق الثابت في الكلام بعد كون المتكلم في مقام بيان مراده وعدم وجود قرينة تدلُّ على التقييد فلا وجه لأخذ عدم وجود القدر المتيقن في عداد مقدمات الحكمة؛ بلا فرق بين كون القدر في الخارج أو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يرجع إلى أنَّ القدر المتيقن في مقام التخاطب إنْ بلغ من الظهور بحيث يوجب ظهور اللفظ في المتيقن فلا ينبغي الإشكال في كونه موجباً لصرف الإطلاق وعدم انعقاده إلا في المتيقن ولعل مراد المحقق الخراساني قدس سره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كلامه لا يخلو من إشكال كما عرفت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ما ذكرناه يمكن إرجاع هذه المقدمة إلى المقدمة الثانية ونقول بأنَّ القدر المتيقن إنْ كان له من الظهور بحيث يوجب تقييد المطلق به فهو بمنزلة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يمكن جعلها مقدمة بحيالها باعتبار أنَّ القدر المتيقن ليس من قبيل القرائن المعهودة سواء </w:t>
      </w:r>
      <w:bookmarkStart w:id="209" w:name="pg17154_222966"/>
    </w:p>
    <w:p>
      <w:pPr>
        <w:pStyle w:val="BookText"/>
        <w:rPr/>
      </w:pPr>
      <w:bookmarkEnd w:id="209"/>
      <w:r>
        <w:rPr>
          <w:rFonts w:ascii="Amiri" w:hAnsi="Amiri" w:eastAsia="Amiri" w:cs="Amiri"/>
          <w:color w:val="111111"/>
          <w:sz w:val="28"/>
          <w:sz w:val="28"/>
          <w:szCs w:val="28"/>
          <w:rtl w:val="true"/>
          <w:lang w:bidi="ar-SA"/>
        </w:rPr>
        <w:t>كانت متَّصلة أو منفصلة فلا ضرر في جعل المقدمات ثلاثية أو جعلها ثنائية ولكلِّ واحد من الرأيين وجهة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إلتزم المحقق النائيني قدس سره بثلاثية المقدمات بنحو آخر؛ وذلك لأنَّه ينكر كون عدم القدر المتيقن في مقام التخاطب من المقدمات ولكنه التزم بأنْ يكون اللفظ بمعناه مقسماً للمقيد وغيره وإلا فمع عدم كونه كذلك لا يصحُّ التمسك بعدم بيان القيد في نفي التقييد فلا تجري في المعاني الربطية والحرفية وأمثال قصد القربة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من كون المعنى مقسماً هو اللابشرط المقسمي وهو الطبيعة بالنظر إلى ماهو خارج عن ذاتها وذاتياتها مقابل الماهية من حيث هي؛ فإنَّه لا ريب في اشتراطه لتوقف الإطلاق والتقييد على لحاظ الماهية كذلك فإنَّه مع امتناعه يمتنع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يرجع إلى مقدمات الإطلاق وحدوده وماهيته ويغني ذلك عن إشتراطه ولا وجه لعدّه من لواحقه كما عرفت سابقاً وإنْ كان مراده اشتراط كون مجيء الإطلاق مقسماً فعلياً للمقيد وغيره بمعنى إنَّه ينقسم فعلاً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يمتنع الإنقسام الفعلي يمتنع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كمورد أخذ قصد القربة في متعلق الأمر بناءً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بأنَّه لم يقم دليل على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ليس في الألفاظ ما لا يتَّصف بالإطلاق والتقييد؛ إمّا إستقلالاً أو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مِمّا ذكرناه في تقابل الإطلاق والتقييد وسيأتي مزيد بيان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5687932_2142443653"/>
      <w:bookmarkStart w:id="211" w:name="_Toc77"/>
      <w:bookmarkEnd w:id="210"/>
      <w:r>
        <w:rPr>
          <w:rtl w:val="true"/>
        </w:rPr>
        <w:t>تنبیهات</w:t>
      </w:r>
      <w:bookmarkEnd w:id="211"/>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مقدمات الحكمة وثبوت الإطلاق بها بين المعاني الأفرادية والمعاني التركيبية والإنشائية مطلقاً؛ فيتَّصف الجميع بالإطلاق مع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انتفائها لا تتَّصف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جرت السيرة في العقد علىالتمسك بإطلاق العقود والجمل </w:t>
      </w:r>
    </w:p>
    <w:p>
      <w:pPr>
        <w:pStyle w:val="BookText"/>
        <w:rPr/>
      </w:pPr>
      <w:r>
        <w:rPr>
          <w:rFonts w:ascii="Amiri" w:hAnsi="Amiri" w:eastAsia="Amiri" w:cs="Amiri"/>
          <w:color w:val="111111"/>
          <w:sz w:val="28"/>
          <w:sz w:val="28"/>
          <w:szCs w:val="28"/>
          <w:rtl w:val="true"/>
          <w:lang w:bidi="ar-SA"/>
        </w:rPr>
        <w:t>الشرطية والأوامر والجمل الطلبية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المعاني الربطية والتبعية كالحروف وما يلحق بها فقد إختلف الأصوليون في إتّصافها بالإطلاق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مكرراً أنَّه يصحّ اتّصافها بالإطلاق والتقييد تبعاً لمتعلقاتها لمكان الوحدة الإعتبارية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فتسري عوارض المعاني الإستقلالية إلى المعاني التبعية المتقومة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 بعدم السراية لأنَّ تلك المعاني التبعية لوحظت منسلخة عن المعاني الإستقلالية فلا وجه لعروض الإطلاق والتقييد عليها إذ لا ذات لها إلا بالغير وفي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لا معنى لاتّصافها ذاتاً بأيِّ صفة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يمكن الجمع بين الاقوال؛ فمنهم من يقول بامتناع اتّصاف المعاني الربطية بهما؛ أيْ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باتصافها بهما؛ أي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تفصيل ذلك كله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الأعلام الشخصية من حيث التشخص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التشخص ينافي الإرسال والسريان فلا تتَّصف بالتقييد من هذه الحيثية كما عرفت من أنَّ التقابل بين الإطلاق والتقييد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لا يتَّصف بالإطلاق لا يتَّصف بالتقييد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اتصافها بهما من حيث عوارضهما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كالزمان والمكان والطول والقصر والسواد والبياض وغيرها من صفاتها المحفوفة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شيء محفوف بعوارض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شؤون الممكن الذي يحتفّ بالعوارض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الواجب يتَّصف بالأوصاف الإضافية الكثيرة كالخالقية والرازقية والرأفة والقهارية وغير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واضح لا يحتاج إلى مزيد بيان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الإطلاق من كلام المتكلم امّا أنْ يكون قطعياً وإمّا أنْ يكون بحسب الظاهر والأصل على نحو ما تقدم من أنَّ الظاهر من حال المتكلم إنَّه في مقام بيان تمام </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منهما؛ إمّا أنْ يكون في البين ما يشك في كونه قيداً أو لا يكون؛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الإطلاق بالقطع؛ فإنَّه يثبت الإطلاق حتى لو كان في البين ما يشكّ في كونه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الإطلاق بالقطع ولم يكن في البين ما يشكّ كونه قيداً؛ فإنَّه يثبت الإطلاق أيضاً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احرز الإطلاق بالأصل والظاهر ولم يكن في البين ما يشكّ في كونه قيداً؛ فإنَّه يثبت الإطلاق 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الصورة السابقة وكان في البين ما يصحُّ للتقييد؛ فلا ريب في عدم ثبوت الإطلاق لعدم صحة الإعتماد على الظاهر والأصل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مجرد الشكّ في التقييد فلا ريب في ثبوت الإطلاق لأصالة الإطلاق في كلِّ مورد يشكّ في أصل التقييد كما يجري في قيدية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أمارة معتبرة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الإطلاق هو رفض القيود لا أنَّه جمع لها، لأنَّه إنَّما يراد من الإطلاق إستكشاف عدم دخل القيد في المرام ثبوتاً لعدم ذكره في موضوع الحكم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إنتقال من عدم القيد إثباتاً إلى عدم دخله ثبوتاً لا إلى دخل القيود جميعاً في الحكم فإنَّه أمر زائد لا تقتضيه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كان الإحتياج إليها إنَّما هو لنفي القيد والبشرط 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إحتمال بشرط لا شيئية فليس من الإحتمالات التي يعتدُّ بها العقلاء حتى يحتاج في نفيه إلى مقدمات الحكمة</w:t>
      </w:r>
      <w:r>
        <w:rPr>
          <w:rFonts w:eastAsia="Amiri" w:cs="Amiri" w:ascii="Amiri" w:hAnsi="Amiri"/>
          <w:color w:val="111111"/>
          <w:sz w:val="28"/>
          <w:szCs w:val="28"/>
          <w:rtl w:val="true"/>
          <w:lang w:bidi="ar-SA"/>
        </w:rPr>
        <w:t xml:space="preserve">. </w:t>
      </w:r>
      <w:bookmarkStart w:id="212" w:name="pg17154_222969"/>
    </w:p>
    <w:p>
      <w:pPr>
        <w:pStyle w:val="BookText"/>
        <w:rPr/>
      </w:pPr>
      <w:bookmarkEnd w:id="212"/>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مقدمات الحكمة عدم نصب القرينة على القيد؛ فإذا تحقق هذا الشرط مع غيره ينتج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وأنْ يعلم أنَّ عدم نصب القرينة إنَّما يكون شرطاً في استفادة الإطلاق فيما إذا كان المتكلم قادراً على ذكر القيد بأنْ لا يكون ممنوعاً عنه لتقية أو عجز أو ضيق وقت أو إكراه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يستفاد من عدم ذكره الإطلاق لعدم ثبوت الدلالة الإلتزامية من مجرد عدم ذكر القيد على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إنَّما يختلفون في ثبوت الإطلاق وعدمه بلحاظ القيود الثانوية والتقسيمات الثانوية للحكم في بحث التوصلي والتعبدي مع العلم بأنَّ الحكيم لا يمكنه أخذها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ذلك الموضع إنَّما هو بلحاظ أنَّ التقابل بين الإطلاق والتقييد إنَّما هو في مرحلة الثبوت لا الإثبات والمقام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ذكرنا في محلِّه إمكان أخذ التقسيمات الثانوية للحكم في نفس الحكم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218"/>
      </w:r>
      <w:r>
        <w:rPr>
          <w:rFonts w:ascii="IRNazanin" w:hAnsi="IRNazanin" w:eastAsia="IRNazanin"/>
          <w:color w:val="111111"/>
          <w:sz w:val="28"/>
          <w:sz w:val="28"/>
          <w:szCs w:val="28"/>
          <w:rtl w:val="true"/>
          <w:lang w:bidi="fa-IR"/>
        </w:rPr>
        <w:t>أنَّه لا وجه لاحتمال ورود التقييد المعصومي لإطلاقات الكتاب والسنة بعد الغيبة الكبرى لانقطاع طريق الوصول إليه عج الله تعالی فرجه الشریف ؛ فينحصر إحتماله بتحقق الإجماع ودليل العقل المعتبر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بيانه مفصلاً إنْ شاء الله تعالى</w:t>
      </w:r>
      <w:r>
        <w:rPr>
          <w:rFonts w:eastAsia="IRNazanin" w:cs="IRNazanin"/>
          <w:color w:val="111111"/>
          <w:sz w:val="28"/>
          <w:szCs w:val="28"/>
          <w:rtl w:val="true"/>
          <w:lang w:bidi="fa-IR"/>
        </w:rPr>
        <w:t>.</w:t>
      </w:r>
    </w:p>
    <w:p>
      <w:pPr>
        <w:pStyle w:val="Heading4"/>
        <w:numPr>
          <w:ilvl w:val="3"/>
          <w:numId w:val="1"/>
        </w:numPr>
        <w:rPr/>
      </w:pPr>
      <w:bookmarkStart w:id="213" w:name="__RefHeading___Toc5687934_2142443653"/>
      <w:bookmarkStart w:id="214" w:name="_Toc78"/>
      <w:bookmarkEnd w:id="213"/>
      <w:r>
        <w:rPr>
          <w:rtl w:val="true"/>
        </w:rPr>
        <w:t>خاتمةٌ فيها مسألتان</w:t>
      </w:r>
      <w:r>
        <w:rPr>
          <w:rtl w:val="true"/>
        </w:rPr>
        <w:t>:</w:t>
      </w:r>
      <w:bookmarkEnd w:id="214"/>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شمولية الإطلاق وبدليته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الإطلاق قد يكون شمولياً كما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بدلياً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الإطلاق في حكم واحد بلحاظ موضوعه شمولياً وبلحاظ متعلقه </w:t>
      </w:r>
    </w:p>
    <w:p>
      <w:pPr>
        <w:pStyle w:val="BookText"/>
        <w:rPr/>
      </w:pPr>
      <w:r>
        <w:rPr>
          <w:rFonts w:ascii="Amiri" w:hAnsi="Amiri" w:eastAsia="Amiri" w:cs="Amiri"/>
          <w:color w:val="111111"/>
          <w:sz w:val="28"/>
          <w:sz w:val="28"/>
          <w:szCs w:val="28"/>
          <w:rtl w:val="true"/>
          <w:lang w:bidi="ar-SA"/>
        </w:rPr>
        <w:t>بدلياً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بلحاظ أفراد العالم يكون شمولياً وبلحاظ أقسام الإكرام لا يجب إلا تحقيق مسمّاه دون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ربَّما يكون بلحاظ متعلقه شمولياً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لا نزاع فيه، وإنَّما الكلام في منشأ الشمولية والبدلية مع كون الدالّ على الإطلاق من جميع الموارد شيئاً واحداً وهو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اختلاف النتيجة مع الإتّفاق في المنشأ؟ وقد عالج الأصوليون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220"/>
      </w:r>
      <w:r>
        <w:rPr>
          <w:rFonts w:ascii="Amiri" w:hAnsi="Amiri" w:eastAsia="Amiri" w:cs="Amiri"/>
          <w:color w:val="111111"/>
          <w:sz w:val="28"/>
          <w:sz w:val="28"/>
          <w:szCs w:val="28"/>
          <w:rtl w:val="true"/>
          <w:lang w:bidi="ar-SA"/>
        </w:rPr>
        <w:t>من أنَّ مقتضى الأصل أنْ يكون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فإنَّها بحاجة إلى مؤونة زائدة تثبتها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مقدمات الحكمة كون موضوع الحكم هو الطبيعة الجامعة بين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بتحقق ولو ضمن فرد فيكون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الشمولية فإنَّه لا بُدَّ في استفادتها من عناية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ملاحظة جميع الأفراد وسريان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الشمولية والبدلية ثبوتاً فليس في الأولى عناية زائدة على البدلية وما ذكره قدس سره إنَّما هو بلحاظ الفرق بين العموم والإطلاق فإنَّ العموم يلحظ فيه جميع الأفراد لا الإطلاق وإنْ كان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لا نجد عناية زائدة في استفادة الإطلاق الشمولي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عليه اللام وشيء منها لا يتضمن عناية زائدة تقتضي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 اللام إنَّما هو العناية الزائدة؛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حذفناه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الإضافة ولم تكن فيه عناية زائدة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الإصفهاني قدس سره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عكس ما ذكره المحقق العراقي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مقتضى الأصل في المطلق أنْ يكون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الإطلاق يثبت أنَّ الطبيعة </w:t>
      </w:r>
    </w:p>
    <w:p>
      <w:pPr>
        <w:pStyle w:val="BookText"/>
        <w:rPr/>
      </w:pPr>
      <w:r>
        <w:rPr>
          <w:rFonts w:ascii="Amiri" w:hAnsi="Amiri" w:eastAsia="Amiri" w:cs="Amiri"/>
          <w:color w:val="111111"/>
          <w:sz w:val="28"/>
          <w:sz w:val="28"/>
          <w:szCs w:val="28"/>
          <w:rtl w:val="true"/>
          <w:lang w:bidi="ar-SA"/>
        </w:rPr>
        <w:t>هي المأخوذة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 فانية في الأفراد خارجاً وهو الموضوع لا بما هي هي والمناط هو الوجود الخارجي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والطبيعة نسبتها إلى الأفراد نسبة الآباء إلى الأبناء فلا محالة أنْ يكون مقتضى الأصل هو ثبوت حكمها على كلِّ فرد تثبت فيه الطبيعة؛ وهو معنى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البدلية فهي بحاجة إلى قيد الوحدة أو الوجود الأول من الطبيعة معها لكي لا يصدق على الوجود الثاني والثالث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صحيح ثبوتاً وإثباتاً كما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ما ذكره جمعٌ وكذا السيد الوالد قدس سره من أنَّ مقدمات الحكمة في جميع الموارد لا تثبت إلا مطلباً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أو متعلقه هو ذات الطبيعة، وأمّا الشمولية والبدلية فتثبت بلحاظ قرينة عقلية أو عرفية تعين البدلية تارةً والشمولية أخرى؛ فإذا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قد أصبح بلحاظمتعلقه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البدلية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عن كذب ما لغو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الكذاب مهما يكن كذاباً فهو لا يكذب بجميع الأكاذيب حتى يطلب منه ترك كذب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المتعلق في الأمر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لا يحتمل فيه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يجب على المكلف الإتيان بجميع أفراد الصلاة فإنَّه غير مقدور له فيتعين أنْ يكون الإطلاق فيه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البدلية والشمولية إنَّما تستفاد من القرائن؛ خارجية كانت أو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واحدٍ منها لفظ يختَّص 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أنَّه إذا كانت قرينة على أحدهما لا بُدَّ من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فيما إذا لم تكن قرينة وكان كِلا الامرين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يمكن جعل الإكرام على طبيعي العالم على نحو الشمول كذلك يمكن جعله على فرد منهم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فما ذكروه لا يعالج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مورد يخلو من قرينة؛ إمّا عقلية أو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222"/>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الشمولية والبدلية إمّا أنْ يراد بهما لحاظ الحكم بمعنى كون الحكم منحلاً إلى أحكام عديدة بعدد أفراد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منها إمتثاله وعصيانه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شمولياً أو يكون للحكم وجود واحد له إمتثال واحد وعصيان واحد فيكون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بهما مرحلة الإمتثال بعد فرض وحدة الحكم؛ فهل يكون إمتثاله ضمن فرد واحد أو أفراد متعددة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الأوامر يكون الإطلاق في المتعلق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النواهي يكون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 فهو ليس من شؤون الإطلاق ومقدمات الحكمة بحسب الحقيقة الجارية في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ثابت بنكتة عقلية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توجد بوجود فرد منها ولا تنعدم إلا بانعدام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إنَّ الأمر طلب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كان امتثال الأمر بإتيان فرد وامتثال النهي ترك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الأول من الشمولية والبدلية ففيه تفصيل بين موضوع الحكم ومتعلقه؛ فإنَّ الحكم بلحاظ موضوعه يكون الأصل فيه شمولياً ما لم تكن عناية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متعلقه يكون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ينحلّ إلى أحكام ما لم تكن عناية على الخلاف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ذلك بالقاعدة المعروفة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لا بُدَّ فيه من فرض مقدر الوجود؛ مثل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تحقيقه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مفروضَ الوجود فيكون طلب الموضوع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المفروغ عنها في المرتبة السابقة على الحكم تستتبع لا محالة إنطباقها على جميع ما يصلح أنْ يكون مصداقاً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فرد من تلك الأفراد نسبته إليها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الشمولية وانحلال الحكم بلحاظ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بلحاظ المتعلق فالقاعدة تقتضي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المتعلق لم يفرض وجوده مفروغاً عنه كي يتعدد الحكم من مرحلة الإمتثال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إستثنى من تلك القاعدة موردان في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الذي يكون الإطلاق فيه بدلياً لدلالة التنوين على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المتعلق الذي يكون الأصل فيه أنْ يكون بدلياً بخلاف الموضوع الذي يكون فيه الحكم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النهي يكون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فرد من المتعلق يكون موضوعاً مستقلاً للحرمة فيتعدد الحكم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للمناسبة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غلبة إنحلالية المفسدة بحيث يكون كلُّ واحد من الأفراد واجداً للمفسدة مستقلاً عن الفرد الآخر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لا يخرج عمّا ذكره جمعٌ كبير من الأصوليين من أنَّ الإطلاق بحد نفسه ومن حيث منشئه لا يدلُّ إلا على الطبيعة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والبدلية فإنَّهما من مقتضيات الدلالة العقلية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لا يخرج عن أحد هاتين الدلالتين فلم يأتِ بشيء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توجد قضية من قضايا الأحكام الشرعية إلا وفيها إحدى هذه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الحكم ومتعلقه إمّا أنْ يكون من قبيل إسم الجنس أو النكرة؛ وكلٌّ منهما يستدعي النفي أو الإثبات؛ أمّا الأول فإنَّه يدلُّ على الشمول والإستيعاب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مورد الإثبات فإنَّه يكون الحكم إستيعابياً إلا إذا كان هناك ما يقتضي البدلية كالتنوين أو يستفاد من طرف المادة كالنكرة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طرف الهيئة كما في أسماء الأجناس المتعلقة للأمر وغير ذلك من القرائن</w:t>
      </w:r>
      <w:r>
        <w:rPr>
          <w:rFonts w:eastAsia="Amiri" w:cs="Amiri" w:ascii="Amiri" w:hAnsi="Amiri"/>
          <w:color w:val="111111"/>
          <w:sz w:val="28"/>
          <w:szCs w:val="28"/>
          <w:rtl w:val="true"/>
          <w:lang w:bidi="ar-SA"/>
        </w:rPr>
        <w:t xml:space="preserve">. </w:t>
      </w:r>
      <w:bookmarkStart w:id="215" w:name="pg17154_222974"/>
    </w:p>
    <w:p>
      <w:pPr>
        <w:pStyle w:val="Heading4"/>
        <w:numPr>
          <w:ilvl w:val="3"/>
          <w:numId w:val="1"/>
        </w:numPr>
        <w:rPr/>
      </w:pPr>
      <w:bookmarkStart w:id="216" w:name="__RefHeading___Toc5687936_2142443653"/>
      <w:bookmarkStart w:id="217" w:name="_Toc79"/>
      <w:bookmarkEnd w:id="215"/>
      <w:bookmarkEnd w:id="216"/>
      <w:r>
        <w:rPr>
          <w:rtl w:val="true"/>
        </w:rPr>
        <w:t>المسألة الثانية</w:t>
      </w:r>
      <w:r>
        <w:rPr>
          <w:rtl w:val="true"/>
        </w:rPr>
        <w:t xml:space="preserve">: </w:t>
      </w:r>
      <w:r>
        <w:rPr>
          <w:rtl w:val="true"/>
        </w:rPr>
        <w:t>في الإنصراف؛</w:t>
      </w:r>
      <w:bookmarkEnd w:id="217"/>
    </w:p>
    <w:p>
      <w:pPr>
        <w:pStyle w:val="BookText"/>
        <w:rPr/>
      </w:pPr>
      <w:r>
        <w:rPr>
          <w:rFonts w:ascii="Amiri" w:hAnsi="Amiri" w:eastAsia="Amiri" w:cs="Amiri"/>
          <w:color w:val="111111"/>
          <w:sz w:val="28"/>
          <w:sz w:val="28"/>
          <w:szCs w:val="28"/>
          <w:rtl w:val="true"/>
          <w:lang w:bidi="ar-SA"/>
        </w:rPr>
        <w:t>وهو عبارة عن أنس الذهن بمعنى معين مِمّا ينطبق عليه اللفظ؛ فقد وقع الكلام في مانعيته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إنَّه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الناشئ من غلبة الوجود؛ كما إذا كان بعض أفراد المطلق وحصصه أغلب وجوداً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الغلبة قد توجب أنس الذهن مع تلك الحصة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النحو من الإنصراف لا أثر له ولا يضرُّ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يستند إلى اللفظ ليشمله دليل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حاصل من غلبة خارجية ولا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يسمى هذا النوع من الإنصراف بالبدوي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تبلغ الندرة درجة لا يكون اللفظ مقسماً له عرفاً ليشمله وغيره فإنَّه قد يوجب ضيقاً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خارج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الحقيقة ناشئ من ضيق وتحديد في مدلول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الناشئ من كثرة إستعمال اللفظ في حصة معينة مجازاً أو نحوه بحيث يوجب ظهور اللفظ فيها أنس الذهن بين اللفظ وذلك المعنى وشدة العلاقة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الإنصراف يهدم الإطلاق ويوجب تقييده بتلك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أنس حاصل من اللفظ واستعماله في المعنى وإفادته باللفظ بحيث يبلغ الوضع التعيّني كما في المنقول والمشترك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يبلغ الإنصراف هذه المرتبة فلا يتحقق وضع؛ بل مجرد أنس وعلاقة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امكن أنْ يكون صالحاً للإعتماد عليه في مقام البيان لكن مثل هذا الإنصراف يوجب الإجمال وعدم تمامية الإطلاق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الناشئ من مناسبات عرفية أو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أغلب التشريعات التي تبتني على العرف وعلى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الإنصراف يوجب التقييد أيضاً؛ كانصراف </w:t>
      </w:r>
      <w:bookmarkStart w:id="218" w:name="pg17154_222975"/>
    </w:p>
    <w:p>
      <w:pPr>
        <w:pStyle w:val="BookText"/>
        <w:rPr/>
      </w:pPr>
      <w:bookmarkEnd w:id="218"/>
      <w:r>
        <w:rPr>
          <w:rFonts w:ascii="Amiri" w:hAnsi="Amiri" w:eastAsia="Amiri" w:cs="Amiri"/>
          <w:color w:val="111111"/>
          <w:sz w:val="28"/>
          <w:sz w:val="28"/>
          <w:szCs w:val="28"/>
          <w:rtl w:val="true"/>
          <w:lang w:bidi="ar-SA"/>
        </w:rPr>
        <w:t>لفظ الماء إلى غير ماء الزجاج والكبريت والثلج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ينصرف إلى الماء الطاهر لمركوزية عدم مطهرية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أقسام الإنصراف؛ وما يوجب التقييد منها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وللأصوليين خلاف في بعض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بعد معرفة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بالإطلاق</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687938_2142443653"/>
      <w:bookmarkStart w:id="220" w:name="_Toc80"/>
      <w:bookmarkEnd w:id="219"/>
      <w:r>
        <w:rPr>
          <w:rtl w:val="true"/>
        </w:rPr>
        <w:t>البحث الرابع</w:t>
      </w:r>
      <w:r>
        <w:rPr>
          <w:rtl w:val="true"/>
        </w:rPr>
        <w:t xml:space="preserve">: </w:t>
      </w:r>
      <w:r>
        <w:rPr>
          <w:rtl w:val="true"/>
        </w:rPr>
        <w:t>التقييد</w:t>
      </w:r>
      <w:bookmarkEnd w:id="220"/>
    </w:p>
    <w:p>
      <w:pPr>
        <w:pStyle w:val="Heading4"/>
        <w:numPr>
          <w:ilvl w:val="3"/>
          <w:numId w:val="1"/>
        </w:numPr>
        <w:rPr/>
      </w:pPr>
      <w:bookmarkStart w:id="221" w:name="__RefHeading___Toc5687940_2142443653"/>
      <w:bookmarkStart w:id="222" w:name="_Toc8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إنَّ الكلام عن التقييد إنَّما يكون من جهة بيان التعارض بين المقيد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تعرض السيد الوالد قدس سره </w:t>
      </w:r>
      <w:r>
        <w:rPr>
          <w:rStyle w:val="FootnoteAnchor"/>
          <w:rtl w:val="true"/>
        </w:rPr>
        <w:footnoteReference w:id="223"/>
      </w:r>
      <w:r>
        <w:rPr>
          <w:rFonts w:ascii="Amiri" w:hAnsi="Amiri" w:eastAsia="Amiri" w:cs="Amiri"/>
          <w:color w:val="111111"/>
          <w:sz w:val="28"/>
          <w:sz w:val="28"/>
          <w:szCs w:val="28"/>
          <w:rtl w:val="true"/>
          <w:lang w:bidi="ar-SA"/>
        </w:rPr>
        <w:t>إلى أمور قد تقدم البحث عنها؛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التقابل بينه وبين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يتعلق به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إنْ فسَّرْناه بالعنوان السلبي وقلنا بأنَّه عدم التقييد عمّا يصلح أنْ يكون مقيداً به يكون التقابل بينه وبين التقييد من تقابل العدم والملكة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فسَّرْناه بالعنوان الإيجابي كالإرسال والسريان فيكون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يكون وجودياً لا يصحُّ إجتماعهما في محلٍّ واحد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لا بأس باجتماع بعض أقسام التقابل مع بعضها الآخر مع إختلاف العنوان والجهة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ما ذهب إليه المشهور من أنَّ من أحكام النقيضين عدم إرتفاعهما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يجوز ذلك كما في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أخذه في متعلقه حيث لا يصحُّ تقييد الأمر به فلا يصحُّ إطلاقه بالنسبة إليه فيرتفع الإطلاق والتقييد في هذا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الأمر يمكن أخذه في متعلقه كما تقدم الكلام فيه في 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من إرتفاع النقيضين إنَّما هو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بالنسبة إلى متعلقه</w:t>
      </w:r>
    </w:p>
    <w:p>
      <w:pPr>
        <w:pStyle w:val="BookText"/>
        <w:rPr/>
      </w:pPr>
      <w:r>
        <w:rPr>
          <w:rFonts w:ascii="Amiri" w:hAnsi="Amiri" w:eastAsia="Amiri" w:cs="Amiri"/>
          <w:color w:val="111111"/>
          <w:sz w:val="28"/>
          <w:sz w:val="28"/>
          <w:szCs w:val="28"/>
          <w:rtl w:val="true"/>
          <w:lang w:bidi="ar-SA"/>
        </w:rPr>
        <w:t>إمّا مطلق في علم الله تعالى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الإطلاق والتقييد بحسب الظاهر والإعتبار الصناعي فلا محذور فيه؛ فيمكن إرتفاع الإطلاق والتقييد بهذا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الموافقة بين الإعتبار الصناعي وبين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إعتباريات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قالوا يجوز إرتفاع الضدَّين واجتماعهما في الإعتباريات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بأنَّه لا ثمرة عملية معتدٌّ بها في تحقيق أنَّ التقابل بينهما من أيِّ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ثمرة علمية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التفصيل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المطلق على المقيد كصدقه على نفسه حقيقي؛ بناءً على كونه اللابشرط المنقسم إلى أقسام فإنَّه لا ريب في تحقق المقسم في جميع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عليها إنَّما يكون صدقاً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 اللابشرط القسمي فإنَّ صدقه يكون على المقيد أيضاً حقيقياً من باب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لفظ المطلق قد استعمل في ذات المعنى ويستفاد التقييد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اللفظ قد استعمل في غير الموضوع له حتى 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الإستعمالية قد تحققت في كلٍّ منهما وهذا القدر يكفي في الصدق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عدم إعتبار شيء 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اعتبرت الإرادة الجدية الواقعية في الصدق الحقيقي يكون مجازاً حينئذٍ لانتفائها بالنسبة إلى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المقيد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متكفلاً لحكم إرشادي من أمر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إرشاداً إلى جزئية المقيد أو شرطيته تتعلق بموضوع الحكم نظير الأوامر الواردة في باب المركبات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ظهورها في الإرشاد إلى أخذ متعلقها في المركب على نحو الجزء أو الشرط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ورد النهي في ذلك الباب فإنَّه إرشاد إلى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متكفلاً لحكم مولوي يتعلق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تقديم المقيد على المطلق إذا كان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دليل يأمر بالصلاة بقول مطلق وورد دليل آخر يأمر بالركوع واستفدنا من ظهوره إنَّه إرشاد إلى جزئيته قدم المقيد بلا كلام على ما سيأتي في وجه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السيد الوالد قدس سره إنَّ كلَّ ما ورد لبيان الجزئية أو الشرطية أو المانعية أو القاطعية لا ريب في تحقق موضوع التقييد بالنسبة إليها وإلا لبطل وجوبه وتشريعه بلا فرق فيه بين الإلزاميات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كان واجباً نفسياً في شيء آخر بحيث لو لم يكن الآخر لكان وجوبه لغواً كبعض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ما ذكر إمّا من القرائن الداخلية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شيء مِمّا ذكر فمقتضى الأصل اللفظي والعملي عدم وجوبه فلا موضوع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مع تحقق موضوعه لا وجه لحمل القيد على الندب والأخذ بالإطلاق لأنَّه خلاف طبع القيدية ويحتاج إلى قرينة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 الكلام واختلف الأعلام في تقديم المقيد على المطلق وفي وجه تقديمه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فإنَّ الكلام فيما عقد هذا البحث من أجله يقع تارةً في المقيد المتَّصل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المقيد المنفصل عنه</w:t>
      </w:r>
      <w:r>
        <w:rPr>
          <w:rFonts w:eastAsia="Amiri" w:cs="Amiri" w:ascii="Amiri" w:hAnsi="Amiri"/>
          <w:color w:val="111111"/>
          <w:sz w:val="28"/>
          <w:szCs w:val="28"/>
          <w:rtl w:val="true"/>
          <w:lang w:bidi="ar-SA"/>
        </w:rPr>
        <w:t xml:space="preserve">. </w:t>
      </w:r>
      <w:bookmarkStart w:id="223" w:name="pg17154_222978"/>
    </w:p>
    <w:p>
      <w:pPr>
        <w:pStyle w:val="BookText"/>
        <w:rPr/>
      </w:pPr>
      <w:bookmarkEnd w:id="223"/>
      <w:r>
        <w:rPr>
          <w:rFonts w:ascii="Amiri" w:hAnsi="Amiri" w:eastAsia="Amiri" w:cs="Amiri"/>
          <w:color w:val="111111"/>
          <w:sz w:val="28"/>
          <w:sz w:val="28"/>
          <w:szCs w:val="28"/>
          <w:rtl w:val="true"/>
          <w:lang w:bidi="ar-SA"/>
        </w:rPr>
        <w:t xml:space="preserve">وموجز الكلام فيه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التفصيل يأتي في باب التعارض</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5687942_2142443653"/>
      <w:bookmarkStart w:id="225" w:name="_Toc82"/>
      <w:bookmarkEnd w:id="224"/>
      <w:r>
        <w:rPr>
          <w:rtl w:val="true"/>
        </w:rPr>
        <w:t>المقام الأول</w:t>
      </w:r>
      <w:r>
        <w:rPr>
          <w:rtl w:val="true"/>
        </w:rPr>
        <w:t xml:space="preserve">: </w:t>
      </w:r>
      <w:r>
        <w:rPr>
          <w:rtl w:val="true"/>
        </w:rPr>
        <w:t>في المقيد المتَّصل بالمطلق؛</w:t>
      </w:r>
      <w:bookmarkEnd w:id="225"/>
    </w:p>
    <w:p>
      <w:pPr>
        <w:pStyle w:val="BookText"/>
        <w:rPr/>
      </w:pPr>
      <w:r>
        <w:rPr>
          <w:rFonts w:ascii="Amiri" w:hAnsi="Amiri" w:eastAsia="Amiri" w:cs="Amiri"/>
          <w:color w:val="111111"/>
          <w:sz w:val="28"/>
          <w:sz w:val="28"/>
          <w:szCs w:val="28"/>
          <w:rtl w:val="true"/>
          <w:lang w:bidi="ar-SA"/>
        </w:rPr>
        <w:t>وهو إمّا أنْ يكون انحلالياً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ولا تكرم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إنَّه لا إشكال في تقييد المطلق لكونه قرينة على التقييد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بدلياً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 لنفس جملة المطلق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آنفاً أنَّه لا إشكال في هذا القسم من حيث عدم إنعقاد الإطلاق ذاتاً لوروده مقيداً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جملة مستقلة عن جملة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بلسان التقييد بحيث إنصبَّ الحكم فيه على التقييد لا المقيد ومن الإرشاد إلى جزئية المقيد أو المانعية إذا كان تركاً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تلك الرقبة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تعتقها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ثبوت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الدليل المقيد هو الإرشاد إلى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المقيد جملة مستقلة والنهي قد إنصبَّ فيها على المقيد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تعتق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إستفدنا من الدليل إنَّه إرشاد إلى المانعية فلا إشكال في تقديمه وعدم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احتملنا ذلك ولم يظهر أنّ النهي إرشادي، فأيضا لا ينعقد الإطلاق للإجمال واحتمال قرينه موجودة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أصالة الإطلاق محكمة ولا يضرُّه احتمال القرينة بعد الشكِّ في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دليل المقيد منصبَّاً على التقييد فيكون من الشكِّ في التقييد وإنْلم يحتمل ذلك بأنْ إستظهر أنَّه حكم نفسي؛ فالظاهر إنَّه يمكن إدراجه في مسألة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بإمكانه فلا إشكال في عدم التنافي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بالإمتناع فإنَّ الظاهر أنَّه يثبت التنافي بينهما فيحكم بالتقييد وإنْ اختلف في وجهه بناءً على الإحتمالات المختلفة في وجه الإمتناع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جملة المقيد مستقلة آمرة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الأصوليين إحتمالات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إستظهار وحدة الحكم في الجملتين باعتبار 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إستظهار تعدد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عدم وجود ما يدلُّ على ذلك بحيث يحتمل فيه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يلزم التقييد لأنَّ الحكم الواحد إمّا مطلق أو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فلا تعارض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الثالثة فقد يقال بأنَّ مقتضى القاعدة العمل بهما معاً ما دام لم يحرز الوحدة الموجبة للتعارض فيثبت تعدد الحكم الذي هو في طول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على فرض إجمال الجملة الثالثة من ناحية وحدة الحكم أو تعدده مِمّا يحتمل قرينيته ومعه لا يحرز أصل الظهور الإطلاقي لكونه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جميع هذه الأقسام الأربعة التقييد ورفع اليد عن الظهور الإطلاقي بل لا ينعقد الإطلاق أصلاً لا إنَّه ينعقد ثم يسقط المانع؛ لاتّصال المقيد بالإطلاق بلا فرق بين أنْ يكون طرز القرينية إمّا بنحو الحكومة أو بنحو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يرى إنَّه مع اتّصال القرينة في الكلام لا ينعقد للجملة ظهور في الإطلاق كما تنثلم مقدمات الحكمة على كلِّ حالٍ بالنظر العرفي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إثبات كون المقيد منافياً لمفاد الإطلاق وموجباً لتقييده إذا كان دليله يدلُّ على الوجوب بظهور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حمل المقيد على الإستحباب فلا تنافي، أو قلنا بدلالة الأمر على الوجوب بالإطلاق ومقدمات الحكمة لا بالوضع وقع التنافي بين الإطلاقين حينئذٍ فنحتاج إلى تقديم أحدهما على الآخر إلى ملاحظة وجه التقديم بين الإطلاقين</w:t>
      </w:r>
      <w:r>
        <w:rPr>
          <w:rFonts w:eastAsia="Amiri" w:cs="Amiri" w:ascii="Amiri" w:hAnsi="Amiri"/>
          <w:color w:val="111111"/>
          <w:sz w:val="28"/>
          <w:szCs w:val="28"/>
          <w:rtl w:val="true"/>
          <w:lang w:bidi="ar-SA"/>
        </w:rPr>
        <w:t xml:space="preserve">. </w:t>
      </w:r>
      <w:bookmarkStart w:id="226" w:name="pg17154_222980"/>
    </w:p>
    <w:p>
      <w:pPr>
        <w:pStyle w:val="Heading4"/>
        <w:numPr>
          <w:ilvl w:val="3"/>
          <w:numId w:val="1"/>
        </w:numPr>
        <w:rPr/>
      </w:pPr>
      <w:bookmarkStart w:id="227" w:name="__RefHeading___Toc5687944_2142443653"/>
      <w:bookmarkStart w:id="228" w:name="_Toc83"/>
      <w:bookmarkEnd w:id="226"/>
      <w:bookmarkEnd w:id="227"/>
      <w:r>
        <w:rPr>
          <w:rtl w:val="true"/>
        </w:rPr>
        <w:t>المقام الثاني</w:t>
      </w:r>
      <w:r>
        <w:rPr>
          <w:rtl w:val="true"/>
        </w:rPr>
        <w:t xml:space="preserve">: </w:t>
      </w:r>
      <w:r>
        <w:rPr>
          <w:rtl w:val="true"/>
        </w:rPr>
        <w:t>في المقيد المنفصل؛</w:t>
      </w:r>
      <w:bookmarkEnd w:id="228"/>
    </w:p>
    <w:p>
      <w:pPr>
        <w:pStyle w:val="BookText"/>
        <w:rPr/>
      </w:pPr>
      <w:r>
        <w:rPr>
          <w:rFonts w:ascii="Amiri" w:hAnsi="Amiri" w:eastAsia="Amiri" w:cs="Amiri"/>
          <w:color w:val="111111"/>
          <w:sz w:val="28"/>
          <w:sz w:val="28"/>
          <w:szCs w:val="28"/>
          <w:rtl w:val="true"/>
          <w:lang w:bidi="ar-SA"/>
        </w:rPr>
        <w:t>وقبل الخوض في تفصيل الكلام فيه نقول إنَّه يعتبر في حمل المطلق على المقيد وسقوط الإطلاق عن الإعتبار وحدة التكليف وثبوت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فيصحُّ الأخذ بمفاد كلّ واحد من الدليلين ولا يبقى موضوع للتقييد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إشتهر بين الفقهاء إنَّه لا موضوع للتقييد من غير الإلزاميات لعدم إحراز وحدة التكليف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القيود الواردة فيها إنَّما هي من باب تعدد المطلوب غالباً إلا إذا دلَّ دليل من الخارج على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موردٍ إنَّه من باب وحدة المطلوب أو تعدده فلا موضوع للتقييد أيضاً لعدم إحرازوحدة المطلوب وتجري أصالة الإطلاق بلا معارض ومحذور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الأقسام ثلاثة؛ فإمّا أنْ يحرز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يحرز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التقييد في الأول دون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الإطلاق والأخذ به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جميع ما تقدم من أقسام إجمال العام والتخصيص وأحكامها تجري في إجمال المطلق والمقيد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مورد لا يصحُّ التمسك فيه بالعام في الشبهة المصداقية لا يصحُّ فيه التمسك بالمطلق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يجوز ذلك هناك يجوز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في الدوران بين النسخ والتخصيص يجري هنا أيضاً؛ إذ المطلق ملحق بالعام والتقييد ملحق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متَّحدان حكماً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تلك المقولة المعروفة في بحث المطلق والمقيد إنَّه يشترط وحدة التكليف فيهما وتحقق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لكلِّ واحد من المطلق حكمه والمقيد حكمه الخاص به إنَّما يكون 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خصوصيات وحدة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خصوصيات التنافي المشروط بين المطلق والمقيد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التصرف في ظهور المطلق بالتقييد دون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فقد ذكرنا آنفاً إنَّه لا بُدَّ من إحراز وحدة التكليف والمطلوب فيهما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موضوع للتقييد فتجري أصالة الإطلاق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إنَّ المشهور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في غير الإلزاميات لعدم إحراز وحدة التكليف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الوجوه المحتملة هي إحراز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التقييد وإحراز عدمها أو الشك فإنَّه لا يجري التقييد فيهما فيتمسك بالإطلاق ويتعين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المقيد ناظراً إلى دليل المطلق وشارحاً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التقييد كما هو الحال في الأدلَّة التي تدلُّ على الشرطية والجزئية بالنسبة إلى الموضوع الذي يدلُّ الإطلاق عليه لتحقق التنافي بين دليل المقيد ودليل الإطلاق وحصول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ثبوت وجوب الإطلاق من دون شرطه أو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الدليلين السلب والإيجاب من دون نظر الشرح والتفسير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تحقق التنافي بينهما والتعارض كما عرفت في المطلق والمقيد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موجباً أو كلاهما سالباً؛ وفيها إحتمالات عديدة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شمولياً مع تحقق السلب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إكرام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التعارض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شمولياً مع تحقق الإيجاب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مفهوم الوصف مطلقاً على نحو الموجبة الجزئية أو الكلية يتحقق التعارض والتنافي بينهما وإلا فلا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ما إذا كانا نهيين؛ أحدهما عن المطلق والآخر عن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مثبتين ولم يكونا شموليين؛ بأنْ يكون أحدهما بدلياً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أحرز وحدة الحكم فيهما فلا إشكال في التنافي والتعارض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الواحد إمّا مطلق أو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وحدة الحكم فلا تعارض ولا إجمال لكون المقيد منفصلاً فنتمسك بأصالة الإطلاق في المطلق ولا كلام في ذلك وإنَّما الكلام في كيفية إحراز وحدة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استفادتها من نفس دليل الخطاب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يعلم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النائيني قدس سره ذهب إلى أنَّه يمكن أنْ نستفيدها من نفس دليل الخطاب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بأنَّه لو كانا حكمين؛ أحدهما وجوب المطلق والآخر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يدور أمره بين عتق رقبة مؤمنة أو عتق رقبة كافرة إبتداءً ثم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عناية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معقول ثبوتاً كما هو ثابت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عناية وأخذ المكلف بالأقل بحدِّه وهو وإنْ كان معقولاً ثبوتاً فيما إذا لم يكن الأقل والأكثر كالضدين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 إثباتاً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معقولية جعل الحكمين في المقام مِمّا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فالتشكيك في إمكانهما 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لزوم التمييز بناءً على أنَّه إذا كان هناك تكليفان أحدهما متعلقاً بالأقل والآخر متعلق بالأكثر؛ إمّا أنْ يكون بحسب عالم الإمتثال فإنَّه غير صحيح لأنَّ الجعل الواحد بالجامع بين الأقل والأكثر لا يحفظ الإتيان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الفرض في المقام حيث إنَّ الأمر بالأكثر إنَّما يكون تعييناً، وإنْ اريد والحال هذه إنَّ الأمر بالجامع يكون لغواً بلحاظ مرحلة الإمتثال فهو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قد يتحرك نحو الجامع دون الحصة فلماذا يفوت عليه ذلك بعد فرض وجود مصلحة في البين فتحفظ بمثل هذا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إستفادة وحدة الحكمين من نفس الدليلين ليس بالأمر الصعب حتى يحتاج إلى تلك التوجيهات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أغلب الموارد يكون معلوماً ويعرفها العرف بأدنى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مورد الدليل الذي يدلُّ على الشرط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تعدد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إستفادة وحدة التكليف من نفس دليلي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يرى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الحكم في غير الإلزاميات إلا إذا دلَّ دليل خاص علىالوحدة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الخراساني قدس سره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وحدة التكليف إنَّما تستفاد من دليل خارجي من إجماع ونحوه إنَّما يكون من إحدى الطرق لا إنَّه ينحصر الطريق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معرفة السبب في تقييد المطلق والتصرف في ظهوره دون العكس فهو يرجع إلى أحكام التعارض الذي هو من بحوث تعارض الأدلَّة الشرعية وقوانين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في المقام؛ إنْ قلنا بأنَّ المقيد المنفصل كالمقيد المتَّصل لا يختلفان في تقديم المقيد على المطلق وعدم الحاجة إلى مؤونة زائدة في المنفصل كون القيد مطلقاً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دليل القيد وتحققت شروط التقييد من وحدة التكليف وتحقق المنافاة بينهما، فلا بُدَّ من حمل المطلق على المقيد، ويسقط الإطلاق تخصصاً وإقتضاءً لا تخصيصاً وكذا للمزاحم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مؤونة زائدة في القيد المنفصل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ذهب إليه المشهور من أنَّ الظهور الإطلاقي يبقى محفوظاً بعد ورود المقيد المنفصل فالتعارض بحسب الحقيقة والواقع إنَّما يكون بين ظهورين حاليين فعليين للمتكلم؛ أحدهما ظهور حاله في أنَّه في مقام بيان تمام مرامه ويريده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ظهور حاله في أنَّ تمام ما يقوله هو المراد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إمّا أنْ يرفع اليد عن الظهور الأول وهو </w:t>
      </w:r>
    </w:p>
    <w:p>
      <w:pPr>
        <w:pStyle w:val="BookText"/>
        <w:rPr/>
      </w:pPr>
      <w:r>
        <w:rPr>
          <w:rFonts w:ascii="Amiri" w:hAnsi="Amiri" w:eastAsia="Amiri" w:cs="Amiri"/>
          <w:color w:val="111111"/>
          <w:sz w:val="28"/>
          <w:sz w:val="28"/>
          <w:szCs w:val="28"/>
          <w:rtl w:val="true"/>
          <w:lang w:bidi="ar-SA"/>
        </w:rPr>
        <w:t>يلازم تقييد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يرفع اليد عن الظهور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حمل القيد في المقيد على أنَّه غير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باب المثال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أمور أخرى زيادة على مقدمات الحكمة لترجيح الظهور الثاني على الأول وهو مِمّا يختلف بحسب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المقيد ناظراً إلى المطلق مبيناً وشارحاً له فيكون لسانه لسان الشرط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إنْ أردنا رفع اليد عن الظهور الثاني فلا بُدَّ من رفع اليد عن نظرية الحكومة التي تفيد بأنَّ لكلِّ متكلم أنْ يشرح كلامه ويبين مراده ويجعل قرينة شخصية على تعيين مراده وتجديده ولو بكلام؛ وهو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المقيد ناظراً إلى المطلق بل كلّ منهما بيان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تكون الإحتمالات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المقيد على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ظهور الصيغة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إنَّه 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ظهور كون الموضوع هو المجموع لا خصوص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ذلك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إنَّه واجب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ظهور الدليلين في وحدة التكليف فيتعين التقييد للقرينة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أطالوا الكلام في بيان ذلك واختلفت آراؤهم في وجه حمل المطلق على المقيد؛ فمنهم من جعل إبتناء التقديم وعدمه على كيفية المقيد؛ فإنْ كان ظاهراً في الإرشاد إلى الجزئية والشرطية والمانعية فإنَّه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المولوية فلا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خروج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الكلام في حمل المطلق على المقيد ما إذا كان المقيد وارداً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النحو الأول فلا ريب في تقديم الشرط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الكلام في المقام في التقديم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جعل الملاك هو تقديم ظهور القرينة على ظهور ذي القرينة من دون ملاحظة أيّهما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ظهور يرمي إنصرافي وظهور أسد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من الإنصرافي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الملاك في تقديم المقيد ليس عنوان القرينية بل الحكومة إذا كان أحد الدليلين ناظراً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دليل المقيد يتكفل أمراً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ناظر إلى المطلق ومبين له فيكون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الملاك هو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بين ظهور الصيغة في الوجوب التعييني وظهور المطلق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تعيين وجوب المقيد بل يتلائم مع التخيير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إنَّ ظهور الصيغة في الوجوب التعييني أقوى من ظهور المطلق في الإطلاق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المناط غير ذلك بعد التشكيك في قاعدة تقديم أقوى الظهورين 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الوجوه وغيرها 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لا بُدَّ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المطلق على المقيد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الحالتين المزبورتين يبتني على مصادرة بعض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يمكن توجيهها بأحد وجوه ثلاثة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حجية الظهور على نحو الكبرى مشروطة بعدم معارضة ظهور أقوى والإدّعاء بأنَّ ظهور الثاني أقوى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المتكلم في إرادة ما يقول أشدّ وآكد من ظهور عدم إرادة ما لا يقوله</w:t>
      </w:r>
      <w:r>
        <w:rPr>
          <w:rFonts w:eastAsia="Amiri" w:cs="Amiri" w:ascii="Amiri" w:hAnsi="Amiri"/>
          <w:color w:val="111111"/>
          <w:sz w:val="28"/>
          <w:szCs w:val="28"/>
          <w:rtl w:val="true"/>
          <w:lang w:bidi="ar-SA"/>
        </w:rPr>
        <w:t xml:space="preserve">. </w:t>
      </w:r>
      <w:bookmarkStart w:id="229" w:name="pg17154_222986"/>
    </w:p>
    <w:p>
      <w:pPr>
        <w:pStyle w:val="BookText"/>
        <w:rPr/>
      </w:pPr>
      <w:bookmarkEnd w:id="229"/>
      <w:r>
        <w:rPr>
          <w:rFonts w:ascii="Amiri" w:hAnsi="Amiri" w:eastAsia="Amiri" w:cs="Amiri"/>
          <w:color w:val="111111"/>
          <w:sz w:val="28"/>
          <w:sz w:val="28"/>
          <w:szCs w:val="28"/>
          <w:rtl w:val="true"/>
          <w:lang w:bidi="ar-SA"/>
        </w:rPr>
        <w:t>وعلى هذا الوجه فلا يكون الإطلاق حجة في معارضته مع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الإدّعاء بتقييد حجية الظهور كبروياً بعدم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من القرينة ما يجعله العرف والعقلاء بحسب الموازين النوعية تفسيراً للمرام من الخطاب الآخر ولو كان منفصلاً عنه ويدعي بأنَّ موازينالقرينة هو الأظهرية المحفوظة في جانب ظهور المقيد بالنسبة للمطلق فتكون النتيجة مثل السابق وإنْ افترق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الإبتعاد عن الأظهرية مع الإحتفاظ على القول بأنَّ حجية الظهور منوطة بعدم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باعتباره أخصّ موضوعاً يعدُّ قرينةً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إختلاف صياغة هذا الوجه عن 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نلتزم بالتقييد حتى إذا لم يكن المقيد أظهر أو كان بحاجة إلى إجراء مقدمات الحكمة وإثبات الإطلاق فيه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المقيد أمراً وقلنا بأنَّ دلالته على الوجوب إنَّما هو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الأخير هو مختار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مختار المحقق الخراساني قدس سره أحد الوجهين السابقين على ما ستعرف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5687946_2142443653"/>
      <w:bookmarkStart w:id="231" w:name="_Toc84"/>
      <w:bookmarkEnd w:id="230"/>
      <w:r>
        <w:rPr>
          <w:rtl w:val="true"/>
        </w:rPr>
        <w:t>خاتمة</w:t>
      </w:r>
      <w:bookmarkEnd w:id="2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ريب في وقوع الإطلاق والتقييد في كلمات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الكلام في كيفية وقوعهما؛ وفيه صور؛ فإنَّه إمّا أنْ يقع التقييد في نفس كلام الإمام علیه السلام في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يقع في مجالس متعددة من نفس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يقع من إمام لاحق؛ فإنَّه قد يقال بأنَّه يستلزم تأخير البيان والوجه في تقديمه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على ماهو المعروف بين علماء هذه الطائفة الحقَّة من أنَّ المقيدات وارده على لسان النبي صلی الله علیه و آله و سلم والأئمة علیهم السلام ؛ إنَّما ينقلونها 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إشكال في حمل المطلقات على المقيدات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ورود المقيد متأخراً عن وقت البيان لصدوره من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الإطّلاع على المقيد قد يكون متأخراً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 في تقديمه على الإطلاق وتقديمه به بعد صدوره من السابق؛ إذ لا يلزم بيانه لخصوص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المقام مقام العمل بل هو مقام معرفة الحكم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تحققه بقيده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المكلف في مقام العمل فإنَّه لا يصحُّ التمسك بالإطلاق ما لم يتفحص ويسأل عن كلِّ من يحتمل صدور القيد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في حقه تأخير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إنَّ الأئمة علیهم السلام يحقُّ لهم بيان القيد بعنوان الإستنباط من الكتاب والسنة والإطّلاع على حكم الله تعالى وإنْ كانوا يختلفون عن سائر المجتهدين باعتبار أنَّ إستنباطهم يطابق الواقع ولا يحتمل في حقهم الخطأ؛ فإنَّه حينئذٍ قد يقع التصادم بين المطلق باعتبار كونه هو الحكم الإلهي وحكم المقيد الذي يدلُّ الدليل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فيقع التعارض والتصادم بينهما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رفع التعارض إلابالإلتزام بأنَّ المطلق لم يرد لبيان المراد الواقعي للمولى ولم يكن قصده هو الكشف عن الواقع لمصالح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يهوِّن الخطبإنَّ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يتطرق عندهم الشكّ في كيفية تقييد المطلقات الواردة على لسانهم علیهم السلام ؛ باعتبار أنَّهم بمنزلة إمام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يشكلوا في أنَّه يلزم منه تأخير البيان؛ إذ أنَّ عادتهم علیهم السلام جارية على بيان الحكم الواقعي في مجالس متعددة وفي فقرات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يتوقف أحد في الجمع بين المطلقات والمقيدات من دون تأمل هذا في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عصر الغيبة فقد عرفت سابقاً من أنَّه لا تقييد لمطلقات الكتاب والسنة لانقطاع طرائق الوصول إلى صاحب الأمر عج الله تعالی فرجه الشریف وينحصر التقييد بالإجماع ودليل العقل</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7154_222989"/>
      <w:bookmarkStart w:id="233" w:name="pg17154_222989"/>
      <w:bookmarkEnd w:id="233"/>
    </w:p>
    <w:p>
      <w:pPr>
        <w:pStyle w:val="Heading2"/>
        <w:numPr>
          <w:ilvl w:val="1"/>
          <w:numId w:val="1"/>
        </w:numPr>
        <w:rPr/>
      </w:pPr>
      <w:bookmarkStart w:id="234" w:name="pg17154_222989"/>
      <w:bookmarkStart w:id="235" w:name="__RefHeading___Toc5687948_2142443653"/>
      <w:bookmarkStart w:id="236" w:name="_Toc85"/>
      <w:bookmarkEnd w:id="234"/>
      <w:bookmarkEnd w:id="235"/>
      <w:r>
        <w:rPr>
          <w:rtl w:val="true"/>
        </w:rPr>
        <w:t>الفصل السادس</w:t>
      </w:r>
      <w:r>
        <w:rPr>
          <w:rtl w:val="true"/>
        </w:rPr>
        <w:t xml:space="preserve">: </w:t>
      </w:r>
      <w:r>
        <w:rPr>
          <w:rtl w:val="true"/>
        </w:rPr>
        <w:t>المجمل والمبين</w:t>
      </w:r>
      <w:bookmarkEnd w:id="236"/>
    </w:p>
    <w:p>
      <w:pPr>
        <w:pStyle w:val="Heading3"/>
        <w:numPr>
          <w:ilvl w:val="2"/>
          <w:numId w:val="1"/>
        </w:numPr>
        <w:rPr/>
      </w:pPr>
      <w:bookmarkStart w:id="237" w:name="__RefHeading___Toc5687950_2142443653"/>
      <w:bookmarkStart w:id="238" w:name="_Toc86"/>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الفصل السادس</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والبحث فيهما 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بحسب المفهوم من المفاهيم المعروفة في المحاورات وليس للعلماء فيهما إصطلاح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فالمجمل ما لم يتَّضح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عند الجميع حتى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واقعان في الكتاب والسنة وكلمات الفصحاء إذا تعلق بكلِّ واحدٍ منهما غرض صحيح لمصالح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إنَّه ليس وظيفة الأصولي هي البحث في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اللفظ الفلاني مجمل أو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فيها إلى الأذواق السليمة والأذهان المستقيمة ولو بالرجوع إلى اللغة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وتتَّصف المفردات بهما كما تتَّصف الجمل والمركبات بهما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إنَّه من الأمور الإضافية؛ فربَّ مجمل عند بعض هو مبين عند البعض الآخر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ثبت بالدليل وقوع الإجمال فلا وجه للمناقشة فيه إذا كان موافقاً للذوق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للإجمال مناشئ كثيرة؛ كتشابه اللفظ واختلاف نقل اللفظ واختلاف القراءة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المجمل إمّا أنْ يكون بالذات؛ أي ما لم يكن له معنىً ظاهر في نفسه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مجملاً بالعرض؛ وهو ما كان له معنىً ظاهر في نفسه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ثبت عدم إرادته؛ فيتعذر العمل بظاهره فيكون المراد مجملاً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إنْ كان مِمّا يتعلق بالأحكام؛ فلا بُدَّ من التفحص التام ليزول به الإجمال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الزوال فإنَّه يرجع إلى 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فإلى الأصول العملية وهي مختلفة باختلاف الموارد</w:t>
      </w:r>
      <w:r>
        <w:rPr>
          <w:rFonts w:eastAsia="Amiri" w:cs="Amiri" w:ascii="Amiri" w:hAnsi="Amiri"/>
          <w:color w:val="111111"/>
          <w:sz w:val="28"/>
          <w:szCs w:val="28"/>
          <w:rtl w:val="true"/>
          <w:lang w:bidi="ar-SA"/>
        </w:rPr>
        <w:t xml:space="preserve">. </w:t>
      </w:r>
      <w:bookmarkStart w:id="239" w:name="pg17154_222990"/>
    </w:p>
    <w:p>
      <w:pPr>
        <w:pStyle w:val="BookText"/>
        <w:rPr/>
      </w:pPr>
      <w:bookmarkEnd w:id="239"/>
      <w:r>
        <w:rPr>
          <w:rFonts w:ascii="Amiri" w:hAnsi="Amiri" w:eastAsia="Amiri" w:cs="Amiri"/>
          <w:color w:val="111111"/>
          <w:sz w:val="28"/>
          <w:sz w:val="28"/>
          <w:szCs w:val="28"/>
          <w:rtl w:val="true"/>
          <w:lang w:bidi="ar-SA"/>
        </w:rPr>
        <w:t>وبعد معرفة تلك النقاط يكون المهم هو البحث في موازين رفع الإجمال في الدليل المجمل بالدليل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في مقامين</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687952_2142443653"/>
      <w:bookmarkStart w:id="241" w:name="_Toc87"/>
      <w:bookmarkEnd w:id="240"/>
      <w:r>
        <w:rPr>
          <w:rtl w:val="true"/>
        </w:rPr>
        <w:t>المقام الأول</w:t>
      </w:r>
      <w:r>
        <w:rPr>
          <w:rtl w:val="true"/>
        </w:rPr>
        <w:t xml:space="preserve">: </w:t>
      </w:r>
      <w:r>
        <w:rPr>
          <w:rtl w:val="true"/>
        </w:rPr>
        <w:t>في المجمل بالذات</w:t>
      </w:r>
      <w:bookmarkEnd w:id="241"/>
    </w:p>
    <w:p>
      <w:pPr>
        <w:pStyle w:val="BookText"/>
        <w:rPr/>
      </w:pPr>
      <w:r>
        <w:rPr>
          <w:rFonts w:ascii="Amiri" w:hAnsi="Amiri" w:eastAsia="Amiri" w:cs="Amiri"/>
          <w:color w:val="111111"/>
          <w:sz w:val="28"/>
          <w:sz w:val="28"/>
          <w:szCs w:val="28"/>
          <w:rtl w:val="true"/>
          <w:lang w:bidi="ar-SA"/>
        </w:rPr>
        <w:t>لا إشكال في إنَّه إذا كان مجملاً وفي قباله مبين بالذات يرفع إجماله فإنَّه يجب العمل بالدليل المبين الذي يهدم إجمال الدليل الآخر ويرفعه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إعتباره من المجمل حينئذٍ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بحسب الحقيقة لا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المجمل الذي يبحث عنه في علم الأصول ما استقرَّ إجماله دون ما لم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النظر الأول بالرجوع إلى الأدلَّة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إجمال المجمل نشأ من كونه مفاد الجامع بين أمرين من دون تعيين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المبين يعين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دليل على إنَّ صلاة الليل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ودلَّدليل آخر على كونها مستحبة؛ فلا ريب في ارتفاع المجمل بالمبين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إذا ورد دليل يشتمل على لفظ مشترك مردد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دليل آخر يكون مبيناً يرفع إجمال الدليل الأول ويعين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مردد بين العراقي والمكي الذي هو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ألف ومائتان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الموردين يرفع إجمال الأول بالثاني؛ فلم يستقر إجمال المجمل لأنَّه كان قبل البحث عن الدليل المبين وهذا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كان المجمل مردداً بين أمرين وخصوصيتين يكون أحدهما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التردد عندنا كما في مثال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الدليل الآخر مبيناً؛ فلا يمكن رفع التردد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الآخر مجملاً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 الدليلين مجملين بالذات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النوع الأول فإنْ لم يحتمل صدوره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صدر في عصر النبي صلی الله علیه و آله و سلم فتكون أصالة الجد 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يحمل المجمل على المبين فيكون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المكي </w:t>
      </w:r>
    </w:p>
    <w:p>
      <w:pPr>
        <w:pStyle w:val="BookText"/>
        <w:rPr/>
      </w:pPr>
      <w:r>
        <w:rPr>
          <w:rFonts w:ascii="Amiri" w:hAnsi="Amiri" w:eastAsia="Amiri" w:cs="Amiri"/>
          <w:color w:val="111111"/>
          <w:sz w:val="28"/>
          <w:sz w:val="28"/>
          <w:szCs w:val="28"/>
          <w:rtl w:val="true"/>
          <w:lang w:bidi="ar-SA"/>
        </w:rPr>
        <w:t>منه؛ لأنَّ احتمال العراقي منه ينفيه الدليل المبين بعد تمامية جهة الصدور فيه كأصل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 صدوره تقية بحيث يحتاج إلى نفيها بالأصل العقلائي وهو أصالة الجد فقد يقال بأنَّ أصالة الجد أريد بها تعيين المدلول الإستعمالي؛ ومنه؛ إنَّه في المقام مردد بين معنيين يقطع بعدم جدية أحدهما وإنْ أريد بها إثبات ما يحتمل جديته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أنه لا محرز لكونه مفاد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 أجزائها في الجامع لإثبات جديته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ليس مدلولاً وإنْ أريد بها أجزائها في الواقع بأنْ نشير بهذا العنوان الإجمالي إلى الواقع ما هو مفاد الدليل في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إنَّه الجد والعنوان الإجمالي مجرد إشارة لا إنَّه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 إليه مردد بين ما هو مقطوع البطلان وعدم الجدية على تقدير وغير محرز الوجود على تقدير آخر فيكون من الأصل في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تلك الإحتمالات مبنية على كون الجدية صفة مضافة إلى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إنَّ الجدية وعدم التقية صفة تابعة لظهور حال المتكلم في أنَّه لم يتكلم خلاف الواقع وإنَّه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يتَّصف به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فإنَّ أصالة الجد تقتضي كون المدلول للكلام هو مراد المتكلم وإنَّه ليس بهازل وإنَّه لا يذكر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الكلام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المبين يبين عدم جدية جعل الكر ستمائة رطل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فيحرز أنَّ مفاد المجمل هو ستمائة رطل بالمكي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النوع الثاني؛ ما إذا كان كلُّ واحد من الدليلين مجملاً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إنَّه في كلِّ واحد منهما محتملات؛ فإذا أمكن انسجامهما في بعض المحتملات ورد بعضها إلى بعض بنحو يصلح رفع إجماله وإبهامه بما يرتضيه الذوق المستقيم كما في مثال الكرّ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bookmarkStart w:id="242" w:name="pg17154_222992"/>
    </w:p>
    <w:p>
      <w:pPr>
        <w:pStyle w:val="BookText"/>
        <w:rPr/>
      </w:pPr>
      <w:bookmarkEnd w:id="242"/>
      <w:r>
        <w:rPr>
          <w:rFonts w:ascii="Amiri" w:hAnsi="Amiri" w:eastAsia="Amiri" w:cs="Amiri"/>
          <w:color w:val="111111"/>
          <w:sz w:val="28"/>
          <w:sz w:val="28"/>
          <w:szCs w:val="28"/>
          <w:rtl w:val="true"/>
          <w:lang w:bidi="ar-SA"/>
        </w:rPr>
        <w:t>ورد تحديده بستمائة رطل تارةً وبألف ومائتي رطل أخرى؛ فإذا قلنا بأنَّ المراد من الأول هو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هو العراقي يرتفع الإجمال ويتحقق التطابق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فلا طريق لرفع الإجمال حينئذٍ ولا بُدَّ من الرجوع إلى الأدلَّة الأخرى أو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إنَّه لا ينحصر رفع الإجمال في طريق معين كما ذكر بل يرجع إلى ما تقبله الأذهان المستقيمة والأذواق السليمة وإنْ كان عن طريق الرجوع إلى اللغة والإعتماد على الأصول المحاورية التي يعتمد عليها العقلاء في محاوراتهم كأصالة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إلى القواعد في رفع التعارض بين الدليلين والجمع بينهما وترتيب الأثر على كلِّ واحد منهما حتى لو كانا مجملين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بالمجمل بالذات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687954_2142443653"/>
      <w:bookmarkStart w:id="244" w:name="_Toc88"/>
      <w:bookmarkEnd w:id="243"/>
      <w:r>
        <w:rPr>
          <w:rtl w:val="true"/>
        </w:rPr>
        <w:t>المقام الثاني</w:t>
      </w:r>
      <w:r>
        <w:rPr>
          <w:rtl w:val="true"/>
        </w:rPr>
        <w:t xml:space="preserve">: </w:t>
      </w:r>
      <w:r>
        <w:rPr>
          <w:rtl w:val="true"/>
        </w:rPr>
        <w:t>في المجمل بالعرض</w:t>
      </w:r>
      <w:bookmarkEnd w:id="244"/>
    </w:p>
    <w:p>
      <w:pPr>
        <w:pStyle w:val="Heading4"/>
        <w:numPr>
          <w:ilvl w:val="3"/>
          <w:numId w:val="1"/>
        </w:numPr>
        <w:rPr/>
      </w:pPr>
      <w:bookmarkStart w:id="245" w:name="__RefHeading___Toc5687956_2142443653"/>
      <w:bookmarkStart w:id="246" w:name="_Toc8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عرفت سابقاً ما إذا كان الدليل ظاهر في معناه في نفسه وإنْ تعّذر العمل به لوجود دليل آخر يدلُّ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وللأصوليين في رفع الإجمال حينئذٍ طرقٌ وجميعها تشترك فيما ذكرناه 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يقبله الذوق السليم والذهن المستقيم باعتبارات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مفاد الدليل بالظهور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التخصيص والتقييد حيث يرجع إلى العام والمطلق في تمام الباقي على تفصيل تقدم في مباحث العام والمطلق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مفاد الدليل بالظهور الثانوي إذا كان للدليل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قلنا بأنَّ للأثر ظهور ثانوي في الندب بعد تعذر الظهور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الوجوب إذا ورد دليل يدلُّ على نفي الوجوب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مفاده بظهور الدليل الهادم فيما إذا كان مبيناً وشارحاً للمراد من الدليل الأول في الوقت الذي يكون هادماً لظهوره فيكون حاكماً عليه</w:t>
      </w:r>
      <w:r>
        <w:rPr>
          <w:rFonts w:eastAsia="Amiri" w:cs="Amiri" w:ascii="Amiri" w:hAnsi="Amiri"/>
          <w:color w:val="111111"/>
          <w:sz w:val="28"/>
          <w:szCs w:val="28"/>
          <w:rtl w:val="true"/>
          <w:lang w:bidi="ar-SA"/>
        </w:rPr>
        <w:t xml:space="preserve">. </w:t>
      </w:r>
      <w:bookmarkStart w:id="247" w:name="pg17154_222993"/>
    </w:p>
    <w:p>
      <w:pPr>
        <w:pStyle w:val="BookText"/>
        <w:rPr/>
      </w:pPr>
      <w:bookmarkEnd w:id="2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مفاده بالدليل الهادم إذا كان قرينة يبين مراد الدليل الأول من ناحية ويهدم ظهوره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تقديم القرينة على ذيها إنَّما يكون بقرار نوعي عقلائي أو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ظاهر في المخصصات والمقيدات بناءً على رأي من يقول بأنَّ تقديمها على العام والمطلق من باب القرينية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رفع الإجمال في الدليل الأول بالدلالة الإلتزامية للدليل الهادم بعد تمامية الجهات المصححة للدليل الأول من الصدور 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المتقدم إنَّ لازم الدليل الهادم بوجوب صلاة الليل هو الندب إذا كان غير الوجوب 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ثبت الجامع غير الوجوب فيثبت الأثر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من القرينة العرفية التي يقبلها الذوق العام في رفع الإجمال والجمع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في المجمل 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وللفقهاء طرق مختلفة في رفع الإبهام والإجمال يظهر للمتتبع ربما يختلف مع ما ذكره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جميعها تندرج في الأمور العرفية العقلائية التي يقبلها الذوق السليم كما عرفت</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687958_2142443653"/>
      <w:bookmarkStart w:id="249" w:name="_Toc90"/>
      <w:bookmarkEnd w:id="248"/>
      <w:r>
        <w:rPr>
          <w:rtl w:val="true"/>
        </w:rPr>
        <w:t>تنبيه في محل بحث التعارض</w:t>
      </w:r>
      <w:bookmarkEnd w:id="249"/>
    </w:p>
    <w:p>
      <w:pPr>
        <w:pStyle w:val="BookText"/>
        <w:rPr/>
      </w:pPr>
      <w:r>
        <w:rPr>
          <w:rFonts w:ascii="Amiri" w:hAnsi="Amiri" w:eastAsia="Amiri" w:cs="Amiri"/>
          <w:color w:val="111111"/>
          <w:sz w:val="28"/>
          <w:sz w:val="28"/>
          <w:szCs w:val="28"/>
          <w:rtl w:val="true"/>
          <w:lang w:bidi="ar-SA"/>
        </w:rPr>
        <w:t>إنَّ السيد الوالد قدس سره جعل بحث التعارض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إنَّ التعارض إنَّما يحصل من ناحية الدلالة في كلِّ واحد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شؤون الألفاظ وله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الأصوليون فقد ذكروه في آخر المباحث الأصولية لتشعب الكلام وتعدد الجهات المبحوثة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نذكره في موضع آخر إنْ شاء الله تعالى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المقصد الأول الذي عقد كتابه قدس سره على مقاصد وهو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المقصد الثاني</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7154_222995"/>
      <w:bookmarkStart w:id="251" w:name="pg17154_222995"/>
      <w:bookmarkEnd w:id="2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pg17154_222995"/>
      <w:bookmarkStart w:id="253" w:name="__RefHeading___Toc5687960_2142443653"/>
      <w:bookmarkStart w:id="254" w:name="_Toc91"/>
      <w:bookmarkEnd w:id="252"/>
      <w:bookmarkEnd w:id="253"/>
      <w:r>
        <w:rPr>
          <w:rtl w:val="true"/>
        </w:rPr>
        <w:t>المقصد الثاني الملازمات العقلية</w:t>
      </w:r>
      <w:bookmarkEnd w:id="2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الملازمات العقلية</w:t>
      </w:r>
    </w:p>
    <w:p>
      <w:pPr>
        <w:pStyle w:val="BookText"/>
        <w:rPr/>
      </w:pPr>
      <w:r>
        <w:rPr>
          <w:rFonts w:ascii="Amiri" w:hAnsi="Amiri" w:eastAsia="Amiri" w:cs="Amiri"/>
          <w:color w:val="111111"/>
          <w:sz w:val="28"/>
          <w:sz w:val="28"/>
          <w:szCs w:val="28"/>
          <w:rtl w:val="true"/>
          <w:lang w:bidi="ar-SA"/>
        </w:rPr>
        <w:t>وهي على قسمين؛ المستقلة وغير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تمهيداً قبل الدخول في مباحثهما بيَّن فيه أهمية العقل وجلالة قدره وكونه من أعلى الكمالات الإمكانية وأغلى الجواهر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يدور نظام المعاش والمعاد على ما اتفق عليه جميع الشرايع الإلهية وبيان ما ذكره يكون في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–بفتح العين وسكون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معروف وحقيقته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هو إدراك شيء كلي أو جزئي مجرد عن اللواحق الخارجية وبهذا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يكون العقل بمعنى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المدرك المعقول إنْ كان من المجردات؛ كلية كانت أو جزئية فلا إحتياج إلى الإنتزاع والتجريد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الماديات فإنْ كانت من الكليات فهي معقولة لكنها تحتاج إلى التجريد والإنتزاع عن العوارض الخارجية التي تمنع من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الجزئيات فهي لا تتعقل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كانت صوراً فتدرك بالحواس وإنْ كانت معاني فبالوهم التابع للحس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المدرك؛ نفساً كان أو عقلاً أو غيرهما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الممكن الذي لم يكن جسماً ولا جسمانياً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الجوهر المجرد في ذاته وفعله غير متعلق بالجسم تعلق التدبير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متعلقاً بالجسم على سبيل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التعبير بأنَّه مجرد من ذاته وفعله إنَّه ليس بمادي ولا يحتاج إلى المادة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بهذا المعنى أثبته الحكماء وإنْ أنكره المتكلمون لأنَّهم لم يذعنوا بالمجرد بهذا المعنى لعدم ثبوته بدليل ولكن الغزالي الذي يعد من أكابر المتكلمين والراغب الإصفهاني قالا في النفس إنَّه الجوهر المجرد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ولأجل اختلاف الحكماء والمتكلمين في ذلك إختلفوا في التعبير عنه؛ فقال المتكلمون إنَّه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في الإنسان يدرك بها حسن الأشياء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إطلاقات أخرى له ولكنها ترجع إلى المراتب لا أنْ تكون بياناً لحقيقته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الحكماء إنَّ للعقول سبعة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الحدوث يستدعي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كائنة ولا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لوازم المركب المشتمل على جهتي قبول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كلُّ عقل منحصر في شخصه لا تشخيصه بماهيته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المادة؛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ذاتها جامعة لكمالاتها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أنْ يحصل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بالفعل دائماً وما ليس حاصلاً لها فهو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عاقلة لذواتها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تعقل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مجرد فإنَّه يعقل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تعقل الجزئيات من حيث هي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تعقل الجزئيات يحتاج إلى آلات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ليست كلها قابلة للجزم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بعضها قابلة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وقعوا في الخلط 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المتكلمون فقد زادوا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مدار التكليف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مدار الجزاء وإنَّ الثواب والعقاب على قدر العقل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فيما بين العباد وبين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المعتبر إنَّ أول ما خلق الله تعالى هو العقل وقد إختلف العلماء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آنفاً يعرف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هذا الحديث وردت أخبار أخرى تبين أول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خَلَقَ الله الْقَلَم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صلی الله علیه و آله و سلم أَوَّلُ شَيْ‌ءٍ خَلَقَ الله تَعَالَى مَا هُوَ؟ فَقَالَ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نَبِيِّكَ يَا جَابِرُ؛ خَلَقَهُ الله ثُمَّ خَلَقَ مِنْهُ كُلَّ خَيْرٍ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تصدى جمع كثير من العلماء للجمع بين تلك الأخبار؛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الأول من حيث إنَّه مجرد يعقل ذاته ومبدأه يُسمى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أنَّه واسطة في صدور سائر الموجودات ونقوش العلوم يسمى قلماً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حيث أنَّه واسطة في إفاضة أنوار النبوة كان نور سيد الأنبياء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بعضهم إنَّ العقل هو النور المحمدي صلی الله علیه و آله و سلم ؛ باعتباره 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 تشكيل العلم الإلهي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العلم الأعلى ثم منه ينزل العلم إلى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العقل من الأسرار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تباهى خالقه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فيه جميع الكمالات؛ راجع كتاب الكافي؛ باب فضل العقل وذمّ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الحكماء عقولاً عشرة وقالوا في 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الصادر الأول من البارئ تعالى هو العقل الكلي؛ وله ثلاث إعتبارات؛ وجود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وإمكانه لذاته؛ فباعتبار وجوده يصدر عنه عقل ثانٍ وباعتبار وجوبه بالغير يصدر نفس </w:t>
      </w:r>
    </w:p>
    <w:p>
      <w:pPr>
        <w:pStyle w:val="BookText"/>
        <w:rPr/>
      </w:pPr>
      <w:r>
        <w:rPr>
          <w:rFonts w:ascii="Amiri" w:hAnsi="Amiri" w:eastAsia="Amiri" w:cs="Amiri"/>
          <w:color w:val="111111"/>
          <w:sz w:val="28"/>
          <w:sz w:val="28"/>
          <w:szCs w:val="28"/>
          <w:rtl w:val="true"/>
          <w:lang w:bidi="ar-SA"/>
        </w:rPr>
        <w:t>وباعتبار امكانه يصدر جسم وهو فلك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وقدذكروا في وجه ذلك إنَّه إستناد للأشرف إلى الجهة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والأخسّ إلى الأخسّ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يصدر من العقل الثاني عقل ثالث ونفس ثانية وفلك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العقل العاشر الذي هو مرتبة التاسع من الأفلاك؛ أعني بذلك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العقل بالعقل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ردَّهُ جمع كبير من العلماء لأنَّه لم يرد فيه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مبني على أساس غير متين؛ وهي قاعدة السنخية بين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تلك العقول العشرة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لو تمت فإنَّها تامة في العلة الموجبة لا الفاعل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يقوم على الصادر منه عَزَّ وَجَلَّ على نحو الترشيح والتمكن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مراتب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تلك الأدلَّة الدالَّة على أنَّه سبحانه أبدع الأشياء وأوجد العالم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إبداع وإيجاد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العقول متعددة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الهيولائي؛ وهذه المرتبة خالية من الصور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وهذه المرتبة باعتبار الإستعداد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بالفعل؛ وهذه المرتبة ما كانت لها المعقولات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المكتسب؛ ويسمى بالعقل المطلق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المستفاد؛ وباعتبار وهذه المرتبة كانت النفوس أيضاً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العقلاء وجميع الأديان الإلهية إنَّ العقل حجة بين العباد ويعتبرون إتّباعه من الأمور الحسنة المرغوبة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أخبر عَزَّ وَجَلَّ في القرآن الكريم أنَّه أوجد العالم وسخَّر ما فيه من أجل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نُفَصِّلُ الْآيَاتِ لِقَوْمٍ يَعْقِلُونَ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الرجس على الذين لا يدركون الأمور بعقولهم ولا يتبعون العقل ولا يهتدون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الأحاديث المروية عن المعصومين علیهم السلام ما يدلُّ على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العنصر المهم في حياة الإنسان المادية والمعنوية والمستفاد منها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مدار التكليف؛ فمَّن لا عقل له لا 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الْمَجْنُونِ حَتَّى يُفِيقَ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هو الحجة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وَالْحُجَّةُ فِيمَا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العقل يعرف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كمال وسبب لكسب الكمالات كلّها كالعلم والحلم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والتَّعَلُّمُ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الْعِلْمِ بِالْعَقْلِ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يكون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حجتان؛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شرع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عقل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إمام الحواس الباطنية والظاهرة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إتَّبعت العقل تهتدي إلى الخير وإلا ضلَّت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حسن الأشياء وقبحها وغير ذلك مِمّا يستفيدها المراجع إلى تلك الأخبار التي رواها ثقة الإسلام الكليني قدس سره في الكافي وغيره؛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هو الحجة بين العباد وبين الله عَزَّ وَجَلَّ ولا إشكال في أنَّ كلَّ فرد من أفراد الإنسان له عقل مستقل يكون حجة لنفسه؛ فهل ترتبط حجيته بعقول الأفراد الآخرين؟ فإذا رفض العقلاء أمراً ارتضاه فرد من أفرادهم بحسب عقله فهل له العمل به مع قطع النظر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يعرف أنَّ كون العقل حجة يختلف من حيث المتعلق؛ فإذا كان متعلقه التكليف فلا بُدَّ من ملاحظة عقل كلّ فرد من أفراد الإنسان؛ فإذا كان مجنوناً فلا 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 متعلقه الجزاء فإنَّه يكون على عقل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عقله تام كان جزاؤه أتم وأكمل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متعلقه الحجية والتمييز بين الحق والباطل فإنَّه لا إشكال في كونه حجة على الفرد فلو كان شخصاً يعيش في الصحراء ولم يبلغه الشرع فإنَّه يكون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أعرض عن أحكامه يكون مؤاخذاً وإذا اعتذر بأنَّه لم يعرف أحكام عقول الآخرين لا يقبل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العقل حجة على العباد فيما بينهم وبين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أودع الله عَزَّ وَجَلَّ فيه جميع سبل الهداية لئلا يضلّ من يتبعه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لا يقبل اعتذار شخص بأنَّه اتَّبع سائر الأفراد في إتّباع الهوى وارتكاب الفحشاء والمنكر</w:t>
      </w:r>
      <w:r>
        <w:rPr>
          <w:rFonts w:eastAsia="Amiri" w:cs="Amiri" w:ascii="Amiri" w:hAnsi="Amiri"/>
          <w:color w:val="111111"/>
          <w:sz w:val="28"/>
          <w:szCs w:val="28"/>
          <w:rtl w:val="true"/>
          <w:lang w:bidi="ar-SA"/>
        </w:rPr>
        <w:t xml:space="preserve">. </w:t>
      </w:r>
      <w:bookmarkStart w:id="255" w:name="pg17154_223003"/>
    </w:p>
    <w:p>
      <w:pPr>
        <w:pStyle w:val="BookText"/>
        <w:rPr/>
      </w:pPr>
      <w:bookmarkEnd w:id="255"/>
      <w:r>
        <w:rPr>
          <w:rFonts w:ascii="Amiri" w:hAnsi="Amiri" w:eastAsia="Amiri" w:cs="Amiri"/>
          <w:color w:val="111111"/>
          <w:sz w:val="28"/>
          <w:sz w:val="28"/>
          <w:szCs w:val="28"/>
          <w:rtl w:val="true"/>
          <w:lang w:bidi="ar-SA"/>
        </w:rPr>
        <w:t>وأمّا إذا كان متعلقه حسن الأشياء وقبحها فلا ريب أنَّ العقل النوعي هو الذي يدرك حسنها وقبحها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فيه إدّعاء شخص أو قوم في حسن شيء أو قبحه وإلا استلزم الهرج والمرج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الوالد قدس سره ذكر أنَّ ما يتعلق بمباحث العقل كثير جداً؛ قد أشرنا إلى بعضها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يهم العلماء في الفقه والأصول هو مباحث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أنَّ العقل مناط التكليف؛ فلا تكليف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ويكفينا قول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الْمَجْنُونِ حَتَّى يُفِيقَ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 على العقل يدور الثواب والعقاب؛ وقد ذكرنا 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فصَّلوا الكلام في كلِّ واحد من هذين الأمرين في الفقه والحكمة والكلام وفي كتب الأحاديث كالكافي وغيره عند استعراض أخبار العقل والجهل؛ فراجع</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5687962_2142443653"/>
      <w:bookmarkStart w:id="257" w:name="_Toc92"/>
      <w:bookmarkEnd w:id="256"/>
      <w:r>
        <w:rPr>
          <w:rtl w:val="true"/>
        </w:rPr>
        <w:t>مباحث المستقلات العقلية</w:t>
      </w:r>
      <w:bookmarkEnd w:id="257"/>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حكم العقل المستقل وحكم الشرع 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القواعد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تعرضوا لها في الكلام والحكمة والأصول؛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حكم به العقل يحكم به الشرع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القواعد القديمة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معتقد بعض أعاظم حكماء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من كلمات بعض أهل العرفان؛ حيث أنَّهم يقولون باتّحاد العقل والشرع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الحديث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شَرْعٌ مِنْ دَاخِلٍ، وَالشَّرْعُ عَقْلٌ مِنْ خَارِجٍ</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الإمام موسى بن جعفر الكاظم علیه السلام 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 حُجَّةً ظَاهِرَةً وحُجَّةً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الظَّاهِرَةُ فَالرُّسُلُ والْأَنْبِيَاءُ والْأَئِمَّةُ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صحيح في الجملة؛ وسيأتي تفصيل الكلام في هذه القاعدة في مباحث حجية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مناسباً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المقام يبحث عن صغريات الحجج وفي ذلك الموضع يبحث عن كبرى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قاعدة الملازمة تكون من كبراها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ينبغي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الملازمة هي من القواعد التي تعتمد على التحسين والتقبيح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ينكر ذلك لا يسعه القول بالملازمةأبداً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ينكر حكم العقل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حسن إلا ما حسَّنه الشارع كما لا قبح إلا ما قبَّحه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الملازمة بين حكم العقل وحكم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بالتحسين والتقبيح إختلفوا في ثبوت الملازمة بين حكم العقل وحكم الشرع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على فرض ثبوتها لها شقّان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بين حكم العقل وحكم الشرع؛ فكلَّما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أدرك العقل حسن فعل بحيث يمدح فاعله هل يلازمه حكم الشرع بأنَّه مطلوب وجوباً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ثبت الأول كشف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لو أدرك قبح فعل يكشف عن حرمته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جمع من العلماء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بعد اتّحاد العقل والشرع كما عرفت لا يعقل تخالفهما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الحسن والقبيح في الفعل لا يستلزم جعل الحكم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الملاكات مقتضيات وليست هي علل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الملاك مقارناً لفقد شرط من شروط جعل التكليف أو وجود مانع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يدرك الملاك دون غيره والشارع لا يحكم لعلمه بوجود الموانع وقد ذكروا لذلك شواهد متعددة؛ يأتي تفصيل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في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كلما حكم به الشرع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كلمات الأصحاب إنَّها تامة لا جدال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أعقل العقلاء ورئيسهم؛ بل هو العقل كله وخالقه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الشارع بوجوب فعل لاشتماله على المصلحة الملزمة أو حكم بحرمته لاشتماله على المفسدة الملزمة أو أدرك العقل ذلك الملاك لا بُدَّ أنْ يحكم بحسن الأول وقبح الثاني؛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الملازمة فهل إنَّ العقل يحكم في كلِّ فرع فقهي؛ سواء كان من العباديات أو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حكمه يقتصر على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وجوب شكر المنعم والتحسين والتقبيح العقليين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بعض الأصوليين إنَّ حكمه عام يشمل كلّ الفروع وجميع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سيدنا الوالد قدس سره عن أستاذه المحقق الإصفهاني قدس سره إنَّه لو ثنيت له الوسادة وطال به العمر لأقام على كلِّ فرع فقهي دليل عقلي وله به وجه بعد اتّحاد 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الكلام في إمكانه بعد القصور الذي طرأ على العقل نتيجة إقتصاره على الماديات واقترانه بالشبهات والتشكيكات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شأن الأنبياء علیهم السلام إثارة دفائن العقول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الملازمات العقلية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العقل المتوقف على شيء له خارج عن حكمه فيكون أحد طرفي الملازمة من غير العقل بخلاف الملازماتالمستقلة مثل الملازمة بين وجوب المقدمة وذيها؛ فإنَّه لولا وجوب ذي المقدمة في الخارج لما حكم العقل بهذه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والإجزاء؛ فإنَّه لولا وجود المأمور به في الخارج لما تحقق موضوع حكم العقل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الضدّ والملازمات العقلية غير المستقلة كثيرة؛ لا سيما في الفقه الذي يبتني على الإستظهارات الصحيحة والإستنباطات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يتوقفان على الذوق السليم والذهن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أنَّهما من أهم أجنحة العقل الذي يطير بهما في العلوم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لها بصناعة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كلِّ علم وفنّ وصنعة جهات خارجية تجري فيها هذا النوع من الملازمات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 المقام نذكر المهم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والمقدمة والضدّ؛ كما سيأتي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وسيرتهم؛ فقد إتَّفق العلماء على التمسك بها وجرت سيرتهم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أهم الأمور النظامية ولكن حجيتهما تأتي من ناحية تقرير الشارع لهما ولو كان على نحو عدم الردع والسكوت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 لهما إذا ورد الردع عنهما في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إستدلَّ بعض الأصوليين على حجيتهما بوجوه لا تخلو عن بعض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بعض السير العقلائية فيكون النزاع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بعض ما يتعلق بهما في مقدمة الفقه فراجع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يقع في الملازمات العقلية غير المستقلة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وعمدتها في علم الأصول أمور</w:t>
      </w:r>
      <w:r>
        <w:rPr>
          <w:rFonts w:eastAsia="Amiri" w:cs="Amiri" w:ascii="Amiri" w:hAnsi="Amiri"/>
          <w:color w:val="111111"/>
          <w:sz w:val="28"/>
          <w:szCs w:val="28"/>
          <w:rtl w:val="true"/>
          <w:lang w:bidi="ar-SA"/>
        </w:rPr>
        <w:t xml:space="preserve">: </w:t>
      </w:r>
      <w:bookmarkStart w:id="258" w:name="pg17154_223007"/>
    </w:p>
    <w:p>
      <w:pPr>
        <w:pStyle w:val="Heading4"/>
        <w:numPr>
          <w:ilvl w:val="3"/>
          <w:numId w:val="1"/>
        </w:numPr>
        <w:rPr/>
      </w:pPr>
      <w:bookmarkStart w:id="259" w:name="__RefHeading___Toc5687964_2142443653"/>
      <w:bookmarkStart w:id="260" w:name="_Toc93"/>
      <w:bookmarkEnd w:id="258"/>
      <w:bookmarkEnd w:id="259"/>
      <w:r>
        <w:rPr>
          <w:rtl w:val="true"/>
        </w:rPr>
        <w:t>الأمر الأول الإجزاء</w:t>
      </w:r>
      <w:bookmarkEnd w:id="260"/>
    </w:p>
    <w:p>
      <w:pPr>
        <w:pStyle w:val="Heading5"/>
        <w:numPr>
          <w:ilvl w:val="4"/>
          <w:numId w:val="1"/>
        </w:numPr>
        <w:rPr/>
      </w:pPr>
      <w:bookmarkStart w:id="261" w:name="__RefHeading___Toc5687966_2142443653"/>
      <w:bookmarkStart w:id="262" w:name="_Toc94"/>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وهو من المباحث الجليلة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الفائدة في الفروع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الأصوليين في بيانه؛ فمنهم من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 إنَّ الإتيان بالمأمور به على وجهه هل يقتضي الإجزاء أو لا؟ حيث أسندوا الإقتضاء إلى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حرَّره بأنَّ الأمر هل يقتضي الإجزاء عند إتيان المأمور به على وجهه أم لا؟ حيث أسندوا الإقتضاء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الثاني إنَّه يكون من مباحث الألفاظ وعلى الأول يكون من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يحكم بالملازمة بين إمتثال المأمور به على ما قرره الاَّمر وبين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السيد الوالد قدس سره </w:t>
      </w:r>
      <w:r>
        <w:rPr>
          <w:rStyle w:val="FootnoteAnchor"/>
          <w:rtl w:val="true"/>
        </w:rPr>
        <w:footnoteReference w:id="239"/>
      </w:r>
      <w:r>
        <w:rPr>
          <w:rFonts w:ascii="Amiri" w:hAnsi="Amiri" w:eastAsia="Amiri" w:cs="Amiri"/>
          <w:color w:val="111111"/>
          <w:sz w:val="28"/>
          <w:sz w:val="28"/>
          <w:szCs w:val="28"/>
          <w:rtl w:val="true"/>
          <w:lang w:bidi="ar-SA"/>
        </w:rPr>
        <w:t>هذا البحث من صغريات المسألة المعروفة المبرهن عليها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إستحالة تخلف المعلول عن العلة التامة المنحصرة من جهة حصول الغرض وسقوط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 في الوقت والقضاء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يفرد الأصوليون مبحثاً خاصاً للملازمات العقلية غير المستقلة فأدرجوه في مباحث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الأصوليون المتأخرون فقد أدرجوه في هذا المبحث بعد إفرادهم ببحث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يترتب على اختلاف العنوانين والتحريرين إنَّه بناءً على الأول يكون الإقتضاء بمعنى العلّة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بالمأمور به علة لحصول الغرض بعدما كان علة وجود الأمر حدوثاً وبقاءً هو تحصيل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حصوله لا يبقى الأمر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الثاني يكون الإقتضاء بمعنى الدلالة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تكون صيغة الأمر علة للإجزاء في مقام الثبوت كما هو واضح</w:t>
      </w:r>
      <w:r>
        <w:rPr>
          <w:rFonts w:eastAsia="Amiri" w:cs="Amiri" w:ascii="Amiri" w:hAnsi="Amiri"/>
          <w:color w:val="111111"/>
          <w:sz w:val="28"/>
          <w:szCs w:val="28"/>
          <w:rtl w:val="true"/>
          <w:lang w:bidi="ar-SA"/>
        </w:rPr>
        <w:t xml:space="preserve">. </w:t>
      </w:r>
      <w:bookmarkStart w:id="263" w:name="pg17154_223008"/>
    </w:p>
    <w:p>
      <w:pPr>
        <w:pStyle w:val="BookText"/>
        <w:rPr/>
      </w:pPr>
      <w:bookmarkEnd w:id="263"/>
      <w:r>
        <w:rPr>
          <w:rFonts w:ascii="Amiri" w:hAnsi="Amiri" w:eastAsia="Amiri" w:cs="Amiri"/>
          <w:color w:val="111111"/>
          <w:sz w:val="28"/>
          <w:sz w:val="28"/>
          <w:szCs w:val="28"/>
          <w:rtl w:val="true"/>
          <w:lang w:bidi="ar-SA"/>
        </w:rPr>
        <w:t>وكيف كان؛ فإنَّه لا بُدَّ من بيان الملاك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كلماتهم إنَّ هناك 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العليّة؛ وهو كون الإتيان بغرض المولى علة في الخروج عن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يحكم بذلك في مقام الإمتثال والخروج عن حقِّ المولى في باب الإطاعة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بمتعلق أمر كافٍ في الخروج عن عهدة شخص ذلك الأمر باعتبار إنَّ التحريك بعد العمل نحو الجامع القابل للإنطباق على ما عمل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والتحريك نحو فردٍ آخر منه يكون أمراً جديداً؛ فلا بُدَّ من البحث عن هاتين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هذين الملاكين على موارد العمل بالأوامرالتي 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من جهات في إجزاء الأمر الإضطراري أو في إجزاء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ذلك لا بُدَّ من تمهيد أمور</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687968_2142443653"/>
      <w:bookmarkStart w:id="265" w:name="_Toc95"/>
      <w:bookmarkEnd w:id="264"/>
      <w:r>
        <w:rPr>
          <w:rtl w:val="true"/>
        </w:rPr>
        <w:t>تمهيد أمور</w:t>
      </w:r>
      <w:bookmarkEnd w:id="26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للأصوليين إصطلاح خاص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عندهم هو المعنى اللغوي العرفي أي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المكفى عنه تارةً يكون إسقاط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إسقاط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جعل المعنى خاص له ليكون إصطلاحاً عند الأصوليين بعد إمكان حمله عندهم على المعنى اللغوي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الأصوليون في عنوان البحث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المراد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قصد الوجه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لا ملزم لاعتبار قصد الوجه في الواجبات مطلقاً مع إنَّه على فرض اعتباره لا وجه لاختصاصه بالذكر من بين القيود المعتبرة في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يختَّص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والنزاع عام يشمل التوصليات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كسائر الشروط والقيود في الواجبات؛ فلا وجه لاختصاصه بالذكر بعد إمكان أخذه في الواجبات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يعتبر في المأمور به عقلاً أو شرعاً فيكون المراد به اتيان المأمور به على النهج الذي يلزم اتيان الواجب به عليه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لأنْ تؤخذ هذه الكلمة في عنوان البحث إذ لم ترد في أية رواية حتى نكون ملزمين بمراعاتها؛ فلا فائدة في ذكرها ثم البحث عن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أبدلت هذه الكلمة بما يفي بالمقصود كان أولى كما ذكر السيد الوالد قدس سره </w:t>
      </w:r>
      <w:r>
        <w:rPr>
          <w:rStyle w:val="FootnoteAnchor"/>
          <w:rtl w:val="true"/>
        </w:rPr>
        <w:footnoteReference w:id="240"/>
      </w:r>
      <w:r>
        <w:rPr>
          <w:rFonts w:ascii="Amiri" w:hAnsi="Amiri" w:eastAsia="Amiri" w:cs="Amiri"/>
          <w:color w:val="111111"/>
          <w:sz w:val="28"/>
          <w:sz w:val="28"/>
          <w:szCs w:val="28"/>
          <w:rtl w:val="true"/>
          <w:lang w:bidi="ar-SA"/>
        </w:rPr>
        <w:t>في العنوان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قرره وجعله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بالمعنى الاعم من التقرير والجعل حتى يشمل المجعولات الثانوية التسهيلية المتممة للجعل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أبدلها بعضهم بما ذكرناه أخيراً ولا مشاحة في ذلك بعد وضوح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بالإمتثال ما له من المعنى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الصلاة والحج لكثرة ما ورد فيها من التسهيلات الإمتنانية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سقوط الأمر به أعم من القبول لأنَّ له موانع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له مراتب متعددة وبعض مراتبه ملازم لسقوط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مراتبه الأخرى ملازماً للتقوى فلا يختلط القبول بسقوط الأمر بالإمتثال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إنَّ مسألة الإجزاء بما فيه من البحوث والمساجلات يكفي معرفتها والإلمام بها تميزها عن سائر المسائل الأصولية؛ كما هو الشأن في العلوم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إطالة الكلام في بيان الوجه في تمايزها كما ذكرنا في أول مباحث الأصول؛ وقلنا بأنَّه لا </w:t>
      </w:r>
      <w:bookmarkStart w:id="266" w:name="pg17154_223010"/>
    </w:p>
    <w:p>
      <w:pPr>
        <w:pStyle w:val="BookText"/>
        <w:rPr/>
      </w:pPr>
      <w:bookmarkEnd w:id="266"/>
      <w:r>
        <w:rPr>
          <w:rFonts w:ascii="Amiri" w:hAnsi="Amiri" w:eastAsia="Amiri" w:cs="Amiri"/>
          <w:color w:val="111111"/>
          <w:sz w:val="28"/>
          <w:sz w:val="28"/>
          <w:szCs w:val="28"/>
          <w:rtl w:val="true"/>
          <w:lang w:bidi="ar-SA"/>
        </w:rPr>
        <w:t>دليل على الإقتصار على ما ذكره العلماء الأوائل في وجه التمييز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المعايير مختلفة في هذا المجال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والأصوليون لم يخرجوا عن الطريقة المألوفة عند الفلاسفة فوقعوا في نفس الإشكالات والنقض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وأطالوا الكلام في ذلك مع إنَّهم كانوا في غنىً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 ذلك النزاع القديم الجديد؛ بيان التمييز بين المباحث الأصولية التي منها هذا المبحث ومبحث 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تبعية القضاء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يكفي الإلمام بكلِّ واحد من البحوث الثلاثة ومعرفة أطرافها في التمييز بينها؛ فإنَّ البحث في المرة والتكرار وتبعية القضاءوللأداء إنَّما هو في مقام بيان أصل المأمور به وتعيين حدوده وقيوده شرعاً بحسب الثبوت ومقام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في المقام في أنَّه بعد ثبوته بحدوده وقيوده شرعاً هل يكون إمتثاله موجباً لسقوط الأمر به أو لا فلا ربط له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إمّا واقعي أو 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بالواقعي الثانوي أيضاً أو ظاهري يكون مفاد الأمارات والأصول والقواعد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البحث يشمل جميع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يكون البحث في مسألة الإجزاء من جهات</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687970_2142443653"/>
      <w:bookmarkStart w:id="268" w:name="_Toc96"/>
      <w:bookmarkEnd w:id="267"/>
      <w:r>
        <w:rPr>
          <w:rtl w:val="true"/>
        </w:rPr>
        <w:t>الجهة الأولى</w:t>
      </w:r>
      <w:r>
        <w:rPr>
          <w:rtl w:val="true"/>
        </w:rPr>
        <w:t xml:space="preserve">: </w:t>
      </w:r>
      <w:r>
        <w:rPr>
          <w:rtl w:val="true"/>
        </w:rPr>
        <w:t>في سقوط كل أمر بالنسبة إلى إمتثاله؛</w:t>
      </w:r>
      <w:bookmarkEnd w:id="268"/>
    </w:p>
    <w:p>
      <w:pPr>
        <w:pStyle w:val="BookText"/>
        <w:rPr/>
      </w:pPr>
      <w:r>
        <w:rPr>
          <w:rFonts w:ascii="Amiri" w:hAnsi="Amiri" w:eastAsia="Amiri" w:cs="Amiri"/>
          <w:color w:val="111111"/>
          <w:sz w:val="28"/>
          <w:sz w:val="28"/>
          <w:szCs w:val="28"/>
          <w:rtl w:val="true"/>
          <w:lang w:bidi="ar-SA"/>
        </w:rPr>
        <w:t>سواء كان الأمر واقعياً أولياً أو واقعياً ثانوياً أو ظاهرياً أو إعتقادياً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كسقوط الأمر الواقعي عند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سقوط الأمر الظاهري عند امتثال المأمور به وهكذا بالنسبة إلى الأمر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الإعتقادي عند امتثال كلّ واحد من أمره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إنَّه لا شكَّ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السقوط 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لتحقق كل ملاك لأنَّ الإمتثال مطلقاً للوظيفة المقررة فيه علّة تامة لحصول الغرض وهو يستلزم </w:t>
      </w:r>
    </w:p>
    <w:p>
      <w:pPr>
        <w:pStyle w:val="BookText"/>
        <w:rPr/>
      </w:pPr>
      <w:r>
        <w:rPr>
          <w:rFonts w:ascii="Amiri" w:hAnsi="Amiri" w:eastAsia="Amiri" w:cs="Amiri"/>
          <w:color w:val="111111"/>
          <w:sz w:val="28"/>
          <w:sz w:val="28"/>
          <w:szCs w:val="28"/>
          <w:rtl w:val="true"/>
          <w:lang w:bidi="ar-SA"/>
        </w:rPr>
        <w:t>سقوط الأمر قهراً وهو كافٍ في الخروج عن العهدة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المتصور في الأوامر هو داعويتها للإمتثال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إنَّ تحقق طرفي المعادلة وجدانية وهما الداعوية ومطابقة المأتي به للمأمور به؛ فلا بُدَّ من كون سقوط الأمر 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في فرض عدم سقوطه؛ إمّا لأجل عدم تحقق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عدم مطابقة المأتي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دخل شيء آخر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الشك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أعمّ من الإمتثال وسقوط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امتثال كلّ أمر موجباً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للإمتثال بداعي الأمر بعد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تبديل الإمتثال لأجل دواعٍ أخرى فقد ذهب جمعٌ إلى جوازه عقلاً وثبوتاً بل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إعادة المنفرد صلاته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إذا لم يكن المأمور به علّة تامة لحصول الغرض كما إدّعاه المحقق الخراساني قدس سره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أمر المولى عبده بإتيان الماء وإهراقه في فمه لأجل رفع العطش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العبد إنَّما أحضر الماء فقط لرفع العطش من دون شرابه؛ فإنَّه لا يحصل الغرض إلا بانضمام إهراقه في فم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أولاً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بأنَّه قد يكون راجحاً إذا انطبق عنوان حسن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بأنَّه قد ورد في الحديث في الصلاة المعادة جماعة لمن كان قد صلى منفرداً معلِّلاً بأنَّ الله يختار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فإذا إنطبق عنوان المجاهدة على الإتيان ثانياً يصير راجحاً قهراً؛ ما لم يستلزم الإعادة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عدم الفرق بين أقسام الأوامر الواقعية والإضطرارية والظاهرية والإعتقادية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عدم جواز تبديل الإمتثال ولا يصحّ الإتيان بالمأمور به ثانياً والموضوع مهم مذكور في الفقه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هذا الموضوع تارةً يقع من حيث الدلالة اللفظية لتبديل الإمتثال في أنَّه هل يصدق الإمتثال على التبديل بحيث يمكن تطبيقه على فعل أمر وجعله هو الإمتثال دون الفعل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الإتيان بفرد آخر بعد الإتيان بما انطبق عليه الإمتثال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الفعل قربيّاً بقصد تحصيل ملاك الغرض الأقصى ليكون إمتثالاً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الأولى؛ فقد يقال بعدم صدق الإمتثال على المأتي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بالإمتثال كما هو كذلك إنبعاث المكلف إلى إتيان المأمور به على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سقوط الأمر بمجرد إتيان المأمور به مطابقاً للوظيفة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أمر حينئذٍ حتى ينبعث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إعادة المنفرد صلاته جماعة أو إعادة الإمام صلاته إماماً مرة أخرى فليس من قبيل تبديل الإمتثال بل من جهة تحصيل الغرض الأقصى بعد عدم تحصيله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علم بسقوط الأمر الأول فلا ريب في انتفاء صدق الإمتثال على الفرد المأتي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بسقوط الأمر الأول لأجل عدم العلم يكون ما أتى به هو الإمتثال؛ أمكن الإتيان بفرد آخر برجاء الأمر وتحصيل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إمتثالاً وواجباً؛ لو حصَّل به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بالإتيان بفرد آخر يدرك الإمتثال وبرجاء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الثانية فيقع في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إمكان الإتيان بفرد آخر برجاء الأمر وتحصيل غرض المولى فيه بل قد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لم يعلم بكونه هو الإمتثال كما عرفت من أنَّ له عرض عريض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تام أيضاً بناءً على الإلتزام بالمقدمة الموصلة باعتبار أنَّ الوجوب المترشح عن تحصيل الغرض والناشئ منه إنَّما يثبت للفعل الموصل للغرض وغيرها لا يتَّصف بالوجوب المقدمي للغرض فيمكن الإتيان بفعل آخر إذا لم يتحقق الغرض الأقصى في الفعل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حصول العلم بتحصيل الغرض في الفعل الأول وحصول الإمتثال فيه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الإتيان بفعل آخر بداعي تحصيل ما هو محبوب للمولى والوصول إلى ماهو 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آنفاً إنَّه قد يكون الفعل راجحاً إذا انطبق عنوان حسن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المجاهدة وتحصيل الغرض الأقصى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إنَّه إذا كان للمولى مراتب من الغرض أعلاها الغرض الأقصى ولا يحصل بمجرد الإتيان بالفعل مرة يكون المكلف مخيراً بين إبقاء الفرد الأول تحت عنوان الإمتثال أو الإعراض عنه والإتيان بفرد آخر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بما إذا كان الإبقاء إختيارياً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الإتيان بإناء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إعدامه بإهراقه والإتيان بفرد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يمكن ذلك كما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إعدام الصلاة بعد إتيانها ليس إختيارياً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هو تحصيل الغرض الأقصى بعد أنْ كان للغرض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فللمكلف الإعراض من الفعل الأول وعدم الإكتفاء به والإتيان بفرد آخر بعد إمكان تصوير تحقق الغرض فيه أيضاً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إنَّ ما ذكره المحقق العراقي قدس سره </w:t>
      </w:r>
      <w:r>
        <w:rPr>
          <w:rStyle w:val="FootnoteAnchor"/>
          <w:rtl w:val="true"/>
        </w:rPr>
        <w:footnoteReference w:id="243"/>
      </w:r>
      <w:r>
        <w:rPr>
          <w:rFonts w:ascii="Amiri" w:hAnsi="Amiri" w:eastAsia="Amiri" w:cs="Amiri"/>
          <w:color w:val="111111"/>
          <w:sz w:val="28"/>
          <w:sz w:val="28"/>
          <w:szCs w:val="28"/>
          <w:rtl w:val="true"/>
          <w:lang w:bidi="ar-SA"/>
        </w:rPr>
        <w:t>من عدم معقولية تبديل الإمتثال إلا إذا التزمنا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الإتيان بالفرد الآخر برجاء الإمتثال وتحصيل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اختاره المولى كان هو الإمتثال دون الأول فلا يكون من تبديل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نلتزم بالمقدمة الموصلة كان الفرد الأول مسقطاً للأمر لكونه إمتثالاً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للإتيان بفرد آخر ثانياً لعدم الأمر حتى يكون إمتثالاً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مِمّا تقدم إنَّه بعد إثبات المراتب للغرض وتطبيق عنوان حسن على الإعادة وعدم العلم بترتب الغرض في الفرد الأول يمكن إتيان الفرد الثاني ويصح إطلاق الإمتثال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النقاش لفظي؛ فإنَّ الإمتثال لا يصدق لو حصل العلم بالإمتثال وتحقق الغرض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الإمتثال الذي تقدم بيانه؛ فإنَّه صادق وهو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إنَّه يمكن تبديل الإمتثال عقلاً 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الدليل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الصلاة المعادة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التعليل الوارد فيه يدلُّ على إنَّ تعدد مراتب الغرض ودرجات حب المولى للأفعال التي يأتي بها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المحقق النائيني قدس سره </w:t>
      </w:r>
      <w:r>
        <w:rPr>
          <w:rStyle w:val="FootnoteAnchor"/>
          <w:rtl w:val="true"/>
        </w:rPr>
        <w:footnoteReference w:id="244"/>
      </w:r>
      <w:r>
        <w:rPr>
          <w:rFonts w:ascii="Amiri" w:hAnsi="Amiri" w:eastAsia="Amiri" w:cs="Amiri"/>
          <w:color w:val="111111"/>
          <w:sz w:val="28"/>
          <w:sz w:val="28"/>
          <w:szCs w:val="28"/>
          <w:rtl w:val="true"/>
          <w:lang w:bidi="ar-SA"/>
        </w:rPr>
        <w:t>من أنَّه لا دليل عليه إثباتاً بناءً على مسلكه من أنَّ هذه العبادات معِدّات بالنسبة إلى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قبيل العلّة التامة التي لا يختلف ولا يتأخر وجود المعلول عنها بل يمكن أنْ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قبولها وترتب الأثر عليها يحتاج إلى أشياء أخرى لا ربط لها 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بفرد آخر يمكن أنْ يتحقق فيه جميع ما يرتبط بالقبول غير سديد؛ لما عرفت من أنَّ القبول له مراتب كثيرة وإنَّه لا ربط له بسقوط الأمر وتحقق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بعض الأعلام من أنَّه بعد سقوط الأمر بالإتيان الأول لا بعث بعده حتى يكون الإنبعاث عنه موهون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العلم بسقوط الأمر بعد أنْ كان للغرض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القصد درك الغرض الأقصى في الفعل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امتناع تبديل الإمتثال بأيِّ معنىً كان عقلاً يشكل الأمر في النصوص التي ورد فيها أنَّ الله يختار أحبَّهما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في وجه الإشكال في أنَّ الصلاة المعادة إمّا أنْ تكون متعلقة للأمر الوجوبي أو الندبي أو لا تكون كذلك؛ فعلى الأول؛ يكون إمتثالاً آخر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لإختيار إحداهما لأنَّ كِلاهما مأموران ووقعتا مورد الإمتثال لأمرهما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فيستحقُّ على كلِّ واحد </w:t>
      </w:r>
    </w:p>
    <w:p>
      <w:pPr>
        <w:pStyle w:val="BookText"/>
        <w:rPr/>
      </w:pPr>
      <w:r>
        <w:rPr>
          <w:rFonts w:ascii="Amiri" w:hAnsi="Amiri" w:eastAsia="Amiri" w:cs="Amiri"/>
          <w:color w:val="111111"/>
          <w:sz w:val="28"/>
          <w:sz w:val="28"/>
          <w:szCs w:val="28"/>
          <w:rtl w:val="true"/>
          <w:lang w:bidi="ar-SA"/>
        </w:rPr>
        <w:t>منهما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لم يوجد أمر آخر يتعلق بها فيشكل الإتيان بها مع عدم الأمر بها بعد سقوط الأمر الأول فلا يجوز تبديل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وللتخلص من هذا الإشكال ذهب بعضهم إلى أنَّ المراد من إختيار أحبهما إليه إنَّما هو بالنسبة إلى الثواب الذي هو تفضل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التعليل الوارد في حديث الصلاة المعادة جماعة إنَّ الله يختار أحبهما إشارة إلى أنَّ للصلاة غرضاً أقصى يمكن أنْ يحصل بكِلا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الأفضل عند الله عَزَّ وَجَلَّ هو الذي يكون محصلاً للغرض بإختياره فيقع إمتثالاً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إختيار أحبّهما إليه عَزَّ وَجَلَّ في مقام إستحقاق الثواب باعتبار تحصيل الغرض الأقصى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 الإصفهاني قدس سره </w:t>
      </w:r>
      <w:r>
        <w:rPr>
          <w:rStyle w:val="FootnoteAnchor"/>
          <w:rtl w:val="true"/>
        </w:rPr>
        <w:footnoteReference w:id="245"/>
      </w:r>
      <w:r>
        <w:rPr>
          <w:rFonts w:ascii="Amiri" w:hAnsi="Amiri" w:eastAsia="Amiri" w:cs="Amiri"/>
          <w:color w:val="111111"/>
          <w:sz w:val="28"/>
          <w:sz w:val="28"/>
          <w:szCs w:val="28"/>
          <w:rtl w:val="true"/>
          <w:lang w:bidi="ar-SA"/>
        </w:rPr>
        <w:t>إلى تعدد الأمر ووجَّه وحدة الثواب بإختيار أحبّهما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إنَّما يكون من توابع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إجتمع مؤثران في القرب وكان تأثير أحدهما أكثر من الآخر كانا مشتركين في القدر المشترك ويضاف إليه الزائد الذي يؤثر فيه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إختيار 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المثلين في شيء واحد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الضدَّين؛ فإذا كان هناك مؤثران في القرب لم يؤثر كلُّ واحدٍ منهما على حِدة لاستلزام إجتماع فردين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المؤثر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أنْ يختار الله في مقام التأثير ما هو الأكثر مؤثراً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قدس سره غير تامّ؛ أمّا الوجه الأول؛ فلأنَّ العقل يحكم باستحقاق الثواب بفعل ما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تعدد الموجب تعدد الثواب أيضاً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للقدر المشترك كما لاوجه لاتّحاد التأثير بعد كون كلٍّ منهما قابلاً في نفسه للمؤثرية </w:t>
      </w:r>
      <w:bookmarkStart w:id="269" w:name="pg17154_223016"/>
    </w:p>
    <w:p>
      <w:pPr>
        <w:pStyle w:val="BookText"/>
        <w:rPr/>
      </w:pPr>
      <w:bookmarkEnd w:id="269"/>
      <w:r>
        <w:rPr>
          <w:rFonts w:ascii="Amiri" w:hAnsi="Amiri" w:eastAsia="Amiri" w:cs="Amiri"/>
          <w:color w:val="111111"/>
          <w:sz w:val="28"/>
          <w:sz w:val="28"/>
          <w:szCs w:val="28"/>
          <w:rtl w:val="true"/>
          <w:lang w:bidi="ar-SA"/>
        </w:rPr>
        <w:t>وأمّا الوجه الثاني؛ فلاختلاف المقام عن إجتماع المثلين الذي يكون في الموجودات الخارجية لا مثل القرب والبعد أو الحب والكراهة ونحو ذلك؛ فلا امتناع من إتيان ما يتقرب العبد إليه سبحانه ولو كان بفعلين مقربين يكون كلٌّ منهما موجباً للقرب ومستلزماً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ما ذكره قدس سره يجري في جميع الواجبات والمستحبات وهو لا يلزم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ظاهر النص الوارد في أنَّ الله يختار أحبهما إليه يدلُّ على أنَّ الأفعال التي يأتي بها العبد تتفاوت في درجات القرب والحب الذي له مراتب متفاوته جداً سواء كان الموجب في هذا التفاوت الإختلاف في تحصيل الغرض أو صفاء النفس أو الخلوص في النية أو الإختلاف في درجات الثواب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تعدد الأمر بعد كون الأمر الأول كافياً في الداعوية وحصول الإنبعاث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الإختيار في جعل الفعل الذي يأتي به مورداً للإمتثال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امتناع في 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يرشد إلى هذا المرتكز العرفي بعد إثباته تفاوت مراتب الحب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امتناع ثبوتاً كما يدلُّ عليه الدليل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تبديل الإمتثال إذا ترتب عليه عنوان حسن كعنوان المجاهدة وتحصيل الغرض الأقصى؛ ما لم يستلزم الوسواس أو يترتب عليه عنوان السخرية أو الإستهزاء بالحكم الإلهي أو إستلزم 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التكرار والتبديل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محرماً</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5687972_2142443653"/>
      <w:bookmarkStart w:id="271" w:name="_Toc97"/>
      <w:bookmarkEnd w:id="270"/>
      <w:r>
        <w:rPr>
          <w:rtl w:val="true"/>
        </w:rPr>
        <w:t>الجهة الثانية</w:t>
      </w:r>
      <w:r>
        <w:rPr>
          <w:rtl w:val="true"/>
        </w:rPr>
        <w:t xml:space="preserve">: </w:t>
      </w:r>
      <w:r>
        <w:rPr>
          <w:rtl w:val="true"/>
        </w:rPr>
        <w:t>في إجزاء الإتيان بالمأمور به الإضطراري عن التكليف الواقعي</w:t>
      </w:r>
      <w:bookmarkEnd w:id="2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رفع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مأموراً بالصلاة مع التيمم لأجل وجود عذر مسوغ له ثم إرتفع العذر؛ فهل يجب على المكلف الإتيان بالصلاة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يكون ما أتى به مع التيمم مجزياً؟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في ذلك يكون في 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محتملات الواجب الإضطراري التي تترتب عليها النتائج والآثار الخاصة المبحوث عنها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بحسب التصور العقلي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الإضطراري وافياً بتمام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ببعض الغرض منه ولكن المتبقي لم يكن ملزماً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مع إلزام تحصيل المتبقي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يمكن تداركه بعد حصول المقدار الإضطراري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مع فرض إمكان تحصيل المقدار المتبقي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النتائج والآثار المترتبة على تلك الفروض الأربعة من جهة الإجزاء عن الواقع وهي مذكورة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هذه الفروض العقلية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البدار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إيقاع المكلف نفسه في 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كلِّ واحد من تلك الآثار على كِلا الفرضين؛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الثبوت؛ فالآثار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الإجزاء في الفروض الثلاثة الأولى لملاك الوفاء بالغرض فيها أو ملاك العليّة كما في الفرض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الفرض الأخير؛ فالظاهر عدم الإجزاء لعدم الوفاء بتمام الغرض مع إلزام تحصيل المتبقي وإمكان تداركه؛ إمّا بالإعادة أو القضاء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البدار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إجزاء العمل الإضطراري حتى في صورة البدار وصحته وهو في الفروض الثلاثة الأولى صحيح إنْ لم يكن مشروطاً بعدم البدار وإلا فلا يجوز البدار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الفرض الرابع فالأمر فيه واضح فإنَّه يجب تحصيل المتبقي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البدار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بحسب تلك الفروض الأربعة؛</w:t>
      </w:r>
    </w:p>
    <w:p>
      <w:pPr>
        <w:pStyle w:val="BookText"/>
        <w:rPr/>
      </w:pPr>
      <w:r>
        <w:rPr>
          <w:rFonts w:ascii="Amiri" w:hAnsi="Amiri" w:eastAsia="Amiri" w:cs="Amiri"/>
          <w:color w:val="111111"/>
          <w:sz w:val="28"/>
          <w:sz w:val="28"/>
          <w:szCs w:val="28"/>
          <w:rtl w:val="true"/>
          <w:lang w:bidi="ar-SA"/>
        </w:rPr>
        <w:t>أمّا في الفرض الأول والثاني؛ فإنْ قلنا بجواز البدار فيهما وضعاً جاز ذلك تكليفاً أيضاً وإنْ لم يجز ذلك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يصحُّ العمل مع البدار فقد يقال بحرمة العمل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إنَّه بعيد؛ لأنَّ أقصى ما يستفاد من عدم جواز البدار وضعاً لغوية العمل 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الإتيان للعمل يستلزم عنوان محرم كالتشريع فيحرم لأجل ذلك ولكنه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الرابع؛ فقد عرفت إنَّه بعد فرض تدارك المتبقي وإمكان تحصيله فلا ينبغي الإشكال في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منه فوت شيء من الغرض لايمكن تداركه حتى يتوهم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الثالث؛ فقد يقال بتعاكس جواز البدار وضعاً وشرعاً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إنَّه لو كان العمل الإضطراري في أول الوقت جائزاً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صحيحاً ووافياًبمقدار من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يؤدي إلى فوات مقدار المتبقي الذي يلزم تحصيله فلا يجوز البدار تكليفاً إذا احتمل رفع العذر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قلنا بالجواز تكليفاً يوجب عدم تدارك الباقي اللازم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البدار جائزاً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وافياً بشيء من الغرض على تقدير إرتفاع العذر في آخر الوقت فيجوز البدار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يترتب عليه تفويت شيء من الغرض الذي يلزم تدارك المتبقي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 متى لم يجز البدار تكليفاً لم يجز البدار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 العبادات يوجب الفساد فلا يكون الجواز الوضعي والتكليفي متعاكس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بوجوه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المبغوضية في المقام لا توجب بطلان العمل لأنَّها في طول صحة العمل وجوازه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العمل المأتي به في أول الوقت فاسداً لأنَّه لم يستوفِ الغرض به </w:t>
      </w:r>
    </w:p>
    <w:p>
      <w:pPr>
        <w:pStyle w:val="BookText"/>
        <w:rPr/>
      </w:pPr>
      <w:r>
        <w:rPr>
          <w:rFonts w:ascii="Amiri" w:hAnsi="Amiri" w:eastAsia="Amiri" w:cs="Amiri"/>
          <w:color w:val="111111"/>
          <w:sz w:val="28"/>
          <w:sz w:val="28"/>
          <w:szCs w:val="28"/>
          <w:rtl w:val="true"/>
          <w:lang w:bidi="ar-SA"/>
        </w:rPr>
        <w:t>فلا يكون مانعاً عن المصلحة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إنَّ ثبوت المبغوضية والحرمة يلزم منه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يلزم من ثبوته عدمه 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الصلاة في الأرض المغصوبة على فرض الصحة والبطلان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هذه المبغوضية يكون معروضها الوجود الذهني في ذهن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معروض المبغوضية كذلك يكون هو العمل الصحيح وإنْ كانت هذه المبغوضية تستلزم عدم إمكان تقريب العبد بالعمل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القربة لا يتمكن منه مع الإلتفات إلى المبغضية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مبغوضية العمل الصحيح أوجبت عدم نفسها وإنْ أوجبت عدم تحقق المصداق الخارجي لعدم إمكان التقرب بالمبغوض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البدار وضعاً وتكليفاً هو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صحة التقرب بالمبغوض كما هو المفروض لا تبقى ثمرة عملية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مراد المجيب عن الإشكال هذا المعنى وإلاّ فما ذكره واضح البطلان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المبغوضية لو إقتضت البطلان في المقام لزم تعلقها بغير المقدور لأنَّها إنَّما تتعلق بالعمل الصحيح وهو غير مقدور بعد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كالأمر؛ يتعلقان بالأمر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النهي وإنْ كان يشترط فيه أنْ يكون متعلقاً بالمقدور لكن المبغوضية يمكن أنْ تتعلق بغير المقدور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سابقه من أنَّ المبغوضية إذا أمكن تعلقها بغير المقدور فيما إذا ترتب على الفعل المبغوض ثمرة بخلاف المقام؛ فإنَّه لم يترتب عليه ثمرة؛ لعدم إمكان التقرب بالمبغوض سواء كان مقدوراً أم غير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على أساس التضاد بين الملاك المستوفي بالعمل الإضطراري والملاك المتبقي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لأنَّ الأمر بشيء لا يقتضي النهي عن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البدار على أساس إرشاد العقل إلى عدم البدار حفاظاً على المصلحة الأوفر في موارد ترك الواجب الأهم والإتيان بالواجب المهم؛ فلا يكون نهياً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على أساس كون الملاك في المبغوضية والمحبوبية المقدمية لأجل مانعية الملاك الأصغر عن الملاك الأكبر فإنْ أنكرنا المبغوضية والمحبوبية المقدمية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ننكرها ولكن المبغوضية المقدمية غيريةٌ؛ وهي لا توجب البطلان فيكون الإشكال المزبور مبنياً على كون المبغوضية الغيرية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المبغوضية الغيرية لا توجب بطلان العمل لأنَّها في طول صحة العمل وجوازه، وأمّا إذا لم يمكن التقرب بالعمل حينئذٍ لكونه مبغوضاً للمولى حتى لو كانت المبغوضية غيرية فلا أثر لصحة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إنَّ الإشكال المزبور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يجز البدار وضعاً فلا يجوز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عبادياً أوجب النهي عنه الفساد لعدم إمكان التقرب بالمنهي عنه المبغوض لدى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إيقاع المكلف نفسه في الإضطرار إختياراً؛ وهو يختلف بحسب الفروض الأربعة المتقدمة؛</w:t>
      </w:r>
    </w:p>
    <w:p>
      <w:pPr>
        <w:pStyle w:val="BookText"/>
        <w:rPr/>
      </w:pPr>
      <w:r>
        <w:rPr>
          <w:rFonts w:ascii="Amiri" w:hAnsi="Amiri" w:eastAsia="Amiri" w:cs="Amiri"/>
          <w:color w:val="111111"/>
          <w:sz w:val="28"/>
          <w:sz w:val="28"/>
          <w:szCs w:val="28"/>
          <w:rtl w:val="true"/>
          <w:lang w:bidi="ar-SA"/>
        </w:rPr>
        <w:t>ففي الفرض الأول والثاني يجوز للمكلف إيقاع نفسه في الإضطرار إختياراً لفرض الوفاء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يكن الإضطرار مشروعاً بما إذا لم يكن حاصلاً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يجوز له إيقاع نفسه بالإضطرار لأنَّه يستوجب فوات كل الغرض لعجزه عن العمل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 الفرض أنْ لا يكون الإضطرار بسوء الإختيار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الثالث؛ فلا يجوز ذلك لأنَّه يوجب تفويت تمام الملاك ويحرم نفسه الغرض المولوي؛ إمّا جميعاً أو بعضه بلا فرق في ذلك بين ما إذا اشترط عدم إيقاع نفسه في الإضطرار أو لم يشترط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الفرض الرابع؛ فلا يجوز إيقاع المكلف نفسه في الإضطرار إختياراً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الجواز الوضعي مشروطاً بكون الإضطرار لا بسوء الإختيار أو لا لفرض إنَّه بالإضطرار مطلقاً يوجب تفويت تمام الملاك لفرض عجزه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تلك الآثار المترتبة على الفروض الأربعة العقلية هو تعين الإجزاء في الفروض الثلاثة الأولى دون الفرض الرابع؛ فإنَّه لا يجزي فيه الأمر الإضطراري إذا ارتفع العذر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بحسب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الإثبات؛ فإنَّ البحث في الإجزاء بحسب الظاهر دليل الأمر الإضطراري تارةً يقع في الإعادة إذا إرتفع العذر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يقع في القضاء إذا إرتفع العذر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التفصيل لا بُدَّ من بيان أمرين لهما الإرتباط الوثيق بالموضوع الذي نحن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الأدلَّة أنَّ الأوامر الثانوية مطلقاً من الإضطراري والظاهري تكون طوراً من أطوار الأمر الواقعي الأولي الذي له من البروز والشؤون وماله من العرض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الإجزاء عن الواقع ويكون من أفراد الأمر الواقعي الذي تقدم الكلام فيه في الجهة الأولى لفرض كون الأمر الإضطراري والأمر الظاهري من أطوار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مقابله وإنْ اختلف الأمر الإضطراري والأمر الظاهري في تعدد جهات البحث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الإحتمال العقل والإعتبار كما سيأتي بيانه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الإحتمالات التي يمكن أنْ نستفيدها من الأدلَّة في الأوامر الإضطرارية بالنسبة إلى الواقع الملحوظ فيها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الواقع بالمرة؛ خطاباً وملاكاً وفعلاً في مورد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واقع إلا ما استفيد من أدلة التكليف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مسلّط على مجعولاته وضعاً ورفعاً وإتماماً وتنقيضاً ولا محذور فيه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بقاء الواقع على الشأنية والإقتضاء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الواقع الأولي ولكن مع تطابق مصلحته مع الواقع الثانوي من كلِّ حيثية وجهة لكن طولاً لا عرضاً حتى يلزم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الإقتضاء لا الفعلية حتى يلزم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هذين الوجهين يتمُّ القول بالإجزاء في الأوامر الإضطرارية مطلقاً ولا حاجة إلى إطالة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البحث في الإعادة إذا إرتفع العذر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يؤخذ في موضوع دليل الأمر الإضطراري إستمرار العذر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إنَّه خارج عن موضوع البحث لأنَّه بعد ارتفاع العذر في أثناء الوقت وعدم إستمراره ينكشف إنَّه لا أمر إضطراري واقعاً حتى يبحث في إجزائه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البحث عنه حينئذٍ في إسقاط القضاء لا غير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يثبت الإضطرار وأمره ظاهراً بدليل أو أصل يقتضي بقاء العذر واستمراره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بحث إجزاء الأمر الظاهري حينئذٍ الذي سيأتي البحث عنه إنْ شاء الله تعالى</w:t>
      </w:r>
      <w:r>
        <w:rPr>
          <w:rFonts w:eastAsia="Amiri" w:cs="Amiri" w:ascii="Amiri" w:hAnsi="Amiri"/>
          <w:color w:val="111111"/>
          <w:sz w:val="28"/>
          <w:szCs w:val="28"/>
          <w:rtl w:val="true"/>
          <w:lang w:bidi="ar-SA"/>
        </w:rPr>
        <w:t xml:space="preserve">. </w:t>
      </w:r>
      <w:bookmarkStart w:id="272" w:name="pg17154_223023"/>
    </w:p>
    <w:p>
      <w:pPr>
        <w:pStyle w:val="BookText"/>
        <w:rPr/>
      </w:pPr>
      <w:bookmarkEnd w:id="272"/>
      <w:r>
        <w:rPr>
          <w:rFonts w:ascii="Amiri" w:hAnsi="Amiri" w:eastAsia="Amiri" w:cs="Amiri"/>
          <w:color w:val="111111"/>
          <w:sz w:val="28"/>
          <w:sz w:val="28"/>
          <w:szCs w:val="28"/>
          <w:rtl w:val="true"/>
          <w:lang w:bidi="ar-SA"/>
        </w:rPr>
        <w:t>وإمّا أنْ يفترض إنَّه لم يشترط في دليل الإضطراري إستمرار العذر ودوامه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الكلام فيه يقع في إثبات تقييد دليل الأمر الإضطراري لإطلاق دليل الأمر الإختياري الشامل للفعل الإضطراري الذي زال عذره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يثبت التقييد يكون مقتضى الإطلاق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ثبت التقييد يكون الفعل الإضطراري مجزياً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687974_2142443653"/>
      <w:bookmarkStart w:id="274" w:name="_Toc98"/>
      <w:bookmarkEnd w:id="273"/>
      <w:r>
        <w:rPr>
          <w:rtl w:val="true"/>
        </w:rPr>
        <w:t>أدلة إثبات التقیید</w:t>
      </w:r>
      <w:bookmarkEnd w:id="274"/>
    </w:p>
    <w:p>
      <w:pPr>
        <w:pStyle w:val="BookText"/>
        <w:rPr/>
      </w:pPr>
      <w:r>
        <w:rPr>
          <w:rFonts w:ascii="Amiri" w:hAnsi="Amiri" w:eastAsia="Amiri" w:cs="Amiri"/>
          <w:color w:val="111111"/>
          <w:sz w:val="28"/>
          <w:sz w:val="28"/>
          <w:szCs w:val="28"/>
          <w:rtl w:val="true"/>
          <w:lang w:bidi="ar-SA"/>
        </w:rPr>
        <w:t>وقد إستدلَّ الأصوليون على إثبات التقييد بوجوهٍ تختلف حسب المناهج الأصولية المتَّبعة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الدلالة الإلتزامية العقلية لدليل الأمر الإضطراري على الإجزاء في دفع الفرض الرابع وإبطاله الذي لم يثبت الإجزاء فيه فقط لما عرفت سابقاً من الخصائص والمحتملات في الدليل الإضطراري في الفروض الأربعة المتقدمة التي تدلُّ على الإجزاء إلا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أقيم البرهان الفعلي على بطلان هذا الفرض تعين الإجزاء لكون الأمر الإضطراري لا ينسجم مع الفرض الرابع الذي عرفت إنَّه كان فيما إذا بقي من الملاك الواقعي مقداراً منه قابل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الأمر الإضطراري بمجرد العذر في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المتصور في هذا الأمر الإضطراري المتحقق في الفرض الرابع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الإضطراري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لأنَّه لا شكَّ في أنَّ المكلف يجوز له الصبر إلى أنْ يزول العذر في الوقت ويأتي بأفراد الإختياري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مخيراً بين الفعل الإضطراري حين العذر والفعل الإختياري بعد زوال العذر على نحو التخيير بين المتباينين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غير معقول أيضاً؛ لأنَّه خلاف المفروض في الإحتمال الرابع من بقاء مقدار من الملاك الذي يلزم تداركه بعد قابليته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منسجم مع الفرض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بالفعل الإختياري بعد زوال العذر فقط ويجمع بين الفعل الإضطراري عند العذر والفعل الإختياري بعد زواله؛ حفاظاً على المصلحة المتبقية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غير معقول؛ لعدم معقولية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بطلان جميع الأشكال المتصورة في هذا النوع من الأمر الإضطراري فيكون الفعل الإضطراري بلا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ثبوت الأمر الإضطراري في مورد يكون منافياً للفرض الرابع لعدم معقوليته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إنتفى الفرض الرابع يثبت الإجزاء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مِمّا ذكر في هذا المنهج لو تمَّ وقوع التعارض بين إطلاق دليل الأمر الإضطراري لمن يزول عذره في آخر الوقت وإطلاق دليل الأمر الإختياري لمن صدر منه الفعل الإضطراري في أول الوقت؛ فإنَّ كلَّ واحد من الإطلاقين يدفع الآخر فيقع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فقدها يكون المرجح هو الأصل العملي الذي سيأتي البحث عنه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بالإمكان الأخذ بالتخيير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بالتخيير بين العمل الإختياري بشرط لا عن العمل الإضطراري قبله وبين العمل الإختياري بشرط سبق الإضطراري كما ذكر هذا الإحتمال في بحث المطلق والمقيد فيما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الجمع بينهما يمكن ثبوتاً؛ إمّا بحمل المطلق على المقيد ليكون المراد </w:t>
      </w:r>
    </w:p>
    <w:p>
      <w:pPr>
        <w:pStyle w:val="BookText"/>
        <w:rPr/>
      </w:pPr>
      <w:r>
        <w:rPr>
          <w:rFonts w:ascii="Amiri" w:hAnsi="Amiri" w:eastAsia="Amiri" w:cs="Amiri"/>
          <w:color w:val="111111"/>
          <w:sz w:val="28"/>
          <w:sz w:val="28"/>
          <w:szCs w:val="28"/>
          <w:rtl w:val="true"/>
          <w:lang w:bidi="ar-SA"/>
        </w:rPr>
        <w:t>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الحمل على التخيير؛ بأنْ يكون المكلف مخيراً بين عتق رقبة مؤمنة بشرط عدم عتق الكافرة وبين عتق رقبة كافرة ثم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يصبح من المتباينين فيتصور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الدليل في المطلق والمقيد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بأنَّ هذا التخيير لم يثبت في كِلا الموضعين كما هو المفصل في هذا النوع من هذا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الطرفين ضروري الوجود والتحقق على تقدير ذات الأقل فيكون الأمر به لغواً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الإحتمالات الثلاثة كلها تبتني على ثبوت المغايرة بين الحكم الواقعي الأولي والحكم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الواقعي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جعلناه من شؤون الحكم الواقعي وطوراً من أطواره، فلا واقع إلا ما استفيد من أدلة التكاليف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الفعل الإضطراري من الواقع المفروض على المكلف الذي إبتُلي بالعذر المسوغ لإتيانه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ملاحظة الدليل الدالّ على الأمر الإضطراري في الإكتفاء به عند إرتفاع العذر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مع ذلك إلى إثبات شقٍّ رابع ثبوتاً لتصوير الأمر بالفعل الإضطراري بافتراض وجود أمرين؛ أحدهما يتعلق بالجامع بين الفعل الإختياري والإضطراري والآخر يتعلق بخصوص الحصة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المفروض مع إنَّه لا حاجة إليه بعد كفاية الأمر الإختياري بتحقيق الجامع والحصة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المقامي في دليل الأمر الإضطراري في نفي الإعادة إذا ارتفع العذر فإنَّ ظاهره هو بيان تمام وظيفة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الفعل الإضطراري كافياً في هذا المقام وكان عليه أنْ يعيد الفعل إذا ارتفع العذر لكان على المولى أنْ يبنيه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صحيح؛ ولكن يحتاج إلى إثبات كون المولى في مقام بيان كلّ ما هو وظيفة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الطبع الأولي لدليل الأمر الإضطراري إنَّه في مقام بيان وظيفة المكلف حين الإضطرار لا كلّ الوظائف الفعلية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رفع هذا الإشكال بأنْ يقال بأنَّ مقام جعل التكليف من قبل المولى في حالة من حالات المكلف يقتضي كونه في مقام بيان الوظائف الفعلية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المقامي أقوى من الإطلاق الحكمي الثابت لدليل الفعل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يصلح أنْ يكون قرينة يعتمد عليه؛ إلا أنْ يقال بأنَّ الإطلاق المقامي إذا كان في طول الإطلاق الحكمي فإنَّه حينئذٍ تتحقق المعارضة بين الإطلاقين ويقدم الحكمي؛ لأنَّ النتيجة تتبع 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بدلية الفعل الإضطراري عن الواقع إنْ استفيد من الدليل اللفظي للأمر الإضطراري أو من مجموعة القرائن المقامية واللفظية تنزيل الوظيفة الإضطرارية منزلة الوظيفة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مقتضى إطلاق البدلية كونها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الإجزاء؛ لفرض كون الأمر الإضطراري ناظر إلى كون الوظيفة هي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إطلاق دليل الحاكم مقدم على إطلاق 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 دليل الفعل الإختياري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التقريب هو الذي ذكرناه في إبتداء هذا البحث وإثبات ذلك يحتاج إلى الرجوع إلى أدلة التكاليف الإضطرارية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ثبوته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أشكل المحقق العراقي قدس سره </w:t>
      </w:r>
      <w:r>
        <w:rPr>
          <w:rStyle w:val="FootnoteAnchor"/>
          <w:rtl w:val="true"/>
        </w:rPr>
        <w:footnoteReference w:id="246"/>
      </w:r>
      <w:r>
        <w:rPr>
          <w:rFonts w:ascii="Amiri" w:hAnsi="Amiri" w:eastAsia="Amiri" w:cs="Amiri"/>
          <w:color w:val="111111"/>
          <w:sz w:val="28"/>
          <w:sz w:val="28"/>
          <w:szCs w:val="28"/>
          <w:rtl w:val="true"/>
          <w:lang w:bidi="ar-SA"/>
        </w:rPr>
        <w:t>عليه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البدلية لتمام مراتب الوظيفة الإختيارية معارض لظهور دليل الحكم الإختياري في دخل ذلك القيد أو الجزء المضطر إلى تركه في المصلحة ولو ببعض مراتبها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دليل الأمر الإضطراري على دليل الأمر الإختياري بملاك النظر إلى كون الوظيفة هي الواقعية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دليل الأمر الإختياري على إطلاق البدلية في دليل الأمر الإضطراري بملاك الأظهرية أو الحكومة؛ أمّا الأظهرية؛ فلأنَّ ظهور دليل الأمر الإختياري في دخل القيد في المصحلة الواقعية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ناشئاً من أخذه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الوضعي مقدم على الظهور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فلظهور دليل الوظيفة الإختيارية في دخل القيود والأجزاء في المصلحة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لزوم حفظ القدرة عليها والمنع عن تفويتها بإيقاع النفس في الإضطرار الذي هو موضوع الحكم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حكومة دليل الحكم الإختياري على دليل الحكم الإضطراري لأنَّه ناظر إلى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الوجهين يمكن مناقشتهما؛ أمّا الأول؛ فلأنَّ المعارضة إنَّما هو بين إطلاق البدلية وإطلاق الدليل الإختياري لحال ما إذا أتى المكلف بالفعل الإضطراري في أول الوقت ثم ارتفع عذره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التعارض بينه وبين أصل الظهور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فلأنَّ دليل الأمر الإختياري وإنْ كان ظاهراً في دخل القيد في المصلحة الواقعية لكنه لا يدلُّ على النهي عن إيقاع النفس في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الدلالة فهو لا ينفي تحقق الإضطرار فيما لو وقع المكلف نفسه فعلاً في الإضطرار إختياراً أو وقع فيه قهراً ليكون حاكماً على دليل الوظيفة الإضطرارية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والورود إنَّما يتحققان فيما إذا كان أحد الدليلين ناظراً إلى موضوع الدليل الآخر؛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أو إرشاداً إلى نفي حكمه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ملاك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 دليل إلى موضوع دليل آخر للنهي عنه وتحريمه لا يكون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مجرد نظر دليل إلى موضوع دليل آخر يكون حكومة أو وروداً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كان لا بأس به إذا استفيد من دليل الإضطرار تنزيل الوظيفة الإضطرارية منزلة الواقع وكونها وظيفة واقعية ولكنه يختلف باختلاف أدلَّة الأوامر الإضطرارية ودلالتها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لنا قاعدة كلية في الأوامر الإضطرارية تدلُّ على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47"/>
      </w:r>
      <w:r>
        <w:rPr>
          <w:rFonts w:ascii="Amiri" w:hAnsi="Amiri" w:eastAsia="Amiri" w:cs="Amiri"/>
          <w:color w:val="111111"/>
          <w:sz w:val="28"/>
          <w:sz w:val="28"/>
          <w:szCs w:val="28"/>
          <w:rtl w:val="true"/>
          <w:lang w:bidi="ar-SA"/>
        </w:rPr>
        <w:t>في مقالاته أيضاً؛ وهو كون ظاهر دليل الأمر الإضطراري تعلقه بخصوص الفعل الإضطراري وتعيينه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ظهور ناشئ من تعلق الأمر بعنوان واحد فيه كظهور الدليل الإختياري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المحتملات في حق الفعل الإضطراري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الإجزاء بملاك الوفاء بتمام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الإجزاء بملاك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الإحتمالين الأول والثاني لا بُدَّ أنْ يكون الأمر الإضطراري متعلقاً بالجامع بيه وبين الإختياري لا خصوص الوظيفة الإضطرارية بل على الإحتمال الثاني يكون الأمر الإختياري أيضاً متعلقاً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إنَّما يكون في الجامع ولا فائدة لتعلقه بالحصة الخاصة حتى مع الترخيص من فعله لأنَّه ثابت بحكم العقل في موارد تعلق الأمر بالجامع كما هو ثابت في محله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الإحتمال الثالث فلا بُدَّ من تعلق الأمر الإضطراري بالوظيفة الإضطرارية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هذا الإحتمال وإنْ كان الغرض ناقص في الجامع أيضاً ولكن تحقيقه ضمن الوظيفة الإضطرارية يوجب فوات الغرضالكامل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يرخّص في الإتيان به لولا الأمر الشرعي وترخيصه في الإتيان به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الإحتمال نحتاج إلى أمر من الشارع متعلق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إنَّ مقتضى الحفاظ على ظهور الأمر الإضطراري في التعلق بالخصوصية الإجزاء بملاك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يفوت الأمر الإضطراري؛ لا الوفاء بتمام الغرض ولا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أقوى من إطلاق الأمر الإضطراري في البدلية والتبديل أو إطلاق الأمر الإختياري المقتضي لعدم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التعييني بالإضطراري لا يخلو إمّا أنْ يكون حقيقياً وبداعي البعث نحو فعله؛ فهذا لا يعقل أنْ ينشأ إلا من ملاك تعييني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الحصة لا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العصيان لو ترك الفعل الإضطراري وأتى بالفعل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لو لم يأت بهما فإنَّه يتحقق عقابان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يلزم بهما المحقق العراقي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أمراً صورياً من أجل الترخيص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مخالفة لظاهر الدليل الذي ليس بأقل من حمل الأمر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إستفدنا من دليل الأمر الإضطراري البدلية أو التنزيل يكون ظهوره أقوى من الظهور الذي يبتني على وجود أمرين أو جامع بين الفعلين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البدلية أو التنزيل الذين يدلان على إنَّ هناك واقع واحد ووظيفة واقعية فعلية وإنَّه لا يخرج عن الظهور الذي يدلُّ عليه الأمر الإضطراري والأمر الإختياري في تعلقهما بخصوص الفعل وتعيينه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ذكره قدس سره ؛ الذي يبتني على فروض وإحتمالات في المقام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العراقي قدس سره يعتمد على إنَّ الملاكات منجزة وداخلة في عهدة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الملاك الإضطراري الناقص يفوت الملاك التام في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عقلاً؛ فلا بُدَّ للمولى أنْ يأمر بالإضطراري حتى يجوز للمكلفين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يدخل في عهده ولا يرخّص العقل في تفويته هو أمر المولى بعد فعليتهما لا الأغراض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وجود أمر إختياري تعلق بالصلاة الإختيارية المقيدة بعدم سبق الإضطرارية فهو بنفسه يمنع عن سبق الإضطرارية فلا يعقل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متعلقاً بالصلاة الإختيارية بدون الشرط المزبور فلا يكون فعل الإضطراري قبلها تفويتاً لما دخل في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أنَّه يفوت لملاكه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عقلي بعدم الترخيص ليحتاج إلى ترخيص 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48"/>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الأمر الإختياري لا يدلُّ على الإجزاء ولا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ظاهر دليل الأمر بالصلاة الإختيارية هي الصلاة المشتملة على الخصوصية كالقيام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الأمر بالخصوصية وهي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إنَّ ظاهر الدليل غير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الذي يحتمل من عدم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الأمر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دليل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دلالة دليل الأمر الإختياري على عدم الإجزاء ولا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الرجوع في مقام الإثبات إلى إطلاق أو أصل أولي ليثبت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للواجب ملاكان مستقلان؛ أحدهما يتعلق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الجامع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منسجماً مع الأمر بذي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قدس سره إلى ذلك في طيِّ كلامه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لا ينسجم مع المنهج الإستظهاري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يتناسب مع المداقة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راجع كلامه قدس سره في المقام يرى إنَّه لا يخلو من فروض بعيدة عن الصياغة </w:t>
      </w:r>
    </w:p>
    <w:p>
      <w:pPr>
        <w:pStyle w:val="BookText"/>
        <w:rPr/>
      </w:pPr>
      <w:r>
        <w:rPr>
          <w:rFonts w:ascii="Amiri" w:hAnsi="Amiri" w:eastAsia="Amiri" w:cs="Amiri"/>
          <w:color w:val="111111"/>
          <w:sz w:val="28"/>
          <w:sz w:val="28"/>
          <w:szCs w:val="28"/>
          <w:rtl w:val="true"/>
          <w:lang w:bidi="ar-SA"/>
        </w:rPr>
        <w:t>العرفية والنهج الإستظهاري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نستفيد من الأمر أنْ يكون أمراً بذي الخصوصية من جهة قيام مرتبة من الملاك في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الرجوع إلى الإستظهار العرفي من الأدلَّة الواردة في الأوامر الإضطرارية وأدلة التكاليف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هو سقوط الواقع بالمرة؛ خطاباً وملاكاً فعلاً في موارد الإضطرار والعذر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واقع إلا ما يستفاد من أدلة التكاليف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الفعل المضطر إليه يكون هو الوظيفة الفعلية واقعاً وإنْ بقي الواقع على الشأنية والإقتضاء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من عقل أو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ذكرناه تسالم الفقهاء على حكومة أدلة التكاليف العذرية على الواقعيات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لهذه الحكومة المتسالمة بينهم عليها إلا تنزيل التكاليف الإضطرارية منزلة الواقعيات الأولية وسقوطها عن الفعلية وبقاؤها على الشأنية الصرفة في الجملة إلا أنْ يدلَّ دليل على الخلاف كما هو مذكور في الفقه وتقتضيه سهولة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يبقى مجال للقول بإطلاق دليل الأمر الإختياري والتفصيل في إثبات الإطلاقات المتعددة من إطلاق على أصل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دليل الإضطرار أو إطلاق الدليل الذي يدلُّ على ثبوت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جميع ما ذكرناه إنَّ القول بالإجزاء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 دليل خاص على عدمه من نصّ أو إجماع 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التنزيل وعدم إستفادة هذا التنزيل من أدلَّة التكاليف العذرية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فرض إجمال دليل الإختيار أو لم يثبت إطلاق للأمر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تصل النوبة إلى الأصل العملي وما يقتضيه</w:t>
      </w:r>
      <w:r>
        <w:rPr>
          <w:rFonts w:eastAsia="Amiri" w:cs="Amiri" w:ascii="Amiri" w:hAnsi="Amiri"/>
          <w:color w:val="111111"/>
          <w:sz w:val="28"/>
          <w:szCs w:val="28"/>
          <w:rtl w:val="true"/>
          <w:lang w:bidi="ar-SA"/>
        </w:rPr>
        <w:t xml:space="preserve">. </w:t>
      </w:r>
      <w:bookmarkStart w:id="275" w:name="pg17154_223032"/>
    </w:p>
    <w:p>
      <w:pPr>
        <w:pStyle w:val="Heading5"/>
        <w:numPr>
          <w:ilvl w:val="4"/>
          <w:numId w:val="1"/>
        </w:numPr>
        <w:rPr/>
      </w:pPr>
      <w:bookmarkStart w:id="276" w:name="__RefHeading___Toc5687976_2142443653"/>
      <w:bookmarkStart w:id="277" w:name="_Toc99"/>
      <w:bookmarkEnd w:id="275"/>
      <w:bookmarkEnd w:id="276"/>
      <w:r>
        <w:rPr>
          <w:rtl w:val="true"/>
        </w:rPr>
        <w:t>مقتضى الأصل العملي</w:t>
      </w:r>
      <w:bookmarkEnd w:id="277"/>
    </w:p>
    <w:p>
      <w:pPr>
        <w:pStyle w:val="BookText"/>
        <w:rPr/>
      </w:pPr>
      <w:r>
        <w:rPr>
          <w:rFonts w:ascii="Amiri" w:hAnsi="Amiri" w:eastAsia="Amiri" w:cs="Amiri"/>
          <w:color w:val="111111"/>
          <w:sz w:val="28"/>
          <w:sz w:val="28"/>
          <w:szCs w:val="28"/>
          <w:rtl w:val="true"/>
          <w:lang w:bidi="ar-SA"/>
        </w:rPr>
        <w:t>بناءً على ما اخترناه من الأدلَّة الواردة في التكاليف العذرية وظهورها في تنزيل الوظيفة الإضطرارية منزلة الواقع لوجود الخطاب والملاك فلا بُدَّ من الإجزاء وسقوط التكاليف الواقعية عن الفعلية وإنْ بقيت على الشأنية والإقتضاء كما عرفت فلا تصل النوبة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لم يتطرق إليه السيد الوالد قدس سره في المقام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الخراساني قدس سره </w:t>
      </w:r>
      <w:r>
        <w:rPr>
          <w:rStyle w:val="FootnoteAnchor"/>
          <w:rtl w:val="true"/>
        </w:rPr>
        <w:footnoteReference w:id="249"/>
      </w:r>
      <w:r>
        <w:rPr>
          <w:rFonts w:ascii="Amiri" w:hAnsi="Amiri" w:eastAsia="Amiri" w:cs="Amiri"/>
          <w:color w:val="111111"/>
          <w:sz w:val="28"/>
          <w:sz w:val="28"/>
          <w:szCs w:val="28"/>
          <w:rtl w:val="true"/>
          <w:lang w:bidi="ar-SA"/>
        </w:rPr>
        <w:t>ذكر أنَّ مقتضى الأصل العملي هو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الإعادة عند ارتفاع العذر في أثناء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50"/>
      </w:r>
      <w:r>
        <w:rPr>
          <w:rFonts w:ascii="Amiri" w:hAnsi="Amiri" w:eastAsia="Amiri" w:cs="Amiri"/>
          <w:color w:val="111111"/>
          <w:sz w:val="28"/>
          <w:sz w:val="28"/>
          <w:szCs w:val="28"/>
          <w:rtl w:val="true"/>
          <w:lang w:bidi="ar-SA"/>
        </w:rPr>
        <w:t>من أنَّ إحتمال الإجزاء إمّا أنْ ينشأ من إحتمال وفاء الفعل الإضطراري بتمام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ينشأ من احتمال عدم إمكان التدارك للمتبقي 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الإحتياط؛ أمّا الفرض الأول فلأنَّه يدور الأمر فيه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الفعل الإضطراري وافياً بالملاك فالحكم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فالحكم هو تعيين الفعل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موارد التعيين والتخيير هو الإحتياط حتى عند المحقق الخراساني قدس سره نفسه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الثاني فلأنَّ الشكَّ في التكليف يرجع إلى الشكّ في القدرة على تحصيل الملاك التامّ وعدمه وهو مجرى الإحتياط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الفرض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الشكّ في الإجزاء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فإنة يرجع إلى إحتمال الوفاء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يختلف حسب المسالك التي ذكرناها سابقاً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الذي اختار تصوير الأمرين الإضطراري والإختياري بأنْ يكون أحدهما أمراً بالجامع والآخر بالحصة الإختيارية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الشكّ في الإجزاء وعدمه يرجع إلى القطع بوجود أمر بالجامع بين الإضطراري والإختياري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وجود أمرٍ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الشك في تكليف زائد فلا يرجع إلى التعيين والتخيير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الذي اختار معقولية الأمر لكلٍّ من الإضطراري والإختياري على نحو التخيير بين الأقل والأكثر فإنَّه يدور الأمر في أمرين؛ إمّا الإجزاء؛ وهو يعني الأمر التخييري بهما على نحو التخيير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الإجزاء؛ وهو يعني الأمر التخييري على نحو التخيير بين الأقل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منهما نقطع بوجود أمر تخييري في المقام كما نقطع بكون الفعل الإختياري في آخر الوقت أحد طرفي هذا الأمر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الشكّ حاصل في الطرف الآخر؛ فهل هو الفعل الإضطراري وحده على تقدير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الفعل الإختياري على تقدير عدم الإجزاء؟ فيكون من الدوران بين الأقل والأكثر في عدل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كالدوران في الأقل والأكثر في أصل الواجب من حيث الرجوع إلى البراءة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الذي اختار إستحالة التخيير بين الأقل والأكثر في المقام بين الفعل الإضطراري والإختياري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الإجزاء وعدمه يرجع إلى الشكّ في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تقدير الوفاء والإجزاء فالأمر 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w:t>
      </w:r>
    </w:p>
    <w:p>
      <w:pPr>
        <w:pStyle w:val="BookText"/>
        <w:rPr/>
      </w:pPr>
      <w:r>
        <w:rPr>
          <w:rFonts w:ascii="Amiri" w:hAnsi="Amiri" w:eastAsia="Amiri" w:cs="Amiri"/>
          <w:color w:val="111111"/>
          <w:sz w:val="28"/>
          <w:sz w:val="28"/>
          <w:szCs w:val="28"/>
          <w:rtl w:val="true"/>
          <w:lang w:bidi="ar-SA"/>
        </w:rPr>
        <w:t xml:space="preserve">عدم الإجزاء فالأمر يتعلق بالإختياري تعييناً لا أنْ تكون البراءة والإحتياط كما ذكره المحقق الخراساني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الأصل الذي يرجع إليه يختلف حسب المسالك التي اختاروها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الفرض الثاني فإنَّه بناءً على ما اختاره المحقق العراقي قدس سره من إمكان الأمر التعييني بالفعل الإضطراري لرفع حكم العقل بقبح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إنَّ المولى لا يريد التحفظ على الملاك التام الموجود في الإختياري إذا أتى المكلف بالإضطراري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الإتيان بالإضطراري قيداً في وجوب الإختياري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رجوع الشكّ إلى القطع بوجوب الإختياري على تقدير عدم الإتيان بالإضطراري والشك في رجوعه على تقدير الإتيان به وهو من الشك في أصل التكليف وهو مجرى البراءة لا الشك في القدرة التي هي مجرى الإحتياط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مبنيٌّ على تعدد الأمر الواقعي؛ أحدهما واقعي أولي والآخر واقعي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اخترناه من وحدة الأمر وتنزيل الفعلالإضطراري منزلة الواقع فلا نشكُّ حينئذٍ في فراغ الذمة بإتيان المكلف الفعل الإضطراري وبراءته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تلك الإحتمالات والمسالك التي عرفت أنَّها خلاف ظواهر أدلة التكاليف العذرية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تمامية ما اخترناه لا تصل النوبة إلى إحتمال الدوران بين الأقل والأكثر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ما ذكره المستشكل لا يرد على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جعل محور الأصل هو الإعادة عند ارتفاع العذر في الوقت دون منشأها حتى تختلف المسالك في إتيانه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البراءة محكوم بالإستصحاب لوجوب الفعل الإختياري لو حصل زوال العذر قبل الإتيان بالفعل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صحة الإستصحاب التعليقي </w:t>
      </w:r>
    </w:p>
    <w:p>
      <w:pPr>
        <w:pStyle w:val="BookText"/>
        <w:rPr/>
      </w:pPr>
      <w:r>
        <w:rPr>
          <w:rFonts w:ascii="Amiri" w:hAnsi="Amiri" w:eastAsia="Amiri" w:cs="Amiri"/>
          <w:color w:val="111111"/>
          <w:sz w:val="28"/>
          <w:sz w:val="28"/>
          <w:szCs w:val="28"/>
          <w:rtl w:val="true"/>
          <w:lang w:bidi="ar-SA"/>
        </w:rPr>
        <w:t xml:space="preserve">جمعٌ من المحققين منهم صاحب الكفاية قدس سره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يقين سابق بوجوب الفعل الإختياري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فرض الإجزاء بملاك الإستيفاء يكون الواجب من أول الأمر إمّا وجوب الفعل الإضطراري أو الجامع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المراد من الإستصحاب التعليقي إستصحاب وجوب الفعل الإختياري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لنا بمثل هذا الوجوب التعليقي وإنْ كان المراد به إستصحاب الإنحصار في تطبيق الجامع على الفعل الإختياري على تقدير إرتفاع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الإنحصار لم يكن حكماً شرعياً حتى يجري فيه الإستصحاب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لازم عقلي لتعذر أحد فردَي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الأصل الذي يعتمد عليه هو أصل الشغل في المقام كما ستعرف لا البراءة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الوالد قدس سره </w:t>
      </w:r>
      <w:r>
        <w:rPr>
          <w:rStyle w:val="FootnoteAnchor"/>
          <w:rtl w:val="true"/>
        </w:rPr>
        <w:footnoteReference w:id="252"/>
      </w:r>
      <w:r>
        <w:rPr>
          <w:rFonts w:ascii="Amiri" w:hAnsi="Amiri" w:eastAsia="Amiri" w:cs="Amiri"/>
          <w:color w:val="111111"/>
          <w:sz w:val="28"/>
          <w:sz w:val="28"/>
          <w:szCs w:val="28"/>
          <w:rtl w:val="true"/>
          <w:lang w:bidi="ar-SA"/>
        </w:rPr>
        <w:t>أشار إلى مباحث في التكاليف الإضطرارية قد تطرقوا إليها في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 القاعدة تقتضي الإجزاء؛ إمّا لأجل تنزيل الفعل الإضطراري منزلة الواقع وكونه وظيفة فعلية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العذر في أثناء الوقت لا 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ذكرنا إنَّ ذلك تامّ فيما إذا لم يعمّ دليل على خلاف بأنَّ الإضطرار والعذر الذي هو موضوع هذه التكاليف هل المناط فيه هو صرف وجود الإضطرار في الموقتات أو هو العذر المستوعب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البدار في امتثالها في أول الوقت؟ وقد اختار جمعٌ الثاني واستدلوا عليه بأنَّه مقتضى المرتكزات في الإضطراريات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تنزل إطلاقات أدلَّة تلك التكاليف إلا مع الدليل على الخلاف كما ورد في التيمم </w:t>
      </w:r>
      <w:bookmarkStart w:id="278" w:name="pg17154_223036"/>
    </w:p>
    <w:p>
      <w:pPr>
        <w:pStyle w:val="BookText"/>
        <w:rPr/>
      </w:pPr>
      <w:bookmarkEnd w:id="278"/>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يرجع في غير المستوعب إلى قاعدة الإشتغال وإطلاقات أدلَّة التكاليف الأولية إلا مع وجود دليل خاص يدلُّ على الإجزاء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المكلف في مورد التكاليف الإضطرارية تكليفه الإضطراري وأتى بالتكليف الواقعي فهل يكون مجزياً وتبرء ذمته أو إنَّه 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المسألة مبنية على بقاء الملاك في التكاليف الواقعية في مورد الإضطرار؛ فإنْ قلنا ببقاء ملاكها يصحُّ العمل بداعي الملاك وإنْ لم يكن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وجه للصحة لانتفاء الملاك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الأصحاب؛ ففي بعض الموراد يحكمون بالصحة وفي بعضها يحكمون بالبطلان وفي مورد ثالث يترددون في الفتوى مع عدم دليل خاص 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القول بأنَّ كشف الملاك إنَّما يكون عن طريق إطلاق الخطاب من باب كشف المعلول عن العلة هو المتّجه فلا وجه للصحة إلا إذا استفيد من الأدلَّة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موضوع الإضطرار هو ملاحظته بالنسبة إلى شخص المكلف دون النوع فلو كان تكليف اضطرارياً بالنسبة إلى شخص دون النوع فيكون هو تكليفه الفعلي وينقلب الواقع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العكس يبقى على تكليفه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في المقام والتفصيل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تلك الأمور الثلاثة موضع اختلاف بين الأعلام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687978_2142443653"/>
      <w:bookmarkStart w:id="280" w:name="_Toc100"/>
      <w:bookmarkEnd w:id="279"/>
      <w:r>
        <w:rPr>
          <w:rtl w:val="true"/>
        </w:rPr>
        <w:t>الجهة الثالثة</w:t>
      </w:r>
      <w:r>
        <w:rPr>
          <w:rtl w:val="true"/>
        </w:rPr>
        <w:t>:</w:t>
      </w:r>
      <w:bookmarkEnd w:id="28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إجزاء الأمر الظاهري عن الواقع عند إنكشاف الخلاف كما عنونه أكثر الأصوليين؛ والصحيح ما عنونه السيد الوالد قدس سره ؛ إجزاء الإتيان بما يصحُّ الإعتذار به سواء كان أمارة أو أصلاً أو قاعدة معتبرة عن الواقع عند إنكشاف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إطالة الكلام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وأنسب إلى الفهم العرفي </w:t>
      </w:r>
    </w:p>
    <w:p>
      <w:pPr>
        <w:pStyle w:val="BookText"/>
        <w:rPr/>
      </w:pPr>
      <w:r>
        <w:rPr>
          <w:rFonts w:ascii="Amiri" w:hAnsi="Amiri" w:eastAsia="Amiri" w:cs="Amiri"/>
          <w:color w:val="111111"/>
          <w:sz w:val="28"/>
          <w:sz w:val="28"/>
          <w:szCs w:val="28"/>
          <w:rtl w:val="true"/>
          <w:lang w:bidi="ar-SA"/>
        </w:rPr>
        <w:t>من كلمة الظاهري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أمارة على عدم وجوب السورة في الصلاة أو أصل أو قاعدة معتبرة على عدمه فصلى بدونها ثم انكشف وجوبها في الصلاة؛ فهل تكون الصلاة بدونها مجزية؟ وصار الموضوع مورد الإبتلاء للمجتهد والمقلد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والإنكشاف تارةً يكون بالجزم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فرض تبدل الحكم الظاهري؛ أمّا في الأول؛ فقد يقال بأنَّ مقتضى الأصل والقاعدة هو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لا يرفع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إنكشاف الخلاف يتبين عدم إمتثال الواقع مع فعليته حسب الفرض فيجب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هو الإجزاء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المحقق الخراساني قدس سره </w:t>
      </w:r>
      <w:r>
        <w:rPr>
          <w:rStyle w:val="FootnoteAnchor"/>
          <w:rtl w:val="true"/>
        </w:rPr>
        <w:footnoteReference w:id="253"/>
      </w:r>
      <w:r>
        <w:rPr>
          <w:rFonts w:ascii="Amiri" w:hAnsi="Amiri" w:eastAsia="Amiri" w:cs="Amiri"/>
          <w:color w:val="111111"/>
          <w:sz w:val="28"/>
          <w:sz w:val="28"/>
          <w:szCs w:val="28"/>
          <w:rtl w:val="true"/>
          <w:lang w:bidi="ar-SA"/>
        </w:rPr>
        <w:t xml:space="preserve">من التفصيل بين حكم ظاهري ثبت بلسان جعل الحكم المماثل للواقع كأصل الحلّ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حكماً ظاهرياً ثبت بلسان إحراز الواقع ودركه فكأنه في الحقيقة حكماً ظاهرياً وراء الواقع؛ ففي الأول يكون مقتضى القاعدة الإجزاء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صلى مع أصالة الطهارة ثم انكشف الخلاف؛ فإنَّ القاعدة في مثل ذلك تقتضي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الأصل في الطهارة والحلّ إنَّما يوسع موضوع دليل إشتراط الطهارة أو الحلّ في الصلاة ليشمل ما إذا ثبت بأصالة الطهارة أو الحلّ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ما ذكر عدة إشكالات نقضاً وحلاً بما يلي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السيد الخوئي قدس سره </w:t>
      </w:r>
      <w:r>
        <w:rPr>
          <w:rStyle w:val="FootnoteAnchor"/>
          <w:rtl w:val="true"/>
        </w:rPr>
        <w:footnoteReference w:id="255"/>
      </w:r>
      <w:r>
        <w:rPr>
          <w:rFonts w:ascii="Amiri" w:hAnsi="Amiri" w:eastAsia="Amiri" w:cs="Amiri"/>
          <w:color w:val="111111"/>
          <w:sz w:val="28"/>
          <w:sz w:val="28"/>
          <w:szCs w:val="28"/>
          <w:rtl w:val="true"/>
          <w:lang w:bidi="ar-SA"/>
        </w:rPr>
        <w:t>من أنَّ حكومة أدلَّة الأحكام الظاهرية على الواقع حكومة ظاهرية ليست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الظاهري </w:t>
      </w:r>
    </w:p>
    <w:p>
      <w:pPr>
        <w:pStyle w:val="BookText"/>
        <w:rPr/>
      </w:pPr>
      <w:r>
        <w:rPr>
          <w:rFonts w:ascii="Amiri" w:hAnsi="Amiri" w:eastAsia="Amiri" w:cs="Amiri"/>
          <w:color w:val="111111"/>
          <w:sz w:val="28"/>
          <w:sz w:val="28"/>
          <w:szCs w:val="28"/>
          <w:rtl w:val="true"/>
          <w:lang w:bidi="ar-SA"/>
        </w:rPr>
        <w:t>في طول الحكم الواقعي ومتأخر عنه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توسعته للحكم الواقعي إلا ظاهراً في مقام الوظيفة العملية والتي ترتفع بانكشاف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أصالة الطهارة لم تكن في طول شرطية الطهور في الصلاة وإنْ كانت في طول النجاسة الواقعية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تكون حكومته على دليل شرطية الطهارة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أيضاً من أنَّ الحكومة في نظر المحقق الخراساني قدس سره على ما نذكره في بحوث التعارض مختَّصة في التفسير اللفظي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دليل الطهارة أو الحلّ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مراد المحقق الخراساني قدس سره من ذلك الورود لا الحكومة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عباراتهم كثير؛ فقد يطلق الورود على الحكومة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القرينة على ذلك نفس تفسيره للحكومة بذلك على أنْ يكون المراد منها الورود دون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يقول في ورود الأمارات على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أيضاً من أنَّ تصحيح الصلاة التي وقعت مع الطهارة الظاهرية بحيث لا تحتاج إلى الإعادة بعد إنكشاف الخلاف إنَّما يتحقق إذا اجتمع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بالطهارة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الشرطية لتشمل الطهارة الظاهرية أيضاً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إنَّ هذان الأمران طوليان يفترض الثاني بعد الفراغ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فرض الطهارة الظاهرية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القول بأنَّ هذا الفرد من أفراد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أصالة الطهارة لا يمكنه أنْ يفي بكِلا المطلبين في إنشاء واحد كما عرفت في الطولية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إنَّه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يتكفل إنشاء الطهارة للمورد المشكوك فيها فيكون المجعول الحكم الظاهري لا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مفاده التوسعة في الشرط بعد الفراغ من ثبوت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إستفادة الحكم الظاهري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بما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فرض الطولية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ملازم للآخر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إذا تكفل إنشاء الحكم الظاهري تلازمه التوسعة في الشرطية لذلك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للتلازم بينهما عرفاً في مورد الشرطية والجزئية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256"/>
      </w:r>
      <w:r>
        <w:rPr>
          <w:rFonts w:ascii="Amiri" w:hAnsi="Amiri" w:eastAsia="Amiri" w:cs="Amiri"/>
          <w:color w:val="111111"/>
          <w:sz w:val="28"/>
          <w:sz w:val="28"/>
          <w:szCs w:val="28"/>
          <w:rtl w:val="true"/>
          <w:lang w:bidi="ar-SA"/>
        </w:rPr>
        <w:t>من أنَّ قاعدة الطهارة تقابل دليلين واقعيين؛ أحدهما دليل نجاسة الشيء 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دليل إشتراط الصلاة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مقايستها إلى الأول فلا حكومة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ليست فيه توسعة أو تضييق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أنْ تكون مخصصة له كما هو ظاهر كلام صاحب الحدائق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حكماً ظاهرياً مؤمناً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ثبت في الفقه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تخصيص لدليل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حكماً ظاهرياً موضوعه الشكّ في النجاسة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إجزاء الحكم الظاهري عن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يثبت إلا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مقايستها إلى الحكم الثاني ففيه احتمالان؛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تنزيلاً لمشكوك الطهارة منزلة الطاهر الواقعي في مقام الأحكام المجعولة من قبل الشارع التي منها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مفاده الحكومة الواقعية والتوسعة الحقيقية للشرطية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تنزيلاً للمشكوك منزلة الطاهر بلحاظ الجري العملي والوظيفة العملية في حالة الشكّ والتخير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لا يثبت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تفيد أكثر من بيان 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التأمين في حال الشكّ من دون سقوط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والإحتمال الأول في مرحلة الإثبات وإنْ كان راجحاً باعتبار أنَّ ألسنة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المتداول على ألسنة الأصوليين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الحكومة والتوسعة الواقعية للأحكام بل لا يعقل في أكثر الموارد إلا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أخذ الشك في موضوع التنزيل يتساوق الإحتمالان؛ فيمكن تعقل المعنى الثاني ولو كان بمناسبات الحكم والموضوع العرفية الإرتكازية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الإجمال المنافي لإمكان إثبات الإجزاء بملاك التوسعة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أيَّد ذلك بذيل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يثبت جميع آثار القذارة حتى الثابتة قبل العلم بها التي منها بطلان العمل السابق ولزوم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بطلان ما ذكره المحقق الخراساني قدس سره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خلاف المتفاهم من الأدلَّة الإمتنانية التي وردت في موارد الأمارات والأصول والقواعد المعتبرة كما اعترف به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حين تثبت الحكم الظاهري المؤمَّن يثبت التنزيل في الواقع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يكن في تشريعها أثر كبير فيثبت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دلَّ في البين على عدم الإجزاء بعد إنكشاف الخلاف حفظاً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ذيل موثقة عمار قرينة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أثبت القذارة الواقعية عند وجود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خلاف مطلوبه؛ أدلّ؛ بلا فرق بين أنْ يسمى ذلك التنزيل حكومة أو </w:t>
      </w:r>
    </w:p>
    <w:p>
      <w:pPr>
        <w:pStyle w:val="BookText"/>
        <w:rPr/>
      </w:pPr>
      <w:r>
        <w:rPr>
          <w:rFonts w:ascii="Amiri" w:hAnsi="Amiri" w:eastAsia="Amiri" w:cs="Amiri"/>
          <w:color w:val="111111"/>
          <w:sz w:val="28"/>
          <w:sz w:val="28"/>
          <w:szCs w:val="28"/>
          <w:rtl w:val="true"/>
          <w:lang w:bidi="ar-SA"/>
        </w:rPr>
        <w:t>وروداً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لوازم اعتبارها تقدمها على الواقعيات وهي الموافقة لطريقة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قلنا بأنَّ تلك الأدلَّة إنَّما تثبت حكماً في الواقعة وتنزيلاً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الثابت في موردها المعذرية فما دام العذر متحققاً يكون العمل مجزياً عن الواقع مطلقاً حتى بعد رفع العذر لإطلاق أدلة إعتبارها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إنكشاف الخلاف يكون العمل على الواقع فقط لسقوطها عن الإعتبار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بالسببية في حجية الأمارات والأصول؛ بحيث تكون مصلحة الواقع متداركه بالأمارة فلا تجب الإعادة ولا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الأصوليون في كيفية حجية الأمارات والأصول ومعنى السببية والطريقية وذكروالها إحتمالات متعددة نذكرها على وجه الإيجاز ويأتي التفصيل في بحث الحجج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الأشعرية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منه إنَّه لا حكم في الواقعة لا واقعاً ولا ظاهراً إلا ما أدّى اليه الأمارة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متولداً من نفس أداء الأمارة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الإحتمال لا إشكال في التصويب والإجزاء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أمر وراء المؤدى ولا معنى لانكشاف الخلاف وعدم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عند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منه إنَّ الواقع يتغير بأداء الأمارة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أحكام في المرتبة السابقة على قيام الأمارة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تتغير حسب مؤداها على خلافها فتنقلب إلى مؤدى الأمارة أو الأصل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يستلزم التصويب والإجزاء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واقع حتى ينكشف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وبطلان هذين الإحتمالين معروف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الصرفة؛ أي أنَّ الحكم الظاهري إنَّما جعل لأجل الحفاظ على الملاكات الواقعية المتزاحمة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يساوق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الواقعي حسب الفرض باقٍ في موارد الأحكام الظاهرية على فعليتها وإطلاقها فتجب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 إنَّ هذا الإحتمال غير تامّ على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في مؤدى الأمارة أو الأصل مقابل المصلحة الواقعية؛ لأنَّ ظهور الأمر بسلوك الأمارة أو الأصل إنَّما يقتضي كونه ناشئاً من مصلحة حقيقية في مؤداهما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إنَّما يكون في مقابل إحتمال الطريقية ولكنه لا يقتضي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الإجزاء فقد يقال إنَّ المصلحة الظاهرية المفروضة فيه لا تكون من سنخ المصلحة الواقعية بحيث تستوفي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إطلاق الحكم الواقعي عدم التصويب وعدم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مناقشته بأنَّ مقتضى إطلاق دليل الحكم الظاهري هو الإجزاء وعدم الإعادة أو القضاء بعد تدارك تلك المصلحة الواقعية بالمصلحة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بمعنى وجود مصلحة في جعل الحكم الظاهري دفع شبهة إبن قبه من قبح تفويت مصلحة الواقع؛ فإنَّ هذا القبح يرتفع بوجود المصلحة في نفس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تصويب ولا إجزاء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يفرض فيه تدارك المصلحة الواقعية المحفوظة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بمعنى المصلحة السلوكية التي نادى بها المحقق النائيني قدس سره في مقام دفع شبهة إبن قبه أيضاً؛ والفرق بينه وبين سابقه إنَّه في الإحتمال السابق تكون المصلحة في نفس جعل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تكون المصلحة في هذا الإحتمال في </w:t>
      </w:r>
    </w:p>
    <w:p>
      <w:pPr>
        <w:pStyle w:val="BookText"/>
        <w:rPr/>
      </w:pP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المكلف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 المصلحة الموجودة في السلوك لا تفي بمصلحة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انكشاف الخلاف وارتفاع الجهل في الأثناء وجبت الإعادة فلا 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سلوك الأمارة لم يفوت عليه أكثر من فضيلة أول الوقت لا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التدارك لا يقتضي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إطلاق دليل الواقع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إذا إرتفع الجهل خارج الوقت إنْ قلنا بأنَّ القضاء بالأمر الأول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التدارك إنَّما هو بمقدار ما فات وهو مصلحة الوقت لا أصل الفعل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القضاء بأمر جديد فقيل بعدم وجوب القضاء لأنَّه فرع الفوت وخسارة المصلحة في الفريضة والمفروض إنَّها متداركة جميعاً بسلوك الأمارة داخل الوقت فيثبت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يبتني على مقدار المصلحة الفائتة والمتداركة وهو مجهول لم يرد دليل في تحديدها وخصوصيتها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في دليل الحكم الظاهري هو الإجزاء حتى بعد الإنكشاف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إنَّ الشارع يريد المصلحة الفائتة بعد تداركها في تشريع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مفاد هذه الوجوه الستة أنَّ الإجزاء والتصويب متلازمين ثبوتاً وارتفاعاً؛ فعلى الأولين يثبت الإجزاء ولكنه يثبت التصويب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الإحتمالات الأخرى لا تصويب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ينتفي الإجزاء أيضاً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بافتراض مصلحة في مؤدى الأمارات والأصول المخالفة للواقع بما هو مؤدى أمارة مخالفة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المصلحة فيها </w:t>
      </w:r>
    </w:p>
    <w:p>
      <w:pPr>
        <w:pStyle w:val="BookText"/>
        <w:rPr/>
      </w:pPr>
      <w:r>
        <w:rPr>
          <w:rFonts w:ascii="Amiri" w:hAnsi="Amiri" w:eastAsia="Amiri" w:cs="Amiri"/>
          <w:color w:val="111111"/>
          <w:sz w:val="28"/>
          <w:sz w:val="28"/>
          <w:szCs w:val="28"/>
          <w:rtl w:val="true"/>
          <w:lang w:bidi="ar-SA"/>
        </w:rPr>
        <w:t>كذلك في عرض 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مؤدى الأمارة يشتمل على الملاك المطلوب لكنه في هذا العنوان الثانوي لا في المؤدى بعنوانه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إرتفع التصويب وتحقق الإجزاء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الغرض فتحقق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الأمر الواقعي التعيني ولم يتبدل إلى الأمر بالجامع بينه وبين مؤدى الأمارة المخالفة بما هو كذلك لاستحالة ذلك فارتفع محذور التصويب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وجه الإستحالة وجوهاً كلُّها قابلة للمناقشة يأتي ذكرها في الموضع المناسب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فيه كالإشكال في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إنَّ هذا الأمر من الأمور التي يعمّ البلوى بها المجتهدون والعوام على حدِّ سواء ولم يرد من الأئمة الهداة علیهم السلام فيه حديث يمكن إستفادة العلاج في الأمارات المنصوبة من قبلهم والأصول الموضوعة منهم علیهم السلام ؛ التي قد تخالف مؤداها الحكم الواقعي مع إنَّ الإجتهاد عند الإمامية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سيما الأصوليون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أمور عقلية قابلة للنقاش والردّ مع شدَّة الخلاف بينهم في الردِّ والنقض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الرجوع إلى الأدلة ومصادر تشريعها وما ورد في الموضوعات التي ترتبط بهذا الموضوع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رجعنا إلى الروايات التي تدلُّ على عدم إجزاء الرأي والإجتهاد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مستفيضة نقلها صاحب الوسائل في 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إنَّها لا ربط لها بالمقام؛ فإنَّها تدلُّ على بطلان الآراء الفاسدة التي تقابل قول الإمام المعصوم وتعارضهم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من الظنون الفاسدة كالقياس والإستحسان فلا تشمل الرأي الحاصل من الجدّ والإجتهاد في أحاديثهم والإعتماد على أقوالهم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تدلُّ على حجية تلك الآراء </w:t>
      </w:r>
    </w:p>
    <w:p>
      <w:pPr>
        <w:pStyle w:val="BookText"/>
        <w:rPr/>
      </w:pPr>
      <w:r>
        <w:rPr>
          <w:rFonts w:ascii="Amiri" w:hAnsi="Amiri" w:eastAsia="Amiri" w:cs="Amiri"/>
          <w:color w:val="111111"/>
          <w:sz w:val="28"/>
          <w:sz w:val="28"/>
          <w:szCs w:val="28"/>
          <w:rtl w:val="true"/>
          <w:lang w:bidi="ar-SA"/>
        </w:rPr>
        <w:t>التي تستفاد من الأمارات والأصول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إشارة إلى ما هو مفروض المقام فيما لو أخطأت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تنقيح الكلام فيها من الرجوع إلى ما ورد في تشريع نصب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لسان الأدلَّة التي وردت مورد الإمتنان على الأمة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تدلُّ على حكومة أدلة إعتبارها على الواقعيات إنَّ الأثر يترتب على الأدلَّة الواقعية من حين تبين الخلاف ورفع الجهل من دون استئناف العمل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الإعادة أو في القضاء كما يقتضيه أيضاً عموم أدلة اعتبار تلك الطرق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من لوازم اعتبارها وصحة الإعتذار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طابقت الواقع فلا ريب في الإجزاء وإنْ خالفته فالمكلف معذور في ترك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كما يسقط العمل المأتي به عن الإعتبار لأجل بعض الجهات كذلك ينزل العمل الموافق للأدلة الثانوية غير المطابق للواقع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الإعادة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شأن المخالفين إذا إستبصروا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عَمَلٍ عَمِلَهُ النَّاصِبُ فِي حَالِ ضَلَالِهِ أَوْ حَالِ نَصْبِهِ ثُمَّ مَنَّ اللَّهُ عَلَيْهِ وعَرَّفَهُ هَذَا الْأَمْرَ فَإِنَّهُ يُؤْجَرُ عَلَيْهِ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فإنَّ شموله للمقام يكون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العقلائية في الطرق المعتبرة لديهم؛ فإنَّهم عند تبين الخلاف فيها يرتبون الأثر من حين الخلاف لا الحكم باستئناف العمل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مطابق لسعة فضل الله تعالى وسهولة الشريعة المقدسة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إنَّه لا تصويب أبداً ولا إنقلاب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تنزيلي تسهيلي لغير الواقع منزلة الواقع وإسقاطه عن الفعلية لمصالح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السيد الصدر قدس سره وغيره من </w:t>
      </w:r>
    </w:p>
    <w:p>
      <w:pPr>
        <w:pStyle w:val="BookText"/>
        <w:rPr/>
      </w:pPr>
      <w:r>
        <w:rPr>
          <w:rFonts w:ascii="Amiri" w:hAnsi="Amiri" w:eastAsia="Amiri" w:cs="Amiri"/>
          <w:color w:val="111111"/>
          <w:sz w:val="28"/>
          <w:sz w:val="28"/>
          <w:szCs w:val="28"/>
          <w:rtl w:val="true"/>
          <w:lang w:bidi="ar-SA"/>
        </w:rPr>
        <w:t>إنَّ بين نفي التصويب وعدم الإجزاء ملازمة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تقدم بيانه يكون بين المقام والتصويب بوناً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الأمرين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بأنَّ العذرية والإعتذار في تلك الأمارات والأصول قد تكون موقتة بعدم إنكشاف الخلاف فلا تكون مطلقة لتكون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يكون المرجع قاعدة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إنَّه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الشواهد على خلافه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مخالف لإطلاق أدلة إعتبارها الذي يدلُّ على 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الإجماع على الإجزاء عند تبدل رأي المجتهد إلا إذا دلَّ دليل على الخلاف فلا مجرى لقاعدة الإشتغال في المقام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انكشف خلاف الحكم باليقين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انكشف خلاف الحكم الظاهري بحكم آخر مثله تعبداً فقد ظهر مِمّا ذكرناه إنَّه لا فرق بينه وبين العلم بانكشاف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ظواهر أدلَّة جعل الأمارات والأصول ترتب الأثر على الواقع من حين انكشاف الخلاف ورفع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إستئناف العمل لا في الإعادة ولا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ذلك من لوازم إعتبارها وصحة الإعتذار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الأجدر القول بأنَّ الأعلام قد فصلوا في المقام أيضاً كما هو رأيهم في ذلك إبتعاداً منهم عن ظواهر الأدلَّة وتبعيداً للأدلة الشرعية عن المفاهيم العرفية وإدراجاً للمباحث العقلية الصرفة فيها واعتماداً منهم على الإحتمالات البعيدة التي تبعد المسافة بين المطلوب من جعل الشارع وبين ما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تبعاً لهم نذكر خلاصة ما حررّوه في المقام؛ فقد ذهب جمعٌ كثير إلى أنَّ انكشاف الخلاف تارةً يكون بأمارة مثبتة لجميع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بأصل عملي؛ أمّا الأول؛ كما إذا أفتى بوجوب صلاة الجمعة بأصل </w:t>
      </w:r>
    </w:p>
    <w:p>
      <w:pPr>
        <w:pStyle w:val="BookText"/>
        <w:rPr/>
      </w:pPr>
      <w:r>
        <w:rPr>
          <w:rFonts w:ascii="Amiri" w:hAnsi="Amiri" w:eastAsia="Amiri" w:cs="Amiri"/>
          <w:color w:val="111111"/>
          <w:sz w:val="28"/>
          <w:sz w:val="28"/>
          <w:szCs w:val="28"/>
          <w:rtl w:val="true"/>
          <w:lang w:bidi="ar-SA"/>
        </w:rPr>
        <w:t>عملي كالإستصحاب ثم عثر على رواية تدلُّ على وجوب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بعدم الإجزاء ولزوم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مدلول إلتزامي للأمارة نفسها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المدلول الإلتزامي لجعل الأصل والمعذرية هو الإجزاء كما هو ظاهر وله إعتباره فيترتب الأثر من حيث الإنكشاف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الإجزاء يوافق سهولة الشريعة المقدسة وسماحتها إلا أنْ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من أنَّ عدم الإجزاء هو المدلول الإلتزامي للأمارة مخالف للمدلولالإلتزامي لجعل الأصل والطرق الشرعية والترجيح للثاني لإطلاق أدلَّتها الشامل كما بعد الإنكشاف أيضاً؛ فلا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كان إنكشاف الخلاف بالأصل فقد ذكر وجوهاً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إنكشاف الخلاف بالإستصحاب في الشبهات الموضوعية؛ فإمّا أنْ يكون الإنكشاف داخل الوقت كما إذا توضأ فشكَّ في أثناء وضوئه وبنى على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له بعد ذلك إجتهاداً أو تقليداً عدم جريانها في أثناء الوضوء؛ فإنَّه يرجع إلى إستصحاب عدم الإتيان بالجزء المشكوك من وضوئه فتجب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الإعتماد على قاعدة الإشتغال بعد الشكِّ في الفراغ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الإنكشاف خارج الوقت؛ فقد يقال بأنَّه لا إشكال في وجوب القضاء فيما إذا قيل بأنَّ القضاء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موضوعه عدم الإتيان الثابت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موضوعه الفوت فقد ذهب صاحب الكفاية إنَّه لا يمكن إثباته باستصحاب عدم الإتيان لأنَّه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هو أصالة البراءة عن وجوب القضاء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يلزم منه عدم وجوب القضاء حتى إذا انكشف الخلاف داخل الوقت ولكنه ترك الإعادة فيه حتى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يشكّ أيضاً في توجه أمر جديد إليه ولا يمكن إثبات موضوعه بالإستصحاب فتجري البراءة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 المكلف في هذا الفرض يصدق عليه أنَّه قد فاتت عليه الفريضة الواجبة ظاهراً بالإستصحاب فيجب عليه القضاء إلا إذا لم يصل اليه الإستصحاب فلا يصدق عليه الفوت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متقوم بالوصول والتنجز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ظاهر دليل وجوب القضاء المفروض إنَّه أمر جديد هو الوجوب الواقعي كما هو الحال في سائر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موضوع هذا الوجوب الواقعي هو فوت الواقع فلا يمكن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الأعم من الواقع والظاهر فيلزم منه في حقِّ الشخص الذي فرضنا إنَّه ترك الإعادة في الوقت يجب عليه القضاء في خارج الوقت كوجوب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إنَّه يجب عليه القضاء حتى لو إنكشف بعد الوقت صحة صلاته وكونها مطابقة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يلتزم به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قيل في حلِّ الإشكال أصلاً إنَّ دليل القضاء ليس مثل الأوامر الإبتدائية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كون القضاء تبع للشيء المتدارك كقاعدة 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المتدارك واجباً فهذا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ظاهرياً فهو ظاهري ويرتفع بانكشاف صحة الفريضة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يتم التفصيل بين من انكشف له الخلاف في داخل الوقت ولكنه قصّر ولم يعد حتى خرج الوقت فيجب عليه القضاء لما فاته منالفريضة المنجزة عليه في الوقت إذا لم ينكشف له صحة عمله الواقعي وبين من انكشف له الخلاف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 جميع ذلك مِمّا ذكرناه آنفاً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الفرض الذي ذكروه فيمن قصّر في الإعادة في الأثناء حتى إنقضى الوقت فإنَّ إشتغال الذمة يقتضي القضاء بعد الوقت بعد الشكِّ في إبراء ذمته بعد تحقق موضوعه وهو تحقق عدم الإتيان ولا حاجة إلى ما ذكروه من الإستصحاب حتى يورد عليه بما ذكروه؛ هذا إذا قلنا بالإعادة في أثناء الوقت وإلا فلا تجب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الوجه السابق ولكن مع فرض الشبهة حكمية لا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أفتى بوجوب صلاة الظهر بدليل إجتهادي ثم عدل عن ذلك فأفتى بوجوب الجمعة لاستصحاب بقاء وجوبها الثابت في عصر الحضور مثلاً؛ ففي الوقت يجب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خارج الوقت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قضاء الجمعة بالظهر كما تقدم آنفاً من تفصيل إنَّه إمّا بالأمر الأول أو إنَّ موضوعه عدم الإتيان لا الفوت وإنْ قيل بالقضاء حتى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مركب من أمرين؛ فوت شيء وأنْ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تحقق الفوت بعدم إتيان الجمعة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وجوب القضاء بخلاف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مِمّا ذكرناه سابقاً مع إنَّه يمكن أنْ يقال بأنَّ إنتزاع التركيب في عنوان الفوت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الفوت لم يكن منتزعاً من عدم الإتيان بشيء مطلقاً بل هو منتزع من ترك الواجب كما هو واجب فلا يمكن إثباته باستصحاب وجوب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الجاري هو أصالة الإشتغال بملاك منجزية العلم الإجمالي كما إذا عدل عن رأيه بوجوب صلاة الظهر 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 علم إجمالي بوجوب الظهر 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إشكال في وجوب الإحتياط قبل العمل وأمّا بعد العمل ففيه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أحدهما داخل الوقت حتى يخرج الوقت؛ فهل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الإنكشاف بعد أنْ صلى الجمعة مثلاً؛ فهل يجب عليه الظهر إحتياطاً أداءً في داخل الوقت أو قضاءً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فقيل في تقريب القضاء وجوهٌ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تبعية القضاء للأداء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ثبت أمر أدائي ولو ظاهراً وتنجيزاً على المكلف فلم يأتِ به وجب قضاؤه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تطبيقه في المقام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يتوقف على </w:t>
      </w:r>
    </w:p>
    <w:p>
      <w:pPr>
        <w:pStyle w:val="BookText"/>
        <w:rPr/>
      </w:pPr>
      <w:r>
        <w:rPr>
          <w:rFonts w:ascii="Amiri" w:hAnsi="Amiri" w:eastAsia="Amiri" w:cs="Amiri"/>
          <w:color w:val="111111"/>
          <w:sz w:val="28"/>
          <w:sz w:val="28"/>
          <w:szCs w:val="28"/>
          <w:rtl w:val="true"/>
          <w:lang w:bidi="ar-SA"/>
        </w:rPr>
        <w:t>افتراض أنَّ دليل القضاء يشمل الوظائف التي يقررها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إلى فوت الأحكام الشرعية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الإتيان بالواجب الواقعي بناءً على إنَّ موضوعه عدم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بانتفاء أحد أركان الإستصحاب فلا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شكَّ هنا في ما أتى به وفيما لم يؤت به ولم يكن عنوان الواجب بما هو واجب موضوعاً للقضاء بل هو واقع الواجب مِمّا لاشك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الجاري في التدريجات؛ بأنْ يعلم إجمالاً ومن أول الأمر بوجوب الجمعة عليه أداءً أو الظهر خارج الوقت قضاءً؛ لو لم يأت به داخل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ليس في المقام علماً إجمالياً بالتكليف إلا إذا كان عازماً وجازماً من أول الأمر إنَّه لا يأتي بالظهر داخل الوقت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بالأمر الأول وقد تنجَّز على المكلف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الإحتياط وإفراغ الذمة عنه من غير فرق بين داخل الوقت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أنَّ القضاء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يعلم إجمالاً بوجوب صلاة الظهر عليه خارج الوقت أو وجوب الجمعة عليه في الجمعة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إجمالي في التدريجيات أيضاً ولكنه علم فعلي في ظرفه على كلِّ حالٍ؛ وهو أنْ يكون في الواجبات التكرارية كالظهر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غيرهما كالقصر والتمام الذي لا يعلم المكلف الإبتلاء بالسفر وتكرره عليه فلا يجري فيه هذا الوجه فينحصر الحكم فيه على الإحتياط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 كله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تبتني على مجرد الإحتمالات والفروض من دون النظر إلى ظواهر الأدلَّة الثانوية الإمتنانية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الفرض الثاني؛ وهو ما إذا حصل له العلم الإجمالي بعد أداء 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حصل له العلم الإجمالي بعد أداء صلاة الجمعة في داخل الوقت أو خارجه؛ قيل إنَّه لا يجري فيه الوجوه؛ الأول والثالث والرابع حتى لو تمت في الفرض السابق لعدم تنجيز العلم الإجمالي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 طرفيه خارج عن مورد الإبتلاء فلا يجب على المكلف إعادة طرفه الآخر في الوقت أداءً أو خارجه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الثاني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يجريان في الفرض السابق كما لا يجريان في هذا الفرض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 كما ذكرناه في الفرض السابق؛ فإنَّه إبتعاد عن مفاد الأدلَّة الثانوية الإمتنانية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العملي أصالة الإشتغال التي تبتني على أساس الدوران بين الأقل والأكثر لا على أساس منجزية العلم الإجمالي بوجوب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مثل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إنَّه في الأقل يحصل الغرض ويسقط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الوجوه المتقدمة لإثبات الإعادة أو القضاء باستثناء الوجهالخامس منها لأنَّه لا يمكن أنْ يقال بالعلم الإجمالي بوجوب الأكثر عليه الآن أو الأقل في الزمان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معلوم الوجوب في الزمان القادم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إنَّه لا بُدَّ من الرجوع إلى إطلاق كلِّ واحدٍ من الدليلين؛ دليل الأمر الواقعي ودليل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إطلاق الأمر الواقعي فلا بُدَّ من الإعادة أداءً أو قضاءً عند انكشاف الخلاف وهو مقتضى القاعدة أيضاً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انعكس الأمر فكان لدليل الأمر الظاهري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إنه لا إطلاق لدليل الأمر الواقعي كما في الأدلَّة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 تخصيص لإطلاقه كما بالنسبة إلى حديث لا تعاد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 إجماع على التخصيص كما في تبدل رأي المجتهد؛ فإنَّه في جميع ذلك مقتضى القاعدة منها هو الإجزاء من دون الحاجة إلى الإعادة أو القضاء</w:t>
      </w:r>
      <w:r>
        <w:rPr>
          <w:rFonts w:eastAsia="Amiri" w:cs="Amiri" w:ascii="Amiri" w:hAnsi="Amiri"/>
          <w:color w:val="111111"/>
          <w:sz w:val="28"/>
          <w:szCs w:val="28"/>
          <w:rtl w:val="true"/>
          <w:lang w:bidi="ar-SA"/>
        </w:rPr>
        <w:t xml:space="preserve">. </w:t>
      </w:r>
      <w:bookmarkStart w:id="281" w:name="pg17154_223052"/>
    </w:p>
    <w:p>
      <w:pPr>
        <w:pStyle w:val="BookText"/>
        <w:rPr/>
      </w:pPr>
      <w:bookmarkEnd w:id="281"/>
      <w:r>
        <w:rPr>
          <w:rFonts w:ascii="Amiri" w:hAnsi="Amiri" w:eastAsia="Amiri" w:cs="Amiri"/>
          <w:color w:val="111111"/>
          <w:sz w:val="28"/>
          <w:sz w:val="28"/>
          <w:szCs w:val="28"/>
          <w:rtl w:val="true"/>
          <w:lang w:bidi="ar-SA"/>
        </w:rPr>
        <w:t>وأمّا إذا إشتبه الأمر ولم يكن ترجيح أحد الإطلاقين على الآخر فإنَّ الأصل يقتضي الإحتياط ولا بُدَّ من الرجوع إلى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شؤون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إفتراض الوجوه العقلية بل لا تزيد المسألة إلا تعقيداً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687980_2142443653"/>
      <w:bookmarkStart w:id="283" w:name="_Toc101"/>
      <w:bookmarkEnd w:id="282"/>
      <w:r>
        <w:rPr>
          <w:rtl w:val="true"/>
        </w:rPr>
        <w:t>الجهة الرابعة</w:t>
      </w:r>
      <w:r>
        <w:rPr>
          <w:rtl w:val="true"/>
        </w:rPr>
        <w:t>:</w:t>
      </w:r>
      <w:bookmarkEnd w:id="283"/>
    </w:p>
    <w:p>
      <w:pPr>
        <w:pStyle w:val="BookText"/>
        <w:rPr/>
      </w:pPr>
      <w:r>
        <w:rPr>
          <w:rFonts w:ascii="Amiri" w:hAnsi="Amiri" w:eastAsia="Amiri" w:cs="Amiri"/>
          <w:color w:val="111111"/>
          <w:sz w:val="28"/>
          <w:sz w:val="28"/>
          <w:szCs w:val="28"/>
          <w:rtl w:val="true"/>
          <w:lang w:bidi="ar-SA"/>
        </w:rPr>
        <w:t>العمل بما حصل من الإعتقاد وتخيّل الأمر وتوهّمه؛ كما إذا تصور حكماً ظاهرياً أو واقعياً ثم إنكشف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عدم الإجزاء بطريق أولي إنْ قلنا بعدمه في الموارد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 في المقام ما ذكروه في السابق مِمّا يدلُّ على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لهذا الأمر الظاهري على الأمر الواقعي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عدم الإجزاء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يخرج مورد واحد فيما إذا كان الإعتقاد مستنداً إلى الإجتهاد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تبدل الرأي الذي أجمعوا على الإجزاء فيه والله أعلم</w:t>
      </w:r>
      <w:r>
        <w:rPr>
          <w:rFonts w:eastAsia="Amiri" w:cs="Amiri" w:ascii="Amiri" w:hAnsi="Amiri"/>
          <w:color w:val="111111"/>
          <w:sz w:val="28"/>
          <w:szCs w:val="28"/>
          <w:rtl w:val="true"/>
          <w:lang w:bidi="ar-SA"/>
        </w:rPr>
        <w:t xml:space="preserve">. </w:t>
      </w:r>
      <w:bookmarkStart w:id="284" w:name="pg17154_223053"/>
    </w:p>
    <w:p>
      <w:pPr>
        <w:pStyle w:val="Heading4"/>
        <w:numPr>
          <w:ilvl w:val="3"/>
          <w:numId w:val="1"/>
        </w:numPr>
        <w:rPr/>
      </w:pPr>
      <w:bookmarkStart w:id="285" w:name="__RefHeading___Toc5687982_2142443653"/>
      <w:bookmarkStart w:id="286" w:name="_Toc102"/>
      <w:bookmarkEnd w:id="284"/>
      <w:bookmarkEnd w:id="285"/>
      <w:r>
        <w:rPr>
          <w:rtl w:val="true"/>
        </w:rPr>
        <w:t>الأمر الثاني مقدمة الواجب</w:t>
      </w:r>
      <w:bookmarkEnd w:id="286"/>
    </w:p>
    <w:p>
      <w:pPr>
        <w:pStyle w:val="Heading5"/>
        <w:numPr>
          <w:ilvl w:val="4"/>
          <w:numId w:val="1"/>
        </w:numPr>
        <w:rPr/>
      </w:pPr>
      <w:bookmarkStart w:id="287" w:name="__RefHeading___Toc5687984_2142443653"/>
      <w:bookmarkStart w:id="288" w:name="_Toc103"/>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263"/>
      </w:r>
      <w:r>
        <w:rPr>
          <w:rFonts w:ascii="Amiri" w:hAnsi="Amiri" w:eastAsia="Amiri" w:cs="Amiri"/>
          <w:color w:val="111111"/>
          <w:sz w:val="28"/>
          <w:sz w:val="28"/>
          <w:szCs w:val="28"/>
          <w:rtl w:val="true"/>
          <w:lang w:bidi="ar-SA"/>
        </w:rPr>
        <w:t>مقدمة الواجب</w:t>
      </w:r>
    </w:p>
    <w:p>
      <w:pPr>
        <w:pStyle w:val="BookText"/>
        <w:rPr/>
      </w:pPr>
      <w:r>
        <w:rPr>
          <w:rFonts w:ascii="Amiri" w:hAnsi="Amiri" w:eastAsia="Amiri" w:cs="Amiri"/>
          <w:color w:val="111111"/>
          <w:sz w:val="28"/>
          <w:sz w:val="28"/>
          <w:szCs w:val="28"/>
          <w:rtl w:val="true"/>
          <w:lang w:bidi="ar-SA"/>
        </w:rPr>
        <w:t>قبل الخوض في البحث ينبغي تقديم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الوجوب المقدمي يكون في الوجوب المولوي الترشحي عن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اللا بُدّية التكوينية؛ فإنَّها عين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المراد به اللا بُدّية العقلية بمعنى عدم صحة الإعتذار عن ترك ذي المقدمة بتركها؛ فإنَّه لا نقاش فيه ومسلَّم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الوجوب المولوي المجعول بالجعل المستقل على عنوان المقدمة؛ لوضوح أنَّ ذلك يتوقف على الإلتفات التفصيلي من المولى إلى المقدمة مع أنَّه ربَّما لا يكون مطلقاً أو لا يكون ملتفتاً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هو الوجوب المولوي الترشحي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الجعل الإرتكازي الشأن؛ بحيث لو إلتفت إليها لطلبها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بالمقدمة؛ مقدمات وجود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يتوقف إيجاد الواجب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مقدمات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فيه يكون مقيداً أو مشروطاً بالمقدمات الوجوبية بخلاف المقدمات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الفرق بينهما يكون بلحاظ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مقدمات وجود الواجب لا تكون دخيلة في اتّصاف الفعل بكونه ذا ملاك ومصلحة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مقدمات الوجوب؛ فإنَّها إذا كانت إختيارية وداخلة تحت قدرة المكلف فلا محالة يكون وجودها دخيلاً في الإتّصاف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أخذ قيداً وشرطاً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يتوهم ترشح الوجوب عليها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ليس في الدلالة الإلتزامية اللفظية حتى تكون المسألة لفظية كما قد يظهر من صاحب المعالم قدس سره </w:t>
      </w:r>
      <w:r>
        <w:rPr>
          <w:rStyle w:val="FootnoteAnchor"/>
          <w:rtl w:val="true"/>
        </w:rPr>
        <w:footnoteReference w:id="264"/>
      </w:r>
      <w:r>
        <w:rPr>
          <w:rFonts w:ascii="Amiri" w:hAnsi="Amiri" w:eastAsia="Amiri" w:cs="Amiri"/>
          <w:color w:val="111111"/>
          <w:sz w:val="28"/>
          <w:sz w:val="28"/>
          <w:szCs w:val="28"/>
          <w:rtl w:val="true"/>
          <w:lang w:bidi="ar-SA"/>
        </w:rPr>
        <w:t>ليكون الأمر بشيء يدلُّ على وجوب مقدماته بالدلالة الإلتزامية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إنَّما يكون في مطلق الملازمة بين وجوب شيء ووجوب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هذه الملازمة محلُّ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في نفس الملازمة الواقعية بين طلب الشيء وطلب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لقصر البحث على خصوص الدلالة اللفظية الإلتزامية البيّنة؛ فإنَّ نتائج هذا البحث لا تقتصر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يكون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لإيقاعه في مقام الإثبات ليكون البحث عن مدلول اللفظ بأيِّ واحد من الدلالات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هذا البحث من الملازمات العقلية غير المستقلة؛ لأنَّ الكلام في أنَّ العقل يحكم بوجوب الملازمة بين تعلق الإرادة بوجوب شيء لوجود ملاكمصلحة فيه وبين تعلق إرادة أخرى ترشحية بالنسبة إلى مقدماته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عقلي صرف ولا ربط له بمقام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كون هذا البحث من المسائل الأصولية أو الفقهية أو غيرها أو كونها مسألة إستطرادية؛ فقد ذكر جمع من الأصوليين أنَّه يمكن أنْ يكون فيها ملاك المسألة الفقهية والمسألة الكلامية والمسألة الأصولية؛ لأجل وقوعها في طريق الإعتذار لدى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كذلك في كثير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من المسائل الإستطرادية في هذا العلم جزماً؛ كما عرفت من الأثر المترتب عليه؛ وهو الصحيح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ذهب آخرون إلى أنَّ هذه المسألة لا يمكن أنْ تكون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لذلك وجوهاً؛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65"/>
      </w:r>
      <w:r>
        <w:rPr>
          <w:rFonts w:ascii="Amiri" w:hAnsi="Amiri" w:eastAsia="Amiri" w:cs="Amiri"/>
          <w:color w:val="111111"/>
          <w:sz w:val="28"/>
          <w:sz w:val="28"/>
          <w:szCs w:val="28"/>
          <w:rtl w:val="true"/>
          <w:lang w:bidi="ar-SA"/>
        </w:rPr>
        <w:t xml:space="preserve">من أنَّ المسألة الفقهية إنَّما يكون </w:t>
      </w:r>
    </w:p>
    <w:p>
      <w:pPr>
        <w:pStyle w:val="BookText"/>
        <w:rPr/>
      </w:pPr>
      <w:r>
        <w:rPr>
          <w:rFonts w:ascii="Amiri" w:hAnsi="Amiri" w:eastAsia="Amiri" w:cs="Amiri"/>
          <w:color w:val="111111"/>
          <w:sz w:val="28"/>
          <w:sz w:val="28"/>
          <w:szCs w:val="28"/>
          <w:rtl w:val="true"/>
          <w:lang w:bidi="ar-SA"/>
        </w:rPr>
        <w:t>موضوعها أمراً خاصاً كوجوب الصلاة أو الصوم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موضوعها عنواناً عاماً ينطبق على عناوين خاصة كما في المقام؛ فلا تكون مسألة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العراقي قدس سره </w:t>
      </w:r>
      <w:r>
        <w:rPr>
          <w:rStyle w:val="FootnoteAnchor"/>
          <w:rtl w:val="true"/>
        </w:rPr>
        <w:footnoteReference w:id="266"/>
      </w:r>
      <w:r>
        <w:rPr>
          <w:rFonts w:ascii="Amiri" w:hAnsi="Amiri" w:eastAsia="Amiri" w:cs="Amiri"/>
          <w:color w:val="111111"/>
          <w:sz w:val="28"/>
          <w:sz w:val="28"/>
          <w:szCs w:val="28"/>
          <w:rtl w:val="true"/>
          <w:lang w:bidi="ar-SA"/>
        </w:rPr>
        <w:t>بالنقض ببعض المسائل الفقهية التي يكون موضوعها عاماً لا يختص بباب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يشمل منذور صلاة أو صومة أو حجة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الموصول يعمُّ جميع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67"/>
      </w:r>
      <w:r>
        <w:rPr>
          <w:rFonts w:ascii="Amiri" w:hAnsi="Amiri" w:eastAsia="Amiri" w:cs="Amiri"/>
          <w:color w:val="111111"/>
          <w:sz w:val="28"/>
          <w:sz w:val="28"/>
          <w:szCs w:val="28"/>
          <w:rtl w:val="true"/>
          <w:lang w:bidi="ar-SA"/>
        </w:rPr>
        <w:t>من أنَّ المسألة الفقهية ما كان الحكم المبحوث عنه فيها ناشئاً عن 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المقدمة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كلّ مقدمة بوجوب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فملاكه يكون بملاك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إختلاف 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هذه المسألة من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يمكن تصوير الملاك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وجوب المقدمة بعنوان أنَّها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ملاك المقدمية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يوجب ترشح 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تعيين الضابط لمسائل العلم لا يكون إختيارياً لكل أحد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وجه للإشكال عليه طرداً أو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أنْ يكون تحت الملاك الجامع الذي يجمع جميع المسائل تحت عنوان خاص ينتزع إمّا من الذات أو الهدف أو الغرض أو ما يصطلح عليه بإسم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هذا الكتاب مايتعلق بذلك؛ فراجع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المقدمة إنَّما يكون عن مطلوبية مقدمة المطلوب بقول مطلق من دون الخصوصية للوجوب والإستحباب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يذكر الوجوب في عنوان البحث لأجل أهميته بالنسبة إلى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تكون من المسائل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أدّى إلى إختلافهم في تعيين موضوع الفقه؛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المبادئ؛ لا أنْ تكون أصولية ولا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توفر ضابط كلٍّ منهما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الأصولية ما كانت نتيجتها رافعة لتخيير المكلف في مقام العمل؛ إما تكويناً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لا يوجد في مسألة وجوب المقدمة أو لا تخيير للمكلف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الفقهية ما يبحث فيها عن عوارض الفعل الشرعية لا مطلق العوارض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عملي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ثمرتها العملية تحقيق صغرى مسألة التعارض 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صغرى مسألة التزاحم بناءً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التعارض والتزاحم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بدء بحث الأصول من أنَّ المسألة الأصولية ما إذا وقعت في مقام إعتذار المكلف لدى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الفقهية ما يبحث فيها عن ثبوت الحكم الشرعي؛ مولوياً كان أو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أو ترشيحاً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الملاكين موجودان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لعدِّها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وجود ملاك كلٍّ من المسألة الفقهية والمسألة الأصولية والمسألة الكلامية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الكفاية</w:t>
      </w:r>
      <w:r>
        <w:rPr>
          <w:rStyle w:val="FootnoteAnchor"/>
          <w:rtl w:val="true"/>
        </w:rPr>
        <w:footnoteReference w:id="268"/>
      </w:r>
      <w:r>
        <w:rPr>
          <w:rFonts w:ascii="Amiri" w:hAnsi="Amiri" w:eastAsia="Amiri" w:cs="Amiri"/>
          <w:color w:val="111111"/>
          <w:sz w:val="28"/>
          <w:sz w:val="28"/>
          <w:szCs w:val="28"/>
          <w:rtl w:val="true"/>
          <w:lang w:bidi="ar-SA"/>
        </w:rPr>
        <w:t>بعد البحث الطويل في المقدمة الذي ذكر فيه أموراً نظرية دقيقة أنَّه لا ثمرة عملية لهذا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بِدعاً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علماء الأصول يعترفون بانتفاء الثمرة العملية بل العلمية في أبحاثهم بعد الكلام الطويل فيها؛ فقد ذكروا في توجيه ذلك وجوهاً لا تخلو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مجرد أنَّ العلم بها خير من الجهل</w:t>
      </w:r>
      <w:r>
        <w:rPr>
          <w:rFonts w:eastAsia="Amiri" w:cs="Amiri" w:ascii="Amiri" w:hAnsi="Amiri"/>
          <w:color w:val="111111"/>
          <w:sz w:val="28"/>
          <w:szCs w:val="28"/>
          <w:rtl w:val="true"/>
          <w:lang w:bidi="ar-SA"/>
        </w:rPr>
        <w:t xml:space="preserve">, </w:t>
      </w:r>
      <w:bookmarkStart w:id="289" w:name="pg17154_223057"/>
    </w:p>
    <w:p>
      <w:pPr>
        <w:pStyle w:val="BookText"/>
        <w:rPr/>
      </w:pPr>
      <w:bookmarkEnd w:id="289"/>
      <w:r>
        <w:rPr>
          <w:rFonts w:ascii="Amiri" w:hAnsi="Amiri" w:eastAsia="Amiri" w:cs="Amiri"/>
          <w:color w:val="111111"/>
          <w:sz w:val="28"/>
          <w:sz w:val="28"/>
          <w:szCs w:val="28"/>
          <w:rtl w:val="true"/>
          <w:lang w:bidi="ar-SA"/>
        </w:rPr>
        <w:t>بل العلة من أجل وجود مباحث علمية دقيقة نظرية لها آثار عملية في الفقه ومقام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الأبحاث التي ذكرت في بحث المقدمة هو البحث عن إمكان الشرط المتأخر ومعقوليته؛ فإنَّه وإنْ لم يكن له علاقة بمسألة وجوب المقدمة الذي قد حظي باهتمام العلماء ولكن له آثار عملية فقهية مهمة قبل إمكان الإلتزام بالكشف للإجازة في العقد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النماء المتجدد الحاصل بين زمان العقد والإجازة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البحث في المقدمات الموصلة في أنَّ المشروع من المقدمات العبادية هي المقدمات الموصلة أو الأعم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البحث في إمكان الواجب المعلق وعدمه؛ الذي له الأثر الفقهي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كلزوم الإتيان بها بعد دخول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المباحث التي ذكرت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يترتب عليها الأثر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الأصوليين إنَّما تطرقوا إليها في علم الأصول مع علمهمبأنَّه لا ثمرة عملية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لا تكون فيها ثمرة علمية ملحوظة تذكر لأجل ظهور آثارها في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الإرتباط بين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في جهات</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687986_2142443653"/>
      <w:bookmarkStart w:id="291" w:name="_Toc104"/>
      <w:bookmarkEnd w:id="290"/>
      <w:r>
        <w:rPr>
          <w:rtl w:val="true"/>
        </w:rPr>
        <w:t>الجهة الأولى</w:t>
      </w:r>
      <w:r>
        <w:rPr>
          <w:rtl w:val="true"/>
        </w:rPr>
        <w:t xml:space="preserve">: </w:t>
      </w:r>
      <w:r>
        <w:rPr>
          <w:rtl w:val="true"/>
        </w:rPr>
        <w:t>في تقسيمات المقدمة</w:t>
      </w:r>
      <w:bookmarkEnd w:id="291"/>
    </w:p>
    <w:p>
      <w:pPr>
        <w:pStyle w:val="BookText"/>
        <w:rPr/>
      </w:pPr>
      <w:r>
        <w:rPr>
          <w:rFonts w:ascii="Amiri" w:hAnsi="Amiri" w:eastAsia="Amiri" w:cs="Amiri"/>
          <w:color w:val="111111"/>
          <w:sz w:val="28"/>
          <w:sz w:val="28"/>
          <w:szCs w:val="28"/>
          <w:rtl w:val="true"/>
          <w:lang w:bidi="ar-SA"/>
        </w:rPr>
        <w:t>قسَّم الأصولين المقدمة إلى تقسيمات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الوجوبية والوجودية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وإلى المقدمة العقلية والشرعية والعادية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داخلية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الشرط المقارن والمتقدم والمتأخر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كبير يترتب على هذه التقسيمات المذكورة في كتبهم سوى الأثر المهم الذي عقد بحث المقدمية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تحققت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النزاع المعروف في وجوبها؛ سواء كانت المقدمة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المقدمات العقلية أو الشرعية نشأت من تقييد الواجب </w:t>
      </w:r>
    </w:p>
    <w:p>
      <w:pPr>
        <w:pStyle w:val="BookText"/>
        <w:rPr/>
      </w:pPr>
      <w:r>
        <w:rPr>
          <w:rFonts w:ascii="Amiri" w:hAnsi="Amiri" w:eastAsia="Amiri" w:cs="Amiri"/>
          <w:color w:val="111111"/>
          <w:sz w:val="28"/>
          <w:sz w:val="28"/>
          <w:szCs w:val="28"/>
          <w:rtl w:val="true"/>
          <w:lang w:bidi="ar-SA"/>
        </w:rPr>
        <w:t>بفعل معين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واجب المقيد به معلقاً عليه ومتوقفاً به إلا أنَّ المهم من تلك التقسيمات هو التقسيم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 المقارن والشرط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 الكلام في أصل معقوليتها وما يترتب عليه من الآثار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الأصوليين ذكروا تلك التقسيمات؛ فلا بأس بذكرها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269"/>
      </w:r>
      <w:r>
        <w:rPr>
          <w:rFonts w:ascii="Amiri" w:hAnsi="Amiri" w:eastAsia="Amiri" w:cs="Amiri"/>
          <w:color w:val="111111"/>
          <w:sz w:val="28"/>
          <w:sz w:val="28"/>
          <w:szCs w:val="28"/>
          <w:rtl w:val="true"/>
          <w:lang w:bidi="ar-SA"/>
        </w:rPr>
        <w:t>أنَّ المقدمة إمّا داخلية محضة كالأجزاء بالنسبة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خارجية محضة كالفاعل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برزخ بينهما كالشرط والمعدّ؛ فإنَّ فيها جهتين؛ التقيد ونفس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الجهة الأولى تكون داخلية ومن الجهة الأخرى تكون خارجية كما قيل تقيّد جزء وقيد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بعض الأمور التي تكون برزخاً بين الشرطية المحضة والجزئية الصرفة كالنية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المأخوذة في المأمور به تسمى بالداخلية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أمور خارجة عن الماهية التي يتوقف وجود المأمور به عليها تسمى بالخارجية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القول بأنَّ المقدمة إمّا داخلية بالمعنى الأخص وهي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بالمعنى الأعم وهي الأجزاء والشرط والمعدّ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صحيح وإنْ إختلفت تعبيراتهم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تترتب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إطلاق المقدمة على الأجزاء الداخلة؛ باعتبار أنَّ المقدمة المبحوث عنها متقدمة بالتغاير الوجودي مع ذيها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تخرج المقدمات الداخلية عن مفروض البحث لاتّحاد الكلّ مع الأجزاء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إثنينية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حاول المحقق الخراساني قدس سره </w:t>
      </w:r>
      <w:r>
        <w:rPr>
          <w:rStyle w:val="FootnoteAnchor"/>
          <w:rtl w:val="true"/>
        </w:rPr>
        <w:footnoteReference w:id="270"/>
      </w:r>
      <w:r>
        <w:rPr>
          <w:rFonts w:ascii="Amiri" w:hAnsi="Amiri" w:eastAsia="Amiri" w:cs="Amiri"/>
          <w:color w:val="111111"/>
          <w:sz w:val="28"/>
          <w:sz w:val="28"/>
          <w:szCs w:val="28"/>
          <w:rtl w:val="true"/>
          <w:lang w:bidi="ar-SA"/>
        </w:rPr>
        <w:t>الجواب عن الإشكال المزبور بأنَّ الأجزاء بأسرها فيها جهتان واقعيتان يترتب أحداهما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لكلِّ جزء جهة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اجتماعه مع الآخر؛ وهي عارضة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متقدمة على الثانية تقدم المعروض على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لوحظت الأجزاء من جهة ذاتها كانت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لوحظت من جهة الإجتماع كانت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المقدمة سابقة على الكلّ وذي المقدمة سبق المعروض على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الفرق بين الأجزاء والكلّ هو أنَّ الأجزاء ما إذا لوحظت 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ما لوحظ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ناشئ من الفرق بين المادة والصورة في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والجنس والفصل في الأجزاء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حمل المادة على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يصحُّ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الفرق بينهما بأنَّ الأجزاء الخارجية مأخوذة بشرط لا فلا يصحُّ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الأجزاء التحليلية فإنَّها مأخوذة لابشرط في الحمل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إنَّ الإتّحاد بين الجزء والكل متحقق عقلاً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إثنينية في البين حتى تتحقق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التغاير الإعتباري وإنْ أمكن تصوره عقلاً كما ذكر ولكنه لا يفيد بعد إتّحاد الجزء والكلّ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الكلّ عين الأجزاء باعتبار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والأجزاء الفعلية وإنْ كانت غير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هذا الإعتبار ولكنه ليس مناط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الأجزاء عين وجوب الكلّ 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وجوب واحد منسوب إلى كلِّ واحد من الكلّ والأجزاء بنحو الإنبساط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التوليدات كالإحراق والإلقاء في النار؛ فليس فيها إلا وجوب واحد منسوب إلى السبب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 المولد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إثنينية فيها عرفاً وإنْ كانت متحققة واقعاً ولكنها خارجة عن مورد الكلام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محلِّ النزاع بناءً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بعض الأعلام دخول المقدمات الداخلية في محل النزاع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المقتضي للوجوب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الدليل عن إثبات وجوب المقدمة الترشحي وذلك لعدم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يدلُّ على وجوب المقدمة وترشح الوجوب عليها إنَّما هو الإرتكاز العقلائي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بما إذا كان هناك مغايرة بين وجود المقدمة ووجود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بينهما الإتّحاد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تصوير المقدمية بينهما وبحسب الفرض العقلي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قاصر عن إثبات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من تعلق الوجوب الغيري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لأنة عين الكل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النفسي المتعلق بالكلِّ متعلق بالأجزاء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 بها الوجوب الغيري يستلزم منه إجتماع حكمين علىموضوع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وجود المقتضي فيها فإنَّ المانع يمنع عن تعلق الوجوب الغيري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ما ذكر بوجوه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رفع المانع القول بتعدد الوجه والعنوان كما ذكرنا في مبحث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إنَّه يرفع غائلة إجتماع الحكمين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يكفي في رفع إجتماع الحكمين المتماثلين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تعدد المعنون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71"/>
      </w:r>
      <w:r>
        <w:rPr>
          <w:rFonts w:ascii="Amiri" w:hAnsi="Amiri" w:eastAsia="Amiri" w:cs="Amiri"/>
          <w:color w:val="111111"/>
          <w:sz w:val="28"/>
          <w:sz w:val="28"/>
          <w:szCs w:val="28"/>
          <w:rtl w:val="true"/>
          <w:lang w:bidi="ar-SA"/>
        </w:rPr>
        <w:t>من أنَّه لا مانع في اجتماع الحكمين في المقدمة إذا كان أحدهما مؤكداً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المقدمة وجوباً مؤكداً وليس هو بعادم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الظهر واجبة بالوجوب النفسي وهي مقدمة 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ملاك الوجوب المقدمي مع الوجوب النفسي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شيئاً مِمّا ذكر لا يصلح للمنع إذا كان هناك إثنينية وتغاير بين المقدمة وذيها في الأجزاء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كون الوجوب من أقسام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ما يوجب الإعتبار فلا مانع من اجتماع المثلين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في اجتماع المتضادين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بحث اجتماع الأمر والنهي ما يتعلق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يهوِّن الخطب ما عرفت من أنَّه لا تغاير بين الاجزاء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مقدمية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موضوع بحث المقدمة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إنقسامها إلى المقدمة العقلية والشرعية والعادية</w:t>
      </w:r>
    </w:p>
    <w:p>
      <w:pPr>
        <w:pStyle w:val="BookText"/>
        <w:rPr/>
      </w:pPr>
      <w:r>
        <w:rPr>
          <w:rFonts w:ascii="Amiri" w:hAnsi="Amiri" w:eastAsia="Amiri" w:cs="Amiri"/>
          <w:color w:val="111111"/>
          <w:sz w:val="28"/>
          <w:sz w:val="28"/>
          <w:szCs w:val="28"/>
          <w:rtl w:val="true"/>
          <w:lang w:bidi="ar-SA"/>
        </w:rPr>
        <w:t>أمّا العقلية فهي التي يتوقف عليها وجود الشيء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الشرعية فهي التي يتوقف عليها وجود الشيء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العادية فهي ما يتوقف وجود الشيء عليها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هذا التقسيم؛ لأنَّه إذا كانت بلحاظ أصل التوقف الداخلي فالجميع عقلية؛ إمّا لأجل القاعدة العقلية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إنتفاء المشروط بانتفاء شرطه والمركب بانتفاء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المشروط أو المركب عقلياً أو شرعياً أو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يتوقف على وجوده شرعاً لا يكون إلا بأخذه شرطاً وجزءاً من الواجب والمأمور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العادية؛ فإنَّ تسميتها بالمقدمة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المقدمية قوامها التوقف العادي وهي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المقدمة عليها مبني على المسامحة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أنَّ الحكم في الشرعية والعادية إذا كان عقلياً فلا حكم فيها إلا ما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حكمنا بشيء لكان إرشاداً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للشرع والعرف أنْ ينزّل الفاقد للشرط أو الجزء منزلة الواجد في مجعولاتها لغرض استيلائها عليها موضوعاً وحكماً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ربط لذلك بالمقدمية الذي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أنكر جمعٌ من الأصوليين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إنقسامها إلى مقدمة الصحة ومقدمة الوجوب ومقدمة الوجود ومقدمة الإمتثال ومقدمة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لهذا التقسيم أيضاً؛</w:t>
      </w:r>
    </w:p>
    <w:p>
      <w:pPr>
        <w:pStyle w:val="BookText"/>
        <w:rPr/>
      </w:pPr>
      <w:r>
        <w:rPr>
          <w:rFonts w:ascii="Amiri" w:hAnsi="Amiri" w:eastAsia="Amiri" w:cs="Amiri"/>
          <w:color w:val="111111"/>
          <w:sz w:val="28"/>
          <w:sz w:val="28"/>
          <w:szCs w:val="28"/>
          <w:rtl w:val="true"/>
          <w:lang w:bidi="ar-SA"/>
        </w:rPr>
        <w:t>أمّا مقدمة الصحة؛ فلأنَّها ترجع إلى المقدمة الوجودية الداخلية أو الخارجية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العمل ترجع إلى إحدى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الوجوب؛ فلأنَّه لا واجب قبل حصول المقدمة حتى يترشح منه الوجوب إلى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الحصول لا معنى للترشيح لأنَّه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الوجود؛ فهي أيضاً ترجع إلى مقدمة الصحة إذا كان المراد الوجود الصحيح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إذا كان المراد منه مطلق الوجود فهو خارج عن مورد البحث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 مقدمة الواجب لا في مقدمة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الإمتثال؛ فلأنَّ المتحقق فيها اللابُدِّية العقلية وليس فيها الوجوب المولوي الترشحي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بداية البحث خروج اللابُدِّية العقلية عن 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العلم؛ فإنَّها لا يتوقف عليها وجود الواجب واقعاً فإنَّ الصلاة إلى أربع جهات محتملة لا تكون دخيلة في حصول نفس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الدخل في حصول ما هو واجب عقلاً وهو حصول العلم بالإمتثال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واجبة بالوجوب العقلي الإرشادي لا الوجوب الشرعي المولوي الترشحي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بداية البحث خروج الوجوب العقلي عن مورد البحث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خروج هذه التقسيمات عن مورد البحث سوى ما ذكرناه في المقدمة الخارجية أو الداخلية بالمعنى الأعم</w:t>
      </w:r>
      <w:r>
        <w:rPr>
          <w:rFonts w:eastAsia="Amiri" w:cs="Amiri" w:ascii="Amiri" w:hAnsi="Amiri"/>
          <w:color w:val="111111"/>
          <w:sz w:val="28"/>
          <w:szCs w:val="28"/>
          <w:rtl w:val="true"/>
          <w:lang w:bidi="ar-SA"/>
        </w:rPr>
        <w:t xml:space="preserve">. </w:t>
      </w:r>
      <w:bookmarkStart w:id="292" w:name="pg17154_223063"/>
    </w:p>
    <w:p>
      <w:pPr>
        <w:pStyle w:val="BookText"/>
        <w:rPr/>
      </w:pPr>
      <w:bookmarkEnd w:id="292"/>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إنقسامها بلحاظ الزمان</w:t>
      </w:r>
    </w:p>
    <w:p>
      <w:pPr>
        <w:pStyle w:val="BookText"/>
        <w:rPr/>
      </w:pPr>
      <w:r>
        <w:rPr>
          <w:rFonts w:ascii="Amiri" w:hAnsi="Amiri" w:eastAsia="Amiri" w:cs="Amiri"/>
          <w:color w:val="111111"/>
          <w:sz w:val="28"/>
          <w:sz w:val="28"/>
          <w:szCs w:val="28"/>
          <w:rtl w:val="true"/>
          <w:lang w:bidi="ar-SA"/>
        </w:rPr>
        <w:t>حيث تنقسم بلحاظ الزمان إلى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كالإستقبال في الصلاة والعربية في الإيجاب والقبول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كتقدم الوصية على حصول الملكية للموصى له بعد موت الموصي في الوصايا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كالإجازة في العقد الفضولي في حصول الملكية من حين العقد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شرطية الأغسال الليلية في صحة صوم المستحاضة في اليوم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من أهم البحوث التي ذكرت في بحث المقدمية؛ لما يترتب عليه من الآثار في الفقه ومقام الفتوى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يخلوا هذا التقسيم من الإشكال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معقولية الشرط المتأخر كما يأتي مفصلاً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687988_2142443653"/>
      <w:bookmarkStart w:id="294" w:name="_Toc105"/>
      <w:bookmarkEnd w:id="293"/>
      <w:r>
        <w:rPr>
          <w:rtl w:val="true"/>
        </w:rPr>
        <w:t>الجهة الثانية</w:t>
      </w:r>
      <w:r>
        <w:rPr>
          <w:rtl w:val="true"/>
        </w:rPr>
        <w:t>:</w:t>
      </w:r>
      <w:bookmarkEnd w:id="294"/>
    </w:p>
    <w:p>
      <w:pPr>
        <w:pStyle w:val="Heading6"/>
        <w:numPr>
          <w:ilvl w:val="5"/>
          <w:numId w:val="1"/>
        </w:numPr>
        <w:rPr/>
      </w:pPr>
      <w:bookmarkStart w:id="295" w:name="__RefHeading___Toc5687990_2142443653"/>
      <w:bookmarkStart w:id="296" w:name="_Toc10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في الشرط المتأخرمقتضى القاعدة العقلية المتَّفق عليها عند الجميع الثابتة بالدليل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إستحالة تخلف المعلول عن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بناءً على تأخر الشرط عن المشروط يستلزم تقدم المعلول على علَّته؛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تقدم العلة بجميع أجزائها وجزئياتها على المعلول بالرتبة؛ كتأخر المعلول عن علته كذلك لا أنْ يكون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إلحاق تقدم الشرط على المشروط في الإمتناع أيضاً؛ لاستلزامه تخلّل الزمان بين العلة والمعلول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وجه الإشكال أيضاً بأنَّ للمقدمة والشرط دخل في وجود المشروط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تحلل الزمان بين الشرط والمشروط وفرض وجود المشروط في زمان سابق على وجود الشرط الذي هو دخيل في التأثير؛ لزم أنْ يؤثر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المشروط، وتأثير المعدوم في الموجود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المتأخر إمّا أنْ يؤثر في مشروط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خلف معنى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يستلزم منه تأثير المعدوم في الموجود إذا أريد منه كون الشرط مؤثر في المشروط حين تحقق الشرط في الزمان المتقدم أو إلى تغيير الواقع عمّا وقع عليه إذا أريد منه التأثير حين تحقق الشرط في الزمان المتأخر؛ وكِلاهما محال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إختلفوا في 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فيه يقع في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المتأخر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المتأخر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المتقدم؛ حيث ألحقهُ جمعٌ بالشرط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شرطية غسل المستحاضة في الليلة القادمة في صحة صومها لليوم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شرطية الإجازة في صحة العقد وترتب الأثر عليه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الخراساني قدس سره </w:t>
      </w:r>
      <w:r>
        <w:rPr>
          <w:rStyle w:val="FootnoteAnchor"/>
          <w:rtl w:val="true"/>
        </w:rPr>
        <w:footnoteReference w:id="272"/>
      </w:r>
      <w:r>
        <w:rPr>
          <w:rFonts w:ascii="Amiri" w:hAnsi="Amiri" w:eastAsia="Amiri" w:cs="Amiri"/>
          <w:color w:val="111111"/>
          <w:sz w:val="28"/>
          <w:sz w:val="28"/>
          <w:szCs w:val="28"/>
          <w:rtl w:val="true"/>
          <w:lang w:bidi="ar-SA"/>
        </w:rPr>
        <w:t>الإشكال المزبور فألزم نفسه وغيره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حلِّه وجوهاً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بالتصرف في المراد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بأنَّ الشرط والمؤثر في الحقيقة ليس ما هو المصطلح عليه في الشرط في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مقارن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ثابت في الشرط المقارن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الوجود العلمي اللحاظي المتأخر لا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الذهني اللحاظي مقارن للحكم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والوجوب أثر قائم في نفس المولى 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قانون السنخية بين العلة والمعلول أنَّه إذا كان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الأمورالذهنية فلا بُدَّ أنْ تكون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الشرط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أنْ تكون من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الشرعي؛ تكليفاً أو وضعاً من أفعال المولى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صادرة عن إرادته ومنبعثة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لتأثير الشرط الخارجي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تصور الشرط في مرتبة الحكم وليس متأخراً عنه ليرد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المحقق النائيني قدس سره </w:t>
      </w:r>
      <w:r>
        <w:rPr>
          <w:rStyle w:val="FootnoteAnchor"/>
          <w:rtl w:val="true"/>
        </w:rPr>
        <w:footnoteReference w:id="273"/>
      </w:r>
      <w:r>
        <w:rPr>
          <w:rFonts w:ascii="Amiri" w:hAnsi="Amiri" w:eastAsia="Amiri" w:cs="Amiri"/>
          <w:color w:val="111111"/>
          <w:sz w:val="28"/>
          <w:sz w:val="28"/>
          <w:szCs w:val="28"/>
          <w:rtl w:val="true"/>
          <w:lang w:bidi="ar-SA"/>
        </w:rPr>
        <w:t>بأنَّه نقلُ الكلام إلى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 من الخلط بين القضايا الحقيقية والقضايا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خلط بين الوجوب بمعنى الجعل والوجوب بمعنى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قضية حقيقية شرطية لا يتوقف على وجود الشرط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يكفي لحاظه وتصوره من قبل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محالة يتوقف على فعلية الشرط وتحققه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كان متأخراً لزم منه محذور تأثر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تفترق القضايا الحقيقية عن القضايا الخارجية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إنفكاك الحكم المجعول عن الجعل والإنشاء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تفترقان من جهة أخرى أيضاً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 ثبوت الحكم في القضايا الخارجية هو علم المولى بتحقق الموضوع وتشخيصه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فينشأ الحكم فعلاً على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القضايا الحقيقية؛ فإنَّه 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إنَّما ينشأ على تقدير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مدار ثبوته الواقعي لا مدار علم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ذكرناه يكون نظر المحقق النائيني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المنشأة بنحو القضية الحقيقية هي التي يمكن أنْ يتصور دخل الأمور الخارجية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في إمكان أنْ يفرض أمراً متأخراً عن الحكم وجوداً له الدخل في وجود الحكم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ينشأ بنحو القضية الخارجية التي لا تأثير للأمور الخارجية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المولى هو المؤثر فيها وهو مقارن وإنْ كان المعلوم متأخراً أو متقدماً لعدم تأثيره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والمحقق النائيني قدس سره يوافق صاحب الكفاية في إستحالة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إذا كان الحكم منشأ على 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الحكم متفرع على 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يفرض وجوده في مرحلة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فرض وجود الموضوع الذي يتوقف فعلية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أنْ يعلق الحكم على أمر متأخر عنه ويكون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قبل وجود الأمر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ذهب المحقق النائيني قدس سره إلى إمتناع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تحقيق الكلام فيما ذكره قدس سره يستدعي بيان حقيقة الحكم؛ الذي هو الإنشاء والجعل وارتباطه بالأمور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المجعول أو المعتبرغير عالم الجعل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مرتبطاً بالأمور الخارجية؟ وقد اختلفوا فيها على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باختلاف المجعول عن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للإعتبار عالم غير عالم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إختاره المحقق النائيني قدس سره </w:t>
      </w:r>
      <w:r>
        <w:rPr>
          <w:rStyle w:val="FootnoteAnchor"/>
          <w:rtl w:val="true"/>
        </w:rPr>
        <w:footnoteReference w:id="274"/>
      </w:r>
      <w:r>
        <w:rPr>
          <w:rFonts w:ascii="Amiri" w:hAnsi="Amiri" w:eastAsia="Amiri" w:cs="Amiri"/>
          <w:color w:val="111111"/>
          <w:sz w:val="28"/>
          <w:sz w:val="28"/>
          <w:szCs w:val="28"/>
          <w:rtl w:val="true"/>
          <w:lang w:bidi="ar-SA"/>
        </w:rPr>
        <w:t>فيحقق الجعل دون المجعول؛ لأنَّ الأخير يرتبط بأمور خارجية تتحقق فيما بعد نظير 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الموصي ينشئ التمليك حال الحياة مع عدم حصول الملكية إلا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الإعتبار منفكَّاً عن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فعلية الجعل لا تلازم فعلية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يرتبط الأخير بأمور خارجية تدور مدارها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يقع البحث في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بنى كثير من آرائه الأصولية كامتناع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المطلق وغير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عليه بوجوه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الإعتبار إلى المعتبر كنسبة الإيجاد إلى الوجود؛ لا إنفكاك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متَّحدان زماناً وإنْ كان بينهما تغايراً إعتبارياً نظير الماهية المتصورة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تنفكّ عن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التصور بدون الماهية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واقعها هو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ينفكّ المعتبر عن الإعتبار والمجعول عن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الإعتبار بحسب ذاته وواقعه يرجع إلى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التخيل والإدّعاء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كأنياب 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الإعتبار متعنوناً بعنوان حسن؛ كما إذا كان ذا مصلحة سمّي إعتباراً وخرج عن مجرد الفرض والتخيل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التعنون بالعنوان الحسن المقوم لتحقق الإعتبار والمعتبر ربما يكون مرتبطاً بأمور خارجية تكون دخيلة في ذلك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الإعتبار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قد يتأخران في التحقق بتأخر التعنون بالحسن باعتبار إرتباطه بالأمور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يقع البحث عن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من الأمور الخارجية التي تؤثر في حصول العنوان الحسن وتحقق الإعتبار والمعتبر ما يكون متأخراً عن ترتب الأثر أولا؟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 الإعتبار عبارة عن الإنشاء والجعل بداعٍ عقلائي لا أنْ يكون من مجرد الفرض والبناء حتى يكون مثل 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تأخير الإعتبار عن الجعل الذي لا ينفكّ عنه المجعول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ثبوته على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العراقي قدس سره </w:t>
      </w:r>
      <w:r>
        <w:rPr>
          <w:rStyle w:val="FootnoteAnchor"/>
          <w:rtl w:val="true"/>
        </w:rPr>
        <w:footnoteReference w:id="275"/>
      </w:r>
      <w:r>
        <w:rPr>
          <w:rFonts w:ascii="Amiri" w:hAnsi="Amiri" w:eastAsia="Amiri" w:cs="Amiri"/>
          <w:color w:val="111111"/>
          <w:sz w:val="28"/>
          <w:sz w:val="28"/>
          <w:szCs w:val="28"/>
          <w:rtl w:val="true"/>
          <w:lang w:bidi="ar-SA"/>
        </w:rPr>
        <w:t>وهو عدم إنفكاك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للجعل عالم خاص يختلف عن عالم المجعول فهما في عالم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فعلية المجعول نفس فعلية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فعلية المجعول وإنْ ثبتت بالجعل لكن فاعليته قد تنفصل عنها فيحصل الإنفكاك بين الفاعلية والفعلية لتوقف الأولى على بعض الأمور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يقع البحث في الشرط المتأخر؛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تأثير أمر في الفاعلية متأخراً عنه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تمامية الحكم بجميع جهاته لا وجه لعدم ترتب الأثر عليه حتى يتوقف على أمر لا يرتبط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ذلك يخرج عن موضع البحث الذي هو تقييد نفس الحكم وتعليقه على 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تقييد ترتب الأثر عليه بشرط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نفس الحكم ثابتاً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اعتبار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جعلاً أو عرضاً يحتاج إلى محلٍّ 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قيل في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تسميته بالجعل على نحو المسامحة باعتبار كونه مِمّا يسبب جعل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الإعتبار العقلائي قد يكون مطلقاً وقد يكون مقيداً مرتبطاً بأمر خارجي تبعاً لقصد المعتبر والمنشئ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الإعتبار إلا مع ذلك الأمر وفي ظرفه على النحو الذي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ينفكُّ المجعول عن الجعل العقلائي وارتباطه بالقيود أيضاً مِمّا يعتبره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القيود ذهنية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للتشكيك في كيفية ارتباطه بالأمر الخارجي كما سيظهر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المناقشة فيما ذكره المحقق النائيني قدس سره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تفكيك بين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إعتبار محض يعتبره العقلاء مطلقاً أو على حدٍّ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أُخذ الحكم مرتبطاً بأمر متأخر فإنَّما يكون كيفية هذا الإرتباط بيد المولى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إتّباع كيفية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 مفروض الوجود في زمان متأخر ويكون تأثيره في ثبوت الحكم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يمتنع أنْ يوجد الحكم قبله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 ذلك يظهر الجواب عن إشكال المحقق الخراساني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77"/>
      </w:r>
      <w:r>
        <w:rPr>
          <w:rFonts w:ascii="Amiri" w:hAnsi="Amiri" w:eastAsia="Amiri" w:cs="Amiri"/>
          <w:color w:val="111111"/>
          <w:sz w:val="28"/>
          <w:sz w:val="28"/>
          <w:szCs w:val="28"/>
          <w:rtl w:val="true"/>
          <w:lang w:bidi="ar-SA"/>
        </w:rPr>
        <w:t>من أنَّ البعث له إعتبارين؛ إعتبار أنَّه فعل من أفعال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أنَّه موجود حقيقي وأنَّه بالإعتبار الأخير يتأثر بالخارجيات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الفعل وإنْ كان من أفعال المولى؛ إلا أنَّ وجود الإعتبار والمعتبر يرتبط بالعنوان الحسن الذي يتأثر بالأمور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عنه بأنَّ الإعتبار هو القرار والبناء بداعٍ عقلائي وليس من مجرد الفرض والتقدير مع أنَّ الإعتبار إذا تعنون بالعنوان الحسن لا يخرجه عن حقيقته إذا كان بمعنى الفرض والتقدير الذي هو فعل من أفعال المولى المستلزم لامتناع تأثرّه بالخارجيات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الإعتبار واللحاظ في البحث لا يستلزم تغير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78"/>
      </w:r>
      <w:r>
        <w:rPr>
          <w:rFonts w:ascii="Amiri" w:hAnsi="Amiri" w:eastAsia="Amiri" w:cs="Amiri"/>
          <w:color w:val="111111"/>
          <w:sz w:val="28"/>
          <w:sz w:val="28"/>
          <w:szCs w:val="28"/>
          <w:rtl w:val="true"/>
          <w:lang w:bidi="ar-SA"/>
        </w:rPr>
        <w:t>في وجه تصحيح الشرط المتأخر مطلقاً في الشرعيات والتكوينيات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بإرجاع الشرط إلى كون المشروط في جميع تلك الموارد إنَّما هو الحصة التوأمة مع الشرط؛ فالشرط حينئذ قرين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متقدماً أو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الشرط ليست هي بالمعنى المعروف؛ وهو المتمم لتأثير المقتضي أو قابلية القابل؛ حتى يمتنع تأخره كما عرفت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كونه ظرفاً لإضافة المقتضي إليه فيتحدد بها ويتحصص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بهذه الإضافة مؤثراً من دون أنْ يكون لنفس الشرط تأثير في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فالمؤثر ليس إلا المقتضي؛ لكنه بنحو الحصة الخاصة منه أو يكون طرفاً لإضافة المعلول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بهذه الإضافة قابلاً للتأثير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يمتنع أنْ يكون طرف الإضافة من الأمور المتأخرة بعد أنْ كانت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للأمر المتأخر أي 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بهذا المعنى يرجع إلى العنوان الإنتزاعي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الشرط بهذا المعنى خلاف ظاهر لفظه الذي هو نفس الأمر المتأخر لا العنوان الإنتزاعي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الحصة من الإعتبارات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الشرط المتأخر بمعنى أنْ يكون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بهذا المعنى المعقول يكون خلاف ظاهر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يرجع إلى اللحاظ فيرجع إلى 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279"/>
      </w:r>
      <w:r>
        <w:rPr>
          <w:rFonts w:ascii="Amiri" w:hAnsi="Amiri" w:eastAsia="Amiri" w:cs="Amiri"/>
          <w:color w:val="111111"/>
          <w:sz w:val="28"/>
          <w:sz w:val="28"/>
          <w:szCs w:val="28"/>
          <w:rtl w:val="true"/>
          <w:lang w:bidi="ar-SA"/>
        </w:rPr>
        <w:t>من التفصيل بين عالم الجعل وعالم المجعول وعالم الملاك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بلحاظ عالم الجعل إمّا أنْ يمكن تقريب المحذور باستحالة تأثير المتأخر من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ما ذكره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ما ذكره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التهافت في عالم اللحاظ لدى الجاعل فيما إذا افترض أنَّ الشرط هو اللحاظ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عند إرادته لإيجابٍ على العبد؛ الصوم مثلاً في يوم السبت على تقدير الغسل ليلة الأحد فلا بُدَّ من تقدير ولحاظ صدور الغسل منه في ليلة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والتقدير إنَّما يكون عند انتهاء الصوم يوم السبت والفراغ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يمكنه أنْ يوجب على هذا التقدير صوم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والفرض سهل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بيد الملاحظ وله التقدير كيفما شاء وأراد من دون لزوم التهافت في اللحاظ</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بلحاظ المجعول؛ فإنَّه تقدم وجه الإشكال فيه عن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وجود عالم آخر يسمى المجعول؛ مقابل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الجعل والمجعول </w:t>
      </w:r>
    </w:p>
    <w:p>
      <w:pPr>
        <w:pStyle w:val="BookText"/>
        <w:rPr/>
      </w:pPr>
      <w:r>
        <w:rPr>
          <w:rFonts w:ascii="Amiri" w:hAnsi="Amiri" w:eastAsia="Amiri" w:cs="Amiri"/>
          <w:color w:val="111111"/>
          <w:sz w:val="28"/>
          <w:sz w:val="28"/>
          <w:szCs w:val="28"/>
          <w:rtl w:val="true"/>
          <w:lang w:bidi="ar-SA"/>
        </w:rPr>
        <w:t>كالإيجاد والوجود؛ لا إثنينية فيهما؛ فهما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عالم الملاك؛ فإنَّه ذكر أنَّه يصعب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الوجوب يكون مؤثر في إتّصاف الفعل بأنَّه ذو ملاك ومصلحة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المؤثر فيه الشرط بوجوده الخارجي لا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محذور تأثير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دخل الشرط المتأخر في الواجب المتقدم في زمن الشرط لا في الزمن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المحتاج إليه إمّا هو جامع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الأعمّ من الواقع في اليوم المتقدم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خصوص الفعل المتقدم مع خصوصية فيه تفوت على المكلف إذا لم يفعله في اليوم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الإحتياج حاصلاً في زمان الواجب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الشرط المتأخر هو الذي يولد الإحتياج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عدم تحققه فيما بعد موجباً لمفسدة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إنَّ ذلك تطويل بلا طائل تحته بعدما عرفت أنَّ الحكم أمر إعتباري يعتبره المولى بما يشاء وكيفما يريد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أخيراً في الملاك من أنَّ شرط الوجوب يكون مؤثراً في إتّصاف الفعل بأنَّه ذو ملاك ومصلحة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تكويني يصعب تعلقه بالشرط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من تأثير المتأخر 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ذلك بأحد التوجيهين السابقين؛ فإنَّه أمر لا يمكن قبوله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قد صدر من المكلف ملحوقاً بالشرط المتأخر ولم يكن متوقفاً عليه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التأثير المترتب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ترتب المصلحة عليه هو مجموع الفعل الصادر من المكلف والشرط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تحقق الشرط المتأخر على القضايا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وقع الأعلام فيه فذكرواما ذكروه من الإشكالات والمناقشات مع إنَّه يمكن </w:t>
      </w:r>
    </w:p>
    <w:p>
      <w:pPr>
        <w:pStyle w:val="BookText"/>
        <w:rPr/>
      </w:pPr>
      <w:r>
        <w:rPr>
          <w:rFonts w:ascii="Amiri" w:hAnsi="Amiri" w:eastAsia="Amiri" w:cs="Amiri"/>
          <w:color w:val="111111"/>
          <w:sz w:val="28"/>
          <w:sz w:val="28"/>
          <w:szCs w:val="28"/>
          <w:rtl w:val="true"/>
          <w:lang w:bidi="ar-SA"/>
        </w:rPr>
        <w:t>لنا القول بأنَّ المصلحة والملاك لا تقتصر على وجودهما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تكون في نفس الحكم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 المصالح المترتبة عليه هو داعوية العبد إلى الطاعة وتهيئة إلى نيل الكمالات الواقعية والدرجات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أهم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281"/>
      </w:r>
      <w:r>
        <w:rPr>
          <w:rFonts w:ascii="Amiri" w:hAnsi="Amiri" w:eastAsia="Amiri" w:cs="Amiri"/>
          <w:color w:val="111111"/>
          <w:sz w:val="28"/>
          <w:sz w:val="28"/>
          <w:szCs w:val="28"/>
          <w:rtl w:val="true"/>
          <w:lang w:bidi="ar-SA"/>
        </w:rPr>
        <w:t>بعدما ذكر كلام المحقق الخراساني في تقسيمه الشرط إلى شروط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كشرطية عقد الوصية للملكية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والإجازة في العقود الفضولية لحصول الأثر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التكليف كالعقد والإجازة لوجوب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المكلف به كغسل المستحاضة قبل الفجر لصحَّة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الأولين إلى أنَّ لحاظ الشرع عند الشارع دخيل في حكمه وضعاً أو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اللحاظ هو المؤثر لا أنْ يكون الأثر للوجود الخارجي حتى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الشرط وهو اللحاظ مقارن وما هو متقدم أو متأخر لا ربط له بالشرطية فلا يستلزم المحذور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ظواهر الألفاظ والأدلَّة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خلافه الشواهد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اللحاظ إنَّما هو طريق إلى ما في الخارج لا أنْ يكون له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كان شرط للمكلف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المتقدم أو المتأخر له الدخل في صيرورة المكلف به معنوناً بعنوان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بذلك صلاحيته للتقرب به فيرجع إلى الشرط المقارن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الشرط من حيث الوجود الخارجي فهو عين الإشكال مع التقدير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شرطية اللحاظ فهو نفس ما ذكره في الجواب عن الشرط والتكليف وتقدم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 المحقق العراقي في إرجاع الشرط إلى الحصة التوأمة مع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النائيني قدس سره من إرجاع الشرط إلى العنوان الإنتزاعي المقارن مع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ردَّهما بأنَّه خلاف المتفاهم من ظواهر الأدلَّة والمنساق من لفظ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الإشكال يختَّص بالعلل التكوينية والموجودات المتأصلة في الوجود التي تدور عليها المباحث العقلية والبراهين الحكمية المتقنة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 في العلل البسيطة لا العلل المركبة من الأجزاء المتدرجة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المفروض تقدم بعض أجزاء المؤثر على بعض وإلا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الإشكالمن الأصوليين في الشرط المتأخر مخالطة بين العلل البسيطة مع المعلول لا إعتبار التقارن الزماني بين كلِّ جزء من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الإعتبارات التي تختلف من التكوينيات من حيث حقيقتها فإنَّ جعلها يدور مدار الإعتبار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جميع القوانين الوضعية بجميع حدودها وقيودها من الإعتبارات الحسنة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الشبهة وأمثالها إنَّما جعلت من الخلط بين الأمور التكوينية والأمور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الأول؛ وهو الشرط المتأخر للوجوب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 وهو الشرط المتأخر للواجب؛ كما في شرطية غسل المستحاضة ليلة الأحد في تأثير المتأخر في المتقدم كما ذكرنا آنفاً؛ فأجيب عنه بأنَّه ليس من باب الشرط حتى يستشكل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الشرط فيه يرجع بحسب الحقيقة إلى تحصيص الواجب </w:t>
      </w:r>
    </w:p>
    <w:p>
      <w:pPr>
        <w:pStyle w:val="BookText"/>
        <w:rPr/>
      </w:pPr>
      <w:r>
        <w:rPr>
          <w:rFonts w:ascii="Amiri" w:hAnsi="Amiri" w:eastAsia="Amiri" w:cs="Amiri"/>
          <w:color w:val="111111"/>
          <w:sz w:val="28"/>
          <w:sz w:val="28"/>
          <w:szCs w:val="28"/>
          <w:rtl w:val="true"/>
          <w:lang w:bidi="ar-SA"/>
        </w:rPr>
        <w:t>بخصوص الحصة التي يتعقبها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الواقع من باب تحصيص المفهوم المأخوذ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كما يمكن تحصيصه بقيد متقدم أو مقارن كذلك يمكن تحصيصه بالقيد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ذلك يرجع إلى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اللحاظ لم يكن له موضوعية بل هو طريق إلى الخارج فيعود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إرجاع الشرط إلى هذا المعنى يحتاج إلى دليل بعد مخالفته لظاهر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بحسب الملاك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يكون حينئذٍ بالمعنى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مؤثراً في تحصيل الملاك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ذكر في وجه إستحالة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المحقق الخراساني قدس سره الجواب عنه بأنَّ الملاك إنْ كان عبارة عن المصلحة استحكم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المصلحة أمر واقعي ووجود تكويني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يؤثر فيه أمر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الملاك عبارة عن الحسن والقبح اللذان هما من المقولات الإعتبارية الواقعية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استناده إلى شرط من سنخه كعنوان تعقب الغسل بالشرط أو مسبوقية الفعل به وتقدمه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يمكن انتزاع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والقبلية إنَّما تنشأ من مقايسة العقل بين الصوم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حاضرة دائماً لدى العقل فيكون من الشرط المقارن في الحقيقة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ذلك يرجع إلى شرطية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مخالف لما هو الثابت من المصالح والمفاسد أيضاً ومعقول في حدِّ نفسه ولا يختَّص بأحكام المولى تعالى بل يجري عند العرف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السيد الصدر في الجواب</w:t>
      </w:r>
      <w:r>
        <w:rPr>
          <w:rStyle w:val="FootnoteAnchor"/>
          <w:rtl w:val="true"/>
        </w:rPr>
        <w:footnoteReference w:id="282"/>
      </w:r>
      <w:r>
        <w:rPr>
          <w:rFonts w:ascii="Amiri" w:hAnsi="Amiri" w:eastAsia="Amiri" w:cs="Amiri"/>
          <w:color w:val="111111"/>
          <w:sz w:val="28"/>
          <w:sz w:val="28"/>
          <w:szCs w:val="28"/>
          <w:rtl w:val="true"/>
          <w:lang w:bidi="ar-SA"/>
        </w:rPr>
        <w:t>بأنَّ الإشكال نشأ من فرض كون المأمور به هو المقتضي للمصلحة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الأمر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الشرط في تحقيق تلك المصلحة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يوجد أثراً معيناً يكون الحلقة المفقودة بين المأمور به والمصلحة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يبقى إلى زمان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فبمجموعها تكتمل أجزاء علة المصلحة المتوخاة فتحصل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مجرد موجد لتلك الحلقة 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ما هو الشرط المتأخر ليس متأخراً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في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بها الأوامر التعبدية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الإعتبارية التي يرجع أمرها إلى إعتبار المعتبر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على فرض أنَّ الأحكام يجري فيها ما يجري 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الإشكال إنَّما يتمّ في العلل البسيطة لا الأمور المركبة من الأجزاء المتدرجة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التقارن الزماني إنَّما يكون بين تلك الأجزاء والمعلول لا زمان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السيد الصدر أراد هذا ولكنه حاول أنْ يأتي بصيغة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نحتاج إلى إفتراض الحلقة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من الشرط المتقدم الذي ألحقه المحقق الخراساني قدس سره بالشرط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العلة بتمام أجزائها لا بُدَّ أنْ تقترن مع المعلول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التقدم بينهما رتبي فقط؛ فلو تقدم الشرط يستلزم منه تأثير المعدوم في الموجود وهو محال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انفرد قدس سره بهذا الإشكال</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أغلب المحققين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يستشكلوا فيه فلم يلحقوه بالشرط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إعتمدوا على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برهان المحقق </w:t>
      </w:r>
    </w:p>
    <w:p>
      <w:pPr>
        <w:pStyle w:val="BookText"/>
        <w:rPr/>
      </w:pPr>
      <w:r>
        <w:rPr>
          <w:rFonts w:ascii="Amiri" w:hAnsi="Amiri" w:eastAsia="Amiri" w:cs="Amiri"/>
          <w:color w:val="111111"/>
          <w:sz w:val="28"/>
          <w:sz w:val="28"/>
          <w:szCs w:val="28"/>
          <w:rtl w:val="true"/>
          <w:lang w:bidi="ar-SA"/>
        </w:rPr>
        <w:t>الخراساني قدس سره لا يمكن إهماله بناءً على رأيهم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تصدى بعض الأصوليين للجواب عنه والجمع بين الوجدان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المحقق الإصفهاني قدس سره أنَّ الشرط قد يكون إعدادياً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تقدمها على المعلول زماناً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إمّا أنْ يكون متمّماً لفاعلية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فيها من التقارن مع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معدَّاً بمعنى كونه مقرباً للشيء من الإمتناع نحو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تحققت علته صار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يريد الجلوس على الكرسي فيتقدم بخطوات نحوه لكي يتمكن من الجلوس عليه؛ فإنَّ هذه الخطوات يمكن أنْ تكون متقدمةعلى الجلوس الذي هو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غير دخيلة في قابلية القابل ولا 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المتقدم ربَّما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إنَّ ما ذكره قدس سره لا يمكن المساعدة عليه؛ لأنَّ قوله الشرط هو المقدمة الإعدادية لتقريب الشيء من الإمتناع إلى الإمكان يحتمل معانٍ؛ فإمّا أنْ يراد به تقريب الممتنع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الإمكان فهذا خلف فرض كونه ممتنعاً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التقريب من الممتنع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بعدم علته؛ فهو غير معقول إلا بتقريبه إلى عليته بأنْ يكون شرطاً دخيلا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فبوجوده يقترب الشيء إلى الإمكان مقابل الإمتناع بعدم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يأتي السؤال أنْ كيف يكون دخيلاً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متقدم أو متأخر عنه في الوجود؟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يراد به بالإمكان الإستعدادي؛ كاستعداد الحبَّة بأنْ تصير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فيها الإستعداد الخاص لما بلغت إلى مرحلة النضوج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يحتاج إلى أمور لها الدخل في النمو؛ كالماء والتربة الخاصة والحرارة المعينة ونحو ذلك</w:t>
      </w:r>
      <w:r>
        <w:rPr>
          <w:rFonts w:eastAsia="Amiri" w:cs="Amiri" w:ascii="Amiri" w:hAnsi="Amiri"/>
          <w:color w:val="111111"/>
          <w:sz w:val="28"/>
          <w:szCs w:val="28"/>
          <w:rtl w:val="true"/>
          <w:lang w:bidi="ar-SA"/>
        </w:rPr>
        <w:t xml:space="preserve">. </w:t>
      </w:r>
      <w:bookmarkStart w:id="297" w:name="pg17154_223077"/>
    </w:p>
    <w:p>
      <w:pPr>
        <w:pStyle w:val="BookText"/>
        <w:rPr/>
      </w:pPr>
      <w:bookmarkEnd w:id="297"/>
      <w:r>
        <w:rPr>
          <w:rFonts w:ascii="Amiri" w:hAnsi="Amiri" w:eastAsia="Amiri" w:cs="Amiri"/>
          <w:color w:val="111111"/>
          <w:sz w:val="28"/>
          <w:sz w:val="28"/>
          <w:szCs w:val="28"/>
          <w:rtl w:val="true"/>
          <w:lang w:bidi="ar-SA"/>
        </w:rPr>
        <w:t>وعليه؛ يفترض أنْ يكون الشرط المتقدم يعطي للشيء الإمكان الإستعدادي لإيجاد المصلحة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الإستعداد والتهيؤ إنْ فرض كونه أمراً إعتبارياً فلا ريب أنَّ الأمر الإعتباري لا يكون دخيلاً في وجود شيء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كونه أمراً حقيقاً وحالة خارجية تنشأ في الحبة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تبقى إلى أنْ تلحق سائر أجزاء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الحقيقة شرط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 ذلك بالإمكان الإستعدادي فهو من مجرد الإصطلاح ولا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أصل الإشكال نشأ من الخلط بين الأمور الإعتبارية كالأحكام والأمور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الإعتبار يتحمل ما لا يتحمله الأمر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الشرط المتقدم والمتأخر وبين الشرط المقارن في الأمر الإعتباري ولا محذور فيه</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5687992_2142443653"/>
      <w:bookmarkStart w:id="299" w:name="_Toc107"/>
      <w:bookmarkEnd w:id="298"/>
      <w:r>
        <w:rPr>
          <w:rtl w:val="true"/>
        </w:rPr>
        <w:t>ختام ينبغي التنبيه على الأمور التي لها التعلق بالبحث السابق</w:t>
      </w:r>
      <w:r>
        <w:rPr>
          <w:rtl w:val="true"/>
        </w:rPr>
        <w:t>:</w:t>
      </w:r>
      <w:bookmarkEnd w:id="29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الإرتباط بين شيء وآخر تارةً يكون تكوينياً كالحاصل بين أجزاء العلة التي لها الدخل في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خصوصيات هذا النوع من الإرتباط لقانون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مباحث العلوم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يكون تحت إرادة المعتبر ومشيته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يتحمل من المسامحة ما لا يتحملها الإرتباط التكويني كما عرفت سابقاً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الجعل والإنشاء والأمور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مرجع هذا الإرتباط هو كيفية الإنشاء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الإعتبار العقلائي تابع لقصد الجاعل والمنشئ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قصده تحقق المعنى المجعول في ظرف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الإعتبار إلا فيذلك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من الإرتباط ليس مثل ارتباط العلة بالمعلول حتى يكون الأمر الخارجي </w:t>
      </w:r>
    </w:p>
    <w:p>
      <w:pPr>
        <w:pStyle w:val="BookText"/>
        <w:rPr/>
      </w:pPr>
      <w:r>
        <w:rPr>
          <w:rFonts w:ascii="Amiri" w:hAnsi="Amiri" w:eastAsia="Amiri" w:cs="Amiri"/>
          <w:color w:val="111111"/>
          <w:sz w:val="28"/>
          <w:sz w:val="28"/>
          <w:szCs w:val="28"/>
          <w:rtl w:val="true"/>
          <w:lang w:bidi="ar-SA"/>
        </w:rPr>
        <w:t>دخيلاً في تحقق الإعتبار ومؤثراً فيه حتى يناقش بأنَّ الإرتباط فعل من أفعال العقلاء تابع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تأثره بما هو خارج عن أفق النفس من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الإرتباط بينهما ناشئ عن كيفية الإنشاء والجعل وتابع لقصد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أنشأ المعنى وقصد تحققه في فرض وتقدير خاص كان الإعتبار في ذلك الظرف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التقدير بلا تأثير له للخارجيات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يظهر فساد جملة من الإشكالات والمساجلات التي ذكرها الأصوليون في المقام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الفرض والتقدير الذي ورد في كلمات المحققين في المقام ومنهم المحقق النائيني قدس سره ؛ حيث قال</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إنَّ القضية الحقيقية مأخوذ فيها على نحو الفرض والتقدير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يأتي الكلام في الأمر المتأخر أو القيود المأخوذة في القضية الحقيقية مطلقاً هي على نحو فرض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تكون مِمّا يكون من متعلق التكليف أو تكون من قسم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أنَّ بعض القيود ترجع إلى متعلق التكليف فلا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كالأمور غير الإختيارية التي ترجع إلى متعلق التكليف مثل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كالأمور الإختيارية التي أخذت قيداً بوجودهِ كالمسجد في مثل صلِّ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مأخوذة بذاتها حتى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أخذ الطهارة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المسجد والوقت مِمّا لا يلزم تحصيله مع كونها راجعة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متعلق التكليف هو الحصة الخاصة كالصلاة في الوقت أو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القيود ترجع إلى المتعلق لكنها قيداً للحكم فيتقيد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كظرف الحكم فإنَّه إذا تحقق في زمان خاص كان مقيداً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ذلك الزمان لم يؤخذ قيداً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مطلق في حيِّز الحكم من جهة وإنْ كان لا ينفكُّ عنه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يقع الكلام في أنَّ قيود الحكم في القضية الحقيقية المفروضة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الأمور غير الإختيارية منها؛ هل هي راجعة إلى المتعلق حتى تكون 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المتعلق هو الحصة المتقيدة بها وإنْ لم يلزم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لا ترجع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أنَّه إذا كانت راجعة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قيوده كان فرض الشرط المتأخر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مرجعه إلى تقييد متعلق الحكم وإضافته إليه يجعله الحصة المضافة إليه بنحو من إتّخاذ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كيفية الإضافة والتقييد بيد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يقيد المتعلق بالمتأخر بجعله الحصة المتقيدة بذلك الأمر كتقيده بالمقارن وجعله الحصة المقارنة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ماإذا لم تكن راجعة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أنْ يؤخذ ما هو متأخر من الحكم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هذا النزاع لا يرجع إلى محصل بعد جعل الأحكام من الأمور الإعتبارية التي يكون زمام أمرها بيد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كيفية إرتباطها بالأمور الخارجية تحت مشيئة الجاعل والمنشئ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الوجدان يقضي على عدم رجوع بعض تلك القيود إلى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قاعدة كلية على أنْ يكون قيد غير الإختيارية راجع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قلنا بأنَّ تحقق الحكم إنَّما يكون تابعاً لتحقق ملاكه والمصلحة التي تثبت في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القيود إمّا أنْ ترجع إلى إتّصاف الفعل بالمصلحة وهي التي تكون دخيلة في تحقق الإرادة التي ينبعث عنها الحكم وهذه القيود لا يجب تحصيلها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ترجع إلى فعلية مصلحة الفعل وترتبها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المأخوذة على نحو فرض الوجود كلها تكون دخيلة في إتّصاف الفعل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سابقة على الإرادة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أخذها في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ذكره المحقق النائيني قدس سره </w:t>
      </w:r>
      <w:r>
        <w:rPr>
          <w:rFonts w:eastAsia="Amiri" w:cs="Amiri" w:ascii="Amiri" w:hAnsi="Amiri"/>
          <w:color w:val="111111"/>
          <w:sz w:val="28"/>
          <w:szCs w:val="28"/>
          <w:rtl w:val="true"/>
          <w:lang w:bidi="ar-SA"/>
        </w:rPr>
        <w:t xml:space="preserve">. </w:t>
      </w:r>
      <w:bookmarkStart w:id="300" w:name="pg17154_223080"/>
    </w:p>
    <w:p>
      <w:pPr>
        <w:pStyle w:val="BookText"/>
        <w:rPr/>
      </w:pPr>
      <w:bookmarkEnd w:id="300"/>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قدس سره من أنَّ القضايا التي تستعمل في تشريع الأحكام تارةً تكون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كلِّ واحدٍ منها 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وجه لهذا التقسيم؛ فإنَّ القضايا المستعملة في تشريع الأحكام تقنين القوانين كلها من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يخفى على كلِّ من له حظٌّ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جمعاً من الأصوليين ذكروا في هذا المقام من مبحث المقدمة أقسام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ذكرناها في تقسيمات الواجب من مباحث الأمر تبعاً للسيد الولد قدس سره في كتابه؛ فراجع</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5687994_2142443653"/>
      <w:bookmarkStart w:id="302" w:name="_Toc108"/>
      <w:bookmarkEnd w:id="301"/>
      <w:r>
        <w:rPr>
          <w:rtl w:val="true"/>
        </w:rPr>
        <w:t>الجهة الثالثة</w:t>
      </w:r>
      <w:r>
        <w:rPr>
          <w:rtl w:val="true"/>
        </w:rPr>
        <w:t xml:space="preserve">: </w:t>
      </w:r>
      <w:r>
        <w:rPr>
          <w:rtl w:val="true"/>
        </w:rPr>
        <w:t>الأقوال في وجوب المقدمة</w:t>
      </w:r>
      <w:bookmarkEnd w:id="302"/>
    </w:p>
    <w:p>
      <w:pPr>
        <w:pStyle w:val="Heading6"/>
        <w:numPr>
          <w:ilvl w:val="5"/>
          <w:numId w:val="1"/>
        </w:numPr>
        <w:rPr/>
      </w:pPr>
      <w:bookmarkStart w:id="303" w:name="__RefHeading___Toc5687996_2142443653"/>
      <w:bookmarkStart w:id="304" w:name="_Toc10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إختلف الأصوليون في صياغة الوجوب الغيري إطلاقاً وتقييداً من حيث الوجوب أو الواجب بعد الإتّفاق على أنَّ وجوب المقدمة تابع لوجوب ذيها في الإطلاق والإشتراط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للتبعية إلا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إختلفوا في معروض الوجوب لعنوان المقدمة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تجري في الوجوب الشرعي الترشحي واللا بُدّية العقلية أيضاً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5687998_2142443653"/>
      <w:bookmarkStart w:id="306" w:name="_Toc110"/>
      <w:bookmarkEnd w:id="305"/>
      <w:r>
        <w:rPr>
          <w:rtl w:val="true"/>
        </w:rPr>
        <w:t>القول الأول</w:t>
      </w:r>
      <w:r>
        <w:rPr>
          <w:rtl w:val="true"/>
        </w:rPr>
        <w:t xml:space="preserve">: </w:t>
      </w:r>
      <w:r>
        <w:rPr>
          <w:rtl w:val="true"/>
        </w:rPr>
        <w:t>ما نسب إلى المشهور</w:t>
      </w:r>
      <w:bookmarkEnd w:id="306"/>
    </w:p>
    <w:p>
      <w:pPr>
        <w:pStyle w:val="BookText"/>
        <w:rPr/>
      </w:pPr>
      <w:r>
        <w:rPr>
          <w:rFonts w:ascii="IRNazanin" w:hAnsi="IRNazanin" w:eastAsia="IRNazanin"/>
          <w:color w:val="111111"/>
          <w:sz w:val="28"/>
          <w:sz w:val="28"/>
          <w:szCs w:val="28"/>
          <w:rtl w:val="true"/>
          <w:lang w:bidi="fa-IR"/>
        </w:rPr>
        <w:t>ما نسب إلى المشهور</w:t>
      </w:r>
      <w:r>
        <w:rPr>
          <w:rStyle w:val="FootnoteAnchor"/>
          <w:rtl w:val="true"/>
        </w:rPr>
        <w:footnoteReference w:id="285"/>
      </w:r>
      <w:r>
        <w:rPr>
          <w:rFonts w:ascii="Amiri" w:hAnsi="Amiri" w:eastAsia="Amiri" w:cs="Amiri"/>
          <w:color w:val="111111"/>
          <w:sz w:val="28"/>
          <w:sz w:val="28"/>
          <w:szCs w:val="28"/>
          <w:rtl w:val="true"/>
          <w:lang w:bidi="ar-SA"/>
        </w:rPr>
        <w:t>من أن معروض الوجود ذات المقدمة بلا قيد ولا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المقدمة والتمكن من إتيان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الذات بلا قيد ولا شرط</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الإطلاق بالوجوب والواجب وعدم تقييدهما بقيد زائد على شرائط الوجوب النفسي السارية إلى الوجوب الغيري أيضاً</w:t>
      </w:r>
      <w:r>
        <w:rPr>
          <w:rFonts w:eastAsia="Amiri" w:cs="Amiri" w:ascii="Amiri" w:hAnsi="Amiri"/>
          <w:color w:val="111111"/>
          <w:sz w:val="28"/>
          <w:szCs w:val="28"/>
          <w:rtl w:val="true"/>
          <w:lang w:bidi="ar-SA"/>
        </w:rPr>
        <w:t xml:space="preserve">. </w:t>
      </w:r>
      <w:bookmarkStart w:id="307" w:name="pg17154_223081"/>
    </w:p>
    <w:p>
      <w:pPr>
        <w:pStyle w:val="Heading6"/>
        <w:numPr>
          <w:ilvl w:val="5"/>
          <w:numId w:val="1"/>
        </w:numPr>
        <w:rPr/>
      </w:pPr>
      <w:bookmarkStart w:id="308" w:name="__RefHeading___Toc5688000_2142443653"/>
      <w:bookmarkStart w:id="309" w:name="_Toc111"/>
      <w:bookmarkEnd w:id="307"/>
      <w:bookmarkEnd w:id="308"/>
      <w:r>
        <w:rPr>
          <w:rtl w:val="true"/>
        </w:rPr>
        <w:t>القول الثاني</w:t>
      </w:r>
      <w:r>
        <w:rPr>
          <w:rtl w:val="true"/>
        </w:rPr>
        <w:t xml:space="preserve">: </w:t>
      </w:r>
      <w:r>
        <w:rPr>
          <w:rtl w:val="true"/>
        </w:rPr>
        <w:t>ما يظهر من صاحب المعالم</w:t>
      </w:r>
      <w:bookmarkEnd w:id="309"/>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المعالم قدس سره </w:t>
      </w:r>
      <w:r>
        <w:rPr>
          <w:rStyle w:val="FootnoteAnchor"/>
          <w:rtl w:val="true"/>
        </w:rPr>
        <w:footnoteReference w:id="286"/>
      </w:r>
      <w:r>
        <w:rPr>
          <w:rFonts w:ascii="Amiri" w:hAnsi="Amiri" w:eastAsia="Amiri" w:cs="Amiri"/>
          <w:color w:val="111111"/>
          <w:sz w:val="28"/>
          <w:sz w:val="28"/>
          <w:szCs w:val="28"/>
          <w:rtl w:val="true"/>
          <w:lang w:bidi="ar-SA"/>
        </w:rPr>
        <w:t>من اشتراط وجوب المقدمة بالعزم والإرادة على إتيان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ذات المقدمة عند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المقدمة متقوم بالغير فلا بُدَّ من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87"/>
      </w:r>
      <w:r>
        <w:rPr>
          <w:rFonts w:ascii="Amiri" w:hAnsi="Amiri" w:eastAsia="Amiri" w:cs="Amiri"/>
          <w:color w:val="111111"/>
          <w:sz w:val="28"/>
          <w:sz w:val="28"/>
          <w:szCs w:val="28"/>
          <w:rtl w:val="true"/>
          <w:lang w:bidi="ar-SA"/>
        </w:rPr>
        <w:t>بأنَّه يشبه طلب الحاصل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ارادة ذي المقدمة مستلزمة لإرادة المقدمة لا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وجوبها شبيه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وجوب المقدمة بإرادة ذيها؛ إمّا أنْ يراد به إرادة ذي المقدمة من غير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سدّ باب عدمه من ناحية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كون الشرط يرجع إلى صدق قضية شرطية قوامها أنَّه لو أتى بالمقدمة لأتى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صدق الشرطية لا يستلزم 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صحيح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ربط له بالمعنى الذي يريده صاحب المعالم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يراد بالشرط إرادة ذي المقدمة بالفعل ومن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المحقق العراقي في مناقشته المزبورة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تحصيل الأصل إمّا أنْ يكون من جهة التهافت في عالم الجعل لأنَّ طلب شيء يستلزم لحاظ المطلوب مفقوداً في الخارج حين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فرض حصوله مستلزماً للتهافت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من أجل قدح الداعي نحو المطلوب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فيه حصوله كان طلبه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 الأمرين باطلان؛ أمّا الأمر الأول فلأن الشرط ليس هو حصول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وجوب المقدمة وجوب غيري تبعي ليس له جعل مستقلّ فلا داعوية له مستقبلاً فلا يلزم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88"/>
      </w:r>
      <w:r>
        <w:rPr>
          <w:rFonts w:ascii="Amiri" w:hAnsi="Amiri" w:eastAsia="Amiri" w:cs="Amiri"/>
          <w:color w:val="111111"/>
          <w:sz w:val="28"/>
          <w:sz w:val="28"/>
          <w:szCs w:val="28"/>
          <w:rtl w:val="true"/>
          <w:lang w:bidi="ar-SA"/>
        </w:rPr>
        <w:t>من أنَّ الوجوب الغيري لو كان مشروطاً بإرادة الواجب النفسي فمع عدم ذلك لا يكون الوجوب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قلنا بأنَّ الوجوب النفسي باقٍ على حاله لزم التفكيك بين الوجوب النفسي والغيري وهو خلف الملازمة والتبعية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بارتفاع الوجوب النفسي كان معنى ذلك إشتراطه بإرادته والعزم عليه وهو خلاف الواقع؛ إذ ليست الواجبات النفسية مشروطة بسدِّ باب عدمها من غير ناحية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كلِّ أبواب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تكلف واضح لا حاجة في صرف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لتعليق الوجوب على الإرادة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ينسلخ الوجوب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المحقق النائيني قدس سره وغيره مِمَّن أشكل على القول المزبور هذا المعنى؛ مع أنَّه لا يتمُّ في المقدمات التوصلية غير المتقومة على القصد والإرادة فضلاً عن قصد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المقدمات العبادية فإنَّه يعني أمرها النفسي في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عليها عنوان المقدمية قهراً؛ قصد ذيها أو لم يقصد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صاحب المعالم هو المتعارف من أنَّ إتيان المقدمة إنَّما هو عند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مخالف عمّا تسالموا عليه من أنَّ وجوب المقدمة في الإطلاق والإشتراط تابع لوجوب ذيها</w:t>
      </w:r>
      <w:r>
        <w:rPr>
          <w:rFonts w:eastAsia="Amiri" w:cs="Amiri" w:ascii="Amiri" w:hAnsi="Amiri"/>
          <w:color w:val="111111"/>
          <w:sz w:val="28"/>
          <w:szCs w:val="28"/>
          <w:rtl w:val="true"/>
          <w:lang w:bidi="ar-SA"/>
        </w:rPr>
        <w:t xml:space="preserve">. </w:t>
      </w:r>
      <w:bookmarkStart w:id="310" w:name="pg17154_223083"/>
    </w:p>
    <w:p>
      <w:pPr>
        <w:pStyle w:val="Heading6"/>
        <w:numPr>
          <w:ilvl w:val="5"/>
          <w:numId w:val="1"/>
        </w:numPr>
        <w:rPr/>
      </w:pPr>
      <w:bookmarkStart w:id="311" w:name="__RefHeading___Toc5688002_2142443653"/>
      <w:bookmarkStart w:id="312" w:name="_Toc112"/>
      <w:bookmarkEnd w:id="310"/>
      <w:bookmarkEnd w:id="311"/>
      <w:r>
        <w:rPr>
          <w:rtl w:val="true"/>
        </w:rPr>
        <w:t>القول الثالث</w:t>
      </w:r>
      <w:r>
        <w:rPr>
          <w:rtl w:val="true"/>
        </w:rPr>
        <w:t xml:space="preserve">: </w:t>
      </w:r>
      <w:r>
        <w:rPr>
          <w:rtl w:val="true"/>
        </w:rPr>
        <w:t>ما نسب إلى الشيخ الأنصاري قدس سره</w:t>
      </w:r>
      <w:bookmarkEnd w:id="312"/>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الأنصاري قدس سره </w:t>
      </w:r>
      <w:r>
        <w:rPr>
          <w:rStyle w:val="FootnoteAnchor"/>
          <w:rtl w:val="true"/>
        </w:rPr>
        <w:footnoteReference w:id="289"/>
      </w:r>
      <w:r>
        <w:rPr>
          <w:rFonts w:ascii="Amiri" w:hAnsi="Amiri" w:eastAsia="Amiri" w:cs="Amiri"/>
          <w:color w:val="111111"/>
          <w:sz w:val="28"/>
          <w:sz w:val="28"/>
          <w:szCs w:val="28"/>
          <w:rtl w:val="true"/>
          <w:lang w:bidi="ar-SA"/>
        </w:rPr>
        <w:t>من أنَّ معروض الوجوب الغيري هو ذات المقدمة مع قصد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حيثية المقدمة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قصد ذلك في ثبوتها وتحققها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عدم ترتبه كاشفاً عن عدم وقوع المقدمة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ما ذهب إليه صاحب المعالم قدس سره بعد اتّفاقهما على أنَّ قصد التوصل بها واجب على كِلا القولين؛ إنَّ قصد التوصل قصدٌ إجماليٌ لإرادة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يقصد بها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إقترنت بإرادة ذي المقدمة كانت واجبة عند صاحب المعالم دون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الأخصية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يقترن بالإرادة فلا وجوب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أنْ يكون قصد التوصل من قيود الوجوب أو من قيود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ثمرة مهمة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فساد ما ذكره السيد الخوئي قدس سره من أنَّ هذا القيد هو نفس القيد الذي أفاده صاحب المعالم قدس سره ؛ غاية الأمر أنَّه جعله قيداً للوجوب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والشيخقدس سره جعله قيداً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ما ذكرناه فإنَّ هناك فرقاً آخر بين قصد التوصل بالمقدمة وقصد ذي المقدمة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يريد المكلف فعل ذي المقدمة ولكنه يأتي بالمقدمة لا بقصد التوصل بل بقصد آخر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الفرق بين القولين راجعاً إلى كون قصد التوصل قيداً للواجب على رأي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قصد التوصل بناءً على رأي صاحب المعالم قيداً للوجوب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بعضهم إلى أخذه قيداً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المقدمة فعلياً لوجوب ذيها بدون قصد التوصل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فقد وقع الكلام في مراد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فيه بعض الإحتمالات لتفسيره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وجوب المقدمة بقصد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وجوبها مشروطاً ووجوب ذي المقدمة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من تبعية وجوب المقدمة لوجوب ذيها في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يعترف به في فقهه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جمعٌ أنَّه قدس سره أخذ قصد التوصل قيداً في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غلبة الوقوع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المقدمة إنَّما يؤتى بها غالباً بقصد 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ذلك من باب الإشتراط والتقييد المصطلح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حسناً ووجدانياً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لم يكن من باب التقوم؛ بحيث لو أتى بها غفلة أو بقصد عدم التوصل لا يتحقق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كلام الشيخ قدس سره الذي يعتبر الإتّصاف بالوجوب مشروطاً بقصد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صحيح بناءً على قول المشهور الذين يقولون بتحقق الوجوب ولو صدرت المقدمة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التوصل دخيل في ترتب الثواب أو العبادة أو الإمتثال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الإتّصاف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بالنسبة إلى الثواب صحيح وكذا بالنسبة إلى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وما سيأتي من أنَّ الوجوب الغيري ليس بنفسه قريبّاً ولا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من محل الكلام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الإمتثال فهو غير صحيح؛ لأنَّ المقدمة لغةً وعرفاً وشرعاً ما يتمكن المكلف بها من إثبات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موضوع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شرعياً أو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ينفكُّ عن قصد التوصل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مراد الشيخ قدس سره هذا المعنى الإجمالي الإرتكازي؛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التوصل قيد في الواجب الغيري في خصوص الواجبات المتوقفة على مقدمة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محرمة إلا إذا أتى بها بقصد التوصل؛ فتكون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المقدمة المباحة؛ فإنَّها واجبة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من الثمرات التي سيأتي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الواجب الغيري بقصد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 مقدمية المقدمة 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بأنَّه لا وجه لأخذ قصد التوصل في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ملاك الوجوب الغيري 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الوجوب لمطلق المقدمة؛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الملاك هو التوصل وحصول الواجب النفسي بها فهو يقتضي وجوب المقدمة الموصلة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إعتبار قصد التوصل بلا 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المحقق الإصفهاني قدس سره </w:t>
      </w:r>
      <w:r>
        <w:rPr>
          <w:rStyle w:val="FootnoteAnchor"/>
          <w:rtl w:val="true"/>
        </w:rPr>
        <w:footnoteReference w:id="290"/>
      </w:r>
      <w:r>
        <w:rPr>
          <w:rFonts w:ascii="Amiri" w:hAnsi="Amiri" w:eastAsia="Amiri" w:cs="Amiri"/>
          <w:color w:val="111111"/>
          <w:sz w:val="28"/>
          <w:sz w:val="28"/>
          <w:szCs w:val="28"/>
          <w:rtl w:val="true"/>
          <w:lang w:bidi="ar-SA"/>
        </w:rPr>
        <w:t>إيجاد مأخذ لهذا القول بتخريج عقلي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الحيثيات التعليلية في الأحكام العقلية دائماً تكون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الموصول من المقدمة هو الواجب بحكم العقل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الوجوب يتعلق بالحصة الإختيارية ككلِّ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الصادر عن قصد واختيار؛ فلا تقع المقدمة مصداقاً للواجب الغيري إلا إذا جيء بها بقصد التوصل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السيد الخوئي قدس سره بعد موافقته مع المحقق الإصفهاني قدس سره على أصل الكبرى من رجوع الحيثيات التعليلية إلى تقييدية في أحكام العقل مطلقاً؛ العلمية منها </w:t>
      </w:r>
    </w:p>
    <w:p>
      <w:pPr>
        <w:pStyle w:val="BookText"/>
        <w:rPr/>
      </w:pPr>
      <w:r>
        <w:rPr>
          <w:rFonts w:ascii="Amiri" w:hAnsi="Amiri" w:eastAsia="Amiri" w:cs="Amiri"/>
          <w:color w:val="111111"/>
          <w:sz w:val="28"/>
          <w:sz w:val="28"/>
          <w:szCs w:val="28"/>
          <w:rtl w:val="true"/>
          <w:lang w:bidi="ar-SA"/>
        </w:rPr>
        <w:t>والنظرية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ناقشه في الصغرى وتطبيق الكبرى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المبحوث عنه في المقدمة هو الوجوب الشرعي لا العقلي وإنَّما العقل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ما ذكره السيد الخوئي قدس سره تهافت؛ فإنَّه بعد الموافقة على الكبرى فلا وجه لخروج المقام عن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دور العقل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النظرية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الكشف والإحراز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فالتسليم على القاعدة مناقض مع الإعتراض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القاعدة مختَّصة بالأحكام الفعلية العلمية دون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بأنَّ الضرب للتأديب حسنٌ مثلاً إنَّما يكون التأديب هو الحسن لا جعل الضرب بعنوانه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الأحكام العملية إنَّما يدركها العقل لموضوعاتها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المجعولات الشرعية؛ فإنَّها قد تؤخذ من لسان جعلها حيثيات هي وسائط لثبوت الحكم على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مدركات العقل النظري؛ فإنَّه قد يكون للحيثية سبباً لإدراك العقل لا أنْ تكون مأخوذة في الموضوع على نحو القيدية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فإنَّ هذا الوجه أيضاً غير مفيد في إثبات قول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ينتج إلا مع انضمام قيد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جمعاً بين مقالة الشيخ ومقالة صاحب الفصول التي سيأتي بيانها إنْ شاء الله تعالى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الشيخ قدس سره من مقالته غلبة الوقوع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المقدمة لا يؤتى بها إلا مع قصد التوصل إلى ذيها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الإشتراط والتقييد الإصطلاحي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يخالف ظاهر كلامه في التقوم ولكنه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تتم الوجوه التي ذكروها في تفسير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الأخير فلأنَّه خلاف الوجدان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الأصل والإطلاق في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مبنى الشيخ في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الإصفهاني في توجيهه غير تام</w:t>
      </w:r>
      <w:r>
        <w:rPr>
          <w:rFonts w:eastAsia="Amiri" w:cs="Amiri" w:ascii="Amiri" w:hAnsi="Amiri"/>
          <w:color w:val="111111"/>
          <w:sz w:val="28"/>
          <w:szCs w:val="28"/>
          <w:rtl w:val="true"/>
          <w:lang w:bidi="ar-SA"/>
        </w:rPr>
        <w:t xml:space="preserve">. </w:t>
      </w:r>
      <w:bookmarkStart w:id="313" w:name="pg17154_223087"/>
    </w:p>
    <w:p>
      <w:pPr>
        <w:pStyle w:val="Heading6"/>
        <w:numPr>
          <w:ilvl w:val="5"/>
          <w:numId w:val="1"/>
        </w:numPr>
        <w:rPr/>
      </w:pPr>
      <w:bookmarkStart w:id="314" w:name="__RefHeading___Toc5688004_2142443653"/>
      <w:bookmarkStart w:id="315" w:name="_Toc113"/>
      <w:bookmarkEnd w:id="313"/>
      <w:bookmarkEnd w:id="314"/>
      <w:r>
        <w:rPr>
          <w:rtl w:val="true"/>
        </w:rPr>
        <w:t>القول الرابع</w:t>
      </w:r>
      <w:r>
        <w:rPr>
          <w:rtl w:val="true"/>
        </w:rPr>
        <w:t xml:space="preserve">: </w:t>
      </w:r>
      <w:r>
        <w:rPr>
          <w:rtl w:val="true"/>
        </w:rPr>
        <w:t>ما ذهب إليه صاحب الفصول قدس سره</w:t>
      </w:r>
      <w:bookmarkEnd w:id="315"/>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الفصول قدس سره </w:t>
      </w:r>
      <w:r>
        <w:rPr>
          <w:rStyle w:val="FootnoteAnchor"/>
          <w:rtl w:val="true"/>
        </w:rPr>
        <w:footnoteReference w:id="291"/>
      </w:r>
      <w:r>
        <w:rPr>
          <w:rFonts w:ascii="Amiri" w:hAnsi="Amiri" w:eastAsia="Amiri" w:cs="Amiri"/>
          <w:color w:val="111111"/>
          <w:sz w:val="28"/>
          <w:sz w:val="28"/>
          <w:szCs w:val="28"/>
          <w:rtl w:val="true"/>
          <w:lang w:bidi="ar-SA"/>
        </w:rPr>
        <w:t>من أنَّ الواجب الغيري خصوص الحصة الموصلة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أنَّ ترتب ذي المقدمة خارجاً على المقدمة شرطاً في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فعلية للمقدمة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اصطلح عليه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المقالة يقع بين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الإشكالات والمناقشات التي أثيرت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يرتبط بإثبات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قيداً للوجوب فهو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قيداً للواجب فهو من الدور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يقرب الدور في عالم الوجود لتوقف ذي المقدمة على المقدمة وتوقف المقدمة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المقدمة الموصلة متوقفة على الإيصال إلى ذي المقدمة فتكون متوقفة عليه؛ وهو دور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يقرب الدور بلحاظ عالم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يلزمه من وجوب الحصة الموصلة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قيداً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وجوب المقدمة ناشئ من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بأنَّ الوجوب الذي يتولد منه وجوب المقدمة هو الوجوب النفسي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الذي يتولد من وجوب المقدمة هو الواجب الغيري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 لاختلاف المتوقف والمتوقف عليه في هذه الناحية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المستشكل إنْ أراد عدم التأكد في الوجوبين فهو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 يريد التأكد بين الوجوبين إتَّجه المحذور؛ لأنَّ الوجوب النفسي لذي المقدمة يترشح منه وجوب غيري للمقدمة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ويترشح منه وجوب غيري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الأول والثالث على حدَّيهما من دون تأكد لزم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إتَّحدا لزم تقديم المتأخر وتأخير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في مرتبتين مترتبتين؛ وهو روح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أمّا أصل الدور فلأنَّه لا يلزم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قيد التوصل لا يكون قيداً لا في الوجوب ولا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مراده قدس سره أنَّ فعلية وجوب المقدمة تدور مدار فعلية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المتلازمين المتكافئين قوةً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فرض إختلاف وجه الوجوب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أخيراً فلأنَّ ترشح الوجوب الغيري على ذي المقدمة وكون الوجوب الغيري في طول الوجوب النفسي ولزوم التأكد؛ كلُّها فرض وتقدير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إلى إجراء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تجري؛ بل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إجتماع المثلين في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ذي المقدمة واجب نفسي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المقدمة الموصلة يكون ذي المقدمة قيداً ويصير واجباً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ترتب ذي المقدمة على المقدمة ليس من القيد الإصطلاحي حتى يلزم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 فعلية المقدمة وفعلية وجوبها تنتزع من فعلية ذي المقدمة خارجاً على نحو القضية الحقيقية لا الشرعية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من إجتماع وجوبين في موردٍ واحد فيكون نفسياً وغيرياً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 فإنَّها واجبة نفساً بذاتها من حيث كونها شرطاً لصلاة العصر تتَّصف بالوجوب الغيري فليكن المقام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بالمقدمة الموصلة لا يعني أخذ الإيصال قيداً بالواجب الغيري زائداً على ذات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مبدأ الإيصال في الوجوب الغيري غير مبدأ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الخوئي قدس سره </w:t>
      </w:r>
      <w:r>
        <w:rPr>
          <w:rStyle w:val="FootnoteAnchor"/>
          <w:rtl w:val="true"/>
        </w:rPr>
        <w:footnoteReference w:id="292"/>
      </w:r>
      <w:r>
        <w:rPr>
          <w:rFonts w:ascii="Amiri" w:hAnsi="Amiri" w:eastAsia="Amiri" w:cs="Amiri"/>
          <w:color w:val="111111"/>
          <w:sz w:val="28"/>
          <w:sz w:val="28"/>
          <w:szCs w:val="28"/>
          <w:rtl w:val="true"/>
          <w:lang w:bidi="ar-SA"/>
        </w:rPr>
        <w:t>في الجواب عن هذا الإشكال بالإلتزام بالتعدد ثم التأكد والإشتداد في الوجوب والشوق؛ نظير تعلق النذر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 غير تامّ؛ إلا أنْ يريد تعدد الجهة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الشوق وتأكد الواجب إنْ كان على أساس تعدد الملاك ويقتضيان الشوق فيستحيل تأثير كلُّ واحد منهما في آنٍ واحد على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 بالكسر والإنكسار؛ فيؤثران تأثيراً واحداً في إيجاد شوق شديد ووجوب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المقام غيرمعقول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الشوقين هو الملاك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تأكد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على النذر بالواجب كما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ذات المقدمة لها مدخلية في ترتب ذيها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كون الذات مورداً للوجوب الترشحي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قدس سره لا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ذلك؛ فإنَّه وإنْ كان الذات له الدخل في الترتب في الجملة لكن مدخلية الذات إمكانيته لا فعليته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صاحب الفصول المدخلية الأخيرة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المقدمة الموصلة ينحصر وجوبها بالعلة التامة المنحصرة ولا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الإطلاقات والكلمات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إنْ كان فعلياً فهو ينحصر فيها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شأنياً إستعدادياً فهو يشمل غيرها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ينكره صاحب الفصول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المقدمة الموصلة يوجب تعلق الوجوب بأمر غير 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الإرادة؛ وهي غير 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كانت إختيارية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يختَّص بالمقدمة الموصلة لتوقف كلّ واجب على الإرادة؛ نفسياً كان 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موصلاً أو غير 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الأمر الإختياري كون الإرادة بذاتها ونفسها مراداً ومختاراً في صحَّة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مرادةٌ بإرادةٍ زائدة على ذاتها تكون جميع تلك الإرادات مندمجة في ذاتها لكمال سعة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التسلسل لا إمتناع فيه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بالتسلسل اللا يقفي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فرض العلية في مرتبةٍ إلا ويمكن فرض علية أخرى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يستلزم الوجود الفعلي لسلسةٍ غير متناهية حتى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من تخصيص الوجوب الغيري بالحصة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قرَّبوا التسلسل بوجوه متعددة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الموصلة مركبة من ذات المقدمة وتقييدها بالإيصال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مقدمة المقدمة أيضاً كذلك؛ فحينئذ يلزم التسلسل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 بما ذكرناه آنفاً من أنَّ مثل هذا التسلسل ليس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ينقطع بانقطاع الإعتبار واللحاظ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تسلسلا وجودياً ولا محذور في أنْ تكون هناك أشواق نفسية غيرية متسلسلة وممتدة كلما امتدَّ اللحاظ والإعتبار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يسمى بالتسلسل اللا يقفي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293"/>
      </w:r>
      <w:r>
        <w:rPr>
          <w:rFonts w:ascii="Amiri" w:hAnsi="Amiri" w:eastAsia="Amiri" w:cs="Amiri"/>
          <w:color w:val="111111"/>
          <w:sz w:val="28"/>
          <w:sz w:val="28"/>
          <w:szCs w:val="28"/>
          <w:rtl w:val="true"/>
          <w:lang w:bidi="ar-SA"/>
        </w:rPr>
        <w:t>من أنَّ إتيان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يوجب سقوط طلبها من غير انتظار ترتب ذيها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الأمر لا يكون إلا بالإمتثال</w:t>
      </w:r>
    </w:p>
    <w:p>
      <w:pPr>
        <w:pStyle w:val="BookText"/>
        <w:rPr/>
      </w:pPr>
      <w:r>
        <w:rPr>
          <w:rFonts w:ascii="Amiri" w:hAnsi="Amiri" w:eastAsia="Amiri" w:cs="Amiri"/>
          <w:color w:val="111111"/>
          <w:sz w:val="28"/>
          <w:sz w:val="28"/>
          <w:szCs w:val="28"/>
          <w:rtl w:val="true"/>
          <w:lang w:bidi="ar-SA"/>
        </w:rPr>
        <w:t>أو العصيان أو إرتفاع الموضوع أو تحقق الغرض بحصة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منها هو الأول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يوجب السقوط يلزم منه كونه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تعلق الأمر الغيري بذات المقدمة دون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السقوط جهتيٌّ لا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والسقوط المطلق أنْ يكون بإتيان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وللمكلف تبديل المقدمة بأخرى مالم يأتِ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في المقدمة جهات وحيثيات متعددة؛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التمكن بها من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ذيها إجمالاً؛ المندرج في قصد ذات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بها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مندرجة في قصد المقدمة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ذيها عليها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الحيثيات والجهات تعليلية؛ فيكون معروض الوجوب بالآخرة ذات المقدمة بنحو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جهات دقية عقلية حتى ترد عليها تلك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عرفية يعتبرها العرف كما في كثير من الموارد التي تتعدد فيها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النزاع بين الأصوليين جهتياً لفظياً؛ حيث لاحظ كلُّ واحد من الأعلام جهة معنية من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للنزاع في حاقِّ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الثمرة التي تترتب على هذا القول فسوف يأتي بيانها إنْ شاء الله تعالى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على كون الوجوب يختَّص بالحصة الموصلة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ذلك مِمّا ذكرناه في نفي المناقشات التي أوردها على هذا القول؛ إنَّه لا ريب أنَّ الملاك </w:t>
      </w:r>
    </w:p>
    <w:p>
      <w:pPr>
        <w:pStyle w:val="BookText"/>
        <w:rPr/>
      </w:pPr>
      <w:r>
        <w:rPr>
          <w:rFonts w:ascii="Amiri" w:hAnsi="Amiri" w:eastAsia="Amiri" w:cs="Amiri"/>
          <w:color w:val="111111"/>
          <w:sz w:val="28"/>
          <w:sz w:val="28"/>
          <w:szCs w:val="28"/>
          <w:rtl w:val="true"/>
          <w:lang w:bidi="ar-SA"/>
        </w:rPr>
        <w:t>في حاقِّ الواقع في ذلك هو أنَّه لا فعلية للمقدمة إلا بالإيصال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قيل في بيان الملاك أمور أخرى كالملاك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التهيؤ والقدرة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الملاك الغيري من أجل 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وجوه الإشكال منها من لزوم الخلف من الملاك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التسلسل في الغيري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أنَّ جميع ما قيل يكن توجيهها بما يرجع إلى الفهم العرفي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ذكروا في بيان كيفية صياغة وجوب المقدمة الموصلة بالدقة العقلية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الغيري هو المقدمة بقيد ترتب ذي المقدمة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إنَّما ينتزع في مرتبة متأخرة عن وجود الواجب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الذي كان سبباً لا يراد إشكال الدور والتسلسل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هذا الوجه غير صحيح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أخذ حيثية ترتب الواجب النفسي من متعلق الواجب الغيري معناه إنبساط الوجوب الغيري على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ربط لها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قيد الموصلية في الواجب الغيري باعتبار أنَّها معلولة لذات المقدمة لا أنْ تكون المقدمة متقومة بتحقق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الموصلية وذي المقدمة معلولان عرضيان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الوجه المحقق الإصفهاني قدس سره </w:t>
      </w:r>
      <w:r>
        <w:rPr>
          <w:rStyle w:val="FootnoteAnchor"/>
          <w:rtl w:val="true"/>
        </w:rPr>
        <w:footnoteReference w:id="294"/>
      </w:r>
      <w:r>
        <w:rPr>
          <w:rFonts w:ascii="Amiri" w:hAnsi="Amiri" w:eastAsia="Amiri" w:cs="Amiri"/>
          <w:color w:val="111111"/>
          <w:sz w:val="28"/>
          <w:sz w:val="28"/>
          <w:szCs w:val="28"/>
          <w:rtl w:val="true"/>
          <w:lang w:bidi="ar-SA"/>
        </w:rPr>
        <w:t>لدفع الإشكالات السابقة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بما ذكرناه آنفاً على الوجه السابق؛ من أنَّه لا يعقل تعلق الوجوب الغيري بالحيثية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دخلها في إيجاد ذي المقدمة حتى لو كانت ملازمة مع المقدمة الموصلة في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لا يسري إلى الملازمات كما هو واضح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295"/>
      </w:r>
      <w:r>
        <w:rPr>
          <w:rFonts w:ascii="Amiri" w:hAnsi="Amiri" w:eastAsia="Amiri" w:cs="Amiri"/>
          <w:color w:val="111111"/>
          <w:sz w:val="28"/>
          <w:sz w:val="28"/>
          <w:szCs w:val="28"/>
          <w:rtl w:val="true"/>
          <w:lang w:bidi="ar-SA"/>
        </w:rPr>
        <w:t>من تعلق الوجوب الغيري بالحصة التوأم مع سائر المقدمات وذي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أفاده يمكن بيانه في أحد وجهين يرجع أحدهما إلى الآخر؛ إمّا بالقول بتعلق الأمر بموضوع الحكم الذي هو ذات الحصة التوأمة مع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بشيء؛ قد يكون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التقيد بقيد مع خروج القيد وبقاء التقيد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خروج القيد والتقيد وبقاء ذات الحصة التوأمة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دخل لخصوصية خصف النعل فيه في تلك 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موضوع الحكم هو الذات الشريفة المشار إليه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يتعلق الأمر بالمقدمة بنحو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المقدمة الموصلة التي هي مفروض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يتعلق بها مقيدة بانضمام سائر المقدمات المستلزمة للوصول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معناه تقييد كل جزء من المقدمة بالأجزاء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توقف كلُّ جزء على الآخر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دور مستحيل؛ كما هو كذلك في أجزاء الواجب النفسي المركب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الوجوب الغيري متعلقاً بالحصة التوأم من المقدمة التي تنتج نتيجة التقييد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ويورد عليه بأنَّ الحصة التوأمة من مجرد اللحاظ والإعتبار الذهني ولا دخل لها بالمقدمة الموصلة التي يكون المناط فيها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تصوير ذلك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دور في التوجيه الثاني؛ لأنَّ الموقوف هو الجزء المقيد بما هو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والموقوف عليه ذات الجزء الآخر؛ فيختلفان فلا 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يتعلق بمجموع المقدمات المساوق مع العلة التامة وحصول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بعنوان المقدمية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عناوين إنتزاعية لا دخل لها في وجود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يتعلق بواقعها وعنوانها الذاتي دون أخذ حيثية الإيصال تحت الوجوب والشوق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أصحُّ الوجوه المتقدمة ولكنه لم يسلم من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ذكروه من الإشكالات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بالمقدمات التوليدية التي تعادل العلّة التامة دون غيرها التي يتوسط بينها وبين ذيها الإرادة والإختيار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والإختيار من أجزاء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أخذناها في المجموع كانت تعادل العلّة التامة وتساوقها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أخذ الإرادة والإختيار مع المقدمة لأنَّها ليست إختيارية وإلا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سواء كان نفسياً أو غيرياً لا بُدَّ أنْ يتعلق بالفعل الإختياري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إختيارية الإراداة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الإختيار كون الإرادة بذاتها ونفسها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ذلك في صحة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فرض عدم الإختياية لا يلزم التسلسل الذي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اللحاظ والتصور لا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الواجب الغيري لا يشترط فيه الإختيار فسيأتي بيانه إنْ شاء الله تعالى؛ على أنَّه وقع الخلاف بين الأعلام في تفسير الإختيار والقدرة الذي هو شرط في التكليف؛ فالمشهور إنَّهما بمعنى الإرادة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المحقق النائيني قدس سره أنَّهما بمعنى إعمال القدرة وهجمة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المشهور يتعقل إختيارية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إختيار وإرادة قبله تتعلق بالمقدمات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رأي المحقق النائيني قدس سره تكون إختياريتها بإختيارية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أنَّ إختيارية الأشياء غير الإختيار تكون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وإختيارية الإختيار تكون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كلُّ ما بالعرض إلى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يتعلق الأمر الغيري بمجموع المقدمات التي فيها إختيار الفعل المساوق مع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يمكن إفتراض إختيارية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فسر بما ذهب إليه المشهور ومنهم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فسر بما أفاده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إختاره المحقق الإصفهاني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الجواب باستحالة تعلق الإرادة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بحسب إعتبارها العرفي الإعتيادي لا تكون إلا عن مصلحة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الفعل المراد كامل المصلحة فهو يقتضي تحقق إرادة الفعل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فكما لا تتحققإرادة الفعل لا تتحقق إرادة أنْ يريد؛ لعدم ملاك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الملاك الطريقي الثابت في الفعل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الإشكال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لا تحدث في الإنسان إعتباطاً إلا بعد تمامية مقتضياتها من العقود والملاك والإنبعاث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التحريك نحو الفعل ونسبته إلى الإرادة ليكون فعلاً إختيارياً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تلك المقتضيات تحققت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تحصل الإرادة إلا بعد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وتسميتها بالإرادة على نحو المسامحة فهي فعل نفساني يحصل في النفس وله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حصوله يؤدي إلى الإنبعاث والحركة؛ فلا تسلسل أبداً في الإرادة بأيِّ معنىً فسرت؛ فما ذكروه تطويل لا طائل تحته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الإرادة في عداد سائر المقدمات لا ينفع في صيرورة المقدمة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مجموعها مع الإرادة لا تكون علة تامة حتى يساوي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أنَّ حصول </w:t>
      </w:r>
    </w:p>
    <w:p>
      <w:pPr>
        <w:pStyle w:val="BookText"/>
        <w:rPr/>
      </w:pPr>
      <w:r>
        <w:rPr>
          <w:rFonts w:ascii="Amiri" w:hAnsi="Amiri" w:eastAsia="Amiri" w:cs="Amiri"/>
          <w:color w:val="111111"/>
          <w:sz w:val="28"/>
          <w:sz w:val="28"/>
          <w:szCs w:val="28"/>
          <w:rtl w:val="true"/>
          <w:lang w:bidi="ar-SA"/>
        </w:rPr>
        <w:t>الإرادة نحو الفعل لا يستلزم كون الفعل واجباً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يزال ممكن الوجود وللمكلف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خلط بين الأفعال الطبيعية القسرية؛ التي هي محور عالم الوجوب والإمتناع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الأفعال الإختيارية التي هي محطُّ عالم التكاليف؛ فإنَّه من الواضح أنَّ مجموع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الإرادة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مقتضياتها وفقد موانعها تقتضي ضمان 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لحصوله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هو الطريق المنحصر الذي لا ينفكُّ عن ذي المقدمة الذي يناسب عالم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العاقل المختار إذا تمَّ عنده كلُّ ذلك حصل مراده وحققه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بالإرادة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تحصيل الحاصل إذا جعل الإرادة هي المقتضى المباشر لإيجاب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بشيء يقتضي قدح الداعي والإرادة في نفس المكلف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حصول الإرادة فيكون الأمر بها من تحصيل الحاصل من قبيل الطلب التشريعي لما هو المقتضى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الغيري الذي هو مفروض الكلام لا يكون بداعي الحركية والتحصيل حتى يشكل عليه بهذا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أمر تبعي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للحركية فإنَّ الإشكال أيضاً وارد لأنَّ الإردة من أجزاء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منضمّاً إلى سائر الأجزاء تقتضي الوصول إلى الوجوب النفسي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أنْ يكون مورداً واحداً يتعلق بها أكثر من طلب ولا إستحالة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إنَّنا ذكرنا مكرراً أنَّ الأحكام الشرعية إعتبارات عقلائية تتبع إعتبار المعتبر وصحته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الجواب عن الإعتراض الخامس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بشيء إنَّما هو لقدح الإرادة في نفس المكلف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بالمقدمة الموصلة لأجل قدحالإرادة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مقدمات الإرادة لزم أنْ يكون الأمر الغيري لقدح إرادة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إرادة الإرادة ليست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الواجب خارجاً؛ فكيف تكون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الطلب غيرياً فإنَّ ذلك خلط بين المطلوب التشريعي والمطلوب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إنَّنا ذكرنا مكرراً أنَّ الأمر والطلب ليس من أجل إيجاد الداعي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تابع لأغراض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إستدلَّ به الأصوليون لإثبات إختصاص الوجوب الغيري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صاحب الفصول قدس سره الذي تبنى هذا القول ونسب إليه تاريخياً على ذلك بوجوه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بالوجدان القاضي باختصاص الوجوب الغيري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الحصة غير الموصلة لا محبوبة ولا يوجد شوق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الوجدان يعاضده الوجدان الذي ادَّعاه من ذهب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تصريح الأمر بعدم مطلوبية الحصة غير الموصلة مع مطلوبية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لو كانت واجبة على الإطلاق لما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التصريح بعدم مطلوبية المقدمة مطلقاً أو عدم مطلوبية الحصة الموصلة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بالوجدان أيضاً لكنه في عالم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في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ينفع المنكِر الذي يدَّعى الوجدان أيضاً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الطلب الغيري للمقدمة ليس إلا 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إلا في المقدمة الموصلة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هو أوجَه تلك الوجوه وروحها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يرجع إلى الملاك الواقعي في المقدمة الذي ذكرناه في إبتداء هذا البحث؛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فعلية للمقدمة إلا بالإيصال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السيد اليزدي قدس سره </w:t>
      </w:r>
      <w:r>
        <w:rPr>
          <w:rStyle w:val="FootnoteAnchor"/>
          <w:rtl w:val="true"/>
        </w:rPr>
        <w:footnoteReference w:id="296"/>
      </w:r>
      <w:r>
        <w:rPr>
          <w:rFonts w:ascii="Amiri" w:hAnsi="Amiri" w:eastAsia="Amiri" w:cs="Amiri"/>
          <w:color w:val="111111"/>
          <w:sz w:val="28"/>
          <w:sz w:val="28"/>
          <w:szCs w:val="28"/>
          <w:rtl w:val="true"/>
          <w:lang w:bidi="ar-SA"/>
        </w:rPr>
        <w:t>من صحة منع المولى عن المقدمة غير الموصلة وتشريع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المقدمة واجبة على الإطلاق لامتنع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دليلاً على الإختصاص بالموصلة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دليل الإختصاص بغير المحرم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تكون المحرمة منها واجبة مع وجود المباحة حتى لو كانت غير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صاحب الكفاية قدس سره أنكر شهادة الوجدان على إمكان تحريم الحصة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يستحيل تحريم غير الموصلة والمنع عنها لاستلزامه تحصيل الحاصل من طرف الأمر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به موقوف على مقدورية مقدماته عقلاً وشرعاً بأنْ تكون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فإذاكانت الحصة غير الموصلة محرمة توقفت إباحة المقدمة؛ على أنْ تكون موصلة المساوقة مع تحقيق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توقف إيجاب ذي المقدمة على إباحة مقدماته الموقوفة على الوصول المساوق 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إيجابه موقوفاً على حصوله؛ وهو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المحقق النائيني قدس سره الجواب عنه فأفاد بأنَّ الموصلية قيد في المباح لا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الموصلة مباحة قبل فعلها والتوصل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إيجاب ذيها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أفاد بعض الأعلام في الجواب عنه بأنَّه لا محذور في ذلك حتى لو كان الوصول شرطاً في الإباحة لا في المباح؛ باعتبار أنَّ الأمر بذي المقدمة موقوف على مقدورية مقدماته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حرمتها المطلقة وليس موقوفاً على حرمتها المشروطة بعدم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حرمتها المطلقة ليس موقوفاً على عدم حرمتها المشروطة بعدم الوصول</w:t>
      </w:r>
      <w:r>
        <w:rPr>
          <w:rFonts w:eastAsia="Amiri" w:cs="Amiri" w:ascii="Amiri" w:hAnsi="Amiri"/>
          <w:color w:val="111111"/>
          <w:sz w:val="28"/>
          <w:szCs w:val="28"/>
          <w:rtl w:val="true"/>
          <w:lang w:bidi="ar-SA"/>
        </w:rPr>
        <w:t xml:space="preserve">. </w:t>
      </w:r>
      <w:bookmarkStart w:id="316" w:name="pg17154_223099"/>
    </w:p>
    <w:p>
      <w:pPr>
        <w:pStyle w:val="BookText"/>
        <w:rPr/>
      </w:pPr>
      <w:bookmarkEnd w:id="316"/>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صاحب العروة قدس سره صحيح ولا يرد عليه ما ذكره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المقدمة إنْ كانت منحصرة في فرد واحد فلا ريب في أنَّه ليس للآمر المنع عنها وتحريمها لاستلزامه الخلف في إيجاب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متعددة فإنَّه يحق للآمر المنع عن بعضها وحصرها في الفرد المباح؛ التي هي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في إيجاب المقدمة الموصلة بالوجوب الغيري لا بأس بها من حيث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يعالج جهة معينة من الجهات العديدة والحيثيات المتعددة التي تتَّصف بها المقدمة عرفاً</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5688006_2142443653"/>
      <w:bookmarkStart w:id="318" w:name="_Toc114"/>
      <w:bookmarkEnd w:id="317"/>
      <w:r>
        <w:rPr>
          <w:rtl w:val="true"/>
        </w:rPr>
        <w:t>التنبيه علی أمور</w:t>
      </w:r>
      <w:bookmarkEnd w:id="318"/>
    </w:p>
    <w:p>
      <w:pPr>
        <w:pStyle w:val="Heading6"/>
        <w:numPr>
          <w:ilvl w:val="5"/>
          <w:numId w:val="1"/>
        </w:numPr>
        <w:rPr/>
      </w:pPr>
      <w:bookmarkStart w:id="319" w:name="__RefHeading___Toc5688008_2142443653"/>
      <w:bookmarkStart w:id="320" w:name="_Toc115"/>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وهنا ينبغي التنبيه على أمور</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5688010_2142443653"/>
      <w:bookmarkStart w:id="322" w:name="_Toc116"/>
      <w:bookmarkEnd w:id="321"/>
      <w:r>
        <w:rPr>
          <w:rtl w:val="true"/>
        </w:rPr>
        <w:t>التنبيه الأول</w:t>
      </w:r>
      <w:r>
        <w:rPr>
          <w:rtl w:val="true"/>
        </w:rPr>
        <w:t>:</w:t>
      </w:r>
      <w:bookmarkEnd w:id="322"/>
    </w:p>
    <w:p>
      <w:pPr>
        <w:pStyle w:val="BookText"/>
        <w:rPr/>
      </w:pPr>
      <w:r>
        <w:rPr>
          <w:rFonts w:ascii="Amiri" w:hAnsi="Amiri" w:eastAsia="Amiri" w:cs="Amiri"/>
          <w:color w:val="111111"/>
          <w:sz w:val="28"/>
          <w:sz w:val="28"/>
          <w:szCs w:val="28"/>
          <w:rtl w:val="true"/>
          <w:lang w:bidi="ar-SA"/>
        </w:rPr>
        <w:t>إنَّ المقدمة لو كانت محرمه في نفسها فإمّا أنْ لا تكون في الواجب أهمية؛ فلا إشكال في سقوطه 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في الواجب أهمية ورجحان ملاكه من ملاكها؛ فقد وقع الكلام في مقدار ارتفاع الحرمة عن المقدمة وثبوتها؛ فهل ترتفع عن مطلقها أو عن خصوص الموصلة منها؟ وعلى الثاني؛ فهل ترتفع الحرمة عن مطلق الحصة الموصلة أو التي قصد بها التوصل بها إلى ذيها؛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الحرمة في الحصة غير الموصلة وعدمه</w:t>
      </w:r>
    </w:p>
    <w:p>
      <w:pPr>
        <w:pStyle w:val="BookText"/>
        <w:rPr/>
      </w:pPr>
      <w:r>
        <w:rPr>
          <w:rFonts w:ascii="Amiri" w:hAnsi="Amiri" w:eastAsia="Amiri" w:cs="Amiri"/>
          <w:color w:val="111111"/>
          <w:sz w:val="28"/>
          <w:sz w:val="28"/>
          <w:szCs w:val="28"/>
          <w:rtl w:val="true"/>
          <w:lang w:bidi="ar-SA"/>
        </w:rPr>
        <w:t>ذكر العلماء فيه ملاكين للتنافي بين الحرمة والوجوب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التزاحم لثبوت التنافي بين الحرمة وبين وجوب الواجب النفسي؛ إذ كيف يعقل الأمر بشيء والنهي عن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التنافي بملاك التزاحم في مقام الإمتثال لا بملاك التعارض؛ لعدم وحدة موضوع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التعارض للتنافي فيما بينهما وبين الوجوب الغيري للمقدمة؛ وهو تنافٍ بملاك التعارض في مرتبة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الإمتثال لوحدة موضوع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الملاك الأول</w:t>
      </w:r>
      <w:r>
        <w:rPr>
          <w:rStyle w:val="FootnoteAnchor"/>
          <w:rtl w:val="true"/>
        </w:rPr>
        <w:footnoteReference w:id="297"/>
      </w:r>
      <w:r>
        <w:rPr>
          <w:rFonts w:ascii="Amiri" w:hAnsi="Amiri" w:eastAsia="Amiri" w:cs="Amiri"/>
          <w:color w:val="111111"/>
          <w:sz w:val="28"/>
          <w:sz w:val="28"/>
          <w:szCs w:val="28"/>
          <w:rtl w:val="true"/>
          <w:lang w:bidi="ar-SA"/>
        </w:rPr>
        <w:t>فقد يقال بأنَّ المزاحم للواجب وهو حرمة المقدمة الموصلة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تزاحم بين حرمة غير الموصلة للواجب النفسي إذ يمكن الجمع بينهما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لارتفاع الحرمة بعد ثبوت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بأنَّ ما ذكره يستلزم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المقدمة غير الموصلة إنْ ترتب عليها ذي المقدمة أصبحت موصلة فتحقق التنافي بين الحرمة والواجب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مجرد كون شيء في الواقع مقدمة من دون التحقق الخارجي لا يكون مزاحماً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كونه في مقام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الثاني للتنافي؛ فلأنَّ التعارض بين الحرمة والوجوب الغيري للمقدمة على القول به إمّا أنْ يكون الوجوب الغيري مختَّصاً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الوجوب يتعلق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فقد يقال بالتعارض بين حرمة المقدمة الموصلة ووجوبها إذا كانت الحرمة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مطلق حصص المقدمة محرمة حينئذٍ</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المعارضة بين الجعلين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التزاحم بين المجعولين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لإشتراط الوجوب مطلقاً؛ غيرياً كان أو نفسياً بالقدرة على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ترتفع عند صرف المكلف قدرته في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المقدمة يكون شرطاً للوجوب فلا يترشح عليها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 الوجوب الغيري للمقدمة الموصلة مع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 فالظاهر حرمة المقدمة مطلقاً؛ الموصلة وغير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الجامع سواءً كان لعدم المقتضي للتخصيص بالموصلة أو إستحالة التخصيص بها؛ كما هو الحال كذلك في تمام موارد حرمة بعض أفراد الجامع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فيتخصص وجوب الجامع بالأفراد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التخصيص بالموصلة إذا كان مستحيلاً دونما إذا كان من جهة عدم المقتضي يقع التنافي بين حرمة غير الموصلة ووجوب المقدمة؛ إذ يستحيل الإطلاق للتناقض والتقييد بالموصلة للإستحالة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 التعارض والتنافي بالتبع إلى وجوب ذي المقدمة وحرمة المقدمة غير الموصلة لاستحالة إجتماعهما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أهمية الواجب لا بُدَّ من إرتفاع الحرمة من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فعلها المكلف لم يكن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إنَّ ذلك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أرجحيَّة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اليد عن الحرمة حينئذ وسقوطها عن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بينهما إلا بملاك التزاحم؛ وقد عرفت الأثر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بالترتب في المقام؛ بأنْ يكون تعقل حرمة غير الموصلة مشروطاً بترك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الترتب إنَّما يعقل في موارد تزاحم الإمتثالين لا في موارد التنافي بين الجعلين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الإشكال عليه بأنَّ مفروض الكلام أنَّ التنافي بين الجعلين إنَّما نشأ من ناحية الإمتثال لا مجرد الجعل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ثبوت الحرمة للمقدمة الموصلة التي لم يقصدها التوصل إلى الواجب النفسي حين الإتيان بها</w:t>
      </w:r>
    </w:p>
    <w:p>
      <w:pPr>
        <w:pStyle w:val="BookText"/>
        <w:rPr/>
      </w:pPr>
      <w:r>
        <w:rPr>
          <w:rFonts w:ascii="Amiri" w:hAnsi="Amiri" w:eastAsia="Amiri" w:cs="Amiri"/>
          <w:color w:val="111111"/>
          <w:sz w:val="28"/>
          <w:sz w:val="28"/>
          <w:szCs w:val="28"/>
          <w:rtl w:val="true"/>
          <w:lang w:bidi="ar-SA"/>
        </w:rPr>
        <w:t>فالمتصور في هذا المقام كِلا الوجهين اللذين ذكرناهما في المقام الأول لملاك التزاحم، للتنافي بين الحرمة ووجوب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التعارض للتنافي بين الحرمة والوجوب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بارتفاع الحرمة عن المقدمة الموصلة التي قصد بها التوصل إلى ذي المقدمة؛ باعتبار تنافي وجوب ذيها المقتضي لقصد التوصل والإمتثال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المقدمة الموصلة التي لم يقصد بها التوصل إلى ذيها فلا ترتفع الحرمة؛ لتمامية المقتضى وارتفاع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المزاحمة بين الواجب والحرام إنَّما ترتفع بارتفاع الحرمة عن الحصة التي قصد بها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قلنا بأنَّ الوجوب الغيري يختَّص بالحصة الموصلة التي قصد بها التوصل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ثبوت الحرمة للموصلة التي لم يقصد بها التوصل من اللغو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يترتب عليه شيئاً؛ لا الجمع بين الغرضين المولويين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مصلحة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المفسدة في المقدمة المحرمة؛ لاستحالته على كلِّ حال بعد افتراض المزاحمة بين مصلحة الواجب كالإنقاذ ومفسدة المقدمة كالغضب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يترتب المنع من خسارة كِلا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حاصل على كلِّ حال؛ سواء حرمت المقدمة الموصلة التي لم يقصد بها التوصل أم 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الحرمة على ما لم يقصد بها التوصل يستلزم الجمع بين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يضطر إلى قصد التوصل بالمقدمة وهو أمر راجح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إنجبار مفسدة حرمة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إرتفاعها بعد الكسر والإنكسار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بذلك قد حفظ كِلا الغرضين؛ مصلحة الواجب النفسي وعدم الوقوع في المفسدة</w:t>
      </w:r>
      <w:r>
        <w:rPr>
          <w:rFonts w:eastAsia="Amiri" w:cs="Amiri" w:ascii="Amiri" w:hAnsi="Amiri"/>
          <w:color w:val="111111"/>
          <w:sz w:val="28"/>
          <w:szCs w:val="28"/>
          <w:rtl w:val="true"/>
          <w:lang w:bidi="ar-SA"/>
        </w:rPr>
        <w:t xml:space="preserve">. </w:t>
      </w:r>
      <w:bookmarkStart w:id="323" w:name="pg17154_223103"/>
    </w:p>
    <w:p>
      <w:pPr>
        <w:pStyle w:val="BookText"/>
        <w:rPr/>
      </w:pPr>
      <w:bookmarkEnd w:id="323"/>
      <w:r>
        <w:rPr>
          <w:rFonts w:ascii="Amiri" w:hAnsi="Amiri" w:eastAsia="Amiri" w:cs="Amiri"/>
          <w:color w:val="111111"/>
          <w:sz w:val="28"/>
          <w:sz w:val="28"/>
          <w:szCs w:val="28"/>
          <w:rtl w:val="true"/>
          <w:lang w:bidi="ar-SA"/>
        </w:rPr>
        <w:t>وأورد عليه بأنَّه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أنْ يكون للمولى غرض لزومي في قصد التوصل حتى يكون هذا التقييد مقرباً للمولى نحو هذا الغرض وهو خلف الفرض الذي هو عدم لزوم قصد التوصل لو كانت المقدمة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لهذا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إنَّ ثبوت الحرمة على الحصة الموصلة التي لم يقصد بها التوصل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حرمة في مطلق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موضوع التنافي الثاني بين الحرمة والوجوب الغيري للمقدمة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5688012_2142443653"/>
      <w:bookmarkStart w:id="325" w:name="_Toc117"/>
      <w:bookmarkEnd w:id="324"/>
      <w:r>
        <w:rPr>
          <w:rtl w:val="true"/>
        </w:rPr>
        <w:t>التنبيه الثاني</w:t>
      </w:r>
      <w:r>
        <w:rPr>
          <w:rtl w:val="true"/>
        </w:rPr>
        <w:t>:</w:t>
      </w:r>
      <w:bookmarkEnd w:id="325"/>
    </w:p>
    <w:p>
      <w:pPr>
        <w:pStyle w:val="BookText"/>
        <w:rPr/>
      </w:pPr>
      <w:r>
        <w:rPr>
          <w:rFonts w:ascii="Amiri" w:hAnsi="Amiri" w:eastAsia="Amiri" w:cs="Amiri"/>
          <w:color w:val="111111"/>
          <w:sz w:val="28"/>
          <w:sz w:val="28"/>
          <w:szCs w:val="28"/>
          <w:rtl w:val="true"/>
          <w:lang w:bidi="ar-SA"/>
        </w:rPr>
        <w:t>ذكرنا أنَّ وجوب المقدمة تابع لوجوب ذيها في الإطلاق والإشتراط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يختَّص بالوجوب المقدمي بنفسه مع قطع النظر عن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الأدلَّة الخاصة فيمكن أنْ يكون وجوب المقدمة أنحاء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إشكال فيه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5688014_2142443653"/>
      <w:bookmarkStart w:id="327" w:name="_Toc118"/>
      <w:bookmarkEnd w:id="326"/>
      <w:r>
        <w:rPr>
          <w:rtl w:val="true"/>
        </w:rPr>
        <w:t>التنبيه الثالث</w:t>
      </w:r>
      <w:r>
        <w:rPr>
          <w:rtl w:val="true"/>
        </w:rPr>
        <w:t>:</w:t>
      </w:r>
      <w:bookmarkEnd w:id="32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الخراساني قدس سره </w:t>
      </w:r>
      <w:r>
        <w:rPr>
          <w:rStyle w:val="FootnoteAnchor"/>
          <w:rtl w:val="true"/>
        </w:rPr>
        <w:footnoteReference w:id="298"/>
      </w:r>
      <w:r>
        <w:rPr>
          <w:rFonts w:ascii="Amiri" w:hAnsi="Amiri" w:eastAsia="Amiri" w:cs="Amiri"/>
          <w:color w:val="111111"/>
          <w:sz w:val="28"/>
          <w:sz w:val="28"/>
          <w:szCs w:val="28"/>
          <w:rtl w:val="true"/>
          <w:lang w:bidi="ar-SA"/>
        </w:rPr>
        <w:t xml:space="preserve">أنَّ القول بالمقدمة الموصلة يترتب عليه القول بالبعد العبادي؛ كالصلاة لو وقعت مزاحمة مع واجب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كإزالة النجاسة عن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بناءً على القول بأنَّ أحد الضدَّين يتوقف على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الأمر بشيء يقتضي النهي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النهي لو كان غيرياً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جميع ذلك سوف تقع الصلاة فاسدة على القول بوجوب مطلق المقدمة لكونها الضدّ العام للواجب الغيري وهو ترك الصلاة الواقع مقدمة للإزالة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القول بوجوب الحصة الموصلة من المقدمة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الترك الموصل للإزالة لا مطلق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العام للترك الموصل ليس هو فعل الصلاة فقط بل رفعه الذي هو أعمّ من </w:t>
      </w:r>
    </w:p>
    <w:p>
      <w:pPr>
        <w:pStyle w:val="BookText"/>
        <w:rPr/>
      </w:pPr>
      <w:r>
        <w:rPr>
          <w:rFonts w:ascii="Amiri" w:hAnsi="Amiri" w:eastAsia="Amiri" w:cs="Amiri"/>
          <w:color w:val="111111"/>
          <w:sz w:val="28"/>
          <w:sz w:val="28"/>
          <w:szCs w:val="28"/>
          <w:rtl w:val="true"/>
          <w:lang w:bidi="ar-SA"/>
        </w:rPr>
        <w:t>فعل الصلاة أو تركها تركاً غير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عنوان نسبته إلى الصلاة نسبة الملازم الى اللازم لا نسبة الجامع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تسري الحرمة إلى فعل الصلاة حتى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ناقشه قدس سره صاحب تقريرات الشيخ الأنصاري في إثبات أنَّ نسبة هذا الأمر الأهم إلى الصلاة نسبة الجامع إلى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الخراساني قدس سره وإنْ فسر بتفسيرات متعددة ولكن أحسنها ما ذكرناه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الموضوعية التي فرضها في تصوير هذه الثمرة هي بحدِّ نفسها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مورد التسليم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لم تترتب عليها ثمرة القول بالمقدمة الموصلة التي ذكرها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قلنا بأنَّ عدم الضدِّ يكون مقدمة للضدِّ الآخر للتمانع بينهما؛ فإنَّه كما يقتضي أنْ يكون عدم المانع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يقتضي أنْ يكون وجود الضدِّ مانعاً عن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 العلة التامة لترك الضد الآخر حراماً غيرياً؛ باعتباره الضدّ العام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علته التامة بالحرمة الغيرية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كون العلة التامة للواجب محرمة بالحرمة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 في العلل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العلل التشريعية التي هي أشبه بالأسباب العادية فلا يضرُّ أنْ تكون محرمة للغيرية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الضدّ العبادي واجب بالوجوب الضمني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مقتضياً بالنهي الغيري الإستقلالي عن ضدِّه العام؛ وهو الفعل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العبادة فاسدة؛ بناءً على أنَّ إقتضاء النهي الغيري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القولين في المقدمة من الموصلة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المحقق الخراساني قدس سره إلى صاحب تقريرات الشيخ قدس سره ؛ من أنَّ نسبة الأمر الأهم إلى الصلاة نسبة الجامع إلى مصداقه لا يخلو من مسامحة؛ فإنَّ عبارة صاحب التقريرات لا تخلو من 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إختلفوا في بيان مقصوده؛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 هو أنَّ 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نقيض الترك اللا ترك الملازم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سرت الحرمة من الملازم إلى الملازمة فإنَّه يحرم الفعل فيفسد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بوجوب مطلق المقدمة أو المقدمة الموصلة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تسرِ الحرمة فلا تفسد العبادة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لا يرده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مقصودة بعد التسليم على أنَّ 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هذا التقريب يرى أنَّ الفعل مصداق لعدم الترك وليس ملازماً معه فينطبق عليه ويتَّحد معه بالحمل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ثمرة بين القول بوجوب مطلق المقدمة أو الحصة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يكون عدم الترك المطلق منطبقاً على الفعل فيحرم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عدم الترك الموصل ينطبق على الفعل فيكون مصداقاً له فتسري إليه الحرمة لأنَّها إنحلالية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أبطل المحقق الإصفهاني قدس سره </w:t>
      </w:r>
      <w:r>
        <w:rPr>
          <w:rStyle w:val="FootnoteAnchor"/>
          <w:rtl w:val="true"/>
        </w:rPr>
        <w:footnoteReference w:id="299"/>
      </w:r>
      <w:r>
        <w:rPr>
          <w:rFonts w:ascii="Amiri" w:hAnsi="Amiri" w:eastAsia="Amiri" w:cs="Amiri"/>
          <w:color w:val="111111"/>
          <w:sz w:val="28"/>
          <w:sz w:val="28"/>
          <w:szCs w:val="28"/>
          <w:rtl w:val="true"/>
          <w:lang w:bidi="ar-SA"/>
        </w:rPr>
        <w:t>ذلك كلّه وناقش في الأصل الموضوعي المفترض من التقريبي؛ حيث أنَّ الإلتزام بذلك بملاحظة ما هو المشهور فيالألسنة من أنَّ 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الفعل أمر وجودي وليس رفعاً للترك بل رفعه اللا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غفلة عن المراد بالرفع؛ فإنَّ الرفع في هذه المقولة أعم من الرفع الفاعلي والمفعولي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إنَّما يكون نقيض اللا إنسان؛ حيث أنَّه مرفوع به واللا إنسان إنَّما يكون نقيض الإنسان؛ حيث أنَّه رافع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الإصفهاني قدس سره في مقام مناقشة الثمرة التي ذكرها المحقق الخراساني قدس سره من أنَّ الأمر الغيري يتعلق بمجموع المقدمات المساوقة مع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المجموع عنوان إعتباري والوجود الحقيقي إنَّما هو لواقع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نقيضه هو عدم جميع تلك الأجزاء لا عدم عنوان المجموع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يتعلق النهي الغيري بهذا النقيض فيكون لعدم كلِّ جزء منها تهيؤاً ضمنياً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أيضاً منهياً عنه ضمناً لأنَّه نقيض الترك الذي هو جزء من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 يضرُّ أنْ يكون العنوان الإعتباري متعلق الحكم الإعتباري أيضاً من الوجوب والحرمة ونحوهما وهو كثير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قدس سره لا يتركه في مباحثه الفكرية؛ لا سيما إذا كان ذلك العنوان الإعتباري حاكياً عن المصاديق الخارجية وطريقاً إلى الوجودات الحقيقية للأجزاء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المجموع طريق إلى تلك الأجزاء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بها الحبّ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نقيضه هو عدم هذا العنوان الإعتباري لا عدم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جعل النقيض عدم كلّ جزءٍ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الأعلام في الردِّ عليه بأنَّ النهي لم يكن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عدم الأجزاء والمطلوب الضمني يكون مبغوضاً إستقلالياً؛ فهو يتبع الدليل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على كونها مبغوضاً إستقلالياً لأهمية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منهياً بالنهي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كلامه يرجع إلى البغض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تتعلق بالأجزاء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المطلوب الضمني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ما ذكره المحقق الخراساني قدس سره في بيان الثمرة غير تامّ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bookmarkStart w:id="328" w:name="pg17154_223107"/>
    </w:p>
    <w:p>
      <w:pPr>
        <w:pStyle w:val="Heading5"/>
        <w:numPr>
          <w:ilvl w:val="4"/>
          <w:numId w:val="1"/>
        </w:numPr>
        <w:rPr/>
      </w:pPr>
      <w:bookmarkStart w:id="329" w:name="__RefHeading___Toc5688016_2142443653"/>
      <w:bookmarkStart w:id="330" w:name="_Toc119"/>
      <w:bookmarkEnd w:id="328"/>
      <w:bookmarkEnd w:id="329"/>
      <w:r>
        <w:rPr>
          <w:rtl w:val="true"/>
        </w:rPr>
        <w:t>الجهة الرابعة</w:t>
      </w:r>
      <w:r>
        <w:rPr>
          <w:rtl w:val="true"/>
        </w:rPr>
        <w:t xml:space="preserve">: </w:t>
      </w:r>
      <w:r>
        <w:rPr>
          <w:rtl w:val="true"/>
        </w:rPr>
        <w:t>في بيان ثمرة وجوب المقدمة</w:t>
      </w:r>
      <w:bookmarkEnd w:id="330"/>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ذكرنا في ابتداء بحث الأصول أنَّ الملاك عند الأصوليين في ثمرة المسألة الأصولية كونها مِمّا يُتوصل إلى إثبات جعل شرعي لا تطبيق جعل ثابت على صغرى من صغرياته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في طريق إستنتاج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يقع الكلام في إثبات ثمرة البحث الملازمة بين وجوب شيء ووجوب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يقع ضمن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البحث من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الثمرات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الناحية الأولى؛ فقد يقال بأنَّ هذا البحث لم يكن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الإشكال في كونه من مباحث الأصول ومن مسائله؛ لما ذكرنا من أنَّه يكفي في جعله بحثاً من البحوث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 إرتباط علمي أو موضوعي أو من حيث الهدف والغاية في دخوله في مباحث أي علم من العلوم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 الأصول؛ فلأنَّ من أهم أغراضه هو القدرة على كيفية إستنباط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بحث الملازمة داخلاً تحت هذا الهدف أيضاً؛ فإنَّه بناءً على إثبات الوجوب الشرعي الترشحي للمقدمة يكون عند تطبيق هذه الكبرى على فرد من أفراد المقدمات فلا بُدَّ من الحكم بوجوبها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اللابديّة العقلية؛ فإنَّه يحكم عند تطبيقها على فرد من المقدمات بلزوم إتيانها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فيستنتج الحكم الفرعي لقاعدة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الثمرات المترتبة على هذا البحث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كون هذا المبحث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بمقالة المشهور في المناط أم لم نقل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الأصوليون ثمرات أصولية تترتب على القول بالوجوب الترشحي الشرعي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وهو إثبات الوجوب الغيري للمقدمة من الملازمة بين وجوب شيء ووجوب مقدماته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يكفي في طريق إثبات جعل شرعي على فرد من أفراد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هذا الوجوب الغيري لا يقبل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يترتب على مخالفته العقاب ولا على موافقته الثواب بما هو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بما عرفت مُكرراً من ترتب الثواب والعقاب على المقدمة بما هو واجب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يختص إهتمامات الفقه بالتنجيز والتعذير حتى يقال بأنَّهما لا يترتبان على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ثابت فيها أيضاً بالتبع وهو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إثبات الواجب الغيري يمكن تنقيح صغرى من صغريات جعل آخر كحرمة أخذ الأجرة عليه مثلاً بناءً على شمولها للواجب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ليس ثمرة أصولية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تطبيق الكبرى بعد إثباتها في الأصول من أهم ثمرات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تنقيح الصغرى وموضوعها فقد يكون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فإنَّه بعد تطبيق الكبرى في ثبوت الوجوب الغيري الترشحي من هذا العلم يكون ثبات جواز أخذ الأجرة على الواجب الغيري يحتاج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عدم جواز أخذ الأجرة على الواجب بالنحو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مقتضى الأصل وقاعدة السلطنة جوازه؛ إلا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تابع للدليل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التنافي بين وجوب ذي المقدمة النفسي مع حرمة المقدمة والتعارض بين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كونها من ثمرات هذه المسألة الإحتمالات التي ذكروها في هذا الموضوع والردّ والإبرام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شغلت حيِّزاً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فخلاصة ما ذكروه هو أنَّ الإحتمالات ثلاثة؛ فإمّا أنْ تكون مقدمات الواجب النفسي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بعدم ترتب ثمرة أصولية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الثمرة لا تقتصر على ما ذكر حتى تنتهي عند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بعضها محرمة فتشتمل على المباح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الملاك في الوجوب الغيري لا يسع الفرد المحرم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الوجدان الذي يقتضي بإرادة المقدمة غيرياً لا يحكم بأكثر من إرادة الجامع بين الأفراد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المبنى يختصّ الوجوب الغيري بالمقدمة المباحة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تزاحم ولا تعارض بين الواجب الغيري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الوجدان يقضي بوجوب الجامع بين تمام أفراد المقدمة مطلقاً حتى المحرمة منها لأنَّ ملاك هذه الإرادة إنَّما التوقف أو التوصل إلى ذي المقدمة وهما مشتركان بين المباح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قيل بأنَّ تعلق الوجوب الغيري بالمقدمة بنحو الحيثية التقييدية دخل المقام في باب إجتماع الأمر والنهي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قيل بتعلقه بواقع المقدمة وإنَّ عنوانها حيثية تعليلية بالوجوب ولكن كانت الحرمة متعلقة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هاتين الصورتين يتعدد العنوان؛ فعلى القول بإمكان الإجتماع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بالإستحالة أو إفتراض تعلق كلاً من الوجوب والحرمة بواقع الفعل يدخل المقام في باب التعارض بين الخطابين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الدليل على وجوب المقدمة الشرعية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على أساس الملازمة العقلية فسيختَّص الوجوب كما لو قيل بالإمتناع بالحصة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الوجوب كان من جهة عدم المقتضي فيختَّص بما وجد فيه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 تكون جميع المقدمات محرمة بقطع النظر عن وجوب ذيها؛ فلو قيل بعدم وجوب المقدمة لم يكن هنالك تعارض بين الخطابين؛ الواجب النفسي وحرمة المقدمة؛ فإمّا أنْ نقول بعدم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تقييد كلّ واحدٍ منها لبَّاً بالقدرة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إستحالة في جعل كلِّ واحد منها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بناء على الترتب ولكن غايته ثبوت التزاحم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المجعولين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للمكلف قدرة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صرفها في كِليهما إستلزم إرتفاع القدرة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التعارض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 بوجوب المقدمة؛ فيأتي التفصيل الذي تقدم في 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بأهمية الحرام أو مساواته مع الواجب النفسي؛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وجوب للواجب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المقدمة واجبة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كانت مقدمة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يترشح الوجوب الغيري على مقدمات الوجوب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الوجوب النفسي هو الأهمّ فلا تكون المقدمة عندئذٍ مقدمة الوجوب الفعلية قيد الوجوب النفسي ولو لم يفعل المقدمة تجنباً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يصرف قدرته في الأهم أو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يأتي ما ذكرناه سابقاً؛ فإنَّه لو قلنا بوجوب المقدمة الموصولة خاصة لم يكن تعارض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تكون مقيدة بعدم صرف القدرة في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مع وجوب المقدمة الموصلة المساوقة مع تحقيق الواجب النفسي وصرفه القدرة فيها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قلنا بوجوب مطلق المقدمة فإنْ كان من جهة إستحالة التقييد بالموصلة فتكون النتيجة التعارض بين دليلي حرمة المقدمة ووجوب ذيها؛ هذا إذا قلنا باستحالة اجتماع الأمر والنهي أو تعلقهما بالعنوان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فيكون من باب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يدخل فيه </w:t>
      </w:r>
    </w:p>
    <w:p>
      <w:pPr>
        <w:pStyle w:val="BookText"/>
        <w:rPr/>
      </w:pPr>
      <w:r>
        <w:rPr>
          <w:rFonts w:ascii="Amiri" w:hAnsi="Amiri" w:eastAsia="Amiri" w:cs="Amiri"/>
          <w:color w:val="111111"/>
          <w:sz w:val="28"/>
          <w:sz w:val="28"/>
          <w:szCs w:val="28"/>
          <w:rtl w:val="true"/>
          <w:lang w:bidi="ar-SA"/>
        </w:rPr>
        <w:t>إذا قلنا بأنَّ وجوب مطلق المقدمة من جهة عدم المقتضي للتخصيص بالموصلة وكان الوجوب على عنوان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بتعلق الوجوب بواقع المقدمة أو قلنا بامتناع إجتماع الأمر والنهي؛ إختصَّ الوجوب بالموصلة لا محالة لو كان الدليل الدلالة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فالتعارض بين الخطابين إنْ كان الدليل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جميع تلك الإحتمالات إنَّما من الثمرة الظاهرة على القول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بالوجوب لمطلق المقدمة وإنْ أنكر السيد الوالد قدس سره هذه الثمرة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المقدمة إمّا أنْ تكون توصلية يصحُّ التوصل بها إلى ذيها؛ قلنا بوجوب المقدمة وقيل بجواز الإجتماع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كانت تعبدية بناءً على جواز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الإمتناع وتغليب جانب الحرمة لا تصحُّ المقدمة العبادية قيل بوجوب المقدمة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 خلط بين الحكم الفقهي والبحث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الثمرات فساد العبادة التي يكون تركها مقدمة لواجب أهم كالصلاة أول وقتها مع فعلية وجوب إزالة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الصلاة حينئذ مقدمة للإزالة فتكون واجبة بالوجوب المقدمي فيكون فعلها حراماً؛ كما عرفت سابقاً من أنَّالأمر بالشيء يكون نهياً عن ضدِّه فتقع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 العبادة يوجب الفساد حتى لو كان النهي غيرياً كما تقدم تفصيل ذلك في التنبيه الثاني من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فساد العبادة يعتمد على اقتضاء الأمر بالشيء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تبتني على كون النهي الموجب للفساد أعمّ من النهي النفسي والغيري وهما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مسألة الأمر بالشيء يقتضي النهي عن الضد أيضاً محل البحث</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تصدى كثير من الأصوليين إلى مناقشة كلّ واحد من هذه الأصول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يلتمسون الأدلَّة للخروج منها؛ فذكر بعضهم أنَّ النهي في المثال إنَّما يكون بالنهي الإستقلالي لا أنْ يكون نهياً غيرياً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من الثمرات على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تركها مطلقاً ليس بواجب بل الواجب إنَّما هو تركها الموصل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فعل الصلاة لا وجه لكون تركها مطلقاً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الوجه في ذلك هو أنَّ فعل الصلاة أحد المتلازمين والآخر الترك والنهي عن أحد المتلازمين لا يقتضي النهي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فعل الصلاة صحيحاً لوجود المقتضي وفقد المانع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الأنصاري قدس سره فقد اعتبر أنَّ ترك الصلاة الموصل إلى الإزالة واجب فيصير نقيضه حراماً؛ بناءً على المقدمة والمعروف من أنَّ 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كلي له أفراد منها فعل الصلاة فتصير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عن الجامع إنَّما يكون نهياً عن مصاديقه إنطباقَ الكلي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الكفاية بأنَّ الصلاة لازم للنقيض لا أنْ تكون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لزوم كون لازم النقيض محكوماً بعين حكم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ألا يحكم عليه بحكم آخر في الظاهر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يكون محكوماً بحكم مغاير لحكم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الملازمة بينهما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السيد الوالد قدس سره الجمع بين الرأيين</w:t>
      </w:r>
      <w:r>
        <w:rPr>
          <w:rStyle w:val="FootnoteAnchor"/>
          <w:rtl w:val="true"/>
        </w:rPr>
        <w:footnoteReference w:id="3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الشيخ قدس سره صحيحة بحسب الأنظار العرفية المبنية عليها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المحقق الخراساني إنَّما هو صحيح بحسب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صحيح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ما ذهب إليه الشيخ قدس سره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الوالد قدس سره في مقام اختيار الحكم الفقهي في مثل هذه الصلاة التي يكون فعلها موجباً لترك الإزالة فهو صحيح بالأنظار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الذي نحن فيه من إثبات الثمرة على المقدمة فإنَّه عقليٌصرف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أورد على كلِّ واحد من الرأيين بالإشكالات والتصورات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ترجيح أحد الرأيين بالرجوع إلى القواعد العقلية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 إنَّما هو من الثمرات المهمة التي لا تخلو من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الثمرات برء النذر لمن نذر إتيان واجب بإتيان مقدمة الواجب إذا قلنا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البرء بناءً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مسألة فرعية موضعها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ينطبق عليه ملاك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يستنتج منها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إنَّها تابعة لقصد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الإطلاق أو الغفلة ينصرف إلى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الثمرات أيضاً حصول الفسق بترك واجب له مقدمات كثيرة فيتعدد الواجب وتركه فيتحقق الإصرار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إلا من ترك الواجب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إلا معصية واحدة تعددت مقدماتها إم إتَّحدت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وذكرنا أنَّه إجماعي أيضاً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واجب نفسي مقدمة لواجب نفسي آخر وقد تركهما فإنَّها تتعدد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خارج عن محل البحث الذي انعقد في الوجوب الغيري الترشحي فقط</w:t>
      </w:r>
      <w:r>
        <w:rPr>
          <w:rFonts w:eastAsia="Amiri" w:cs="Amiri" w:ascii="Amiri" w:hAnsi="Amiri"/>
          <w:color w:val="111111"/>
          <w:sz w:val="28"/>
          <w:szCs w:val="28"/>
          <w:rtl w:val="true"/>
          <w:lang w:bidi="ar-SA"/>
        </w:rPr>
        <w:t xml:space="preserve">. </w:t>
      </w:r>
      <w:bookmarkStart w:id="331" w:name="pg17154_223114"/>
    </w:p>
    <w:p>
      <w:pPr>
        <w:pStyle w:val="Heading5"/>
        <w:numPr>
          <w:ilvl w:val="4"/>
          <w:numId w:val="1"/>
        </w:numPr>
        <w:rPr/>
      </w:pPr>
      <w:bookmarkStart w:id="332" w:name="__RefHeading___Toc5688018_2142443653"/>
      <w:bookmarkStart w:id="333" w:name="_Toc120"/>
      <w:bookmarkEnd w:id="331"/>
      <w:bookmarkEnd w:id="332"/>
      <w:r>
        <w:rPr>
          <w:rtl w:val="true"/>
        </w:rPr>
        <w:t>الجهة الخامسة</w:t>
      </w:r>
      <w:r>
        <w:rPr>
          <w:rtl w:val="true"/>
        </w:rPr>
        <w:t xml:space="preserve">: </w:t>
      </w:r>
      <w:r>
        <w:rPr>
          <w:rtl w:val="true"/>
        </w:rPr>
        <w:t>تحقيق الأصل في المقدمة عند الشكِّ في وجوبها</w:t>
      </w:r>
      <w:bookmarkEnd w:id="333"/>
    </w:p>
    <w:p>
      <w:pPr>
        <w:pStyle w:val="BookText"/>
        <w:rPr/>
      </w:pPr>
      <w:r>
        <w:rPr>
          <w:rFonts w:ascii="Amiri" w:hAnsi="Amiri" w:eastAsia="Amiri" w:cs="Amiri"/>
          <w:color w:val="111111"/>
          <w:sz w:val="28"/>
          <w:sz w:val="28"/>
          <w:szCs w:val="28"/>
          <w:rtl w:val="true"/>
          <w:lang w:bidi="ar-SA"/>
        </w:rPr>
        <w:t>وقع الكلام في تأسيس الأصل عند الشكِّ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تارةً في الملازمة واللابُدِّية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وجوب المقدمة الترشحي والمسألة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فالظاهر أنَّه لا يمكن الرجوع إلى الأصل عند الشكِّ في اللابُدِّية العقلية؛ لانتفاء شروط جريان الأصل فيها من الشكِّ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توجيهه أنَّ إتيان كلّ مقدمة بالنسبة إلى ذيها من الفطريات والوجدانيات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الشكّ فيها حتى يجري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تتوجه النفس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تغفل عنها؛ كما هو الشأن في جميع فطريات النفس ووجدانياتها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ربط لذلك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الإستدلال أَولى مِمّا ذكرهُ بعضهم من الإستدلال على عدم جريان الأصل فيه من أنَّ الملازمة وكذلك وجوب المقدمة من لوازم ماهية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مجعولة؛ لا بجعل بسيط لأنَّه خلاف كونه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بالجعل التأليفي المركب لأنَّ لوازم الماهية ذاتية والذاتي لا يعللّ فلا يمكن إجراء الإستصحابفيه؛ لما سيأتي من البحث في اللوازم ومعناها وأقسامها والشكّ في كون وجوب المقدمة واللابُدِّية على القول به في اللوازم الماهية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ناحية الأثر؛ فإنَّ المعروف أنَّ الأصول العملية من البراءة والإستصحاب إنَّما تجري طبق الأثر المترتب على المستصحب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بلحاظ الأحكام التكليفية التي تقبل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في مخالفتها عصيان وعقاب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واللابُدِّية العقلية لا تكون فيها تلك الأحكام إلا ما يترتب على ترك ذي المقدمة فلا مجرى للأصل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وستأتي الإشكالات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فلا تجري البراءة العقلية في الوجوب الغيري الترشحي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البراءة العقلية تدور مدار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قاعدة قبح العقاب بلا بيان أساس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عقاب بالمقدمة مطلقاً؛ إلا ما كانت المقدمة عين ذيها كالتوليديات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الشرعية أو الإستصحاب فيدور جريانها مدار ترتب الأثر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بكفاية مطلق الأثر الشرعي في مجريها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مطلق الوجوب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الكفاية فلا مجري لهما كما عرفت آنفاً من أنَّ الأصول العملية إنَّما تجري بلحاظ الأحكام التكليفية التي تقبل التنجيز والتعذير المترتب على مخالفتها العصيان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الرأيين يمكن إجراء الإستصحاب في إثباته أو نفيه بلحاظ حكم آخر يقبل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المقدمة شرعاً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يكون إجراء الأصل بلحاظ ذلك الحكم الجزئي المشكوك من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موقوف على تنقيح كبرى ذلك الحكم الآخر بنحو يصلح الوجوب الغيري أنْ يكون تنقيحاً لصغراها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لذلك 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عدم وجوب المقدمة شرعاً لإثبات جواز أخذ الأجرة عليه وعدم حرمته تكليفاً أو وضعاً الثابتة في الوجوبات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موقوف على كبرى حرمة أخذ الأجرة على الواجبات وهو موضع خلاف؛ فقد ذهب المتأخرون على عدم الحرمة واستدلوا على ذلك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يجري الإستصحاب على كلِّ الفروض</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الإستصحاب وعدم وجوب المقدمة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الإصرار على المعصية لو ترك الواجب النفسي إذا كان له مقدمات متعددة فيكون فاعله فاسقاً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عرفت أنَّ الفسق والإصرار على المعصية إنَّما يتحقق بترك الواجب وفعل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لاستصحاب وجوب المقدمة شرعاً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نذر الإتيان بواجب؛ فإنَّه على القول بوجوب المقدمة يتحقق الوفاء بالنذر بالإتيان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يكون إستصحاب عدم الوجوب نافياً لتحقق الإمتثال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فتبقى الذمة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أيضاً بأنَّ النذر المطلق ينصرف إلى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كبرى يعتمد عليها في شمولها للوجوب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ذكروا في المقام إشكالات أخرى تعرض لها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بالإستصحاب مثلاً إنَّما يكون بلحاظ أنْ يكون ما يجري فيه الإستصحاب تحت تصرف المولى بما هو جاعل للحكم الشرعي أو موضوع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المستصحب أحدهما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لا حجية للإستصحاب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تطبيق هذه الكبرى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ليس داخلاً تحت تصرف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لوازم ماهية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مجعولة لا بجعل بسيط ولا بجعل تأليفي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إجراء الإستصحاب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الوجوب الغيري وإنْ لم يكن مجعولاً إستقلالاً إلا أنَّه مجعول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ذلك أنْ يكون تحت سلطان الشارع بجعل منشأ إنتزاعه؛ وهو صحيح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أنْ يكون المستصحب حكماً شرعياً أو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مشهوراً في ألسنة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ودليلهم على ذلك أنَّ الإستصحاب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ما يجري فيه تحت سلطان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كما سيأتي في بحث </w:t>
      </w:r>
    </w:p>
    <w:p>
      <w:pPr>
        <w:pStyle w:val="BookText"/>
        <w:rPr/>
      </w:pPr>
      <w:r>
        <w:rPr>
          <w:rFonts w:ascii="Amiri" w:hAnsi="Amiri" w:eastAsia="Amiri" w:cs="Amiri"/>
          <w:color w:val="111111"/>
          <w:sz w:val="28"/>
          <w:sz w:val="28"/>
          <w:szCs w:val="28"/>
          <w:rtl w:val="true"/>
          <w:lang w:bidi="ar-SA"/>
        </w:rPr>
        <w:t>الإستصحاب إنَّه يكفي في صحة جريان الإستصحاب ترتب مطلق الأثر الشرعي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الإستصحاب وظيفة عملية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المشكوك منتهياً إلى الأثر العملي حتى يجري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 ليس إثباتاً حقيقياً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إثبات تعبدي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إثبات أثره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صحة جريان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الكلام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ليس من لوازم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كون الحكم أمراً إعتبارياً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إنَّه لم يكن كذلك فإنَّ وجوب المقدمة على القول به باعتباره أمراً وجودياً قابل للوجود وعدمه في نفس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ولوازم الماهية أمور واجبة بذاتها وواقعيتها وصادقة مع قطع النظر عن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من كلام المحقق الخراساني من وجوب المقدمة أنَّه من لوازم الماهية ولكنه بالتبع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إستفادة ذلك من كلامه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وللمحقق الإصفهاني قدس سره </w:t>
      </w:r>
      <w:r>
        <w:rPr>
          <w:rStyle w:val="FootnoteAnchor"/>
          <w:rtl w:val="true"/>
        </w:rPr>
        <w:footnoteReference w:id="302"/>
      </w:r>
      <w:r>
        <w:rPr>
          <w:rFonts w:ascii="Amiri" w:hAnsi="Amiri" w:eastAsia="Amiri" w:cs="Amiri"/>
          <w:color w:val="111111"/>
          <w:sz w:val="28"/>
          <w:sz w:val="28"/>
          <w:szCs w:val="28"/>
          <w:rtl w:val="true"/>
          <w:lang w:bidi="ar-SA"/>
        </w:rPr>
        <w:t>كلام في المقام لا بأس بذكره بعد بيان الفرق بين لوازم الوجود ولوازم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أنَّ ما يكون لازماً للشيء في حدِّ نفسه مع قطع النظر عن</w:t>
      </w:r>
    </w:p>
    <w:p>
      <w:pPr>
        <w:pStyle w:val="BookText"/>
        <w:rPr/>
      </w:pPr>
      <w:r>
        <w:rPr>
          <w:rFonts w:ascii="Amiri" w:hAnsi="Amiri" w:eastAsia="Amiri" w:cs="Amiri"/>
          <w:color w:val="111111"/>
          <w:sz w:val="28"/>
          <w:sz w:val="28"/>
          <w:szCs w:val="28"/>
          <w:rtl w:val="true"/>
          <w:lang w:bidi="ar-SA"/>
        </w:rPr>
        <w:t>الوجود الخارجي والذهني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لوازم الماهية؛ وما يكون لازماً لشيء في عالم وجوده فهو من لوازم الوجود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الأول الزوجية للأربعة وإمكان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 حرارة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المحقق المزبور عليه بأنَّه بناءً على ما هو التحقيق من أصالة الوجود تكون الماهية أمراً إعتبارياً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لكون لازم الماهية هو الأمر الثابت لها بقطع النظر عن الوجود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اللازم معلول ومستتبع للملزوم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الملزوم أمراً أصيلاً صالحاً للتأثير في إيجاد ذلك اللازم وليس هو غير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المقصود من لوازم الماهية هو اللازم لمطلق وجود الشيء العيني والذهني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لوازم الوجود فهو لازم الوجود العيني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دخيل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أدرجوه فيه كسائر المباحث الفلسفية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ابتعدت مباحث علم الأصول ومسائله عن الذوق العرفي والسليقة المستقيمة التي لها الدخل الكبير في 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w:t>
      </w:r>
    </w:p>
    <w:p>
      <w:pPr>
        <w:pStyle w:val="BookText"/>
        <w:rPr/>
      </w:pPr>
      <w:r>
        <w:rPr>
          <w:rFonts w:ascii="Amiri" w:hAnsi="Amiri" w:eastAsia="Amiri" w:cs="Amiri"/>
          <w:color w:val="111111"/>
          <w:sz w:val="28"/>
          <w:sz w:val="28"/>
          <w:szCs w:val="28"/>
          <w:rtl w:val="true"/>
          <w:lang w:bidi="ar-SA"/>
        </w:rPr>
        <w:t>المباحث الأصولية عن الطور المألوف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فإنَّ ما ذكره قدس سره يعتمد على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لما يستفاد من ظواهر النصوص القرآنية والأخبار الواردة عن المعصومين علیهم السلام ليس المقام مورد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القول بأصالة الوجود فإنَّه لا ريب أنَّه بعد تحقق الماهية واقترانها بالوجود وعدم إمكان التفكيك بينهما في هذه المرحلة يكون للماهية أمراً أصيلاً صالحاً للتأثير في إيجاد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له السعة في التفكيك بين اللوازم فينسب بعضها إلى الماهية مع قطع النظر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إلى الوجود بقطع النظر عن الماهية كما ذكروه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 صدق القضية القائلة للإنسان غير الموجود في الخارج ولا في الذهن أنَّه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الأربعة غير الموجودة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القضايا الصادقة مع قطع النظر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المحكوم عليه فيها هو الموجود في الذهن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هذه القضايا برهان على صحة ما ذكرناه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عمّا ذكره السيد الصدر قدس سره </w:t>
      </w:r>
      <w:r>
        <w:rPr>
          <w:rStyle w:val="FootnoteAnchor"/>
          <w:rtl w:val="true"/>
        </w:rPr>
        <w:footnoteReference w:id="303"/>
      </w:r>
      <w:r>
        <w:rPr>
          <w:rFonts w:ascii="Amiri" w:hAnsi="Amiri" w:eastAsia="Amiri" w:cs="Amiri"/>
          <w:color w:val="111111"/>
          <w:sz w:val="28"/>
          <w:sz w:val="28"/>
          <w:szCs w:val="28"/>
          <w:rtl w:val="true"/>
          <w:lang w:bidi="ar-SA"/>
        </w:rPr>
        <w:t>من أنَّ عالم الواقع أوسع من عالم الوجود العيني والذهني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فلوازم الماهية أمور واقعية وليست أموراً وجوديةحقيقية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تكون </w:t>
      </w:r>
    </w:p>
    <w:p>
      <w:pPr>
        <w:pStyle w:val="BookText"/>
        <w:rPr/>
      </w:pPr>
      <w:r>
        <w:rPr>
          <w:rFonts w:ascii="Amiri" w:hAnsi="Amiri" w:eastAsia="Amiri" w:cs="Amiri"/>
          <w:color w:val="111111"/>
          <w:sz w:val="28"/>
          <w:sz w:val="28"/>
          <w:szCs w:val="28"/>
          <w:rtl w:val="true"/>
          <w:lang w:bidi="ar-SA"/>
        </w:rPr>
        <w:t>صادقة وثابتة مع فرض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واجبة ضرورية ولكنها ليست واجبة بوجودها وإنَّما واجبة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 من ذلك أنَّه لا يلزم منه تعدد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يلزم من ذلك أنَّ ما قيل من اللوازم معلومات للملزوم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أصالة الوجود لا يعقل تأثير الماهية فيها واستلزامها لها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نسبة اللوازم إلى ملزوماتها إنَّما هي نسبة العرض إلى المعروض لا المعلول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ليست أموراً وجودية حتى تحتاج إلى العلة في إيجادها وإنَّما هي أمور واقعية واجبة بذاتها وواقعيتها لا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فليست لوازم الماهية مجعولة حقيقة مطلقاً حتى الجعل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لها الواقعية والثبوت الذاتي سواء تحقق وجود للملزوم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مجعولة بالعرض والمجاز باعتبار انتزاعها من الملزوم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للملزوم حقيقية وليس للازم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ما ذكرناه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خلاف المصطلح عليه عند من أسَّس هذه الإصطلاحات وهم أصل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حصروا الأشياء في الوجود والماهية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الواقع الذي اصطلح عليه السيد قدس سره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مراده من الواقع ذلك فهو لم يسلم مِمّا 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الواقع عليه عند أهل المعنى والفقهاء الذي هو الأعم من الوجود فهو يسلم عن جميع ما ذكروه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اصطلاح لم يرتضيه أصحاب هذه المقالات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وجوب المقدمة على القول به خارج عمّا ذكره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إعتباري يكون وجوده وعدمه تحت إختيار المعتبر وليس من لوازم الماهية حتى يكون معلولاً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واقعية الأمور الإعتبارية ووجودها باعتبارها من المعتبر فهي صادقة مع قطع النظر عن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فساد ما ذكره في الكفاية وغيره مِمّا ذكره العلماء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والقول بأنَّ وجوب المقدمة من لوازم الماهية فإنَّه لا يجري فيه الإستصحاب كما عرفت من أنَّ شرط جريان الإستصحاب أنْ يكون المستصحب تحت سلطان المولى وتصرفه بما هو مولى؛ ولوازم الماهية خارجة عن هذا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إجراء الأصل نفي الموجود بالعرض أو بالتبع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الأثر العملي في جريان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إشكالات غير ما تقدم ذكرها الأعلام؛ نذكر إثنين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جريان الأصل في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حالة سابقة متبقية للملازمة لأنَّها لو كانت فهي أزلية وأبدية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العلم بعدمها سابقاً والشكُّ في بقائها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رفع الإشكال بجريان أصل العدم إذا كان المراد هو القضية الشرطية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العدم الأزلي إذا كان المقصود القضية الفعلية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اللزوم الفعلي من قبل الوجوب النفسي الفعلي للوجوب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مسبوق بالعدم ولو قبل تحقق اللزوم ولو كان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المقصود بالملازمة القضية الحقيقية الشرطية الصادقة على تقدير ثبوتها قبل تحقق الشرط والجزاء فهي لا حالة سابقة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والجواب يجريان في كثير من اللوازم والملزومات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كلتا المسألتين؛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إستحالة إجراء الأصل في الوجوب الغيري مع احتمال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التعبد فيما يحتمل إستحالته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الملازمة لو كانت فالتفكيك بين اللازم </w:t>
      </w:r>
    </w:p>
    <w:p>
      <w:pPr>
        <w:pStyle w:val="BookText"/>
        <w:rPr/>
      </w:pPr>
      <w:r>
        <w:rPr>
          <w:rFonts w:ascii="Amiri" w:hAnsi="Amiri" w:eastAsia="Amiri" w:cs="Amiri"/>
          <w:color w:val="111111"/>
          <w:sz w:val="28"/>
          <w:sz w:val="28"/>
          <w:szCs w:val="28"/>
          <w:rtl w:val="true"/>
          <w:lang w:bidi="ar-SA"/>
        </w:rPr>
        <w:t>والملزوم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الإحتمال يستحيل التعبد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شرط جريان الأصول العملية أنْ ننتهي إلى نتيجة مقطوعة لا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الإستحالة في ثبوت التعبد مساق من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الخراساني قدس سره عن هذا الإشكال بأنَّه مبنيٌّ على ثبوت التلازم بين الحكمين حتى في مرتبة الفعلية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قيل بأنَّ التلازم على تقديره إنَّما هو بين الأحكام في مرحلة الواقع فلا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مختاره في الكفاية وبه يندفع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يستدعي بيان المراد من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فسَّروها بوجوه يأتي ذكرها في بحث الحجج والإجابات نذكرها على سبيل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04"/>
      </w:r>
      <w:r>
        <w:rPr>
          <w:rFonts w:ascii="Amiri" w:hAnsi="Amiri" w:eastAsia="Amiri" w:cs="Amiri"/>
          <w:color w:val="111111"/>
          <w:sz w:val="28"/>
          <w:sz w:val="28"/>
          <w:szCs w:val="28"/>
          <w:rtl w:val="true"/>
          <w:lang w:bidi="ar-SA"/>
        </w:rPr>
        <w:t>من أنَّ الحكم الواقعي هو الإنشائي الذي لا حقيقة له إلا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بالحكم الفعلي الإرادة الحقيقية والطلب إيجاد للفعل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قدس سره بين الأحكام الواقعية والظاهرية بافتراض إرتفاع فعلية الحكم الواقعي في موارد الأصول والأمارات وبقائها إنشائية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تناقض في اجتماع حكمين متضادَّين في مرحلة الإنشاء والإعتبار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المستحيل هو اجتماع إرادتين واقعيتين فعليتين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التفسير يكون دعوى اختصاص التلازم بين الوجوبين في مرحلة الأحكام الواقعية وعدم ثبوته في الأحكام الفعلية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التلازم بين الإنشائين اللذين هما مجرد لفظ واعتبار مع عدم تحقق التلازم بين الإرادتين الحقيقيتين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05"/>
      </w:r>
      <w:r>
        <w:rPr>
          <w:rFonts w:ascii="Amiri" w:hAnsi="Amiri" w:eastAsia="Amiri" w:cs="Amiri"/>
          <w:color w:val="111111"/>
          <w:sz w:val="28"/>
          <w:sz w:val="28"/>
          <w:szCs w:val="28"/>
          <w:rtl w:val="true"/>
          <w:lang w:bidi="ar-SA"/>
        </w:rPr>
        <w:t>من أنَّ المراد بها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نحو القضية الخارجية عند فعلية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ثبوت التلازم بين الحكمين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فرض ثبوت التلازم بين الجعلين والقضيتين الحقيقيتين كان ثبوته بين المجعولين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فعلية الجعل النفسي يتحقق موضوعه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الجعل الغيري المقيد بقيود الجعل الفعلي النفسي فعلياً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المعنى للفعلية لا يمكن فرض إرتفاعها في موارد الأصول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مقصود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عند المحقق الإصفهاني قدس سره </w:t>
      </w:r>
      <w:r>
        <w:rPr>
          <w:rStyle w:val="FootnoteAnchor"/>
          <w:rtl w:val="true"/>
        </w:rPr>
        <w:footnoteReference w:id="306"/>
      </w:r>
      <w:r>
        <w:rPr>
          <w:rFonts w:ascii="Amiri" w:hAnsi="Amiri" w:eastAsia="Amiri" w:cs="Amiri"/>
          <w:color w:val="111111"/>
          <w:sz w:val="28"/>
          <w:sz w:val="28"/>
          <w:szCs w:val="28"/>
          <w:rtl w:val="true"/>
          <w:lang w:bidi="ar-SA"/>
        </w:rPr>
        <w:t>بمعنى صيرورة الطلب باعثاً ومحركاً للمكلف للإمتثال وإتيان الفعل المتوقف على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يساوي هذا المعنى للتنجز بحسب بعض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المصطلح يصحُّ الجواب الذي ذكره المحقق الخراساني قدس سره ؛ فإنَّه من الواضح عدم التلازم بين الحكمين في مرحلة الفعلية المساوقة مع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تلازم بين وصول الوجوب النفسي وبين وصول الوجوب الغيري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إنَّه لا تفاوت بين التفسيرات الثلاثة وإنْ كان الصحيح من الفعلية ما ذكره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أجاب المحقق الإصفهاني قدس سره عن الإشكال المزبور بأنَّه على فرض ثبوت الملازمة في مرحلة الأحكام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إجراء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بمجرد إحتمال الإستحالة في التعبد المذكور لا يمنع عن التمسك بدليل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يصحُّ التمسك به إذا حصل القطع بالإستحالة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p>
    <w:p>
      <w:pPr>
        <w:pStyle w:val="BookText"/>
        <w:rPr/>
      </w:pPr>
      <w:r>
        <w:rPr>
          <w:rFonts w:ascii="Amiri" w:hAnsi="Amiri" w:eastAsia="Amiri" w:cs="Amiri"/>
          <w:color w:val="111111"/>
          <w:sz w:val="28"/>
          <w:sz w:val="28"/>
          <w:szCs w:val="28"/>
          <w:rtl w:val="true"/>
          <w:lang w:bidi="ar-SA"/>
        </w:rPr>
        <w:t>جاز التمسك بإطلاق دليل التعبد بحجية البينة فيما لو أُخبرت بمضمون يحتمل إستحالته ثبوتاً؛ كما إذا أخبرت البينة بتكلم الميت المحتمل إستحالة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يصحُّ التمسك بظاهر آية النبأ مثلاً في حجية الخبر الواحد لو فرض ظهورها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اليد عنه لمجرد إحتمال إستحالته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السيد الصدر قدس سره بأنَّ الإستحالة المحتملة تارةً في الحكم الواقعي فقط وهذا هو مؤدى الأصل أو الأمارة؛ دون أنْ تكون هناك نكته مشتركة بين الحكم الواقعي والحكم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في الحكم الواقعي مع وجود نكته مشتركة بينه وبين نفس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المورد الأول؛ لا يضرُّ ذلك الإحتمال في التمسك بدليل التعبد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المحتمل إستحالته هو الحكم الواقعي وهو لم يثبت حقيقة بل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الثابتحقيقة ووجداناً إنَّما هو التعبد بوجود ذلك الحكم وتنجز آثاره وهو مِمّا يقطع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رفع اليد عن دليل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المورد الثاني؛ يستحيل التعبد بالمحتمل لأنَّه يستلزم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إثبات ذلك التعبد بدليله يقتضي ثبوته وجداناً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فرض احتمال الإستحالة في ذلك التعبد كان تناقضاً وإنْ كانت نكته مشتركة بين مرحلة التعبد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الإستحالة يستلزم فيه إرتفاع التعبد وهو خلف؛ إذ مع احتمال الإستحالة في الواقع أيضاً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ارتفاعه يرتفع الشك في الواقع إذا كان منشؤه احتمال الإستحالة فقط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ارتفاع التعبد كما عرفت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والمثالين اللذين ذكرهما المحقق الإصفهاني قدس سره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من الثاني؛ فلا وجه لقياسه عليها</w:t>
      </w:r>
      <w:r>
        <w:rPr>
          <w:rFonts w:eastAsia="Amiri" w:cs="Amiri" w:ascii="Amiri" w:hAnsi="Amiri"/>
          <w:color w:val="111111"/>
          <w:sz w:val="28"/>
          <w:szCs w:val="28"/>
          <w:rtl w:val="true"/>
          <w:lang w:bidi="ar-SA"/>
        </w:rPr>
        <w:t xml:space="preserve">. </w:t>
      </w:r>
      <w:bookmarkStart w:id="334" w:name="pg17154_223124"/>
    </w:p>
    <w:p>
      <w:pPr>
        <w:pStyle w:val="BookText"/>
        <w:rPr/>
      </w:pPr>
      <w:bookmarkEnd w:id="334"/>
      <w:r>
        <w:rPr>
          <w:rFonts w:ascii="Amiri" w:hAnsi="Amiri" w:eastAsia="Amiri" w:cs="Amiri"/>
          <w:color w:val="111111"/>
          <w:sz w:val="28"/>
          <w:sz w:val="28"/>
          <w:szCs w:val="28"/>
          <w:rtl w:val="true"/>
          <w:lang w:bidi="ar-SA"/>
        </w:rPr>
        <w:t>ويمكن الجواب عنه بأنَّ مفروض الكلام هو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المورد الاول فإنَّه إذا لم يثبت الحكم الواقعي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تعبداً لأجل تنجز آثاره فيثبت التعبد حقيقة ووجداناً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الحكم الواقعي من دون الآثار والتنجز ليس إلا من مجرد الإعتبار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لاحتمال إستحالته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مجرى هذا الإحتمال هو التعبد فيكون ما ذكره المحقق الإصفهاني قدس سره من أنَّ مجرد احتمال الإستحالة في التعبد يكفي في الرجوع إلى دليل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التفكيك بين الحكم الواقعي والتعبد مجرد فرض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ذكره الأعلام من النقض والإبرام في المقام كلُّها فروض عقلية وإقحام الأصول في مسائل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أعرض السيد الوالد قدس سره عن ذكرها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مبناه هو الإبتعاد عن جرِّ الأصول في المسائل العقلية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وإقحام المباحث الفلسفية في علم الأصول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688020_2142443653"/>
      <w:bookmarkStart w:id="336" w:name="_Toc121"/>
      <w:bookmarkEnd w:id="335"/>
      <w:r>
        <w:rPr>
          <w:rtl w:val="true"/>
        </w:rPr>
        <w:t>الجهة السادسة</w:t>
      </w:r>
      <w:r>
        <w:rPr>
          <w:rtl w:val="true"/>
        </w:rPr>
        <w:t>:</w:t>
      </w:r>
      <w:bookmarkEnd w:id="336"/>
    </w:p>
    <w:p>
      <w:pPr>
        <w:pStyle w:val="BookText"/>
        <w:rPr/>
      </w:pPr>
      <w:r>
        <w:rPr>
          <w:rFonts w:ascii="Amiri" w:hAnsi="Amiri" w:eastAsia="Amiri" w:cs="Amiri"/>
          <w:color w:val="111111"/>
          <w:sz w:val="28"/>
          <w:sz w:val="28"/>
          <w:szCs w:val="28"/>
          <w:rtl w:val="true"/>
          <w:lang w:bidi="ar-SA"/>
        </w:rPr>
        <w:t>في إثبات الوجوب الغيري الشرعي من أجل ثبوت الملازمة بين الوجوبين الشرعيين؛ وجوب ذي المقدمة ووجوب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ثبوت وجوب المقدمة تبعاً لوجوب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إثبات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القاضي بأنَّ طلب الشيء يستدعي طلب مقدماته أيضاً حتى مع الغفلة عن اللا بُدّية العقلية إذا لم يغفل عن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وضوح ذلك ربما يتعلق الطلب بالمقدمات إستقلالاً والأمر بذيها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إركب السيارة واذهب إلى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الطلب التفصيلي لذي المقدمة قد إنطوى على طلب جميع مقدمات إنطواء الفرع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الإجمالية في التفصيلية الإلتقائية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العقلاء على وجود أوامر غيرية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والأوامر الغيرية في الشرع أكثر من أنْ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إستعمال الأمر في الطلب الغيري وفي المحاورات العرفية بلا شبهة وارتياب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كله إرشاداً إلى الشرطية أو الجزئية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ربط له بكون نفس الأمر الغيري إرشاداً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الثلاثة الدالة على الوقوع تكفي في الحكم؛ فإنَّ أول دليل على شيء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لنا في إقامة البراهين والأدلَّة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استدلوا بأدلة أخرى قابلة للمناقشة؛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تجب المقدمة فلا مانع من طرف الشارع 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الترك؛ فإنْ بقي الواجب على وجوبه فهو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انقلب الواجب المطلق إلى المشروط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بعد اللابُدِّية العقلية يتمكن المكلف من الإتيان بالواجب بحكم العقل حتى فيما إذا لم يمنع الشارع من ترك الواجب؛ فلا يكون من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العقاب على ترك الواجب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وغيره؛ فتجب المقدمة في الأول وعدمه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المسبب بدونه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إنَّما توجه بالسبب لكفاية القدرة في توجيه التكليف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ذكرناه آنفاً مع أنَّه ليس بالتفصيل في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قول بتوجه الوجوب النفسي إلى السبب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الشرعي وغيره بالوجوب في الأول دون الأخير؛ بدعوى أنَّه لولا وجوبه شرعاً لما جعله الشارع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للدور أولاً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مناط المقدمية توقف ذي المقدمة عليه ودخالة المقدمة في ذيها؛ بلا فرق بين كون منشأ التوقف عقلياً أو شرعياً أو عرفياً ثانياً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كما هو المعروف له ثلاثة مراحل؛ مرحلة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الحب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الجعل والإعتبار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مرحلة الملاك؛ فقيل إنَّه لا ينبغي أنْ يتوهم الملازمة بين المقدمة وذيها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فرض أنَّ وجود الملاك في شيء يستدعي وجود في مقدماته أيضاً لزم الخلف وانقلاب الواجب الغيري إلى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الجعل والإعتبار؛ فقيل لا ملازمة بين اعتبار الوجوب النفسي واعتبار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بينهما إمّا أنْ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بنحو الإستتباع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الوجوب النفسي يحقق داعياً في نفس المولى لجعل الوجوب على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غير موجود؛</w:t>
      </w:r>
    </w:p>
    <w:p>
      <w:pPr>
        <w:pStyle w:val="BookText"/>
        <w:rPr/>
      </w:pPr>
      <w:r>
        <w:rPr>
          <w:rFonts w:ascii="Amiri" w:hAnsi="Amiri" w:eastAsia="Amiri" w:cs="Amiri"/>
          <w:color w:val="111111"/>
          <w:sz w:val="28"/>
          <w:sz w:val="28"/>
          <w:szCs w:val="28"/>
          <w:rtl w:val="true"/>
          <w:lang w:bidi="ar-SA"/>
        </w:rPr>
        <w:t>أمّا المعنى الأول؛ فإنَّه غير معقول في باب 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إنشاء الجعل فعل إختياري مباشري للجاعل فيكون مستتبعاً لمبادئه من الإختيار والإرادة لالفعل مباشري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الفعل المباشري من الفاعل المختار لا يكون علة لفعل مباشري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النفسي لا يعقل أنْ يستتبع قهراً إنشاء للوجوب الغيري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الملازمة بمعنى كونه داعياً فهو صحيح في الأفعال المباشرية لجعل الحكم واعتباره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الداعي لجعل الحكم إمّا أنْ يكون هو إبراز الحب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تحديد مركز المسؤولية وتعيين ما يدخل في عهدة المكلف فيما لو فرض أنَّ المحبوب المولوي لم يكن بجميع مقدماته تحت قدرة المكلف بحيث يترك تحقيقه إليه بإختياره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الداعيين غير معقول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الحب الغيري للمقدمة لو كان للملازمة في مرحلة الحب والشوق فيكفي نفس الجعل في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عدم وجوده فلا وجود للمبرز حتى يحتاج إلى إبرازه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فالداعي الأول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لو كان الداعي من أجل تحديد مركز المسؤولية وتعيين ما يدخل في عهدة المكلف؛ فلأنَّه إنَّما يكون في </w:t>
      </w:r>
    </w:p>
    <w:p>
      <w:pPr>
        <w:pStyle w:val="BookText"/>
        <w:rPr/>
      </w:pPr>
      <w:r>
        <w:rPr>
          <w:rFonts w:ascii="Amiri" w:hAnsi="Amiri" w:eastAsia="Amiri" w:cs="Amiri"/>
          <w:color w:val="111111"/>
          <w:sz w:val="28"/>
          <w:sz w:val="28"/>
          <w:szCs w:val="28"/>
          <w:rtl w:val="true"/>
          <w:lang w:bidi="ar-SA"/>
        </w:rPr>
        <w:t>المحبوب المولوي الذي يدخل في عهدة المكلف لا المحبوب الغيري الذي لا يتنجز ولا يدخل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الملازمة بين الوجوب النفسي والغيري في مرحلة الجعل والإعتبار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الشوق والإرادة؛ فالصحيح هو التلازم بين الحب النفسي والحب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الشوق أمر تكويني وليس كالجعل والإعتبار فعلاً إختياراً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المعقول أنْ يقع أمراً تكوينياً تبعاً لأمر تكويني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قابل للمناقشة وإنَّها مجرد 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فيصدم مع ما هو الواقع في الإرادة والجعل الذي يدلُّ عليه الوجدان واتّفاق العقلاء وصحة الإستعمال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أنَّها كافية في صحة أمر وإمكانه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يصحُّ في الإرادة التكوينية يصحُّ في الإرادة التشريعية؛ وهذه كبرى 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وبانضمامها إلى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ثبوت الملازمة في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واشتاق إليه أراد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ثبوت الملازمة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الصغرى تارةً؛ بأنَّ من اشتاق إلى شيء اشتاقَ إلى مقدماته لأنَّه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الفعل الإختياري الصادر عن الفاعل المختار ما لم تتعلق به الإرادة لا 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من أراد شيئاً بالإرادة التكوينية فإنَّه يتصدى إلى حفظه من ناحية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شرب الماء فهو يتصدى إلى حفظ مقدمته؛ وهي إعداده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الإرادة التشريعية يحفظ ما تعلقت به من ناحية مقدماته بإيجابه غيرياً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الإرادتين؛ إنَّه في التكوينية يفعل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التشريعية يكون بإيجابه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يصعب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الوجدان والإتّفاق اللذان إدَّعيناهما في ابتداء هذا البحث يرجعان إليه وهو منشؤهما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فقد أشكل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التشكيك في الملازمة بين الإرادتين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بالإمكان التشكيك في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ملازمة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في التشريعية مزية خاصة تشبه الإرادة التكوينية فلا يكون التشكيك في الإرادة التشريعية مستلزماً للتشكيك في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التكوينية التي تعلقت بذي المقدمة قد تعلقت بالمقدمة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إتيانها بنفس تلك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لمكان أهمية المقدمة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بأصل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الخدشة فيما ذكره أخيراً من حفظ المراد التشريعي من ناحية المقدمة ربما يكون بالإيجاب النفسي كما يكون بإيجابه غيرياً؛ فإنَّه لا يضرُّ بأصل المقصود من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هذا الدليل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هو منشأ الوجدان واتّفاق العقل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بالأوامر الخاصة التي وردت 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يستكشف بالبرهان الإنّي ثبوت الحب والإرادة الغيرية فيها بعد العلم بعدم وجود الملاك النفسي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ثبتت الملازمة في بعض الموارد تثبتت في الكلّ؛ لعدم إمكان التبعيض</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الداعي من تلك الأوامر لم ينحصر بما ذكر حتى يتم الإستكشاف بطريق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هنالك داعٍ آخر يقتضي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الإرشاد إلى مقدمتها ودخلها في الغرض من الواجب النفسي بداعي الإرشاد</w:t>
      </w:r>
      <w:r>
        <w:rPr>
          <w:rFonts w:eastAsia="Amiri" w:cs="Amiri" w:ascii="Amiri" w:hAnsi="Amiri"/>
          <w:color w:val="111111"/>
          <w:sz w:val="28"/>
          <w:szCs w:val="28"/>
          <w:rtl w:val="true"/>
          <w:lang w:bidi="ar-SA"/>
        </w:rPr>
        <w:t xml:space="preserve">. </w:t>
      </w:r>
      <w:bookmarkStart w:id="337" w:name="pg17154_223129"/>
    </w:p>
    <w:p>
      <w:pPr>
        <w:pStyle w:val="BookText"/>
        <w:rPr/>
      </w:pPr>
      <w:bookmarkEnd w:id="337"/>
      <w:r>
        <w:rPr>
          <w:rFonts w:ascii="Amiri" w:hAnsi="Amiri" w:eastAsia="Amiri" w:cs="Amiri"/>
          <w:color w:val="111111"/>
          <w:sz w:val="28"/>
          <w:sz w:val="28"/>
          <w:szCs w:val="28"/>
          <w:rtl w:val="true"/>
          <w:lang w:bidi="ar-SA"/>
        </w:rPr>
        <w:t>مع إنّه إنْ أريد من الإستكشاف المزبور من ظهور الأمر في المولوية والصدور أنْ إرادة حقيقيه فهذا الظهور غير مسلم في جميع أوامر الأجزاء والشرائط؛ فإنَّها إرشاد إلى الجزئية أو الشرطية للمركبات الشرعية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بما ذكرنا في ابتداء البحث من أنَّ ورود تلك الأوامر يكفي في ثبوت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بداعي الإرشاد أو إرادة حقيقية وإنْ كانت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جميع ما ذكر من المناقشات إنَّما هو تبعيد للمسافات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فالبرهان إنَّما هو الذي ذكرناه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يفصل في القول بوجوب المقدمة شرعاً بين المقدمة الفعلية؛ فلا 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المقدمة الشرعية؛ فتكون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المقدمة التي تكون سبباً توليدياً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غيرها؛ فتكون واجبة في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وجه التفصيل في كلِّ واحد منها والجواب عنه</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688022_2142443653"/>
      <w:bookmarkStart w:id="339" w:name="_Toc122"/>
      <w:bookmarkEnd w:id="338"/>
      <w:r>
        <w:rPr>
          <w:rtl w:val="true"/>
        </w:rPr>
        <w:t>الجهة السابعة</w:t>
      </w:r>
      <w:r>
        <w:rPr>
          <w:rtl w:val="true"/>
        </w:rPr>
        <w:t>:</w:t>
      </w:r>
      <w:bookmarkEnd w:id="339"/>
    </w:p>
    <w:p>
      <w:pPr>
        <w:pStyle w:val="Heading6"/>
        <w:numPr>
          <w:ilvl w:val="5"/>
          <w:numId w:val="1"/>
        </w:numPr>
        <w:rPr/>
      </w:pPr>
      <w:bookmarkStart w:id="340" w:name="__RefHeading___Toc5688024_2142443653"/>
      <w:bookmarkStart w:id="341" w:name="_Toc12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في مقدمة المستحب والمكروه والحرامأمّا مقدمة المندوب؛ فإنَّها مندوبة بعين ما ذكرناه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وزانها وزان مقدمة الواجب من دون كلام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يمكن توجيه ذلك بأنَّ المطلوبية العرضية التي تكون للمقدمة من مراتب الطلب؛ شديداً كان أم ضعيفاً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مقدمة الحرام؛ فإنَّه لا ريب في وجود الفرق بينها وبين مقدمة الوجوب والمندوب؛ لأنَّ الطلب المتعلق بترك الحرام إنَّما يكون متعلقه مجموع المقدمات لا جمعيها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انتفاء إحدى المقدمات في الحرام يوجب عدم التمكن من ذي المقدمة الذي يكون المطلوب فيه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بترك إحدى المقدمات؛ على عكس مقدمات الواجب والمندوب لتوقفها على إتيان جميع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فيها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متوقف على إتيان كلّ ما له دخل في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تحرم إحدى مقدمات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بجميع تلك المقدمات إلا واحدة منها مِمّا أوجب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يأتِ بالحرام الغيري أبداً لعدم تحقق ذلك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الصور التي يمكن تصويرها في مقدمات الحرام التي هي على قسمين؛ إمّا أنْ تكون إختيارية أو 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المقدمات كلّها عرضية من حيث مركزها من ذيها كانت هناك حرمة واحدة على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إحداها تخييراً ويتعين لا محالة في ترك ما يقع في آخر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إحداها تقع من حيث المركز في آخر السلسلة من حيث التسلسل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يكون المطلوب تركها تعييناً ولا يكون تخييراً لترك إحداها كما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المقدمة الواقعة في المرتبة السابقة يستنتج ترك تلك المقدمة لا محالة؛ فلا وجه لطلبه ولو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طلب مجموعة التركين وامتثال الحرمة غير 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أحد التركين واقع لا محالة؛ فستكون حرمة مجموع المقدمات مؤدياً إلى المنع عن الأخير وطلب تركها تعييناً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المحرمات التوليدية؛ كما في حرمة إحراق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الإلقاء في النار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مثال ذلك تكون مقدمة مجموع أمور عرضية كالصورة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ترك إحداها تخييراً ويتعين هذا المطلوب التخييري تعيناً عقلياً فيما إذا كان 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المنحصر فيه فلا يطلب تركه ولا يحرم فعله ولا يتحقق التجري أيضاً حتى بناءاً على حرمة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يفعل ما يوجب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مورده إنَّما هو في ما إذا كان الفعل حراماً إعتقاداً وحلالاً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لم تتحقق الحرمه الإعتقادية</w:t>
      </w:r>
      <w:r>
        <w:rPr>
          <w:rFonts w:eastAsia="Amiri" w:cs="Amiri" w:ascii="Amiri" w:hAnsi="Amiri"/>
          <w:color w:val="111111"/>
          <w:sz w:val="28"/>
          <w:szCs w:val="28"/>
          <w:rtl w:val="true"/>
          <w:lang w:bidi="ar-SA"/>
        </w:rPr>
        <w:t xml:space="preserve">. </w:t>
      </w:r>
      <w:bookmarkStart w:id="342" w:name="pg17154_223131"/>
    </w:p>
    <w:p>
      <w:pPr>
        <w:pStyle w:val="BookText"/>
        <w:rPr/>
      </w:pPr>
      <w:bookmarkEnd w:id="342"/>
      <w:r>
        <w:rPr>
          <w:rFonts w:ascii="Amiri" w:hAnsi="Amiri" w:eastAsia="Amiri" w:cs="Amiri"/>
          <w:color w:val="111111"/>
          <w:sz w:val="28"/>
          <w:sz w:val="28"/>
          <w:szCs w:val="28"/>
          <w:rtl w:val="true"/>
          <w:lang w:bidi="ar-SA"/>
        </w:rPr>
        <w:t>نعم؛ لا يبعد تحقق بعض مراتب التجري فيما إذا كان بانياً على إتيان الحرام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فبترك المقدمات ينترك الحرام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يتَّضح أنَّ مقدمات الحرام الإختياري دون التوليدي ليست بمحرمة ولو ارتكب جميعها؛ إذا كانت الإدارة منصرفة عن 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محرمة لتعين المطلوب حينئذ؛ وهو ترك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التوليدي؛ فإنَّ الواجب ترك إحداها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يستفد من الأدلَّة حرمة أمر بحرمة مقدماته أيضاً كما ورد في الرشوة والربا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يستفاد من أدلة حرمتها تعميم الحرمة الشرعية الغيرية لجملة كثيرة من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الحرمة نفسية بملاك غيري أو نستفيد الحرمة لها من حرمة تعريض الإنسان نفسه لمظنَّة إرتكاب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بناءً على أنَّ المراد من الوقاية ما يشمل ترك التعرض والإبتعاد عن المحرمات بمقدماتها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جميعها من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خارج عن مورد بحث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مقدمات المكروه فهي كمقدمات الحرام بلا مزيد كلام</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5688026_2142443653"/>
      <w:bookmarkStart w:id="344" w:name="_Toc124"/>
      <w:bookmarkEnd w:id="343"/>
      <w:r>
        <w:rPr>
          <w:rtl w:val="true"/>
        </w:rPr>
        <w:t>ختام</w:t>
      </w:r>
      <w:bookmarkEnd w:id="34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بحث الواجب النفسي والواجب الغيري أنَّه لا ثواب ولا عقاب في الواجبات الغيرية غير ما يترتب على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أنَّ ما ذكره الأصوليين لا يتمُّ مع ما يستفاد من ظواهر بعض الأدلَّة التي تدلُّ على ترتب الثواب على جملة من مقدمات الواجبات والمندوبات كما ذكر السيد الوالد قدس سره توجيه ذلك بما ينسجم مع مقالة الأصوليين </w:t>
      </w:r>
    </w:p>
    <w:p>
      <w:pPr>
        <w:pStyle w:val="BookText"/>
        <w:rPr/>
      </w:pPr>
      <w:r>
        <w:rPr>
          <w:rFonts w:ascii="Amiri" w:hAnsi="Amiri" w:eastAsia="Amiri" w:cs="Amiri"/>
          <w:color w:val="111111"/>
          <w:sz w:val="28"/>
          <w:sz w:val="28"/>
          <w:szCs w:val="28"/>
          <w:rtl w:val="true"/>
          <w:lang w:bidi="ar-SA"/>
        </w:rPr>
        <w:t>من عدم الثواب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استحقاقه تفضُّلٌ من الله عَزَّ وَجَلَّ يؤتيه بما يشاء على ما يشاء لمن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المنساق من جملة من الآيات والروايات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إشكال في ترتب الثواب على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تفضله تعالى غير محدود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منشؤه ومقداره إلا ذاته الأقدس؛ فيسقط رأس البحث أصلاً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إنبعاث الثواب من التكاليف النفسية العبادية إلى جميع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من أنَّ الله تعالى يحفظ لصلاح الرجل أهله وجيرانه وأهل 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المرجو من سعة فضل الله تعالى 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التكليف النفسي من الواسطة في الثبوت لجميع مقدماته؛ سواء أتى بالتكليف النفسي أو منع عنه مانعشرعي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 وَكَانَ اللَّهُ غَفُورًا رَحِيمًا</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أبواب السعي في قضاء حاجة المؤمن من الثواب ولو لم تقضَ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والمشي للحج وزيارة الحسين علیه السلام ولو منع عن حصول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أيضاً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ذي المقدمة لكن بزيادة المقدمات أو المشقة في تحملها يزيد الثواب عليه؛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الثواب على المقدمة ولكنه على ذي المقدمة؛ فإنَّه يثاب عليه بثواب عظيم على قدر مقدماته المذكورة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فيه تأمل واضح؛ فإنَّ ظواهر الأدلَّة التي تدلُّ على ترتب الثواب على الأعمال إنَّما تثبت لنفس المقدمات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حصول المبغوضية من بعض المحرمات النفسية إلى مقدماتها في الجملة؛ حصل الحرام النفسي أو لم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لو لم تكن مقدمات الواجبات والمندوبات بنفسها مطلوبة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مقدمة الحرام مبغوضه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فيكون ترتب الثواب والعقاب على المقدمات واضحاً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حرمة السفر لغاية محرمة ووجوب الإتمام فيه وليس مبنياً على حرمة مقدمة الحرام بل من أجل دليل مخصوص كما ذكر في الفقه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الرابع؛ في مبحث الضدّ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7154_223135"/>
      <w:bookmarkStart w:id="346" w:name="pg17154_223135"/>
      <w:bookmarkEnd w:id="346"/>
    </w:p>
    <w:p>
      <w:pPr>
        <w:pStyle w:val="Heading2"/>
        <w:numPr>
          <w:ilvl w:val="1"/>
          <w:numId w:val="1"/>
        </w:numPr>
        <w:rPr/>
      </w:pPr>
      <w:bookmarkStart w:id="347" w:name="pg17154_223135"/>
      <w:bookmarkStart w:id="348" w:name="__RefHeading___Toc5688028_2142443653"/>
      <w:bookmarkStart w:id="349" w:name="_Toc125"/>
      <w:bookmarkEnd w:id="347"/>
      <w:bookmarkEnd w:id="348"/>
      <w:r>
        <w:rPr>
          <w:rtl w:val="true"/>
        </w:rPr>
        <w:t>الفهرست</w:t>
      </w:r>
      <w:bookmarkEnd w:id="349"/>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الجملة 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الجملة على العلّية التامة المنحصرة في المدلول التصوري والتصديقي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تنبيهات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الوحدة والتعدد من حيث الشرط والجزاء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الجزاء بتعدد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أقسام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تتمة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الإستدلال على عدم المفهوم للوصف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مفهوم الإستثناء أو الحصر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مفهوم اللقب والعدد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العام في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المخصص وأقسامه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المخصص المجمل مصداقاً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عدم جواز التمسك بالعام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المخصص لفظياً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أدلة عدم صحة التمسك بالعام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المخصص لبياً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إستصحاب العدم الأزلي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أدلة عدم القول باستصحاب العدم الأزلي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نقاط الإختلاف في القول باستصحاب العدم الأزلي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الإشكالات على كون عدم العرض المأخوذ في الموضوع نعتياً أو محمولياً ثبوتاً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الإستدلال على المطلوب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الإستدلال على كون العدم محمولياً 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جريان استصحاب العدم الأزلي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الخطابات الشفاهية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ثمرات البحث المذكورة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الجهة</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العام بضمير يرجع إلى بعض أفراده ومدلوله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الموافقة مع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المخالفة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الإستثناء لجمل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الكتابي بخبر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التخصيص والنسخ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اللفظ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الأجناس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تحقيق الكلام في كون إسم الجنس في مقام الثبوت أو في مقام الإثبات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اللفظ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اللفظ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وهو المفرد المبهم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اللفظ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التنوين على اسم الجنس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خاتمة فيها مسألتان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شمولية الإطلاق وبدليته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الإنصراف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المتصل بالمطلق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المنفصل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والمبين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بالعرض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تنبيه في محل بحث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مباحث المستقلات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تمهيد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كل أمر بالنسبة إلى امتثاله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الإضطراري عن التكليف الواقعي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أدلة إثبات 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بما يصح الاعتذار به عن الواقع عند انكشاف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حصل من الاعتقاد وتخيل الأمر وتوهّمه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أمور لها التعلق بالبحث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إلى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المعالم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الأنصاري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الفصول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ثمرة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الأصل في المقدمة عند الشكِّ في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ذي المقدمة ووجوب مقدمته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المستحب والمكروه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المستحب والمكروه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أقسام مباحث الألفاظ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ونهاية الأفكار؛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في 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المشكيني كما ذكره المحقق النائيني في أجود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كون الحكم في الجزاء هو سنخه أو شخصه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فخر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محمد بن حسن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العلامة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على أنَّ الأسباب الشرعية هل هي معرفات وكواشف، أو مؤثرات؟ وعلى الأوّل یکون الأصل التداخل، وبخلافه على الثاني، وحكاه الشيخ الأنصاريّ عن المحقّق النراقي في عوائده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الأنظار؛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رضا الهمداني في كتابه مصباح الفقيه؛ كتاب الطهارة؛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الأسباب الشرعية معرفات الحكم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إحتمال كون الأسباب في القضايا الشرطية الشرعية معرفات للشرط الحقيقي الواقعي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تنبيهات مفهوم الشرط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في هوامشه على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النواحي المتقدمة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القاعدة الخامسة والعشرون من الطبعة الحجرية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نصٌّ صریح في أي من كتب الفريقين بهذا اللفظ وإنْ اشتُهر، ولكن يوجد ما يشابهه ویدلُّ علیه فی 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المحقق النائيني في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بالألف الممدودة أيضاً، وكِلاهما صحيح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المحصور سنخ الحكم لا شخصه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 للعضدي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كما نقله في 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الحصر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الألفاظ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ظاهر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عموم المدخول، بل على عموم ما يراد من المدخول، فلا بُدَّ في تعيين المراد من المدخول من دليل، وما يدلُّ على عمومه هو الإطلاق ومقدمات الحكمة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المحقق قدس سره جعل المراحل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في هامش أجود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العموم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في هامش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والظاهر أنَّه لمدرسه الميرزا النائيني؛ إذ لم يذكر قدس سره الرد بنفسه بل تلميذه في الهامش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العموم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صاحب الكفاية لا توحي بالتقسيم الثلاثي لدلالة ألفاظ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قدس سره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ما حكي عن العلمين؛ الشيخ الرئيس والمحقق الطوسي من مصيرهما إلى أنَّ الدلالة تتبع الإرادة فليس ناظراً إلى كون الألفاظ موضوعة للمعاني بما هي مرادة كما توهمه بعض الأفاضل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صاحب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ناظر إلى أنَّ دلالة الألفاظ على معانيها بالدلالة التصديقية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على كونها مرادة اللافظ تتبع إرادتها منها ويتفرع عليها تبعية مقام الإثبات للثبوت وتفرع الكشف على الواقع المكشوف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لا الثبوت في الواقع لما كان للإثبات والكشف والدلالة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لا بُدَّ من إحراز كون المتكلم بصدد الإفادة في إثبات إرادة ما هو ظاهر كلامه ودلالته على الإرادة، وإلا لما كانت لكلامه هذه الدلالة وإنْ كانت له الدلالة التصورية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سماعه موجباً لإخطار معناه الموضوع له ولو كان من وراء الجدار أو من لافظ بلا شعور ولا إختيار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جعل الأقسام ثلاثة هو فهم السيد الصدر قدس سره لعبارة الكفاية، ومصدر الكفاية الذي أُشير إليه في حاشية 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نعلم أي طبعة اعتمد قدس سره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مبحث التخصيص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ومقالات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الوالد قدس سره في 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والمحاضرات؛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معقود لبيان مسألة استصحاب العدم الأزلي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اللباس المشكوك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ذهب إليه المحقق العراقي قدس سره ؛ رسالة في إستصحاب العدم 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الأفكار؛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الختامية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الجهات المبحوثة في باب التخصيص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ومطارح الأنظار؛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الألفاظ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الصدر قدس سره في 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الصدر قدس سره في 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المطلق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الصدر قدس سره في بحوث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الصدر قدس سره في بحوث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الألفاظ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منتهى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أجود التقريرات؛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على ألسنة الفقهاء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لإثبات الإجزاء للحكم الظاهري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الإجزاء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الملازمات العقلية غير المستقلة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بعد بيان كلام الوحيد البهباني رحمه الله في الكفاية؛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الجواب عن إشكال المحقق الخراساني قدس سره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في مقام الإيراد على صاحب الكفاية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بين الحرمة ووجوب الواجب النفسي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كلّه في دروس في مسائل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100339</Words>
  <Characters>464445</Characters>
  <CharactersWithSpaces>562426</CharactersWithSpaces>
  <Paragraphs>2791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2026-08-24T23:27:13Z</dcterms:created>
  <dc:creator>ghaemiyeh.com</dc:creator>
  <dc:description/>
  <dc:language>en-US</dc:language>
  <cp:lastModifiedBy/>
  <dcterms:modified xsi:type="dcterms:W3CDTF">2026-08-25T02:57:25Z</dcterms:modified>
  <cp:revision>1</cp:revision>
  <dc:subject/>
  <dc:title>تقرِیب تهذیب الأصول جلد 3</dc:title>
</cp:coreProperties>
</file>

<file path=docProps/custom.xml><?xml version="1.0" encoding="utf-8"?>
<Properties xmlns="http://schemas.openxmlformats.org/officeDocument/2006/custom-properties" xmlns:vt="http://schemas.openxmlformats.org/officeDocument/2006/docPropsVTypes"/>
</file>