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المهدی فی مصادر علماء الشیعة من القرنِ الثانی الی القرنِ الحادی عشر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47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849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0851_388300464">
            <w:r>
              <w:rPr>
                <w:webHidden/>
                <w:rStyle w:val="IndexLink"/>
                <w:rtl w:val="true"/>
              </w:rPr>
              <w:t>مقدمة المركز</w:t>
            </w:r>
            <w:r>
              <w:rPr>
                <w:rStyle w:val="IndexLink"/>
                <w:rtl w:val="true"/>
              </w:rPr>
              <w:t>:</w:t>
              <w:tab/>
            </w:r>
            <w:r>
              <w:rPr>
                <w:rStyle w:val="IndexLink"/>
              </w:rPr>
              <w:t>10</w:t>
            </w:r>
          </w:hyperlink>
        </w:p>
        <w:p>
          <w:pPr>
            <w:pStyle w:val="Contents2"/>
            <w:tabs>
              <w:tab w:val="clear" w:pos="8743"/>
              <w:tab w:val="right" w:pos="9026" w:leader="dot"/>
            </w:tabs>
            <w:rPr/>
          </w:pPr>
          <w:hyperlink w:anchor="__RefHeading___Toc70853_388300464">
            <w:r>
              <w:rPr>
                <w:webHidden/>
                <w:rStyle w:val="IndexLink"/>
                <w:rtl w:val="true"/>
              </w:rPr>
              <w:t>بين يدي القارئ الكريم</w:t>
            </w:r>
            <w:r>
              <w:rPr>
                <w:rStyle w:val="IndexLink"/>
                <w:rtl w:val="true"/>
              </w:rPr>
              <w:t>:</w:t>
              <w:tab/>
            </w:r>
            <w:r>
              <w:rPr>
                <w:rStyle w:val="IndexLink"/>
              </w:rPr>
              <w:t>11</w:t>
            </w:r>
          </w:hyperlink>
        </w:p>
        <w:p>
          <w:pPr>
            <w:pStyle w:val="Contents2"/>
            <w:tabs>
              <w:tab w:val="clear" w:pos="8743"/>
              <w:tab w:val="right" w:pos="9026" w:leader="dot"/>
            </w:tabs>
            <w:rPr/>
          </w:pPr>
          <w:hyperlink w:anchor="__RefHeading___Toc70855_388300464">
            <w:r>
              <w:rPr>
                <w:webHidden/>
                <w:rStyle w:val="IndexLink"/>
                <w:rtl w:val="true"/>
              </w:rPr>
              <w:t>فهرست الأجزاء الثلاثة</w:t>
            </w:r>
            <w:r>
              <w:rPr>
                <w:rStyle w:val="IndexLink"/>
                <w:rtl w:val="true"/>
              </w:rPr>
              <w:t>:</w:t>
              <w:tab/>
            </w:r>
            <w:r>
              <w:rPr>
                <w:rStyle w:val="IndexLink"/>
              </w:rPr>
              <w:t>12</w:t>
            </w:r>
          </w:hyperlink>
        </w:p>
        <w:p>
          <w:pPr>
            <w:pStyle w:val="Contents2"/>
            <w:tabs>
              <w:tab w:val="clear" w:pos="8743"/>
              <w:tab w:val="right" w:pos="9026" w:leader="dot"/>
            </w:tabs>
            <w:rPr/>
          </w:pPr>
          <w:hyperlink w:anchor="__RefHeading___Toc70857_388300464">
            <w:r>
              <w:rPr>
                <w:webHidden/>
                <w:rStyle w:val="IndexLink"/>
                <w:rtl w:val="true"/>
              </w:rPr>
              <w:t>يحتوي الجزء الأوّل على الكتب التالية</w:t>
            </w:r>
            <w:r>
              <w:rPr>
                <w:rStyle w:val="IndexLink"/>
                <w:rtl w:val="true"/>
              </w:rPr>
              <w:t>:</w:t>
              <w:tab/>
            </w:r>
            <w:r>
              <w:rPr>
                <w:rStyle w:val="IndexLink"/>
              </w:rPr>
              <w:t>12</w:t>
            </w:r>
          </w:hyperlink>
        </w:p>
        <w:p>
          <w:pPr>
            <w:pStyle w:val="Contents2"/>
            <w:tabs>
              <w:tab w:val="clear" w:pos="8743"/>
              <w:tab w:val="right" w:pos="9026" w:leader="dot"/>
            </w:tabs>
            <w:rPr/>
          </w:pPr>
          <w:hyperlink w:anchor="__RefHeading___Toc70859_388300464">
            <w:r>
              <w:rPr>
                <w:webHidden/>
                <w:rStyle w:val="IndexLink"/>
                <w:rtl w:val="true"/>
              </w:rPr>
              <w:t>يحتوي الجزء الثالث على الكتب التالية</w:t>
            </w:r>
            <w:r>
              <w:rPr>
                <w:rStyle w:val="IndexLink"/>
                <w:rtl w:val="true"/>
              </w:rPr>
              <w:t>:</w:t>
              <w:tab/>
            </w:r>
            <w:r>
              <w:rPr>
                <w:rStyle w:val="IndexLink"/>
              </w:rPr>
              <w:t>16</w:t>
            </w:r>
          </w:hyperlink>
        </w:p>
        <w:p>
          <w:pPr>
            <w:pStyle w:val="Contents2"/>
            <w:tabs>
              <w:tab w:val="clear" w:pos="8743"/>
              <w:tab w:val="right" w:pos="9026" w:leader="dot"/>
            </w:tabs>
            <w:rPr/>
          </w:pPr>
          <w:hyperlink w:anchor="__RefHeading___Toc70861_388300464">
            <w:r>
              <w:rPr>
                <w:webHidden/>
                <w:rStyle w:val="IndexLink"/>
                <w:rtl w:val="true"/>
              </w:rPr>
              <w:t>تفسير فرات الكوفي</w:t>
            </w:r>
            <w:r>
              <w:rPr>
                <w:rStyle w:val="IndexLink"/>
                <w:rtl w:val="true"/>
              </w:rPr>
              <w:t xml:space="preserve">: </w:t>
            </w:r>
            <w:r>
              <w:rPr>
                <w:rStyle w:val="IndexLink"/>
                <w:rtl w:val="true"/>
              </w:rPr>
              <w:t>فُرات بن ابراهيم الكوفي من علماء الحديث في القرن الثالث الهجري</w:t>
            </w:r>
            <w:r>
              <w:rPr>
                <w:rStyle w:val="IndexLink"/>
                <w:rtl w:val="true"/>
              </w:rPr>
              <w:tab/>
            </w:r>
            <w:r>
              <w:rPr>
                <w:rStyle w:val="IndexLink"/>
              </w:rPr>
              <w:t>18</w:t>
            </w:r>
          </w:hyperlink>
        </w:p>
        <w:p>
          <w:pPr>
            <w:pStyle w:val="Contents3"/>
            <w:tabs>
              <w:tab w:val="clear" w:pos="8459"/>
              <w:tab w:val="right" w:pos="9026" w:leader="dot"/>
            </w:tabs>
            <w:rPr/>
          </w:pPr>
          <w:hyperlink w:anchor="__RefHeading___Toc70863_388300464">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0865_388300464">
            <w:r>
              <w:rPr>
                <w:webHidden/>
                <w:rStyle w:val="IndexLink"/>
                <w:rtl w:val="true"/>
              </w:rPr>
              <w:t>(</w:t>
            </w:r>
            <w:r>
              <w:rPr>
                <w:rStyle w:val="IndexLink"/>
                <w:rtl w:val="true"/>
              </w:rPr>
              <w:t>آمَنَ الرَّسُولُ بِما أُنْزِلَ إِلَيْهِ مِنْ رَبِّهِ</w:t>
            </w:r>
            <w:r>
              <w:rPr>
                <w:rStyle w:val="IndexLink"/>
                <w:rtl w:val="true"/>
              </w:rPr>
              <w:t>):</w:t>
              <w:tab/>
            </w:r>
            <w:r>
              <w:rPr>
                <w:rStyle w:val="IndexLink"/>
              </w:rPr>
              <w:t>20</w:t>
            </w:r>
          </w:hyperlink>
        </w:p>
        <w:p>
          <w:pPr>
            <w:pStyle w:val="Contents3"/>
            <w:tabs>
              <w:tab w:val="clear" w:pos="8459"/>
              <w:tab w:val="right" w:pos="9026" w:leader="dot"/>
            </w:tabs>
            <w:rPr/>
          </w:pPr>
          <w:hyperlink w:anchor="__RefHeading___Toc70867_388300464">
            <w:r>
              <w:rPr>
                <w:webHidden/>
                <w:rStyle w:val="IndexLink"/>
                <w:rtl w:val="true"/>
              </w:rPr>
              <w:t>(</w:t>
            </w:r>
            <w:r>
              <w:rPr>
                <w:rStyle w:val="IndexLink"/>
                <w:rtl w:val="true"/>
              </w:rPr>
              <w:t>بَقِيَّتُ اللَّهِ خَيْرٌ لَكُمْ إِنْ كُنْتُمْ مُؤْمِنِينَ</w:t>
            </w:r>
            <w:r>
              <w:rPr>
                <w:rStyle w:val="IndexLink"/>
                <w:rtl w:val="true"/>
              </w:rPr>
              <w:t>):</w:t>
              <w:tab/>
            </w:r>
            <w:r>
              <w:rPr>
                <w:rStyle w:val="IndexLink"/>
              </w:rPr>
              <w:t>21</w:t>
            </w:r>
          </w:hyperlink>
        </w:p>
        <w:p>
          <w:pPr>
            <w:pStyle w:val="Contents3"/>
            <w:tabs>
              <w:tab w:val="clear" w:pos="8459"/>
              <w:tab w:val="right" w:pos="9026" w:leader="dot"/>
            </w:tabs>
            <w:rPr/>
          </w:pPr>
          <w:hyperlink w:anchor="__RefHeading___Toc70869_388300464">
            <w:r>
              <w:rPr>
                <w:webHidden/>
                <w:rStyle w:val="IndexLink"/>
                <w:rtl w:val="true"/>
              </w:rPr>
              <w:t>(</w:t>
            </w:r>
            <w:r>
              <w:rPr>
                <w:rStyle w:val="IndexLink"/>
                <w:rtl w:val="true"/>
              </w:rPr>
              <w:t>وَمَنْ قُتِلَ مَظْلُوماً فَقَدْ جَعَلْنا لِوَلِيِّهِ سُلْطاناً</w:t>
            </w:r>
            <w:r>
              <w:rPr>
                <w:rStyle w:val="IndexLink"/>
                <w:rtl w:val="true"/>
              </w:rPr>
              <w:t>...):</w:t>
              <w:tab/>
            </w:r>
            <w:r>
              <w:rPr>
                <w:rStyle w:val="IndexLink"/>
              </w:rPr>
              <w:t>22</w:t>
            </w:r>
          </w:hyperlink>
        </w:p>
        <w:p>
          <w:pPr>
            <w:pStyle w:val="Contents3"/>
            <w:tabs>
              <w:tab w:val="clear" w:pos="8459"/>
              <w:tab w:val="right" w:pos="9026" w:leader="dot"/>
            </w:tabs>
            <w:rPr/>
          </w:pPr>
          <w:hyperlink w:anchor="__RefHeading___Toc70871_388300464">
            <w:r>
              <w:rPr>
                <w:webHidden/>
                <w:rStyle w:val="IndexLink"/>
                <w:rtl w:val="true"/>
              </w:rPr>
              <w:t>(</w:t>
            </w:r>
            <w:r>
              <w:rPr>
                <w:rStyle w:val="IndexLink"/>
                <w:rtl w:val="true"/>
              </w:rPr>
              <w:t>الَّذِينَ إِنْ مَكَّنَّاهُمْ فِي الأرض أَقامُوا الصَّلاةَ</w:t>
            </w:r>
            <w:r>
              <w:rPr>
                <w:rStyle w:val="IndexLink"/>
                <w:rtl w:val="true"/>
              </w:rPr>
              <w:t>...):</w:t>
              <w:tab/>
            </w:r>
            <w:r>
              <w:rPr>
                <w:rStyle w:val="IndexLink"/>
              </w:rPr>
              <w:t>22</w:t>
            </w:r>
          </w:hyperlink>
        </w:p>
        <w:p>
          <w:pPr>
            <w:pStyle w:val="Contents3"/>
            <w:tabs>
              <w:tab w:val="clear" w:pos="8459"/>
              <w:tab w:val="right" w:pos="9026" w:leader="dot"/>
            </w:tabs>
            <w:rPr/>
          </w:pPr>
          <w:hyperlink w:anchor="__RefHeading___Toc70873_388300464">
            <w:r>
              <w:rPr>
                <w:webHidden/>
                <w:rStyle w:val="IndexLink"/>
                <w:rtl w:val="true"/>
              </w:rPr>
              <w:t>(</w:t>
            </w:r>
            <w:r>
              <w:rPr>
                <w:rStyle w:val="IndexLink"/>
                <w:rtl w:val="true"/>
              </w:rPr>
              <w:t>وَعِبادُ الرَّحْمنِ الَّذِينَ يَمْشُونَ عَلَى الأرض هَوْناً</w:t>
            </w:r>
            <w:r>
              <w:rPr>
                <w:rStyle w:val="IndexLink"/>
                <w:rtl w:val="true"/>
              </w:rPr>
              <w:t>...):</w:t>
              <w:tab/>
            </w:r>
            <w:r>
              <w:rPr>
                <w:rStyle w:val="IndexLink"/>
              </w:rPr>
              <w:t>23</w:t>
            </w:r>
          </w:hyperlink>
        </w:p>
        <w:p>
          <w:pPr>
            <w:pStyle w:val="Contents3"/>
            <w:tabs>
              <w:tab w:val="clear" w:pos="8459"/>
              <w:tab w:val="right" w:pos="9026" w:leader="dot"/>
            </w:tabs>
            <w:rPr/>
          </w:pPr>
          <w:hyperlink w:anchor="__RefHeading___Toc70875_388300464">
            <w:r>
              <w:rPr>
                <w:webHidden/>
                <w:rStyle w:val="IndexLink"/>
                <w:rtl w:val="true"/>
              </w:rPr>
              <w:t>(</w:t>
            </w:r>
            <w:r>
              <w:rPr>
                <w:rStyle w:val="IndexLink"/>
                <w:rtl w:val="true"/>
              </w:rPr>
              <w:t>وَلَمَنِ انْتَصَرَ بَعْدَ ظُلْمِهِ</w:t>
            </w:r>
            <w:r>
              <w:rPr>
                <w:rStyle w:val="IndexLink"/>
                <w:rtl w:val="true"/>
              </w:rPr>
              <w:t>):</w:t>
              <w:tab/>
            </w:r>
            <w:r>
              <w:rPr>
                <w:rStyle w:val="IndexLink"/>
              </w:rPr>
              <w:t>23</w:t>
            </w:r>
          </w:hyperlink>
        </w:p>
        <w:p>
          <w:pPr>
            <w:pStyle w:val="Contents3"/>
            <w:tabs>
              <w:tab w:val="clear" w:pos="8459"/>
              <w:tab w:val="right" w:pos="9026" w:leader="dot"/>
            </w:tabs>
            <w:rPr/>
          </w:pPr>
          <w:hyperlink w:anchor="__RefHeading___Toc70877_388300464">
            <w:r>
              <w:rPr>
                <w:webHidden/>
                <w:rStyle w:val="IndexLink"/>
                <w:rtl w:val="true"/>
              </w:rPr>
              <w:t>(</w:t>
            </w:r>
            <w:r>
              <w:rPr>
                <w:rStyle w:val="IndexLink"/>
                <w:rtl w:val="true"/>
              </w:rPr>
              <w:t>هُوَ الَّذِي أَرْسَلَ رَسُولَهُ بِالْهُدى وَدِينِ الْحَقِّ</w:t>
            </w:r>
            <w:r>
              <w:rPr>
                <w:rStyle w:val="IndexLink"/>
                <w:rtl w:val="true"/>
              </w:rPr>
              <w:t>...):</w:t>
              <w:tab/>
            </w:r>
            <w:r>
              <w:rPr>
                <w:rStyle w:val="IndexLink"/>
              </w:rPr>
              <w:t>24</w:t>
            </w:r>
          </w:hyperlink>
        </w:p>
        <w:p>
          <w:pPr>
            <w:pStyle w:val="Contents3"/>
            <w:tabs>
              <w:tab w:val="clear" w:pos="8459"/>
              <w:tab w:val="right" w:pos="9026" w:leader="dot"/>
            </w:tabs>
            <w:rPr/>
          </w:pPr>
          <w:hyperlink w:anchor="__RefHeading___Toc70879_388300464">
            <w:r>
              <w:rPr>
                <w:webHidden/>
                <w:rStyle w:val="IndexLink"/>
                <w:rtl w:val="true"/>
              </w:rPr>
              <w:t>(</w:t>
            </w:r>
            <w:r>
              <w:rPr>
                <w:rStyle w:val="IndexLink"/>
                <w:rtl w:val="true"/>
              </w:rPr>
              <w:t xml:space="preserve">ما سَلَكَكُمْ فِي سَقَرَ </w:t>
            </w:r>
            <w:r>
              <w:rPr>
                <w:rStyle w:val="IndexLink"/>
                <w:rtl w:val="true"/>
              </w:rPr>
              <w:t xml:space="preserve">* </w:t>
            </w:r>
            <w:r>
              <w:rPr>
                <w:rStyle w:val="IndexLink"/>
                <w:rtl w:val="true"/>
              </w:rPr>
              <w:t>قالُوا لَمْ نَكُ مِنَ الْمُصَلِّينَ</w:t>
            </w:r>
            <w:r>
              <w:rPr>
                <w:rStyle w:val="IndexLink"/>
                <w:rtl w:val="true"/>
              </w:rPr>
              <w:t>):</w:t>
              <w:tab/>
            </w:r>
            <w:r>
              <w:rPr>
                <w:rStyle w:val="IndexLink"/>
              </w:rPr>
              <w:t>24</w:t>
            </w:r>
          </w:hyperlink>
        </w:p>
        <w:p>
          <w:pPr>
            <w:pStyle w:val="Contents3"/>
            <w:tabs>
              <w:tab w:val="clear" w:pos="8459"/>
              <w:tab w:val="right" w:pos="9026" w:leader="dot"/>
            </w:tabs>
            <w:rPr/>
          </w:pPr>
          <w:hyperlink w:anchor="__RefHeading___Toc70881_388300464">
            <w:r>
              <w:rPr>
                <w:webHidden/>
                <w:rStyle w:val="IndexLink"/>
                <w:rtl w:val="true"/>
              </w:rPr>
              <w:t>(</w:t>
            </w:r>
            <w:r>
              <w:rPr>
                <w:rStyle w:val="IndexLink"/>
                <w:rtl w:val="true"/>
              </w:rPr>
              <w:t>وَالنَّهارِ إِذا جَلاَّها</w:t>
            </w:r>
            <w:r>
              <w:rPr>
                <w:rStyle w:val="IndexLink"/>
                <w:rtl w:val="true"/>
              </w:rPr>
              <w:t>):</w:t>
              <w:tab/>
            </w:r>
            <w:r>
              <w:rPr>
                <w:rStyle w:val="IndexLink"/>
              </w:rPr>
              <w:t>25</w:t>
            </w:r>
          </w:hyperlink>
        </w:p>
        <w:p>
          <w:pPr>
            <w:pStyle w:val="Contents3"/>
            <w:tabs>
              <w:tab w:val="clear" w:pos="8459"/>
              <w:tab w:val="right" w:pos="9026" w:leader="dot"/>
            </w:tabs>
            <w:rPr/>
          </w:pPr>
          <w:hyperlink w:anchor="__RefHeading___Toc70883_388300464">
            <w:r>
              <w:rPr>
                <w:webHidden/>
                <w:rStyle w:val="IndexLink"/>
                <w:rtl w:val="true"/>
              </w:rPr>
              <w:t>(</w:t>
            </w:r>
            <w:r>
              <w:rPr>
                <w:rStyle w:val="IndexLink"/>
                <w:rtl w:val="true"/>
              </w:rPr>
              <w:t>فَأَنْذَرْتُكُمْ ناراً تَلَظَّى</w:t>
            </w:r>
            <w:r>
              <w:rPr>
                <w:rStyle w:val="IndexLink"/>
                <w:rtl w:val="true"/>
              </w:rPr>
              <w:t>):</w:t>
              <w:tab/>
            </w:r>
            <w:r>
              <w:rPr>
                <w:rStyle w:val="IndexLink"/>
              </w:rPr>
              <w:t>25</w:t>
            </w:r>
          </w:hyperlink>
        </w:p>
        <w:p>
          <w:pPr>
            <w:pStyle w:val="Contents3"/>
            <w:tabs>
              <w:tab w:val="clear" w:pos="8459"/>
              <w:tab w:val="right" w:pos="9026" w:leader="dot"/>
            </w:tabs>
            <w:rPr/>
          </w:pPr>
          <w:hyperlink w:anchor="__RefHeading___Toc70885_388300464">
            <w:r>
              <w:rPr>
                <w:webHidden/>
                <w:rStyle w:val="IndexLink"/>
                <w:rtl w:val="true"/>
              </w:rPr>
              <w:t>(</w:t>
            </w:r>
            <w:r>
              <w:rPr>
                <w:rStyle w:val="IndexLink"/>
                <w:rtl w:val="true"/>
              </w:rPr>
              <w:t>سَلامٌ هِيَ حتّى مَطْلَعِ الْفَجْرِ</w:t>
            </w:r>
            <w:r>
              <w:rPr>
                <w:rStyle w:val="IndexLink"/>
                <w:rtl w:val="true"/>
              </w:rPr>
              <w:t>):</w:t>
              <w:tab/>
            </w:r>
            <w:r>
              <w:rPr>
                <w:rStyle w:val="IndexLink"/>
              </w:rPr>
              <w:t>26</w:t>
            </w:r>
          </w:hyperlink>
        </w:p>
        <w:p>
          <w:pPr>
            <w:pStyle w:val="Contents3"/>
            <w:tabs>
              <w:tab w:val="clear" w:pos="8459"/>
              <w:tab w:val="right" w:pos="9026" w:leader="dot"/>
            </w:tabs>
            <w:rPr/>
          </w:pPr>
          <w:hyperlink w:anchor="__RefHeading___Toc70887_388300464">
            <w:r>
              <w:rPr>
                <w:webHidden/>
                <w:rStyle w:val="IndexLink"/>
                <w:rtl w:val="true"/>
              </w:rPr>
              <w:t>بصائر الدرجات الكبرى في فضائل آل محمد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70889_388300464">
            <w:r>
              <w:rPr>
                <w:webHidden/>
                <w:rStyle w:val="IndexLink"/>
                <w:rtl w:val="true"/>
              </w:rPr>
              <w:t>تفسير القمي</w:t>
            </w:r>
            <w:r>
              <w:rPr>
                <w:rStyle w:val="IndexLink"/>
                <w:rtl w:val="true"/>
              </w:rPr>
              <w:tab/>
            </w:r>
            <w:r>
              <w:rPr>
                <w:rStyle w:val="IndexLink"/>
              </w:rPr>
              <w:t>46</w:t>
            </w:r>
          </w:hyperlink>
        </w:p>
        <w:p>
          <w:pPr>
            <w:pStyle w:val="Contents3"/>
            <w:tabs>
              <w:tab w:val="clear" w:pos="8459"/>
              <w:tab w:val="right" w:pos="9026" w:leader="dot"/>
            </w:tabs>
            <w:rPr/>
          </w:pPr>
          <w:hyperlink w:anchor="__RefHeading___Toc70891_388300464">
            <w:r>
              <w:rPr>
                <w:webHidden/>
                <w:rStyle w:val="IndexLink"/>
                <w:rtl w:val="true"/>
              </w:rPr>
              <w:t>(</w:t>
            </w:r>
            <w:r>
              <w:rPr>
                <w:rStyle w:val="IndexLink"/>
                <w:rtl w:val="true"/>
              </w:rPr>
              <w:t>وَحَسُنَ أُولئِكَ رَفِيقاً</w:t>
            </w:r>
            <w:r>
              <w:rPr>
                <w:rStyle w:val="IndexLink"/>
                <w:rtl w:val="true"/>
              </w:rPr>
              <w:t>):</w:t>
              <w:tab/>
            </w:r>
            <w:r>
              <w:rPr>
                <w:rStyle w:val="IndexLink"/>
              </w:rPr>
              <w:t>48</w:t>
            </w:r>
          </w:hyperlink>
        </w:p>
        <w:p>
          <w:pPr>
            <w:pStyle w:val="Contents3"/>
            <w:tabs>
              <w:tab w:val="clear" w:pos="8459"/>
              <w:tab w:val="right" w:pos="9026" w:leader="dot"/>
            </w:tabs>
            <w:rPr/>
          </w:pPr>
          <w:hyperlink w:anchor="__RefHeading___Toc70893_388300464">
            <w:r>
              <w:rPr>
                <w:webHidden/>
                <w:rStyle w:val="IndexLink"/>
                <w:rtl w:val="true"/>
              </w:rPr>
              <w:t>(</w:t>
            </w:r>
            <w:r>
              <w:rPr>
                <w:rStyle w:val="IndexLink"/>
                <w:rtl w:val="true"/>
              </w:rPr>
              <w:t>فَسَوْفَ يَأْتِي اللَّهُ بِقَوْمٍ يُحِبُّهُمْ وَيُحِبُّونَهُ</w:t>
            </w:r>
            <w:r>
              <w:rPr>
                <w:rStyle w:val="IndexLink"/>
                <w:rtl w:val="true"/>
              </w:rPr>
              <w:t>):</w:t>
              <w:tab/>
            </w:r>
            <w:r>
              <w:rPr>
                <w:rStyle w:val="IndexLink"/>
              </w:rPr>
              <w:t>49</w:t>
            </w:r>
          </w:hyperlink>
        </w:p>
        <w:p>
          <w:pPr>
            <w:pStyle w:val="Contents3"/>
            <w:tabs>
              <w:tab w:val="clear" w:pos="8459"/>
              <w:tab w:val="right" w:pos="9026" w:leader="dot"/>
            </w:tabs>
            <w:rPr/>
          </w:pPr>
          <w:hyperlink w:anchor="__RefHeading___Toc70895_388300464">
            <w:r>
              <w:rPr>
                <w:webHidden/>
                <w:rStyle w:val="IndexLink"/>
                <w:rtl w:val="true"/>
              </w:rPr>
              <w:t>(</w:t>
            </w:r>
            <w:r>
              <w:rPr>
                <w:rStyle w:val="IndexLink"/>
                <w:rtl w:val="true"/>
              </w:rPr>
              <w:t>فَإِذا هُمْ مُبْلِسُونَ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70897_388300464">
            <w:r>
              <w:rPr>
                <w:webHidden/>
                <w:rStyle w:val="IndexLink"/>
                <w:rtl w:val="true"/>
              </w:rPr>
              <w:t>(</w:t>
            </w:r>
            <w:r>
              <w:rPr>
                <w:rStyle w:val="IndexLink"/>
                <w:rtl w:val="true"/>
              </w:rPr>
              <w:t>هَلْ يَنْظُرُونَ إِلاَّ تَأْوِيلَهُ يَوْمَ يَأْتِي تَأْوِيلُهُ</w:t>
            </w:r>
            <w:r>
              <w:rPr>
                <w:rStyle w:val="IndexLink"/>
                <w:rtl w:val="true"/>
              </w:rPr>
              <w:t>):</w:t>
              <w:tab/>
            </w:r>
            <w:r>
              <w:rPr>
                <w:rStyle w:val="IndexLink"/>
              </w:rPr>
              <w:t>50</w:t>
            </w:r>
          </w:hyperlink>
        </w:p>
        <w:p>
          <w:pPr>
            <w:pStyle w:val="Contents3"/>
            <w:tabs>
              <w:tab w:val="clear" w:pos="8459"/>
              <w:tab w:val="right" w:pos="9026" w:leader="dot"/>
            </w:tabs>
            <w:rPr/>
          </w:pPr>
          <w:hyperlink w:anchor="__RefHeading___Toc70899_388300464">
            <w:r>
              <w:rPr>
                <w:webHidden/>
                <w:rStyle w:val="IndexLink"/>
                <w:rtl w:val="true"/>
              </w:rPr>
              <w:t>(</w:t>
            </w:r>
            <w:r>
              <w:rPr>
                <w:rStyle w:val="IndexLink"/>
                <w:rtl w:val="true"/>
              </w:rPr>
              <w:t>لِيُظْهِرَهُ عَلَى الدِّينِ كُلِّهِ وَلَوْ كَرِهَ الْمُشْرِكُونَ</w:t>
            </w:r>
            <w:r>
              <w:rPr>
                <w:rStyle w:val="IndexLink"/>
                <w:rtl w:val="true"/>
              </w:rPr>
              <w:t>):</w:t>
              <w:tab/>
            </w:r>
            <w:r>
              <w:rPr>
                <w:rStyle w:val="IndexLink"/>
              </w:rPr>
              <w:t>50</w:t>
            </w:r>
          </w:hyperlink>
        </w:p>
        <w:p>
          <w:pPr>
            <w:pStyle w:val="Contents3"/>
            <w:tabs>
              <w:tab w:val="clear" w:pos="8459"/>
              <w:tab w:val="right" w:pos="9026" w:leader="dot"/>
            </w:tabs>
            <w:rPr/>
          </w:pPr>
          <w:hyperlink w:anchor="__RefHeading___Toc70901_388300464">
            <w:r>
              <w:rPr>
                <w:webHidden/>
                <w:rStyle w:val="IndexLink"/>
                <w:rtl w:val="true"/>
              </w:rPr>
              <w:t>(</w:t>
            </w:r>
            <w:r>
              <w:rPr>
                <w:rStyle w:val="IndexLink"/>
                <w:rtl w:val="true"/>
              </w:rPr>
              <w:t>وَإِمَّا نُرِيَنَّكَ بَعْضَ الَّذِي نَعِدُهُمْ</w:t>
            </w:r>
            <w:r>
              <w:rPr>
                <w:rStyle w:val="IndexLink"/>
                <w:rtl w:val="true"/>
              </w:rPr>
              <w:t>):</w:t>
              <w:tab/>
            </w:r>
            <w:r>
              <w:rPr>
                <w:rStyle w:val="IndexLink"/>
              </w:rPr>
              <w:t>50</w:t>
            </w:r>
          </w:hyperlink>
        </w:p>
        <w:p>
          <w:pPr>
            <w:pStyle w:val="Contents3"/>
            <w:tabs>
              <w:tab w:val="clear" w:pos="8459"/>
              <w:tab w:val="right" w:pos="9026" w:leader="dot"/>
            </w:tabs>
            <w:rPr/>
          </w:pPr>
          <w:hyperlink w:anchor="__RefHeading___Toc70903_388300464">
            <w:r>
              <w:rPr>
                <w:webHidden/>
                <w:rStyle w:val="IndexLink"/>
                <w:rtl w:val="true"/>
              </w:rPr>
              <w:t>(</w:t>
            </w:r>
            <w:r>
              <w:rPr>
                <w:rStyle w:val="IndexLink"/>
                <w:rtl w:val="true"/>
              </w:rPr>
              <w:t>وَلَئِنْ أَخَّرْنا عَنْهُمُ الْعَذابَ إِلى أُمَّةٍ مَعْدُودَةٍ</w:t>
            </w:r>
            <w:r>
              <w:rPr>
                <w:rStyle w:val="IndexLink"/>
                <w:rtl w:val="true"/>
              </w:rPr>
              <w:t>):</w:t>
              <w:tab/>
            </w:r>
            <w:r>
              <w:rPr>
                <w:rStyle w:val="IndexLink"/>
              </w:rPr>
              <w:t>51</w:t>
            </w:r>
          </w:hyperlink>
        </w:p>
        <w:p>
          <w:pPr>
            <w:pStyle w:val="Contents3"/>
            <w:tabs>
              <w:tab w:val="clear" w:pos="8459"/>
              <w:tab w:val="right" w:pos="9026" w:leader="dot"/>
            </w:tabs>
            <w:rPr/>
          </w:pPr>
          <w:hyperlink w:anchor="__RefHeading___Toc70905_388300464">
            <w:r>
              <w:rPr>
                <w:webHidden/>
                <w:rStyle w:val="IndexLink"/>
                <w:rtl w:val="true"/>
              </w:rPr>
              <w:t>(</w:t>
            </w:r>
            <w:r>
              <w:rPr>
                <w:rStyle w:val="IndexLink"/>
                <w:rtl w:val="true"/>
              </w:rPr>
              <w:t>لَوْ أَنَّ لِي بِكُمْ قُوَّةً أَوْ آوِي إِلى رُكْنٍ شَدِيدٍ</w:t>
            </w:r>
            <w:r>
              <w:rPr>
                <w:rStyle w:val="IndexLink"/>
                <w:rtl w:val="true"/>
              </w:rPr>
              <w:t>):</w:t>
              <w:tab/>
            </w:r>
            <w:r>
              <w:rPr>
                <w:rStyle w:val="IndexLink"/>
              </w:rPr>
              <w:t>52</w:t>
            </w:r>
          </w:hyperlink>
        </w:p>
        <w:p>
          <w:pPr>
            <w:pStyle w:val="Contents3"/>
            <w:tabs>
              <w:tab w:val="clear" w:pos="8459"/>
              <w:tab w:val="right" w:pos="9026" w:leader="dot"/>
            </w:tabs>
            <w:rPr/>
          </w:pPr>
          <w:hyperlink w:anchor="__RefHeading___Toc70907_388300464">
            <w:r>
              <w:rPr>
                <w:webHidden/>
                <w:rStyle w:val="IndexLink"/>
                <w:rtl w:val="true"/>
              </w:rPr>
              <w:t>(</w:t>
            </w:r>
            <w:r>
              <w:rPr>
                <w:rStyle w:val="IndexLink"/>
                <w:rtl w:val="true"/>
              </w:rPr>
              <w:t>وَلِكُلِّ قَوْمٍ هادٍ</w:t>
            </w:r>
            <w:r>
              <w:rPr>
                <w:rStyle w:val="IndexLink"/>
                <w:rtl w:val="true"/>
              </w:rPr>
              <w:t>):</w:t>
              <w:tab/>
            </w:r>
            <w:r>
              <w:rPr>
                <w:rStyle w:val="IndexLink"/>
              </w:rPr>
              <w:t>52</w:t>
            </w:r>
          </w:hyperlink>
        </w:p>
        <w:p>
          <w:pPr>
            <w:pStyle w:val="Contents3"/>
            <w:tabs>
              <w:tab w:val="clear" w:pos="8459"/>
              <w:tab w:val="right" w:pos="9026" w:leader="dot"/>
            </w:tabs>
            <w:rPr/>
          </w:pPr>
          <w:hyperlink w:anchor="__RefHeading___Toc70909_388300464">
            <w:r>
              <w:rPr>
                <w:webHidden/>
                <w:rStyle w:val="IndexLink"/>
                <w:rtl w:val="true"/>
              </w:rPr>
              <w:t>(</w:t>
            </w:r>
            <w:r>
              <w:rPr>
                <w:rStyle w:val="IndexLink"/>
                <w:rtl w:val="true"/>
              </w:rPr>
              <w:t>وَذَكِّرْهُمْ بِأَيَّامِ اللَّهِ</w:t>
            </w:r>
            <w:r>
              <w:rPr>
                <w:rStyle w:val="IndexLink"/>
                <w:rtl w:val="true"/>
              </w:rPr>
              <w:t>):</w:t>
              <w:tab/>
            </w:r>
            <w:r>
              <w:rPr>
                <w:rStyle w:val="IndexLink"/>
              </w:rPr>
              <w:t>52</w:t>
            </w:r>
          </w:hyperlink>
        </w:p>
        <w:p>
          <w:pPr>
            <w:pStyle w:val="Contents3"/>
            <w:tabs>
              <w:tab w:val="clear" w:pos="8459"/>
              <w:tab w:val="right" w:pos="9026" w:leader="dot"/>
            </w:tabs>
            <w:rPr/>
          </w:pPr>
          <w:hyperlink w:anchor="__RefHeading___Toc70911_388300464">
            <w:r>
              <w:rPr>
                <w:webHidden/>
                <w:rStyle w:val="IndexLink"/>
                <w:rtl w:val="true"/>
              </w:rPr>
              <w:t>(</w:t>
            </w:r>
            <w:r>
              <w:rPr>
                <w:rStyle w:val="IndexLink"/>
                <w:rtl w:val="true"/>
              </w:rPr>
              <w:t>أَوْ يَأْتِيَ أَمْرُ رَبِّكَ</w:t>
            </w:r>
            <w:r>
              <w:rPr>
                <w:rStyle w:val="IndexLink"/>
                <w:rtl w:val="true"/>
              </w:rPr>
              <w:t>):</w:t>
              <w:tab/>
            </w:r>
            <w:r>
              <w:rPr>
                <w:rStyle w:val="IndexLink"/>
              </w:rPr>
              <w:t>53</w:t>
            </w:r>
          </w:hyperlink>
        </w:p>
        <w:p>
          <w:pPr>
            <w:pStyle w:val="Contents3"/>
            <w:tabs>
              <w:tab w:val="clear" w:pos="8459"/>
              <w:tab w:val="right" w:pos="9026" w:leader="dot"/>
            </w:tabs>
            <w:rPr/>
          </w:pPr>
          <w:hyperlink w:anchor="__RefHeading___Toc70913_388300464">
            <w:r>
              <w:rPr>
                <w:webHidden/>
                <w:rStyle w:val="IndexLink"/>
                <w:rtl w:val="true"/>
              </w:rPr>
              <w:t>(</w:t>
            </w:r>
            <w:r>
              <w:rPr>
                <w:rStyle w:val="IndexLink"/>
                <w:rtl w:val="true"/>
              </w:rPr>
              <w:t>فَإِذا جاءَ وَعْدُ الآْخِرَةِ</w:t>
            </w:r>
            <w:r>
              <w:rPr>
                <w:rStyle w:val="IndexLink"/>
                <w:rtl w:val="true"/>
              </w:rPr>
              <w:t>):</w:t>
              <w:tab/>
            </w:r>
            <w:r>
              <w:rPr>
                <w:rStyle w:val="IndexLink"/>
              </w:rPr>
              <w:t>53</w:t>
            </w:r>
          </w:hyperlink>
        </w:p>
        <w:p>
          <w:pPr>
            <w:pStyle w:val="Contents3"/>
            <w:tabs>
              <w:tab w:val="clear" w:pos="8459"/>
              <w:tab w:val="right" w:pos="9026" w:leader="dot"/>
            </w:tabs>
            <w:rPr/>
          </w:pPr>
          <w:hyperlink w:anchor="__RefHeading___Toc70915_388300464">
            <w:r>
              <w:rPr>
                <w:webHidden/>
                <w:rStyle w:val="IndexLink"/>
                <w:rtl w:val="true"/>
              </w:rPr>
              <w:t>(</w:t>
            </w:r>
            <w:r>
              <w:rPr>
                <w:rStyle w:val="IndexLink"/>
                <w:rtl w:val="true"/>
              </w:rPr>
              <w:t>أَوْ يُحْدِثُ لَهُمْ ذِكْراً</w:t>
            </w:r>
            <w:r>
              <w:rPr>
                <w:rStyle w:val="IndexLink"/>
                <w:rtl w:val="true"/>
              </w:rPr>
              <w:t>):</w:t>
              <w:tab/>
            </w:r>
            <w:r>
              <w:rPr>
                <w:rStyle w:val="IndexLink"/>
              </w:rPr>
              <w:t>56</w:t>
            </w:r>
          </w:hyperlink>
        </w:p>
        <w:p>
          <w:pPr>
            <w:pStyle w:val="Contents3"/>
            <w:tabs>
              <w:tab w:val="clear" w:pos="8459"/>
              <w:tab w:val="right" w:pos="9026" w:leader="dot"/>
            </w:tabs>
            <w:rPr/>
          </w:pPr>
          <w:hyperlink w:anchor="__RefHeading___Toc70917_388300464">
            <w:r>
              <w:rPr>
                <w:webHidden/>
                <w:rStyle w:val="IndexLink"/>
                <w:rtl w:val="true"/>
              </w:rPr>
              <w:t>(</w:t>
            </w:r>
            <w:r>
              <w:rPr>
                <w:rStyle w:val="IndexLink"/>
                <w:rtl w:val="true"/>
              </w:rPr>
              <w:t>وَلَقَدْ عَهِدْنا إِلى آدَمَ مِنْ قَبْلُ فَنَسِيَ وَلَمْ نَجِدْ لَهُ عَزْماً</w:t>
            </w:r>
            <w:r>
              <w:rPr>
                <w:rStyle w:val="IndexLink"/>
                <w:rtl w:val="true"/>
              </w:rPr>
              <w:t>):</w:t>
              <w:tab/>
            </w:r>
            <w:r>
              <w:rPr>
                <w:rStyle w:val="IndexLink"/>
              </w:rPr>
              <w:t>56</w:t>
            </w:r>
          </w:hyperlink>
        </w:p>
        <w:p>
          <w:pPr>
            <w:pStyle w:val="Contents3"/>
            <w:tabs>
              <w:tab w:val="clear" w:pos="8459"/>
              <w:tab w:val="right" w:pos="9026" w:leader="dot"/>
            </w:tabs>
            <w:rPr/>
          </w:pPr>
          <w:hyperlink w:anchor="__RefHeading___Toc70919_388300464">
            <w:r>
              <w:rPr>
                <w:webHidden/>
                <w:rStyle w:val="IndexLink"/>
                <w:rtl w:val="true"/>
              </w:rPr>
              <w:t>(</w:t>
            </w:r>
            <w:r>
              <w:rPr>
                <w:rStyle w:val="IndexLink"/>
                <w:rtl w:val="true"/>
              </w:rPr>
              <w:t>فَلَمَّا أَحَسُّوا بَأْسَنا</w:t>
            </w:r>
            <w:r>
              <w:rPr>
                <w:rStyle w:val="IndexLink"/>
                <w:rtl w:val="true"/>
              </w:rPr>
              <w:t>):</w:t>
              <w:tab/>
            </w:r>
            <w:r>
              <w:rPr>
                <w:rStyle w:val="IndexLink"/>
              </w:rPr>
              <w:t>56</w:t>
            </w:r>
          </w:hyperlink>
        </w:p>
        <w:p>
          <w:pPr>
            <w:pStyle w:val="Contents3"/>
            <w:tabs>
              <w:tab w:val="clear" w:pos="8459"/>
              <w:tab w:val="right" w:pos="9026" w:leader="dot"/>
            </w:tabs>
            <w:rPr/>
          </w:pPr>
          <w:hyperlink w:anchor="__RefHeading___Toc70921_388300464">
            <w:r>
              <w:rPr>
                <w:webHidden/>
                <w:rStyle w:val="IndexLink"/>
                <w:rtl w:val="true"/>
              </w:rPr>
              <w:t>(</w:t>
            </w:r>
            <w:r>
              <w:rPr>
                <w:rStyle w:val="IndexLink"/>
                <w:rtl w:val="true"/>
              </w:rPr>
              <w:t>أَنَّ الأرض يَرِثُها عِبادِيَ الصَّالِحُونَ</w:t>
            </w:r>
            <w:r>
              <w:rPr>
                <w:rStyle w:val="IndexLink"/>
                <w:rtl w:val="true"/>
              </w:rPr>
              <w:t>):</w:t>
              <w:tab/>
            </w:r>
            <w:r>
              <w:rPr>
                <w:rStyle w:val="IndexLink"/>
              </w:rPr>
              <w:t>57</w:t>
            </w:r>
          </w:hyperlink>
        </w:p>
        <w:p>
          <w:pPr>
            <w:pStyle w:val="Contents3"/>
            <w:tabs>
              <w:tab w:val="clear" w:pos="8459"/>
              <w:tab w:val="right" w:pos="9026" w:leader="dot"/>
            </w:tabs>
            <w:rPr/>
          </w:pPr>
          <w:hyperlink w:anchor="__RefHeading___Toc70923_388300464">
            <w:r>
              <w:rPr>
                <w:webHidden/>
                <w:rStyle w:val="IndexLink"/>
                <w:rtl w:val="true"/>
              </w:rPr>
              <w:t>(</w:t>
            </w:r>
            <w:r>
              <w:rPr>
                <w:rStyle w:val="IndexLink"/>
                <w:rtl w:val="true"/>
              </w:rPr>
              <w:t>وَمَنْ عاقَبَ بِمِثْلِ ما عُوقِبَ بِهِ ثمّ بُغِيَ عليه لَيَنْصُرَنَّهُ اللَّهُ</w:t>
            </w:r>
            <w:r>
              <w:rPr>
                <w:rStyle w:val="IndexLink"/>
                <w:rtl w:val="true"/>
              </w:rPr>
              <w:t>):</w:t>
              <w:tab/>
            </w:r>
            <w:r>
              <w:rPr>
                <w:rStyle w:val="IndexLink"/>
              </w:rPr>
              <w:t>57</w:t>
            </w:r>
          </w:hyperlink>
        </w:p>
        <w:p>
          <w:pPr>
            <w:pStyle w:val="Contents3"/>
            <w:tabs>
              <w:tab w:val="clear" w:pos="8459"/>
              <w:tab w:val="right" w:pos="9026" w:leader="dot"/>
            </w:tabs>
            <w:rPr/>
          </w:pPr>
          <w:hyperlink w:anchor="__RefHeading___Toc70925_388300464">
            <w:r>
              <w:rPr>
                <w:webHidden/>
                <w:rStyle w:val="IndexLink"/>
                <w:rtl w:val="true"/>
              </w:rPr>
              <w:t>(</w:t>
            </w:r>
            <w:r>
              <w:rPr>
                <w:rStyle w:val="IndexLink"/>
                <w:rtl w:val="true"/>
              </w:rPr>
              <w:t>وَلَقَدْ كَتَبْنا فِي الزَّبُورِ مِنْ بَعْدِ الذِّكْرِ</w:t>
            </w:r>
            <w:r>
              <w:rPr>
                <w:rStyle w:val="IndexLink"/>
                <w:rtl w:val="true"/>
              </w:rPr>
              <w:t>...):</w:t>
              <w:tab/>
            </w:r>
            <w:r>
              <w:rPr>
                <w:rStyle w:val="IndexLink"/>
              </w:rPr>
              <w:t>58</w:t>
            </w:r>
          </w:hyperlink>
        </w:p>
        <w:p>
          <w:pPr>
            <w:pStyle w:val="Contents3"/>
            <w:tabs>
              <w:tab w:val="clear" w:pos="8459"/>
              <w:tab w:val="right" w:pos="9026" w:leader="dot"/>
            </w:tabs>
            <w:rPr/>
          </w:pPr>
          <w:hyperlink w:anchor="__RefHeading___Toc70927_388300464">
            <w:r>
              <w:rPr>
                <w:webHidden/>
                <w:rStyle w:val="IndexLink"/>
                <w:rtl w:val="true"/>
              </w:rPr>
              <w:t>(</w:t>
            </w:r>
            <w:r>
              <w:rPr>
                <w:rStyle w:val="IndexLink"/>
                <w:rtl w:val="true"/>
              </w:rPr>
              <w:t>وَنُرِيدُ أَنْ نَمُنَّ عَلَى الَّذِينَ اسْتُضْعِفُوا فِي الأرض</w:t>
            </w:r>
            <w:r>
              <w:rPr>
                <w:rStyle w:val="IndexLink"/>
                <w:rtl w:val="true"/>
              </w:rPr>
              <w:t>...):</w:t>
              <w:tab/>
            </w:r>
            <w:r>
              <w:rPr>
                <w:rStyle w:val="IndexLink"/>
              </w:rPr>
              <w:t>58</w:t>
            </w:r>
          </w:hyperlink>
        </w:p>
        <w:p>
          <w:pPr>
            <w:pStyle w:val="Contents3"/>
            <w:tabs>
              <w:tab w:val="clear" w:pos="8459"/>
              <w:tab w:val="right" w:pos="9026" w:leader="dot"/>
            </w:tabs>
            <w:rPr/>
          </w:pPr>
          <w:hyperlink w:anchor="__RefHeading___Toc70929_388300464">
            <w:r>
              <w:rPr>
                <w:webHidden/>
                <w:rStyle w:val="IndexLink"/>
                <w:rtl w:val="true"/>
              </w:rPr>
              <w:t>(</w:t>
            </w:r>
            <w:r>
              <w:rPr>
                <w:rStyle w:val="IndexLink"/>
                <w:rtl w:val="true"/>
              </w:rPr>
              <w:t>وَلَئِنْ جاءَ نَصْرٌ مِنْ رَبِّكَ</w:t>
            </w:r>
            <w:r>
              <w:rPr>
                <w:rStyle w:val="IndexLink"/>
                <w:rtl w:val="true"/>
              </w:rPr>
              <w:t>):</w:t>
              <w:tab/>
            </w:r>
            <w:r>
              <w:rPr>
                <w:rStyle w:val="IndexLink"/>
              </w:rPr>
              <w:t>59</w:t>
            </w:r>
          </w:hyperlink>
        </w:p>
        <w:p>
          <w:pPr>
            <w:pStyle w:val="Contents3"/>
            <w:tabs>
              <w:tab w:val="clear" w:pos="8459"/>
              <w:tab w:val="right" w:pos="9026" w:leader="dot"/>
            </w:tabs>
            <w:rPr/>
          </w:pPr>
          <w:hyperlink w:anchor="__RefHeading___Toc70931_388300464">
            <w:r>
              <w:rPr>
                <w:webHidden/>
                <w:rStyle w:val="IndexLink"/>
                <w:rtl w:val="true"/>
              </w:rPr>
              <w:t>(</w:t>
            </w:r>
            <w:r>
              <w:rPr>
                <w:rStyle w:val="IndexLink"/>
                <w:rtl w:val="true"/>
              </w:rPr>
              <w:t>أَوَلَمْ يَرَوْا أَنَّا نَسُوقُ الْماءَ إِلَى الأرض الْجُرُزِ</w:t>
            </w:r>
            <w:r>
              <w:rPr>
                <w:rStyle w:val="IndexLink"/>
                <w:rtl w:val="true"/>
              </w:rPr>
              <w:t>):</w:t>
              <w:tab/>
            </w:r>
            <w:r>
              <w:rPr>
                <w:rStyle w:val="IndexLink"/>
              </w:rPr>
              <w:t>60</w:t>
            </w:r>
          </w:hyperlink>
        </w:p>
        <w:p>
          <w:pPr>
            <w:pStyle w:val="Contents3"/>
            <w:tabs>
              <w:tab w:val="clear" w:pos="8459"/>
              <w:tab w:val="right" w:pos="9026" w:leader="dot"/>
            </w:tabs>
            <w:rPr/>
          </w:pPr>
          <w:hyperlink w:anchor="__RefHeading___Toc70933_388300464">
            <w:r>
              <w:rPr>
                <w:webHidden/>
                <w:rStyle w:val="IndexLink"/>
                <w:rtl w:val="true"/>
              </w:rPr>
              <w:t>(</w:t>
            </w:r>
            <w:r>
              <w:rPr>
                <w:rStyle w:val="IndexLink"/>
                <w:rtl w:val="true"/>
              </w:rPr>
              <w:t>وَلَوْ تَرى إِذْ فَزِعُوا فَلا فَوْتَ</w:t>
            </w:r>
            <w:r>
              <w:rPr>
                <w:rStyle w:val="IndexLink"/>
                <w:rtl w:val="true"/>
              </w:rPr>
              <w:t>):</w:t>
              <w:tab/>
            </w:r>
            <w:r>
              <w:rPr>
                <w:rStyle w:val="IndexLink"/>
              </w:rPr>
              <w:t>60</w:t>
            </w:r>
          </w:hyperlink>
        </w:p>
        <w:p>
          <w:pPr>
            <w:pStyle w:val="Contents3"/>
            <w:tabs>
              <w:tab w:val="clear" w:pos="8459"/>
              <w:tab w:val="right" w:pos="9026" w:leader="dot"/>
            </w:tabs>
            <w:rPr/>
          </w:pPr>
          <w:hyperlink w:anchor="__RefHeading___Toc70935_388300464">
            <w:r>
              <w:rPr>
                <w:webHidden/>
                <w:rStyle w:val="IndexLink"/>
                <w:rtl w:val="true"/>
              </w:rPr>
              <w:t>(</w:t>
            </w:r>
            <w:r>
              <w:rPr>
                <w:rStyle w:val="IndexLink"/>
                <w:rtl w:val="true"/>
              </w:rPr>
              <w:t xml:space="preserve">حم </w:t>
            </w:r>
            <w:r>
              <w:rPr>
                <w:rStyle w:val="IndexLink"/>
                <w:rtl w:val="true"/>
              </w:rPr>
              <w:t xml:space="preserve">* </w:t>
            </w:r>
            <w:r>
              <w:rPr>
                <w:rStyle w:val="IndexLink"/>
                <w:rtl w:val="true"/>
              </w:rPr>
              <w:t>عسق</w:t>
            </w:r>
            <w:r>
              <w:rPr>
                <w:rStyle w:val="IndexLink"/>
                <w:rtl w:val="true"/>
              </w:rPr>
              <w:t>):</w:t>
              <w:tab/>
            </w:r>
            <w:r>
              <w:rPr>
                <w:rStyle w:val="IndexLink"/>
              </w:rPr>
              <w:t>62</w:t>
            </w:r>
          </w:hyperlink>
        </w:p>
        <w:p>
          <w:pPr>
            <w:pStyle w:val="Contents3"/>
            <w:tabs>
              <w:tab w:val="clear" w:pos="8459"/>
              <w:tab w:val="right" w:pos="9026" w:leader="dot"/>
            </w:tabs>
            <w:rPr/>
          </w:pPr>
          <w:hyperlink w:anchor="__RefHeading___Toc70937_388300464">
            <w:r>
              <w:rPr>
                <w:webHidden/>
                <w:rStyle w:val="IndexLink"/>
                <w:rtl w:val="true"/>
              </w:rPr>
              <w:t>(</w:t>
            </w:r>
            <w:r>
              <w:rPr>
                <w:rStyle w:val="IndexLink"/>
                <w:rtl w:val="true"/>
              </w:rPr>
              <w:t>وَيُحِقُّ الْحَقَّ بِكَلِماتِهِ</w:t>
            </w:r>
            <w:r>
              <w:rPr>
                <w:rStyle w:val="IndexLink"/>
                <w:rtl w:val="true"/>
              </w:rPr>
              <w:t>):</w:t>
              <w:tab/>
            </w:r>
            <w:r>
              <w:rPr>
                <w:rStyle w:val="IndexLink"/>
              </w:rPr>
              <w:t>63</w:t>
            </w:r>
          </w:hyperlink>
        </w:p>
        <w:p>
          <w:pPr>
            <w:pStyle w:val="Contents3"/>
            <w:tabs>
              <w:tab w:val="clear" w:pos="8459"/>
              <w:tab w:val="right" w:pos="9026" w:leader="dot"/>
            </w:tabs>
            <w:rPr/>
          </w:pPr>
          <w:hyperlink w:anchor="__RefHeading___Toc70939_388300464">
            <w:r>
              <w:rPr>
                <w:webHidden/>
                <w:rStyle w:val="IndexLink"/>
                <w:rtl w:val="true"/>
              </w:rPr>
              <w:t>(</w:t>
            </w:r>
            <w:r>
              <w:rPr>
                <w:rStyle w:val="IndexLink"/>
                <w:rtl w:val="true"/>
              </w:rPr>
              <w:t>وَلَمَنِ انْتَصَرَ بَعْدَ ظُلْمِهِ</w:t>
            </w:r>
            <w:r>
              <w:rPr>
                <w:rStyle w:val="IndexLink"/>
                <w:rtl w:val="true"/>
              </w:rPr>
              <w:t>):</w:t>
              <w:tab/>
            </w:r>
            <w:r>
              <w:rPr>
                <w:rStyle w:val="IndexLink"/>
              </w:rPr>
              <w:t>63</w:t>
            </w:r>
          </w:hyperlink>
        </w:p>
        <w:p>
          <w:pPr>
            <w:pStyle w:val="Contents3"/>
            <w:tabs>
              <w:tab w:val="clear" w:pos="8459"/>
              <w:tab w:val="right" w:pos="9026" w:leader="dot"/>
            </w:tabs>
            <w:rPr/>
          </w:pPr>
          <w:hyperlink w:anchor="__RefHeading___Toc70941_388300464">
            <w:r>
              <w:rPr>
                <w:webHidden/>
                <w:rStyle w:val="IndexLink"/>
                <w:rtl w:val="true"/>
              </w:rPr>
              <w:t>(</w:t>
            </w:r>
            <w:r>
              <w:rPr>
                <w:rStyle w:val="IndexLink"/>
                <w:rtl w:val="true"/>
              </w:rPr>
              <w:t>لَوْ تَزَيَّلُوا لَعَذَّبْنَا الَّذِينَ كَفَرُوا مِنْهُمْ عَذاباً أَلِيماً</w:t>
            </w:r>
            <w:r>
              <w:rPr>
                <w:rStyle w:val="IndexLink"/>
                <w:rtl w:val="true"/>
              </w:rPr>
              <w:t>):</w:t>
              <w:tab/>
            </w:r>
            <w:r>
              <w:rPr>
                <w:rStyle w:val="IndexLink"/>
              </w:rPr>
              <w:t>64</w:t>
            </w:r>
          </w:hyperlink>
        </w:p>
        <w:p>
          <w:pPr>
            <w:pStyle w:val="Contents3"/>
            <w:tabs>
              <w:tab w:val="clear" w:pos="8459"/>
              <w:tab w:val="right" w:pos="9026" w:leader="dot"/>
            </w:tabs>
            <w:rPr/>
          </w:pPr>
          <w:hyperlink w:anchor="__RefHeading___Toc70943_388300464">
            <w:r>
              <w:rPr>
                <w:webHidden/>
                <w:rStyle w:val="IndexLink"/>
                <w:rtl w:val="true"/>
              </w:rPr>
              <w:t>(</w:t>
            </w:r>
            <w:r>
              <w:rPr>
                <w:rStyle w:val="IndexLink"/>
                <w:rtl w:val="true"/>
              </w:rPr>
              <w:t>وَاسْتَمِعْ يَوْمَ يُنادِ الْمُنادِ مِنْ مَكانٍ قَرِيبٍ</w:t>
            </w:r>
            <w:r>
              <w:rPr>
                <w:rStyle w:val="IndexLink"/>
                <w:rtl w:val="true"/>
              </w:rPr>
              <w:t>):</w:t>
              <w:tab/>
            </w:r>
            <w:r>
              <w:rPr>
                <w:rStyle w:val="IndexLink"/>
              </w:rPr>
              <w:t>65</w:t>
            </w:r>
          </w:hyperlink>
        </w:p>
        <w:p>
          <w:pPr>
            <w:pStyle w:val="Contents3"/>
            <w:tabs>
              <w:tab w:val="clear" w:pos="8459"/>
              <w:tab w:val="right" w:pos="9026" w:leader="dot"/>
            </w:tabs>
            <w:rPr/>
          </w:pPr>
          <w:hyperlink w:anchor="__RefHeading___Toc70945_388300464">
            <w:r>
              <w:rPr>
                <w:webHidden/>
                <w:rStyle w:val="IndexLink"/>
                <w:rtl w:val="true"/>
              </w:rPr>
              <w:t>(</w:t>
            </w:r>
            <w:r>
              <w:rPr>
                <w:rStyle w:val="IndexLink"/>
                <w:rtl w:val="true"/>
              </w:rPr>
              <w:t>اقْتَرَبَتِ السَّاعَةُ</w:t>
            </w:r>
            <w:r>
              <w:rPr>
                <w:rStyle w:val="IndexLink"/>
                <w:rtl w:val="true"/>
              </w:rPr>
              <w:t>):</w:t>
              <w:tab/>
            </w:r>
            <w:r>
              <w:rPr>
                <w:rStyle w:val="IndexLink"/>
              </w:rPr>
              <w:t>66</w:t>
            </w:r>
          </w:hyperlink>
        </w:p>
        <w:p>
          <w:pPr>
            <w:pStyle w:val="Contents3"/>
            <w:tabs>
              <w:tab w:val="clear" w:pos="8459"/>
              <w:tab w:val="right" w:pos="9026" w:leader="dot"/>
            </w:tabs>
            <w:rPr/>
          </w:pPr>
          <w:hyperlink w:anchor="__RefHeading___Toc70947_388300464">
            <w:r>
              <w:rPr>
                <w:webHidden/>
                <w:rStyle w:val="IndexLink"/>
                <w:rtl w:val="true"/>
              </w:rPr>
              <w:t>(</w:t>
            </w:r>
            <w:r>
              <w:rPr>
                <w:rStyle w:val="IndexLink"/>
                <w:rtl w:val="true"/>
              </w:rPr>
              <w:t>يُرِيدُونَ لِيُطْفِؤُا نُورَ اللَّهِ بِأَفْواهِهِمْ وَاللَّهُ مُتِمُّ نُورِهِ</w:t>
            </w:r>
            <w:r>
              <w:rPr>
                <w:rStyle w:val="IndexLink"/>
                <w:rtl w:val="true"/>
              </w:rPr>
              <w:t>):</w:t>
              <w:tab/>
            </w:r>
            <w:r>
              <w:rPr>
                <w:rStyle w:val="IndexLink"/>
              </w:rPr>
              <w:t>66</w:t>
            </w:r>
          </w:hyperlink>
        </w:p>
        <w:p>
          <w:pPr>
            <w:pStyle w:val="Contents3"/>
            <w:tabs>
              <w:tab w:val="clear" w:pos="8459"/>
              <w:tab w:val="right" w:pos="9026" w:leader="dot"/>
            </w:tabs>
            <w:rPr/>
          </w:pPr>
          <w:hyperlink w:anchor="__RefHeading___Toc70949_388300464">
            <w:r>
              <w:rPr>
                <w:webHidden/>
                <w:rStyle w:val="IndexLink"/>
                <w:rtl w:val="true"/>
              </w:rPr>
              <w:t>(</w:t>
            </w:r>
            <w:r>
              <w:rPr>
                <w:rStyle w:val="IndexLink"/>
                <w:rtl w:val="true"/>
              </w:rPr>
              <w:t>وَأُخْرى تُحِبُّونَها نَصْرٌ مِنَ اللَّهِ وَفَتْحٌ قَرِيبٌ</w:t>
            </w:r>
            <w:r>
              <w:rPr>
                <w:rStyle w:val="IndexLink"/>
                <w:rtl w:val="true"/>
              </w:rPr>
              <w:t>):</w:t>
              <w:tab/>
            </w:r>
            <w:r>
              <w:rPr>
                <w:rStyle w:val="IndexLink"/>
              </w:rPr>
              <w:t>66</w:t>
            </w:r>
          </w:hyperlink>
        </w:p>
        <w:p>
          <w:pPr>
            <w:pStyle w:val="Contents3"/>
            <w:tabs>
              <w:tab w:val="clear" w:pos="8459"/>
              <w:tab w:val="right" w:pos="9026" w:leader="dot"/>
            </w:tabs>
            <w:rPr/>
          </w:pPr>
          <w:hyperlink w:anchor="__RefHeading___Toc70951_388300464">
            <w:r>
              <w:rPr>
                <w:webHidden/>
                <w:rStyle w:val="IndexLink"/>
                <w:rtl w:val="true"/>
              </w:rPr>
              <w:t>(</w:t>
            </w:r>
            <w:r>
              <w:rPr>
                <w:rStyle w:val="IndexLink"/>
                <w:rtl w:val="true"/>
              </w:rPr>
              <w:t>حتّى إِذا رَأَوْا ما يُوعَدُونَ</w:t>
            </w:r>
            <w:r>
              <w:rPr>
                <w:rStyle w:val="IndexLink"/>
                <w:rtl w:val="true"/>
              </w:rPr>
              <w:t>):</w:t>
              <w:tab/>
            </w:r>
            <w:r>
              <w:rPr>
                <w:rStyle w:val="IndexLink"/>
              </w:rPr>
              <w:t>67</w:t>
            </w:r>
          </w:hyperlink>
        </w:p>
        <w:p>
          <w:pPr>
            <w:pStyle w:val="Contents3"/>
            <w:tabs>
              <w:tab w:val="clear" w:pos="8459"/>
              <w:tab w:val="right" w:pos="9026" w:leader="dot"/>
            </w:tabs>
            <w:rPr/>
          </w:pPr>
          <w:hyperlink w:anchor="__RefHeading___Toc70953_388300464">
            <w:r>
              <w:rPr>
                <w:webHidden/>
                <w:rStyle w:val="IndexLink"/>
                <w:rtl w:val="true"/>
              </w:rPr>
              <w:t>(</w:t>
            </w:r>
            <w:r>
              <w:rPr>
                <w:rStyle w:val="IndexLink"/>
                <w:rtl w:val="true"/>
              </w:rPr>
              <w:t>سَأَلَ سائِلٌ بِعَذابٍ واقِعٍ</w:t>
            </w:r>
            <w:r>
              <w:rPr>
                <w:rStyle w:val="IndexLink"/>
                <w:rtl w:val="true"/>
              </w:rPr>
              <w:t>):</w:t>
              <w:tab/>
            </w:r>
            <w:r>
              <w:rPr>
                <w:rStyle w:val="IndexLink"/>
              </w:rPr>
              <w:t>67</w:t>
            </w:r>
          </w:hyperlink>
        </w:p>
        <w:p>
          <w:pPr>
            <w:pStyle w:val="Contents3"/>
            <w:tabs>
              <w:tab w:val="clear" w:pos="8459"/>
              <w:tab w:val="right" w:pos="9026" w:leader="dot"/>
            </w:tabs>
            <w:rPr/>
          </w:pPr>
          <w:hyperlink w:anchor="__RefHeading___Toc70955_388300464">
            <w:r>
              <w:rPr>
                <w:webHidden/>
                <w:rStyle w:val="IndexLink"/>
                <w:rtl w:val="true"/>
              </w:rPr>
              <w:t>(</w:t>
            </w:r>
            <w:r>
              <w:rPr>
                <w:rStyle w:val="IndexLink"/>
                <w:rtl w:val="true"/>
              </w:rPr>
              <w:t>ذَرْنِي وَمَنْ خَلَقْتُ وَحِيداً</w:t>
            </w:r>
            <w:r>
              <w:rPr>
                <w:rStyle w:val="IndexLink"/>
                <w:rtl w:val="true"/>
              </w:rPr>
              <w:t>):</w:t>
              <w:tab/>
            </w:r>
            <w:r>
              <w:rPr>
                <w:rStyle w:val="IndexLink"/>
              </w:rPr>
              <w:t>68</w:t>
            </w:r>
          </w:hyperlink>
        </w:p>
        <w:p>
          <w:pPr>
            <w:pStyle w:val="Contents3"/>
            <w:tabs>
              <w:tab w:val="clear" w:pos="8459"/>
              <w:tab w:val="right" w:pos="9026" w:leader="dot"/>
            </w:tabs>
            <w:rPr/>
          </w:pPr>
          <w:hyperlink w:anchor="__RefHeading___Toc70957_388300464">
            <w:r>
              <w:rPr>
                <w:webHidden/>
                <w:rStyle w:val="IndexLink"/>
                <w:rtl w:val="true"/>
              </w:rPr>
              <w:t>(</w:t>
            </w:r>
            <w:r>
              <w:rPr>
                <w:rStyle w:val="IndexLink"/>
                <w:rtl w:val="true"/>
              </w:rPr>
              <w:t>فَمَهِّلِ الْكافِرِينَ أَمْهِلْهُمْ رُوَيْداً</w:t>
            </w:r>
            <w:r>
              <w:rPr>
                <w:rStyle w:val="IndexLink"/>
                <w:rtl w:val="true"/>
              </w:rPr>
              <w:t>):</w:t>
              <w:tab/>
            </w:r>
            <w:r>
              <w:rPr>
                <w:rStyle w:val="IndexLink"/>
              </w:rPr>
              <w:t>68</w:t>
            </w:r>
          </w:hyperlink>
        </w:p>
        <w:p>
          <w:pPr>
            <w:pStyle w:val="Contents3"/>
            <w:tabs>
              <w:tab w:val="clear" w:pos="8459"/>
              <w:tab w:val="right" w:pos="9026" w:leader="dot"/>
            </w:tabs>
            <w:rPr/>
          </w:pPr>
          <w:hyperlink w:anchor="__RefHeading___Toc70959_388300464">
            <w:r>
              <w:rPr>
                <w:webHidden/>
                <w:rStyle w:val="IndexLink"/>
                <w:rtl w:val="true"/>
              </w:rPr>
              <w:t>(</w:t>
            </w:r>
            <w:r>
              <w:rPr>
                <w:rStyle w:val="IndexLink"/>
                <w:rtl w:val="true"/>
              </w:rPr>
              <w:t>وَالنَّهارِ إِذا تَجَلَّى</w:t>
            </w:r>
            <w:r>
              <w:rPr>
                <w:rStyle w:val="IndexLink"/>
                <w:rtl w:val="true"/>
              </w:rPr>
              <w:t>):</w:t>
              <w:tab/>
            </w:r>
            <w:r>
              <w:rPr>
                <w:rStyle w:val="IndexLink"/>
              </w:rPr>
              <w:t>69</w:t>
            </w:r>
          </w:hyperlink>
        </w:p>
        <w:p>
          <w:pPr>
            <w:pStyle w:val="Contents3"/>
            <w:tabs>
              <w:tab w:val="clear" w:pos="8459"/>
              <w:tab w:val="right" w:pos="9026" w:leader="dot"/>
            </w:tabs>
            <w:rPr/>
          </w:pPr>
          <w:hyperlink w:anchor="__RefHeading___Toc70961_388300464">
            <w:r>
              <w:rPr>
                <w:webHidden/>
                <w:rStyle w:val="IndexLink"/>
                <w:rtl w:val="true"/>
              </w:rPr>
              <w:t>تفسير العيّاشي</w:t>
            </w:r>
            <w:r>
              <w:rPr>
                <w:rStyle w:val="IndexLink"/>
                <w:rtl w:val="true"/>
              </w:rPr>
              <w:tab/>
            </w:r>
            <w:r>
              <w:rPr>
                <w:rStyle w:val="IndexLink"/>
              </w:rPr>
              <w:t>70</w:t>
            </w:r>
          </w:hyperlink>
        </w:p>
        <w:p>
          <w:pPr>
            <w:pStyle w:val="Contents3"/>
            <w:tabs>
              <w:tab w:val="clear" w:pos="8459"/>
              <w:tab w:val="right" w:pos="9026" w:leader="dot"/>
            </w:tabs>
            <w:rPr/>
          </w:pPr>
          <w:hyperlink w:anchor="__RefHeading___Toc70963_388300464">
            <w:r>
              <w:rPr>
                <w:webHidden/>
                <w:rStyle w:val="IndexLink"/>
                <w:rtl w:val="true"/>
              </w:rPr>
              <w:t>(</w:t>
            </w:r>
            <w:r>
              <w:rPr>
                <w:rStyle w:val="IndexLink"/>
                <w:rtl w:val="true"/>
              </w:rPr>
              <w:t>إِذْ قالَ لِبَنِيهِ ما تَعْبُدُونَ مِنْ بَعْدِي قالُوا نَعْبُدُ إِلهَكَ</w:t>
            </w:r>
            <w:r>
              <w:rPr>
                <w:rStyle w:val="IndexLink"/>
                <w:rtl w:val="true"/>
              </w:rPr>
              <w:t>...):</w:t>
              <w:tab/>
            </w:r>
            <w:r>
              <w:rPr>
                <w:rStyle w:val="IndexLink"/>
              </w:rPr>
              <w:t>73</w:t>
            </w:r>
          </w:hyperlink>
        </w:p>
        <w:p>
          <w:pPr>
            <w:pStyle w:val="Contents3"/>
            <w:tabs>
              <w:tab w:val="clear" w:pos="8459"/>
              <w:tab w:val="right" w:pos="9026" w:leader="dot"/>
            </w:tabs>
            <w:rPr/>
          </w:pPr>
          <w:hyperlink w:anchor="__RefHeading___Toc70965_388300464">
            <w:r>
              <w:rPr>
                <w:webHidden/>
                <w:rStyle w:val="IndexLink"/>
                <w:rtl w:val="true"/>
              </w:rPr>
              <w:t>(</w:t>
            </w:r>
            <w:r>
              <w:rPr>
                <w:rStyle w:val="IndexLink"/>
                <w:rtl w:val="true"/>
              </w:rPr>
              <w:t>فَاخْتَلَفَ الأَْحْزابُ مِنْ بَيْنِهِمْ</w:t>
            </w:r>
            <w:r>
              <w:rPr>
                <w:rStyle w:val="IndexLink"/>
                <w:rtl w:val="true"/>
              </w:rPr>
              <w:t>...):</w:t>
              <w:tab/>
            </w:r>
            <w:r>
              <w:rPr>
                <w:rStyle w:val="IndexLink"/>
              </w:rPr>
              <w:t>74</w:t>
            </w:r>
          </w:hyperlink>
        </w:p>
        <w:p>
          <w:pPr>
            <w:pStyle w:val="Contents3"/>
            <w:tabs>
              <w:tab w:val="clear" w:pos="8459"/>
              <w:tab w:val="right" w:pos="9026" w:leader="dot"/>
            </w:tabs>
            <w:rPr/>
          </w:pPr>
          <w:hyperlink w:anchor="__RefHeading___Toc70967_388300464">
            <w:r>
              <w:rPr>
                <w:webHidden/>
                <w:rStyle w:val="IndexLink"/>
                <w:rtl w:val="true"/>
              </w:rPr>
              <w:t>(</w:t>
            </w:r>
            <w:r>
              <w:rPr>
                <w:rStyle w:val="IndexLink"/>
                <w:rtl w:val="true"/>
              </w:rPr>
              <w:t>أَيْنَ ما تَكُونُوا يَأْتِ بِكُمُ اللَّهُ جَمِيعاً</w:t>
            </w:r>
            <w:r>
              <w:rPr>
                <w:rStyle w:val="IndexLink"/>
                <w:rtl w:val="true"/>
              </w:rPr>
              <w:t>):</w:t>
              <w:tab/>
            </w:r>
            <w:r>
              <w:rPr>
                <w:rStyle w:val="IndexLink"/>
              </w:rPr>
              <w:t>77</w:t>
            </w:r>
          </w:hyperlink>
        </w:p>
        <w:p>
          <w:pPr>
            <w:pStyle w:val="Contents3"/>
            <w:tabs>
              <w:tab w:val="clear" w:pos="8459"/>
              <w:tab w:val="right" w:pos="9026" w:leader="dot"/>
            </w:tabs>
            <w:rPr/>
          </w:pPr>
          <w:hyperlink w:anchor="__RefHeading___Toc70969_388300464">
            <w:r>
              <w:rPr>
                <w:webHidden/>
                <w:rStyle w:val="IndexLink"/>
                <w:rtl w:val="true"/>
              </w:rPr>
              <w:t>(</w:t>
            </w:r>
            <w:r>
              <w:rPr>
                <w:rStyle w:val="IndexLink"/>
                <w:rtl w:val="true"/>
              </w:rPr>
              <w:t>وَلَنَبْلُوَنَّكُمْ بِشَيْ‌ءٍ مِنَ الْخَوْفِ وَالْجُوعِ</w:t>
            </w:r>
            <w:r>
              <w:rPr>
                <w:rStyle w:val="IndexLink"/>
                <w:rtl w:val="true"/>
              </w:rPr>
              <w:t>):</w:t>
              <w:tab/>
            </w:r>
            <w:r>
              <w:rPr>
                <w:rStyle w:val="IndexLink"/>
              </w:rPr>
              <w:t>78</w:t>
            </w:r>
          </w:hyperlink>
        </w:p>
        <w:p>
          <w:pPr>
            <w:pStyle w:val="Contents3"/>
            <w:tabs>
              <w:tab w:val="clear" w:pos="8459"/>
              <w:tab w:val="right" w:pos="9026" w:leader="dot"/>
            </w:tabs>
            <w:rPr/>
          </w:pPr>
          <w:hyperlink w:anchor="__RefHeading___Toc70971_388300464">
            <w:r>
              <w:rPr>
                <w:webHidden/>
                <w:rStyle w:val="IndexLink"/>
                <w:rtl w:val="true"/>
              </w:rPr>
              <w:t>(</w:t>
            </w:r>
            <w:r>
              <w:rPr>
                <w:rStyle w:val="IndexLink"/>
                <w:rtl w:val="true"/>
              </w:rPr>
              <w:t>كَمَثَلِ حَبَّةٍ أَنْبَتَتْ سَبْعَ سَنابِلَ</w:t>
            </w:r>
            <w:r>
              <w:rPr>
                <w:rStyle w:val="IndexLink"/>
                <w:rtl w:val="true"/>
              </w:rPr>
              <w:t>):</w:t>
              <w:tab/>
            </w:r>
            <w:r>
              <w:rPr>
                <w:rStyle w:val="IndexLink"/>
              </w:rPr>
              <w:t>79</w:t>
            </w:r>
          </w:hyperlink>
        </w:p>
        <w:p>
          <w:pPr>
            <w:pStyle w:val="Contents3"/>
            <w:tabs>
              <w:tab w:val="clear" w:pos="8459"/>
              <w:tab w:val="right" w:pos="9026" w:leader="dot"/>
            </w:tabs>
            <w:rPr/>
          </w:pPr>
          <w:hyperlink w:anchor="__RefHeading___Toc70973_388300464">
            <w:r>
              <w:rPr>
                <w:webHidden/>
                <w:rStyle w:val="IndexLink"/>
                <w:rtl w:val="true"/>
              </w:rPr>
              <w:t>(</w:t>
            </w:r>
            <w:r>
              <w:rPr>
                <w:rStyle w:val="IndexLink"/>
                <w:rtl w:val="true"/>
              </w:rPr>
              <w:t>هُوَ مِنْ عِنْدِ اللَّهِ إِنَّ اللَّهَ يَرْزُقُ مَنْ يَشاءُ بِغَيْرِ حِسابٍ</w:t>
            </w:r>
            <w:r>
              <w:rPr>
                <w:rStyle w:val="IndexLink"/>
                <w:rtl w:val="true"/>
              </w:rPr>
              <w:t>):</w:t>
              <w:tab/>
            </w:r>
            <w:r>
              <w:rPr>
                <w:rStyle w:val="IndexLink"/>
              </w:rPr>
              <w:t>79</w:t>
            </w:r>
          </w:hyperlink>
        </w:p>
        <w:p>
          <w:pPr>
            <w:pStyle w:val="Contents3"/>
            <w:tabs>
              <w:tab w:val="clear" w:pos="8459"/>
              <w:tab w:val="right" w:pos="9026" w:leader="dot"/>
            </w:tabs>
            <w:rPr/>
          </w:pPr>
          <w:hyperlink w:anchor="__RefHeading___Toc70975_388300464">
            <w:r>
              <w:rPr>
                <w:webHidden/>
                <w:rStyle w:val="IndexLink"/>
                <w:rtl w:val="true"/>
              </w:rPr>
              <w:t>(</w:t>
            </w:r>
            <w:r>
              <w:rPr>
                <w:rStyle w:val="IndexLink"/>
                <w:rtl w:val="true"/>
              </w:rPr>
              <w:t>وَلَهُ أَسْلَمَ مَنْ فِي السَّماواتِ وَالأرض طَوْعاً وَكَرْهاً</w:t>
            </w:r>
            <w:r>
              <w:rPr>
                <w:rStyle w:val="IndexLink"/>
                <w:rtl w:val="true"/>
              </w:rPr>
              <w:t>):</w:t>
              <w:tab/>
            </w:r>
            <w:r>
              <w:rPr>
                <w:rStyle w:val="IndexLink"/>
              </w:rPr>
              <w:t>81</w:t>
            </w:r>
          </w:hyperlink>
        </w:p>
        <w:p>
          <w:pPr>
            <w:pStyle w:val="Contents3"/>
            <w:tabs>
              <w:tab w:val="clear" w:pos="8459"/>
              <w:tab w:val="right" w:pos="9026" w:leader="dot"/>
            </w:tabs>
            <w:rPr/>
          </w:pPr>
          <w:hyperlink w:anchor="__RefHeading___Toc70977_388300464">
            <w:r>
              <w:rPr>
                <w:webHidden/>
                <w:rStyle w:val="IndexLink"/>
                <w:rtl w:val="true"/>
              </w:rPr>
              <w:t>(</w:t>
            </w:r>
            <w:r>
              <w:rPr>
                <w:rStyle w:val="IndexLink"/>
                <w:rtl w:val="true"/>
              </w:rPr>
              <w:t>يا أَيُّهَا الَّذِينَ أُوتُوا الْكِتابَ آمِنُوا بِما نَزَّلْنا مُصَدِّقاً</w:t>
            </w:r>
            <w:r>
              <w:rPr>
                <w:rStyle w:val="IndexLink"/>
                <w:rtl w:val="true"/>
              </w:rPr>
              <w:t>):</w:t>
              <w:tab/>
            </w:r>
            <w:r>
              <w:rPr>
                <w:rStyle w:val="IndexLink"/>
              </w:rPr>
              <w:t>81</w:t>
            </w:r>
          </w:hyperlink>
        </w:p>
        <w:p>
          <w:pPr>
            <w:pStyle w:val="Contents3"/>
            <w:tabs>
              <w:tab w:val="clear" w:pos="8459"/>
              <w:tab w:val="right" w:pos="9026" w:leader="dot"/>
            </w:tabs>
            <w:rPr/>
          </w:pPr>
          <w:hyperlink w:anchor="__RefHeading___Toc70979_388300464">
            <w:r>
              <w:rPr>
                <w:webHidden/>
                <w:rStyle w:val="IndexLink"/>
                <w:rtl w:val="true"/>
              </w:rPr>
              <w:t>(</w:t>
            </w:r>
            <w:r>
              <w:rPr>
                <w:rStyle w:val="IndexLink"/>
                <w:rtl w:val="true"/>
              </w:rPr>
              <w:t>قالُوا رَبَّنا لِمَ كَتَبْتَ عليّنَا الْقِتالَ لَوْ لا أَخَّرْتَنا إِلى أَجَلٍ قَرِيبٍ</w:t>
            </w:r>
            <w:r>
              <w:rPr>
                <w:rStyle w:val="IndexLink"/>
                <w:rtl w:val="true"/>
              </w:rPr>
              <w:t>):</w:t>
              <w:tab/>
            </w:r>
            <w:r>
              <w:rPr>
                <w:rStyle w:val="IndexLink"/>
              </w:rPr>
              <w:t>82</w:t>
            </w:r>
          </w:hyperlink>
        </w:p>
        <w:p>
          <w:pPr>
            <w:pStyle w:val="Contents3"/>
            <w:tabs>
              <w:tab w:val="clear" w:pos="8459"/>
              <w:tab w:val="right" w:pos="9026" w:leader="dot"/>
            </w:tabs>
            <w:rPr/>
          </w:pPr>
          <w:hyperlink w:anchor="__RefHeading___Toc70981_388300464">
            <w:r>
              <w:rPr>
                <w:webHidden/>
                <w:rStyle w:val="IndexLink"/>
                <w:rtl w:val="true"/>
              </w:rPr>
              <w:t>(</w:t>
            </w:r>
            <w:r>
              <w:rPr>
                <w:rStyle w:val="IndexLink"/>
                <w:rtl w:val="true"/>
              </w:rPr>
              <w:t>إِنْ يَدْعُونَ مِنْ دُونِهِ إِلاَّ إِناثاً وَإِنْ يَدْعُونَ إِلاَّ شَيْطاناً مَرِيداً</w:t>
            </w:r>
            <w:r>
              <w:rPr>
                <w:rStyle w:val="IndexLink"/>
                <w:rtl w:val="true"/>
              </w:rPr>
              <w:t>):</w:t>
              <w:tab/>
            </w:r>
            <w:r>
              <w:rPr>
                <w:rStyle w:val="IndexLink"/>
              </w:rPr>
              <w:t>83</w:t>
            </w:r>
          </w:hyperlink>
        </w:p>
        <w:p>
          <w:pPr>
            <w:pStyle w:val="Contents3"/>
            <w:tabs>
              <w:tab w:val="clear" w:pos="8459"/>
              <w:tab w:val="right" w:pos="9026" w:leader="dot"/>
            </w:tabs>
            <w:rPr/>
          </w:pPr>
          <w:hyperlink w:anchor="__RefHeading___Toc70983_388300464">
            <w:r>
              <w:rPr>
                <w:webHidden/>
                <w:rStyle w:val="IndexLink"/>
                <w:rtl w:val="true"/>
              </w:rPr>
              <w:t>(</w:t>
            </w:r>
            <w:r>
              <w:rPr>
                <w:rStyle w:val="IndexLink"/>
                <w:rtl w:val="true"/>
              </w:rPr>
              <w:t>الْيَوْمَ يَئِسَ الَّذِينَ كَفَرُوا مِنْ دِينِكُمْ</w:t>
            </w:r>
            <w:r>
              <w:rPr>
                <w:rStyle w:val="IndexLink"/>
                <w:rtl w:val="true"/>
              </w:rPr>
              <w:t>):</w:t>
              <w:tab/>
            </w:r>
            <w:r>
              <w:rPr>
                <w:rStyle w:val="IndexLink"/>
              </w:rPr>
              <w:t>84</w:t>
            </w:r>
          </w:hyperlink>
        </w:p>
        <w:p>
          <w:pPr>
            <w:pStyle w:val="Contents3"/>
            <w:tabs>
              <w:tab w:val="clear" w:pos="8459"/>
              <w:tab w:val="right" w:pos="9026" w:leader="dot"/>
            </w:tabs>
            <w:rPr/>
          </w:pPr>
          <w:hyperlink w:anchor="__RefHeading___Toc70985_388300464">
            <w:r>
              <w:rPr>
                <w:webHidden/>
                <w:rStyle w:val="IndexLink"/>
                <w:rtl w:val="true"/>
              </w:rPr>
              <w:t>(</w:t>
            </w:r>
            <w:r>
              <w:rPr>
                <w:rStyle w:val="IndexLink"/>
                <w:rtl w:val="true"/>
              </w:rPr>
              <w:t>إِنَّ الأَْرْضَ لِلَّهِ يُورِثُها مَنْ يَشاءُ مِنْ عِبادِهِ</w:t>
            </w:r>
            <w:r>
              <w:rPr>
                <w:rStyle w:val="IndexLink"/>
                <w:rtl w:val="true"/>
              </w:rPr>
              <w:t>):</w:t>
              <w:tab/>
            </w:r>
            <w:r>
              <w:rPr>
                <w:rStyle w:val="IndexLink"/>
              </w:rPr>
              <w:t>85</w:t>
            </w:r>
          </w:hyperlink>
        </w:p>
        <w:p>
          <w:pPr>
            <w:pStyle w:val="Contents3"/>
            <w:tabs>
              <w:tab w:val="clear" w:pos="8459"/>
              <w:tab w:val="right" w:pos="9026" w:leader="dot"/>
            </w:tabs>
            <w:rPr/>
          </w:pPr>
          <w:hyperlink w:anchor="__RefHeading___Toc70987_388300464">
            <w:r>
              <w:rPr>
                <w:webHidden/>
                <w:rStyle w:val="IndexLink"/>
                <w:rtl w:val="true"/>
              </w:rPr>
              <w:t>(</w:t>
            </w:r>
            <w:r>
              <w:rPr>
                <w:rStyle w:val="IndexLink"/>
                <w:rtl w:val="true"/>
              </w:rPr>
              <w:t>يُرِيدُ اللَّهُ أَنْ يُحِقَّ الْحَقَّ بِكَلِماتِهِ</w:t>
            </w:r>
            <w:r>
              <w:rPr>
                <w:rStyle w:val="IndexLink"/>
                <w:rtl w:val="true"/>
              </w:rPr>
              <w:t>):</w:t>
              <w:tab/>
            </w:r>
            <w:r>
              <w:rPr>
                <w:rStyle w:val="IndexLink"/>
              </w:rPr>
              <w:t>86</w:t>
            </w:r>
          </w:hyperlink>
        </w:p>
        <w:p>
          <w:pPr>
            <w:pStyle w:val="Contents3"/>
            <w:tabs>
              <w:tab w:val="clear" w:pos="8459"/>
              <w:tab w:val="right" w:pos="9026" w:leader="dot"/>
            </w:tabs>
            <w:rPr/>
          </w:pPr>
          <w:hyperlink w:anchor="__RefHeading___Toc70989_388300464">
            <w:r>
              <w:rPr>
                <w:webHidden/>
                <w:rStyle w:val="IndexLink"/>
                <w:rtl w:val="true"/>
              </w:rPr>
              <w:t>(</w:t>
            </w:r>
            <w:r>
              <w:rPr>
                <w:rStyle w:val="IndexLink"/>
                <w:rtl w:val="true"/>
              </w:rPr>
              <w:t>وَقاتِلُوا الْمُشْرِكِينَ كَافَّةً كَما يُقاتِلُونَكُمْ كَافَّةً</w:t>
            </w:r>
            <w:r>
              <w:rPr>
                <w:rStyle w:val="IndexLink"/>
                <w:rtl w:val="true"/>
              </w:rPr>
              <w:t>):</w:t>
              <w:tab/>
            </w:r>
            <w:r>
              <w:rPr>
                <w:rStyle w:val="IndexLink"/>
              </w:rPr>
              <w:t>87</w:t>
            </w:r>
          </w:hyperlink>
        </w:p>
        <w:p>
          <w:pPr>
            <w:pStyle w:val="Contents3"/>
            <w:tabs>
              <w:tab w:val="clear" w:pos="8459"/>
              <w:tab w:val="right" w:pos="9026" w:leader="dot"/>
            </w:tabs>
            <w:rPr/>
          </w:pPr>
          <w:hyperlink w:anchor="__RefHeading___Toc70991_388300464">
            <w:r>
              <w:rPr>
                <w:webHidden/>
                <w:rStyle w:val="IndexLink"/>
                <w:rtl w:val="true"/>
              </w:rPr>
              <w:t>(</w:t>
            </w:r>
            <w:r>
              <w:rPr>
                <w:rStyle w:val="IndexLink"/>
                <w:rtl w:val="true"/>
              </w:rPr>
              <w:t>أَمَّنْ يُجِيبُ الْمُضْطَرَّ إِذا دَعاهُ وَيَكْشِفُ السُّوءَ</w:t>
            </w:r>
            <w:r>
              <w:rPr>
                <w:rStyle w:val="IndexLink"/>
                <w:rtl w:val="true"/>
              </w:rPr>
              <w:t>):</w:t>
              <w:tab/>
            </w:r>
            <w:r>
              <w:rPr>
                <w:rStyle w:val="IndexLink"/>
              </w:rPr>
              <w:t>87</w:t>
            </w:r>
          </w:hyperlink>
        </w:p>
        <w:p>
          <w:pPr>
            <w:pStyle w:val="Contents3"/>
            <w:tabs>
              <w:tab w:val="clear" w:pos="8459"/>
              <w:tab w:val="right" w:pos="9026" w:leader="dot"/>
            </w:tabs>
            <w:rPr/>
          </w:pPr>
          <w:hyperlink w:anchor="__RefHeading___Toc70993_388300464">
            <w:r>
              <w:rPr>
                <w:webHidden/>
                <w:rStyle w:val="IndexLink"/>
                <w:rtl w:val="true"/>
              </w:rPr>
              <w:t>(</w:t>
            </w:r>
            <w:r>
              <w:rPr>
                <w:rStyle w:val="IndexLink"/>
                <w:rtl w:val="true"/>
              </w:rPr>
              <w:t>وَأَذانٌ مِنَ اللَّهِ وَرَسُولِهِ إِلَى النَّاسِ يَوْمَ الْحَجِّ الأَْكْبَرِ</w:t>
            </w:r>
            <w:r>
              <w:rPr>
                <w:rStyle w:val="IndexLink"/>
                <w:rtl w:val="true"/>
              </w:rPr>
              <w:t>):</w:t>
              <w:tab/>
            </w:r>
            <w:r>
              <w:rPr>
                <w:rStyle w:val="IndexLink"/>
              </w:rPr>
              <w:t>93</w:t>
            </w:r>
          </w:hyperlink>
        </w:p>
        <w:p>
          <w:pPr>
            <w:pStyle w:val="Contents3"/>
            <w:tabs>
              <w:tab w:val="clear" w:pos="8459"/>
              <w:tab w:val="right" w:pos="9026" w:leader="dot"/>
            </w:tabs>
            <w:rPr/>
          </w:pPr>
          <w:hyperlink w:anchor="__RefHeading___Toc70995_388300464">
            <w:r>
              <w:rPr>
                <w:webHidden/>
                <w:rStyle w:val="IndexLink"/>
                <w:rtl w:val="true"/>
              </w:rPr>
              <w:t>(</w:t>
            </w:r>
            <w:r>
              <w:rPr>
                <w:rStyle w:val="IndexLink"/>
                <w:rtl w:val="true"/>
              </w:rPr>
              <w:t>لِيُظْهِرَهُ عَلَى الدِّينِ كُلِّهِ وَلَوْ كَرِهَ الْمُشْرِكُونَ</w:t>
            </w:r>
            <w:r>
              <w:rPr>
                <w:rStyle w:val="IndexLink"/>
                <w:rtl w:val="true"/>
              </w:rPr>
              <w:t>):</w:t>
              <w:tab/>
            </w:r>
            <w:r>
              <w:rPr>
                <w:rStyle w:val="IndexLink"/>
              </w:rPr>
              <w:t>94</w:t>
            </w:r>
          </w:hyperlink>
        </w:p>
        <w:p>
          <w:pPr>
            <w:pStyle w:val="Contents3"/>
            <w:tabs>
              <w:tab w:val="clear" w:pos="8459"/>
              <w:tab w:val="right" w:pos="9026" w:leader="dot"/>
            </w:tabs>
            <w:rPr/>
          </w:pPr>
          <w:hyperlink w:anchor="__RefHeading___Toc70997_388300464">
            <w:r>
              <w:rPr>
                <w:webHidden/>
                <w:rStyle w:val="IndexLink"/>
                <w:rtl w:val="true"/>
              </w:rPr>
              <w:t>(</w:t>
            </w:r>
            <w:r>
              <w:rPr>
                <w:rStyle w:val="IndexLink"/>
                <w:rtl w:val="true"/>
              </w:rPr>
              <w:t>الَّذِينَ يَكْنِزُونَ الذَّهَبَ وَالْفِضَّةَ وَلا يُنْفِقُونَها فِي سَبِيلِ 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70999_388300464">
            <w:r>
              <w:rPr>
                <w:webHidden/>
                <w:rStyle w:val="IndexLink"/>
                <w:rtl w:val="true"/>
              </w:rPr>
              <w:t>(</w:t>
            </w:r>
            <w:r>
              <w:rPr>
                <w:rStyle w:val="IndexLink"/>
                <w:rtl w:val="true"/>
              </w:rPr>
              <w:t>وَلَئِنْ أَخَّرْنا عَنْهُمُ الْعَذابَ إِلى أُمَّةٍ مَعْدُودَةٍ</w:t>
            </w:r>
            <w:r>
              <w:rPr>
                <w:rStyle w:val="IndexLink"/>
                <w:rtl w:val="true"/>
              </w:rPr>
              <w:t>):</w:t>
              <w:tab/>
            </w:r>
            <w:r>
              <w:rPr>
                <w:rStyle w:val="IndexLink"/>
              </w:rPr>
              <w:t>95</w:t>
            </w:r>
          </w:hyperlink>
        </w:p>
        <w:p>
          <w:pPr>
            <w:pStyle w:val="Contents3"/>
            <w:tabs>
              <w:tab w:val="clear" w:pos="8459"/>
              <w:tab w:val="right" w:pos="9026" w:leader="dot"/>
            </w:tabs>
            <w:rPr/>
          </w:pPr>
          <w:hyperlink w:anchor="__RefHeading___Toc71001_388300464">
            <w:r>
              <w:rPr>
                <w:webHidden/>
                <w:rStyle w:val="IndexLink"/>
                <w:rtl w:val="true"/>
              </w:rPr>
              <w:t>(</w:t>
            </w:r>
            <w:r>
              <w:rPr>
                <w:rStyle w:val="IndexLink"/>
                <w:rtl w:val="true"/>
              </w:rPr>
              <w:t>لَوْ أَنَّ لِي بِكُمْ قُوَّةً أَوْ آوِي إِلى رُكْنٍ شَدِيدٍ</w:t>
            </w:r>
            <w:r>
              <w:rPr>
                <w:rStyle w:val="IndexLink"/>
                <w:rtl w:val="true"/>
              </w:rPr>
              <w:t>):</w:t>
              <w:tab/>
            </w:r>
            <w:r>
              <w:rPr>
                <w:rStyle w:val="IndexLink"/>
              </w:rPr>
              <w:t>96</w:t>
            </w:r>
          </w:hyperlink>
        </w:p>
        <w:p>
          <w:pPr>
            <w:pStyle w:val="Contents3"/>
            <w:tabs>
              <w:tab w:val="clear" w:pos="8459"/>
              <w:tab w:val="right" w:pos="9026" w:leader="dot"/>
            </w:tabs>
            <w:rPr/>
          </w:pPr>
          <w:hyperlink w:anchor="__RefHeading___Toc71003_388300464">
            <w:r>
              <w:rPr>
                <w:webHidden/>
                <w:rStyle w:val="IndexLink"/>
                <w:rtl w:val="true"/>
              </w:rPr>
              <w:t>(</w:t>
            </w:r>
            <w:r>
              <w:rPr>
                <w:rStyle w:val="IndexLink"/>
                <w:rtl w:val="true"/>
              </w:rPr>
              <w:t>رَبَّنا أَخِّرْنا إِلى أَجَلٍ قَرِيبٍ نُجِبْ دَعْوَتَكَ وَنَتَّبِعِ الرُّسُلَ</w:t>
            </w:r>
            <w:r>
              <w:rPr>
                <w:rStyle w:val="IndexLink"/>
                <w:rtl w:val="true"/>
              </w:rPr>
              <w:t>):</w:t>
              <w:tab/>
            </w:r>
            <w:r>
              <w:rPr>
                <w:rStyle w:val="IndexLink"/>
              </w:rPr>
              <w:t>96</w:t>
            </w:r>
          </w:hyperlink>
        </w:p>
        <w:p>
          <w:pPr>
            <w:pStyle w:val="Contents3"/>
            <w:tabs>
              <w:tab w:val="clear" w:pos="8459"/>
              <w:tab w:val="right" w:pos="9026" w:leader="dot"/>
            </w:tabs>
            <w:rPr/>
          </w:pPr>
          <w:hyperlink w:anchor="__RefHeading___Toc71005_388300464">
            <w:r>
              <w:rPr>
                <w:webHidden/>
                <w:rStyle w:val="IndexLink"/>
                <w:rtl w:val="true"/>
              </w:rPr>
              <w:t>(</w:t>
            </w:r>
            <w:r>
              <w:rPr>
                <w:rStyle w:val="IndexLink"/>
                <w:rtl w:val="true"/>
              </w:rPr>
              <w:t>وَسَكَنْتُمْ فِي مَساكِنِ الَّذِينَ ظَلَمُوا أَنْفُسَهُمْ</w:t>
            </w:r>
            <w:r>
              <w:rPr>
                <w:rStyle w:val="IndexLink"/>
                <w:rtl w:val="true"/>
              </w:rPr>
              <w:t>):</w:t>
              <w:tab/>
            </w:r>
            <w:r>
              <w:rPr>
                <w:rStyle w:val="IndexLink"/>
              </w:rPr>
              <w:t>96</w:t>
            </w:r>
          </w:hyperlink>
        </w:p>
        <w:p>
          <w:pPr>
            <w:pStyle w:val="Contents3"/>
            <w:tabs>
              <w:tab w:val="clear" w:pos="8459"/>
              <w:tab w:val="right" w:pos="9026" w:leader="dot"/>
            </w:tabs>
            <w:rPr/>
          </w:pPr>
          <w:hyperlink w:anchor="__RefHeading___Toc71007_388300464">
            <w:r>
              <w:rPr>
                <w:webHidden/>
                <w:rStyle w:val="IndexLink"/>
                <w:rtl w:val="true"/>
              </w:rPr>
              <w:t>(</w:t>
            </w:r>
            <w:r>
              <w:rPr>
                <w:rStyle w:val="IndexLink"/>
                <w:rtl w:val="true"/>
              </w:rPr>
              <w:t>وَإِنْ كانَ مَكْرُهُمْ لِتَزُولَ مِنْهُ الْجِبالُ</w:t>
            </w:r>
            <w:r>
              <w:rPr>
                <w:rStyle w:val="IndexLink"/>
                <w:rtl w:val="true"/>
              </w:rPr>
              <w:t>):</w:t>
              <w:tab/>
            </w:r>
            <w:r>
              <w:rPr>
                <w:rStyle w:val="IndexLink"/>
              </w:rPr>
              <w:t>97</w:t>
            </w:r>
          </w:hyperlink>
        </w:p>
        <w:p>
          <w:pPr>
            <w:pStyle w:val="Contents3"/>
            <w:tabs>
              <w:tab w:val="clear" w:pos="8459"/>
              <w:tab w:val="right" w:pos="9026" w:leader="dot"/>
            </w:tabs>
            <w:rPr/>
          </w:pPr>
          <w:hyperlink w:anchor="__RefHeading___Toc71009_388300464">
            <w:r>
              <w:rPr>
                <w:webHidden/>
                <w:rStyle w:val="IndexLink"/>
                <w:rtl w:val="true"/>
              </w:rPr>
              <w:t>(</w:t>
            </w:r>
            <w:r>
              <w:rPr>
                <w:rStyle w:val="IndexLink"/>
                <w:rtl w:val="true"/>
              </w:rPr>
              <w:t xml:space="preserve">قالَ فَإِنَّكَ مِنَ الْمُنْظَرِينَ </w:t>
            </w:r>
            <w:r>
              <w:rPr>
                <w:rStyle w:val="IndexLink"/>
                <w:rtl w:val="true"/>
              </w:rPr>
              <w:t xml:space="preserve">* </w:t>
            </w:r>
            <w:r>
              <w:rPr>
                <w:rStyle w:val="IndexLink"/>
                <w:rtl w:val="true"/>
              </w:rPr>
              <w:t>إِلى يَوْمِ الْوَقْتِ الْمَعْلُومِ</w:t>
            </w:r>
            <w:r>
              <w:rPr>
                <w:rStyle w:val="IndexLink"/>
                <w:rtl w:val="true"/>
              </w:rPr>
              <w:t>):</w:t>
              <w:tab/>
            </w:r>
            <w:r>
              <w:rPr>
                <w:rStyle w:val="IndexLink"/>
              </w:rPr>
              <w:t>97</w:t>
            </w:r>
          </w:hyperlink>
        </w:p>
        <w:p>
          <w:pPr>
            <w:pStyle w:val="Contents3"/>
            <w:tabs>
              <w:tab w:val="clear" w:pos="8459"/>
              <w:tab w:val="right" w:pos="9026" w:leader="dot"/>
            </w:tabs>
            <w:rPr/>
          </w:pPr>
          <w:hyperlink w:anchor="__RefHeading___Toc71011_388300464">
            <w:r>
              <w:rPr>
                <w:webHidden/>
                <w:rStyle w:val="IndexLink"/>
                <w:rtl w:val="true"/>
              </w:rPr>
              <w:t>(</w:t>
            </w:r>
            <w:r>
              <w:rPr>
                <w:rStyle w:val="IndexLink"/>
                <w:rtl w:val="true"/>
              </w:rPr>
              <w:t>وَلَقَدْ آتَيْناكَ سَبْعاً مِنَ الْمَثانِي</w:t>
            </w:r>
            <w:r>
              <w:rPr>
                <w:rStyle w:val="IndexLink"/>
                <w:rtl w:val="true"/>
              </w:rPr>
              <w:t>):</w:t>
              <w:tab/>
            </w:r>
            <w:r>
              <w:rPr>
                <w:rStyle w:val="IndexLink"/>
              </w:rPr>
              <w:t>98</w:t>
            </w:r>
          </w:hyperlink>
        </w:p>
        <w:p>
          <w:pPr>
            <w:pStyle w:val="Contents3"/>
            <w:tabs>
              <w:tab w:val="clear" w:pos="8459"/>
              <w:tab w:val="right" w:pos="9026" w:leader="dot"/>
            </w:tabs>
            <w:rPr/>
          </w:pPr>
          <w:hyperlink w:anchor="__RefHeading___Toc71013_388300464">
            <w:r>
              <w:rPr>
                <w:webHidden/>
                <w:rStyle w:val="IndexLink"/>
                <w:rtl w:val="true"/>
              </w:rPr>
              <w:t>(</w:t>
            </w:r>
            <w:r>
              <w:rPr>
                <w:rStyle w:val="IndexLink"/>
                <w:rtl w:val="true"/>
              </w:rPr>
              <w:t>وَأَقْسَمُوا بِاللَّهِ جَهْدَ أَيْمانِهِمْ لا يَبْعَثُ اللَّهُ مَنْ يَمُوتُ</w:t>
            </w:r>
            <w:r>
              <w:rPr>
                <w:rStyle w:val="IndexLink"/>
                <w:rtl w:val="true"/>
              </w:rPr>
              <w:t>):</w:t>
              <w:tab/>
            </w:r>
            <w:r>
              <w:rPr>
                <w:rStyle w:val="IndexLink"/>
              </w:rPr>
              <w:t>99</w:t>
            </w:r>
          </w:hyperlink>
        </w:p>
        <w:p>
          <w:pPr>
            <w:pStyle w:val="Contents3"/>
            <w:tabs>
              <w:tab w:val="clear" w:pos="8459"/>
              <w:tab w:val="right" w:pos="9026" w:leader="dot"/>
            </w:tabs>
            <w:rPr/>
          </w:pPr>
          <w:hyperlink w:anchor="__RefHeading___Toc71015_388300464">
            <w:r>
              <w:rPr>
                <w:webHidden/>
                <w:rStyle w:val="IndexLink"/>
                <w:rtl w:val="true"/>
              </w:rPr>
              <w:t>(</w:t>
            </w:r>
            <w:r>
              <w:rPr>
                <w:rStyle w:val="IndexLink"/>
                <w:rtl w:val="true"/>
              </w:rPr>
              <w:t>بَعَثْنا عليكم عِباداً لَنا أُولِي بَأْسٍ شَدِيدٍ</w:t>
            </w:r>
            <w:r>
              <w:rPr>
                <w:rStyle w:val="IndexLink"/>
                <w:rtl w:val="true"/>
              </w:rPr>
              <w:t>):</w:t>
              <w:tab/>
            </w:r>
            <w:r>
              <w:rPr>
                <w:rStyle w:val="IndexLink"/>
              </w:rPr>
              <w:t>100</w:t>
            </w:r>
          </w:hyperlink>
        </w:p>
        <w:p>
          <w:pPr>
            <w:pStyle w:val="Contents3"/>
            <w:tabs>
              <w:tab w:val="clear" w:pos="8459"/>
              <w:tab w:val="right" w:pos="9026" w:leader="dot"/>
            </w:tabs>
            <w:rPr/>
          </w:pPr>
          <w:hyperlink w:anchor="__RefHeading___Toc71017_388300464">
            <w:r>
              <w:rPr>
                <w:webHidden/>
                <w:rStyle w:val="IndexLink"/>
                <w:rtl w:val="true"/>
              </w:rPr>
              <w:t>(</w:t>
            </w:r>
            <w:r>
              <w:rPr>
                <w:rStyle w:val="IndexLink"/>
                <w:rtl w:val="true"/>
              </w:rPr>
              <w:t>إِنَّهُ كانَ مَنْصُوراً</w:t>
            </w:r>
            <w:r>
              <w:rPr>
                <w:rStyle w:val="IndexLink"/>
                <w:rtl w:val="true"/>
              </w:rPr>
              <w:t>):</w:t>
              <w:tab/>
            </w:r>
            <w:r>
              <w:rPr>
                <w:rStyle w:val="IndexLink"/>
              </w:rPr>
              <w:t>101</w:t>
            </w:r>
          </w:hyperlink>
        </w:p>
        <w:p>
          <w:pPr>
            <w:pStyle w:val="Contents2"/>
            <w:tabs>
              <w:tab w:val="clear" w:pos="8743"/>
              <w:tab w:val="right" w:pos="9026" w:leader="dot"/>
            </w:tabs>
            <w:rPr/>
          </w:pPr>
          <w:hyperlink w:anchor="__RefHeading___Toc71019_388300464">
            <w:r>
              <w:rPr>
                <w:webHidden/>
                <w:rStyle w:val="IndexLink"/>
                <w:rtl w:val="true"/>
              </w:rPr>
              <w:t>أصول الكافي</w:t>
            </w:r>
            <w:r>
              <w:rPr>
                <w:rStyle w:val="IndexLink"/>
                <w:rtl w:val="true"/>
              </w:rPr>
              <w:tab/>
            </w:r>
            <w:r>
              <w:rPr>
                <w:rStyle w:val="IndexLink"/>
              </w:rPr>
              <w:t>104</w:t>
            </w:r>
          </w:hyperlink>
        </w:p>
        <w:p>
          <w:pPr>
            <w:pStyle w:val="Contents3"/>
            <w:tabs>
              <w:tab w:val="clear" w:pos="8459"/>
              <w:tab w:val="right" w:pos="9026" w:leader="dot"/>
            </w:tabs>
            <w:rPr/>
          </w:pPr>
          <w:hyperlink w:anchor="__RefHeading___Toc71021_388300464">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1023_388300464">
            <w:r>
              <w:rPr>
                <w:webHidden/>
                <w:rStyle w:val="IndexLink"/>
                <w:rtl w:val="true"/>
              </w:rPr>
              <w:t>باب الإشارة والنصّ إلى صاحب الدار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71025_388300464">
            <w:r>
              <w:rPr>
                <w:webHidden/>
                <w:rStyle w:val="IndexLink"/>
                <w:rtl w:val="true"/>
              </w:rPr>
              <w:t>باب في تسمية من رآه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71027_388300464">
            <w:r>
              <w:rPr>
                <w:webHidden/>
                <w:rStyle w:val="IndexLink"/>
                <w:rtl w:val="true"/>
              </w:rPr>
              <w:t>باب في النهي عن الاسم</w:t>
            </w:r>
            <w:r>
              <w:rPr>
                <w:rStyle w:val="IndexLink"/>
                <w:rtl w:val="true"/>
              </w:rPr>
              <w:tab/>
            </w:r>
            <w:r>
              <w:rPr>
                <w:rStyle w:val="IndexLink"/>
              </w:rPr>
              <w:t>112</w:t>
            </w:r>
          </w:hyperlink>
        </w:p>
        <w:p>
          <w:pPr>
            <w:pStyle w:val="Contents3"/>
            <w:tabs>
              <w:tab w:val="clear" w:pos="8459"/>
              <w:tab w:val="right" w:pos="9026" w:leader="dot"/>
            </w:tabs>
            <w:rPr/>
          </w:pPr>
          <w:hyperlink w:anchor="__RefHeading___Toc71029_388300464">
            <w:r>
              <w:rPr>
                <w:webHidden/>
                <w:rStyle w:val="IndexLink"/>
                <w:rtl w:val="true"/>
              </w:rPr>
              <w:t>باب نادر في حال الغيبة</w:t>
            </w:r>
            <w:r>
              <w:rPr>
                <w:rStyle w:val="IndexLink"/>
                <w:rtl w:val="true"/>
              </w:rPr>
              <w:tab/>
            </w:r>
            <w:r>
              <w:rPr>
                <w:rStyle w:val="IndexLink"/>
              </w:rPr>
              <w:t>113</w:t>
            </w:r>
          </w:hyperlink>
        </w:p>
        <w:p>
          <w:pPr>
            <w:pStyle w:val="Contents3"/>
            <w:tabs>
              <w:tab w:val="clear" w:pos="8459"/>
              <w:tab w:val="right" w:pos="9026" w:leader="dot"/>
            </w:tabs>
            <w:rPr/>
          </w:pPr>
          <w:hyperlink w:anchor="__RefHeading___Toc71031_388300464">
            <w:r>
              <w:rPr>
                <w:webHidden/>
                <w:rStyle w:val="IndexLink"/>
                <w:rtl w:val="true"/>
              </w:rPr>
              <w:t>باب في الغيبة</w:t>
            </w:r>
            <w:r>
              <w:rPr>
                <w:rStyle w:val="IndexLink"/>
                <w:rtl w:val="true"/>
              </w:rPr>
              <w:tab/>
            </w:r>
            <w:r>
              <w:rPr>
                <w:rStyle w:val="IndexLink"/>
              </w:rPr>
              <w:t>116</w:t>
            </w:r>
          </w:hyperlink>
        </w:p>
        <w:p>
          <w:pPr>
            <w:pStyle w:val="Contents4"/>
            <w:tabs>
              <w:tab w:val="clear" w:pos="8176"/>
              <w:tab w:val="right" w:pos="9026" w:leader="dot"/>
            </w:tabs>
            <w:rPr/>
          </w:pPr>
          <w:hyperlink w:anchor="__RefHeading___Toc71033_388300464">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1035_388300464">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1037_388300464">
            <w:r>
              <w:rPr>
                <w:webHidden/>
                <w:rStyle w:val="IndexLink"/>
                <w:rtl w:val="true"/>
              </w:rPr>
              <w:t>الهداية الكبرى</w:t>
            </w:r>
            <w:r>
              <w:rPr>
                <w:rStyle w:val="IndexLink"/>
                <w:rtl w:val="true"/>
              </w:rPr>
              <w:tab/>
            </w:r>
            <w:r>
              <w:rPr>
                <w:rStyle w:val="IndexLink"/>
              </w:rPr>
              <w:t>130</w:t>
            </w:r>
          </w:hyperlink>
        </w:p>
        <w:p>
          <w:pPr>
            <w:pStyle w:val="Contents3"/>
            <w:tabs>
              <w:tab w:val="clear" w:pos="8459"/>
              <w:tab w:val="right" w:pos="9026" w:leader="dot"/>
            </w:tabs>
            <w:rPr/>
          </w:pPr>
          <w:hyperlink w:anchor="__RefHeading___Toc71039_388300464">
            <w:r>
              <w:rPr>
                <w:webHidden/>
                <w:rStyle w:val="IndexLink"/>
                <w:rtl w:val="true"/>
              </w:rPr>
              <w:t>الباب الرابع عشر</w:t>
            </w:r>
            <w:r>
              <w:rPr>
                <w:rStyle w:val="IndexLink"/>
                <w:rtl w:val="true"/>
              </w:rPr>
              <w:tab/>
            </w:r>
            <w:r>
              <w:rPr>
                <w:rStyle w:val="IndexLink"/>
              </w:rPr>
              <w:t>132</w:t>
            </w:r>
          </w:hyperlink>
        </w:p>
        <w:p>
          <w:pPr>
            <w:pStyle w:val="Contents3"/>
            <w:tabs>
              <w:tab w:val="clear" w:pos="8459"/>
              <w:tab w:val="right" w:pos="9026" w:leader="dot"/>
            </w:tabs>
            <w:rPr/>
          </w:pPr>
          <w:hyperlink w:anchor="__RefHeading___Toc71041_388300464">
            <w:r>
              <w:rPr>
                <w:webHidden/>
                <w:rStyle w:val="IndexLink"/>
                <w:rtl w:val="true"/>
              </w:rPr>
              <w:t>كفاية الأثر في النّص على الأئمة الاثني عشر عليهم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71043_388300464">
            <w:r>
              <w:rPr>
                <w:webHidden/>
                <w:rStyle w:val="IndexLink"/>
                <w:rtl w:val="true"/>
              </w:rPr>
              <w:t>باب ما جاء عن أبي محمّد الحسن بن علي عليه السلام ما يوافق هذه الأخبار ونصّه على ابنه الحجة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1045_388300464">
            <w:r>
              <w:rPr>
                <w:webHidden/>
                <w:rStyle w:val="IndexLink"/>
                <w:rtl w:val="true"/>
              </w:rPr>
              <w:t>ثواب الأعمال وعقاب الأعمال</w:t>
            </w:r>
            <w:r>
              <w:rPr>
                <w:rStyle w:val="IndexLink"/>
                <w:rtl w:val="true"/>
              </w:rPr>
              <w:tab/>
            </w:r>
            <w:r>
              <w:rPr>
                <w:rStyle w:val="IndexLink"/>
              </w:rPr>
              <w:t>228</w:t>
            </w:r>
          </w:hyperlink>
        </w:p>
        <w:p>
          <w:pPr>
            <w:pStyle w:val="Contents3"/>
            <w:tabs>
              <w:tab w:val="clear" w:pos="8459"/>
              <w:tab w:val="right" w:pos="9026" w:leader="dot"/>
            </w:tabs>
            <w:rPr/>
          </w:pPr>
          <w:hyperlink w:anchor="__RefHeading___Toc71047_388300464">
            <w:r>
              <w:rPr>
                <w:webHidden/>
                <w:rStyle w:val="IndexLink"/>
                <w:rtl w:val="true"/>
              </w:rPr>
              <w:t>(</w:t>
            </w:r>
            <w:r>
              <w:rPr>
                <w:rStyle w:val="IndexLink"/>
                <w:rtl w:val="true"/>
              </w:rPr>
              <w:t>ثواب من قرأ سورة بني إسرائيل</w:t>
            </w:r>
            <w:r>
              <w:rPr>
                <w:rStyle w:val="IndexLink"/>
                <w:rtl w:val="true"/>
              </w:rPr>
              <w:t>):</w:t>
              <w:tab/>
            </w:r>
            <w:r>
              <w:rPr>
                <w:rStyle w:val="IndexLink"/>
              </w:rPr>
              <w:t>230</w:t>
            </w:r>
          </w:hyperlink>
        </w:p>
        <w:p>
          <w:pPr>
            <w:pStyle w:val="Contents3"/>
            <w:tabs>
              <w:tab w:val="clear" w:pos="8459"/>
              <w:tab w:val="right" w:pos="9026" w:leader="dot"/>
            </w:tabs>
            <w:rPr/>
          </w:pPr>
          <w:hyperlink w:anchor="__RefHeading___Toc71049_388300464">
            <w:r>
              <w:rPr>
                <w:webHidden/>
                <w:rStyle w:val="IndexLink"/>
                <w:rtl w:val="true"/>
              </w:rPr>
              <w:t>(</w:t>
            </w:r>
            <w:r>
              <w:rPr>
                <w:rStyle w:val="IndexLink"/>
                <w:rtl w:val="true"/>
              </w:rPr>
              <w:t>ثواب قراءة سورة التغابن</w:t>
            </w:r>
            <w:r>
              <w:rPr>
                <w:rStyle w:val="IndexLink"/>
                <w:rtl w:val="true"/>
              </w:rPr>
              <w:t>):</w:t>
              <w:tab/>
            </w:r>
            <w:r>
              <w:rPr>
                <w:rStyle w:val="IndexLink"/>
              </w:rPr>
              <w:t>230</w:t>
            </w:r>
          </w:hyperlink>
        </w:p>
        <w:p>
          <w:pPr>
            <w:pStyle w:val="Contents3"/>
            <w:tabs>
              <w:tab w:val="clear" w:pos="8459"/>
              <w:tab w:val="right" w:pos="9026" w:leader="dot"/>
            </w:tabs>
            <w:rPr/>
          </w:pPr>
          <w:hyperlink w:anchor="__RefHeading___Toc71051_388300464">
            <w:r>
              <w:rPr>
                <w:webHidden/>
                <w:rStyle w:val="IndexLink"/>
                <w:rtl w:val="true"/>
              </w:rPr>
              <w:t>(</w:t>
            </w:r>
            <w:r>
              <w:rPr>
                <w:rStyle w:val="IndexLink"/>
                <w:rtl w:val="true"/>
              </w:rPr>
              <w:t>وجوه يومئذٍ خاشعة</w:t>
            </w:r>
            <w:r>
              <w:rPr>
                <w:rStyle w:val="IndexLink"/>
                <w:rtl w:val="true"/>
              </w:rPr>
              <w:t>):</w:t>
              <w:tab/>
            </w:r>
            <w:r>
              <w:rPr>
                <w:rStyle w:val="IndexLink"/>
              </w:rPr>
              <w:t>230</w:t>
            </w:r>
          </w:hyperlink>
        </w:p>
        <w:p>
          <w:pPr>
            <w:pStyle w:val="Contents3"/>
            <w:tabs>
              <w:tab w:val="clear" w:pos="8459"/>
              <w:tab w:val="right" w:pos="9026" w:leader="dot"/>
            </w:tabs>
            <w:rPr/>
          </w:pPr>
          <w:hyperlink w:anchor="__RefHeading___Toc71053_388300464">
            <w:r>
              <w:rPr>
                <w:webHidden/>
                <w:rStyle w:val="IndexLink"/>
                <w:rtl w:val="true"/>
              </w:rPr>
              <w:t>(</w:t>
            </w:r>
            <w:r>
              <w:rPr>
                <w:rStyle w:val="IndexLink"/>
                <w:rtl w:val="true"/>
              </w:rPr>
              <w:t>يقتل القائم عليه السلام ذراري قتلة الحسين عليه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71055_388300464">
            <w:r>
              <w:rPr>
                <w:webHidden/>
                <w:rStyle w:val="IndexLink"/>
                <w:rtl w:val="true"/>
              </w:rPr>
              <w:t>(</w:t>
            </w:r>
            <w:r>
              <w:rPr>
                <w:rStyle w:val="IndexLink"/>
                <w:rtl w:val="true"/>
              </w:rPr>
              <w:t>ذنبان لا يقضى بهما إلاَّ القائم</w:t>
            </w:r>
            <w:r>
              <w:rPr>
                <w:rStyle w:val="IndexLink"/>
                <w:rtl w:val="true"/>
              </w:rPr>
              <w:t>):</w:t>
              <w:tab/>
            </w:r>
            <w:r>
              <w:rPr>
                <w:rStyle w:val="IndexLink"/>
              </w:rPr>
              <w:t>231</w:t>
            </w:r>
          </w:hyperlink>
        </w:p>
        <w:p>
          <w:pPr>
            <w:pStyle w:val="Contents3"/>
            <w:tabs>
              <w:tab w:val="clear" w:pos="8459"/>
              <w:tab w:val="right" w:pos="9026" w:leader="dot"/>
            </w:tabs>
            <w:rPr/>
          </w:pPr>
          <w:hyperlink w:anchor="__RefHeading___Toc71057_388300464">
            <w:r>
              <w:rPr>
                <w:webHidden/>
                <w:rStyle w:val="IndexLink"/>
                <w:rtl w:val="true"/>
              </w:rPr>
              <w:t>(</w:t>
            </w:r>
            <w:r>
              <w:rPr>
                <w:rStyle w:val="IndexLink"/>
                <w:rtl w:val="true"/>
              </w:rPr>
              <w:t>عقاب من ترك الزكاة وقد وجبت له</w:t>
            </w:r>
            <w:r>
              <w:rPr>
                <w:rStyle w:val="IndexLink"/>
                <w:rtl w:val="true"/>
              </w:rPr>
              <w:t>):</w:t>
              <w:tab/>
            </w:r>
            <w:r>
              <w:rPr>
                <w:rStyle w:val="IndexLink"/>
              </w:rPr>
              <w:t>232</w:t>
            </w:r>
          </w:hyperlink>
        </w:p>
        <w:p>
          <w:pPr>
            <w:pStyle w:val="Contents3"/>
            <w:tabs>
              <w:tab w:val="clear" w:pos="8459"/>
              <w:tab w:val="right" w:pos="9026" w:leader="dot"/>
            </w:tabs>
            <w:rPr/>
          </w:pPr>
          <w:hyperlink w:anchor="__RefHeading___Toc71059_388300464">
            <w:r>
              <w:rPr>
                <w:webHidden/>
                <w:rStyle w:val="IndexLink"/>
                <w:rtl w:val="true"/>
              </w:rPr>
              <w:t>معاني الأخبار</w:t>
            </w:r>
            <w:r>
              <w:rPr>
                <w:rStyle w:val="IndexLink"/>
                <w:rtl w:val="true"/>
              </w:rPr>
              <w:tab/>
            </w:r>
            <w:r>
              <w:rPr>
                <w:rStyle w:val="IndexLink"/>
              </w:rPr>
              <w:t>234</w:t>
            </w:r>
          </w:hyperlink>
        </w:p>
        <w:p>
          <w:pPr>
            <w:pStyle w:val="Contents3"/>
            <w:tabs>
              <w:tab w:val="clear" w:pos="8459"/>
              <w:tab w:val="right" w:pos="9026" w:leader="dot"/>
            </w:tabs>
            <w:rPr/>
          </w:pPr>
          <w:hyperlink w:anchor="__RefHeading___Toc71061_388300464">
            <w:r>
              <w:rPr>
                <w:webHidden/>
                <w:rStyle w:val="IndexLink"/>
                <w:rtl w:val="true"/>
              </w:rPr>
              <w:t>عيون أخبار الرّضا عليه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71063_388300464">
            <w:r>
              <w:rPr>
                <w:webHidden/>
                <w:rStyle w:val="IndexLink"/>
                <w:rtl w:val="true"/>
              </w:rPr>
              <w:t>باب النصوص على الرضا عليه السلام بالإمامة في جملة الأئمّة الاثنا عشر عليهم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71065_388300464">
            <w:r>
              <w:rPr>
                <w:webHidden/>
                <w:rStyle w:val="IndexLink"/>
                <w:rtl w:val="true"/>
              </w:rPr>
              <w:t>الخِصال</w:t>
            </w:r>
            <w:r>
              <w:rPr>
                <w:rStyle w:val="IndexLink"/>
                <w:rtl w:val="true"/>
              </w:rPr>
              <w:tab/>
            </w:r>
            <w:r>
              <w:rPr>
                <w:rStyle w:val="IndexLink"/>
              </w:rPr>
              <w:t>280</w:t>
            </w:r>
          </w:hyperlink>
        </w:p>
        <w:p>
          <w:pPr>
            <w:pStyle w:val="Contents3"/>
            <w:tabs>
              <w:tab w:val="clear" w:pos="8459"/>
              <w:tab w:val="right" w:pos="9026" w:leader="dot"/>
            </w:tabs>
            <w:rPr/>
          </w:pPr>
          <w:hyperlink w:anchor="__RefHeading___Toc71067_388300464">
            <w:r>
              <w:rPr>
                <w:webHidden/>
                <w:rStyle w:val="IndexLink"/>
                <w:rtl w:val="true"/>
              </w:rPr>
              <w:t>باب الواحد إلى اثنى عشر</w:t>
            </w:r>
            <w:r>
              <w:rPr>
                <w:rStyle w:val="IndexLink"/>
                <w:rtl w:val="true"/>
              </w:rPr>
              <w:tab/>
            </w:r>
            <w:r>
              <w:rPr>
                <w:rStyle w:val="IndexLink"/>
              </w:rPr>
              <w:t>282</w:t>
            </w:r>
          </w:hyperlink>
        </w:p>
        <w:p>
          <w:pPr>
            <w:pStyle w:val="Contents3"/>
            <w:tabs>
              <w:tab w:val="clear" w:pos="8459"/>
              <w:tab w:val="right" w:pos="9026" w:leader="dot"/>
            </w:tabs>
            <w:rPr/>
          </w:pPr>
          <w:hyperlink w:anchor="__RefHeading___Toc71069_388300464">
            <w:r>
              <w:rPr>
                <w:webHidden/>
                <w:rStyle w:val="IndexLink"/>
                <w:rtl w:val="true"/>
              </w:rPr>
              <w:t>إذا قام القائم عليه السلام جعل الله عز وجل قوّة الرجل من الشيعة قوّة أربعين رجلاً</w:t>
            </w:r>
            <w:r>
              <w:rPr>
                <w:rStyle w:val="IndexLink"/>
                <w:rtl w:val="true"/>
              </w:rPr>
              <w:tab/>
            </w:r>
            <w:r>
              <w:rPr>
                <w:rStyle w:val="IndexLink"/>
              </w:rPr>
              <w:t>290</w:t>
            </w:r>
          </w:hyperlink>
        </w:p>
        <w:p>
          <w:pPr>
            <w:pStyle w:val="Contents3"/>
            <w:tabs>
              <w:tab w:val="clear" w:pos="8459"/>
              <w:tab w:val="right" w:pos="9026" w:leader="dot"/>
            </w:tabs>
            <w:rPr/>
          </w:pPr>
          <w:hyperlink w:anchor="__RefHeading___Toc71071_388300464">
            <w:r>
              <w:rPr>
                <w:webHidden/>
                <w:rStyle w:val="IndexLink"/>
                <w:rtl w:val="true"/>
              </w:rPr>
              <w:t>أمالي الصدوق</w:t>
            </w:r>
            <w:r>
              <w:rPr>
                <w:rStyle w:val="IndexLink"/>
                <w:rtl w:val="true"/>
              </w:rPr>
              <w:tab/>
            </w:r>
            <w:r>
              <w:rPr>
                <w:rStyle w:val="IndexLink"/>
              </w:rPr>
              <w:t>292</w:t>
            </w:r>
          </w:hyperlink>
        </w:p>
        <w:p>
          <w:pPr>
            <w:pStyle w:val="Contents3"/>
            <w:tabs>
              <w:tab w:val="clear" w:pos="8459"/>
              <w:tab w:val="right" w:pos="9026" w:leader="dot"/>
            </w:tabs>
            <w:rPr/>
          </w:pPr>
          <w:hyperlink w:anchor="__RefHeading___Toc71073_388300464">
            <w:r>
              <w:rPr>
                <w:webHidden/>
                <w:rStyle w:val="IndexLink"/>
                <w:rtl w:val="true"/>
              </w:rPr>
              <w:t>علل الشرايع</w:t>
            </w:r>
            <w:r>
              <w:rPr>
                <w:rStyle w:val="IndexLink"/>
                <w:rtl w:val="true"/>
              </w:rPr>
              <w:tab/>
            </w:r>
            <w:r>
              <w:rPr>
                <w:rStyle w:val="IndexLink"/>
              </w:rPr>
              <w:t>304</w:t>
            </w:r>
          </w:hyperlink>
        </w:p>
        <w:p>
          <w:pPr>
            <w:pStyle w:val="Contents3"/>
            <w:tabs>
              <w:tab w:val="clear" w:pos="8459"/>
              <w:tab w:val="right" w:pos="9026" w:leader="dot"/>
            </w:tabs>
            <w:rPr/>
          </w:pPr>
          <w:hyperlink w:anchor="__RefHeading___Toc71075_388300464">
            <w:r>
              <w:rPr>
                <w:webHidden/>
                <w:rStyle w:val="IndexLink"/>
                <w:rtl w:val="true"/>
              </w:rPr>
              <w:t xml:space="preserve">باب </w:t>
            </w:r>
            <w:r>
              <w:rPr>
                <w:rStyle w:val="IndexLink"/>
                <w:rtl w:val="true"/>
              </w:rPr>
              <w:t>(</w:t>
            </w:r>
            <w:r>
              <w:rPr>
                <w:rStyle w:val="IndexLink"/>
              </w:rPr>
              <w:t>129</w:t>
            </w:r>
            <w:r>
              <w:rPr>
                <w:rStyle w:val="IndexLink"/>
                <w:rtl w:val="true"/>
              </w:rPr>
              <w:t xml:space="preserve">): </w:t>
            </w:r>
            <w:r>
              <w:rPr>
                <w:rStyle w:val="IndexLink"/>
                <w:rtl w:val="true"/>
              </w:rPr>
              <w:t>العلّة التي من أجلها سُمّي علي بن أبى طالب أمير المؤمنين، والعلّة التى من أجلها سُمّي سيفه</w:t>
            </w:r>
            <w:r>
              <w:rPr>
                <w:rStyle w:val="IndexLink"/>
                <w:rtl w:val="true"/>
              </w:rPr>
              <w:t xml:space="preserve">: </w:t>
            </w:r>
            <w:r>
              <w:rPr>
                <w:rStyle w:val="IndexLink"/>
                <w:rtl w:val="true"/>
              </w:rPr>
              <w:t>ذا الفقار، والعلّة التي من أجلها سُمّي القائم قائماً، والمهدي مهدياً</w:t>
            </w:r>
            <w:r>
              <w:rPr>
                <w:rStyle w:val="IndexLink"/>
                <w:rtl w:val="true"/>
              </w:rPr>
              <w:tab/>
            </w:r>
            <w:r>
              <w:rPr>
                <w:rStyle w:val="IndexLink"/>
              </w:rPr>
              <w:t>306</w:t>
            </w:r>
          </w:hyperlink>
        </w:p>
        <w:p>
          <w:pPr>
            <w:pStyle w:val="Contents3"/>
            <w:tabs>
              <w:tab w:val="clear" w:pos="8459"/>
              <w:tab w:val="right" w:pos="9026" w:leader="dot"/>
            </w:tabs>
            <w:rPr/>
          </w:pPr>
          <w:hyperlink w:anchor="__RefHeading___Toc71077_388300464">
            <w:r>
              <w:rPr>
                <w:webHidden/>
                <w:rStyle w:val="IndexLink"/>
                <w:rtl w:val="true"/>
              </w:rPr>
              <w:t xml:space="preserve">باب </w:t>
            </w:r>
            <w:r>
              <w:rPr>
                <w:rStyle w:val="IndexLink"/>
                <w:rtl w:val="true"/>
              </w:rPr>
              <w:t>(</w:t>
            </w:r>
            <w:r>
              <w:rPr>
                <w:rStyle w:val="IndexLink"/>
              </w:rPr>
              <w:t>158</w:t>
            </w:r>
            <w:r>
              <w:rPr>
                <w:rStyle w:val="IndexLink"/>
                <w:rtl w:val="true"/>
              </w:rPr>
              <w:t xml:space="preserve">): </w:t>
            </w:r>
            <w:r>
              <w:rPr>
                <w:rStyle w:val="IndexLink"/>
                <w:rtl w:val="true"/>
              </w:rPr>
              <w:t>العلّة التى من أجلها سار أمير المؤمنين عليه السلام بالمنّ والكفّ ويسير القائم بالبسط والسبي</w:t>
            </w:r>
            <w:r>
              <w:rPr>
                <w:rStyle w:val="IndexLink"/>
                <w:rtl w:val="true"/>
              </w:rPr>
              <w:tab/>
            </w:r>
            <w:r>
              <w:rPr>
                <w:rStyle w:val="IndexLink"/>
              </w:rPr>
              <w:t>308</w:t>
            </w:r>
          </w:hyperlink>
        </w:p>
        <w:p>
          <w:pPr>
            <w:pStyle w:val="Contents3"/>
            <w:tabs>
              <w:tab w:val="clear" w:pos="8459"/>
              <w:tab w:val="right" w:pos="9026" w:leader="dot"/>
            </w:tabs>
            <w:rPr/>
          </w:pPr>
          <w:hyperlink w:anchor="__RefHeading___Toc71079_388300464">
            <w:r>
              <w:rPr>
                <w:webHidden/>
                <w:rStyle w:val="IndexLink"/>
                <w:rtl w:val="true"/>
              </w:rPr>
              <w:t xml:space="preserve">باب </w:t>
            </w:r>
            <w:r>
              <w:rPr>
                <w:rStyle w:val="IndexLink"/>
                <w:rtl w:val="true"/>
              </w:rPr>
              <w:t>(</w:t>
            </w:r>
            <w:r>
              <w:rPr>
                <w:rStyle w:val="IndexLink"/>
              </w:rPr>
              <w:t>164</w:t>
            </w:r>
            <w:r>
              <w:rPr>
                <w:rStyle w:val="IndexLink"/>
                <w:rtl w:val="true"/>
              </w:rPr>
              <w:t xml:space="preserve">): </w:t>
            </w:r>
            <w:r>
              <w:rPr>
                <w:rStyle w:val="IndexLink"/>
                <w:rtl w:val="true"/>
              </w:rPr>
              <w:t>العلّة التى من أجلها يقتل القائم عليه السلام ذراري قتلة الحسين عليه السلام بفعال آبائها</w:t>
            </w:r>
            <w:r>
              <w:rPr>
                <w:rStyle w:val="IndexLink"/>
                <w:rtl w:val="true"/>
              </w:rPr>
              <w:tab/>
            </w:r>
            <w:r>
              <w:rPr>
                <w:rStyle w:val="IndexLink"/>
              </w:rPr>
              <w:t>308</w:t>
            </w:r>
          </w:hyperlink>
        </w:p>
        <w:p>
          <w:pPr>
            <w:pStyle w:val="Contents3"/>
            <w:tabs>
              <w:tab w:val="clear" w:pos="8459"/>
              <w:tab w:val="right" w:pos="9026" w:leader="dot"/>
            </w:tabs>
            <w:rPr/>
          </w:pPr>
          <w:hyperlink w:anchor="__RefHeading___Toc71081_388300464">
            <w:r>
              <w:rPr>
                <w:webHidden/>
                <w:rStyle w:val="IndexLink"/>
                <w:rtl w:val="true"/>
              </w:rPr>
              <w:t xml:space="preserve">باب </w:t>
            </w:r>
            <w:r>
              <w:rPr>
                <w:rStyle w:val="IndexLink"/>
                <w:rtl w:val="true"/>
              </w:rPr>
              <w:t>(</w:t>
            </w:r>
            <w:r>
              <w:rPr>
                <w:rStyle w:val="IndexLink"/>
              </w:rPr>
              <w:t>179</w:t>
            </w:r>
            <w:r>
              <w:rPr>
                <w:rStyle w:val="IndexLink"/>
                <w:rtl w:val="true"/>
              </w:rPr>
              <w:t xml:space="preserve">): </w:t>
            </w:r>
            <w:r>
              <w:rPr>
                <w:rStyle w:val="IndexLink"/>
                <w:rtl w:val="true"/>
              </w:rPr>
              <w:t>علّة الغيبة</w:t>
            </w:r>
            <w:r>
              <w:rPr>
                <w:rStyle w:val="IndexLink"/>
                <w:rtl w:val="true"/>
              </w:rPr>
              <w:tab/>
            </w:r>
            <w:r>
              <w:rPr>
                <w:rStyle w:val="IndexLink"/>
              </w:rPr>
              <w:t>309</w:t>
            </w:r>
          </w:hyperlink>
        </w:p>
        <w:p>
          <w:pPr>
            <w:pStyle w:val="Contents3"/>
            <w:tabs>
              <w:tab w:val="clear" w:pos="8459"/>
              <w:tab w:val="right" w:pos="9026" w:leader="dot"/>
            </w:tabs>
            <w:rPr/>
          </w:pPr>
          <w:hyperlink w:anchor="__RefHeading___Toc71083_388300464">
            <w:r>
              <w:rPr>
                <w:webHidden/>
                <w:rStyle w:val="IndexLink"/>
                <w:rtl w:val="true"/>
              </w:rPr>
              <w:t xml:space="preserve">باب </w:t>
            </w:r>
            <w:r>
              <w:rPr>
                <w:rStyle w:val="IndexLink"/>
                <w:rtl w:val="true"/>
              </w:rPr>
              <w:t>(</w:t>
            </w:r>
            <w:r>
              <w:rPr>
                <w:rStyle w:val="IndexLink"/>
              </w:rPr>
              <w:t>164</w:t>
            </w:r>
            <w:r>
              <w:rPr>
                <w:rStyle w:val="IndexLink"/>
                <w:rtl w:val="true"/>
              </w:rPr>
              <w:t xml:space="preserve">): </w:t>
            </w:r>
            <w:r>
              <w:rPr>
                <w:rStyle w:val="IndexLink"/>
                <w:rtl w:val="true"/>
              </w:rPr>
              <w:t>العلّة التي من أجلها وضع الله الحجر في الركن الذي هو فيه ولم يضعه في غيره</w:t>
            </w:r>
            <w:r>
              <w:rPr>
                <w:rStyle w:val="IndexLink"/>
                <w:rtl w:val="true"/>
              </w:rPr>
              <w:t>...</w:t>
              <w:tab/>
            </w:r>
            <w:r>
              <w:rPr>
                <w:rStyle w:val="IndexLink"/>
              </w:rPr>
              <w:t>314</w:t>
            </w:r>
          </w:hyperlink>
        </w:p>
        <w:p>
          <w:pPr>
            <w:pStyle w:val="Contents3"/>
            <w:tabs>
              <w:tab w:val="clear" w:pos="8459"/>
              <w:tab w:val="right" w:pos="9026" w:leader="dot"/>
            </w:tabs>
            <w:rPr/>
          </w:pPr>
          <w:hyperlink w:anchor="__RefHeading___Toc71085_388300464">
            <w:r>
              <w:rPr>
                <w:webHidden/>
                <w:rStyle w:val="IndexLink"/>
                <w:rtl w:val="true"/>
              </w:rPr>
              <w:t>الاعتقادات</w:t>
            </w:r>
            <w:r>
              <w:rPr>
                <w:rStyle w:val="IndexLink"/>
                <w:rtl w:val="true"/>
              </w:rPr>
              <w:tab/>
            </w:r>
            <w:r>
              <w:rPr>
                <w:rStyle w:val="IndexLink"/>
              </w:rPr>
              <w:t>316</w:t>
            </w:r>
          </w:hyperlink>
        </w:p>
        <w:p>
          <w:pPr>
            <w:pStyle w:val="Contents3"/>
            <w:tabs>
              <w:tab w:val="clear" w:pos="8459"/>
              <w:tab w:val="right" w:pos="9026" w:leader="dot"/>
            </w:tabs>
            <w:rPr/>
          </w:pPr>
          <w:hyperlink w:anchor="__RefHeading___Toc71087_388300464">
            <w:r>
              <w:rPr>
                <w:webHidden/>
                <w:rStyle w:val="IndexLink"/>
                <w:rtl w:val="true"/>
              </w:rPr>
              <w:t>باب الاعتقاد في عدد الأنبياء والأوصياء عليهم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71089_388300464">
            <w:r>
              <w:rPr>
                <w:webHidden/>
                <w:rStyle w:val="IndexLink"/>
                <w:rtl w:val="true"/>
              </w:rPr>
              <w:t>(</w:t>
            </w:r>
            <w:r>
              <w:rPr>
                <w:rStyle w:val="IndexLink"/>
                <w:rtl w:val="true"/>
              </w:rPr>
              <w:t>اعتقادنا في حجّة الله وخليفته في زماننا هذا</w:t>
            </w:r>
            <w:r>
              <w:rPr>
                <w:rStyle w:val="IndexLink"/>
                <w:rtl w:val="true"/>
              </w:rPr>
              <w:t>):</w:t>
              <w:tab/>
            </w:r>
            <w:r>
              <w:rPr>
                <w:rStyle w:val="IndexLink"/>
              </w:rPr>
              <w:t>320</w:t>
            </w:r>
          </w:hyperlink>
        </w:p>
        <w:p>
          <w:pPr>
            <w:pStyle w:val="Contents3"/>
            <w:tabs>
              <w:tab w:val="clear" w:pos="8459"/>
              <w:tab w:val="right" w:pos="9026" w:leader="dot"/>
            </w:tabs>
            <w:rPr/>
          </w:pPr>
          <w:hyperlink w:anchor="__RefHeading___Toc71091_388300464">
            <w:r>
              <w:rPr>
                <w:webHidden/>
                <w:rStyle w:val="IndexLink"/>
                <w:rtl w:val="true"/>
              </w:rPr>
              <w:t>كتاب الأمالي</w:t>
            </w:r>
            <w:r>
              <w:rPr>
                <w:rStyle w:val="IndexLink"/>
                <w:rtl w:val="true"/>
              </w:rPr>
              <w:tab/>
            </w:r>
            <w:r>
              <w:rPr>
                <w:rStyle w:val="IndexLink"/>
              </w:rPr>
              <w:t>322</w:t>
            </w:r>
          </w:hyperlink>
        </w:p>
        <w:p>
          <w:pPr>
            <w:pStyle w:val="Contents3"/>
            <w:tabs>
              <w:tab w:val="clear" w:pos="8459"/>
              <w:tab w:val="right" w:pos="9026" w:leader="dot"/>
            </w:tabs>
            <w:rPr/>
          </w:pPr>
          <w:hyperlink w:anchor="__RefHeading___Toc71093_388300464">
            <w:r>
              <w:rPr>
                <w:webHidden/>
                <w:rStyle w:val="IndexLink"/>
                <w:rtl w:val="true"/>
              </w:rPr>
              <w:t>(</w:t>
            </w:r>
            <w:r>
              <w:rPr>
                <w:rStyle w:val="IndexLink"/>
                <w:rtl w:val="true"/>
              </w:rPr>
              <w:t>أبدال الشام ونجباء أهل الكوفة</w:t>
            </w:r>
            <w:r>
              <w:rPr>
                <w:rStyle w:val="IndexLink"/>
                <w:rtl w:val="true"/>
              </w:rPr>
              <w:t>):</w:t>
              <w:tab/>
            </w:r>
            <w:r>
              <w:rPr>
                <w:rStyle w:val="IndexLink"/>
              </w:rPr>
              <w:t>324</w:t>
            </w:r>
          </w:hyperlink>
        </w:p>
        <w:p>
          <w:pPr>
            <w:pStyle w:val="Contents3"/>
            <w:tabs>
              <w:tab w:val="clear" w:pos="8459"/>
              <w:tab w:val="right" w:pos="9026" w:leader="dot"/>
            </w:tabs>
            <w:rPr/>
          </w:pPr>
          <w:hyperlink w:anchor="__RefHeading___Toc71095_388300464">
            <w:r>
              <w:rPr>
                <w:webHidden/>
                <w:rStyle w:val="IndexLink"/>
                <w:rtl w:val="true"/>
              </w:rPr>
              <w:t>(</w:t>
            </w:r>
            <w:r>
              <w:rPr>
                <w:rStyle w:val="IndexLink"/>
                <w:rtl w:val="true"/>
              </w:rPr>
              <w:t>مجيء الإمام المهدي عليه السلام إلى النجف</w:t>
            </w:r>
            <w:r>
              <w:rPr>
                <w:rStyle w:val="IndexLink"/>
                <w:rtl w:val="true"/>
              </w:rPr>
              <w:t>):</w:t>
              <w:tab/>
            </w:r>
            <w:r>
              <w:rPr>
                <w:rStyle w:val="IndexLink"/>
              </w:rPr>
              <w:t>325</w:t>
            </w:r>
          </w:hyperlink>
        </w:p>
        <w:p>
          <w:pPr>
            <w:pStyle w:val="Contents2"/>
            <w:tabs>
              <w:tab w:val="clear" w:pos="8743"/>
              <w:tab w:val="right" w:pos="9026" w:leader="dot"/>
            </w:tabs>
            <w:rPr/>
          </w:pPr>
          <w:hyperlink w:anchor="__RefHeading___Toc71097_388300464">
            <w:r>
              <w:rPr>
                <w:webHidden/>
                <w:rStyle w:val="IndexLink"/>
                <w:rtl w:val="true"/>
              </w:rPr>
              <w:t>الاختصاص</w:t>
            </w:r>
            <w:r>
              <w:rPr>
                <w:rStyle w:val="IndexLink"/>
                <w:rtl w:val="true"/>
              </w:rPr>
              <w:tab/>
            </w:r>
            <w:r>
              <w:rPr>
                <w:rStyle w:val="IndexLink"/>
              </w:rPr>
              <w:t>326</w:t>
            </w:r>
          </w:hyperlink>
        </w:p>
        <w:p>
          <w:pPr>
            <w:pStyle w:val="Contents3"/>
            <w:tabs>
              <w:tab w:val="clear" w:pos="8459"/>
              <w:tab w:val="right" w:pos="9026" w:leader="dot"/>
            </w:tabs>
            <w:rPr/>
          </w:pPr>
          <w:hyperlink w:anchor="__RefHeading___Toc71099_388300464">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71101_388300464">
            <w:r>
              <w:rPr>
                <w:webHidden/>
                <w:rStyle w:val="IndexLink"/>
                <w:rtl w:val="true"/>
              </w:rPr>
              <w:t>في إثبات إمامة الأئمّة الاثني عشر عليهم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71103_388300464">
            <w:r>
              <w:rPr>
                <w:webHidden/>
                <w:rStyle w:val="IndexLink"/>
                <w:rtl w:val="true"/>
              </w:rPr>
              <w:t>الإرشاد في معرفة حُجج الله على العباد</w:t>
            </w:r>
            <w:r>
              <w:rPr>
                <w:rStyle w:val="IndexLink"/>
                <w:rtl w:val="true"/>
              </w:rPr>
              <w:tab/>
            </w:r>
            <w:r>
              <w:rPr>
                <w:rStyle w:val="IndexLink"/>
              </w:rPr>
              <w:t>340</w:t>
            </w:r>
          </w:hyperlink>
        </w:p>
        <w:p>
          <w:pPr>
            <w:pStyle w:val="Contents3"/>
            <w:tabs>
              <w:tab w:val="clear" w:pos="8459"/>
              <w:tab w:val="right" w:pos="9026" w:leader="dot"/>
            </w:tabs>
            <w:rPr/>
          </w:pPr>
          <w:hyperlink w:anchor="__RefHeading___Toc71105_388300464">
            <w:r>
              <w:rPr>
                <w:webHidden/>
                <w:rStyle w:val="IndexLink"/>
                <w:rtl w:val="true"/>
              </w:rPr>
              <w:t>باب ذكر الإمام القائم بعد أبي محمّد عليه السلام وتاريخ مولده، ودلائل إمامته، وذكر طرف من أخباره وغيبته، وسيرته عند قيامه ومدّة دولته</w:t>
            </w:r>
            <w:r>
              <w:rPr>
                <w:rStyle w:val="IndexLink"/>
                <w:rtl w:val="true"/>
              </w:rPr>
              <w:tab/>
            </w:r>
            <w:r>
              <w:rPr>
                <w:rStyle w:val="IndexLink"/>
              </w:rPr>
              <w:t>342</w:t>
            </w:r>
          </w:hyperlink>
        </w:p>
        <w:p>
          <w:pPr>
            <w:pStyle w:val="Contents3"/>
            <w:tabs>
              <w:tab w:val="clear" w:pos="8459"/>
              <w:tab w:val="right" w:pos="9026" w:leader="dot"/>
            </w:tabs>
            <w:rPr/>
          </w:pPr>
          <w:hyperlink w:anchor="__RefHeading___Toc71107_388300464">
            <w:r>
              <w:rPr>
                <w:webHidden/>
                <w:rStyle w:val="IndexLink"/>
                <w:rtl w:val="true"/>
              </w:rPr>
              <w:t>باب ذكر طرف من الدلائل على إمامة القائم بالحقّ محمّد بن الحسن عليه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71109_388300464">
            <w:r>
              <w:rPr>
                <w:webHidden/>
                <w:rStyle w:val="IndexLink"/>
                <w:rtl w:val="true"/>
              </w:rPr>
              <w:t>باب ما جاء من النصّ على إمامة صاحب الزمان الثاني عشر من الأئمّة عليهم السلام في مجمل ومفصّل على البيان</w:t>
            </w:r>
            <w:r>
              <w:rPr>
                <w:rStyle w:val="IndexLink"/>
                <w:rtl w:val="true"/>
              </w:rPr>
              <w:tab/>
            </w:r>
            <w:r>
              <w:rPr>
                <w:rStyle w:val="IndexLink"/>
              </w:rPr>
              <w:t>345</w:t>
            </w:r>
          </w:hyperlink>
        </w:p>
        <w:p>
          <w:pPr>
            <w:pStyle w:val="Contents3"/>
            <w:tabs>
              <w:tab w:val="clear" w:pos="8459"/>
              <w:tab w:val="right" w:pos="9026" w:leader="dot"/>
            </w:tabs>
            <w:rPr/>
          </w:pPr>
          <w:hyperlink w:anchor="__RefHeading___Toc71111_388300464">
            <w:r>
              <w:rPr>
                <w:webHidden/>
                <w:rStyle w:val="IndexLink"/>
                <w:rtl w:val="true"/>
              </w:rPr>
              <w:t>باب ذكر من رأى الإمام الثاني عشر عليه السلام وطرف من دلائله وبيّناته</w:t>
            </w:r>
            <w:r>
              <w:rPr>
                <w:rStyle w:val="IndexLink"/>
                <w:rtl w:val="true"/>
              </w:rPr>
              <w:tab/>
            </w:r>
            <w:r>
              <w:rPr>
                <w:rStyle w:val="IndexLink"/>
              </w:rPr>
              <w:t>350</w:t>
            </w:r>
          </w:hyperlink>
        </w:p>
        <w:p>
          <w:pPr>
            <w:pStyle w:val="Contents3"/>
            <w:tabs>
              <w:tab w:val="clear" w:pos="8459"/>
              <w:tab w:val="right" w:pos="9026" w:leader="dot"/>
            </w:tabs>
            <w:rPr/>
          </w:pPr>
          <w:hyperlink w:anchor="__RefHeading___Toc71113_388300464">
            <w:r>
              <w:rPr>
                <w:webHidden/>
                <w:rStyle w:val="IndexLink"/>
                <w:rtl w:val="true"/>
              </w:rPr>
              <w:t>باب طرف من دلائل صاحب الزمان عليه السلام وبيّناته وآياته</w:t>
            </w:r>
            <w:r>
              <w:rPr>
                <w:rStyle w:val="IndexLink"/>
                <w:rtl w:val="true"/>
              </w:rPr>
              <w:tab/>
            </w:r>
            <w:r>
              <w:rPr>
                <w:rStyle w:val="IndexLink"/>
              </w:rPr>
              <w:t>353</w:t>
            </w:r>
          </w:hyperlink>
        </w:p>
        <w:p>
          <w:pPr>
            <w:pStyle w:val="Contents3"/>
            <w:tabs>
              <w:tab w:val="clear" w:pos="8459"/>
              <w:tab w:val="right" w:pos="9026" w:leader="dot"/>
            </w:tabs>
            <w:rPr/>
          </w:pPr>
          <w:hyperlink w:anchor="__RefHeading___Toc71115_388300464">
            <w:r>
              <w:rPr>
                <w:webHidden/>
                <w:rStyle w:val="IndexLink"/>
                <w:rtl w:val="true"/>
              </w:rPr>
              <w:t>باب ذكر علامات قيام القائم عليه السلام ومدّة أيّام ظهوره، وشرح سيرته وطريقة أحكامه، وطرف ممَّا يظهر في دولته وأيّامه صلوات الله عليه</w:t>
            </w:r>
            <w:r>
              <w:rPr>
                <w:rStyle w:val="IndexLink"/>
                <w:rtl w:val="true"/>
              </w:rPr>
              <w:tab/>
            </w:r>
            <w:r>
              <w:rPr>
                <w:rStyle w:val="IndexLink"/>
              </w:rPr>
              <w:t>367</w:t>
            </w:r>
          </w:hyperlink>
        </w:p>
        <w:p>
          <w:pPr>
            <w:pStyle w:val="Contents3"/>
            <w:tabs>
              <w:tab w:val="clear" w:pos="8459"/>
              <w:tab w:val="right" w:pos="9026" w:leader="dot"/>
            </w:tabs>
            <w:rPr/>
          </w:pPr>
          <w:hyperlink w:anchor="__RefHeading___Toc71117_388300464">
            <w:r>
              <w:rPr>
                <w:webHidden/>
                <w:rStyle w:val="IndexLink"/>
                <w:rtl w:val="true"/>
              </w:rPr>
              <w:t>فصل</w:t>
            </w:r>
            <w:r>
              <w:rPr>
                <w:rStyle w:val="IndexLink"/>
                <w:rtl w:val="true"/>
              </w:rPr>
              <w:t>: (</w:t>
            </w:r>
            <w:r>
              <w:rPr>
                <w:rStyle w:val="IndexLink"/>
                <w:rtl w:val="true"/>
              </w:rPr>
              <w:t>سنة الظهور ويومه</w:t>
            </w:r>
            <w:r>
              <w:rPr>
                <w:rStyle w:val="IndexLink"/>
                <w:rtl w:val="true"/>
              </w:rPr>
              <w:t>):</w:t>
              <w:tab/>
            </w:r>
            <w:r>
              <w:rPr>
                <w:rStyle w:val="IndexLink"/>
              </w:rPr>
              <w:t>378</w:t>
            </w:r>
          </w:hyperlink>
        </w:p>
        <w:p>
          <w:pPr>
            <w:pStyle w:val="Contents3"/>
            <w:tabs>
              <w:tab w:val="clear" w:pos="8459"/>
              <w:tab w:val="right" w:pos="9026" w:leader="dot"/>
            </w:tabs>
            <w:rPr/>
          </w:pPr>
          <w:hyperlink w:anchor="__RefHeading___Toc71119_388300464">
            <w:r>
              <w:rPr>
                <w:webHidden/>
                <w:rStyle w:val="IndexLink"/>
                <w:rtl w:val="true"/>
              </w:rPr>
              <w:t>فصل</w:t>
            </w:r>
            <w:r>
              <w:rPr>
                <w:rStyle w:val="IndexLink"/>
                <w:rtl w:val="true"/>
              </w:rPr>
              <w:t>: (</w:t>
            </w:r>
            <w:r>
              <w:rPr>
                <w:rStyle w:val="IndexLink"/>
                <w:rtl w:val="true"/>
              </w:rPr>
              <w:t>مسيره عليه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71121_388300464">
            <w:r>
              <w:rPr>
                <w:webHidden/>
                <w:rStyle w:val="IndexLink"/>
                <w:rtl w:val="true"/>
              </w:rPr>
              <w:t>فصل آخر</w:t>
            </w:r>
            <w:r>
              <w:rPr>
                <w:rStyle w:val="IndexLink"/>
                <w:rtl w:val="true"/>
              </w:rPr>
              <w:t>: (</w:t>
            </w:r>
            <w:r>
              <w:rPr>
                <w:rStyle w:val="IndexLink"/>
                <w:rtl w:val="true"/>
              </w:rPr>
              <w:t>مدّة ملكه 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71123_388300464">
            <w:r>
              <w:rPr>
                <w:webHidden/>
                <w:rStyle w:val="IndexLink"/>
                <w:rtl w:val="true"/>
              </w:rPr>
              <w:t>فصل</w:t>
            </w:r>
            <w:r>
              <w:rPr>
                <w:rStyle w:val="IndexLink"/>
                <w:rtl w:val="true"/>
              </w:rPr>
              <w:t>: (</w:t>
            </w:r>
            <w:r>
              <w:rPr>
                <w:rStyle w:val="IndexLink"/>
                <w:rtl w:val="true"/>
              </w:rPr>
              <w:t>صفته 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71125_388300464">
            <w:r>
              <w:rPr>
                <w:webHidden/>
                <w:rStyle w:val="IndexLink"/>
                <w:rtl w:val="true"/>
              </w:rPr>
              <w:t>فصل</w:t>
            </w:r>
            <w:r>
              <w:rPr>
                <w:rStyle w:val="IndexLink"/>
                <w:rtl w:val="true"/>
              </w:rPr>
              <w:t>: (</w:t>
            </w:r>
            <w:r>
              <w:rPr>
                <w:rStyle w:val="IndexLink"/>
                <w:rtl w:val="true"/>
              </w:rPr>
              <w:t>سيرته عليه السلام</w:t>
            </w:r>
            <w:r>
              <w:rPr>
                <w:rStyle w:val="IndexLink"/>
                <w:rtl w:val="true"/>
              </w:rPr>
              <w:t>):</w:t>
              <w:tab/>
            </w:r>
            <w:r>
              <w:rPr>
                <w:rStyle w:val="IndexLink"/>
              </w:rPr>
              <w:t>382</w:t>
            </w:r>
          </w:hyperlink>
        </w:p>
        <w:p>
          <w:pPr>
            <w:pStyle w:val="Contents2"/>
            <w:tabs>
              <w:tab w:val="clear" w:pos="8743"/>
              <w:tab w:val="right" w:pos="9026" w:leader="dot"/>
            </w:tabs>
            <w:rPr/>
          </w:pPr>
          <w:hyperlink w:anchor="__RefHeading___Toc71127_388300464">
            <w:r>
              <w:rPr>
                <w:webHidden/>
                <w:rStyle w:val="IndexLink"/>
                <w:rtl w:val="true"/>
              </w:rPr>
              <w:t>الإفصاح في إمامة أمير المؤمنين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71129_388300464">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71131_388300464">
            <w:r>
              <w:rPr>
                <w:webHidden/>
                <w:rStyle w:val="IndexLink"/>
                <w:rtl w:val="true"/>
              </w:rPr>
              <w:t>فصل آخر</w:t>
            </w:r>
            <w:r>
              <w:rPr>
                <w:rStyle w:val="IndexLink"/>
                <w:rtl w:val="true"/>
              </w:rPr>
              <w:t>: (</w:t>
            </w:r>
            <w:r>
              <w:rPr>
                <w:rStyle w:val="IndexLink"/>
                <w:rtl w:val="true"/>
              </w:rPr>
              <w:t>الخوف والاستخلاف</w:t>
            </w:r>
            <w:r>
              <w:rPr>
                <w:rStyle w:val="IndexLink"/>
                <w:rtl w:val="true"/>
              </w:rPr>
              <w:t>):</w:t>
              <w:tab/>
            </w:r>
            <w:r>
              <w:rPr>
                <w:rStyle w:val="IndexLink"/>
              </w:rPr>
              <w:t>390</w:t>
            </w:r>
          </w:hyperlink>
        </w:p>
        <w:p>
          <w:pPr>
            <w:pStyle w:val="Contents3"/>
            <w:tabs>
              <w:tab w:val="clear" w:pos="8459"/>
              <w:tab w:val="right" w:pos="9026" w:leader="dot"/>
            </w:tabs>
            <w:rPr/>
          </w:pPr>
          <w:hyperlink w:anchor="__RefHeading___Toc71133_388300464">
            <w:r>
              <w:rPr>
                <w:webHidden/>
                <w:rStyle w:val="IndexLink"/>
                <w:rtl w:val="true"/>
              </w:rPr>
              <w:t>فصل</w:t>
            </w:r>
            <w:r>
              <w:rPr>
                <w:rStyle w:val="IndexLink"/>
                <w:rtl w:val="true"/>
              </w:rPr>
              <w:t>: (</w:t>
            </w:r>
            <w:r>
              <w:rPr>
                <w:rStyle w:val="IndexLink"/>
                <w:rtl w:val="true"/>
              </w:rPr>
              <w:t>المستخلفون هم أهل البيت عليهم السلام عند قيام المهدي منهم</w:t>
            </w:r>
            <w:r>
              <w:rPr>
                <w:rStyle w:val="IndexLink"/>
                <w:rtl w:val="true"/>
              </w:rPr>
              <w:t>):</w:t>
              <w:tab/>
            </w:r>
            <w:r>
              <w:rPr>
                <w:rStyle w:val="IndexLink"/>
              </w:rPr>
              <w:t>391</w:t>
            </w:r>
          </w:hyperlink>
        </w:p>
        <w:p>
          <w:pPr>
            <w:pStyle w:val="Contents2"/>
            <w:tabs>
              <w:tab w:val="clear" w:pos="8743"/>
              <w:tab w:val="right" w:pos="9026" w:leader="dot"/>
            </w:tabs>
            <w:rPr/>
          </w:pPr>
          <w:hyperlink w:anchor="__RefHeading___Toc71135_388300464">
            <w:r>
              <w:rPr>
                <w:webHidden/>
                <w:rStyle w:val="IndexLink"/>
                <w:rtl w:val="true"/>
              </w:rPr>
              <w:t>النُكت الاعتقادية</w:t>
            </w:r>
            <w:r>
              <w:rPr>
                <w:rStyle w:val="IndexLink"/>
                <w:rtl w:val="true"/>
              </w:rPr>
              <w:tab/>
            </w:r>
            <w:r>
              <w:rPr>
                <w:rStyle w:val="IndexLink"/>
              </w:rPr>
              <w:t>394</w:t>
            </w:r>
          </w:hyperlink>
        </w:p>
        <w:p>
          <w:pPr>
            <w:pStyle w:val="Contents3"/>
            <w:tabs>
              <w:tab w:val="clear" w:pos="8459"/>
              <w:tab w:val="right" w:pos="9026" w:leader="dot"/>
            </w:tabs>
            <w:rPr/>
          </w:pPr>
          <w:hyperlink w:anchor="__RefHeading___Toc71137_388300464">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71139_388300464">
            <w:r>
              <w:rPr>
                <w:webHidden/>
                <w:rStyle w:val="IndexLink"/>
                <w:rtl w:val="true"/>
              </w:rPr>
              <w:t>(</w:t>
            </w:r>
            <w:r>
              <w:rPr>
                <w:rStyle w:val="IndexLink"/>
                <w:rtl w:val="true"/>
              </w:rPr>
              <w:t>النصّ على إمامة القائم 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71141_388300464">
            <w:r>
              <w:rPr>
                <w:webHidden/>
                <w:rStyle w:val="IndexLink"/>
                <w:rtl w:val="true"/>
              </w:rPr>
              <w:t>(</w:t>
            </w:r>
            <w:r>
              <w:rPr>
                <w:rStyle w:val="IndexLink"/>
                <w:rtl w:val="true"/>
              </w:rPr>
              <w:t>الدليل على وجود الإمام المهدي عليه السلام والوجه في استتاره</w:t>
            </w:r>
            <w:r>
              <w:rPr>
                <w:rStyle w:val="IndexLink"/>
                <w:rtl w:val="true"/>
              </w:rPr>
              <w:t>):</w:t>
              <w:tab/>
            </w:r>
            <w:r>
              <w:rPr>
                <w:rStyle w:val="IndexLink"/>
              </w:rPr>
              <w:t>397</w:t>
            </w:r>
          </w:hyperlink>
        </w:p>
        <w:p>
          <w:pPr>
            <w:pStyle w:val="Contents2"/>
            <w:tabs>
              <w:tab w:val="clear" w:pos="8743"/>
              <w:tab w:val="right" w:pos="9026" w:leader="dot"/>
            </w:tabs>
            <w:rPr/>
          </w:pPr>
          <w:hyperlink w:anchor="__RefHeading___Toc71143_388300464">
            <w:r>
              <w:rPr>
                <w:webHidden/>
                <w:rStyle w:val="IndexLink"/>
                <w:rtl w:val="true"/>
              </w:rPr>
              <w:t>الفصول المختارة</w:t>
            </w:r>
            <w:r>
              <w:rPr>
                <w:rStyle w:val="IndexLink"/>
                <w:rtl w:val="true"/>
              </w:rPr>
              <w:tab/>
            </w:r>
            <w:r>
              <w:rPr>
                <w:rStyle w:val="IndexLink"/>
              </w:rPr>
              <w:t>400</w:t>
            </w:r>
          </w:hyperlink>
        </w:p>
        <w:p>
          <w:pPr>
            <w:pStyle w:val="Contents3"/>
            <w:tabs>
              <w:tab w:val="clear" w:pos="8459"/>
              <w:tab w:val="right" w:pos="9026" w:leader="dot"/>
            </w:tabs>
            <w:rPr/>
          </w:pPr>
          <w:hyperlink w:anchor="__RefHeading___Toc71145_388300464">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71147_388300464">
            <w:r>
              <w:rPr>
                <w:webHidden/>
                <w:rStyle w:val="IndexLink"/>
                <w:rtl w:val="true"/>
              </w:rPr>
              <w:t>فصل</w:t>
            </w:r>
            <w:r>
              <w:rPr>
                <w:rStyle w:val="IndexLink"/>
                <w:rtl w:val="true"/>
              </w:rPr>
              <w:t>: (</w:t>
            </w:r>
            <w:r>
              <w:rPr>
                <w:rStyle w:val="IndexLink"/>
                <w:rtl w:val="true"/>
              </w:rPr>
              <w:t>افتراق أصحاب الإمام الحسن العسكري عليه السلام بعد وفاته</w:t>
            </w:r>
            <w:r>
              <w:rPr>
                <w:rStyle w:val="IndexLink"/>
                <w:rtl w:val="true"/>
              </w:rPr>
              <w:t>):</w:t>
              <w:tab/>
            </w:r>
            <w:r>
              <w:rPr>
                <w:rStyle w:val="IndexLink"/>
              </w:rPr>
              <w:t>402</w:t>
            </w:r>
          </w:hyperlink>
        </w:p>
        <w:p>
          <w:pPr>
            <w:pStyle w:val="Contents3"/>
            <w:tabs>
              <w:tab w:val="clear" w:pos="8459"/>
              <w:tab w:val="right" w:pos="9026" w:leader="dot"/>
            </w:tabs>
            <w:rPr/>
          </w:pPr>
          <w:hyperlink w:anchor="__RefHeading___Toc71149_388300464">
            <w:r>
              <w:rPr>
                <w:webHidden/>
                <w:rStyle w:val="IndexLink"/>
                <w:rtl w:val="true"/>
              </w:rPr>
              <w:t>(</w:t>
            </w:r>
            <w:r>
              <w:rPr>
                <w:rStyle w:val="IndexLink"/>
                <w:rtl w:val="true"/>
              </w:rPr>
              <w:t>ردّ القول بإمامة جعفر</w:t>
            </w:r>
            <w:r>
              <w:rPr>
                <w:rStyle w:val="IndexLink"/>
                <w:rtl w:val="true"/>
              </w:rPr>
              <w:t>):</w:t>
              <w:tab/>
            </w:r>
            <w:r>
              <w:rPr>
                <w:rStyle w:val="IndexLink"/>
              </w:rPr>
              <w:t>406</w:t>
            </w:r>
          </w:hyperlink>
        </w:p>
        <w:p>
          <w:pPr>
            <w:pStyle w:val="Contents3"/>
            <w:tabs>
              <w:tab w:val="clear" w:pos="8459"/>
              <w:tab w:val="right" w:pos="9026" w:leader="dot"/>
            </w:tabs>
            <w:rPr/>
          </w:pPr>
          <w:hyperlink w:anchor="__RefHeading___Toc71151_388300464">
            <w:r>
              <w:rPr>
                <w:webHidden/>
                <w:rStyle w:val="IndexLink"/>
                <w:rtl w:val="true"/>
              </w:rPr>
              <w:t>(</w:t>
            </w:r>
            <w:r>
              <w:rPr>
                <w:rStyle w:val="IndexLink"/>
                <w:rtl w:val="true"/>
              </w:rPr>
              <w:t>ردّ القائلين بإمامة علي بن محمّد</w:t>
            </w:r>
            <w:r>
              <w:rPr>
                <w:rStyle w:val="IndexLink"/>
                <w:rtl w:val="true"/>
              </w:rPr>
              <w:t>):</w:t>
              <w:tab/>
            </w:r>
            <w:r>
              <w:rPr>
                <w:rStyle w:val="IndexLink"/>
              </w:rPr>
              <w:t>407</w:t>
            </w:r>
          </w:hyperlink>
        </w:p>
        <w:p>
          <w:pPr>
            <w:pStyle w:val="Contents3"/>
            <w:tabs>
              <w:tab w:val="clear" w:pos="8459"/>
              <w:tab w:val="right" w:pos="9026" w:leader="dot"/>
            </w:tabs>
            <w:rPr/>
          </w:pPr>
          <w:hyperlink w:anchor="__RefHeading___Toc71153_388300464">
            <w:r>
              <w:rPr>
                <w:webHidden/>
                <w:rStyle w:val="IndexLink"/>
                <w:rtl w:val="true"/>
              </w:rPr>
              <w:t>(</w:t>
            </w:r>
            <w:r>
              <w:rPr>
                <w:rStyle w:val="IndexLink"/>
                <w:rtl w:val="true"/>
              </w:rPr>
              <w:t>ردّ القائلين بإمامة محمّد بن علي</w:t>
            </w:r>
            <w:r>
              <w:rPr>
                <w:rStyle w:val="IndexLink"/>
                <w:rtl w:val="true"/>
              </w:rPr>
              <w:t>):</w:t>
              <w:tab/>
            </w:r>
            <w:r>
              <w:rPr>
                <w:rStyle w:val="IndexLink"/>
              </w:rPr>
              <w:t>408</w:t>
            </w:r>
          </w:hyperlink>
        </w:p>
        <w:p>
          <w:pPr>
            <w:pStyle w:val="Contents3"/>
            <w:tabs>
              <w:tab w:val="clear" w:pos="8459"/>
              <w:tab w:val="right" w:pos="9026" w:leader="dot"/>
            </w:tabs>
            <w:rPr/>
          </w:pPr>
          <w:hyperlink w:anchor="__RefHeading___Toc71155_388300464">
            <w:r>
              <w:rPr>
                <w:webHidden/>
                <w:rStyle w:val="IndexLink"/>
                <w:rtl w:val="true"/>
              </w:rPr>
              <w:t>(</w:t>
            </w:r>
            <w:r>
              <w:rPr>
                <w:rStyle w:val="IndexLink"/>
                <w:rtl w:val="true"/>
              </w:rPr>
              <w:t>الردّ على مدّعي كون اسم المهدي عليه السلام علياً</w:t>
            </w:r>
            <w:r>
              <w:rPr>
                <w:rStyle w:val="IndexLink"/>
                <w:rtl w:val="true"/>
              </w:rPr>
              <w:t>):</w:t>
              <w:tab/>
            </w:r>
            <w:r>
              <w:rPr>
                <w:rStyle w:val="IndexLink"/>
              </w:rPr>
              <w:t>408</w:t>
            </w:r>
          </w:hyperlink>
        </w:p>
        <w:p>
          <w:pPr>
            <w:pStyle w:val="Contents3"/>
            <w:tabs>
              <w:tab w:val="clear" w:pos="8459"/>
              <w:tab w:val="right" w:pos="9026" w:leader="dot"/>
            </w:tabs>
            <w:rPr/>
          </w:pPr>
          <w:hyperlink w:anchor="__RefHeading___Toc71157_388300464">
            <w:r>
              <w:rPr>
                <w:webHidden/>
                <w:rStyle w:val="IndexLink"/>
                <w:rtl w:val="true"/>
              </w:rPr>
              <w:t>(</w:t>
            </w:r>
            <w:r>
              <w:rPr>
                <w:rStyle w:val="IndexLink"/>
                <w:rtl w:val="true"/>
              </w:rPr>
              <w:t>الردّ على من ادّعى ولادة المهدي عليه السلام بعد أبيه</w:t>
            </w:r>
            <w:r>
              <w:rPr>
                <w:rStyle w:val="IndexLink"/>
                <w:rtl w:val="true"/>
              </w:rPr>
              <w:t>):</w:t>
              <w:tab/>
            </w:r>
            <w:r>
              <w:rPr>
                <w:rStyle w:val="IndexLink"/>
              </w:rPr>
              <w:t>409</w:t>
            </w:r>
          </w:hyperlink>
        </w:p>
        <w:p>
          <w:pPr>
            <w:pStyle w:val="Contents3"/>
            <w:tabs>
              <w:tab w:val="clear" w:pos="8459"/>
              <w:tab w:val="right" w:pos="9026" w:leader="dot"/>
            </w:tabs>
            <w:rPr/>
          </w:pPr>
          <w:hyperlink w:anchor="__RefHeading___Toc71159_388300464">
            <w:r>
              <w:rPr>
                <w:webHidden/>
                <w:rStyle w:val="IndexLink"/>
                <w:rtl w:val="true"/>
              </w:rPr>
              <w:t>(</w:t>
            </w:r>
            <w:r>
              <w:rPr>
                <w:rStyle w:val="IndexLink"/>
                <w:rtl w:val="true"/>
              </w:rPr>
              <w:t>الردّ على القائلين ببطلان الإمامة بعد الإمام العسكري عليه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71161_388300464">
            <w:r>
              <w:rPr>
                <w:webHidden/>
                <w:rStyle w:val="IndexLink"/>
                <w:rtl w:val="true"/>
              </w:rPr>
              <w:t>(</w:t>
            </w:r>
            <w:r>
              <w:rPr>
                <w:rStyle w:val="IndexLink"/>
                <w:rtl w:val="true"/>
              </w:rPr>
              <w:t>الردّ على القائلين بإمامة محمّد وإيصائه إلى جعفر</w:t>
            </w:r>
            <w:r>
              <w:rPr>
                <w:rStyle w:val="IndexLink"/>
                <w:rtl w:val="true"/>
              </w:rPr>
              <w:t>):</w:t>
              <w:tab/>
            </w:r>
            <w:r>
              <w:rPr>
                <w:rStyle w:val="IndexLink"/>
              </w:rPr>
              <w:t>410</w:t>
            </w:r>
          </w:hyperlink>
        </w:p>
        <w:p>
          <w:pPr>
            <w:pStyle w:val="Contents3"/>
            <w:tabs>
              <w:tab w:val="clear" w:pos="8459"/>
              <w:tab w:val="right" w:pos="9026" w:leader="dot"/>
            </w:tabs>
            <w:rPr/>
          </w:pPr>
          <w:hyperlink w:anchor="__RefHeading___Toc71163_388300464">
            <w:r>
              <w:rPr>
                <w:webHidden/>
                <w:rStyle w:val="IndexLink"/>
                <w:rtl w:val="true"/>
              </w:rPr>
              <w:t>(</w:t>
            </w:r>
            <w:r>
              <w:rPr>
                <w:rStyle w:val="IndexLink"/>
                <w:rtl w:val="true"/>
              </w:rPr>
              <w:t>الردّ على المتحيّرين بعد أبي محمّد عليه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71165_388300464">
            <w:r>
              <w:rPr>
                <w:webHidden/>
                <w:rStyle w:val="IndexLink"/>
                <w:rtl w:val="true"/>
              </w:rPr>
              <w:t>(</w:t>
            </w:r>
            <w:r>
              <w:rPr>
                <w:rStyle w:val="IndexLink"/>
                <w:rtl w:val="true"/>
              </w:rPr>
              <w:t>الردّ على القائلين بأنَّ المهدي عليه السلام يبعث بعد وفاته</w:t>
            </w:r>
            <w:r>
              <w:rPr>
                <w:rStyle w:val="IndexLink"/>
                <w:rtl w:val="true"/>
              </w:rPr>
              <w:t>):</w:t>
              <w:tab/>
            </w:r>
            <w:r>
              <w:rPr>
                <w:rStyle w:val="IndexLink"/>
              </w:rPr>
              <w:t>411</w:t>
            </w:r>
          </w:hyperlink>
        </w:p>
        <w:p>
          <w:pPr>
            <w:pStyle w:val="Contents3"/>
            <w:tabs>
              <w:tab w:val="clear" w:pos="8459"/>
              <w:tab w:val="right" w:pos="9026" w:leader="dot"/>
            </w:tabs>
            <w:rPr/>
          </w:pPr>
          <w:hyperlink w:anchor="__RefHeading___Toc71167_388300464">
            <w:r>
              <w:rPr>
                <w:webHidden/>
                <w:rStyle w:val="IndexLink"/>
                <w:rtl w:val="true"/>
              </w:rPr>
              <w:t>(</w:t>
            </w:r>
            <w:r>
              <w:rPr>
                <w:rStyle w:val="IndexLink"/>
                <w:rtl w:val="true"/>
              </w:rPr>
              <w:t>الردّ على مدّعي الوصيّة لجعفر</w:t>
            </w:r>
            <w:r>
              <w:rPr>
                <w:rStyle w:val="IndexLink"/>
                <w:rtl w:val="true"/>
              </w:rPr>
              <w:t>):</w:t>
              <w:tab/>
            </w:r>
            <w:r>
              <w:rPr>
                <w:rStyle w:val="IndexLink"/>
              </w:rPr>
              <w:t>411</w:t>
            </w:r>
          </w:hyperlink>
        </w:p>
        <w:p>
          <w:pPr>
            <w:pStyle w:val="Contents3"/>
            <w:tabs>
              <w:tab w:val="clear" w:pos="8459"/>
              <w:tab w:val="right" w:pos="9026" w:leader="dot"/>
            </w:tabs>
            <w:rPr/>
          </w:pPr>
          <w:hyperlink w:anchor="__RefHeading___Toc71169_388300464">
            <w:r>
              <w:rPr>
                <w:webHidden/>
                <w:rStyle w:val="IndexLink"/>
                <w:rtl w:val="true"/>
              </w:rPr>
              <w:t>فصل</w:t>
            </w:r>
            <w:r>
              <w:rPr>
                <w:rStyle w:val="IndexLink"/>
                <w:rtl w:val="true"/>
              </w:rPr>
              <w:t>: (</w:t>
            </w:r>
            <w:r>
              <w:rPr>
                <w:rStyle w:val="IndexLink"/>
                <w:rtl w:val="true"/>
              </w:rPr>
              <w:t>ردّ مناقضة الغيبة لسيرة الرسول صلى الله عليه وآله وسلم</w:t>
            </w:r>
            <w:r>
              <w:rPr>
                <w:rStyle w:val="IndexLink"/>
                <w:rtl w:val="true"/>
              </w:rPr>
              <w:t>):</w:t>
              <w:tab/>
            </w:r>
            <w:r>
              <w:rPr>
                <w:rStyle w:val="IndexLink"/>
              </w:rPr>
              <w:t>412</w:t>
            </w:r>
          </w:hyperlink>
        </w:p>
        <w:p>
          <w:pPr>
            <w:pStyle w:val="Contents2"/>
            <w:tabs>
              <w:tab w:val="clear" w:pos="8743"/>
              <w:tab w:val="right" w:pos="9026" w:leader="dot"/>
            </w:tabs>
            <w:rPr/>
          </w:pPr>
          <w:hyperlink w:anchor="__RefHeading___Toc71171_388300464">
            <w:r>
              <w:rPr>
                <w:webHidden/>
                <w:rStyle w:val="IndexLink"/>
                <w:rtl w:val="true"/>
              </w:rPr>
              <w:t>رسائل الشريف المرتضى</w:t>
            </w:r>
            <w:r>
              <w:rPr>
                <w:rStyle w:val="IndexLink"/>
                <w:rtl w:val="true"/>
              </w:rPr>
              <w:tab/>
            </w:r>
            <w:r>
              <w:rPr>
                <w:rStyle w:val="IndexLink"/>
              </w:rPr>
              <w:t>418</w:t>
            </w:r>
          </w:hyperlink>
        </w:p>
        <w:p>
          <w:pPr>
            <w:pStyle w:val="Contents3"/>
            <w:tabs>
              <w:tab w:val="clear" w:pos="8459"/>
              <w:tab w:val="right" w:pos="9026" w:leader="dot"/>
            </w:tabs>
            <w:rPr/>
          </w:pPr>
          <w:hyperlink w:anchor="__RefHeading___Toc71173_388300464">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71175_388300464">
            <w:r>
              <w:rPr>
                <w:webHidden/>
                <w:rStyle w:val="IndexLink"/>
                <w:rtl w:val="true"/>
              </w:rPr>
              <w:t>رسائل الشريف المرتضى المجموعة الأولى</w:t>
            </w:r>
            <w:r>
              <w:rPr>
                <w:rStyle w:val="IndexLink"/>
                <w:rtl w:val="true"/>
              </w:rPr>
              <w:tab/>
            </w:r>
            <w:r>
              <w:rPr>
                <w:rStyle w:val="IndexLink"/>
              </w:rPr>
              <w:t>420</w:t>
            </w:r>
          </w:hyperlink>
        </w:p>
        <w:p>
          <w:pPr>
            <w:pStyle w:val="Contents4"/>
            <w:tabs>
              <w:tab w:val="clear" w:pos="8176"/>
              <w:tab w:val="right" w:pos="9026" w:leader="dot"/>
            </w:tabs>
            <w:rPr/>
          </w:pPr>
          <w:hyperlink w:anchor="__RefHeading___Toc71177_388300464">
            <w:r>
              <w:rPr>
                <w:webHidden/>
                <w:rStyle w:val="IndexLink"/>
                <w:rtl w:val="true"/>
              </w:rPr>
              <w:t>مسألة ثانية وعشرون</w:t>
            </w:r>
            <w:r>
              <w:rPr>
                <w:rStyle w:val="IndexLink"/>
                <w:rtl w:val="true"/>
              </w:rPr>
              <w:t xml:space="preserve">: </w:t>
            </w:r>
            <w:r>
              <w:rPr>
                <w:rStyle w:val="IndexLink"/>
                <w:rtl w:val="true"/>
              </w:rPr>
              <w:t>متى يظهر الحجّة عليه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71179_388300464">
            <w:r>
              <w:rPr>
                <w:webHidden/>
                <w:rStyle w:val="IndexLink"/>
                <w:rtl w:val="true"/>
              </w:rPr>
              <w:t>رسائل الشريف المرتضى المجموعة الثانية</w:t>
            </w:r>
            <w:r>
              <w:rPr>
                <w:rStyle w:val="IndexLink"/>
                <w:rtl w:val="true"/>
              </w:rPr>
              <w:tab/>
            </w:r>
            <w:r>
              <w:rPr>
                <w:rStyle w:val="IndexLink"/>
              </w:rPr>
              <w:t>420</w:t>
            </w:r>
          </w:hyperlink>
        </w:p>
        <w:p>
          <w:pPr>
            <w:pStyle w:val="Contents4"/>
            <w:tabs>
              <w:tab w:val="clear" w:pos="8176"/>
              <w:tab w:val="right" w:pos="9026" w:leader="dot"/>
            </w:tabs>
            <w:rPr/>
          </w:pPr>
          <w:hyperlink w:anchor="__RefHeading___Toc71181_388300464">
            <w:r>
              <w:rPr>
                <w:webHidden/>
                <w:rStyle w:val="IndexLink"/>
                <w:rtl w:val="true"/>
              </w:rPr>
              <w:t>وبعد</w:t>
            </w:r>
            <w:r>
              <w:rPr>
                <w:rStyle w:val="IndexLink"/>
                <w:rtl w:val="true"/>
              </w:rPr>
              <w:t>:</w:t>
              <w:tab/>
            </w:r>
            <w:r>
              <w:rPr>
                <w:rStyle w:val="IndexLink"/>
              </w:rPr>
              <w:t>421</w:t>
            </w:r>
          </w:hyperlink>
        </w:p>
        <w:p>
          <w:pPr>
            <w:pStyle w:val="Contents4"/>
            <w:tabs>
              <w:tab w:val="clear" w:pos="8176"/>
              <w:tab w:val="right" w:pos="9026" w:leader="dot"/>
            </w:tabs>
            <w:rPr/>
          </w:pPr>
          <w:hyperlink w:anchor="__RefHeading___Toc71183_388300464">
            <w:r>
              <w:rPr>
                <w:webHidden/>
                <w:rStyle w:val="IndexLink"/>
                <w:rtl w:val="true"/>
              </w:rPr>
              <w:t>بيان ذلك</w:t>
            </w:r>
            <w:r>
              <w:rPr>
                <w:rStyle w:val="IndexLink"/>
                <w:rtl w:val="true"/>
              </w:rPr>
              <w:t>:</w:t>
              <w:tab/>
            </w:r>
            <w:r>
              <w:rPr>
                <w:rStyle w:val="IndexLink"/>
              </w:rPr>
              <w:t>421</w:t>
            </w:r>
          </w:hyperlink>
        </w:p>
        <w:p>
          <w:pPr>
            <w:pStyle w:val="Contents4"/>
            <w:tabs>
              <w:tab w:val="clear" w:pos="8176"/>
              <w:tab w:val="right" w:pos="9026" w:leader="dot"/>
            </w:tabs>
            <w:rPr/>
          </w:pPr>
          <w:hyperlink w:anchor="__RefHeading___Toc71185_388300464">
            <w:r>
              <w:rPr>
                <w:webHidden/>
                <w:rStyle w:val="IndexLink"/>
                <w:rtl w:val="true"/>
              </w:rPr>
              <w:t>فنقول</w:t>
            </w:r>
            <w:r>
              <w:rPr>
                <w:rStyle w:val="IndexLink"/>
                <w:rtl w:val="true"/>
              </w:rPr>
              <w:t>:</w:t>
              <w:tab/>
            </w:r>
            <w:r>
              <w:rPr>
                <w:rStyle w:val="IndexLink"/>
              </w:rPr>
              <w:t>421</w:t>
            </w:r>
          </w:hyperlink>
        </w:p>
        <w:p>
          <w:pPr>
            <w:pStyle w:val="Contents4"/>
            <w:tabs>
              <w:tab w:val="clear" w:pos="8176"/>
              <w:tab w:val="right" w:pos="9026" w:leader="dot"/>
            </w:tabs>
            <w:rPr/>
          </w:pPr>
          <w:hyperlink w:anchor="__RefHeading___Toc71187_388300464">
            <w:r>
              <w:rPr>
                <w:webHidden/>
                <w:rStyle w:val="IndexLink"/>
                <w:rtl w:val="true"/>
              </w:rPr>
              <w:t>فنقول</w:t>
            </w:r>
            <w:r>
              <w:rPr>
                <w:rStyle w:val="IndexLink"/>
                <w:rtl w:val="true"/>
              </w:rPr>
              <w:t>:</w:t>
              <w:tab/>
            </w:r>
            <w:r>
              <w:rPr>
                <w:rStyle w:val="IndexLink"/>
              </w:rPr>
              <w:t>423</w:t>
            </w:r>
          </w:hyperlink>
        </w:p>
        <w:p>
          <w:pPr>
            <w:pStyle w:val="Contents4"/>
            <w:tabs>
              <w:tab w:val="clear" w:pos="8176"/>
              <w:tab w:val="right" w:pos="9026" w:leader="dot"/>
            </w:tabs>
            <w:rPr/>
          </w:pPr>
          <w:hyperlink w:anchor="__RefHeading___Toc71189_388300464">
            <w:r>
              <w:rPr>
                <w:webHidden/>
                <w:rStyle w:val="IndexLink"/>
                <w:rtl w:val="true"/>
              </w:rPr>
              <w:t>فإن قيل</w:t>
            </w:r>
            <w:r>
              <w:rPr>
                <w:rStyle w:val="IndexLink"/>
                <w:rtl w:val="true"/>
              </w:rPr>
              <w:t>:</w:t>
              <w:tab/>
            </w:r>
            <w:r>
              <w:rPr>
                <w:rStyle w:val="IndexLink"/>
              </w:rPr>
              <w:t>423</w:t>
            </w:r>
          </w:hyperlink>
        </w:p>
        <w:p>
          <w:pPr>
            <w:pStyle w:val="Contents4"/>
            <w:tabs>
              <w:tab w:val="clear" w:pos="8176"/>
              <w:tab w:val="right" w:pos="9026" w:leader="dot"/>
            </w:tabs>
            <w:rPr/>
          </w:pPr>
          <w:hyperlink w:anchor="__RefHeading___Toc71191_388300464">
            <w:r>
              <w:rPr>
                <w:webHidden/>
                <w:rStyle w:val="IndexLink"/>
                <w:rtl w:val="true"/>
              </w:rPr>
              <w:t>قلنا</w:t>
            </w:r>
            <w:r>
              <w:rPr>
                <w:rStyle w:val="IndexLink"/>
                <w:rtl w:val="true"/>
              </w:rPr>
              <w:t>:</w:t>
              <w:tab/>
            </w:r>
            <w:r>
              <w:rPr>
                <w:rStyle w:val="IndexLink"/>
              </w:rPr>
              <w:t>423</w:t>
            </w:r>
          </w:hyperlink>
        </w:p>
        <w:p>
          <w:pPr>
            <w:pStyle w:val="Contents3"/>
            <w:tabs>
              <w:tab w:val="clear" w:pos="8459"/>
              <w:tab w:val="right" w:pos="9026" w:leader="dot"/>
            </w:tabs>
            <w:rPr/>
          </w:pPr>
          <w:hyperlink w:anchor="__RefHeading___Toc71193_388300464">
            <w:r>
              <w:rPr>
                <w:webHidden/>
                <w:rStyle w:val="IndexLink"/>
                <w:rtl w:val="true"/>
              </w:rPr>
              <w:t>رسائل الشريف المرتضى المجموعة الثالثة</w:t>
            </w:r>
            <w:r>
              <w:rPr>
                <w:rStyle w:val="IndexLink"/>
                <w:rtl w:val="true"/>
              </w:rPr>
              <w:tab/>
            </w:r>
            <w:r>
              <w:rPr>
                <w:rStyle w:val="IndexLink"/>
              </w:rPr>
              <w:t>426</w:t>
            </w:r>
          </w:hyperlink>
        </w:p>
        <w:p>
          <w:pPr>
            <w:pStyle w:val="Contents4"/>
            <w:tabs>
              <w:tab w:val="clear" w:pos="8176"/>
              <w:tab w:val="right" w:pos="9026" w:leader="dot"/>
            </w:tabs>
            <w:rPr/>
          </w:pPr>
          <w:hyperlink w:anchor="__RefHeading___Toc71195_388300464">
            <w:r>
              <w:rPr>
                <w:webHidden/>
                <w:rStyle w:val="IndexLink"/>
                <w:rtl w:val="true"/>
              </w:rPr>
              <w:t>فصل</w:t>
            </w:r>
            <w:r>
              <w:rPr>
                <w:rStyle w:val="IndexLink"/>
                <w:rtl w:val="true"/>
              </w:rPr>
              <w:t xml:space="preserve">: </w:t>
            </w:r>
            <w:r>
              <w:rPr>
                <w:rStyle w:val="IndexLink"/>
                <w:rtl w:val="true"/>
              </w:rPr>
              <w:t>في الغيبة</w:t>
            </w:r>
            <w:r>
              <w:rPr>
                <w:rStyle w:val="IndexLink"/>
                <w:rtl w:val="true"/>
              </w:rPr>
              <w:tab/>
            </w:r>
            <w:r>
              <w:rPr>
                <w:rStyle w:val="IndexLink"/>
              </w:rPr>
              <w:t>426</w:t>
            </w:r>
          </w:hyperlink>
        </w:p>
        <w:p>
          <w:pPr>
            <w:pStyle w:val="Contents4"/>
            <w:tabs>
              <w:tab w:val="clear" w:pos="8176"/>
              <w:tab w:val="right" w:pos="9026" w:leader="dot"/>
            </w:tabs>
            <w:rPr/>
          </w:pPr>
          <w:hyperlink w:anchor="__RefHeading___Toc71197_388300464">
            <w:r>
              <w:rPr>
                <w:webHidden/>
                <w:rStyle w:val="IndexLink"/>
                <w:rtl w:val="true"/>
              </w:rPr>
              <w:t>فصل</w:t>
            </w:r>
            <w:r>
              <w:rPr>
                <w:rStyle w:val="IndexLink"/>
                <w:rtl w:val="true"/>
              </w:rPr>
              <w:tab/>
            </w:r>
            <w:r>
              <w:rPr>
                <w:rStyle w:val="IndexLink"/>
              </w:rPr>
              <w:t>427</w:t>
            </w:r>
          </w:hyperlink>
        </w:p>
        <w:p>
          <w:pPr>
            <w:pStyle w:val="Contents4"/>
            <w:tabs>
              <w:tab w:val="clear" w:pos="8176"/>
              <w:tab w:val="right" w:pos="9026" w:leader="dot"/>
            </w:tabs>
            <w:rPr/>
          </w:pPr>
          <w:hyperlink w:anchor="__RefHeading___Toc71199_388300464">
            <w:r>
              <w:rPr>
                <w:webHidden/>
                <w:rStyle w:val="IndexLink"/>
                <w:rtl w:val="true"/>
              </w:rPr>
              <w:t>الشّافي في الإمامة</w:t>
            </w:r>
            <w:r>
              <w:rPr>
                <w:rStyle w:val="IndexLink"/>
                <w:rtl w:val="true"/>
              </w:rPr>
              <w:tab/>
            </w:r>
            <w:r>
              <w:rPr>
                <w:rStyle w:val="IndexLink"/>
              </w:rPr>
              <w:t>430</w:t>
            </w:r>
          </w:hyperlink>
        </w:p>
        <w:p>
          <w:pPr>
            <w:pStyle w:val="Contents4"/>
            <w:tabs>
              <w:tab w:val="clear" w:pos="8176"/>
              <w:tab w:val="right" w:pos="9026" w:leader="dot"/>
            </w:tabs>
            <w:rPr/>
          </w:pPr>
          <w:hyperlink w:anchor="__RefHeading___Toc71201_388300464">
            <w:r>
              <w:rPr>
                <w:webHidden/>
                <w:rStyle w:val="IndexLink"/>
                <w:rtl w:val="true"/>
              </w:rPr>
              <w:t>(</w:t>
            </w:r>
            <w:r>
              <w:rPr>
                <w:rStyle w:val="IndexLink"/>
                <w:rtl w:val="true"/>
              </w:rPr>
              <w:t>الحجّة في فوت المصلحة نتيجة الغيبة على الظالمين</w:t>
            </w:r>
            <w:r>
              <w:rPr>
                <w:rStyle w:val="IndexLink"/>
                <w:rtl w:val="true"/>
              </w:rPr>
              <w:t>):</w:t>
              <w:tab/>
            </w:r>
            <w:r>
              <w:rPr>
                <w:rStyle w:val="IndexLink"/>
              </w:rPr>
              <w:t>432</w:t>
            </w:r>
          </w:hyperlink>
        </w:p>
        <w:p>
          <w:pPr>
            <w:pStyle w:val="Contents4"/>
            <w:tabs>
              <w:tab w:val="clear" w:pos="8176"/>
              <w:tab w:val="right" w:pos="9026" w:leader="dot"/>
            </w:tabs>
            <w:rPr/>
          </w:pPr>
          <w:hyperlink w:anchor="__RefHeading___Toc71203_388300464">
            <w:r>
              <w:rPr>
                <w:webHidden/>
                <w:rStyle w:val="IndexLink"/>
                <w:rtl w:val="true"/>
              </w:rPr>
              <w:t>(</w:t>
            </w:r>
            <w:r>
              <w:rPr>
                <w:rStyle w:val="IndexLink"/>
                <w:rtl w:val="true"/>
              </w:rPr>
              <w:t>وجود الإمام يؤثّر في التقليل من وقوع الشهوات</w:t>
            </w:r>
            <w:r>
              <w:rPr>
                <w:rStyle w:val="IndexLink"/>
                <w:rtl w:val="true"/>
              </w:rPr>
              <w:t>):</w:t>
              <w:tab/>
            </w:r>
            <w:r>
              <w:rPr>
                <w:rStyle w:val="IndexLink"/>
              </w:rPr>
              <w:t>436</w:t>
            </w:r>
          </w:hyperlink>
        </w:p>
        <w:p>
          <w:pPr>
            <w:pStyle w:val="Contents4"/>
            <w:tabs>
              <w:tab w:val="clear" w:pos="8176"/>
              <w:tab w:val="right" w:pos="9026" w:leader="dot"/>
            </w:tabs>
            <w:rPr/>
          </w:pPr>
          <w:hyperlink w:anchor="__RefHeading___Toc71205_388300464">
            <w:r>
              <w:rPr>
                <w:webHidden/>
                <w:rStyle w:val="IndexLink"/>
                <w:rtl w:val="true"/>
              </w:rPr>
              <w:t>(</w:t>
            </w:r>
            <w:r>
              <w:rPr>
                <w:rStyle w:val="IndexLink"/>
                <w:rtl w:val="true"/>
              </w:rPr>
              <w:t>لا تجوز الغيبة مع الاختيار بل مع الإلجاء والاضطرار</w:t>
            </w:r>
            <w:r>
              <w:rPr>
                <w:rStyle w:val="IndexLink"/>
                <w:rtl w:val="true"/>
              </w:rPr>
              <w:t>):</w:t>
              <w:tab/>
            </w:r>
            <w:r>
              <w:rPr>
                <w:rStyle w:val="IndexLink"/>
              </w:rPr>
              <w:t>437</w:t>
            </w:r>
          </w:hyperlink>
        </w:p>
        <w:p>
          <w:pPr>
            <w:pStyle w:val="Contents4"/>
            <w:tabs>
              <w:tab w:val="clear" w:pos="8176"/>
              <w:tab w:val="right" w:pos="9026" w:leader="dot"/>
            </w:tabs>
            <w:rPr/>
          </w:pPr>
          <w:hyperlink w:anchor="__RefHeading___Toc71207_388300464">
            <w:r>
              <w:rPr>
                <w:webHidden/>
                <w:rStyle w:val="IndexLink"/>
                <w:rtl w:val="true"/>
              </w:rPr>
              <w:t>(</w:t>
            </w:r>
            <w:r>
              <w:rPr>
                <w:rStyle w:val="IndexLink"/>
                <w:rtl w:val="true"/>
              </w:rPr>
              <w:t>الغيبة غير مانعة من المعرفة بالشرع ومن حفظه</w:t>
            </w:r>
            <w:r>
              <w:rPr>
                <w:rStyle w:val="IndexLink"/>
                <w:rtl w:val="true"/>
              </w:rPr>
              <w:t>):</w:t>
              <w:tab/>
            </w:r>
            <w:r>
              <w:rPr>
                <w:rStyle w:val="IndexLink"/>
              </w:rPr>
              <w:t>438</w:t>
            </w:r>
          </w:hyperlink>
        </w:p>
        <w:p>
          <w:pPr>
            <w:pStyle w:val="Contents4"/>
            <w:tabs>
              <w:tab w:val="clear" w:pos="8176"/>
              <w:tab w:val="right" w:pos="9026" w:leader="dot"/>
            </w:tabs>
            <w:rPr/>
          </w:pPr>
          <w:hyperlink w:anchor="__RefHeading___Toc71209_388300464">
            <w:r>
              <w:rPr>
                <w:webHidden/>
                <w:rStyle w:val="IndexLink"/>
                <w:rtl w:val="true"/>
              </w:rPr>
              <w:t>(</w:t>
            </w:r>
            <w:r>
              <w:rPr>
                <w:rStyle w:val="IndexLink"/>
                <w:rtl w:val="true"/>
              </w:rPr>
              <w:t>الظالمين منعوا الإمام من التبليغ واللوم فيه عليهم</w:t>
            </w:r>
            <w:r>
              <w:rPr>
                <w:rStyle w:val="IndexLink"/>
                <w:rtl w:val="true"/>
              </w:rPr>
              <w:t>):</w:t>
              <w:tab/>
            </w:r>
            <w:r>
              <w:rPr>
                <w:rStyle w:val="IndexLink"/>
              </w:rPr>
              <w:t>439</w:t>
            </w:r>
          </w:hyperlink>
        </w:p>
        <w:p>
          <w:pPr>
            <w:pStyle w:val="Contents4"/>
            <w:tabs>
              <w:tab w:val="clear" w:pos="8176"/>
              <w:tab w:val="right" w:pos="9026" w:leader="dot"/>
            </w:tabs>
            <w:rPr/>
          </w:pPr>
          <w:hyperlink w:anchor="__RefHeading___Toc71211_388300464">
            <w:r>
              <w:rPr>
                <w:webHidden/>
                <w:rStyle w:val="IndexLink"/>
                <w:rtl w:val="true"/>
              </w:rPr>
              <w:t>(</w:t>
            </w:r>
            <w:r>
              <w:rPr>
                <w:rStyle w:val="IndexLink"/>
                <w:rtl w:val="true"/>
              </w:rPr>
              <w:t>لا يمتنع اعتبار الإجماع لعلمنا بدخول الإمام فيه</w:t>
            </w:r>
            <w:r>
              <w:rPr>
                <w:rStyle w:val="IndexLink"/>
                <w:rtl w:val="true"/>
              </w:rPr>
              <w:t>):</w:t>
              <w:tab/>
            </w:r>
            <w:r>
              <w:rPr>
                <w:rStyle w:val="IndexLink"/>
              </w:rPr>
              <w:t>440</w:t>
            </w:r>
          </w:hyperlink>
        </w:p>
        <w:p>
          <w:pPr>
            <w:pStyle w:val="Contents4"/>
            <w:tabs>
              <w:tab w:val="clear" w:pos="8176"/>
              <w:tab w:val="right" w:pos="9026" w:leader="dot"/>
            </w:tabs>
            <w:rPr/>
          </w:pPr>
          <w:hyperlink w:anchor="__RefHeading___Toc71213_388300464">
            <w:r>
              <w:rPr>
                <w:webHidden/>
                <w:rStyle w:val="IndexLink"/>
                <w:rtl w:val="true"/>
              </w:rPr>
              <w:t>(</w:t>
            </w:r>
            <w:r>
              <w:rPr>
                <w:rStyle w:val="IndexLink"/>
                <w:rtl w:val="true"/>
              </w:rPr>
              <w:t>التواتر لا يُقتصر عليه دون كون إمام معصوم وراءه</w:t>
            </w:r>
            <w:r>
              <w:rPr>
                <w:rStyle w:val="IndexLink"/>
                <w:rtl w:val="true"/>
              </w:rPr>
              <w:t>):</w:t>
              <w:tab/>
            </w:r>
            <w:r>
              <w:rPr>
                <w:rStyle w:val="IndexLink"/>
              </w:rPr>
              <w:t>443</w:t>
            </w:r>
          </w:hyperlink>
        </w:p>
        <w:p>
          <w:pPr>
            <w:pStyle w:val="Contents4"/>
            <w:tabs>
              <w:tab w:val="clear" w:pos="8176"/>
              <w:tab w:val="right" w:pos="9026" w:leader="dot"/>
            </w:tabs>
            <w:rPr/>
          </w:pPr>
          <w:hyperlink w:anchor="__RefHeading___Toc71215_388300464">
            <w:r>
              <w:rPr>
                <w:webHidden/>
                <w:rStyle w:val="IndexLink"/>
                <w:rtl w:val="true"/>
              </w:rPr>
              <w:t>(</w:t>
            </w:r>
            <w:r>
              <w:rPr>
                <w:rStyle w:val="IndexLink"/>
                <w:rtl w:val="true"/>
              </w:rPr>
              <w:t>زمن الغيبة لا يستوجب الجهل بمراد الله تعالى</w:t>
            </w:r>
            <w:r>
              <w:rPr>
                <w:rStyle w:val="IndexLink"/>
                <w:rtl w:val="true"/>
              </w:rPr>
              <w:t>):</w:t>
              <w:tab/>
            </w:r>
            <w:r>
              <w:rPr>
                <w:rStyle w:val="IndexLink"/>
              </w:rPr>
              <w:t>445</w:t>
            </w:r>
          </w:hyperlink>
        </w:p>
        <w:p>
          <w:pPr>
            <w:pStyle w:val="Contents4"/>
            <w:tabs>
              <w:tab w:val="clear" w:pos="8176"/>
              <w:tab w:val="right" w:pos="9026" w:leader="dot"/>
            </w:tabs>
            <w:rPr/>
          </w:pPr>
          <w:hyperlink w:anchor="__RefHeading___Toc71217_388300464">
            <w:r>
              <w:rPr>
                <w:webHidden/>
                <w:rStyle w:val="IndexLink"/>
                <w:rtl w:val="true"/>
              </w:rPr>
              <w:t>(</w:t>
            </w:r>
            <w:r>
              <w:rPr>
                <w:rStyle w:val="IndexLink"/>
                <w:rtl w:val="true"/>
              </w:rPr>
              <w:t>شبهات في الغيبة</w:t>
            </w:r>
            <w:r>
              <w:rPr>
                <w:rStyle w:val="IndexLink"/>
                <w:rtl w:val="true"/>
              </w:rPr>
              <w:t>):</w:t>
              <w:tab/>
            </w:r>
            <w:r>
              <w:rPr>
                <w:rStyle w:val="IndexLink"/>
              </w:rPr>
              <w:t>446</w:t>
            </w:r>
          </w:hyperlink>
        </w:p>
        <w:p>
          <w:pPr>
            <w:pStyle w:val="Contents4"/>
            <w:tabs>
              <w:tab w:val="clear" w:pos="8176"/>
              <w:tab w:val="right" w:pos="9026" w:leader="dot"/>
            </w:tabs>
            <w:rPr/>
          </w:pPr>
          <w:hyperlink w:anchor="__RefHeading___Toc71219_388300464">
            <w:r>
              <w:rPr>
                <w:webHidden/>
                <w:rStyle w:val="IndexLink"/>
                <w:rtl w:val="true"/>
              </w:rPr>
              <w:t>(</w:t>
            </w:r>
            <w:r>
              <w:rPr>
                <w:rStyle w:val="IndexLink"/>
                <w:rtl w:val="true"/>
              </w:rPr>
              <w:t>سبب الغيبة هو فعل الظالمين</w:t>
            </w:r>
            <w:r>
              <w:rPr>
                <w:rStyle w:val="IndexLink"/>
                <w:rtl w:val="true"/>
              </w:rPr>
              <w:t>):</w:t>
              <w:tab/>
            </w:r>
            <w:r>
              <w:rPr>
                <w:rStyle w:val="IndexLink"/>
              </w:rPr>
              <w:t>449</w:t>
            </w:r>
          </w:hyperlink>
        </w:p>
        <w:p>
          <w:pPr>
            <w:pStyle w:val="Contents4"/>
            <w:tabs>
              <w:tab w:val="clear" w:pos="8176"/>
              <w:tab w:val="right" w:pos="9026" w:leader="dot"/>
            </w:tabs>
            <w:rPr/>
          </w:pPr>
          <w:hyperlink w:anchor="__RefHeading___Toc71221_388300464">
            <w:r>
              <w:rPr>
                <w:webHidden/>
                <w:rStyle w:val="IndexLink"/>
                <w:rtl w:val="true"/>
              </w:rPr>
              <w:t>(</w:t>
            </w:r>
            <w:r>
              <w:rPr>
                <w:rStyle w:val="IndexLink"/>
                <w:rtl w:val="true"/>
              </w:rPr>
              <w:t>إنَّ الله قد حرس الإمام بالحجّة وأيَّده ونصره بالأدلّة</w:t>
            </w:r>
            <w:r>
              <w:rPr>
                <w:rStyle w:val="IndexLink"/>
                <w:rtl w:val="true"/>
              </w:rPr>
              <w:t>):</w:t>
              <w:tab/>
            </w:r>
            <w:r>
              <w:rPr>
                <w:rStyle w:val="IndexLink"/>
              </w:rPr>
              <w:t>450</w:t>
            </w:r>
          </w:hyperlink>
        </w:p>
        <w:p>
          <w:pPr>
            <w:pStyle w:val="Contents2"/>
            <w:tabs>
              <w:tab w:val="clear" w:pos="8743"/>
              <w:tab w:val="right" w:pos="9026" w:leader="dot"/>
            </w:tabs>
            <w:rPr/>
          </w:pPr>
          <w:hyperlink w:anchor="__RefHeading___Toc71223_388300464">
            <w:r>
              <w:rPr>
                <w:webHidden/>
                <w:rStyle w:val="IndexLink"/>
                <w:rtl w:val="true"/>
              </w:rPr>
              <w:t>عيون المعجزات</w:t>
            </w:r>
            <w:r>
              <w:rPr>
                <w:rStyle w:val="IndexLink"/>
                <w:rtl w:val="true"/>
              </w:rPr>
              <w:tab/>
            </w:r>
            <w:r>
              <w:rPr>
                <w:rStyle w:val="IndexLink"/>
              </w:rPr>
              <w:t>452</w:t>
            </w:r>
          </w:hyperlink>
        </w:p>
        <w:p>
          <w:pPr>
            <w:pStyle w:val="Contents3"/>
            <w:tabs>
              <w:tab w:val="clear" w:pos="8459"/>
              <w:tab w:val="right" w:pos="9026" w:leader="dot"/>
            </w:tabs>
            <w:rPr/>
          </w:pPr>
          <w:hyperlink w:anchor="__RefHeading___Toc71225_388300464">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71227_388300464">
            <w:r>
              <w:rPr>
                <w:webHidden/>
                <w:rStyle w:val="IndexLink"/>
                <w:rtl w:val="true"/>
              </w:rPr>
              <w:t>الخلف المهدي القائم الحجّة المنتظر صاحب الزمان عليه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71229_388300464">
            <w:r>
              <w:rPr>
                <w:webHidden/>
                <w:rStyle w:val="IndexLink"/>
                <w:rtl w:val="true"/>
              </w:rPr>
              <w:t>(</w:t>
            </w:r>
            <w:r>
              <w:rPr>
                <w:rStyle w:val="IndexLink"/>
                <w:rtl w:val="true"/>
              </w:rPr>
              <w:t>ولادته عليه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71231_388300464">
            <w:r>
              <w:rPr>
                <w:webHidden/>
                <w:rStyle w:val="IndexLink"/>
                <w:rtl w:val="true"/>
              </w:rPr>
              <w:t>(</w:t>
            </w:r>
            <w:r>
              <w:rPr>
                <w:rStyle w:val="IndexLink"/>
                <w:rtl w:val="true"/>
              </w:rPr>
              <w:t>قولوا</w:t>
            </w:r>
            <w:r>
              <w:rPr>
                <w:rStyle w:val="IndexLink"/>
                <w:rtl w:val="true"/>
              </w:rPr>
              <w:t xml:space="preserve">: </w:t>
            </w:r>
            <w:r>
              <w:rPr>
                <w:rStyle w:val="IndexLink"/>
                <w:rtl w:val="true"/>
              </w:rPr>
              <w:t>الحجّة من آل محمّد صلى الله عليه وآله وسلم</w:t>
            </w:r>
            <w:r>
              <w:rPr>
                <w:rStyle w:val="IndexLink"/>
                <w:rtl w:val="true"/>
              </w:rPr>
              <w:t>):</w:t>
              <w:tab/>
            </w:r>
            <w:r>
              <w:rPr>
                <w:rStyle w:val="IndexLink"/>
              </w:rPr>
              <w:t>457</w:t>
            </w:r>
          </w:hyperlink>
        </w:p>
        <w:p>
          <w:pPr>
            <w:pStyle w:val="Contents3"/>
            <w:tabs>
              <w:tab w:val="clear" w:pos="8459"/>
              <w:tab w:val="right" w:pos="9026" w:leader="dot"/>
            </w:tabs>
            <w:rPr/>
          </w:pPr>
          <w:hyperlink w:anchor="__RefHeading___Toc71233_388300464">
            <w:r>
              <w:rPr>
                <w:webHidden/>
                <w:rStyle w:val="IndexLink"/>
                <w:rtl w:val="true"/>
              </w:rPr>
              <w:t>(</w:t>
            </w:r>
            <w:r>
              <w:rPr>
                <w:rStyle w:val="IndexLink"/>
                <w:rtl w:val="true"/>
              </w:rPr>
              <w:t>الحكمة من غيبته عليه السلام</w:t>
            </w:r>
            <w:r>
              <w:rPr>
                <w:rStyle w:val="IndexLink"/>
                <w:rtl w:val="true"/>
              </w:rPr>
              <w:t>):</w:t>
              <w:tab/>
            </w:r>
            <w:r>
              <w:rPr>
                <w:rStyle w:val="IndexLink"/>
              </w:rPr>
              <w:t>458</w:t>
            </w:r>
          </w:hyperlink>
        </w:p>
        <w:p>
          <w:pPr>
            <w:pStyle w:val="Contents3"/>
            <w:tabs>
              <w:tab w:val="clear" w:pos="8459"/>
              <w:tab w:val="right" w:pos="9026" w:leader="dot"/>
            </w:tabs>
            <w:rPr/>
          </w:pPr>
          <w:hyperlink w:anchor="__RefHeading___Toc71235_388300464">
            <w:r>
              <w:rPr>
                <w:webHidden/>
                <w:rStyle w:val="IndexLink"/>
                <w:rtl w:val="true"/>
              </w:rPr>
              <w:t>ومن دلائل صاحب الزمان عليه السلام التي ظهرت من الغيب</w:t>
            </w:r>
            <w:r>
              <w:rPr>
                <w:rStyle w:val="IndexLink"/>
                <w:rtl w:val="true"/>
              </w:rPr>
              <w:t>:</w:t>
              <w:tab/>
            </w:r>
            <w:r>
              <w:rPr>
                <w:rStyle w:val="IndexLink"/>
              </w:rPr>
              <w:t>460</w:t>
            </w:r>
          </w:hyperlink>
        </w:p>
        <w:p>
          <w:pPr>
            <w:pStyle w:val="Contents2"/>
            <w:tabs>
              <w:tab w:val="clear" w:pos="8743"/>
              <w:tab w:val="right" w:pos="9026" w:leader="dot"/>
            </w:tabs>
            <w:rPr/>
          </w:pPr>
          <w:hyperlink w:anchor="__RefHeading___Toc71237_388300464">
            <w:r>
              <w:rPr>
                <w:webHidden/>
                <w:rStyle w:val="IndexLink"/>
                <w:rtl w:val="true"/>
              </w:rPr>
              <w:t>المجدي في أنساب الطالبين</w:t>
            </w:r>
            <w:r>
              <w:rPr>
                <w:rStyle w:val="IndexLink"/>
                <w:rtl w:val="true"/>
              </w:rPr>
              <w:tab/>
            </w:r>
            <w:r>
              <w:rPr>
                <w:rStyle w:val="IndexLink"/>
              </w:rPr>
              <w:t>464</w:t>
            </w:r>
          </w:hyperlink>
        </w:p>
        <w:p>
          <w:pPr>
            <w:pStyle w:val="Contents3"/>
            <w:tabs>
              <w:tab w:val="clear" w:pos="8459"/>
              <w:tab w:val="right" w:pos="9026" w:leader="dot"/>
            </w:tabs>
            <w:rPr/>
          </w:pPr>
          <w:hyperlink w:anchor="__RefHeading___Toc71239_388300464">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71241_388300464">
            <w:r>
              <w:rPr>
                <w:webHidden/>
                <w:rStyle w:val="IndexLink"/>
                <w:rtl w:val="true"/>
              </w:rPr>
              <w:t>الأخبار في معنى الخلف الصالح عليه السلام</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5_139932"/>
      <w:bookmarkStart w:id="1" w:name="pg14845_139932"/>
      <w:bookmarkEnd w:id="1"/>
    </w:p>
    <w:p>
      <w:pPr>
        <w:pStyle w:val="Heading2"/>
        <w:numPr>
          <w:ilvl w:val="1"/>
          <w:numId w:val="1"/>
        </w:numPr>
        <w:rPr/>
      </w:pPr>
      <w:bookmarkStart w:id="2" w:name="pg14845_139932"/>
      <w:bookmarkStart w:id="3" w:name="__RefHeading___Toc70847_38830046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الإمِامُ المَهدِی فِي مَصَادِر عُلَماءِ الشِّیعِةِ مِنَ القَرنِ الثّاني الی القَرنِ الحَادِی عَشَر</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اعدَاد وَ تحقِیق</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49_38830046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جبل الحویش</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3702011</w:t>
      </w:r>
      <w:r>
        <w:rPr>
          <w:rFonts w:ascii="IRNazanin" w:hAnsi="IRNazanin" w:eastAsia="IRNazanin"/>
          <w:color w:val="111111"/>
          <w:sz w:val="28"/>
          <w:sz w:val="28"/>
          <w:szCs w:val="28"/>
          <w:rtl w:val="true"/>
          <w:lang w:bidi="fa-IR"/>
        </w:rPr>
        <w:t xml:space="preserve">، النقال </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الإمام المهدی علیه السلام فی مصادر علماء الشیة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w:t>
      </w:r>
      <w:r>
        <w:rPr>
          <w:rFonts w:eastAsia="IRNazanin" w:cs="IRNazanin"/>
          <w:color w:val="111111"/>
          <w:sz w:val="28"/>
          <w:szCs w:val="28"/>
          <w:lang w:bidi="fa-IR"/>
        </w:rPr>
        <w:t>1500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للمرکز </w:t>
      </w:r>
      <w:bookmarkStart w:id="7" w:name="pg14845_13993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0851_388300464"/>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في خضم خضوعها للتقنية الحديثة أحدثت الثقافة البحثية قفزة تُعدُّ من أهمّ تحوّلات العصر الحديث، وبقيت هذه الثقافة أسيرة ما تجود به بحوث المتقدّمين الذين أرهقهم زمن الضياع والتهميش حتَّى كادت أن تختفي مثل هذه البحوث في غمار السهو والنسيان، ولعلَّ أهمّ من طالتهم حالات التهميش بحوث علمائنا الأعلام الذين ما فتئوا يحيطون أبواب العلم ببحوثهم ومقرّراتهم ولولا ضياعها في مطاوي النسيان والإهمال لكانت لعلمائنا التآليف الكثيرة والتي لم يبقَ منها إلاَّ عناوينها في مكثّفات البيلوغرافيا تتسلسل تبعاً لأهمّيتها الموضوعية التي يتصفَّحها الباحث وهو يدور في غمار البحث عن تراثيات ثقافية مضيعة أبادتها جهود المطاردة السياسية وامتهنتها محاولات الفكر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هي البحوث المهدوية تتزعَّم حالات الانغماس في البحث الاستطرادي المؤطّر ضمن قضيّة معيّنة ينتزعها الباحث في خلسةِ الرقيب، أو يدفعها من خلال محاولاته الاستباقية في إيقاف الهجمة الفكرية السلطوية التي يتحيّن لرصدها الحاكم في خضم الصراع الفكري الخطير، ممَّا حدى بالبحوث المهدوية أن تقفز في سلة البحوث التي يعمل على صياغتها علماء الشيعة لئلاَّ تُصادر وفق تحسّبات السطوة الحاكمية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يمكن أن نتسالم على قضيّة موروثة تحمل الشيء الكبير من التجنّي على بحوث علمائنا الذين دأبوا على إثراء الفكر الإنساني </w:t>
      </w:r>
      <w:bookmarkStart w:id="10" w:name="pg14845_139935"/>
    </w:p>
    <w:p>
      <w:pPr>
        <w:pStyle w:val="BookText"/>
        <w:rPr/>
      </w:pPr>
      <w:bookmarkEnd w:id="10"/>
      <w:r>
        <w:rPr>
          <w:rFonts w:ascii="Amiri" w:hAnsi="Amiri" w:eastAsia="Amiri" w:cs="Amiri"/>
          <w:color w:val="111111"/>
          <w:sz w:val="28"/>
          <w:sz w:val="28"/>
          <w:szCs w:val="28"/>
          <w:rtl w:val="true"/>
          <w:lang w:bidi="ar-SA"/>
        </w:rPr>
        <w:t>بالبحث المهدوي بأكثر تفاصيله، إلاَّ أنَّ الذي يساعد على هذا الانطباع الخاطئ في مثل هذه التصوّرات والظنون هو عدم استقلالية البحث المهدوي حتَّى يُدمج استطراداً في بحوث أخرى، في حين إذا استقلَّت هذه البحوث المهدوية منزوعة من البحوث الاستطرادية فإنَّها ستشكّل مكتبةً ثرةً غنية بالفكر المهدوي المتألّق الفوّاح بشذاه المتميّز، ولعلَّ المكتبة المهدوية التي ستؤلّفها هذه البحوث تُعدُّ نقلةً نوعيةً في الثقافة المهدوية تعين الباحثين من جهة على استيعاب بحوثهم بشكل تكاملي ثر، وتفتح للقرّاء آفاق البحث ضمن منهجية علمية، وبحثية تاريخية تخضع لتسلس زمني يقرأ فيه تطوّر البحوث المهدوية من الرواية حتَّى التحليل العلمي لهذه النصوص مع فقه الرواية وقراءاتها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الرؤية دفعت بمركز الدراسات التخصّصية في الإمام المهدي عليه السلام إلى أن يخطو نحو تأسيس بيليوغرافيا بحثية مهدوية تتوفَّر على البحوث التي أنجزها علماؤنا الأعلام ضمن موسوعاتهم العقائدية والروائية حتَّى القرن العاشر الهجري الذي ختمه شيخنا المجلسي بموسوعته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وتتكامل في مجموعة تُغني الكثير عن البحث والتنقيب وتأخذ بالبحوث المهدوية الجديدة إلى خطوات متسارعة نحو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العون والسداد للبحوث القادمة التي تستمدُّ من هذه المكتبة المهدوية أصالتها ورونقها المتميّز</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70853_388300464"/>
      <w:bookmarkStart w:id="12" w:name="_Toc4"/>
      <w:bookmarkEnd w:id="11"/>
      <w:r>
        <w:rPr>
          <w:rtl w:val="true"/>
        </w:rPr>
        <w:t>بين يدي القارئ الكريم</w:t>
      </w:r>
      <w:r>
        <w:rPr>
          <w:rtl w:val="true"/>
        </w:rPr>
        <w:t>:</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متنوّعة حول القضيّة المهدوية تجمع بين دفّتيها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من علمائنا الأعلام خاصّة بعد أن اكتفى المركز بمبادرة </w:t>
      </w:r>
      <w:bookmarkStart w:id="13" w:name="pg14845_139936"/>
    </w:p>
    <w:p>
      <w:pPr>
        <w:pStyle w:val="BookText"/>
        <w:rPr/>
      </w:pPr>
      <w:bookmarkEnd w:id="13"/>
      <w:r>
        <w:rPr>
          <w:rFonts w:ascii="Amiri" w:hAnsi="Amiri" w:eastAsia="Amiri" w:cs="Amiri"/>
          <w:color w:val="111111"/>
          <w:sz w:val="28"/>
          <w:sz w:val="28"/>
          <w:szCs w:val="28"/>
          <w:rtl w:val="true"/>
          <w:lang w:bidi="ar-SA"/>
        </w:rPr>
        <w:t>الشيخ فقيه إيماني إلى جمع ما كتب عن الإمام المهدي عند علماء السُنّة فجزاه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يتقدَّم المركز بالشكر الجزيل لكلّ من ساهم في تحقيق ونشر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 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الستّار الجابري، والسيّد بلاسم الموسوي الزاملي، والشيخ علاء عبد النبيّ، والشيخ ياسر الصالحي، لما بذلوه من جهد مميَّز في جمع هذا الشتات وتحقيق ما لم يحقَّق منه؛ نسأله تعالى لهم المزيد من التوفيق والسداد وخدمة المولى صاحب العصر والزمان عليه السلام </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0855_388300464"/>
      <w:bookmarkStart w:id="15" w:name="_Toc5"/>
      <w:bookmarkEnd w:id="14"/>
      <w:r>
        <w:rPr>
          <w:rtl w:val="true"/>
        </w:rPr>
        <w:t>فهرست الأجزاء الثلاثة</w:t>
      </w:r>
      <w:r>
        <w:rPr>
          <w:rtl w:val="true"/>
        </w:rPr>
        <w:t>:</w:t>
      </w:r>
      <w:bookmarkEnd w:id="15"/>
    </w:p>
    <w:p>
      <w:pPr>
        <w:pStyle w:val="Heading2"/>
        <w:numPr>
          <w:ilvl w:val="1"/>
          <w:numId w:val="1"/>
        </w:numPr>
        <w:rPr/>
      </w:pPr>
      <w:bookmarkStart w:id="16" w:name="__RefHeading___Toc70857_388300464"/>
      <w:bookmarkStart w:id="17" w:name="_Toc6"/>
      <w:bookmarkEnd w:id="16"/>
      <w:r>
        <w:rPr>
          <w:rtl w:val="true"/>
        </w:rPr>
        <w:t>يحتوي الجزء الأوّل على الكتب التالية</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الحديث في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 في فضائل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فروخ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محمّد بن مسعود ابن عيّاش السلمي السمرقندي المعروف بالعياشي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محمّد بن يعقوب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إمامة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علم الهدى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علم الهدى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علم الهدى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العلوي العمري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الجزء الثاني على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بن رستم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تقي بن نجم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بن عثمان الكراجكي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الهادي إلى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جمل العلم والعمل لشريف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مؤتمر علماء بغداد في الإمامة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عطية البكري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المحدّثين 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أبي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 في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أبي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الطوسي المعروف بابن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bookmarkStart w:id="18" w:name="pg14845_139940"/>
    </w:p>
    <w:p>
      <w:pPr>
        <w:pStyle w:val="Heading2"/>
        <w:numPr>
          <w:ilvl w:val="1"/>
          <w:numId w:val="1"/>
        </w:numPr>
        <w:rPr/>
      </w:pPr>
      <w:bookmarkStart w:id="19" w:name="__RefHeading___Toc70859_388300464"/>
      <w:bookmarkStart w:id="20" w:name="_Toc7"/>
      <w:bookmarkEnd w:id="18"/>
      <w:bookmarkEnd w:id="19"/>
      <w:r>
        <w:rPr>
          <w:rtl w:val="true"/>
        </w:rPr>
        <w:t>يحتوي الجزء الثالث على الكتب التالية</w:t>
      </w:r>
      <w:r>
        <w:rPr>
          <w:rtl w:val="true"/>
        </w:rPr>
        <w:t>:</w:t>
      </w:r>
      <w:bookmarkEnd w:id="2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المعروف بابن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محمود الحمصي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أوائل القرن السابع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طاووس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طاووس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طاووس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طاووس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نجم الدين أبي القاسم جعفر بن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عيسى 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علي 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في أسرار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مقداد بن عبد الله السيوري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مقداد بن عبد الله السيوري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إثبات إمامة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الماحوزي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21" w:name="pg14845_139942"/>
    </w:p>
    <w:p>
      <w:pPr>
        <w:pStyle w:val="Heading2"/>
        <w:numPr>
          <w:ilvl w:val="1"/>
          <w:numId w:val="1"/>
        </w:numPr>
        <w:rPr/>
      </w:pPr>
      <w:bookmarkStart w:id="22" w:name="__RefHeading___Toc70861_388300464"/>
      <w:bookmarkStart w:id="23" w:name="_Toc8"/>
      <w:bookmarkEnd w:id="21"/>
      <w:bookmarkEnd w:id="22"/>
      <w:r>
        <w:rPr>
          <w:rtl w:val="true"/>
        </w:rPr>
        <w:t>تفسير فرات الكوفي</w:t>
      </w:r>
      <w:r>
        <w:rPr>
          <w:rtl w:val="true"/>
        </w:rPr>
        <w:t xml:space="preserve">: </w:t>
      </w:r>
      <w:r>
        <w:rPr>
          <w:rtl w:val="true"/>
        </w:rPr>
        <w:t>فُرات بن ابراهيم الكوفي من علماء الحديث في القرن الثالث الهجري</w:t>
      </w:r>
      <w:bookmarkEnd w:id="23"/>
    </w:p>
    <w:p>
      <w:pPr>
        <w:pStyle w:val="Heading3"/>
        <w:numPr>
          <w:ilvl w:val="2"/>
          <w:numId w:val="1"/>
        </w:numPr>
        <w:rPr/>
      </w:pPr>
      <w:bookmarkStart w:id="24" w:name="__RefHeading___Toc70863_388300464"/>
      <w:bookmarkStart w:id="25" w:name="_Toc9"/>
      <w:bookmarkEnd w:id="24"/>
      <w:r>
        <w:rPr>
          <w:rtl w:val="true"/>
        </w:rPr>
        <w:t>اشارة</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4845_139944"/>
      <w:bookmarkStart w:id="27" w:name="pg14845_139944"/>
      <w:bookmarkEnd w:id="27"/>
    </w:p>
    <w:p>
      <w:pPr>
        <w:pStyle w:val="Heading3"/>
        <w:numPr>
          <w:ilvl w:val="2"/>
          <w:numId w:val="1"/>
        </w:numPr>
        <w:rPr/>
      </w:pPr>
      <w:bookmarkStart w:id="28" w:name="pg14845_139944"/>
      <w:bookmarkStart w:id="29" w:name="__RefHeading___Toc70865_388300464"/>
      <w:bookmarkStart w:id="30" w:name="_Toc10"/>
      <w:bookmarkEnd w:id="28"/>
      <w:bookmarkEnd w:id="29"/>
      <w:r>
        <w:rPr>
          <w:rtl w:val="true"/>
        </w:rPr>
        <w:t>(</w:t>
      </w:r>
      <w:r>
        <w:rPr>
          <w:rtl w:val="true"/>
        </w:rPr>
        <w:t>آمَنَ الرَّسُولُ بِما أُنْزِلَ إِلَيْهِ مِنْ رَبِّهِ</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إسرائيل، عن جابر بن يزيد،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قال لي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عليك السلام، من خلَّفت لأمّتك من بعدك؟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أطلعت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الأرض اطلاعة فاخترتك منها، واشتققت لك اسماً من أسمائي، لا أذكر في مكان إلاَّ ذكرت معي، فأنا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محمّد، ثمّ أطلعت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علياً، واشتققت له اسماً من أسمائي، فأنا الأعلى وهو علي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w:t>
      </w:r>
      <w:bookmarkStart w:id="31" w:name="pg14845_139945"/>
    </w:p>
    <w:p>
      <w:pPr>
        <w:pStyle w:val="BookText"/>
        <w:rPr/>
      </w:pPr>
      <w:bookmarkEnd w:id="31"/>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أشباح نور من نوري، وعرضت ولايتكم على السماوات وأهلها وعلى الأرضين ومن فيهنَّ،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ولايتكم كان عندي من المقرَّبين، ومن جحدها كان عندي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والأئمّة كلّهم</w:t>
      </w:r>
      <w:r>
        <w:rPr>
          <w:rStyle w:val="FootnoteAnchor"/>
          <w:rtl w:val="true"/>
        </w:rPr>
        <w:footnoteReference w:id="4"/>
      </w:r>
      <w:r>
        <w:rPr>
          <w:rFonts w:ascii="Amiri" w:hAnsi="Amiri" w:eastAsia="Amiri" w:cs="Amiri"/>
          <w:color w:val="111111"/>
          <w:sz w:val="28"/>
          <w:sz w:val="28"/>
          <w:szCs w:val="28"/>
          <w:rtl w:val="true"/>
          <w:lang w:bidi="ar-SA"/>
        </w:rPr>
        <w:t xml:space="preserve">حتَّى بلغ المهدي صلوات الله وسلامه عليهم أجمعين في ضحضاح من نور قيام يصلّون،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 كأنَّه كوكب درّي،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الثائر من عترتك، فوَعزَّتي وجلالي إنَّه 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لأوليائي، 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70867_388300464"/>
      <w:bookmarkStart w:id="33" w:name="_Toc11"/>
      <w:bookmarkEnd w:id="32"/>
      <w:r>
        <w:rPr>
          <w:rtl w:val="true"/>
        </w:rPr>
        <w:t>(</w:t>
      </w:r>
      <w:r>
        <w:rPr>
          <w:rtl w:val="true"/>
        </w:rPr>
        <w:t>بَقِيَّتُ اللَّهِ خَيْرٌ لَكُمْ إِنْ كُنْتُمْ مُؤْمِنِينَ</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عمر بن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على القائم بإمرة المؤمنين؟</w:t>
      </w:r>
      <w:bookmarkStart w:id="34" w:name="pg14845_139946"/>
    </w:p>
    <w:p>
      <w:pPr>
        <w:pStyle w:val="BookText"/>
        <w:rPr/>
      </w:pPr>
      <w:bookmarkEnd w:id="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ذلك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يُسمّى به أحد قبله ولا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0869_388300464"/>
      <w:bookmarkStart w:id="36" w:name="_Toc12"/>
      <w:bookmarkEnd w:id="35"/>
      <w:r>
        <w:rPr>
          <w:rtl w:val="true"/>
        </w:rPr>
        <w:t>(</w:t>
      </w:r>
      <w:r>
        <w:rPr>
          <w:rtl w:val="true"/>
        </w:rPr>
        <w:t>وَمَنْ قُتِلَ مَظْلُوماً فَقَدْ جَعَلْنا لِوَلِيِّهِ سُلْطاناً</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الله المهدي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أحمداً ومحمّداً محموداً، وكما سمّى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والتحيّة والإكرام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0871_388300464"/>
      <w:bookmarkStart w:id="38" w:name="_Toc13"/>
      <w:bookmarkEnd w:id="37"/>
      <w:r>
        <w:rPr>
          <w:rtl w:val="true"/>
        </w:rPr>
        <w:t>(</w:t>
      </w:r>
      <w:r>
        <w:rPr>
          <w:rtl w:val="true"/>
        </w:rPr>
        <w:t>الَّذِينَ إِنْ مَكَّنَّاهُمْ فِي الأرض أَقامُوا الصَّلاةَ</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فضيل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bookmarkStart w:id="39" w:name="pg14845_139947"/>
    </w:p>
    <w:p>
      <w:pPr>
        <w:pStyle w:val="BookText"/>
        <w:rPr/>
      </w:pPr>
      <w:bookmarkEnd w:id="39"/>
      <w:r>
        <w:rPr>
          <w:rFonts w:ascii="Amiri" w:hAnsi="Amiri" w:eastAsia="Amiri" w:cs="Amiri"/>
          <w:color w:val="111111"/>
          <w:sz w:val="28"/>
          <w:sz w:val="28"/>
          <w:szCs w:val="28"/>
          <w:rtl w:val="true"/>
          <w:lang w:bidi="ar-SA"/>
        </w:rPr>
        <w:t>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7"/>
      </w:r>
      <w:r>
        <w:rPr>
          <w:rStyle w:val="FootnoteAnchor"/>
          <w:rtl w:val="true"/>
        </w:rPr>
        <w:footnoteReference w:id="8"/>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0873_388300464"/>
      <w:bookmarkStart w:id="41" w:name="_Toc14"/>
      <w:bookmarkEnd w:id="40"/>
      <w:r>
        <w:rPr>
          <w:rtl w:val="true"/>
        </w:rPr>
        <w:t>(</w:t>
      </w:r>
      <w:r>
        <w:rPr>
          <w:rtl w:val="true"/>
        </w:rPr>
        <w:t>وَعِبادُ الرَّحْمنِ الَّذِينَ يَمْشُونَ عَلَى الأرض هَوْناً</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أبي عبد الله عليه السلام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عشر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الأوصياء يمشون على الأرض هوناً، فإذا قام القائم عرفوا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 أقرَّ بالإسلام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وإلاَّ ضربت عنقه أو أقرَّ بالجزية فأدّيها كما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70875_388300464"/>
      <w:bookmarkStart w:id="43" w:name="_Toc15"/>
      <w:bookmarkEnd w:id="42"/>
      <w:r>
        <w:rPr>
          <w:rtl w:val="true"/>
        </w:rPr>
        <w:t>(</w:t>
      </w:r>
      <w:r>
        <w:rPr>
          <w:rtl w:val="true"/>
        </w:rPr>
        <w:t>وَلَمَنِ انْتَصَرَ بَعْدَ ظُلْمِهِ</w:t>
      </w:r>
      <w:r>
        <w:rPr>
          <w:rtl w:val="true"/>
        </w:rPr>
        <w:t>):</w:t>
      </w:r>
      <w:bookmarkEnd w:id="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أحمد بن طلحة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أبان، عن عمرو بن شمر، عن جابر،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bookmarkStart w:id="44" w:name="pg14845_139948"/>
    </w:p>
    <w:p>
      <w:pPr>
        <w:pStyle w:val="BookText"/>
        <w:rPr/>
      </w:pPr>
      <w:bookmarkEnd w:id="44"/>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إذا قام انتصر من بني أميّة والمكذّبين والنصّاب،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70877_388300464"/>
      <w:bookmarkStart w:id="46" w:name="_Toc16"/>
      <w:bookmarkEnd w:id="45"/>
      <w:r>
        <w:rPr>
          <w:rtl w:val="true"/>
        </w:rPr>
        <w:t>(</w:t>
      </w:r>
      <w:r>
        <w:rPr>
          <w:rtl w:val="true"/>
        </w:rPr>
        <w:t>هُوَ الَّذِي أَرْسَلَ رَسُولَهُ بِالْهُدى وَدِينِ الْحَقِّ</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معنعناً،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عليه السلام لم يبقَ مشرك بالله العظيم ولا كافر إلاَّ كره خروجه، حتَّى لو كان في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مشرك فاكسرني واقتله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70879_388300464"/>
      <w:bookmarkStart w:id="48" w:name="_Toc17"/>
      <w:bookmarkEnd w:id="47"/>
      <w:r>
        <w:rPr>
          <w:rtl w:val="true"/>
        </w:rPr>
        <w:t>(</w:t>
      </w:r>
      <w:r>
        <w:rPr>
          <w:rtl w:val="true"/>
        </w:rPr>
        <w:t xml:space="preserve">ما سَلَكَكُمْ فِي سَقَرَ </w:t>
      </w:r>
      <w:r>
        <w:rPr>
          <w:rtl w:val="true"/>
        </w:rPr>
        <w:t xml:space="preserve">* </w:t>
      </w:r>
      <w:r>
        <w:rPr>
          <w:rtl w:val="true"/>
        </w:rPr>
        <w:t>قالُوا لَمْ نَكُ مِنَ الْمُصَلِّينَ</w:t>
      </w:r>
      <w:r>
        <w:rPr>
          <w:rtl w:val="true"/>
        </w:rPr>
        <w:t>):</w:t>
      </w:r>
      <w:bookmarkEnd w:id="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عليه السلام وهو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w:t>
      </w:r>
      <w:bookmarkStart w:id="49" w:name="pg14845_139949"/>
    </w:p>
    <w:p>
      <w:pPr>
        <w:pStyle w:val="BookText"/>
        <w:rPr/>
      </w:pPr>
      <w:bookmarkEnd w:id="49"/>
      <w:r>
        <w:rPr>
          <w:rFonts w:ascii="Amiri" w:hAnsi="Amiri" w:eastAsia="Amiri" w:cs="Amiri"/>
          <w:color w:val="111111"/>
          <w:sz w:val="28"/>
          <w:sz w:val="28"/>
          <w:szCs w:val="28"/>
          <w:rtl w:val="true"/>
          <w:lang w:bidi="ar-SA"/>
        </w:rPr>
        <w:t>الشَّافِعِينَ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فما تنفعهم شفاعة لمخلوق ولن يشفع فيهم رسول الله صلى الله عليه وآله وسلم يوم القيامة</w:t>
      </w:r>
      <w:r>
        <w:rPr>
          <w:rFonts w:eastAsia="Amiri" w:cs="Amiri" w:ascii="Amiri" w:hAnsi="Amiri"/>
          <w:color w:val="111111"/>
          <w:sz w:val="28"/>
          <w:szCs w:val="28"/>
          <w:rtl w:val="true"/>
          <w:lang w:bidi="ar-SA"/>
        </w:rPr>
        <w:t>)</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0881_388300464"/>
      <w:bookmarkStart w:id="51" w:name="_Toc18"/>
      <w:bookmarkEnd w:id="50"/>
      <w:r>
        <w:rPr>
          <w:rtl w:val="true"/>
        </w:rPr>
        <w:t>(</w:t>
      </w:r>
      <w:r>
        <w:rPr>
          <w:rtl w:val="true"/>
        </w:rPr>
        <w:t>وَالنَّهارِ إِذا جَلاَّها</w:t>
      </w:r>
      <w:r>
        <w:rPr>
          <w:rtl w:val="true"/>
        </w:rPr>
        <w:t>):</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جُعلت فداك أخبرني عن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حارث ذلك محمّد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أمير المؤمنين علي بن أبي طالب عليه السلام يتلو محمّداً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القائم من آل محمّد صلى الله عليه وآله وسلم يملأ الأرض عدلاً وقسطاً</w:t>
      </w:r>
      <w:r>
        <w:rPr>
          <w:rFonts w:eastAsia="Amiri" w:cs="Amiri" w:ascii="Amiri" w:hAnsi="Amiri"/>
          <w:color w:val="111111"/>
          <w:sz w:val="28"/>
          <w:szCs w:val="28"/>
          <w:rtl w:val="true"/>
          <w:lang w:bidi="ar-SA"/>
        </w:rPr>
        <w:t>)</w:t>
      </w:r>
      <w:r>
        <w:rPr>
          <w:rStyle w:val="FootnoteAnchor"/>
          <w:rtl w:val="true"/>
        </w:rPr>
        <w:footnoteReference w:id="16"/>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70883_388300464"/>
      <w:bookmarkStart w:id="53" w:name="_Toc19"/>
      <w:bookmarkEnd w:id="52"/>
      <w:r>
        <w:rPr>
          <w:rtl w:val="true"/>
        </w:rPr>
        <w:t>(</w:t>
      </w:r>
      <w:r>
        <w:rPr>
          <w:rtl w:val="true"/>
        </w:rPr>
        <w:t>فَأَنْذَرْتُكُمْ ناراً تَلَظَّى</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 عليه السلام،</w:t>
      </w:r>
      <w:bookmarkStart w:id="54" w:name="pg14845_139950"/>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هذا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لَنا لَلآْخِرَةَ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بالغضب فقتل من كلّ ألف تسعمائة وتسعة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يعطى العلم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عنده مكافأ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إذا عاين الثواب</w:t>
      </w:r>
      <w:r>
        <w:rPr>
          <w:rFonts w:eastAsia="Amiri" w:cs="Amiri" w:ascii="Amiri" w:hAnsi="Amiri"/>
          <w:color w:val="111111"/>
          <w:sz w:val="28"/>
          <w:szCs w:val="28"/>
          <w:rtl w:val="true"/>
          <w:lang w:bidi="ar-SA"/>
        </w:rPr>
        <w:t>)</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70885_388300464"/>
      <w:bookmarkStart w:id="56" w:name="_Toc20"/>
      <w:bookmarkEnd w:id="55"/>
      <w:r>
        <w:rPr>
          <w:rtl w:val="true"/>
        </w:rPr>
        <w:t>(</w:t>
      </w:r>
      <w:r>
        <w:rPr>
          <w:rtl w:val="true"/>
        </w:rPr>
        <w:t>سَلامٌ هِيَ حتّى مَطْلَعِ الْفَجْرِ</w:t>
      </w:r>
      <w:r>
        <w:rPr>
          <w:rtl w:val="true"/>
        </w:rPr>
        <w:t>):</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والقدر الله، فمن عرف فاطمة حقّ معرفتها فقد أدرك ليلة القدر، وإنَّما سُمّيت فاطمة لأنَّ الخلق فُطموا عن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معرفتها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وهي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المؤمنون الذين يملكون علم آل محمّد صلى الله عليه وآله وسلم والروح</w:t>
      </w:r>
    </w:p>
    <w:p>
      <w:pPr>
        <w:pStyle w:val="BookText"/>
        <w:rPr/>
      </w:pPr>
      <w:r>
        <w:rPr>
          <w:rFonts w:ascii="Amiri" w:hAnsi="Amiri" w:eastAsia="Amiri" w:cs="Amiri"/>
          <w:color w:val="111111"/>
          <w:sz w:val="28"/>
          <w:sz w:val="28"/>
          <w:szCs w:val="28"/>
          <w:rtl w:val="true"/>
          <w:lang w:bidi="ar-SA"/>
        </w:rPr>
        <w:t xml:space="preserve">القدس هي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يعني حتَّى يخرج القائم عليه السلام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4845_139952"/>
    </w:p>
    <w:p>
      <w:pPr>
        <w:pStyle w:val="Heading3"/>
        <w:numPr>
          <w:ilvl w:val="2"/>
          <w:numId w:val="1"/>
        </w:numPr>
        <w:rPr/>
      </w:pPr>
      <w:bookmarkStart w:id="58" w:name="__RefHeading___Toc70887_388300464"/>
      <w:bookmarkStart w:id="59" w:name="_Toc21"/>
      <w:bookmarkEnd w:id="57"/>
      <w:bookmarkEnd w:id="58"/>
      <w:r>
        <w:rPr>
          <w:rtl w:val="true"/>
        </w:rPr>
        <w:t>بصائر الدرجات الكبرى في فضائل آل محمد عليهم السلام</w:t>
      </w:r>
      <w:bookmarkEnd w:id="59"/>
    </w:p>
    <w:p>
      <w:pPr>
        <w:pStyle w:val="BookText"/>
        <w:rPr/>
      </w:pPr>
      <w:r>
        <w:rPr>
          <w:rFonts w:ascii="Amiri" w:hAnsi="Amiri" w:eastAsia="Amiri" w:cs="Amiri"/>
          <w:color w:val="111111"/>
          <w:sz w:val="28"/>
          <w:sz w:val="28"/>
          <w:szCs w:val="28"/>
          <w:rtl w:val="true"/>
          <w:lang w:bidi="ar-SA"/>
        </w:rPr>
        <w:t xml:space="preserve">للثقة الجليل والمحدث النبيل شيخ القميين ابو جعفر محمد بن الحسن بن فروخ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الإمام الحسن العسكري عليه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ميرزا محسن كوجه باغي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جعفر،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آل محمّد صعب مستصعب ثقيل مقنع أجرد ذكوان لا يحتمله إلاَّ ملك مقرَّب، أو نبيّ مرسل، أو عبد امتحن الله قلبه للإيمان أو مدينة حصينة، فإذا قام قائمنا نطق وصدَّقه القرآن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عن جعفر بن مالك الكوفي، عن علي بن هاشم، عن زياد بن المنذر، عن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عمرو بن الحسن فذكرنا ما أتى إليهم فبكى حتَّى ابتلَّت لحيته من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آل محمّد أمر جسيم مقنع لا يستطاع ذكره ولو قد قام قائمنا لتكلَّم به وصدَّقه القرآن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جعفر أحمد بن محمّد، عن علي بن الحكم، عن مفضَّل بن صالح، عن جابر،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إليه في محمّد والأئمّة من بعده فترك ولم يكن له عزم فيهم إنَّهم هكذا، وإنَّما سُمّي أولوا العزم أولوا العزم؛ لأنَّه عهد إليهم في محمّد والأوصياء من بعده والمهدي وسيرته فاجمع عزمهم أنَّ ذلك كذلك والإقرار به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حيث خلق الخلق خلق ماءً عذباً وماءً مالحاً أجاجاً فامتزج الماءان فأخذ طيناً من أديم الأرض فعركه عركاً شديداً، فقال لأصحاب اليمين وهم فيهم كالذرّ يدبّون إلى الجنّة بسلام، وقال لأصحاب الشمال يدبّون إلى النار، ولا أبالي،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 الله وإنَّ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لهم النبوّة وأخذ الميثاق على أولي العزم، ألا إنّى ربّكم ومحمّد رسولي وعلي أمير المؤمنين وأوصياؤه من بعده ولاة أمري وخزّان علمي، وأنَّ المهدي أنتصر به لديني، وأظهر به دولتي، وأنتقم به من أعدائي، واُعبد به طوعاً وكرهاً،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وشهدنا يا ربّ، ولم يجحد آدم ولم يقرّ فثبتت العزيمة لهولاء الخمسة في المهدي ولم يكن لآدم عزم على الإقرار به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يعني فترك ثمّ أمر ناراً فأجَّجت</w:t>
      </w:r>
      <w:r>
        <w:rPr>
          <w:rStyle w:val="FootnoteAnchor"/>
          <w:rtl w:val="true"/>
        </w:rPr>
        <w:footnoteReference w:id="28"/>
      </w:r>
      <w:r>
        <w:rPr>
          <w:rFonts w:ascii="Amiri" w:hAnsi="Amiri" w:eastAsia="Amiri" w:cs="Amiri"/>
          <w:color w:val="111111"/>
          <w:sz w:val="28"/>
          <w:sz w:val="28"/>
          <w:szCs w:val="28"/>
          <w:rtl w:val="true"/>
          <w:lang w:bidi="ar-SA"/>
        </w:rPr>
        <w:t>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والمعصية والولاية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عامر، عن أبي عبد الله البرقي، عن الحسين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في بطن القرآن يعنى من يكفر بولاية علي وعلي هو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الْكافِرُ عَلى رَبِّهِ ظَهِيراً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على بطن القرآن، يعني علي هو ربّه في الولاية والطاعة، والربّ هو الخالق الذي 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آية لمحمّد، وإنَّ محمّداً يدعو إلى ولاية علي، أمَا بلغك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فوالى الله من والاه وعاد الله من عاداه،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فإنَّه علي، يعني إنَّه لمختلف عليه، وقد اختلفت هذه الأمّة في ولايته، فمن استقام على ولاية علي دخل الجنّة، ومن خالف ولاية علي دخل النار،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فإنَّه يعني علياً من أفك من ولايته أفك على الجنّة،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إنَّك لتأمر بولاية علي عليه السلام وتدعو إليها، وعلي هو الصراط المستقيم،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إنَّك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ولاية علي، وعلي هو الصراط المستقيم،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وقد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دولتهم في الدنيا وما بسط إليهم فيها،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يعني قيام القائم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أخذ الميثاق على أولي العزم أنّي ربّكم، ومحمّد رسولي، وعلي أمير المؤمنين عليه السلام وأوصيائه من بعده ولاة أمري، وخزّان علمي، وأنَّ المهدي أنتصر به لديني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حمزة بن يعلى، عن محمّد بن الفضيل، عن الربعي، عن رفيد مولى أبي هبيرة</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يسير القائم بسيرة علي بن أبي طالب في أهل السواد؟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رفيد إنَّ علي بن أبي طالب سار في أهل السواد بما في الجفر الأبيض، وإنَّ القائم يسير في العرب بما في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الجفر الأحمر؟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إلى حلقه،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الذبح،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رفيد إنَّ لكلّ أهل بيت مجيبا</w:t>
      </w:r>
      <w:r>
        <w:rPr>
          <w:rStyle w:val="FootnoteAnchor"/>
          <w:rtl w:val="true"/>
        </w:rPr>
        <w:footnoteReference w:id="40"/>
      </w:r>
      <w:r>
        <w:rPr>
          <w:rFonts w:ascii="Amiri" w:hAnsi="Amiri" w:eastAsia="Amiri" w:cs="Amiri"/>
          <w:color w:val="111111"/>
          <w:sz w:val="28"/>
          <w:sz w:val="28"/>
          <w:szCs w:val="28"/>
          <w:rtl w:val="true"/>
          <w:lang w:bidi="ar-SA"/>
        </w:rPr>
        <w:t>شاهداً عليهم، شافعاً لأمثالهم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ابن سنان، عن رفيد مولى أبي هبيرة،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رفيد كيف أنت إذا رأيت أصحاب القائم قد ضربوا فساطيطهم في مسجد الكوفة؟ ثمّ أخرج المثال الجديد على العرب الشديد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يسير فيهم؟ بما سار علي بن أبي طالب في أهل السواد؟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رفيد إنَّ علياً عليه السلام سار بما في الجفر الأبيض، وهو الكفّ، وهو يعلم أنَّه سيظهر على شيعته من بعده، وإنَّ القائم يسير بما في الجفر الأحمر وهو الذبح، وهو يعلم أنَّه لا يظهر على شيعته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حمد بن الحسن بن علي بن فضال، عن أبيه، عن أبي بكير،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جعفر عليه السلام بعض كتب علي،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كتبت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الرأي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قائمكم يقوم يوماً فأحبَّ أن يعمل بما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رجلان من الزيدية،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إمام مفترضٌ 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عنك الثقات أنَّك تعرفه وتسمّيهم</w:t>
      </w:r>
      <w:r>
        <w:rPr>
          <w:rStyle w:val="FootnoteAnchor"/>
          <w:rtl w:val="true"/>
        </w:rPr>
        <w:footnoteReference w:id="44"/>
      </w:r>
      <w:r>
        <w:rPr>
          <w:rFonts w:ascii="Amiri" w:hAnsi="Amiri" w:eastAsia="Amiri" w:cs="Amiri"/>
          <w:color w:val="111111"/>
          <w:sz w:val="28"/>
          <w:sz w:val="28"/>
          <w:szCs w:val="28"/>
          <w:rtl w:val="true"/>
          <w:lang w:bidi="ar-SA"/>
        </w:rPr>
        <w:t>لك وهم فلان وفلان وهم أصحاب ورع وتشمير، وهم ممَّن لا يكذبون، فغضب أبو عبد الله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رأيا الغضب في وجهه خرجا،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من الزيدية، وهما يزعمان أنَّ سيف رسول الله صلى الله عليه وآله وسلم عند عبد الله بن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 لعنهما الله، ولا والله ما رآه عبد الله بعينيه ولا بواحد من عينيه، ولا رآه أبوه إلاَّ أن يكون رآه عند علي بن الحسين بن علي، وإن كانا صادقين فما علامة في مقبضه؟ وما لا ترى</w:t>
      </w:r>
      <w:r>
        <w:rPr>
          <w:rStyle w:val="FootnoteAnchor"/>
          <w:rtl w:val="true"/>
        </w:rPr>
        <w:footnoteReference w:id="45"/>
      </w:r>
      <w:r>
        <w:rPr>
          <w:rFonts w:ascii="Amiri" w:hAnsi="Amiri" w:eastAsia="Amiri" w:cs="Amiri"/>
          <w:color w:val="111111"/>
          <w:sz w:val="28"/>
          <w:sz w:val="28"/>
          <w:szCs w:val="28"/>
          <w:rtl w:val="true"/>
          <w:lang w:bidi="ar-SA"/>
        </w:rPr>
        <w:t>في موضع مضربه؟ وإنَّ عندي لسيف رسول الله صلى الله عليه وآله وسلم ودرعه ولامته</w:t>
      </w:r>
      <w:r>
        <w:rPr>
          <w:rStyle w:val="FootnoteAnchor"/>
          <w:rtl w:val="true"/>
        </w:rPr>
        <w:footnoteReference w:id="46"/>
      </w:r>
      <w:r>
        <w:rPr>
          <w:rFonts w:ascii="Amiri" w:hAnsi="Amiri" w:eastAsia="Amiri" w:cs="Amiri"/>
          <w:color w:val="111111"/>
          <w:sz w:val="28"/>
          <w:sz w:val="28"/>
          <w:szCs w:val="28"/>
          <w:rtl w:val="true"/>
          <w:lang w:bidi="ar-SA"/>
        </w:rPr>
        <w:t>ومغْفَرَه، فإن كانا صادقين فما علامة في درعه، وإنَّ عندي لراية رسول الله صلى الله عليه وآله وسلم المغلبة، وإنَّ عندي ألواح موسى وعصاه، وإنَّ عندي لخاتم سليمان بن داود، وإنَّ عندي الطست الذي كان يقرَّب بها موسى القربان، وإنَّ عندي الاسم الذي كان إذا أراد رسول الله أن يضعه بين المسلمين والمشركين لم يصل من المشركين إلى المسلمين نشابة، وإنَّ عندي التابوت التي جاءت به الملائكة تحمله، ومثل السلاح فينا مثل التابوت في بني إسرائيل، أهل بيت</w:t>
      </w:r>
      <w:r>
        <w:rPr>
          <w:rStyle w:val="FootnoteAnchor"/>
          <w:rtl w:val="true"/>
        </w:rPr>
        <w:footnoteReference w:id="47"/>
      </w:r>
      <w:r>
        <w:rPr>
          <w:rFonts w:ascii="Amiri" w:hAnsi="Amiri" w:eastAsia="Amiri" w:cs="Amiri"/>
          <w:color w:val="111111"/>
          <w:sz w:val="28"/>
          <w:sz w:val="28"/>
          <w:szCs w:val="28"/>
          <w:rtl w:val="true"/>
          <w:lang w:bidi="ar-SA"/>
        </w:rPr>
        <w:t>وقف التابوت على باب دارهم أوتوا النبوّة كذلك، ومن صار إليهر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السلاح منّا أوتي الإمامة، ولقد لبس أبي درع رسول الله فخطَّت على الأرض خطيطاً، ولبستها أنا فكانت وقائمنا ممَّن إذا لبسها ملأها إن شاء الله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وعبد الله بن عامر، عن ابن سنان، عن عبد الله مسكان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سليمان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مع أبي عبد الله عليه السلام في ثقيفة له إذ استأذن عليه اُناس من أهل الكوفة، فأذن لهم، 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اُناساً يأتوننا يزعمون أنَّ فيكم أهل البيت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ذلك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يزعمون أنَّك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إنَّهم أصحاب تشمير وأصحاب خلوة وأصحاب ورع، وهم يزعمون أنَّك 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أعلم وما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أنَّهم قد أغضبوه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فخرجوا،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Style w:val="FootnoteAnchor"/>
          <w:rtl w:val="true"/>
        </w:rPr>
        <w:footnoteReference w:id="51"/>
      </w:r>
      <w:r>
        <w:rPr>
          <w:rFonts w:ascii="Amiri" w:hAnsi="Amiri" w:eastAsia="Amiri" w:cs="Amiri"/>
          <w:color w:val="111111"/>
          <w:sz w:val="28"/>
          <w:sz w:val="28"/>
          <w:szCs w:val="28"/>
          <w:rtl w:val="true"/>
          <w:lang w:bidi="ar-SA"/>
        </w:rPr>
        <w:t>من العجلية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سيف رسول الله صلى الله عليه وآله وسلم وقع عند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رآه عبد الله بن الحسن ولا أبوه الذي ولده بواحدة من عينيه إلاَّ أن يكون رآه عند علي بن الحسين عليه السلام، فإن كانوا صادقين فاسألوهم عمَّا في ميسره</w:t>
      </w:r>
      <w:r>
        <w:rPr>
          <w:rStyle w:val="FootnoteAnchor"/>
          <w:rtl w:val="true"/>
        </w:rPr>
        <w:footnoteReference w:id="53"/>
      </w:r>
      <w:r>
        <w:rPr>
          <w:rFonts w:ascii="Amiri" w:hAnsi="Amiri" w:eastAsia="Amiri" w:cs="Amiri"/>
          <w:color w:val="111111"/>
          <w:sz w:val="28"/>
          <w:sz w:val="28"/>
          <w:szCs w:val="28"/>
          <w:rtl w:val="true"/>
          <w:lang w:bidi="ar-SA"/>
        </w:rPr>
        <w:t>وعمَّا في ميمنه</w:t>
      </w:r>
      <w:r>
        <w:rPr>
          <w:rStyle w:val="FootnoteAnchor"/>
          <w:rtl w:val="true"/>
        </w:rPr>
        <w:footnoteReference w:id="54"/>
      </w:r>
      <w:r>
        <w:rPr>
          <w:rFonts w:ascii="Amiri" w:hAnsi="Amiri" w:eastAsia="Amiri" w:cs="Amiri"/>
          <w:color w:val="111111"/>
          <w:sz w:val="28"/>
          <w:sz w:val="28"/>
          <w:szCs w:val="28"/>
          <w:rtl w:val="true"/>
          <w:lang w:bidi="ar-SA"/>
        </w:rPr>
        <w:t>فإنَّ في ميسرة</w:t>
      </w:r>
      <w:r>
        <w:rPr>
          <w:rStyle w:val="FootnoteAnchor"/>
          <w:rtl w:val="true"/>
        </w:rPr>
        <w:footnoteReference w:id="55"/>
      </w:r>
      <w:r>
        <w:rPr>
          <w:rFonts w:ascii="Amiri" w:hAnsi="Amiri" w:eastAsia="Amiri" w:cs="Amiri"/>
          <w:color w:val="111111"/>
          <w:sz w:val="28"/>
          <w:sz w:val="28"/>
          <w:szCs w:val="28"/>
          <w:rtl w:val="true"/>
          <w:lang w:bidi="ar-SA"/>
        </w:rPr>
        <w:t>سيف رسول الله صلى الله عليه وآله وسلم وفي ميمنه</w:t>
      </w:r>
      <w:r>
        <w:rPr>
          <w:rStyle w:val="FootnoteAnchor"/>
          <w:rtl w:val="true"/>
        </w:rPr>
        <w:footnoteReference w:id="56"/>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عندنا لسيف رسول الله ودرعه وسلاحه ولامته، وإنَّ عندنا الذي كان رسول الله يضعه بين المشركين وبين المسلمين فلا يخلص إليهم نشابة، والله إنَّ عندنا لمثل التابوت الذي جاءت به الملائكة تحمله، والله إنَّ عندنا لمثل الطست الذي كان موسى يقرَّب فيها القربان، والله إنَّ عندنا ألواح موسى وعصاه، وإنَّ قائمنا من لبس درع رسول الله فملأها، ولقد لبسها أبو جعفر عليه السلام فخطَّت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ألحم أم أبو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ألحم منّي، ولقد لبستها أنا فكانت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بيده هكذا فقلَّبها ثلاثا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موسى بن سعدان، عن عبد الله بن القاسم، عن أبي سعيد الخراساني،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بمكّة وأراد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ويحمل حجر موسى بن عمران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وقر بعير، ولا ينزل منزلاً إلاَّ انبعث عين منه، فمن كان جايعاً شبع، ومن كان ظامئاً روى، فهو زادهم حتَّى نزلوا</w:t>
      </w:r>
      <w:r>
        <w:rPr>
          <w:rStyle w:val="FootnoteAnchor"/>
          <w:rtl w:val="true"/>
        </w:rPr>
        <w:footnoteReference w:id="58"/>
      </w:r>
      <w:r>
        <w:rPr>
          <w:rFonts w:ascii="Amiri" w:hAnsi="Amiri" w:eastAsia="Amiri" w:cs="Amiri"/>
          <w:color w:val="111111"/>
          <w:sz w:val="28"/>
          <w:sz w:val="28"/>
          <w:szCs w:val="28"/>
          <w:rtl w:val="true"/>
          <w:lang w:bidi="ar-SA"/>
        </w:rPr>
        <w:t>النجف من ظهر الكوفة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أبي عبد الله البرقي، عن أحمد بن محمّد بن أبي نصر وغيره، عن أبي أيّوب الحذاء،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ألمس</w:t>
      </w:r>
      <w:r>
        <w:rPr>
          <w:rStyle w:val="FootnoteAnchor"/>
          <w:rtl w:val="true"/>
        </w:rPr>
        <w:footnoteReference w:id="60"/>
      </w:r>
      <w:r>
        <w:rPr>
          <w:rFonts w:ascii="Amiri" w:hAnsi="Amiri" w:eastAsia="Amiri" w:cs="Amiri"/>
          <w:color w:val="111111"/>
          <w:sz w:val="28"/>
          <w:sz w:val="28"/>
          <w:szCs w:val="28"/>
          <w:rtl w:val="true"/>
          <w:lang w:bidi="ar-SA"/>
        </w:rPr>
        <w:t>صدرك،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فمسست صدره ومناكبه،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 أباك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واسع الصدر، مسترسل المنكبين، عريض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أبي لبس درع رسول الله صلى الله عليه وآله وسلم وكانت تستخب</w:t>
      </w:r>
      <w:r>
        <w:rPr>
          <w:rStyle w:val="FootnoteAnchor"/>
          <w:rtl w:val="true"/>
        </w:rPr>
        <w:footnoteReference w:id="61"/>
      </w:r>
      <w:r>
        <w:rPr>
          <w:rStyle w:val="FootnoteAnchor"/>
          <w:rtl w:val="true"/>
        </w:rPr>
        <w:footnoteReference w:id="62"/>
      </w:r>
      <w:r>
        <w:rPr>
          <w:rFonts w:ascii="Amiri" w:hAnsi="Amiri" w:eastAsia="Amiri" w:cs="Amiri"/>
          <w:color w:val="111111"/>
          <w:sz w:val="28"/>
          <w:sz w:val="28"/>
          <w:szCs w:val="28"/>
          <w:rtl w:val="true"/>
          <w:lang w:bidi="ar-SA"/>
        </w:rPr>
        <w:t>على الأرض، وأنا لبستها فكانت وكانت، وإنَّها تكون من القائم كما كانت من رسول الله صلى الله عليه وآله وسلم مشمرة، كأنَّه ترفع نطاقها بحلقتين، وليس صاحب هذا الأمر من جاز أربعين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الحسين، عن عبد الرحمن بن أبي نجران، عن هاشم، عن سالم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وأنا أسمع حروفاً من القرآن ليس على ما يقرأها الناس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مَهْ، كفّ عن هذه القراءة، اقرأ كما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يقرأ الناس حتَّى يقوم القائم، فإذا قام فقرأ كتاب الله على حدّه وأخرج المصحف الذي كتبه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علي عليه السلام إلى الناس حيث فرغ منه وكتبه،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كما أنزل الله على محمّد وقد جمعته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ترونه بعد يومكم هذا أبداً، إنَّما كان عليَّ أن أخبركم به حين جمعته لتقرؤه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الحكم، عن ربيع بن محمّد المكّي،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وقف الرجل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استعد وأعد لنفسك ما تريد، فإنَّك تمرض في يوم كذا وكذا في ساعة كذا وكذا، وسبب مرضك كذا وكذا وتموت في شهر كذا وكذا في يوم كذا وكذا في ساعة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الكلام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لا تقول أنت فلا تخبرنا فنستعدّ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أغلق الجواب فيه علي بن الحسين عليه السلام حتَّى يقوم قائمنا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موسى بن سعدان، عن عبد الله ابن القاسم،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من مسجدكم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 عشر رجلاً يعلم أهل مكّة أنَّه لم يلدهم آبائهم</w:t>
      </w:r>
      <w:r>
        <w:rPr>
          <w:rStyle w:val="FootnoteAnchor"/>
          <w:rtl w:val="true"/>
        </w:rPr>
        <w:footnoteReference w:id="66"/>
      </w:r>
      <w:r>
        <w:rPr>
          <w:rFonts w:ascii="Amiri" w:hAnsi="Amiri" w:eastAsia="Amiri" w:cs="Amiri"/>
          <w:color w:val="111111"/>
          <w:sz w:val="28"/>
          <w:sz w:val="28"/>
          <w:szCs w:val="28"/>
          <w:rtl w:val="true"/>
          <w:lang w:bidi="ar-SA"/>
        </w:rPr>
        <w:t>ولا أجدادهم، عليهم السيوف مكتوب على كلّ سيف كلمة يفتح ألف كلمة، تبعث الريح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هذا المهدي يقضي بقضاء آل داود ولا يسأل عليه بيّنة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الحسين بن علي عن أحمد بن هلال، عن عثمان بن عيسى، عن ابن مسكان،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خارجة على موسى بن عمران بمرج وانق وهو بالشام، وخرجت على المسيح بحران، وخرجت على أمير المؤمنين عليه السلام بالنهروان، ويخرج على القائم بالدسكرة دسكرة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مالح ديربين</w:t>
      </w:r>
      <w:r>
        <w:rPr>
          <w:rStyle w:val="FootnoteAnchor"/>
          <w:rtl w:val="true"/>
        </w:rPr>
        <w:footnoteReference w:id="68"/>
      </w:r>
      <w:r>
        <w:rPr>
          <w:rFonts w:ascii="Amiri" w:hAnsi="Amiri" w:eastAsia="Amiri" w:cs="Amiri"/>
          <w:color w:val="111111"/>
          <w:sz w:val="28"/>
          <w:sz w:val="28"/>
          <w:szCs w:val="28"/>
          <w:rtl w:val="true"/>
          <w:lang w:bidi="ar-SA"/>
        </w:rPr>
        <w:t>ماكى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قريتك وهو بالنبطية، وذاك أنَّ يونس كان من قرية ديربين ما يقال الدسكرة إلى عند ديربين ما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أبي سليمان الديلمي، عن معاوية الدهني،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ما يقولون في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وتعالى يعرف المجرمون بسيماهم يوم القيامة، فيأمر بهم فيؤخذ بنواصيهم وأقدامهم ويلقون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يحتاج الجبّار تبارك وتعالى إلى معرفة خلقٍ أنشأهم وهو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لو قد قام قائمنا أعطاه الله السيما فيأمر بالكافر فيؤخذ بنواصيهم وأقدامهم،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سليمان الديلمي، عن معاوية الدهني،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ما يقولون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تباك وتعالى يعرف المجرمون</w:t>
      </w:r>
      <w:r>
        <w:rPr>
          <w:rStyle w:val="FootnoteAnchor"/>
          <w:rtl w:val="true"/>
        </w:rPr>
        <w:footnoteReference w:id="73"/>
      </w:r>
      <w:r>
        <w:rPr>
          <w:rFonts w:ascii="Amiri" w:hAnsi="Amiri" w:eastAsia="Amiri" w:cs="Amiri"/>
          <w:color w:val="111111"/>
          <w:sz w:val="28"/>
          <w:sz w:val="28"/>
          <w:szCs w:val="28"/>
          <w:rtl w:val="true"/>
          <w:lang w:bidi="ar-SA"/>
        </w:rPr>
        <w:t>بسيماهم في القيامة فيأمر بهم فيؤخذ بنواصيهم وأقدامهم فيلقون في النار،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يحتاج الجبّار تبارك وتعالى إلى معرفة خلق أنشاهم وهم خلقه</w:t>
      </w:r>
      <w:r>
        <w:rPr>
          <w:rStyle w:val="FootnoteAnchor"/>
          <w:rtl w:val="true"/>
        </w:rPr>
        <w:footnoteReference w:id="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ذلك</w:t>
      </w:r>
      <w:r>
        <w:rPr>
          <w:rStyle w:val="FootnoteAnchor"/>
          <w:rtl w:val="true"/>
        </w:rPr>
        <w:footnoteReference w:id="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أعطاه الله السيماء، فيأمر بالكافر فيؤخذ بنواصيهم وأقدامهم،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خالد الطيالسي، عن سيف بن عميرة، عن أبي بكر الحضرمي، عن رفيد مولى ابن هبيرة،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القائم أعطى رجلاً مائة ألف وأعطى آخر درهماً فلا يكبر في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يكبر ذلك في صدرك، فإنَّ الأمر مفوّض إليه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المثنّى، عن أبيه، عن عثمان بن 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مطرقاً إلى الأرض، فرفع يده إلى فوق،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فنظرت إلى السقف قد انفجر حتَّى خلص بصري إلى نور ساطع حار بصري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إبراهيم ملكوت السماوات والأرض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فأطرقت،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 رأسي فإذا السقف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وقام وأخرجني من البيت الذي كنت فيه وأدخلني بيتاً آخر، فخلع ثيابه التي كانت عليه، ولبس ثياباً غيرها،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فغضضت بصري،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فلبثت ساعة،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الظُلمة التي سلكها ذو القرنين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أتأذن لي أن أفتح عيني؟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فإنَّك لا ترى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عيني فإذا أنا في ظلمة لا أبصر فيها موضع قدمي، ثمّ صار</w:t>
      </w:r>
      <w:r>
        <w:rPr>
          <w:rStyle w:val="FootnoteAnchor"/>
          <w:rtl w:val="true"/>
        </w:rPr>
        <w:footnoteReference w:id="78"/>
      </w:r>
      <w:r>
        <w:rPr>
          <w:rFonts w:ascii="Amiri" w:hAnsi="Amiri" w:eastAsia="Amiri" w:cs="Amiri"/>
          <w:color w:val="111111"/>
          <w:sz w:val="28"/>
          <w:sz w:val="28"/>
          <w:szCs w:val="28"/>
          <w:rtl w:val="true"/>
          <w:lang w:bidi="ar-SA"/>
        </w:rPr>
        <w:t>قليلاً ووقف،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أين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واقف على عين الحياة التي شرب منها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وخرجنا من ذلك العالم إلى عالم آخر فسلكنا فيه، فرأينا كهيأة عالمنا في بنائه ومساكنه وأهله، ثمّ خرجنا إلى عالم ثالث كهيأة الأوّل والثاني حتَّى وردنا خمسة عوالم،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ملكوت الأرض ولم يرَها إبراهيم وإنَّما رأى ملكوت السماوات وهي اثنى عشر عالماً كلّ عالم كهيأة ما رأيت، كلَّما مضى منّا إمام سكن أحد هذه العوالم، حتَّى يكون آخرهم القائم في عالمنا الذي نحن ساكنوه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فغضضت بصري، ثمّ أخذ بيدي فإذا نحن بالبيت الذي خرجنا منه، فنزع تلك الثياب ولبس الثياب التي كانت عليه، وعدنا إلى مجلسنا،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مضى من النهار؟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ساعات</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عن عمّار، عن إبراهيم بن الحسين، عن بسطام،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يزيد، عن هشام الجواليقي،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مدينة خلف البحر سعتها مسيرة أربعين يوماً، فيها قوم لم يعصوا الله قط، ولا يعرفون إبليس، ولا يعلمون خلق إبليس، نلقاهم في كلّ حين فيسألونا عمَّا يحتاجون إليه، ويسألونا الدعاء فنعلمهم،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ويسألونا عن قائمنا متى يظهر، وفيهم عبادة واجتهاد شديد، ولمدينتهم أبواب ما بين المصراع إلى المصراع مائة فرسخ، لهم تقديس واجتهاد شديد، لو رأيتموهم لاحتقرتم عملكم، يصلّي الرجل منهم شهراً لا يرفع رأسه من سجوده، طعامهم التسبيح، ولباسهم الورق</w:t>
      </w:r>
      <w:r>
        <w:rPr>
          <w:rStyle w:val="FootnoteAnchor"/>
          <w:rtl w:val="true"/>
        </w:rPr>
        <w:footnoteReference w:id="80"/>
      </w:r>
      <w:r>
        <w:rPr>
          <w:rFonts w:ascii="Amiri" w:hAnsi="Amiri" w:eastAsia="Amiri" w:cs="Amiri"/>
          <w:color w:val="111111"/>
          <w:sz w:val="28"/>
          <w:sz w:val="28"/>
          <w:szCs w:val="28"/>
          <w:rtl w:val="true"/>
          <w:lang w:bidi="ar-SA"/>
        </w:rPr>
        <w:t>، ووجوههم مشرقة بالنور، إذا رأوا منّا واحداً لحسوه واجتمعوا إليه وأخذوا من أثره</w:t>
      </w:r>
      <w:r>
        <w:rPr>
          <w:rStyle w:val="FootnoteAnchor"/>
          <w:rtl w:val="true"/>
        </w:rPr>
        <w:footnoteReference w:id="81"/>
      </w:r>
      <w:r>
        <w:rPr>
          <w:rFonts w:ascii="Amiri" w:hAnsi="Amiri" w:eastAsia="Amiri" w:cs="Amiri"/>
          <w:color w:val="111111"/>
          <w:sz w:val="28"/>
          <w:sz w:val="28"/>
          <w:szCs w:val="28"/>
          <w:rtl w:val="true"/>
          <w:lang w:bidi="ar-SA"/>
        </w:rPr>
        <w:t>إلى الأرض يتبرَّكون به، لهم دوي إذا صلّوا أشدّ من دوي الريح العاصف، فيهم جماعة لم يضعوا السلاح منذ كانوا، ينتظرون قائمنا، يدعون أن يريهم إيّاه وعمر أحدهم ألف سنة، إذا رأيتهم رأيت الخشوع والاستكانة وطلب ما يقرّبهم إليه، إذا حبسنا</w:t>
      </w:r>
      <w:r>
        <w:rPr>
          <w:rStyle w:val="FootnoteAnchor"/>
          <w:rtl w:val="true"/>
        </w:rPr>
        <w:footnoteReference w:id="82"/>
      </w:r>
      <w:r>
        <w:rPr>
          <w:rFonts w:ascii="Amiri" w:hAnsi="Amiri" w:eastAsia="Amiri" w:cs="Amiri"/>
          <w:color w:val="111111"/>
          <w:sz w:val="28"/>
          <w:sz w:val="28"/>
          <w:szCs w:val="28"/>
          <w:rtl w:val="true"/>
          <w:lang w:bidi="ar-SA"/>
        </w:rPr>
        <w:t>ظنّوا أنَّ ذلك من سخط، يتعاهدون ساعة</w:t>
      </w:r>
      <w:r>
        <w:rPr>
          <w:rStyle w:val="FootnoteAnchor"/>
          <w:rtl w:val="true"/>
        </w:rPr>
        <w:footnoteReference w:id="83"/>
      </w:r>
      <w:r>
        <w:rPr>
          <w:rFonts w:ascii="Amiri" w:hAnsi="Amiri" w:eastAsia="Amiri" w:cs="Amiri"/>
          <w:color w:val="111111"/>
          <w:sz w:val="28"/>
          <w:sz w:val="28"/>
          <w:szCs w:val="28"/>
          <w:rtl w:val="true"/>
          <w:lang w:bidi="ar-SA"/>
        </w:rPr>
        <w:t>التي نأتيهم فيها، لا يسئمون لا يفترون، يتلون كتاب الله كما علمناهم، وأنَّ فيما نعلمهم ما لو تلي على الناس لكفروا به ولأنكروه، يسألوننا عن الشيء إذا ورد عليهم من القرآن ولا يعرفونه، فإذا أخبرناهم به انشرحت صدورهم لما يسمعون منّا ويسألوا</w:t>
      </w:r>
      <w:r>
        <w:rPr>
          <w:rStyle w:val="FootnoteAnchor"/>
          <w:rtl w:val="true"/>
        </w:rPr>
        <w:footnoteReference w:id="84"/>
      </w:r>
      <w:r>
        <w:rPr>
          <w:rFonts w:ascii="Amiri" w:hAnsi="Amiri" w:eastAsia="Amiri" w:cs="Amiri"/>
          <w:color w:val="111111"/>
          <w:sz w:val="28"/>
          <w:sz w:val="28"/>
          <w:szCs w:val="28"/>
          <w:rtl w:val="true"/>
          <w:lang w:bidi="ar-SA"/>
        </w:rPr>
        <w:t>الله طول البقاء، وأن لا يفقدونا، ويعلمون أنَّ المنّة من الله عليهم فيما نعلّمهم عظيمة، ولهم خرجة مع الإمام، إذا قاموا يسبقون فيها أصحاب السلاح منهم، ويدعون الله أن يجعلهم ممَّن ينتصر به لدينهم</w:t>
      </w:r>
      <w:r>
        <w:rPr>
          <w:rStyle w:val="FootnoteAnchor"/>
          <w:rtl w:val="true"/>
        </w:rPr>
        <w:footnoteReference w:id="85"/>
      </w:r>
      <w:r>
        <w:rPr>
          <w:rFonts w:ascii="Amiri" w:hAnsi="Amiri" w:eastAsia="Amiri" w:cs="Amiri"/>
          <w:color w:val="111111"/>
          <w:sz w:val="28"/>
          <w:sz w:val="28"/>
          <w:szCs w:val="28"/>
          <w:rtl w:val="true"/>
          <w:lang w:bidi="ar-SA"/>
        </w:rPr>
        <w:t>، فيهم كهول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وشبّان، وإذا رأى شاب منهم الكهل جلس بين يديه جلسة العبد، لا يقوم حتَّى يأمره، لهم طريق أعلم به من الخلق إلى حيث يريد الإمام، فإذا أمرهم الإمام بأمر قاموا أبداً حتَّى يكون هو الذي يأمرهم بغيره، لو أنَّهم وردوا على ما بين المشرق والمغرب من الخلق لأفنوهم في ساعة واحدة، لا يختلّ</w:t>
      </w:r>
      <w:r>
        <w:rPr>
          <w:rStyle w:val="FootnoteAnchor"/>
          <w:rtl w:val="true"/>
        </w:rPr>
        <w:footnoteReference w:id="86"/>
      </w:r>
      <w:r>
        <w:rPr>
          <w:rFonts w:ascii="Amiri" w:hAnsi="Amiri" w:eastAsia="Amiri" w:cs="Amiri"/>
          <w:color w:val="111111"/>
          <w:sz w:val="28"/>
          <w:sz w:val="28"/>
          <w:szCs w:val="28"/>
          <w:rtl w:val="true"/>
          <w:lang w:bidi="ar-SA"/>
        </w:rPr>
        <w:t>الحديد فيهم، ولهم سيوف من حديد غير هذا الحديد، لو ضرب أحدهم بسيفه جبلاً لقدَّه حتَّى يفصله، يغزو بهم الإمام الهند والديلم والكرك والترك والروم وبربر وما بين جابرسا</w:t>
      </w:r>
      <w:r>
        <w:rPr>
          <w:rStyle w:val="FootnoteAnchor"/>
          <w:rtl w:val="true"/>
        </w:rPr>
        <w:footnoteReference w:id="87"/>
      </w:r>
      <w:r>
        <w:rPr>
          <w:rFonts w:ascii="Amiri" w:hAnsi="Amiri" w:eastAsia="Amiri" w:cs="Amiri"/>
          <w:color w:val="111111"/>
          <w:sz w:val="28"/>
          <w:sz w:val="28"/>
          <w:szCs w:val="28"/>
          <w:rtl w:val="true"/>
          <w:lang w:bidi="ar-SA"/>
        </w:rPr>
        <w:t>إلى جابلقا وهما مدينتان واحدة بالمشرق وأخرى بالمغرب، لا يأتون على أهل دين إلاَّ دعوهم إلى الله وإلى الإسلام وإلى الإقرار بمحمّد صلى الله عليه وآله وسلم، ومن لم يسلم قتلوه حتَّى لا يبقى بين المشرق والمغرب وما دون الجبل أحد إلاَّ أقرَّ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0" w:name="pg14845_139970"/>
    </w:p>
    <w:p>
      <w:pPr>
        <w:pStyle w:val="Heading3"/>
        <w:numPr>
          <w:ilvl w:val="2"/>
          <w:numId w:val="1"/>
        </w:numPr>
        <w:rPr/>
      </w:pPr>
      <w:bookmarkStart w:id="61" w:name="__RefHeading___Toc70889_388300464"/>
      <w:bookmarkStart w:id="62" w:name="_Toc22"/>
      <w:bookmarkEnd w:id="60"/>
      <w:bookmarkEnd w:id="61"/>
      <w:r>
        <w:rPr>
          <w:rtl w:val="true"/>
        </w:rPr>
        <w:t>تفسير القمي</w:t>
      </w:r>
      <w:bookmarkEnd w:id="62"/>
    </w:p>
    <w:p>
      <w:pPr>
        <w:pStyle w:val="BookText"/>
        <w:rPr/>
      </w:pPr>
      <w:r>
        <w:rPr>
          <w:rFonts w:ascii="Amiri" w:hAnsi="Amiri" w:eastAsia="Amiri" w:cs="Amiri"/>
          <w:color w:val="111111"/>
          <w:sz w:val="28"/>
          <w:sz w:val="28"/>
          <w:szCs w:val="28"/>
          <w:rtl w:val="true"/>
          <w:lang w:bidi="ar-SA"/>
        </w:rPr>
        <w:t xml:space="preserve">لأبي الحسن علي بن ابراهيم القمّي رحمه الله كان حيا الى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4845_139972"/>
      <w:bookmarkStart w:id="64" w:name="pg14845_139972"/>
      <w:bookmarkEnd w:id="64"/>
    </w:p>
    <w:p>
      <w:pPr>
        <w:pStyle w:val="Heading3"/>
        <w:numPr>
          <w:ilvl w:val="2"/>
          <w:numId w:val="1"/>
        </w:numPr>
        <w:rPr/>
      </w:pPr>
      <w:bookmarkStart w:id="65" w:name="pg14845_139972"/>
      <w:bookmarkStart w:id="66" w:name="__RefHeading___Toc70891_388300464"/>
      <w:bookmarkStart w:id="67" w:name="_Toc23"/>
      <w:bookmarkEnd w:id="65"/>
      <w:bookmarkEnd w:id="66"/>
      <w:r>
        <w:rPr>
          <w:rtl w:val="true"/>
        </w:rPr>
        <w:t>(</w:t>
      </w:r>
      <w:r>
        <w:rPr>
          <w:rtl w:val="true"/>
        </w:rPr>
        <w:t>وَحَسُنَ أُولئِكَ رَفِيقاً</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 رسول الله صلى الله عليه وآله وسلم، والصدّيقين علي عليه السلام، والشهداء الحسن والحسين عليه السلام، والصالحين الأئمّة، وحسن أولئك رفيقاً القائم من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روي أنَّ رسول الله صلى الله عليه وآله وسلم إذا رجع آمن به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بن سليمان بن داود المنقري، عن أبي حمزة،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الحجّاج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قد أعيتني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لآمر باليهودي والنصراني فيضرب عنقه، ثمّ أرمقه بعيني فما أراه يحرّك شفتيه حتَّى يخمد</w:t>
      </w:r>
      <w:r>
        <w:rPr>
          <w:rFonts w:eastAsia="Amiri" w:cs="Amiri" w:ascii="Amiri" w:hAnsi="Amiri"/>
          <w:color w:val="111111"/>
          <w:sz w:val="28"/>
          <w:szCs w:val="28"/>
          <w:rtl w:val="true"/>
          <w:lang w:bidi="ar-SA"/>
        </w:rPr>
        <w:t xml:space="preserve">. </w:t>
      </w:r>
      <w:bookmarkStart w:id="68" w:name="pg14845_139973"/>
    </w:p>
    <w:p>
      <w:pPr>
        <w:pStyle w:val="BookText"/>
        <w:rPr/>
      </w:pPr>
      <w:bookmarkEnd w:id="6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إلى الدنيا، فلا يبقى أهل ملّة يهودي ولا نصراني إلاَّ آمن به قبل موته ويصلّي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ومن أين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والله من عين صافية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0893_388300464"/>
      <w:bookmarkStart w:id="70" w:name="_Toc24"/>
      <w:bookmarkEnd w:id="69"/>
      <w:r>
        <w:rPr>
          <w:rtl w:val="true"/>
        </w:rPr>
        <w:t>(</w:t>
      </w:r>
      <w:r>
        <w:rPr>
          <w:rtl w:val="true"/>
        </w:rPr>
        <w:t>فَسَوْفَ يَأْتِي اللَّهُ بِقَوْمٍ يُحِبُّهُمْ وَيُحِبُّونَهُ</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مخاطبة لأصحاب رسول الله صلى الله عليه وآله وسلم الذين غصبوا آل محمّد حقّهم وارتدّوا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0895_388300464"/>
      <w:bookmarkStart w:id="72" w:name="_Toc25"/>
      <w:bookmarkEnd w:id="71"/>
      <w:r>
        <w:rPr>
          <w:rtl w:val="true"/>
        </w:rPr>
        <w:t>(</w:t>
      </w:r>
      <w:r>
        <w:rPr>
          <w:rtl w:val="true"/>
        </w:rPr>
        <w:t>فَإِذا هُمْ مُبْلِسُونَ</w:t>
      </w:r>
      <w:r>
        <w:rPr>
          <w:rtl w:val="true"/>
        </w:rPr>
        <w:t>):</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بذلك قيام القائم حتَّى كأنَّهم لم يكن لهم</w:t>
      </w:r>
      <w:bookmarkStart w:id="73" w:name="pg14845_139974"/>
    </w:p>
    <w:p>
      <w:pPr>
        <w:pStyle w:val="BookText"/>
        <w:rPr/>
      </w:pPr>
      <w:bookmarkEnd w:id="73"/>
      <w:r>
        <w:rPr>
          <w:rFonts w:ascii="Amiri" w:hAnsi="Amiri" w:eastAsia="Amiri" w:cs="Amiri"/>
          <w:color w:val="111111"/>
          <w:sz w:val="28"/>
          <w:sz w:val="28"/>
          <w:szCs w:val="28"/>
          <w:rtl w:val="true"/>
          <w:lang w:bidi="ar-SA"/>
        </w:rPr>
        <w:t>سلطان قط،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بخبره هذه الآية على محمّد صلى الله عليه وآله وسلم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70897_388300464"/>
      <w:bookmarkStart w:id="75" w:name="_Toc26"/>
      <w:bookmarkEnd w:id="74"/>
      <w:r>
        <w:rPr>
          <w:rtl w:val="true"/>
        </w:rPr>
        <w:t>(</w:t>
      </w:r>
      <w:r>
        <w:rPr>
          <w:rtl w:val="true"/>
        </w:rPr>
        <w:t>هَلْ يَنْظُرُونَ إِلاَّ تَأْوِيلَهُ يَوْمَ يَأْتِي تَأْوِيلُهُ</w:t>
      </w:r>
      <w:r>
        <w:rPr>
          <w:rtl w:val="true"/>
        </w:rPr>
        <w:t>):</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من الآيات التي تأويلها بعد تنزيلها،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القائم عليه السلام، ويوم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رُسُلُ رَبِّنا بِالْحَقِّ فَهَلْ لَنا مِنْ شُفَعاءَ فَيَشْفَعُوا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70899_388300464"/>
      <w:bookmarkStart w:id="77" w:name="_Toc27"/>
      <w:bookmarkEnd w:id="76"/>
      <w:r>
        <w:rPr>
          <w:rtl w:val="true"/>
        </w:rPr>
        <w:t>(</w:t>
      </w:r>
      <w:r>
        <w:rPr>
          <w:rtl w:val="true"/>
        </w:rPr>
        <w:t>لِيُظْهِرَهُ عَلَى الدِّينِ كُلِّهِ وَلَوْ كَرِهَ الْمُشْرِكُونَ</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نزلت في القائم من آل محمّد، وهو الذي ذكرناه ممَّا تأويله بعد تنزيله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70901_388300464"/>
      <w:bookmarkStart w:id="79" w:name="_Toc28"/>
      <w:bookmarkEnd w:id="78"/>
      <w:r>
        <w:rPr>
          <w:rtl w:val="true"/>
        </w:rPr>
        <w:t>(</w:t>
      </w:r>
      <w:r>
        <w:rPr>
          <w:rtl w:val="true"/>
        </w:rPr>
        <w:t>وَإِمَّا نُرِيَنَّكَ بَعْضَ الَّذِي نَعِدُهُمْ</w:t>
      </w:r>
      <w:r>
        <w:rPr>
          <w:rtl w:val="true"/>
        </w:rPr>
        <w:t>):</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كَذَّبُوكَ فَقُلْ لِي عَمَلِي وَلَكُمْ عَمَلُكُمْ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محكم،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w:t>
      </w:r>
      <w:bookmarkStart w:id="80" w:name="pg14845_139975"/>
    </w:p>
    <w:p>
      <w:pPr>
        <w:pStyle w:val="BookText"/>
        <w:rPr/>
      </w:pPr>
      <w:bookmarkEnd w:id="80"/>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70903_388300464"/>
      <w:bookmarkStart w:id="82" w:name="_Toc29"/>
      <w:bookmarkEnd w:id="81"/>
      <w:r>
        <w:rPr>
          <w:rtl w:val="true"/>
        </w:rPr>
        <w:t>(</w:t>
      </w:r>
      <w:r>
        <w:rPr>
          <w:rtl w:val="true"/>
        </w:rPr>
        <w:t>وَلَئِنْ أَخَّرْنا عَنْهُمُ الْعَذابَ إِلى أُمَّةٍ مَعْدُودَةٍ</w:t>
      </w:r>
      <w:r>
        <w:rPr>
          <w:rtl w:val="true"/>
        </w:rPr>
        <w:t>):</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متّعناهم في هذه الدنيا إلى خروج القائم فنردّهم ونعذّبهم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يقوم القائم ولا يخرج؟ على حدّ الاستهزاء،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 وَحاقَ بِهِمْ ما كانُوا بِهِ يَسْتَهْزِؤُنَ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سيف، عن حسان، عن هشام بن عمّار،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أَخَّرْنا عَنْهُمُ الْعَذابَ إِلى أُمَّةٍ مَعْدُودَةٍ لَيَقُولُنَّ ما يَحْبِسُهُ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المعدودة أصحاب القائم الثلاثمائة والبضعة عشر</w:t>
      </w:r>
      <w:r>
        <w:rPr>
          <w:rFonts w:eastAsia="Amiri" w:cs="Amiri" w:ascii="Amiri" w:hAnsi="Amiri"/>
          <w:color w:val="111111"/>
          <w:sz w:val="28"/>
          <w:szCs w:val="28"/>
          <w:rtl w:val="true"/>
          <w:lang w:bidi="ar-SA"/>
        </w:rPr>
        <w:t xml:space="preserve">). </w:t>
      </w:r>
      <w:bookmarkStart w:id="83" w:name="pg14845_139976"/>
    </w:p>
    <w:p>
      <w:pPr>
        <w:pStyle w:val="Heading3"/>
        <w:numPr>
          <w:ilvl w:val="2"/>
          <w:numId w:val="1"/>
        </w:numPr>
        <w:rPr/>
      </w:pPr>
      <w:bookmarkStart w:id="84" w:name="__RefHeading___Toc70905_388300464"/>
      <w:bookmarkStart w:id="85" w:name="_Toc30"/>
      <w:bookmarkEnd w:id="83"/>
      <w:bookmarkEnd w:id="84"/>
      <w:r>
        <w:rPr>
          <w:rtl w:val="true"/>
        </w:rPr>
        <w:t>(</w:t>
      </w:r>
      <w:r>
        <w:rPr>
          <w:rtl w:val="true"/>
        </w:rPr>
        <w:t>لَوْ أَنَّ لِي بِكُمْ قُوَّةً أَوْ آوِي إِلى رُكْنٍ شَدِيدٍ</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أخبرنا الحسن بن علي بن مهزيار، عن أبيه، عن ابن أبي عمير،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بعد لوط إلاَّ في عزّ من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موسى بن سعدان، عن عبد الله بن القسم، عن صالح، عن أبي عبد الله عليه السلام،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القائم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70907_388300464"/>
      <w:bookmarkStart w:id="87" w:name="_Toc31"/>
      <w:bookmarkEnd w:id="86"/>
      <w:r>
        <w:rPr>
          <w:rtl w:val="true"/>
        </w:rPr>
        <w:t>(</w:t>
      </w:r>
      <w:r>
        <w:rPr>
          <w:rtl w:val="true"/>
        </w:rPr>
        <w:t>وَلِكُلِّ قَوْمٍ هادٍ</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 لا أُنْزِلَ عليه آيَةٌ مِنْ رَبِّهِ إِنَّما أَنْتَ مُنْذِرٌ وَلِكُلِّ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حدَّثني أبي، عن حماد،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رسول الله صلى الله عليه وآله وسلم، والهادي أمير المؤمنين عليه السلام، وبعده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إمام هاد مبين، وهو ردّ على من ينكر أنَّ في كلّ عصر وزمان إماماً، وأنَّه لا تخلو الأرض من حجّة، كما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إمام قائم بحجّة الله، إمَّا ظاهر مشهور، وإمَّا خائف مقهور، لئلاَّ يبطل حجج الله وبيّناته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0909_388300464"/>
      <w:bookmarkStart w:id="89" w:name="_Toc32"/>
      <w:bookmarkEnd w:id="88"/>
      <w:r>
        <w:rPr>
          <w:rtl w:val="true"/>
        </w:rPr>
        <w:t>(</w:t>
      </w:r>
      <w:r>
        <w:rPr>
          <w:rtl w:val="true"/>
        </w:rPr>
        <w:t>وَذَكِّرْهُمْ بِأَيَّامِ اللَّهِ</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w:t>
      </w:r>
      <w:bookmarkStart w:id="90" w:name="pg14845_139977"/>
    </w:p>
    <w:p>
      <w:pPr>
        <w:pStyle w:val="BookText"/>
        <w:rPr/>
      </w:pPr>
      <w:bookmarkEnd w:id="90"/>
      <w:r>
        <w:rPr>
          <w:rFonts w:ascii="Amiri" w:hAnsi="Amiri" w:eastAsia="Amiri" w:cs="Amiri"/>
          <w:color w:val="111111"/>
          <w:sz w:val="28"/>
          <w:sz w:val="28"/>
          <w:szCs w:val="28"/>
          <w:rtl w:val="true"/>
          <w:lang w:bidi="ar-SA"/>
        </w:rPr>
        <w:t>النُّورِ وَذَكِّرْهُمْ بِأَيَّامِ 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ويوم الموت، ويوم القيامة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70911_388300464"/>
      <w:bookmarkStart w:id="92" w:name="_Toc33"/>
      <w:bookmarkEnd w:id="91"/>
      <w:r>
        <w:rPr>
          <w:rtl w:val="true"/>
        </w:rPr>
        <w:t>(</w:t>
      </w:r>
      <w:r>
        <w:rPr>
          <w:rtl w:val="true"/>
        </w:rPr>
        <w:t>أَوْ يَأْتِيَ أَمْرُ رَبِّكَ</w:t>
      </w:r>
      <w:r>
        <w:rPr>
          <w:rtl w:val="true"/>
        </w:rPr>
        <w:t>):</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العذاب والموت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فَعَلَ الَّذِينَ مِنْ قَبْلِهِمْ وَما ظَلَمَهُمُ اللَّهُ وَلكِنْ كانُوا أَنْفُسَهُمْ يَظْلِمُونَ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70913_388300464"/>
      <w:bookmarkStart w:id="94" w:name="_Toc34"/>
      <w:bookmarkEnd w:id="93"/>
      <w:r>
        <w:rPr>
          <w:rtl w:val="true"/>
        </w:rPr>
        <w:t>(</w:t>
      </w:r>
      <w:r>
        <w:rPr>
          <w:rtl w:val="true"/>
        </w:rPr>
        <w:t>فَإِذا جاءَ وَعْدُ الآْخِرَةِ</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أعلمناهم، ثمّ انقطعت مخاطبة بني إسرائيل، وخاطب أمّة محمّد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وأصحابهما ونقضهم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طلبوكم وقتلوكم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والحسين أبناء علي وأصحابهما، فقتلوا الحسين بن علي وسبوا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 جاءَ وَعْدُ</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يسوّدون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وأصحابه، وأمير المؤمنين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يعلوا عليكم فيقتلوكم، ثمّ عطف على آل محمّد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ينصركم على عدوّكم، ثمّ خاطب بني أميّة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عدتم بالسفياني عدنا بالقائم من آل 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حبساً يحصرون فيها،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 وَيُبَشِّرُ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بني أميّة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الَّذِينَ لا يُؤْمِنُونَ بِالآْخِرَةِ أَعْتَدْنا لَهُمْ عَذاباً أَلِيماً</w:t>
      </w:r>
      <w:r>
        <w:rPr>
          <w:rFonts w:eastAsia="Amiri" w:cs="Amiri" w:ascii="Amiri" w:hAnsi="Amiri"/>
          <w:color w:val="111111"/>
          <w:sz w:val="28"/>
          <w:szCs w:val="28"/>
          <w:rtl w:val="true"/>
          <w:lang w:bidi="ar-SA"/>
        </w:rPr>
        <w:t>)</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أمير المؤمنين عليه السلام يوماً ويده على عاتق سلمان ومعه الحسن عليه السلام حتَّى دخل المسجد، فلمَّا جلس جاءه رجل عليه برد خزّ، فسلَّم وجلس بين يدي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أريد أن أسألك عن مسائل، فإن أنت خرجت منها علمت أنَّ القوم نالوا منك وأنت أحقُّ بهذا الأمر من غيرك، وإن أنت لم تخرج منها علمت أنَّك والقوم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الرجل بوجهه على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أخبرني عن الرجل إذا نام أين تكون روحه؟ وعن الرجل يسمع الشيء فيذكره دهراً ثمّ ينساه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وقت الحاجة إليه كيف هذا؟ وأخبرني عن الرجل يلد له الأولاد منهم من يشبه أباه وأعمامه ومنهم من يشبه اُمّه وأخواله، فكيف هذا؟</w:t>
      </w:r>
    </w:p>
    <w:p>
      <w:pPr>
        <w:pStyle w:val="BookText"/>
        <w:rPr/>
      </w:pP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الرجل إذا نام فإنَّ روحه تخرج مثل شعاع الشمس، فتعلق بالريح والريح بالهوى، فإذا أراد الله أن ترجع جذب الهوى الريح وجذب الريح الروح فرجعت إلى البدن، وإذا أراد الله أن يقبضها، جذب الهوى الريح وجذبت الريح الروح فيقبضها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الذي ينسى الشيء ثمّ يذكره، فما من أحد إلاَّ على رأس فؤاده حقّة مفتوحة الرأس، فإذا سمع الشيء وقع فيها، فإذا أراد الله أن ينسيها أطبق عليها، وإذا أراد الله أن يذكره فتحها، وهذا دليل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الذي يلد له أولاد، فإذا سبق ماء الرجل ماء المرأة فإنَّ الولد يشبه أباه وعمومته، وإذا سبقت ماء المرأة ماء الرجل يشبه اُمّه وأخواله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ولم أزل أقولها، وأشهد أنَّ محمّداً عبده ورسوله ولم أزل أقولها، وأشهد أنَّك وصي محمّد وخليفته في أمّته وأمير المؤمنين حقّاً حقّاً، وأنَّ الحسن القائم بأمرك من بعدك، وأنَّ الحسين القائم من بعده بأمره، وأنَّ علي بن الحسين القائم بأمره من بعده، وأن محمّد بن علي، وجعفر بن محمّد، وموسى بن جعفر، وعلي بن موسى، ومحمّد بن علي، وعلي بن محمّد، والحسن بن علي، ووصي الحسن بن علي القائم بالقسط المنتظر الذي يملأها قسطاً وعدلاً كما مُلئت ظلماً وجوراً، ثمّ قام وخرج من باب المسجد، فقال أمير المؤمنين عليه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5" w:name="pg14845_139980"/>
    </w:p>
    <w:p>
      <w:pPr>
        <w:pStyle w:val="Heading3"/>
        <w:numPr>
          <w:ilvl w:val="2"/>
          <w:numId w:val="1"/>
        </w:numPr>
        <w:rPr/>
      </w:pPr>
      <w:bookmarkStart w:id="96" w:name="__RefHeading___Toc70915_388300464"/>
      <w:bookmarkStart w:id="97" w:name="_Toc35"/>
      <w:bookmarkEnd w:id="95"/>
      <w:bookmarkEnd w:id="96"/>
      <w:r>
        <w:rPr>
          <w:rtl w:val="true"/>
        </w:rPr>
        <w:t>(</w:t>
      </w:r>
      <w:r>
        <w:rPr>
          <w:rtl w:val="true"/>
        </w:rPr>
        <w:t>أَوْ يُحْدِثُ لَهُمْ ذِكْراً</w:t>
      </w:r>
      <w:r>
        <w:rPr>
          <w:rtl w:val="true"/>
        </w:rPr>
        <w:t>):</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بِشَيْ‌ءٍ مِنْ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أيديهم ما مضى من أخبار الأنبياء وما خلفهم من أخبار القائم عليه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ما يحدث من أمر القائم عليه السلام والسفياني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70917_388300464"/>
      <w:bookmarkStart w:id="99" w:name="_Toc36"/>
      <w:bookmarkEnd w:id="98"/>
      <w:r>
        <w:rPr>
          <w:rtl w:val="true"/>
        </w:rPr>
        <w:t>(</w:t>
      </w:r>
      <w:r>
        <w:rPr>
          <w:rtl w:val="true"/>
        </w:rPr>
        <w:t>وَلَقَدْ عَهِدْنا إِلى آدَمَ مِنْ قَبْلُ فَنَسِيَ وَلَمْ نَجِدْ لَهُ عَزْماً</w:t>
      </w:r>
      <w:r>
        <w:rPr>
          <w:rtl w:val="true"/>
        </w:rPr>
        <w:t>):</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إليه في محمّد صلى الله عليه وآله وسلم والأئمّة من بعده، فترك ولم يكن له عزم فيهم، إنَّهم هكذا، وإنَّما سُمّوا أولو العزم أنَّه عهد إليهم في محمّد والأوصياء من بعده والقائم عليه السلام وسيرته، فأجمع عزمهم أنَّ ذلك كذلك والإقرار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70919_388300464"/>
      <w:bookmarkStart w:id="101" w:name="_Toc37"/>
      <w:bookmarkEnd w:id="100"/>
      <w:r>
        <w:rPr>
          <w:rtl w:val="true"/>
        </w:rPr>
        <w:t>(</w:t>
      </w:r>
      <w:r>
        <w:rPr>
          <w:rtl w:val="true"/>
        </w:rPr>
        <w:t>فَلَمَّا أَحَسُّوا بَأْسَنا</w:t>
      </w:r>
      <w:r>
        <w:rPr>
          <w:rtl w:val="true"/>
        </w:rPr>
        <w:t>):</w:t>
      </w:r>
      <w:bookmarkEnd w:id="1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قَصَمْنا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w:t>
      </w:r>
      <w:bookmarkStart w:id="102" w:name="pg14845_139981"/>
    </w:p>
    <w:p>
      <w:pPr>
        <w:pStyle w:val="BookText"/>
        <w:rPr/>
      </w:pPr>
      <w:bookmarkEnd w:id="102"/>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إذا أحسّوا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التي كنزوها،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بنو أميّة إلى الروم إذا طلبهم القائم عليه السلام، ثمّ يخرجهم من الروم ويطالبهم بالكنوز التي كنزوها، فيقولوا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وتحت ظلال السيوف، وهذا كلّه ممَّا لفظه ماضٍ ومعناه مستقبل، وهو ممَّا ذكرناه ممَّا تأويله بعد تنزيله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70921_388300464"/>
      <w:bookmarkStart w:id="104" w:name="_Toc38"/>
      <w:bookmarkEnd w:id="103"/>
      <w:r>
        <w:rPr>
          <w:rtl w:val="true"/>
        </w:rPr>
        <w:t>(</w:t>
      </w:r>
      <w:r>
        <w:rPr>
          <w:rtl w:val="true"/>
        </w:rPr>
        <w:t>أَنَّ الأرض يَرِثُها عِبادِيَ الصَّالِحُونَ</w:t>
      </w:r>
      <w:r>
        <w:rPr>
          <w:rtl w:val="true"/>
        </w:rPr>
        <w:t>):</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والزبور فيه ملاحم وتحميد وتمجيد ودعاء،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احْكُمْ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والحقّ الانتقام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0923_388300464"/>
      <w:bookmarkStart w:id="106" w:name="_Toc39"/>
      <w:bookmarkEnd w:id="105"/>
      <w:r>
        <w:rPr>
          <w:rtl w:val="true"/>
        </w:rPr>
        <w:t>(</w:t>
      </w:r>
      <w:r>
        <w:rPr>
          <w:rtl w:val="true"/>
        </w:rPr>
        <w:t>وَمَنْ عاقَبَ بِمِثْلِ ما عُوقِبَ بِهِ ثمّ بُغِيَ عليه لَيَنْصُرَنَّهُ اللَّهُ</w:t>
      </w:r>
      <w:r>
        <w:rPr>
          <w:rtl w:val="true"/>
        </w:rPr>
        <w:t>):</w:t>
      </w:r>
      <w:bookmarkEnd w:id="1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bookmarkStart w:id="107" w:name="pg14845_139982"/>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من ولده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70925_388300464"/>
      <w:bookmarkStart w:id="109" w:name="_Toc40"/>
      <w:bookmarkEnd w:id="108"/>
      <w:r>
        <w:rPr>
          <w:rtl w:val="true"/>
        </w:rPr>
        <w:t>(</w:t>
      </w:r>
      <w:r>
        <w:rPr>
          <w:rtl w:val="true"/>
        </w:rPr>
        <w:t>وَلَقَدْ كَتَبْنا فِي الزَّبُورِ مِنْ بَعْدِ الذِّكْرِ</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داود وسليمان ما لم يعطِ أحداً من أنبياء الله من الآيات، علَّمهما منطق الطير وألان لهما الحديد والصفر من غير نار، وجعلت الجبال يسبحن مع داود، وأنزل الله عليه الزبور فيه توحيد وتمجيد ودعاء، وأخبار رسول الله صلى الله عليه وآله وسلم وأمير المؤمنين عليه السلام والأئمّة عليهم السلام من ذريتهما عليه السلام، وأخبار الرجعة والقائم عليه السلام ؛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70927_388300464"/>
      <w:bookmarkStart w:id="111" w:name="_Toc41"/>
      <w:bookmarkEnd w:id="110"/>
      <w:r>
        <w:rPr>
          <w:rtl w:val="true"/>
        </w:rPr>
        <w:t>(</w:t>
      </w:r>
      <w:r>
        <w:rPr>
          <w:rtl w:val="true"/>
        </w:rPr>
        <w:t>وَنُرِيدُ أَنْ نَمُنَّ عَلَى الَّذِينَ اسْتُضْعِفُوا فِي الأرض</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الله نبيّه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نَبَإِ مُوسى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الله نبيّه بما لقي موسى وأصحابه من فرعون من القتل والظلم ليكون تعزية له فيما يصيبه في أهل بيته من أمّته، ثمّ بشره بعد تعزيته أنَّه يتفضَّل عليهم بعد ذلك،</w:t>
      </w:r>
      <w:bookmarkStart w:id="112" w:name="pg14845_139983"/>
    </w:p>
    <w:p>
      <w:pPr>
        <w:pStyle w:val="BookText"/>
        <w:rPr/>
      </w:pPr>
      <w:bookmarkEnd w:id="112"/>
      <w:r>
        <w:rPr>
          <w:rFonts w:ascii="Amiri" w:hAnsi="Amiri" w:eastAsia="Amiri" w:cs="Amiri"/>
          <w:color w:val="111111"/>
          <w:sz w:val="28"/>
          <w:sz w:val="28"/>
          <w:szCs w:val="28"/>
          <w:rtl w:val="true"/>
          <w:lang w:bidi="ar-SA"/>
        </w:rPr>
        <w:t>ويجعلهم خلفاء في الأرض، وأئمّة على أمّته، ويردّهم إلى الدنيا مع أعدائهم حتَّى ينتصفوا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غصبوا آل محمّد حقّهم،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هذه الآية نزلت في موسى وفرعون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 فرعون وهامان وجنودهما منه ما كانوا يحذرون،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المخاطبة للنبيّ صلى الله عليه وآله وسلم، وما وعد الله به رسوله فإنَّما يكون بعده والأئمّة يكونون من ولده، وإنَّما ضرب الله هذا المثل لهم في موسى وبني إسرائيل وفي أعدائهم بفرعون وهامان وجنودهما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قتل بني إسرائيل وظلم من ظلمهم فأظفر الله موسى بفرعون وأصحابه حتَّى أهلكهم الله، وكذلك أهل بيت رسول الله صلى الله عليه وآله وسلم أصابهم من أعدائهم القتل والغصب، ثمّ يردهم الله ويرد أعداءهم إلى الدنيا حتَّى يقتلوهم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0929_388300464"/>
      <w:bookmarkStart w:id="114" w:name="_Toc42"/>
      <w:bookmarkEnd w:id="113"/>
      <w:r>
        <w:rPr>
          <w:rtl w:val="true"/>
        </w:rPr>
        <w:t>(</w:t>
      </w:r>
      <w:r>
        <w:rPr>
          <w:rtl w:val="true"/>
        </w:rPr>
        <w:t>وَلَئِنْ جاءَ نَصْرٌ مِنْ رَبِّكَ</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إنسان أو أصابه ضرّ أو فاقة أو خوف من الظالمين ليدخل معهم في دينهم فرأى أنَّ ما يفعلونه هو مثل عذاب الله</w:t>
      </w:r>
      <w:bookmarkStart w:id="115" w:name="pg14845_139984"/>
    </w:p>
    <w:p>
      <w:pPr>
        <w:pStyle w:val="BookText"/>
        <w:rPr/>
      </w:pPr>
      <w:bookmarkEnd w:id="115"/>
      <w:r>
        <w:rPr>
          <w:rFonts w:ascii="Amiri" w:hAnsi="Amiri" w:eastAsia="Amiri" w:cs="Amiri"/>
          <w:color w:val="111111"/>
          <w:sz w:val="28"/>
          <w:sz w:val="28"/>
          <w:szCs w:val="28"/>
          <w:rtl w:val="true"/>
          <w:lang w:bidi="ar-SA"/>
        </w:rPr>
        <w:t xml:space="preserve">الذي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إِنَّا كُنَّا مَعَكُمْ أَوَلَيْسَ اللَّهُ بِأَعْلَمَ بِما فِي صُدُورِ الْعالَمِينَ</w:t>
      </w:r>
      <w:r>
        <w:rPr>
          <w:rFonts w:eastAsia="Amiri" w:cs="Amiri" w:ascii="Amiri" w:hAnsi="Amiri"/>
          <w:color w:val="111111"/>
          <w:sz w:val="28"/>
          <w:szCs w:val="28"/>
          <w:rtl w:val="true"/>
          <w:lang w:bidi="ar-SA"/>
        </w:rPr>
        <w:t>)</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70931_388300464"/>
      <w:bookmarkStart w:id="117" w:name="_Toc43"/>
      <w:bookmarkEnd w:id="116"/>
      <w:r>
        <w:rPr>
          <w:rtl w:val="true"/>
        </w:rPr>
        <w:t>(</w:t>
      </w:r>
      <w:r>
        <w:rPr>
          <w:rtl w:val="true"/>
        </w:rPr>
        <w:t>أَوَلَمْ يَرَوْا أَنَّا نَسُوقُ الْماءَ إِلَى الأرض الْجُرُزِ</w:t>
      </w:r>
      <w:r>
        <w:rPr>
          <w:rtl w:val="true"/>
        </w:rPr>
        <w:t>):</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الخراب، وهو مثل ضربه الله في الرجعة والقائم عليه السلام، فلمَّا أخبرهم رسول الله صلى الله عليه وآله وسلم بخبر الرجعة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الْفَتْحُ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إِنَّهُمْ مُنْتَظِرُونَ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70933_388300464"/>
      <w:bookmarkStart w:id="119" w:name="_Toc44"/>
      <w:bookmarkEnd w:id="118"/>
      <w:r>
        <w:rPr>
          <w:rtl w:val="true"/>
        </w:rPr>
        <w:t>(</w:t>
      </w:r>
      <w:r>
        <w:rPr>
          <w:rtl w:val="true"/>
        </w:rPr>
        <w:t>وَلَوْ تَرى إِذْ فَزِعُوا فَلا فَوْتَ</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إلى القائم عليه السلام وقد</w:t>
      </w:r>
    </w:p>
    <w:p>
      <w:pPr>
        <w:pStyle w:val="BookText"/>
        <w:rPr/>
      </w:pPr>
      <w:r>
        <w:rPr>
          <w:rFonts w:ascii="Amiri" w:hAnsi="Amiri" w:eastAsia="Amiri" w:cs="Amiri"/>
          <w:color w:val="111111"/>
          <w:sz w:val="28"/>
          <w:sz w:val="28"/>
          <w:szCs w:val="28"/>
          <w:rtl w:val="true"/>
          <w:lang w:bidi="ar-SA"/>
        </w:rPr>
        <w:t>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 بموسى، أيّها الناس من يحاجّني في عيسى فأنا أولى بعيسى، أيّها الناس من يحاجّني في محمّد فأنا أولى بمحمّد صلى الله عليه وآله وسلم، أيّها الناس من يحاجّني في كتاب الله فأنا أولى بكتاب الله، ثمّ ينتهي إلى المقام فيصلّي ركعتين وينشد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المضطر في كتاب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فيكون أوّل من يبايعه جبرئيل، ثمّ الثلاثمائة والثلاثة عشر رجلاً، فمن كان ابتلي بالمسير وافاه، ومن لم يبتل بالمسير فقد عن فراشه، وهو 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المفقودون عن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وهم والله أصحاب القائم عليه السلام يجتمعون والله إليه في ساعة واحدة، فإذا جاء إلى البيداء يخرج إليه جيش السفياني، فيأمر الله الأرض فتأخذ أقدامهم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وَأَنَّى لَهُمُ التَّناوُشُ مِنْ مَكانٍ </w:t>
      </w:r>
      <w:r>
        <w:rPr>
          <w:rFonts w:eastAsia="Amiri" w:cs="Amiri" w:ascii="Amiri" w:hAnsi="Amiri"/>
          <w:color w:val="111111"/>
          <w:sz w:val="28"/>
          <w:szCs w:val="28"/>
          <w:rtl w:val="true"/>
          <w:lang w:bidi="ar-SA"/>
        </w:rPr>
        <w:t xml:space="preserve">. </w:t>
      </w:r>
      <w:bookmarkStart w:id="120" w:name="pg14845_139986"/>
    </w:p>
    <w:p>
      <w:pPr>
        <w:pStyle w:val="BookText"/>
        <w:rPr/>
      </w:pPr>
      <w:bookmarkEnd w:id="120"/>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قبلهم من المكذّبين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محمّد، عن المعلّى بن محمّد، عن محمّد بن جمهور، عن ابن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طلبوا الهدى من حيث لا ينال، وقد كان لهم مبذولاً من حيث ينال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70935_388300464"/>
      <w:bookmarkStart w:id="122" w:name="_Toc45"/>
      <w:bookmarkEnd w:id="121"/>
      <w:r>
        <w:rPr>
          <w:rtl w:val="true"/>
        </w:rPr>
        <w:t>(</w:t>
      </w:r>
      <w:r>
        <w:rPr>
          <w:rtl w:val="true"/>
        </w:rPr>
        <w:t xml:space="preserve">حم </w:t>
      </w:r>
      <w:r>
        <w:rPr>
          <w:rtl w:val="true"/>
        </w:rPr>
        <w:t xml:space="preserve">* </w:t>
      </w:r>
      <w:r>
        <w:rPr>
          <w:rtl w:val="true"/>
        </w:rPr>
        <w:t>عسق</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حروف من اسم الله الأعظم المقطوع يؤلّفه رسول الله صلى الله عليه وآله وسلم أو الإمام عليه السلام فيكون الاسم الأعظم الذي إذا دعا الله به أجاب،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علي وأحمد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العمركي،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w:t>
      </w:r>
      <w:bookmarkStart w:id="123" w:name="pg14845_139987"/>
    </w:p>
    <w:p>
      <w:pPr>
        <w:pStyle w:val="BookText"/>
        <w:rPr/>
      </w:pPr>
      <w:bookmarkEnd w:id="123"/>
      <w:r>
        <w:rPr>
          <w:rFonts w:ascii="Amiri" w:hAnsi="Amiri" w:eastAsia="Amiri" w:cs="Amiri"/>
          <w:color w:val="111111"/>
          <w:sz w:val="28"/>
          <w:sz w:val="28"/>
          <w:szCs w:val="28"/>
          <w:rtl w:val="true"/>
          <w:lang w:bidi="ar-SA"/>
        </w:rPr>
        <w:t xml:space="preserve">بن سماعة، عن عبد الله بن القاسم، عن يحيى بن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أعداد سني القائم، وقاف جبل محيط بالدنيا من زمرّد أخضر فخضرة السماء من ذلك الجبل، وعلم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70937_388300464"/>
      <w:bookmarkStart w:id="125" w:name="_Toc46"/>
      <w:bookmarkEnd w:id="124"/>
      <w:r>
        <w:rPr>
          <w:rtl w:val="true"/>
        </w:rPr>
        <w:t>(</w:t>
      </w:r>
      <w:r>
        <w:rPr>
          <w:rtl w:val="true"/>
        </w:rPr>
        <w:t>وَيُحِقُّ الْحَقَّ بِكَلِماتِهِ</w:t>
      </w:r>
      <w:r>
        <w:rPr>
          <w:rtl w:val="true"/>
        </w:rPr>
        <w:t>):</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بالنبيّ وبالأئمّة والقائم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رسول الله صلى الله عليه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70939_388300464"/>
      <w:bookmarkStart w:id="127" w:name="_Toc47"/>
      <w:bookmarkEnd w:id="126"/>
      <w:r>
        <w:rPr>
          <w:rtl w:val="true"/>
        </w:rPr>
        <w:t>(</w:t>
      </w:r>
      <w:r>
        <w:rPr>
          <w:rtl w:val="true"/>
        </w:rPr>
        <w:t>وَلَمَنِ انْتَصَرَ بَعْدَ ظُلْمِهِ</w:t>
      </w:r>
      <w:r>
        <w:rPr>
          <w:rtl w:val="true"/>
        </w:rPr>
        <w:t>):</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 عن محمّد بن الفضيل،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إذا قام انتصر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أميّة ومن المكذّبين والنصّاب هو وأصحابه،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bookmarkStart w:id="128" w:name="pg14845_139988"/>
    </w:p>
    <w:p>
      <w:pPr>
        <w:pStyle w:val="BookText"/>
        <w:rPr/>
      </w:pPr>
      <w:bookmarkEnd w:id="128"/>
      <w:r>
        <w:rPr>
          <w:rFonts w:ascii="Amiri" w:hAnsi="Amiri" w:eastAsia="Amiri" w:cs="Amiri"/>
          <w:color w:val="111111"/>
          <w:sz w:val="28"/>
          <w:sz w:val="28"/>
          <w:szCs w:val="28"/>
          <w:rtl w:val="true"/>
          <w:lang w:bidi="ar-SA"/>
        </w:rPr>
        <w:t>عليه السلام هو العذاب في هذا الوجه</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فنوالي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وَتَراهُمْ يُعْرَضُونَ عليها خاشِعِينَ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خَفِيٍّ وَقالَ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وَأَهْلِيهِمْ يَوْمَ الْقِيامَةِ أَلا 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الذين نصبوا العداوة لعلي وذرّيته عليهم السلام والمكذّبين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لَهُمْ مِنْ أَوْلِياءَ يَنْصُرُونَهُمْ مِنْ دُونِ اللَّهِ وَمَنْ يُضْلِلِ اللَّهُ فَما لَهُ مِنْ سَبِيلٍ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70941_388300464"/>
      <w:bookmarkStart w:id="130" w:name="_Toc48"/>
      <w:bookmarkEnd w:id="129"/>
      <w:r>
        <w:rPr>
          <w:rtl w:val="true"/>
        </w:rPr>
        <w:t>(</w:t>
      </w:r>
      <w:r>
        <w:rPr>
          <w:rtl w:val="true"/>
        </w:rPr>
        <w:t>لَوْ تَزَيَّلُوا لَعَذَّبْنَا الَّذِينَ كَفَرُوا مِنْهُمْ عَذاباً أَلِيماً</w:t>
      </w:r>
      <w:r>
        <w:rPr>
          <w:rtl w:val="true"/>
        </w:rPr>
        <w:t>):</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هؤلاء الذين كانوا بمكّة من المؤمنين والمؤمنات،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زالوا عنهم وخرجوا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الَّذِينَ كَفَرُوا مِنْهُمْ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عبد الله بن الحسين، عن بعض أصحابه، عن فلان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علي قويّاً في بدنه، قويّاً في أمر الله؟</w:t>
      </w:r>
    </w:p>
    <w:p>
      <w:pPr>
        <w:pStyle w:val="BookText"/>
        <w:rPr/>
      </w:pPr>
      <w:r>
        <w:rPr>
          <w:rFonts w:ascii="Amiri" w:hAnsi="Amiri" w:eastAsia="Amiri" w:cs="Amiri"/>
          <w:color w:val="111111"/>
          <w:sz w:val="28"/>
          <w:sz w:val="28"/>
          <w:szCs w:val="28"/>
          <w:rtl w:val="true"/>
          <w:lang w:bidi="ar-SA"/>
        </w:rPr>
        <w:t xml:space="preserve">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يدفع أو يمتنع؟ </w:t>
      </w:r>
      <w:bookmarkStart w:id="131" w:name="pg14845_139989"/>
    </w:p>
    <w:p>
      <w:pPr>
        <w:pStyle w:val="BookText"/>
        <w:rPr/>
      </w:pPr>
      <w:bookmarkEnd w:id="1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 منع علياً من ذلك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 ودايع مؤمنون في أصلاب قوم كافرين ومنافقين، فلم يكن علي عليه السلام ليقتل الآباء حتَّى يخرج الودايع، فلمَّا خرج ظهر على من ظهر وقتله، وكذلك قائمنا أهل البيت لم يظهر أبداً حتَّى تخرج ودايع الله، فإذا خرجت يظهر على من يظهر فيقتله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70943_388300464"/>
      <w:bookmarkStart w:id="133" w:name="_Toc49"/>
      <w:bookmarkEnd w:id="132"/>
      <w:r>
        <w:rPr>
          <w:rtl w:val="true"/>
        </w:rPr>
        <w:t>(</w:t>
      </w:r>
      <w:r>
        <w:rPr>
          <w:rtl w:val="true"/>
        </w:rPr>
        <w:t>وَاسْتَمِعْ يَوْمَ يُنادِ الْمُنادِ مِنْ مَكانٍ قَرِيبٍ</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 عليه السلام واسم أبيه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القائم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عمر بن عبد العزيز، عن جميل،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34" w:name="pg14845_139990"/>
    </w:p>
    <w:p>
      <w:pPr>
        <w:pStyle w:val="Heading3"/>
        <w:numPr>
          <w:ilvl w:val="2"/>
          <w:numId w:val="1"/>
        </w:numPr>
        <w:rPr/>
      </w:pPr>
      <w:bookmarkStart w:id="135" w:name="__RefHeading___Toc70945_388300464"/>
      <w:bookmarkStart w:id="136" w:name="_Toc50"/>
      <w:bookmarkEnd w:id="134"/>
      <w:bookmarkEnd w:id="135"/>
      <w:r>
        <w:rPr>
          <w:rtl w:val="true"/>
        </w:rPr>
        <w:t>(</w:t>
      </w:r>
      <w:r>
        <w:rPr>
          <w:rtl w:val="true"/>
        </w:rPr>
        <w:t>اقْتَرَبَتِ السَّاعَةُ</w:t>
      </w:r>
      <w:r>
        <w:rPr>
          <w:rtl w:val="true"/>
        </w:rPr>
        <w:t>):</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القيامة فلا يكون بعد رسول الله صلى الله عليه وآله وسلم إلاَّ القيامة، وقد انقضت النبوّة والرسالة،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وَانْشَقَّ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قريشاً سألت رسول الله صلى الله عليه وآله وسلم أن يُريهم آية، فدعا الله، فانشقَّ القمر بنصفين حتَّى نظروا إليه، ثمّ التأم،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مستمرّ،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0947_388300464"/>
      <w:bookmarkStart w:id="138" w:name="_Toc51"/>
      <w:bookmarkEnd w:id="137"/>
      <w:r>
        <w:rPr>
          <w:rtl w:val="true"/>
        </w:rPr>
        <w:t>(</w:t>
      </w:r>
      <w:r>
        <w:rPr>
          <w:rtl w:val="true"/>
        </w:rPr>
        <w:t>يُرِيدُونَ لِيُطْفِؤُا نُورَ اللَّهِ بِأَفْواهِهِمْ وَاللَّهُ مُتِمُّ نُورِهِ</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وَاللَّهُ مُتِمُّ 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من آل محمّد عليهم السلام، حتَّى إذا خرج يظهره الله على الدين كلّه حتَّى لا يعبد غير الله،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70949_388300464"/>
      <w:bookmarkStart w:id="140" w:name="_Toc52"/>
      <w:bookmarkEnd w:id="139"/>
      <w:r>
        <w:rPr>
          <w:rtl w:val="true"/>
        </w:rPr>
        <w:t>(</w:t>
      </w:r>
      <w:r>
        <w:rPr>
          <w:rtl w:val="true"/>
        </w:rPr>
        <w:t>وَأُخْرى تُحِبُّونَها نَصْرٌ مِنَ اللَّهِ وَفَتْحٌ قَرِيبٌ</w:t>
      </w:r>
      <w:r>
        <w:rPr>
          <w:rtl w:val="true"/>
        </w:rPr>
        <w:t>):</w:t>
      </w:r>
      <w:bookmarkEnd w:id="1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أبي الجارود،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ما هي لبذلنا فيها الأموال والأنفس والأولاد،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bookmarkStart w:id="141" w:name="pg14845_139991"/>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بفتح القائم 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0951_388300464"/>
      <w:bookmarkStart w:id="143" w:name="_Toc53"/>
      <w:bookmarkEnd w:id="142"/>
      <w:r>
        <w:rPr>
          <w:rtl w:val="true"/>
        </w:rPr>
        <w:t>(</w:t>
      </w:r>
      <w:r>
        <w:rPr>
          <w:rtl w:val="true"/>
        </w:rPr>
        <w:t>حتّى إِذا رَأَوْا ما يُوعَدُونَ</w:t>
      </w:r>
      <w:r>
        <w:rPr>
          <w:rtl w:val="true"/>
        </w:rPr>
        <w:t>):</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وأمير المؤمنين عليه السلام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أمير المؤمنين لزفر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عهد من رسول الله وكتاب من الله سبق لعلمت أيّنا أضعف ناصراً وأقلّ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صلى الله عليه وآله وسلم 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أَدْرِي أَقَرِيبٌ ما تُوعَدُونَ أَمْ يَجْعَلُ لَهُ رَبِّي أَمَداً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الله رسوله الذي يرتضيه بما كان قبله من الأخبار وما يكون بعده من أخبار القائم عليه السلام والرجعة والقيامة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70953_388300464"/>
      <w:bookmarkStart w:id="145" w:name="_Toc54"/>
      <w:bookmarkEnd w:id="144"/>
      <w:r>
        <w:rPr>
          <w:rtl w:val="true"/>
        </w:rPr>
        <w:t>(</w:t>
      </w:r>
      <w:r>
        <w:rPr>
          <w:rtl w:val="true"/>
        </w:rPr>
        <w:t>سَأَلَ سائِلٌ بِعَذابٍ واقِعٍ</w:t>
      </w:r>
      <w:r>
        <w:rPr>
          <w:rtl w:val="true"/>
        </w:rPr>
        <w:t>):</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bookmarkStart w:id="146" w:name="pg14845_139992"/>
    </w:p>
    <w:p>
      <w:pPr>
        <w:pStyle w:val="BookText"/>
        <w:rPr/>
      </w:pPr>
      <w:bookmarkEnd w:id="146"/>
      <w:r>
        <w:rPr>
          <w:rFonts w:ascii="Amiri" w:hAnsi="Amiri" w:eastAsia="Amiri" w:cs="Amiri"/>
          <w:color w:val="111111"/>
          <w:sz w:val="28"/>
          <w:sz w:val="28"/>
          <w:szCs w:val="28"/>
          <w:rtl w:val="true"/>
          <w:lang w:bidi="ar-SA"/>
        </w:rPr>
        <w:t>أبو جعفر عليه السلام عن معنى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تخرج من المغرب، وملك يسوقها من خلفها حتَّى تأتى دار بني سعد بن همام عند مسجدهم، فلا تدع داراً لبني أميّة إلاَّ أحرقتها وأهلها، ولا تدع داراً فيها وتر لآل محمّد إلاَّ أحرقتها، وذلك المهدي عليه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70955_388300464"/>
      <w:bookmarkStart w:id="148" w:name="_Toc55"/>
      <w:bookmarkEnd w:id="147"/>
      <w:r>
        <w:rPr>
          <w:rtl w:val="true"/>
        </w:rPr>
        <w:t>(</w:t>
      </w:r>
      <w:r>
        <w:rPr>
          <w:rtl w:val="true"/>
        </w:rPr>
        <w:t>ذَرْنِي وَمَنْ خَلَقْتُ وَحِيداً</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عن علي بن حسان، عن عمّه عبد الرحمن بن كثير،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الوحيد ولد الزنا وهو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شهدوا أنَّ رسول الله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الذي ملكه مهَّده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أمير المؤمنين عليه السلام جاحداً، عانداً لرسول الله صلى الله عليه وآله وسلم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فيما أمر به من الولاية، وقدّر إن مضى رسول الله صلى الله عليه وآله وسلم أن لا يسلم لأمير المؤمنين عليه السلام البيعة التي بايعه على عهد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بعد عذاب يعذّبه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70957_388300464"/>
      <w:bookmarkStart w:id="150" w:name="_Toc56"/>
      <w:bookmarkEnd w:id="149"/>
      <w:r>
        <w:rPr>
          <w:rtl w:val="true"/>
        </w:rPr>
        <w:t>(</w:t>
      </w:r>
      <w:r>
        <w:rPr>
          <w:rtl w:val="true"/>
        </w:rPr>
        <w:t>فَمَهِّلِ الْكافِرِينَ أَمْهِلْهُمْ رُوَيْداً</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أحمد بن عبيد الله بن موسى، عن الحسن بن علي، عن</w:t>
      </w:r>
      <w:bookmarkStart w:id="151" w:name="pg14845_139993"/>
    </w:p>
    <w:p>
      <w:pPr>
        <w:pStyle w:val="BookText"/>
        <w:rPr/>
      </w:pPr>
      <w:bookmarkEnd w:id="151"/>
      <w:r>
        <w:rPr>
          <w:rFonts w:ascii="Amiri" w:hAnsi="Amiri" w:eastAsia="Amiri" w:cs="Amiri"/>
          <w:color w:val="111111"/>
          <w:sz w:val="28"/>
          <w:sz w:val="28"/>
          <w:szCs w:val="28"/>
          <w:rtl w:val="true"/>
          <w:lang w:bidi="ar-SA"/>
        </w:rPr>
        <w:t>ابن أبي حمزة، عن أبي بصير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قوّة يقوى بها على خالقه، ولا ناصر من الله ينصره إن أراد به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 صلى الله عليه وآله وسلم، وكادوا علياً عليه السلام، وكادوا فاطمة عليها السلام،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لوقت بعث القائم عليه السلام فينتقم لي من الجبّارين والطواغيت من قريش وبني أميّة وسائر الناس</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0959_388300464"/>
      <w:bookmarkStart w:id="153" w:name="_Toc57"/>
      <w:bookmarkEnd w:id="152"/>
      <w:r>
        <w:rPr>
          <w:rtl w:val="true"/>
        </w:rPr>
        <w:t>(</w:t>
      </w:r>
      <w:r>
        <w:rPr>
          <w:rtl w:val="true"/>
        </w:rPr>
        <w:t>وَالنَّهارِ إِذا تَجَلَّى</w:t>
      </w:r>
      <w:r>
        <w:rPr>
          <w:rtl w:val="true"/>
        </w:rPr>
        <w:t>):</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ابن أبي عمير،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في هذا الموضع فلان غشي أمير المؤمنين في دولته التي جرت له عليه وأمير المؤمنين عليه السلام يصبر في دولتهم حتَّى تنقضي،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هو القائم عليه السلام منّا أهل البيت، إذا قام غلب دولته الباطل، والقرآن ضرب فيه الأمثال للناس وخاطب الله نبيّه به ونحن، فليس يعلمه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4845_139994"/>
    </w:p>
    <w:p>
      <w:pPr>
        <w:pStyle w:val="Heading3"/>
        <w:numPr>
          <w:ilvl w:val="2"/>
          <w:numId w:val="1"/>
        </w:numPr>
        <w:rPr/>
      </w:pPr>
      <w:bookmarkStart w:id="155" w:name="__RefHeading___Toc70961_388300464"/>
      <w:bookmarkStart w:id="156" w:name="_Toc58"/>
      <w:bookmarkEnd w:id="154"/>
      <w:bookmarkEnd w:id="155"/>
      <w:r>
        <w:rPr>
          <w:rtl w:val="true"/>
        </w:rPr>
        <w:t>تفسير العيّاشي</w:t>
      </w:r>
      <w:bookmarkEnd w:id="15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الجليل أبي النصر محمد بن مسعود ابن عيّاش السلمي السمرقندي المعروف بالعيّاشي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هاشم الرسولي المحلاتي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أنَّه زيد في كتاب الله ونقص منه ما خفي حقّنا على ذي حجى، ولو قد قام قائمنا فنطق صدَّقه القرآن</w:t>
      </w:r>
      <w:r>
        <w:rPr>
          <w:rFonts w:eastAsia="Amiri" w:cs="Amiri" w:ascii="Amiri" w:hAnsi="Amiri"/>
          <w:color w:val="111111"/>
          <w:sz w:val="28"/>
          <w:szCs w:val="28"/>
          <w:rtl w:val="true"/>
          <w:lang w:bidi="ar-SA"/>
        </w:rPr>
        <w:t>)</w:t>
      </w:r>
      <w:r>
        <w:rPr>
          <w:rStyle w:val="FootnoteAnchor"/>
          <w:rtl w:val="true"/>
        </w:rPr>
        <w:footnoteReference w:id="130"/>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 آية على رسول الله صلى الله عليه وآله وسلم إلاَّ أقرأنيها وأملاها عليَّ، فأكتبها بخطّي، وعلَّمني تأويلها وتفسيرها، وناسخها ومنسوخها، ومحكمها ومتشابهها، ودعا الله لي أن يعلّمني فهمها وحفظها، فما نسيت آية من كتاب الله ولا علم إملائه عليَّ</w:t>
      </w:r>
      <w:r>
        <w:rPr>
          <w:rStyle w:val="FootnoteAnchor"/>
          <w:rtl w:val="true"/>
        </w:rPr>
        <w:footnoteReference w:id="132"/>
      </w:r>
      <w:r>
        <w:rPr>
          <w:rFonts w:ascii="Amiri" w:hAnsi="Amiri" w:eastAsia="Amiri" w:cs="Amiri"/>
          <w:color w:val="111111"/>
          <w:sz w:val="28"/>
          <w:sz w:val="28"/>
          <w:szCs w:val="28"/>
          <w:rtl w:val="true"/>
          <w:lang w:bidi="ar-SA"/>
        </w:rPr>
        <w:t>، فكتبته منذ دعا لي بما دعا، وما ترك شيئاً علَّمه الله من حلالٍ ولا حرام ولا أمر ولا نهي، كان أو يكون، من طاعةٍ أو معصيةٍ، إلاَّ علَّمنيه وحفظته، فلم أنسَ منه حرفاً واحداً، ثمّ وضع يده على صدري ودعا الله أن يملأ قلبي علماً وفهماً وحكمةً ونوراً، لم أنسَ شيئاً، ولم يفتني شيء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تخوَّفت عليَّ النسيان فيما بعد؟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نسياناً ولا جهلاً، وقد أخبرني ربّي أنَّه قد استجاب لي فيك وفي شركائك الذين يكونون من بعدك</w:t>
      </w:r>
      <w:r>
        <w:rPr>
          <w:rFonts w:eastAsia="Amiri" w:cs="Amiri" w:ascii="Amiri" w:hAnsi="Amiri"/>
          <w:color w:val="111111"/>
          <w:sz w:val="28"/>
          <w:szCs w:val="28"/>
          <w:rtl w:val="true"/>
          <w:lang w:bidi="ar-SA"/>
        </w:rPr>
        <w:t xml:space="preserve">.). </w:t>
      </w:r>
      <w:bookmarkStart w:id="157" w:name="pg14845_139997"/>
    </w:p>
    <w:p>
      <w:pPr>
        <w:pStyle w:val="BookText"/>
        <w:rPr/>
      </w:pPr>
      <w:bookmarkEnd w:id="15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على الحوض، كلّهم هاد مهتد، لا يضرّهم من خذلهم، هم مع القرآن والقرآن معهم، لا يفارقهم ولا يفارقونه، بهم تنصر أمّتي، وبهم يمطرون، وبهم يدفع عنهم، وبهم استجاب 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وسيولد في حياتك فاقرأه منّي السلام، تكملة اثني عشر من ولد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فسمّاهم رجلاً رجلاً، فيهم</w:t>
      </w:r>
      <w:r>
        <w:rPr>
          <w:rStyle w:val="FootnoteAnchor"/>
          <w:rtl w:val="true"/>
        </w:rPr>
        <w:footnoteReference w:id="133"/>
      </w:r>
      <w:r>
        <w:rPr>
          <w:rFonts w:ascii="Amiri" w:hAnsi="Amiri" w:eastAsia="Amiri" w:cs="Amiri"/>
          <w:color w:val="111111"/>
          <w:sz w:val="28"/>
          <w:sz w:val="28"/>
          <w:szCs w:val="28"/>
          <w:rtl w:val="true"/>
          <w:lang w:bidi="ar-SA"/>
        </w:rPr>
        <w:t>والله يا أخا بني هلال مهدي أمّة محمّد صلى الله عليه وآله وسلم الذي يملأ الأرض قسطاً وعدلاً كما ملئت جوراً وظلماً، والله إنّي لأعرف من يبايعه بين الركن والمقام، وأعرف أسماء آبائهم وقبائلهم</w:t>
      </w:r>
      <w:r>
        <w:rPr>
          <w:rFonts w:eastAsia="Amiri" w:cs="Amiri" w:ascii="Amiri" w:hAnsi="Amiri"/>
          <w:color w:val="111111"/>
          <w:sz w:val="28"/>
          <w:szCs w:val="28"/>
          <w:rtl w:val="true"/>
          <w:lang w:bidi="ar-SA"/>
        </w:rPr>
        <w:t>)</w:t>
      </w:r>
      <w:r>
        <w:rPr>
          <w:rStyle w:val="FootnoteAnchor"/>
          <w:rtl w:val="true"/>
        </w:rPr>
        <w:footnoteReference w:id="134"/>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70963_388300464"/>
      <w:bookmarkStart w:id="159" w:name="_Toc59"/>
      <w:bookmarkEnd w:id="158"/>
      <w:r>
        <w:rPr>
          <w:rtl w:val="true"/>
        </w:rPr>
        <w:t>(</w:t>
      </w:r>
      <w:r>
        <w:rPr>
          <w:rtl w:val="true"/>
        </w:rPr>
        <w:t>إِذْ قالَ لِبَنِيهِ ما تَعْبُدُونَ مِنْ بَعْدِي قالُوا نَعْبُدُ إِلهَكَ</w:t>
      </w:r>
      <w:r>
        <w:rPr>
          <w:rtl w:val="true"/>
        </w:rPr>
        <w:t>...):</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لِبَنِيهِ ما تَعْبُدُونَ مِنْ بَعْدِي قالُوا نَعْبُدُ إِلهَكَ وَإِلهَ آبائِكَ إبراهيم وَإسماعيل وَإِسْحاقَ إِلهاً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في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4845_139998"/>
    </w:p>
    <w:p>
      <w:pPr>
        <w:pStyle w:val="Heading3"/>
        <w:numPr>
          <w:ilvl w:val="2"/>
          <w:numId w:val="1"/>
        </w:numPr>
        <w:rPr/>
      </w:pPr>
      <w:bookmarkStart w:id="161" w:name="__RefHeading___Toc70965_388300464"/>
      <w:bookmarkStart w:id="162" w:name="_Toc60"/>
      <w:bookmarkEnd w:id="160"/>
      <w:bookmarkEnd w:id="161"/>
      <w:r>
        <w:rPr>
          <w:rtl w:val="true"/>
        </w:rPr>
        <w:t>(</w:t>
      </w:r>
      <w:r>
        <w:rPr>
          <w:rtl w:val="true"/>
        </w:rPr>
        <w:t>فَاخْتَلَفَ الأَْحْزابُ مِنْ بَيْنِهِمْ</w:t>
      </w:r>
      <w:r>
        <w:rPr>
          <w:rtl w:val="true"/>
        </w:rPr>
        <w:t>...):</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الجعفي، عن أبي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وهى سنة اختلاف في كلّ أرض من أرض العرب، وأنَّ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ومن معه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بنى ذنب الحمار، وهى الآية التي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السفياني ومن معه حتَّى لا يكون له همّة إلاَّ آل محمّد صلى الله عليه وآله وسلم وشيعتهم، فيبعث بعثاً إلى الكوفة، فيصاب باُناس من شيعة آل محمّد بالكوفة قتلاً وصلباً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وتقبل راية من خراسان حتَّى تنزل ساحل الدجلة يخرج رجل من الموالى ضعيف ومن تبعه، فيصاب بظهر الكوفة، ويبعث بعثاً إلى المدينة فيقتل بها رجلاً، ويهرب المهدي والمنصور منها، ويؤخذ آل محمّد صغيرهم وكبيرهم لا يترك منهم أحد إلاَّ حُبس، ويخرج الجيش في </w:t>
      </w:r>
    </w:p>
    <w:p>
      <w:pPr>
        <w:pStyle w:val="BookText"/>
        <w:rPr/>
      </w:pPr>
      <w:r>
        <w:rPr>
          <w:rFonts w:ascii="Amiri" w:hAnsi="Amiri" w:eastAsia="Amiri" w:cs="Amiri"/>
          <w:color w:val="111111"/>
          <w:sz w:val="28"/>
          <w:sz w:val="28"/>
          <w:szCs w:val="28"/>
          <w:rtl w:val="true"/>
          <w:lang w:bidi="ar-SA"/>
        </w:rPr>
        <w:t>طلب الرجلين، ويخرج المهدي منها على سُنّة موسى خائفاً يترقَّب حتَّى يقدم مكّة، ويقبل الجيش حتَّى إذا نزلوا البيداء وهو جيش الهملات</w:t>
      </w:r>
      <w:r>
        <w:rPr>
          <w:rStyle w:val="FootnoteAnchor"/>
          <w:rtl w:val="true"/>
        </w:rPr>
        <w:footnoteReference w:id="136"/>
      </w:r>
      <w:r>
        <w:rPr>
          <w:rFonts w:ascii="Amiri" w:hAnsi="Amiri" w:eastAsia="Amiri" w:cs="Amiri"/>
          <w:color w:val="111111"/>
          <w:sz w:val="28"/>
          <w:sz w:val="28"/>
          <w:szCs w:val="28"/>
          <w:rtl w:val="true"/>
          <w:lang w:bidi="ar-SA"/>
        </w:rPr>
        <w:t>خسف بهم فلا يفلت منهم إلاَّ مخبر، فيقوم القائم بين الركن والمقام فيصلّي وينصرف ومعه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على من ظلمنا وسلب حقّنا، من يحاجّنا في الله فأنا أولى بالله، ومن يحاجّنا في آدم فأنا أولى الناس بآدم، ومن حاجّنا في نوح فأنا أولى الناس بنوح، ومن حاجّنا في إبراهيم فأنا أولى الناس بإبراهيم، ومن حاجّنا بمحمّد فأنا أولى الناس بمحمّد صلى الله عليه وآله وسلم، ومن حاجّنا في النبيّين فأنا أولى الناس بالنبيّين، ومن حاجّنا في كتاب الله فنحن أولى الناس بكتاب الله، إنّا نشهد وكلّ مسلم اليوم إنّا قد ظُلمنا وطُردنا </w:t>
      </w:r>
      <w:r>
        <w:rPr>
          <w:rStyle w:val="FootnoteAnchor"/>
          <w:rtl w:val="true"/>
        </w:rPr>
        <w:footnoteReference w:id="137"/>
      </w:r>
      <w:r>
        <w:rPr>
          <w:rFonts w:ascii="Amiri" w:hAnsi="Amiri" w:eastAsia="Amiri" w:cs="Amiri"/>
          <w:color w:val="111111"/>
          <w:sz w:val="28"/>
          <w:sz w:val="28"/>
          <w:szCs w:val="28"/>
          <w:rtl w:val="true"/>
          <w:lang w:bidi="ar-SA"/>
        </w:rPr>
        <w:t>وبُغي علينا واُخرجنا من ديارنا وأموالنا وأهالينا وقُهرنا، ألا إنّا نستنصر الله اليوم وكلّ مسلم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ويجيء والله ثلاثمائة وبضعة عشر رجلاً فيهم خمسون امرأة يجتمعون بمكّة على غير ميعاد قزعاً كقزع الخريف</w:t>
      </w:r>
      <w:r>
        <w:rPr>
          <w:rStyle w:val="FootnoteAnchor"/>
          <w:rtl w:val="true"/>
        </w:rPr>
        <w:footnoteReference w:id="138"/>
      </w:r>
      <w:r>
        <w:rPr>
          <w:rFonts w:ascii="Amiri" w:hAnsi="Amiri" w:eastAsia="Amiri" w:cs="Amiri"/>
          <w:color w:val="111111"/>
          <w:sz w:val="28"/>
          <w:sz w:val="28"/>
          <w:szCs w:val="28"/>
          <w:rtl w:val="true"/>
          <w:lang w:bidi="ar-SA"/>
        </w:rPr>
        <w:t>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فيقول رجل من آل محمّد صلى الله عليه وآله وسلم وهي القرية الظالمة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أهلها، ثمّ يخرج من مكّة هو ومن معه الثلاثمائة وبضعة عشر يبايعونه بين الركن والمقام، ومعه عهد نبيّ الله ورايته وسلاحه، ووزيره معه، فينادي المنادي بمكّة باسمه وأمره من السماء حتَّى يسمعه أهل الأرض كلّهم، اسمه اسم نبيّ، ما أشكل عليكم فلم يشكل عليكم عهد نبيّ الله صلى الله عليه وآله وسلم ورايته وسلاحه، والنفس الزكية من ولد الحسين، فإن أشكل عليكم هذا فلا يشكل عليكم الصوت من السماء باسمه وأمره، وإيّاك وشذاذ من آل محمّد، 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 وإيّاك ومن ذكرت لك، فإذا خرج رجل منهم معه ثلاثمائة وبضعة عشر رجلاً، ومعه راية رسول الله صلى الله عليه وآله وسلم، عامداً إلى المدينة حتَّى يمرَّ بالبيداء، حتَّى يقول هكذا</w:t>
      </w:r>
      <w:r>
        <w:rPr>
          <w:rStyle w:val="FootnoteAnchor"/>
          <w:rtl w:val="true"/>
        </w:rPr>
        <w:footnoteReference w:id="140"/>
      </w:r>
      <w:r>
        <w:rPr>
          <w:rFonts w:ascii="Amiri" w:hAnsi="Amiri" w:eastAsia="Amiri" w:cs="Amiri"/>
          <w:color w:val="111111"/>
          <w:sz w:val="28"/>
          <w:sz w:val="28"/>
          <w:szCs w:val="28"/>
          <w:rtl w:val="true"/>
          <w:lang w:bidi="ar-SA"/>
        </w:rPr>
        <w:t>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فإذا قدم المدينة أخرج محمّد بن الشجري على سُنّة يوسف، ثمّ يأتي الكوفة فيطيل بها المكث ما شاء الله أن يمكث حتَّى يظهر عليها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يسير حتَّى يأتي العذراء</w:t>
      </w:r>
      <w:r>
        <w:rPr>
          <w:rStyle w:val="FootnoteAnchor"/>
          <w:rtl w:val="true"/>
        </w:rPr>
        <w:footnoteReference w:id="142"/>
      </w:r>
      <w:r>
        <w:rPr>
          <w:rFonts w:ascii="Amiri" w:hAnsi="Amiri" w:eastAsia="Amiri" w:cs="Amiri"/>
          <w:color w:val="111111"/>
          <w:sz w:val="28"/>
          <w:sz w:val="28"/>
          <w:szCs w:val="28"/>
          <w:rtl w:val="true"/>
          <w:lang w:bidi="ar-SA"/>
        </w:rPr>
        <w:t>هو ومن معه وقد لحق به ناس كثير، والسفياني يومئذٍ بوادي الرملة، حتَّى إذا التقوا وهم يوم الأبدال يخرج</w:t>
      </w:r>
      <w:r>
        <w:rPr>
          <w:rFonts w:eastAsia="Amiri" w:cs="Amiri" w:ascii="Amiri" w:hAnsi="Amiri"/>
          <w:color w:val="111111"/>
          <w:sz w:val="28"/>
          <w:szCs w:val="28"/>
          <w:rtl w:val="true"/>
          <w:lang w:bidi="ar-SA"/>
        </w:rPr>
        <w:t xml:space="preserve">). </w:t>
      </w:r>
      <w:bookmarkStart w:id="163" w:name="pg14845_140001"/>
    </w:p>
    <w:p>
      <w:pPr>
        <w:pStyle w:val="BookText"/>
        <w:rPr/>
      </w:pPr>
      <w:bookmarkEnd w:id="163"/>
      <w:r>
        <w:rPr>
          <w:rFonts w:ascii="Amiri" w:hAnsi="Amiri" w:eastAsia="Amiri" w:cs="Amiri"/>
          <w:color w:val="111111"/>
          <w:sz w:val="28"/>
          <w:sz w:val="28"/>
          <w:szCs w:val="28"/>
          <w:rtl w:val="true"/>
          <w:lang w:bidi="ar-SA"/>
        </w:rPr>
        <w:t>اُناس كانوا مع السفياني من شيعة آل محمّد، ويخرج ناس كانوا مع آل محمّد إلى السفياني فهم من شيعته حتَّى يلحقوا بهم، ويخرج كلّ ناس إلى رايتهم، وهو يوم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 حتَّى لا يترك منهم مخبر، والخائب يومئذٍ من خاب من غنيمة كلب،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أهلها، ولا يقتل قتيل إلاَّ قضى عنه دينه، وألحق عياله في العطاء، حتَّى يملأ الأرض قسطاً وعدلاً كما ملئت ظلماً وجوراً وعدواناً، ويسكن هو وأهل بيته الرحبة، والرحبة إنَّما كانت مسكن نوح وهي أرض طيبة ولا يسكن رجل من آل محمّد عليهم السلام ولا يقتل إلاَّ بأرض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143"/>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70967_388300464"/>
      <w:bookmarkStart w:id="165" w:name="_Toc61"/>
      <w:bookmarkEnd w:id="164"/>
      <w:r>
        <w:rPr>
          <w:rtl w:val="true"/>
        </w:rPr>
        <w:t>(</w:t>
      </w:r>
      <w:r>
        <w:rPr>
          <w:rtl w:val="true"/>
        </w:rPr>
        <w:t>أَيْنَ ما تَكُونُوا يَأْتِ بِكُمُ اللَّهُ جَمِيعاً</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سمينة، عن مولى لأبي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والله أن لو قد قام قائمنا يجمع الله إليه شيعتنا من جميع البلدان</w:t>
      </w:r>
      <w:r>
        <w:rPr>
          <w:rFonts w:eastAsia="Amiri" w:cs="Amiri" w:ascii="Amiri" w:hAnsi="Amiri"/>
          <w:color w:val="111111"/>
          <w:sz w:val="28"/>
          <w:szCs w:val="28"/>
          <w:rtl w:val="true"/>
          <w:lang w:bidi="ar-SA"/>
        </w:rPr>
        <w:t>)</w:t>
      </w:r>
      <w:r>
        <w:rPr>
          <w:rStyle w:val="FootnoteAnchor"/>
          <w:rtl w:val="true"/>
        </w:rPr>
        <w:footnoteReference w:id="145"/>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أوذن</w:t>
      </w:r>
      <w:r>
        <w:rPr>
          <w:rStyle w:val="FootnoteAnchor"/>
          <w:rtl w:val="true"/>
        </w:rPr>
        <w:footnoteReference w:id="147"/>
      </w:r>
      <w:bookmarkStart w:id="166" w:name="pg14845_140002"/>
    </w:p>
    <w:p>
      <w:pPr>
        <w:pStyle w:val="BookText"/>
        <w:rPr/>
      </w:pPr>
      <w:bookmarkEnd w:id="166"/>
      <w:r>
        <w:rPr>
          <w:rFonts w:ascii="Amiri" w:hAnsi="Amiri" w:eastAsia="Amiri" w:cs="Amiri"/>
          <w:color w:val="111111"/>
          <w:sz w:val="28"/>
          <w:sz w:val="28"/>
          <w:szCs w:val="28"/>
          <w:rtl w:val="true"/>
          <w:lang w:bidi="ar-SA"/>
        </w:rPr>
        <w:t>الإمام دعا الله باسمه العبراني الأكبر فانتحيت له</w:t>
      </w:r>
      <w:r>
        <w:rPr>
          <w:rStyle w:val="FootnoteAnchor"/>
          <w:rtl w:val="true"/>
        </w:rPr>
        <w:footnoteReference w:id="148"/>
      </w:r>
      <w:r>
        <w:rPr>
          <w:rFonts w:ascii="Amiri" w:hAnsi="Amiri" w:eastAsia="Amiri" w:cs="Amiri"/>
          <w:color w:val="111111"/>
          <w:sz w:val="28"/>
          <w:sz w:val="28"/>
          <w:szCs w:val="28"/>
          <w:rtl w:val="true"/>
          <w:lang w:bidi="ar-SA"/>
        </w:rPr>
        <w:t>أصحابه الثلاثمائة والثلاثة عشر قزعاً كقزع الخريف، وهم أصحاب الولاية، ومنهم من يفتقد من فراشه ليلاً فيصبح بمكّة، ومنهم من يُرى يسير في السحاب نهاراً يعرف باسمه واسم أبيه وحسبه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0969_388300464"/>
      <w:bookmarkStart w:id="168" w:name="_Toc62"/>
      <w:bookmarkEnd w:id="167"/>
      <w:r>
        <w:rPr>
          <w:rtl w:val="true"/>
        </w:rPr>
        <w:t>(</w:t>
      </w:r>
      <w:r>
        <w:rPr>
          <w:rtl w:val="true"/>
        </w:rPr>
        <w:t>وَلَنَبْلُوَنَّكُمْ بِشَيْ‌ءٍ مِنَ الْخَوْفِ وَالْجُوعِ</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جوع خاصّ وجوع عام، فأمّا بالشام فإنَّه عام، وأمَّا الخاصّ بالكوفة يخصّ ولا يعمّ، ولكنَّه يخصّ بالكوفة أعداء آل محمّد عليه الصلاة والسلام فيهلكهم الله بالجوع، وأمَّا الخوف فإنَّه عام بالشام، وذاك الخوف إذا قام القائم عليه السلام، وأمَّا الجوع فقبل قيام القائم عليه السلام،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4845_140003"/>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في أقلّ من الفئة، ولا يكون الفئة أقلّ من عشرة آلاف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70971_388300464"/>
      <w:bookmarkStart w:id="171" w:name="_Toc63"/>
      <w:bookmarkEnd w:id="170"/>
      <w:r>
        <w:rPr>
          <w:rtl w:val="true"/>
        </w:rPr>
        <w:t>(</w:t>
      </w:r>
      <w:r>
        <w:rPr>
          <w:rtl w:val="true"/>
        </w:rPr>
        <w:t>كَمَثَلِ حَبَّةٍ أَنْبَتَتْ سَبْعَ سَنابِلَ</w:t>
      </w:r>
      <w:r>
        <w:rPr>
          <w:rtl w:val="true"/>
        </w:rPr>
        <w:t>):</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الحبّة فاطمة صلّى الله عليها، والسبع السنابل من ولدها سابعهم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إمام من الله مفترض طاعته، ولكن ليس من السنابل السبعة، أوّلهم الحسين وآخرهم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الرجل منهم في الكوفة مائة من صلبه، وليس ذاك إلاَّ هؤلاء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70973_388300464"/>
      <w:bookmarkStart w:id="173" w:name="_Toc64"/>
      <w:bookmarkEnd w:id="172"/>
      <w:r>
        <w:rPr>
          <w:rtl w:val="true"/>
        </w:rPr>
        <w:t>(</w:t>
      </w:r>
      <w:r>
        <w:rPr>
          <w:rtl w:val="true"/>
        </w:rPr>
        <w:t>هُوَ مِنْ عِنْدِ اللَّهِ إِنَّ اللَّهَ يَرْزُقُ مَنْ يَشاءُ بِغَيْرِ حِسابٍ</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ضمنت لعلي عليه السلام عمل البيت والعجين والخبز، وقمَّ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وضمن لها علي عليه السلام ما كان خلف الباب من نقل الحطب وأن يجيء بالطعام،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عظم حقّك ما كان عندنا منذ ثلاثة أيّام شيء نقريك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وإلاَّ فلا تسأليه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الإمام عليه السلام فلقى رجلاً فاستقرض منه ديناراً، ثمّ أقبل به وقد أمسى، فلقى 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وسلم 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 الله صلى الله عليه وآله وسلم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أخرجني وقد استقرضت ديناراً وسأوثرك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إليه، فأقبل فوجد رسول الله صلى الله عليه وآله وسلم جالساً وفاطمة تصلّي وبينهما شيء مغطّى، فلمَّا فرغت أحضرت ذلك الشيء فإذا جفنة من خبز ولحم،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بمثلك ومثلها؟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زكريا إذ دخل على مريم المحراب فوجد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منها شهراً، وهي الجفنة التي يأكل منها القائم عليه السلام، وهي عندنا</w:t>
      </w:r>
      <w:r>
        <w:rPr>
          <w:rFonts w:eastAsia="Amiri" w:cs="Amiri" w:ascii="Amiri" w:hAnsi="Amiri"/>
          <w:color w:val="111111"/>
          <w:sz w:val="28"/>
          <w:szCs w:val="28"/>
          <w:rtl w:val="true"/>
          <w:lang w:bidi="ar-SA"/>
        </w:rPr>
        <w:t>)</w:t>
      </w:r>
      <w:r>
        <w:rPr>
          <w:rStyle w:val="FootnoteAnchor"/>
          <w:rtl w:val="true"/>
        </w:rPr>
        <w:footnoteReference w:id="153"/>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4" w:name="pg14845_140005"/>
    </w:p>
    <w:p>
      <w:pPr>
        <w:pStyle w:val="Heading3"/>
        <w:numPr>
          <w:ilvl w:val="2"/>
          <w:numId w:val="1"/>
        </w:numPr>
        <w:rPr/>
      </w:pPr>
      <w:bookmarkStart w:id="175" w:name="__RefHeading___Toc70975_388300464"/>
      <w:bookmarkStart w:id="176" w:name="_Toc65"/>
      <w:bookmarkEnd w:id="174"/>
      <w:bookmarkEnd w:id="175"/>
      <w:r>
        <w:rPr>
          <w:rtl w:val="true"/>
        </w:rPr>
        <w:t>(</w:t>
      </w:r>
      <w:r>
        <w:rPr>
          <w:rtl w:val="true"/>
        </w:rPr>
        <w:t>وَلَهُ أَسْلَمَ مَنْ فِي السَّماواتِ وَالأرض طَوْعاً وَكَرْهاً</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لا يبقي أرض إلاَّ نودي فيها بشهادة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156"/>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اُنزلت في القائم عليه السلام إذا خرج باليهود والنصارى والصابئين والزنادقة وأهل الردّة والكفّار في شرق الأرض وغربها، فعرض عليهم الإسلام، فمن أسلم طوعاً أمره بالصلاة والزكاة وما يؤمر به المسلم ويجب لله عليه، ومن لم يسلم ضرب عنقه حتَّى لا يبقى في المشارق والمغارب أحد إلاَّ وحَّد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158"/>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0977_388300464"/>
      <w:bookmarkStart w:id="178" w:name="_Toc66"/>
      <w:bookmarkEnd w:id="177"/>
      <w:r>
        <w:rPr>
          <w:rtl w:val="true"/>
        </w:rPr>
        <w:t>(</w:t>
      </w:r>
      <w:r>
        <w:rPr>
          <w:rtl w:val="true"/>
        </w:rPr>
        <w:t>يا أَيُّهَا الَّذِينَ أُوتُوا الْكِتابَ آمِنُوا بِما نَزَّلْنا مُصَدِّقاً</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في حديث له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أوّل الأرض المغرب تخرب أرض الشام، يختلفون عند ذلك على رايات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فيلقى السفياني الأبقع ويقتلون فيقتله ومن معه، وراية الأصهب، ثمّ لا يكون لهم همّ إلاَّ الإقبال نحو</w:t>
      </w:r>
      <w:bookmarkStart w:id="179" w:name="pg14845_140006"/>
    </w:p>
    <w:p>
      <w:pPr>
        <w:pStyle w:val="BookText"/>
        <w:rPr/>
      </w:pPr>
      <w:bookmarkEnd w:id="179"/>
      <w:r>
        <w:rPr>
          <w:rFonts w:ascii="Amiri" w:hAnsi="Amiri" w:eastAsia="Amiri" w:cs="Amiri"/>
          <w:color w:val="111111"/>
          <w:sz w:val="28"/>
          <w:sz w:val="28"/>
          <w:szCs w:val="28"/>
          <w:rtl w:val="true"/>
          <w:lang w:bidi="ar-SA"/>
        </w:rPr>
        <w:t>العراق، ويمرّ جيشه بقرقيسا</w:t>
      </w:r>
      <w:r>
        <w:rPr>
          <w:rStyle w:val="FootnoteAnchor"/>
          <w:rtl w:val="true"/>
        </w:rPr>
        <w:footnoteReference w:id="160"/>
      </w:r>
      <w:r>
        <w:rPr>
          <w:rFonts w:ascii="Amiri" w:hAnsi="Amiri" w:eastAsia="Amiri" w:cs="Amiri"/>
          <w:color w:val="111111"/>
          <w:sz w:val="28"/>
          <w:sz w:val="28"/>
          <w:szCs w:val="28"/>
          <w:rtl w:val="true"/>
          <w:lang w:bidi="ar-SA"/>
        </w:rPr>
        <w:t>فيقتلون بها مائة ألف من الجبّارين، ويبعث السفياني جيشاً إلى الكوفة، وعدّتهم سبعون ألف، فيصيبون من أهل الكوفة قتلاً وصلباً وسبياً، فبينا هم كذلك إذ أقبلت رايات من ناحية خراسان تطوي المنازل طيّاً حثيثا</w:t>
      </w:r>
      <w:r>
        <w:rPr>
          <w:rStyle w:val="FootnoteAnchor"/>
          <w:rtl w:val="true"/>
        </w:rPr>
        <w:footnoteReference w:id="161"/>
      </w:r>
      <w:r>
        <w:rPr>
          <w:rFonts w:ascii="Amiri" w:hAnsi="Amiri" w:eastAsia="Amiri" w:cs="Amiri"/>
          <w:color w:val="111111"/>
          <w:sz w:val="28"/>
          <w:sz w:val="28"/>
          <w:szCs w:val="28"/>
          <w:rtl w:val="true"/>
          <w:lang w:bidi="ar-SA"/>
        </w:rPr>
        <w:t>، ومعهم نفر من أصحاب القائم عليه السلام، يخرج رجل من موالى أهل الكوفة في ضعفاء فيقتله أمير جيش السفياني بين الحيرة والكوفة، ويبعث السفياني بعثاً إلى المدينة، فيفرّ المهدي عليه السلام منها إلى مكّة، فيبلغ أمير جيش السفياني أنَّ المهدي قد خرج من المدينة،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جيش أمير السفياني البيداء، فينادى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بالقوم، فيخسف بهم البيداء، فلا يفلت منهم</w:t>
      </w:r>
      <w:r>
        <w:rPr>
          <w:rStyle w:val="FootnoteAnchor"/>
          <w:rtl w:val="true"/>
        </w:rPr>
        <w:footnoteReference w:id="162"/>
      </w:r>
      <w:r>
        <w:rPr>
          <w:rFonts w:ascii="Amiri" w:hAnsi="Amiri" w:eastAsia="Amiri" w:cs="Amiri"/>
          <w:color w:val="111111"/>
          <w:sz w:val="28"/>
          <w:sz w:val="28"/>
          <w:szCs w:val="28"/>
          <w:rtl w:val="true"/>
          <w:lang w:bidi="ar-SA"/>
        </w:rPr>
        <w:t>إلاَّ ثلاثة نفر، يحوّل الله وجوههم في أقفيتهم وهم من كلب، وفيهم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0979_388300464"/>
      <w:bookmarkStart w:id="181" w:name="_Toc67"/>
      <w:bookmarkEnd w:id="180"/>
      <w:r>
        <w:rPr>
          <w:rtl w:val="true"/>
        </w:rPr>
        <w:t>(</w:t>
      </w:r>
      <w:r>
        <w:rPr>
          <w:rtl w:val="true"/>
        </w:rPr>
        <w:t>قالُوا رَبَّنا لِمَ كَتَبْتَ عليّنَا الْقِتالَ لَوْ لا أَخَّرْتَنا إِلى أَجَلٍ قَرِيبٍ</w:t>
      </w:r>
      <w:r>
        <w:rPr>
          <w:rtl w:val="true"/>
        </w:rPr>
        <w:t>):</w:t>
      </w:r>
      <w:bookmarkEnd w:id="1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إدريس مولى لعبد الله بن جعفر، عن أبي عبد الله عليه السلام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w:t>
      </w:r>
      <w:bookmarkStart w:id="182" w:name="pg14845_140007"/>
    </w:p>
    <w:p>
      <w:pPr>
        <w:pStyle w:val="BookText"/>
        <w:rPr/>
      </w:pPr>
      <w:bookmarkEnd w:id="182"/>
      <w:r>
        <w:rPr>
          <w:rFonts w:ascii="Amiri" w:hAnsi="Amiri" w:eastAsia="Amiri" w:cs="Amiri"/>
          <w:color w:val="111111"/>
          <w:sz w:val="28"/>
          <w:sz w:val="28"/>
          <w:szCs w:val="28"/>
          <w:rtl w:val="true"/>
          <w:lang w:bidi="ar-SA"/>
        </w:rPr>
        <w:t>الزَّكاةَ 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القائم عليه السلام فإنَّ معه النصر والظفر،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مَتاعُ الدُّنْيا قَلِيلٌ وَالآْخِرَةُ خَيْرٌ لِمَنِ اتَّقى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صنعه الحسن بن علي عليه السلام كان خيراً لهذه الأمّة ممَّا طلعت عليه الشمس، والله لفيه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 لا أَخَّرْتَنا إِلى أَجَلٍ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أرادوا تأخير ذلك إلى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70981_388300464"/>
      <w:bookmarkStart w:id="184" w:name="_Toc68"/>
      <w:bookmarkEnd w:id="183"/>
      <w:r>
        <w:rPr>
          <w:rtl w:val="true"/>
        </w:rPr>
        <w:t>(</w:t>
      </w:r>
      <w:r>
        <w:rPr>
          <w:rtl w:val="true"/>
        </w:rPr>
        <w:t>إِنْ يَدْعُونَ مِنْ دُونِهِ إِلاَّ إِناثاً وَإِنْ يَدْعُونَ إِلاَّ شَيْطاناً مَرِيداً</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إسماعيل الرازي،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هذا اسم لا يصلح إلاَّ لأمير المؤمنين عليه السلام، الله سمّاه به، ولم يسمَّ به أحد غيره فرضي به إلاَّ كان منكوحاً، </w:t>
      </w:r>
      <w:bookmarkStart w:id="185" w:name="pg14845_140008"/>
    </w:p>
    <w:p>
      <w:pPr>
        <w:pStyle w:val="BookText"/>
        <w:rPr/>
      </w:pPr>
      <w:bookmarkEnd w:id="185"/>
      <w:r>
        <w:rPr>
          <w:rFonts w:ascii="Amiri" w:hAnsi="Amiri" w:eastAsia="Amiri" w:cs="Amiri"/>
          <w:color w:val="111111"/>
          <w:sz w:val="28"/>
          <w:sz w:val="28"/>
          <w:szCs w:val="28"/>
          <w:rtl w:val="true"/>
          <w:lang w:bidi="ar-SA"/>
        </w:rPr>
        <w:t>وإن لم يكن به ابتلى به، وهو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يدعى به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السلام عليك يا ابن رسول الله</w:t>
      </w:r>
      <w:r>
        <w:rPr>
          <w:rFonts w:eastAsia="Amiri" w:cs="Amiri" w:ascii="Amiri" w:hAnsi="Amiri"/>
          <w:color w:val="111111"/>
          <w:sz w:val="28"/>
          <w:szCs w:val="28"/>
          <w:rtl w:val="true"/>
          <w:lang w:bidi="ar-SA"/>
        </w:rPr>
        <w:t>)</w:t>
      </w:r>
      <w:r>
        <w:rPr>
          <w:rStyle w:val="FootnoteAnchor"/>
          <w:rtl w:val="true"/>
        </w:rPr>
        <w:footnoteReference w:id="171"/>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70983_388300464"/>
      <w:bookmarkStart w:id="187" w:name="_Toc69"/>
      <w:bookmarkEnd w:id="186"/>
      <w:r>
        <w:rPr>
          <w:rtl w:val="true"/>
        </w:rPr>
        <w:t>(</w:t>
      </w:r>
      <w:r>
        <w:rPr>
          <w:rtl w:val="true"/>
        </w:rPr>
        <w:t>الْيَوْمَ يَئِسَ الَّذِينَ كَفَرُوا مِنْ دِينِكُمْ</w:t>
      </w:r>
      <w:r>
        <w:rPr>
          <w:rtl w:val="true"/>
        </w:rPr>
        <w:t>):</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القائم عليه السلام يئس بنو أميّة، فهم الذين كفروا يئسوا من آل محمّد عليهم السلام</w:t>
      </w:r>
      <w:r>
        <w:rPr>
          <w:rFonts w:eastAsia="Amiri" w:cs="Amiri" w:ascii="Amiri" w:hAnsi="Amiri"/>
          <w:color w:val="111111"/>
          <w:sz w:val="28"/>
          <w:szCs w:val="28"/>
          <w:rtl w:val="true"/>
          <w:lang w:bidi="ar-SA"/>
        </w:rPr>
        <w:t>)</w:t>
      </w:r>
      <w:r>
        <w:rPr>
          <w:rStyle w:val="FootnoteAnchor"/>
          <w:rtl w:val="true"/>
        </w:rPr>
        <w:footnoteReference w:id="174"/>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خيثمة الجعفي، عن أبي لبيد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لبيد إنَّه يملك من ولد العبّاس اثنا عشر، يقتل بعد الثامن منهم أربعة فتصيب أحدهم الذبحة</w:t>
      </w:r>
      <w:r>
        <w:rPr>
          <w:rStyle w:val="FootnoteAnchor"/>
          <w:rtl w:val="true"/>
        </w:rPr>
        <w:footnoteReference w:id="176"/>
      </w:r>
      <w:r>
        <w:rPr>
          <w:rFonts w:ascii="Amiri" w:hAnsi="Amiri" w:eastAsia="Amiri" w:cs="Amiri"/>
          <w:color w:val="111111"/>
          <w:sz w:val="28"/>
          <w:sz w:val="28"/>
          <w:szCs w:val="28"/>
          <w:rtl w:val="true"/>
          <w:lang w:bidi="ar-SA"/>
        </w:rPr>
        <w:t>فتذبحه، هم فئة قصيرة أعمارهم، قليلة مدّتهم، خبيثة سيرتهم</w:t>
      </w:r>
      <w:r>
        <w:rPr>
          <w:rStyle w:val="FootnoteAnchor"/>
          <w:rtl w:val="true"/>
        </w:rPr>
        <w:footnoteReference w:id="177"/>
      </w:r>
      <w:r>
        <w:rPr>
          <w:rFonts w:ascii="Amiri" w:hAnsi="Amiri" w:eastAsia="Amiri" w:cs="Amiri"/>
          <w:color w:val="111111"/>
          <w:sz w:val="28"/>
          <w:sz w:val="28"/>
          <w:szCs w:val="28"/>
          <w:rtl w:val="true"/>
          <w:lang w:bidi="ar-SA"/>
        </w:rPr>
        <w:t xml:space="preserve">منهم الفويسق الملقَّب بالهادي، والناطق، والغاوي، يا أبا لبيد إنَّ في حروف القرآن المقطعة لعلماً جمَّاً، إنَّ الله </w:t>
      </w:r>
      <w:bookmarkStart w:id="188" w:name="pg14845_140009"/>
    </w:p>
    <w:p>
      <w:pPr>
        <w:pStyle w:val="BookText"/>
        <w:rPr/>
      </w:pPr>
      <w:bookmarkEnd w:id="188"/>
      <w:r>
        <w:rPr>
          <w:rFonts w:ascii="Amiri" w:hAnsi="Amiri" w:eastAsia="Amiri" w:cs="Amiri"/>
          <w:color w:val="111111"/>
          <w:sz w:val="28"/>
          <w:sz w:val="28"/>
          <w:szCs w:val="28"/>
          <w:rtl w:val="true"/>
          <w:lang w:bidi="ar-SA"/>
        </w:rPr>
        <w:t>تبارك وتعالى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فقام محمّد صلى الله عليه وآله وسلم حتَّى ظهر نوره وثبت كلمته، وولد يوم ولد، وقد مضى من الألف السابع مأة سنة وثلاث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وتبيانه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المقطعة إذا عددتها من غير تكرار، وليس من حروف مقطعة حرف ينقضي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وقائم من بنى هاشم عند انقضائه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واحد، واللام ثلاثون، والميم أربعون، والصاد تسعون، فذلك مأة وإحدى وستّون، ثمّ كان بدو خروج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ويقوم قائمنا عند انقضائها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وعِهِ واكتمه</w:t>
      </w:r>
      <w:r>
        <w:rPr>
          <w:rFonts w:eastAsia="Amiri" w:cs="Amiri" w:ascii="Amiri" w:hAnsi="Amiri"/>
          <w:color w:val="111111"/>
          <w:sz w:val="28"/>
          <w:szCs w:val="28"/>
          <w:rtl w:val="true"/>
          <w:lang w:bidi="ar-SA"/>
        </w:rPr>
        <w:t>)</w:t>
      </w:r>
      <w:r>
        <w:rPr>
          <w:rStyle w:val="FootnoteAnchor"/>
          <w:rtl w:val="true"/>
        </w:rPr>
        <w:footnoteReference w:id="181"/>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70985_388300464"/>
      <w:bookmarkStart w:id="190" w:name="_Toc70"/>
      <w:bookmarkEnd w:id="189"/>
      <w:r>
        <w:rPr>
          <w:rtl w:val="true"/>
        </w:rPr>
        <w:t>(</w:t>
      </w:r>
      <w:r>
        <w:rPr>
          <w:rtl w:val="true"/>
        </w:rPr>
        <w:t>إِنَّ الأَْرْضَ لِلَّهِ يُورِثُها مَنْ يَشاءُ مِنْ عِبادِهِ</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خالد الكابلي،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وأهل بيتي الذين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ونحن المتّقون، والأرض كلّها لنا، فمن أحيا أرضاً من المسلمين فعمَّرها فليؤدّ خراجها إلى الإمام من أهل بيتي، وله ما أكل منها، فإن تركها وأخربها بعدما عمَّرها، فأخذها رجل من المسلمين بعده فعمَّرها وأحياها فهو أحقّ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تركها</w:t>
      </w:r>
      <w:bookmarkStart w:id="191" w:name="pg14845_140010"/>
    </w:p>
    <w:p>
      <w:pPr>
        <w:pStyle w:val="BookText"/>
        <w:rPr/>
      </w:pPr>
      <w:bookmarkEnd w:id="191"/>
      <w:r>
        <w:rPr>
          <w:rFonts w:ascii="Amiri" w:hAnsi="Amiri" w:eastAsia="Amiri" w:cs="Amiri"/>
          <w:color w:val="111111"/>
          <w:sz w:val="28"/>
          <w:sz w:val="28"/>
          <w:szCs w:val="28"/>
          <w:rtl w:val="true"/>
          <w:lang w:bidi="ar-SA"/>
        </w:rPr>
        <w:t>فليؤدّ خراجها إلى الإمام من أهل بيتي، وله ما أكل منها حتَّى يظهر القائم من أهل بيتي بالسيف، فيحوزها ويمنعها ويخرجهم عنها كما حواها رسول الله صلى الله عليه وآله وسلم ومنعها إلاَّ ما كان في أيدي شيعتنا، فإنَّه يقاطعهم ويترك الأرض في أيديهم</w:t>
      </w:r>
      <w:r>
        <w:rPr>
          <w:rFonts w:eastAsia="Amiri" w:cs="Amiri" w:ascii="Amiri" w:hAnsi="Amiri"/>
          <w:color w:val="111111"/>
          <w:sz w:val="28"/>
          <w:szCs w:val="28"/>
          <w:rtl w:val="true"/>
          <w:lang w:bidi="ar-SA"/>
        </w:rPr>
        <w:t>)</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70987_388300464"/>
      <w:bookmarkStart w:id="193" w:name="_Toc71"/>
      <w:bookmarkEnd w:id="192"/>
      <w:r>
        <w:rPr>
          <w:rtl w:val="true"/>
        </w:rPr>
        <w:t>(</w:t>
      </w:r>
      <w:r>
        <w:rPr>
          <w:rtl w:val="true"/>
        </w:rPr>
        <w:t>يُرِيدُ اللَّهُ أَنْ يُحِقَّ الْحَقَّ بِكَلِماتِهِ</w:t>
      </w:r>
      <w:r>
        <w:rPr>
          <w:rtl w:val="true"/>
        </w:rPr>
        <w:t>):</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تفسير هذه الآية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يُحِقَّ الْحَقَّ بِكَلِماتِهِ وَيَقْطَعَ دابِرَ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في الباطن يريد الله، فإنَّه شيء يريده ولم يفعله بعد،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يحقّ حقّ آل محمّد،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كلماته في الباطن علي هو كلمة الله في الباطن،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بنو أميّة، هم الكافرون يقطع الله دابرهم،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ليحقّ حقّ آل محمّد حين يقوم القائم عليه السلام،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فإذا قام يبطل باطل بني أميّة،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4845_140011"/>
    </w:p>
    <w:p>
      <w:pPr>
        <w:pStyle w:val="Heading3"/>
        <w:numPr>
          <w:ilvl w:val="2"/>
          <w:numId w:val="1"/>
        </w:numPr>
        <w:rPr/>
      </w:pPr>
      <w:bookmarkStart w:id="195" w:name="__RefHeading___Toc70989_388300464"/>
      <w:bookmarkStart w:id="196" w:name="_Toc72"/>
      <w:bookmarkEnd w:id="194"/>
      <w:bookmarkEnd w:id="195"/>
      <w:r>
        <w:rPr>
          <w:rtl w:val="true"/>
        </w:rPr>
        <w:t>(</w:t>
      </w:r>
      <w:r>
        <w:rPr>
          <w:rtl w:val="true"/>
        </w:rPr>
        <w:t>وَقاتِلُوا الْمُشْرِكِينَ كَافَّةً كَما يُقاتِلُونَكُمْ كَافَّةً</w:t>
      </w:r>
      <w:r>
        <w:rPr>
          <w:rtl w:val="true"/>
        </w:rPr>
        <w:t>):</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تأويل هذه الآية، ولو قد قام قائمناً بعده سيرى من يدركه ما يكون من تأويل هذه الآية، وليبلغنَّ دين محمّد صلى الله عليه وآله وسلم ما بلغ الليل حتَّى لا يكون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الأرض كما قال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70991_388300464"/>
      <w:bookmarkStart w:id="198" w:name="_Toc73"/>
      <w:bookmarkEnd w:id="197"/>
      <w:r>
        <w:rPr>
          <w:rtl w:val="true"/>
        </w:rPr>
        <w:t>(</w:t>
      </w:r>
      <w:r>
        <w:rPr>
          <w:rtl w:val="true"/>
        </w:rPr>
        <w:t>أَمَّنْ يُجِيبُ الْمُضْطَرَّ إِذا دَعاهُ وَيَكْشِفُ السُّوءَ</w:t>
      </w:r>
      <w:r>
        <w:rPr>
          <w:rtl w:val="true"/>
        </w:rPr>
        <w:t>):</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الأعلى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قد رأيتم صاحبكم؟ </w:t>
      </w:r>
    </w:p>
    <w:p>
      <w:pPr>
        <w:pStyle w:val="BookText"/>
        <w:rPr/>
      </w:pPr>
      <w:r>
        <w:rPr>
          <w:rFonts w:ascii="Amiri" w:hAnsi="Amiri" w:eastAsia="Amiri" w:cs="Amiri"/>
          <w:color w:val="111111"/>
          <w:sz w:val="28"/>
          <w:sz w:val="28"/>
          <w:szCs w:val="28"/>
          <w:rtl w:val="true"/>
          <w:lang w:bidi="ar-SA"/>
        </w:rPr>
        <w:t xml:space="preserve">ونقله المحدّث الحرّ العاملي في كتاب إثبات الهداة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الكتاب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 الجبال لآويناها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يأتيهم من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 وأخياركم عشيرة، 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ومن يحاجّني في آدم فأنا أولى الناس بآدم، يا أيّها الناس من يحاجّني في نوح فأنا أولى الناس بنوح، يا أيّها الناس من يحاجّني في إبراهيم فأنا أولى بإبراهيم، يا أيّها الناس من يحاجّني في موسى فأنا أولى الناس بموسى، يا أيّها الناس من يحاجّني في عيسى فأنا أولى الناس بعيسى، يا أيّها الناس من يحاجّني في محمّد فأنا أولى الناس بمحمّد صلى الله عليه وآله وسلم، يا أيّها الناس من يحاجّني في كتاب الله فأنا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بكتاب الله، ثمّ ينتهي إلى المقام 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وجبرئيل على الميزاب في صورة طاير أبيض، فيكون أوّل خلق الله يبايعه جبرئيل، ويبايعه الثلاثمائة والبضعة عشر</w:t>
      </w:r>
      <w:r>
        <w:rPr>
          <w:rStyle w:val="FootnoteAnchor"/>
          <w:rtl w:val="true"/>
        </w:rPr>
        <w:footnoteReference w:id="187"/>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في المسير وافاه في تلك الساعة، ومن لم يبتل بالمسير فقد عن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قول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أصحاب القائم الثلاثمائة وبضعة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 في ساعة واحدة قزعاً كقزع الخريف، فيصبح بمكّة فيدعو الناس إلى كتاب الله وسُنّة نبيّه صلى الله عليه وآله وسلم، فيجيبه نفر يسير، ويستعمل على مكّة، ثمّ يسير، فيبلغه أن قد قتل عامله، فيرجع إليهم فيقتل المقاتلة لا يزيد على ذلك شيئاً يعني السبي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 فيدعو الناس إلى كتاب الله وسُنّة نبيّه عليه وآله السلام، والولاية لعلي بن أبي طالب عليه السلام، والبرائة من عدوّه،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إلى آخر السورة، ولا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ووتير من مراد، وجوههما في أقفيتهما يمشيان القهقرى، يخبران الناس بما فعل بأصحابهما، ثمّ يدخل المدينة فتغيب عنهم عند ذلك قريش، وهو قول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لودَّت قريش أنَّ عندها موقفاً واحداً جزر جزور بكلّ ما ملكت وكلّ ما طلعت عليه الشمس أو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يحدث حدثاً، فإذا هو فعل ذلك، قالت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بنا إلى هذه الطاغية، فوَالله أن لو كان محمّديّاً ما فعل، ولو كان علويّاً ما فعل، ولو كان فاطميّاً ما فعل، فيمنحه الله أكتافهم، فيقتل المقاتلة ويسبي الذرية، ثمّ ينطلق حتَّى ينزل الشقرة</w:t>
      </w:r>
      <w:r>
        <w:rPr>
          <w:rStyle w:val="FootnoteAnchor"/>
          <w:rtl w:val="true"/>
        </w:rPr>
        <w:footnoteReference w:id="191"/>
      </w:r>
      <w:r>
        <w:rPr>
          <w:rFonts w:ascii="Amiri" w:hAnsi="Amiri" w:eastAsia="Amiri" w:cs="Amiri"/>
          <w:color w:val="111111"/>
          <w:sz w:val="28"/>
          <w:sz w:val="28"/>
          <w:szCs w:val="28"/>
          <w:rtl w:val="true"/>
          <w:lang w:bidi="ar-SA"/>
        </w:rPr>
        <w:t>فيبلغه أنَّهم قد قتلوا عامله فيرجع إليهم فيقتلهم مقتلة ليس قتل الحَرّة إليها بشيء، ثمّ ينطلق يدعو الناس إلى كتاب الله وسُنّة نبيّه والولاية لعلي بن أبي طالب عليه السلام والبراءة من عدوّه، حتَّى إذا بلغ إلى الثعلبية</w:t>
      </w:r>
      <w:r>
        <w:rPr>
          <w:rStyle w:val="FootnoteAnchor"/>
          <w:rtl w:val="true"/>
        </w:rPr>
        <w:footnoteReference w:id="192"/>
      </w:r>
      <w:r>
        <w:rPr>
          <w:rFonts w:ascii="Amiri" w:hAnsi="Amiri" w:eastAsia="Amiri" w:cs="Amiri"/>
          <w:color w:val="111111"/>
          <w:sz w:val="28"/>
          <w:sz w:val="28"/>
          <w:szCs w:val="28"/>
          <w:rtl w:val="true"/>
          <w:lang w:bidi="ar-SA"/>
        </w:rPr>
        <w:t>قام إليه رجل من صلب أبيه وهو من أشدّ الناس ببدنه وأشجعهم بقلبه، ما خلا صاحب هذا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تصنع؟ فوَالله إنَّك لتجفل الناس إجفال النعم</w:t>
      </w:r>
      <w:r>
        <w:rPr>
          <w:rStyle w:val="FootnoteAnchor"/>
          <w:rtl w:val="true"/>
        </w:rPr>
        <w:footnoteReference w:id="193"/>
      </w:r>
      <w:r>
        <w:rPr>
          <w:rFonts w:ascii="Amiri" w:hAnsi="Amiri" w:eastAsia="Amiri" w:cs="Amiri"/>
          <w:color w:val="111111"/>
          <w:sz w:val="28"/>
          <w:sz w:val="28"/>
          <w:szCs w:val="28"/>
          <w:rtl w:val="true"/>
          <w:lang w:bidi="ar-SA"/>
        </w:rPr>
        <w:t>أفبعهد من رسول الله صلى الله عليه وآله وسلم أم بماذا؟</w:t>
      </w:r>
    </w:p>
    <w:p>
      <w:pPr>
        <w:pStyle w:val="BookText"/>
        <w:rPr/>
      </w:pPr>
      <w:r>
        <w:rPr>
          <w:rFonts w:ascii="Amiri" w:hAnsi="Amiri" w:eastAsia="Amiri" w:cs="Amiri"/>
          <w:color w:val="111111"/>
          <w:sz w:val="28"/>
          <w:sz w:val="28"/>
          <w:szCs w:val="28"/>
          <w:rtl w:val="true"/>
          <w:lang w:bidi="ar-SA"/>
        </w:rPr>
        <w:t>فيقول المولى الذي ولي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لتسكننَّ أو لأضربنَّ الذي فيه عيناك، فيقول له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فلان، أي والله إنَّ معي عهداً من رسول الله صلى الله عليه وآله وسلم، هات لي يا فلان العيبة</w:t>
      </w:r>
      <w:r>
        <w:rPr>
          <w:rStyle w:val="FootnoteAnchor"/>
          <w:rtl w:val="true"/>
        </w:rPr>
        <w:footnoteReference w:id="194"/>
      </w:r>
      <w:r>
        <w:rPr>
          <w:rFonts w:ascii="Amiri" w:hAnsi="Amiri" w:eastAsia="Amiri" w:cs="Amiri"/>
          <w:color w:val="111111"/>
          <w:sz w:val="28"/>
          <w:sz w:val="28"/>
          <w:szCs w:val="28"/>
          <w:rtl w:val="true"/>
          <w:lang w:bidi="ar-SA"/>
        </w:rPr>
        <w:t>أو الطيبة</w:t>
      </w:r>
      <w:r>
        <w:rPr>
          <w:rStyle w:val="FootnoteAnchor"/>
          <w:rtl w:val="true"/>
        </w:rPr>
        <w:footnoteReference w:id="195"/>
      </w:r>
      <w:r>
        <w:rPr>
          <w:rFonts w:ascii="Amiri" w:hAnsi="Amiri" w:eastAsia="Amiri" w:cs="Amiri"/>
          <w:color w:val="111111"/>
          <w:sz w:val="28"/>
          <w:sz w:val="28"/>
          <w:szCs w:val="28"/>
          <w:rtl w:val="true"/>
          <w:lang w:bidi="ar-SA"/>
        </w:rPr>
        <w:t>أو الزنفليجة</w:t>
      </w:r>
      <w:r>
        <w:rPr>
          <w:rStyle w:val="FootnoteAnchor"/>
          <w:rtl w:val="true"/>
        </w:rPr>
        <w:footnoteReference w:id="196"/>
      </w:r>
      <w:r>
        <w:rPr>
          <w:rFonts w:ascii="Amiri" w:hAnsi="Amiri" w:eastAsia="Amiri" w:cs="Amiri"/>
          <w:color w:val="111111"/>
          <w:sz w:val="28"/>
          <w:sz w:val="28"/>
          <w:szCs w:val="28"/>
          <w:rtl w:val="true"/>
          <w:lang w:bidi="ar-SA"/>
        </w:rPr>
        <w:t>فيأتيه بها فيقرأه العهد من رسول الله صلى الله عليه وآله وسلم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أعطني رأسك أقبّله، فيعطيه رأسه فيقبّله بين عينيه،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جدّد لنا بيعة، فيجدّد لهم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w:t>
      </w:r>
      <w:r>
        <w:rPr>
          <w:rStyle w:val="FootnoteAnchor"/>
          <w:rtl w:val="true"/>
        </w:rPr>
        <w:footnoteReference w:id="197"/>
      </w:r>
      <w:r>
        <w:rPr>
          <w:rFonts w:ascii="Amiri" w:hAnsi="Amiri" w:eastAsia="Amiri" w:cs="Amiri"/>
          <w:color w:val="111111"/>
          <w:sz w:val="28"/>
          <w:sz w:val="28"/>
          <w:szCs w:val="28"/>
          <w:rtl w:val="true"/>
          <w:lang w:bidi="ar-SA"/>
        </w:rPr>
        <w:t>وعلى الكوفة جند مجنَّد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حتَّى ينتهي إلى مسجد إبراهيم عليه السلام 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والله الخندق منهم مخبر، ثمّ يدخل الكوفة، فلا يبقى مؤمن إلاَّ كان فيها أو حنَّ إليها</w:t>
      </w:r>
      <w:r>
        <w:rPr>
          <w:rStyle w:val="FootnoteAnchor"/>
          <w:rtl w:val="true"/>
        </w:rPr>
        <w:footnoteReference w:id="199"/>
      </w:r>
      <w:r>
        <w:rPr>
          <w:rFonts w:ascii="Amiri" w:hAnsi="Amiri" w:eastAsia="Amiri" w:cs="Amiri"/>
          <w:color w:val="111111"/>
          <w:sz w:val="28"/>
          <w:sz w:val="28"/>
          <w:szCs w:val="28"/>
          <w:rtl w:val="true"/>
          <w:lang w:bidi="ar-SA"/>
        </w:rPr>
        <w:t xml:space="preserve">وهو قول أمير المؤمنين علي عليه 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هذه الطاغية، فيدعوه إلى كتاب الله وسُنّة نبيّه صلى الله عليه وآله وسلم، فيعطيه السفياني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صنعت؟ والله ما نبايعك على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فيستقبله، ثمّ يقول له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w:t>
      </w:r>
      <w:r>
        <w:rPr>
          <w:rStyle w:val="FootnoteAnchor"/>
          <w:rtl w:val="true"/>
        </w:rPr>
        <w:footnoteReference w:id="200"/>
      </w:r>
      <w:r>
        <w:rPr>
          <w:rFonts w:ascii="Amiri" w:hAnsi="Amiri" w:eastAsia="Amiri" w:cs="Amiri"/>
          <w:color w:val="111111"/>
          <w:sz w:val="28"/>
          <w:sz w:val="28"/>
          <w:szCs w:val="28"/>
          <w:rtl w:val="true"/>
          <w:lang w:bidi="ar-SA"/>
        </w:rPr>
        <w:t>فإنَّني أدَّيت إليك وأنا مقاتلك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فيصبح فيقاتلهم، فيمنحه الله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السفياني أسيراً، فينطلق به ويذبحه بيده، ثمّ يرسل جريدة خيل</w:t>
      </w:r>
      <w:r>
        <w:rPr>
          <w:rStyle w:val="FootnoteAnchor"/>
          <w:rtl w:val="true"/>
        </w:rPr>
        <w:footnoteReference w:id="201"/>
      </w:r>
      <w:r>
        <w:rPr>
          <w:rFonts w:ascii="Amiri" w:hAnsi="Amiri" w:eastAsia="Amiri" w:cs="Amiri"/>
          <w:color w:val="111111"/>
          <w:sz w:val="28"/>
          <w:sz w:val="28"/>
          <w:szCs w:val="28"/>
          <w:rtl w:val="true"/>
          <w:lang w:bidi="ar-SA"/>
        </w:rPr>
        <w:t>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اُمرنا لقاتلناكم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إليهم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الكنوز التي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لا يبقي منهم مخبر ثمّ يرجع إلى الكوفة فيبعث الثلاثمائة والبضعة عشر رجلاً إلى الآفاق كلّها، فيمسح بين أكتافهم وعلى صدورهم، فلا يتعايون</w:t>
      </w:r>
      <w:r>
        <w:rPr>
          <w:rStyle w:val="FootnoteAnchor"/>
          <w:rtl w:val="true"/>
        </w:rPr>
        <w:footnoteReference w:id="203"/>
      </w:r>
      <w:r>
        <w:rPr>
          <w:rFonts w:ascii="Amiri" w:hAnsi="Amiri" w:eastAsia="Amiri" w:cs="Amiri"/>
          <w:color w:val="111111"/>
          <w:sz w:val="28"/>
          <w:sz w:val="28"/>
          <w:szCs w:val="28"/>
          <w:rtl w:val="true"/>
          <w:lang w:bidi="ar-SA"/>
        </w:rPr>
        <w:t>في فضاء، ولا تبقى أرض إلاَّ نودي فيها شهادة أن لا إله إلاَّ الله وحده لا شريك له وأنَّ محمّداً رسول الله، وهوه</w:t>
      </w:r>
      <w:r>
        <w:rPr>
          <w:rFonts w:eastAsia="Amiri" w:cs="Amiri" w:ascii="Amiri" w:hAnsi="Amiri"/>
          <w:color w:val="111111"/>
          <w:sz w:val="28"/>
          <w:szCs w:val="28"/>
          <w:rtl w:val="true"/>
          <w:lang w:bidi="ar-SA"/>
        </w:rPr>
        <w:t xml:space="preserve">. </w:t>
      </w:r>
      <w:bookmarkStart w:id="199" w:name="pg14845_140017"/>
    </w:p>
    <w:p>
      <w:pPr>
        <w:pStyle w:val="BookText"/>
        <w:rPr/>
      </w:pPr>
      <w:bookmarkEnd w:id="19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ولا يقبل صاحب هذا الأمر الجزية كما قبلها رسول الله صلى الله عليه وآله وسلم،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والله حتَّى يوحَّد الله ولا يشرك به شيئاً، وحتَّى تخرج العجوز الضعيفة من المشرق تريد المغرب ولا ينهاها أحد، ويخرج الله من الأرض بذرها، وينزل من السماء قطرها، ويخرج الناس خراجهم على رقابهم إلى المهدي عليه السلام، ويوسَّع الله على شيعتنا، ولولا ما يدركهم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 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لبغوا، فبينا صاحب هذا الأمر قد حكم ببعض الأحكام وتكلَّم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فتلحقوا بهم في التمارين، فيأتونه بهم أسرى ليأمر بهم فيذبحون، وهي آخر خارجة تخرج على قائم آل محمّد عليه السلام</w:t>
      </w:r>
      <w:r>
        <w:rPr>
          <w:rFonts w:eastAsia="Amiri" w:cs="Amiri" w:ascii="Amiri" w:hAnsi="Amiri"/>
          <w:color w:val="111111"/>
          <w:sz w:val="28"/>
          <w:szCs w:val="28"/>
          <w:rtl w:val="true"/>
          <w:lang w:bidi="ar-SA"/>
        </w:rPr>
        <w:t>)</w:t>
      </w:r>
      <w:r>
        <w:rPr>
          <w:rStyle w:val="FootnoteAnchor"/>
          <w:rtl w:val="true"/>
        </w:rPr>
        <w:footnoteReference w:id="206"/>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70993_388300464"/>
      <w:bookmarkStart w:id="201" w:name="_Toc74"/>
      <w:bookmarkEnd w:id="200"/>
      <w:r>
        <w:rPr>
          <w:rtl w:val="true"/>
        </w:rPr>
        <w:t>(</w:t>
      </w:r>
      <w:r>
        <w:rPr>
          <w:rtl w:val="true"/>
        </w:rPr>
        <w:t>وَأَذانٌ مِنَ اللَّهِ وَرَسُولِهِ إِلَى النَّاسِ يَوْمَ الْحَجِّ الأَْكْبَرِ</w:t>
      </w:r>
      <w:r>
        <w:rPr>
          <w:rtl w:val="true"/>
        </w:rPr>
        <w:t>):</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القائم وأذان دعوته إلى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4845_140018"/>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يزيد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يغضب لله شيء كغضب الطلح والسدر، إنَّ الطلح كانت كالاترج، والسدر كالبطيخ، فلمَّا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نقصا حملهما فصغر فصار له عجم، واشتدَّ العجم، فلمَّا أن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أذعرتا فخرج لهما هذا الشوك ونقصتا حملهما، وصار الشوك إلى هذا الحمل، وذهب حمل الطلح، فلا يحمل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طلحة أو سدرة فكأنَّما سقى مؤمناً من ظمأ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70995_388300464"/>
      <w:bookmarkStart w:id="204" w:name="_Toc75"/>
      <w:bookmarkEnd w:id="203"/>
      <w:r>
        <w:rPr>
          <w:rtl w:val="true"/>
        </w:rPr>
        <w:t>(</w:t>
      </w:r>
      <w:r>
        <w:rPr>
          <w:rtl w:val="true"/>
        </w:rPr>
        <w:t>لِيُظْهِرَهُ عَلَى الدِّينِ كُلِّهِ وَلَوْ كَرِهَ الْمُشْرِكُونَ</w:t>
      </w:r>
      <w:r>
        <w:rPr>
          <w:rtl w:val="true"/>
        </w:rPr>
        <w:t>):</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سماعة،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يبقَ مشرك بالله العظيم ولا كافر إلاَّ كره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70997_388300464"/>
      <w:bookmarkStart w:id="206" w:name="_Toc76"/>
      <w:bookmarkEnd w:id="205"/>
      <w:r>
        <w:rPr>
          <w:rtl w:val="true"/>
        </w:rPr>
        <w:t>(</w:t>
      </w:r>
      <w:r>
        <w:rPr>
          <w:rtl w:val="true"/>
        </w:rPr>
        <w:t>الَّذِينَ يَكْنِزُونَ الذَّهَبَ وَالْفِضَّةَ وَلا يُنْفِقُونَها فِي سَبِيلِ اللَّهِ</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معاذ بن كثير صاحب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على شيعتنا أن ينفقوا ممَّا في أيديهم بالمعروف، فإذا قام قائمنا حرَّم على كلّ ذي كنز كنزه حتَّى يأتيه فيستعين به على عدوّه،</w:t>
      </w:r>
      <w:bookmarkStart w:id="207" w:name="pg14845_140019"/>
    </w:p>
    <w:p>
      <w:pPr>
        <w:pStyle w:val="BookText"/>
        <w:rPr/>
      </w:pPr>
      <w:bookmarkEnd w:id="207"/>
      <w:r>
        <w:rPr>
          <w:rFonts w:ascii="Amiri" w:hAnsi="Amiri" w:eastAsia="Amiri" w:cs="Amiri"/>
          <w:color w:val="111111"/>
          <w:sz w:val="28"/>
          <w:sz w:val="28"/>
          <w:szCs w:val="28"/>
          <w:rtl w:val="true"/>
          <w:lang w:bidi="ar-SA"/>
        </w:rPr>
        <w:t>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علوان،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كان عنده من ذلك شيء ينفقه على عياله ما شاء، ثمّ إذا قام القائم فيحمل إليه ما عنده، فما بقي من ذلك يستعين به على أمره، فقد أدّى ما يجب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70999_388300464"/>
      <w:bookmarkStart w:id="209" w:name="_Toc77"/>
      <w:bookmarkEnd w:id="208"/>
      <w:r>
        <w:rPr>
          <w:rtl w:val="true"/>
        </w:rPr>
        <w:t>(</w:t>
      </w:r>
      <w:r>
        <w:rPr>
          <w:rtl w:val="true"/>
        </w:rPr>
        <w:t>وَلَئِنْ أَخَّرْنا عَنْهُمُ الْعَذابَ إِلى أُمَّةٍ مَعْدُودَةٍ</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عليه السلام الثلاثمائة والبضعة عشر رجلاً، هم والله الأمّة المعدودة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 له في ساعة واحدة قزعاً كقزع الخريف</w:t>
      </w:r>
      <w:r>
        <w:rPr>
          <w:rFonts w:eastAsia="Amiri" w:cs="Amiri" w:ascii="Amiri" w:hAnsi="Amiri"/>
          <w:color w:val="111111"/>
          <w:sz w:val="28"/>
          <w:szCs w:val="28"/>
          <w:rtl w:val="true"/>
          <w:lang w:bidi="ar-SA"/>
        </w:rPr>
        <w:t>)</w:t>
      </w:r>
      <w:r>
        <w:rPr>
          <w:rStyle w:val="FootnoteAnchor"/>
          <w:rtl w:val="true"/>
        </w:rPr>
        <w:footnoteReference w:id="212"/>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عن الخزاز،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القائم وأصحابه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10" w:name="pg14845_140020"/>
    </w:p>
    <w:p>
      <w:pPr>
        <w:pStyle w:val="Heading3"/>
        <w:numPr>
          <w:ilvl w:val="2"/>
          <w:numId w:val="1"/>
        </w:numPr>
        <w:rPr/>
      </w:pPr>
      <w:bookmarkStart w:id="211" w:name="__RefHeading___Toc71001_388300464"/>
      <w:bookmarkStart w:id="212" w:name="_Toc78"/>
      <w:bookmarkEnd w:id="210"/>
      <w:bookmarkEnd w:id="211"/>
      <w:r>
        <w:rPr>
          <w:rtl w:val="true"/>
        </w:rPr>
        <w:t>(</w:t>
      </w:r>
      <w:r>
        <w:rPr>
          <w:rtl w:val="true"/>
        </w:rPr>
        <w:t>لَوْ أَنَّ لِي بِكُمْ قُوَّةً أَوْ آوِي إِلى رُكْنٍ شَدِيدٍ</w:t>
      </w:r>
      <w:r>
        <w:rPr>
          <w:rtl w:val="true"/>
        </w:rPr>
        <w:t>):</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سعد،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القائم، والركن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الثلاثمائة وثلاثة عشر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71003_388300464"/>
      <w:bookmarkStart w:id="214" w:name="_Toc79"/>
      <w:bookmarkEnd w:id="213"/>
      <w:r>
        <w:rPr>
          <w:rtl w:val="true"/>
        </w:rPr>
        <w:t>(</w:t>
      </w:r>
      <w:r>
        <w:rPr>
          <w:rtl w:val="true"/>
        </w:rPr>
        <w:t>رَبَّنا أَخِّرْنا إِلى أَجَلٍ قَرِيبٍ نُجِبْ دَعْوَتَكَ وَنَتَّبِعِ الرُّسُلَ</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طاعة الإمام، وطلبوا القتال، فلمَّا كتب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أرادوا تأخير ذلك إلى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71005_388300464"/>
      <w:bookmarkStart w:id="216" w:name="_Toc80"/>
      <w:bookmarkEnd w:id="215"/>
      <w:r>
        <w:rPr>
          <w:rtl w:val="true"/>
        </w:rPr>
        <w:t>(</w:t>
      </w:r>
      <w:r>
        <w:rPr>
          <w:rtl w:val="true"/>
        </w:rPr>
        <w:t>وَسَكَنْتُمْ فِي مَساكِنِ الَّذِينَ ظَلَمُوا أَنْفُسَهُمْ</w:t>
      </w:r>
      <w:r>
        <w:rPr>
          <w:rtl w:val="true"/>
        </w:rPr>
        <w:t>):</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غير واحد ممَّن حضر أبا عبد الله عليه السلام</w:t>
      </w:r>
      <w:bookmarkStart w:id="217" w:name="pg14845_140021"/>
    </w:p>
    <w:p>
      <w:pPr>
        <w:pStyle w:val="BookText"/>
        <w:rPr/>
      </w:pPr>
      <w:bookmarkEnd w:id="217"/>
      <w:r>
        <w:rPr>
          <w:rFonts w:ascii="Amiri" w:hAnsi="Amiri" w:eastAsia="Amiri" w:cs="Amiri"/>
          <w:color w:val="111111"/>
          <w:sz w:val="28"/>
          <w:sz w:val="28"/>
          <w:szCs w:val="28"/>
          <w:rtl w:val="true"/>
          <w:lang w:bidi="ar-SA"/>
        </w:rPr>
        <w:t>ورجل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ودار عيسى بن علي، ذكر دور العبّاسيين،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أراناها الله خراباً أو خرَّبها بأيدينا،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هكذا، بل يكون مساكن القائم وأصحابه،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1007_388300464"/>
      <w:bookmarkStart w:id="219" w:name="_Toc81"/>
      <w:bookmarkEnd w:id="218"/>
      <w:r>
        <w:rPr>
          <w:rtl w:val="true"/>
        </w:rPr>
        <w:t>(</w:t>
      </w:r>
      <w:r>
        <w:rPr>
          <w:rtl w:val="true"/>
        </w:rPr>
        <w:t>وَإِنْ كانَ مَكْرُهُمْ لِتَزُولَ مِنْهُ الْجِبالُ</w:t>
      </w:r>
      <w:r>
        <w:rPr>
          <w:rtl w:val="true"/>
        </w:rPr>
        <w:t>):</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بن دارج،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كان مكر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بالقائم لتزول منه قلوب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71009_388300464"/>
      <w:bookmarkStart w:id="221" w:name="_Toc82"/>
      <w:bookmarkEnd w:id="220"/>
      <w:r>
        <w:rPr>
          <w:rtl w:val="true"/>
        </w:rPr>
        <w:t>(</w:t>
      </w:r>
      <w:r>
        <w:rPr>
          <w:rtl w:val="true"/>
        </w:rPr>
        <w:t xml:space="preserve">قالَ فَإِنَّكَ مِنَ الْمُنْظَرِينَ </w:t>
      </w:r>
      <w:r>
        <w:rPr>
          <w:rtl w:val="true"/>
        </w:rPr>
        <w:t xml:space="preserve">* </w:t>
      </w:r>
      <w:r>
        <w:rPr>
          <w:rtl w:val="true"/>
        </w:rPr>
        <w:t>إِلى يَوْمِ الْوَقْتِ الْمَعْلُومِ</w:t>
      </w:r>
      <w:r>
        <w:rPr>
          <w:rtl w:val="true"/>
        </w:rPr>
        <w:t>):</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وهب، أتحسب أنَّه يوم يبعث الله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أنظره إلى يوم يبعث فيه قائمنا، فإذا بعث الله قائمنا كان في مسجد الكوفة، </w:t>
      </w:r>
      <w:bookmarkStart w:id="222" w:name="pg14845_140022"/>
    </w:p>
    <w:p>
      <w:pPr>
        <w:pStyle w:val="BookText"/>
        <w:rPr/>
      </w:pPr>
      <w:bookmarkEnd w:id="222"/>
      <w:r>
        <w:rPr>
          <w:rFonts w:ascii="Amiri" w:hAnsi="Amiri" w:eastAsia="Amiri" w:cs="Amiri"/>
          <w:color w:val="111111"/>
          <w:sz w:val="28"/>
          <w:sz w:val="28"/>
          <w:szCs w:val="28"/>
          <w:rtl w:val="true"/>
          <w:lang w:bidi="ar-SA"/>
        </w:rPr>
        <w:t>وجاء إبليس حتَّى يجثو بين يديه على ركبتيه</w:t>
      </w:r>
      <w:r>
        <w:rPr>
          <w:rStyle w:val="FootnoteAnchor"/>
          <w:rtl w:val="true"/>
        </w:rPr>
        <w:footnoteReference w:id="218"/>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اليوم هو الوقت المعلوم</w:t>
      </w:r>
      <w:r>
        <w:rPr>
          <w:rFonts w:eastAsia="Amiri" w:cs="Amiri" w:ascii="Amiri" w:hAnsi="Amiri"/>
          <w:color w:val="111111"/>
          <w:sz w:val="28"/>
          <w:szCs w:val="28"/>
          <w:rtl w:val="true"/>
          <w:lang w:bidi="ar-SA"/>
        </w:rPr>
        <w:t>)</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1011_388300464"/>
      <w:bookmarkStart w:id="224" w:name="_Toc83"/>
      <w:bookmarkEnd w:id="223"/>
      <w:r>
        <w:rPr>
          <w:rtl w:val="true"/>
        </w:rPr>
        <w:t>(</w:t>
      </w:r>
      <w:r>
        <w:rPr>
          <w:rtl w:val="true"/>
        </w:rPr>
        <w:t>وَلَقَدْ آتَيْناكَ سَبْعاً مِنَ الْمَثانِي</w:t>
      </w:r>
      <w:r>
        <w:rPr>
          <w:rtl w:val="true"/>
        </w:rPr>
        <w:t>):</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بن عبد الرحمن،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ظاهرها الحمد، وباطنها ولد الولد، والسابع منها القائم عليه السلام</w:t>
      </w:r>
      <w:r>
        <w:rPr>
          <w:rFonts w:eastAsia="Amiri" w:cs="Amiri" w:ascii="Amiri" w:hAnsi="Amiri"/>
          <w:color w:val="111111"/>
          <w:sz w:val="28"/>
          <w:szCs w:val="28"/>
          <w:rtl w:val="true"/>
          <w:lang w:bidi="ar-SA"/>
        </w:rPr>
        <w:t>)</w:t>
      </w:r>
      <w:r>
        <w:rPr>
          <w:rStyle w:val="FootnoteAnchor"/>
          <w:rtl w:val="true"/>
        </w:rPr>
        <w:footnoteReference w:id="222"/>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القاسم بن عروة، 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أئمّة والقائم عليه السلام</w:t>
      </w:r>
      <w:r>
        <w:rPr>
          <w:rFonts w:eastAsia="Amiri" w:cs="Amiri" w:ascii="Amiri" w:hAnsi="Amiri"/>
          <w:color w:val="111111"/>
          <w:sz w:val="28"/>
          <w:szCs w:val="28"/>
          <w:rtl w:val="true"/>
          <w:lang w:bidi="ar-SA"/>
        </w:rPr>
        <w:t>)</w:t>
      </w:r>
      <w:r>
        <w:rPr>
          <w:rStyle w:val="FootnoteAnchor"/>
          <w:rtl w:val="true"/>
        </w:rPr>
        <w:footnoteReference w:id="224"/>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تغلب،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يبايع القائم جبرئيل عليه السلام، ينزل عليه في صورة طير أبيض فيبايعه، ثمّ يضع رجلاً على البيت الحرام ورجلاً على البيت المقدس، ثمّ ينادي بصوت رفيع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25" w:name="pg14845_140023"/>
    </w:p>
    <w:p>
      <w:pPr>
        <w:pStyle w:val="Heading3"/>
        <w:numPr>
          <w:ilvl w:val="2"/>
          <w:numId w:val="1"/>
        </w:numPr>
        <w:rPr/>
      </w:pPr>
      <w:bookmarkStart w:id="226" w:name="__RefHeading___Toc71013_388300464"/>
      <w:bookmarkStart w:id="227" w:name="_Toc84"/>
      <w:bookmarkEnd w:id="225"/>
      <w:bookmarkEnd w:id="226"/>
      <w:r>
        <w:rPr>
          <w:rtl w:val="true"/>
        </w:rPr>
        <w:t>(</w:t>
      </w:r>
      <w:r>
        <w:rPr>
          <w:rtl w:val="true"/>
        </w:rPr>
        <w:t>وَأَقْسَمُوا بِاللَّهِ جَهْدَ أَيْمانِهِمْ لا يَبْعَثُ اللَّهُ مَنْ يَمُوتُ</w:t>
      </w:r>
      <w:r>
        <w:rPr>
          <w:rtl w:val="true"/>
        </w:rPr>
        <w:t>):</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المشركين كانوا يحلفون لرسول الله أنَّ الله لا يبعث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لمن قال هذا، ويلهم هل كان المشركون يحلفون بالله أم باللات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بعث الله إليه قوماً من شيعتنا قبايع سيوفهم</w:t>
      </w:r>
      <w:r>
        <w:rPr>
          <w:rStyle w:val="FootnoteAnchor"/>
          <w:rtl w:val="true"/>
        </w:rPr>
        <w:footnoteReference w:id="228"/>
      </w:r>
      <w:r>
        <w:rPr>
          <w:rFonts w:ascii="Amiri" w:hAnsi="Amiri" w:eastAsia="Amiri" w:cs="Amiri"/>
          <w:color w:val="111111"/>
          <w:sz w:val="28"/>
          <w:sz w:val="28"/>
          <w:szCs w:val="28"/>
          <w:rtl w:val="true"/>
          <w:lang w:bidi="ar-SA"/>
        </w:rPr>
        <w:t>على عواتقهم، فيبلغ ذلك قوماً من شيعتنا لم يموتوا،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فلان وفلان من قبورهم مع القائم، فيبلغ ذلك قوماً من أعدائنا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 هذه دولتكم وأنتم تكذبون فيها، لا والله ما عاشوا ولا تعيشوا إلى يوم القيامة، فحكى الله قولهم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w:t>
      </w:r>
      <w:r>
        <w:rPr>
          <w:rStyle w:val="FootnoteAnchor"/>
          <w:rtl w:val="true"/>
        </w:rPr>
        <w:footnoteReference w:id="229"/>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قيامة ولا بعث ولا نشور،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والله، إنَّما ذلك إذا قام القائم وكَرَّ معه المُكِرَّون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خلافكم، قد ظهرت دولتكم يا معشر الشيعة وهذا من كذبكم،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وفلان وفلان، لا والله لا يبعث الله من يموت</w:t>
      </w:r>
      <w:r>
        <w:rPr>
          <w:rFonts w:eastAsia="Amiri" w:cs="Amiri" w:ascii="Amiri" w:hAnsi="Amiri"/>
          <w:color w:val="111111"/>
          <w:sz w:val="28"/>
          <w:szCs w:val="28"/>
          <w:rtl w:val="true"/>
          <w:lang w:bidi="ar-SA"/>
        </w:rPr>
        <w:t xml:space="preserve">. </w:t>
      </w:r>
      <w:bookmarkStart w:id="228" w:name="pg14845_140024"/>
    </w:p>
    <w:p>
      <w:pPr>
        <w:pStyle w:val="BookText"/>
        <w:rPr/>
      </w:pPr>
      <w:bookmarkEnd w:id="228"/>
      <w:r>
        <w:rPr>
          <w:rFonts w:ascii="Amiri" w:hAnsi="Amiri" w:eastAsia="Amiri" w:cs="Amiri"/>
          <w:color w:val="111111"/>
          <w:sz w:val="28"/>
          <w:sz w:val="28"/>
          <w:szCs w:val="28"/>
          <w:rtl w:val="true"/>
          <w:lang w:bidi="ar-SA"/>
        </w:rPr>
        <w:t>ألا ترى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المشركون أشدُّ تعظيماً باللات والعزّى من أن يقسموا بغيرها،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علي بن أبي حمزة الثمالي، عن الحسين بن أبي العلا،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سورة بني إسرائيل في كلّ ليلة جمعة لم يمت حتَّى يدرك القائم ويكون من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71015_388300464"/>
      <w:bookmarkStart w:id="230" w:name="_Toc85"/>
      <w:bookmarkEnd w:id="229"/>
      <w:r>
        <w:rPr>
          <w:rtl w:val="true"/>
        </w:rPr>
        <w:t>(</w:t>
      </w:r>
      <w:r>
        <w:rPr>
          <w:rtl w:val="true"/>
        </w:rPr>
        <w:t>بَعَثْنا عليكم عِباداً لَنا أُولِي بَأْسٍ شَدِيدٍ</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سهل،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علي، وطعن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 لا يدعون وتراً لآل محمّد إلاَّ حرقوه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 في الكرّة في</w:t>
      </w:r>
      <w:bookmarkStart w:id="231" w:name="pg14845_140025"/>
    </w:p>
    <w:p>
      <w:pPr>
        <w:pStyle w:val="BookText"/>
        <w:rPr/>
      </w:pPr>
      <w:bookmarkEnd w:id="231"/>
      <w:r>
        <w:rPr>
          <w:rFonts w:ascii="Amiri" w:hAnsi="Amiri" w:eastAsia="Amiri" w:cs="Amiri"/>
          <w:color w:val="111111"/>
          <w:sz w:val="28"/>
          <w:sz w:val="28"/>
          <w:szCs w:val="28"/>
          <w:rtl w:val="true"/>
          <w:lang w:bidi="ar-SA"/>
        </w:rPr>
        <w:t>سبعين رجلاً من أصحابه الذين قتلوا معه، عليهم البيض المذهب لكلّ بيضة وجهان المؤدّى إلى الناس أنَّ الحسين قد خرج في أصحابه حتَّى لا يشكّ فيه المؤمنون، وإنَّه ليس بدجّال ولا شيطان، الإمام الذي بين أظهر الناس يومئذٍ، فإذا استقرَّ عند المؤمن أنَّه الحسين لا يشكّون فيه، وبلغ عن الحسين الحجّة القائم بين أظهر الناس وصدَّقه المؤمنون بذلك، جاء الحجّة الموت فيكون الذي غسَّله وكفَّنه وحنَّطه وإيلاجه في حفرته</w:t>
      </w:r>
      <w:r>
        <w:rPr>
          <w:rStyle w:val="FootnoteAnchor"/>
          <w:rtl w:val="true"/>
        </w:rPr>
        <w:footnoteReference w:id="234"/>
      </w:r>
      <w:r>
        <w:rPr>
          <w:rFonts w:ascii="Amiri" w:hAnsi="Amiri" w:eastAsia="Amiri" w:cs="Amiri"/>
          <w:color w:val="111111"/>
          <w:sz w:val="28"/>
          <w:sz w:val="28"/>
          <w:szCs w:val="28"/>
          <w:rtl w:val="true"/>
          <w:lang w:bidi="ar-SA"/>
        </w:rPr>
        <w:t>الحسين، ولا يلي الوصي إلاَّ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إبراهيم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يملكهم الحسين حتَّى يقع حاجباه على عينيه</w:t>
      </w:r>
      <w:r>
        <w:rPr>
          <w:rFonts w:eastAsia="Amiri" w:cs="Amiri" w:ascii="Amiri" w:hAnsi="Amiri"/>
          <w:color w:val="111111"/>
          <w:sz w:val="28"/>
          <w:szCs w:val="28"/>
          <w:rtl w:val="true"/>
          <w:lang w:bidi="ar-SA"/>
        </w:rPr>
        <w:t>)</w:t>
      </w:r>
      <w:r>
        <w:rPr>
          <w:rStyle w:val="FootnoteAnchor"/>
          <w:rtl w:val="true"/>
        </w:rPr>
        <w:footnoteReference w:id="235"/>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القائم وأصحابه أولي بأس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71017_388300464"/>
      <w:bookmarkStart w:id="233" w:name="_Toc86"/>
      <w:bookmarkEnd w:id="232"/>
      <w:r>
        <w:rPr>
          <w:rtl w:val="true"/>
        </w:rPr>
        <w:t>(</w:t>
      </w:r>
      <w:r>
        <w:rPr>
          <w:rtl w:val="true"/>
        </w:rPr>
        <w:t>إِنَّهُ كانَ مَنْصُوراً</w:t>
      </w:r>
      <w:r>
        <w:rPr>
          <w:rtl w:val="true"/>
        </w:rPr>
        <w:t>):</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المستنير،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علي عليه السلام قُتل مظلوماً ونحن أولياؤه، والقائم منّا إذا قام طلب بثأر الحسين، فيقتل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القتل،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المقتول الحسين عليه السلام ووليه القائم، والإسراف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يذهب من الدنيا حتَّى ينتصر برجل من آل رسول الله صلى الله عليه وآله وسلم،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38"/>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زعم ولد الحسن عليه السلام أنَّ القائم منهم، وأنَّهم أصحاب الأمر، ويزعم ولد ابن الحنفية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عمّي الحسن عليه السلام، لقد غمَّد الحسن عليه السلام أربعين ألف سيف حين أصيب أمير المؤمنين عليه السلام، وأسلمها إلى معاوية، ومحمّد بن علي سبعين ألف سيف قاتله، لو خطر عليهم خطر ما خرجوا منها حتَّى يموتوا جميعاً، وخرج الحسين عليه السلام فعرض نفسه على الله في سبعين رجلاً، من أحقُّ بدمه منّا، نحن والله أصحاب الأمر، وفينا القائم، ومنّا السفّاح والمنصور،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الحسين بن علي عليه السلام وعلى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الأرض بعد موته ثلاثمائة سنة ويزداد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موته هرج؟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المنصور إلى الدنيا فيطلب دمه ودم أصحابه، فيقتل ويسبي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الأنبياء ما قتل الناس كلّ هذا القتل، فيجتمع الناس عليه أبيضهم وأسودهم، فيكثرون عليه حتَّى يلجئونه إلى حرم الله، فإذا اشتدَّ البلاء عليه مات المنتصر وخرج السفّاح إلى الدنيا غضباً للمنتصر، فيقتل كلّ عدوّ لنا جائر، ويملك الأرض كلّها، ويصلح الله له أمره، ويعيش ثلاثمائة سنة ويزداد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وهل تدري من المنتصر والسفّاح؟ يا جابر، المنتصر الحسين، والسفّاح أمير المؤمنين صلوات الله عليهم أجمعين</w:t>
      </w:r>
      <w:r>
        <w:rPr>
          <w:rFonts w:eastAsia="Amiri" w:cs="Amiri" w:ascii="Amiri" w:hAnsi="Amiri"/>
          <w:color w:val="111111"/>
          <w:sz w:val="28"/>
          <w:szCs w:val="28"/>
          <w:rtl w:val="true"/>
          <w:lang w:bidi="ar-SA"/>
        </w:rPr>
        <w:t>)</w:t>
      </w:r>
      <w:r>
        <w:rPr>
          <w:rStyle w:val="FootnoteAnchor"/>
          <w:rtl w:val="true"/>
        </w:rPr>
        <w:footnoteReference w:id="240"/>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34" w:name="pg14845_140028"/>
    </w:p>
    <w:p>
      <w:pPr>
        <w:pStyle w:val="Heading2"/>
        <w:numPr>
          <w:ilvl w:val="1"/>
          <w:numId w:val="1"/>
        </w:numPr>
        <w:rPr/>
      </w:pPr>
      <w:bookmarkStart w:id="235" w:name="__RefHeading___Toc71019_388300464"/>
      <w:bookmarkStart w:id="236" w:name="_Toc87"/>
      <w:bookmarkEnd w:id="234"/>
      <w:bookmarkEnd w:id="235"/>
      <w:r>
        <w:rPr>
          <w:rtl w:val="true"/>
        </w:rPr>
        <w:t>أصول الكافي</w:t>
      </w:r>
      <w:bookmarkEnd w:id="236"/>
    </w:p>
    <w:p>
      <w:pPr>
        <w:pStyle w:val="Heading3"/>
        <w:numPr>
          <w:ilvl w:val="2"/>
          <w:numId w:val="1"/>
        </w:numPr>
        <w:rPr/>
      </w:pPr>
      <w:bookmarkStart w:id="237" w:name="__RefHeading___Toc71021_388300464"/>
      <w:bookmarkStart w:id="238" w:name="_Toc88"/>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الخبير ثقة الإسلام محمد بن يعقوب الكليني الرّازي رحمه الله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4845_140030"/>
      <w:bookmarkStart w:id="240" w:name="pg14845_140030"/>
      <w:bookmarkEnd w:id="240"/>
    </w:p>
    <w:p>
      <w:pPr>
        <w:pStyle w:val="Heading3"/>
        <w:numPr>
          <w:ilvl w:val="2"/>
          <w:numId w:val="1"/>
        </w:numPr>
        <w:rPr/>
      </w:pPr>
      <w:bookmarkStart w:id="241" w:name="pg14845_140030"/>
      <w:bookmarkStart w:id="242" w:name="__RefHeading___Toc71023_388300464"/>
      <w:bookmarkStart w:id="243" w:name="_Toc89"/>
      <w:bookmarkEnd w:id="241"/>
      <w:bookmarkEnd w:id="242"/>
      <w:r>
        <w:rPr>
          <w:rtl w:val="true"/>
        </w:rPr>
        <w:t>باب الإشارة والنصّ إلى صاحب الدار عليه السلام</w:t>
      </w:r>
      <w:bookmarkEnd w:id="243"/>
    </w:p>
    <w:p>
      <w:pPr>
        <w:pStyle w:val="BookText"/>
        <w:rPr/>
      </w:pPr>
      <w:r>
        <w:rPr>
          <w:rFonts w:ascii="Amiri" w:hAnsi="Amiri" w:eastAsia="Amiri" w:cs="Amiri"/>
          <w:color w:val="111111"/>
          <w:sz w:val="28"/>
          <w:sz w:val="28"/>
          <w:szCs w:val="28"/>
          <w:rtl w:val="true"/>
          <w:lang w:bidi="ar-SA"/>
        </w:rPr>
        <w:t xml:space="preserve">باب الإشارة والنصّ إلى صاحب الدار عليه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قد خلَّف فيكم من رقبته مثل هذه، وأشار بيده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 لعنه الله</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اجترأ على الله في أوليائه، يزعم أنَّه يقتلني وليس لي عقب، فكيف رأى قدرة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في سنة ستّ وخمسين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عن الحسين ومحمّد ابني علي بن إبراهيم، عن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سامراء ولزمت باب أبي محمّد عليه السلام فدعاني، فدخلت عليه وسلَّمت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عليهم من غير إذن إذا كان في الدار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أجسر أن أدخل ولا أخرج، فخرجت عليَّ جارية 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إليه،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غلام أبيض حسن الوجه وكشف عن بطنه فإذا شعر نابت من لبَّته إلىة</w:t>
      </w:r>
      <w:r>
        <w:rPr>
          <w:rFonts w:eastAsia="Amiri" w:cs="Amiri" w:ascii="Amiri" w:hAnsi="Amiri"/>
          <w:color w:val="111111"/>
          <w:sz w:val="28"/>
          <w:szCs w:val="28"/>
          <w:rtl w:val="true"/>
          <w:lang w:bidi="ar-SA"/>
        </w:rPr>
        <w:t xml:space="preserve">. </w:t>
      </w:r>
      <w:bookmarkStart w:id="244" w:name="pg14845_140032"/>
    </w:p>
    <w:p>
      <w:pPr>
        <w:pStyle w:val="BookText"/>
        <w:rPr/>
      </w:pPr>
      <w:bookmarkEnd w:id="244"/>
      <w:r>
        <w:rPr>
          <w:rFonts w:ascii="Amiri" w:hAnsi="Amiri" w:eastAsia="Amiri" w:cs="Amiri"/>
          <w:color w:val="111111"/>
          <w:sz w:val="28"/>
          <w:sz w:val="28"/>
          <w:szCs w:val="28"/>
          <w:rtl w:val="true"/>
          <w:lang w:bidi="ar-SA"/>
        </w:rPr>
        <w:t>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عليه السلام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1025_388300464"/>
      <w:bookmarkStart w:id="246" w:name="_Toc90"/>
      <w:bookmarkEnd w:id="245"/>
      <w:r>
        <w:rPr>
          <w:rtl w:val="true"/>
        </w:rPr>
        <w:t>باب في تسمية من رآه عليه السلام</w:t>
      </w:r>
      <w:bookmarkEnd w:id="246"/>
    </w:p>
    <w:p>
      <w:pPr>
        <w:pStyle w:val="BookText"/>
        <w:rPr/>
      </w:pPr>
      <w:r>
        <w:rPr>
          <w:rFonts w:ascii="Amiri" w:hAnsi="Amiri" w:eastAsia="Amiri" w:cs="Amiri"/>
          <w:color w:val="111111"/>
          <w:sz w:val="28"/>
          <w:sz w:val="28"/>
          <w:szCs w:val="28"/>
          <w:rtl w:val="true"/>
          <w:lang w:bidi="ar-SA"/>
        </w:rPr>
        <w:t xml:space="preserve">باب في تسمية من رآه عليه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ومحمّد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رحمه الله 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أسألك عن شيء وما أنا بشاكّ فيما أريد أن أسألك عنه، فإنَّ اعتقادي وديني أنَّ الأرض لا تخلو من حجّة إلاَّ إذا كان قبل يوم القيامة بأربعين يوماً، فإذا كان ذلك رُفعت الحجّة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واُغلق باب التوبة فلم يكُ ينفع نفساً إيمانها لم تكن آمنت من قبل أو كسبت في إيمانها خيراً، فأولئك أشرار من خلق الله عز وجل وهم الذين تقوم عليهم القيامة ولكنّي أحببت أن أزداد يقيناً وإنَّ إبراهيم عليه السلام سأل ربّه عز وجل أن يريه كيف يحيي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أبو علي أنَّه سأل أبا محمّد عليه السلام عن مثل ذلك، فقال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ولا أقول هذا من عندي، فليس لي أن اُحلّل ولا اُحرَّم، ولكن عنه عليه السلام، فإنَّ الأمر عند السلطان، أنَّ أبا محمّد مضى ولم يخلّف ولداً وقَسَّم ميراثه وأخذه من لا حقَّ له فيه وهو ذا عياله يجولون ليس أحد يجسر أن يتعرَّف إليهم أو ينيلهم شيئاً، وإذا وقع الاسم وقع الطلب، فاتقوا الله وأمسكوا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سأل عن أحمد بن إسحاق عن مثل هذا فأجاب بمثل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إسماعيل بن موسى بن جعفر وكان أسنّ شيخ من ولد رسول الله صلى الله عليه وآله وسلم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وهو غلام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الحسين بن رزق الله أبو عبد الله</w:t>
      </w:r>
      <w:r>
        <w:rPr>
          <w:rStyle w:val="FootnoteAnchor"/>
          <w:rtl w:val="true"/>
        </w:rPr>
        <w:footnoteReference w:id="2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ابنة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رأته ليلة مولده وبعد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ولكن قد خلَّف فيكم من رقبته مثل هذا، وأشار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فتح مولى الزراري</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قد رآه ووصف له 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شاذان بن نعيم، عن خادم لإبراهيم بن عبدة النيسابوري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 عليه السلام حتَّى وقف على إبراهيم وقبض على كتاب مناسكه وحدَّثه بأشياء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علي بن إبراهيم، عن أبي عبد الله بن صالح أنَّه رآه عند الحجر الأسود والناس يتجاذبون عليه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أبي علي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 وقبَّلت يديه ورأسه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عن أبي عبد الله بن صالح وأحمد بن النضر، عن القنبري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قنبر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فهل رأيته؟ر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رآه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 وله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محمّد الوجناني</w:t>
      </w:r>
      <w:r>
        <w:rPr>
          <w:rStyle w:val="FootnoteAnchor"/>
          <w:rtl w:val="true"/>
        </w:rPr>
        <w:footnoteReference w:id="249"/>
      </w:r>
      <w:r>
        <w:rPr>
          <w:rFonts w:ascii="Amiri" w:hAnsi="Amiri" w:eastAsia="Amiri" w:cs="Amiri"/>
          <w:color w:val="111111"/>
          <w:sz w:val="28"/>
          <w:sz w:val="28"/>
          <w:szCs w:val="28"/>
          <w:rtl w:val="true"/>
          <w:lang w:bidi="ar-SA"/>
        </w:rPr>
        <w:t>أنَّه أخبرني عمَّن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الدار قبل الحادث بعشرة أيّام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أنَّها من أحبّ البقاع لولا 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كلام هذا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علي بن قيس، عن بعض جلاوزة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سيماء</w:t>
      </w:r>
      <w:r>
        <w:rPr>
          <w:rStyle w:val="FootnoteAnchor"/>
          <w:rtl w:val="true"/>
        </w:rPr>
        <w:footnoteReference w:id="250"/>
      </w:r>
      <w:r>
        <w:rPr>
          <w:rFonts w:ascii="Amiri" w:hAnsi="Amiri" w:eastAsia="Amiri" w:cs="Amiri"/>
          <w:color w:val="111111"/>
          <w:sz w:val="28"/>
          <w:sz w:val="28"/>
          <w:szCs w:val="28"/>
          <w:rtl w:val="true"/>
          <w:lang w:bidi="ar-SA"/>
        </w:rPr>
        <w:t>آنفاً بسُرَّ من رأى وقد كسر باب الدار، فخرج عليه وبيده طبرزين،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زعم أنَّ أباك مضى ولا ولد له، فإن كانت دارك فقد انصرفت عنك، فخرج عن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خادم من خدم الدار فسألته عن هذا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جلاوزة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الناس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الحسن بن علي النيسابوري، عن إبراهيمب</w:t>
      </w:r>
      <w:r>
        <w:rPr>
          <w:rFonts w:eastAsia="Amiri" w:cs="Amiri" w:ascii="Amiri" w:hAnsi="Amiri"/>
          <w:color w:val="111111"/>
          <w:sz w:val="28"/>
          <w:szCs w:val="28"/>
          <w:rtl w:val="true"/>
          <w:lang w:bidi="ar-SA"/>
        </w:rPr>
        <w:t xml:space="preserve">. </w:t>
      </w:r>
      <w:bookmarkStart w:id="247" w:name="pg14845_140036"/>
    </w:p>
    <w:p>
      <w:pPr>
        <w:pStyle w:val="BookText"/>
        <w:rPr/>
      </w:pPr>
      <w:bookmarkEnd w:id="247"/>
      <w:r>
        <w:rPr>
          <w:rFonts w:ascii="Amiri" w:hAnsi="Amiri" w:eastAsia="Amiri" w:cs="Amiri"/>
          <w:color w:val="111111"/>
          <w:sz w:val="28"/>
          <w:sz w:val="28"/>
          <w:szCs w:val="28"/>
          <w:rtl w:val="true"/>
          <w:lang w:bidi="ar-SA"/>
        </w:rPr>
        <w:t>بن محمّد ابن عبد الله بن موسى بن جعفر، عن أبي نصر ظريف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والحسن ابني علي بن إبراهيم أنَّهما حدَّثاه في سنة تسع وسبعين ومائتين، عن محمّد بن عبد الرحمن العبدي، عن ضوء بن علي العجلي، عن رجل من أهل فارس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أراه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أحمد بن راشد،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مع رفيق لي، فوافينا إلى الموقف فإذا شاب قاعد عليه إزار ورداء، وفي رجليه نعل صفراء، قومت الإزار والرداء بمائة وخمسين ديناراً، وليس عليه أثر السفر، فدنا منّا سائل فرددناه، فدنا من الشاب فسأله، فحمل شيئاً من الأرض وناوله، فدعا له السائل واجتهد في الدعاء وأطال، فقام الشاب وغاب عنّا، فدنونا من السائل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أعطاك؟</w:t>
      </w:r>
    </w:p>
    <w:p>
      <w:pPr>
        <w:pStyle w:val="BookText"/>
        <w:rPr/>
      </w:pPr>
      <w:r>
        <w:rPr>
          <w:rFonts w:ascii="Amiri" w:hAnsi="Amiri" w:eastAsia="Amiri" w:cs="Amiri"/>
          <w:color w:val="111111"/>
          <w:sz w:val="28"/>
          <w:sz w:val="28"/>
          <w:szCs w:val="28"/>
          <w:rtl w:val="true"/>
          <w:lang w:bidi="ar-SA"/>
        </w:rPr>
        <w:t>فأرانا حصاة ذهب مضرَّسة قدرناها عشرين مثقالاً،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عندنا ونحن 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ذهبنا في طلبه فدرنا الموقف كلّه، فلم نقدر عليه، فسألنا كلّ من كان حوله من أهل مكّة والمدينة،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ماشياً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1027_388300464"/>
      <w:bookmarkStart w:id="249" w:name="_Toc91"/>
      <w:bookmarkEnd w:id="248"/>
      <w:r>
        <w:rPr>
          <w:rtl w:val="true"/>
        </w:rPr>
        <w:t>باب في النهي عن الاسم</w:t>
      </w:r>
      <w:bookmarkEnd w:id="249"/>
    </w:p>
    <w:p>
      <w:pPr>
        <w:pStyle w:val="BookText"/>
        <w:rPr/>
      </w:pPr>
      <w:r>
        <w:rPr>
          <w:rFonts w:ascii="Amiri" w:hAnsi="Amiri" w:eastAsia="Amiri" w:cs="Amiri"/>
          <w:color w:val="111111"/>
          <w:sz w:val="28"/>
          <w:sz w:val="28"/>
          <w:szCs w:val="28"/>
          <w:rtl w:val="true"/>
          <w:lang w:bidi="ar-SA"/>
        </w:rPr>
        <w:t>باب في النهي عن الاسم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bookmarkStart w:id="250" w:name="pg14845_140037"/>
    </w:p>
    <w:p>
      <w:pPr>
        <w:pStyle w:val="BookText"/>
        <w:rPr/>
      </w:pPr>
      <w:bookmarkEnd w:id="250"/>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عليه وسلامه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عبد 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أصحابنا بعد مضي أبي محمّد عليه السلام أن أسأل عن الاسم والمكان،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دللتهم على الاسم أذاعوه، وإن عرفوا المكان دلّوا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الحسين، عن الحسن بن محبوب، عن ابن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1029_388300464"/>
      <w:bookmarkStart w:id="252" w:name="_Toc92"/>
      <w:bookmarkEnd w:id="251"/>
      <w:r>
        <w:rPr>
          <w:rtl w:val="true"/>
        </w:rPr>
        <w:t>باب نادر في حال الغيبة</w:t>
      </w:r>
      <w:bookmarkEnd w:id="252"/>
    </w:p>
    <w:p>
      <w:pPr>
        <w:pStyle w:val="BookText"/>
        <w:rPr/>
      </w:pPr>
      <w:r>
        <w:rPr>
          <w:rFonts w:ascii="Amiri" w:hAnsi="Amiri" w:eastAsia="Amiri" w:cs="Amiri"/>
          <w:color w:val="111111"/>
          <w:sz w:val="28"/>
          <w:sz w:val="28"/>
          <w:szCs w:val="28"/>
          <w:rtl w:val="true"/>
          <w:lang w:bidi="ar-SA"/>
        </w:rPr>
        <w:t>باب نادر في حال الغيبة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محمّد بن خالد، عمَّن حدَّثه، عن المفضَّل بن عمر، ومحمّد بن يحيى، عن عبد الله بن محمّد بن عيسى، عن أبيه، عن بعض أصحابه، 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 من الله جلَّ ذكره وأرضى ما يكون عنهم إذا افتقدوا حجّة الله عز وجل ولم يظهر لهم ولم يعلموا مكانه، وهم في ذلك يعلمون أنَّه لم تبطل حجّة الله جلَّ ذكره ولا ميثاقه، فعندها فتوقَّعوا</w:t>
      </w:r>
    </w:p>
    <w:p>
      <w:pPr>
        <w:pStyle w:val="BookText"/>
        <w:rPr/>
      </w:pPr>
      <w:r>
        <w:rPr>
          <w:rFonts w:ascii="Amiri" w:hAnsi="Amiri" w:eastAsia="Amiri" w:cs="Amiri"/>
          <w:color w:val="111111"/>
          <w:sz w:val="28"/>
          <w:sz w:val="28"/>
          <w:szCs w:val="28"/>
          <w:rtl w:val="true"/>
          <w:lang w:bidi="ar-SA"/>
        </w:rPr>
        <w:t>الفرج صباحاً ومساءً، فإنَّ أشد ما يكون غضب الله على أعدائه إذا افتقدوا حجّته ولم يظهر لهم، وقد علم أنَّ أولياءه لا يرتابون، ولو علم أنَّهم يرتابون ما غيَّب حجّته عنهم طرفة عين، ولا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علي بن مرداس، عن صفوان بن يحيى والحسن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السرّ مع الإمام منكم المستتر في دولة الباطل، أو العبادة في ظهور الحقّ ودولته مع الإمام منكم الظاهر؟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وحثثتني عليه، ولكن أحبّ أن أعلم كيف صرنا نحن اليوم أفضل أعمالاً من أصحاب الإمام الظاهر منكم في دولة الحقّ ونحن على دين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 والخوف من عدوّكم، فبذلك ضاعف الله عز وجل لكم الأعمال،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ترى إذاً أن نكون من أصحاب القائم ويظهر الحقّ و نحن اليوم في إمامتك وطاعتك أفضل أعمالاً من أصحاب دولة الحقّ والعدل؟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بشيء من الحقّ مخافة أحد من الخلق؟، أمَا والله يا عمّار لا يموت منكم ميّت على الحال التي أنتم عليها إلاَّ كان أفضل عند الله من كثير من شهداء بدر واُحد، فأبشروا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بن محبوب، عن أبي أسامة، عن هشام، ومحمّد بن يحيى، عن أحمد بن محمّد، عن ابن محبوب، عن هشام بن سالم، عن أبي حمزة،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من</w:t>
      </w:r>
      <w:bookmarkStart w:id="253" w:name="pg14845_140040"/>
    </w:p>
    <w:p>
      <w:pPr>
        <w:pStyle w:val="BookText"/>
        <w:rPr/>
      </w:pPr>
      <w:bookmarkEnd w:id="253"/>
      <w:r>
        <w:rPr>
          <w:rFonts w:ascii="Amiri" w:hAnsi="Amiri" w:eastAsia="Amiri" w:cs="Amiri"/>
          <w:color w:val="111111"/>
          <w:sz w:val="28"/>
          <w:sz w:val="28"/>
          <w:szCs w:val="28"/>
          <w:rtl w:val="true"/>
          <w:lang w:bidi="ar-SA"/>
        </w:rPr>
        <w:t>أصحاب أمير المؤمنين عليه السلام أنَّهم سمعوا أمير المؤمنين عليه السلام يقول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وإنّي لأعلم أنَّ العلم لا يأزر كلّه، ولا ينقطع مواده، وإنَّك لا تخلي أرضك من حجّة لك على خلقك، ظاهر ليس بالمطاع أو خائف مغمور، كيلا تبطل حججك ولا يضلّ أولياؤك بعد إذ هديتهم، بل أين هم وكم؟ أولئك الأقلّون عدداً، والأعظمون عند الله جلَّ ذكره قدراً، المتّبعون لقادة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الهادين، الذين يتأدَّبون بآدابهم، وينهجون نهجهم، فعند ذلك يهجم بهم العلم على حقيقة الإيمان، فتستجيب أرواحهم لقادة العلم، ويستلينون من حديثهم ما استوعر على غيرهم، ويأنسون بما استوحش منه المكذّبون، وأباه المسرفون، أولئك أتباع العلماء، صحبوا أهل الدنيا بطاعة الله تبارك وتعالى وأوليائه، ودانوا بالتقيّة عن دينهم، والخوف من عدوّهم، فأرواحهم معلَّقة بالمحلّ الأعلى، فعلماؤهم وأتباعهم خرس صمت</w:t>
      </w:r>
      <w:r>
        <w:rPr>
          <w:rStyle w:val="FootnoteAnchor"/>
          <w:rtl w:val="true"/>
        </w:rPr>
        <w:footnoteReference w:id="254"/>
      </w:r>
      <w:r>
        <w:rPr>
          <w:rFonts w:ascii="Amiri" w:hAnsi="Amiri" w:eastAsia="Amiri" w:cs="Amiri"/>
          <w:color w:val="111111"/>
          <w:sz w:val="28"/>
          <w:sz w:val="28"/>
          <w:szCs w:val="28"/>
          <w:rtl w:val="true"/>
          <w:lang w:bidi="ar-SA"/>
        </w:rPr>
        <w:t>في دولة الباطل، منتظرون لدولة الحقّ، وسيحقّ الله الحقّ بكلماته ويمحق الباطل، ها، ها، طوبى لهم على صبرهم على دينهم في حال هدنتهم، ويا شوقاه إلى رؤيتهم في حال ظهور دولتهم، وسيجمعنا الله وإيّاهم في جنات عدن ومن صلح من آبائهم وأزواجهم وذرياتهم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71031_388300464"/>
      <w:bookmarkStart w:id="255" w:name="_Toc93"/>
      <w:bookmarkEnd w:id="254"/>
      <w:r>
        <w:rPr>
          <w:rtl w:val="true"/>
        </w:rPr>
        <w:t>باب في الغيبة</w:t>
      </w:r>
      <w:bookmarkEnd w:id="255"/>
    </w:p>
    <w:p>
      <w:pPr>
        <w:pStyle w:val="Heading4"/>
        <w:numPr>
          <w:ilvl w:val="3"/>
          <w:numId w:val="1"/>
        </w:numPr>
        <w:rPr/>
      </w:pPr>
      <w:bookmarkStart w:id="256" w:name="__RefHeading___Toc71033_388300464"/>
      <w:bookmarkStart w:id="257" w:name="_Toc94"/>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باب في الغيبة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71035_388300464"/>
      <w:bookmarkStart w:id="259" w:name="_Toc95"/>
      <w:bookmarkEnd w:id="258"/>
      <w:r>
        <w:rPr>
          <w:rtl w:val="true"/>
        </w:rPr>
        <w:t>اشارة</w:t>
      </w:r>
      <w:bookmarkEnd w:id="2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والحسن بن محمّد جميعاً، عن جعفر بن محمّد الكوفي، عن الحسن بن محمّد الصيرفي، عن صالح بن خالد، عن</w:t>
      </w:r>
    </w:p>
    <w:p>
      <w:pPr>
        <w:pStyle w:val="BookText"/>
        <w:rPr/>
      </w:pPr>
      <w:r>
        <w:rPr>
          <w:rFonts w:ascii="Amiri" w:hAnsi="Amiri" w:eastAsia="Amiri" w:cs="Amiri"/>
          <w:color w:val="111111"/>
          <w:sz w:val="28"/>
          <w:sz w:val="28"/>
          <w:szCs w:val="28"/>
          <w:rtl w:val="true"/>
          <w:lang w:bidi="ar-SA"/>
        </w:rPr>
        <w:t>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جلوساً،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 بيده </w:t>
      </w:r>
      <w:r>
        <w:rPr>
          <w:rStyle w:val="FootnoteAnchor"/>
          <w:rtl w:val="true"/>
        </w:rPr>
        <w:footnoteReference w:id="256"/>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الحسن بن عيسى بن محمّد بن علي بن جعفر، عن أبيه عن جدّه، عن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يزيلكم عنها أحد، يا ابني إنَّه لا بدَّ لصاحب هذا الأمر من غيبة حتَّى يرجع عن هذا الأمر من كان يقول به، إنَّما هو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نجران، عن محمّد بن المساور،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ليغيبنَّ إمامكم سنيناً من دهركم، 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هلك، بأيّ وادٍ سلك؟ ولتدمعنَّ عليهر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المؤمنين، ولتكفأنَّ</w:t>
      </w:r>
      <w:r>
        <w:rPr>
          <w:rStyle w:val="FootnoteAnchor"/>
          <w:rtl w:val="true"/>
        </w:rPr>
        <w:footnoteReference w:id="257"/>
      </w:r>
      <w:r>
        <w:rPr>
          <w:rFonts w:ascii="Amiri" w:hAnsi="Amiri" w:eastAsia="Amiri" w:cs="Amiri"/>
          <w:color w:val="111111"/>
          <w:sz w:val="28"/>
          <w:sz w:val="28"/>
          <w:szCs w:val="28"/>
          <w:rtl w:val="true"/>
          <w:lang w:bidi="ar-SA"/>
        </w:rPr>
        <w:t>كما تكفأ السفن في 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الحسين، عن ابن أبي نجران، عن فضالة بن أيّوب،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شبهاً من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تذكره، حياته أو غيبته؟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 ذلك هذه الأمّة أشباه الخنازير، إنَّ إخوة يوسف عليه السلام كانوا أسباطاً أولاد الأنبياء تاجروا يوسف، وبايعوه وخاطبوه، وهم إخوته، وهو أخوهم، فلم يعرفوه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تنكر هذه الأمّة الملعونة أن يفعل الله عز وجل بحجَّته في وقت من الأوقات كما 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بدوهم إلى مصر، فما تنكر هذه الأمّة أن يفعل الله عز وجل بحجَّته كما فعل بيوسف، أن يمشي في أسواقهم ويطأ بسطهم حتَّى يأذن الله في ذلك له كما أذن ليوسف،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أَإِنَّكَ لأََنْتَ يُوسُفُ قالَ أَنَا يُوسُفُ</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Style w:val="FootnoteAnchor"/>
          <w:rtl w:val="true"/>
        </w:rPr>
        <w:footnoteReference w:id="259"/>
      </w:r>
      <w:r>
        <w:rPr>
          <w:rFonts w:ascii="Amiri" w:hAnsi="Amiri" w:eastAsia="Amiri" w:cs="Amiri"/>
          <w:color w:val="111111"/>
          <w:sz w:val="28"/>
          <w:sz w:val="28"/>
          <w:szCs w:val="28"/>
          <w:rtl w:val="true"/>
          <w:lang w:bidi="ar-SA"/>
        </w:rPr>
        <w:t>،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يحبّ أن يمتحن الشيعة، فعند ذلك يرتاب المبطلون يا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آل بني فلان</w:t>
      </w:r>
      <w:r>
        <w:rPr>
          <w:rStyle w:val="FootnoteAnchor"/>
          <w:rtl w:val="true"/>
        </w:rPr>
        <w:footnoteReference w:id="260"/>
      </w:r>
      <w:r>
        <w:rPr>
          <w:rFonts w:ascii="Amiri" w:hAnsi="Amiri" w:eastAsia="Amiri" w:cs="Amiri"/>
          <w:color w:val="111111"/>
          <w:sz w:val="28"/>
          <w:sz w:val="28"/>
          <w:szCs w:val="28"/>
          <w:rtl w:val="true"/>
          <w:lang w:bidi="ar-SA"/>
        </w:rPr>
        <w:t>يجيء حتَّى يدخل المدينة، فيأخذ الغلام فيقتله، فإذا قتله بغياً وعدواناً وظلماً لا يمهلون، فعند ذلك توقَّع الفرج إن شاء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جعفر بن محمّد، عن إسحاق بن محمّد، عن يحيى بن المثنى،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بن محمّد بن قابوس، عن منصور بن السندي، عن أبي داود المسترق، عن ثعلبة بن ميمون، عن مالك الجهني، عن الحارث بن المغيرة،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أرغبة منك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الذي يملأ الأرض عدلاً وقسطاً كما ملئت جوراً وظلماً، تكون له غيبة وحيرة، يضلّ فيها أقوام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تكون الحيرة والغيبة؟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بهذا الأمر يا أصبغ، أولئك خيار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حنان بن سدير، عن معروف بن خربوذ،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 كلَّما غاب نجم طلع نجم، حتَّى إذا أشرتم بأصابعكم وملتم بأعناقكم، غيَّب الله عنكم نجمكم، فاستوت بنو عبد المطَّلب، فلم يعرف أيّ من أيّ، فإذا طلع نجمكم فاحمدوا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جعفر بن محمّد، عن الحسن بن معاوية، عن عبد الله بن جبلة،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عليه السلام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ومحمّد بن يحيى، عن جعفر بن محمّد، عن الحسن بن معاوية، عن عبد الله بن جبلة، عن إبراهيم بن خلف بن عباد الأنماطي،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وعنده في البيت أناس، فظننت أنَّه إنَّما أراد بذلك غيري،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صاحب هذا الأمر وليخملنَّ هذا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في أيّ وادٍ سلك؟ ولتكفأنَّ كما تكفأ السفينة في أمواج البحر، لا ينجو إلاَّ من أخذ الله ميثاقه، وكتب الإيمان في قلبه،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مجلسه كوة تدخل فيها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أبيّنة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أبين من هذه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جعفر بن محمّد، عن القاسم بن إسماعيل الأنباري، عن يحيى بن المثنى، عن عبد الله بن بكير، عن عبيد بن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سهل بن زياد، ومحمّد بن يحيى وغيره، عن أحمد بن محمّد وعلي بن إبراهيم، عن أبيه جميعاً، عن ابن محبوب، عن هشام بن سالم، عن أبي حمزة، عن أبي إسحاق السبيعي، عن بعض أصحاب أمير المؤمنين عليه السلام ممَّن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تكلَّم بهذا الكلام وحفظ عنه وخطب به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لك من حجج في أرضك، حجّة بعد حجّة على خلقك، يهدونهم إلى دينك، ويعلّمونهم علمك، كيلا يتفرَّق أتباع أوليائك، ظاهر غير مطاع، أو مكتتم يترقَّب، إن غاب عن الناس شخصهم في حال هدنتهم فلم يغب عنهم قديم مبثوث علمهم، وآدابهم في قلوب المؤمنين مثبتة، فهم بها عاملون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عليه السلام في هذه الخطبة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هذا؟ ولهذا يأزر العلم إذا لم يوجد له حملة يحفظونه ويروونه، كما سمعوه من العلماء ويصدقون عليهم فيه، اللهم فإنّي لأعلم أنَّ العلم لا يأزر كلّه ولا </w:t>
      </w:r>
    </w:p>
    <w:p>
      <w:pPr>
        <w:pStyle w:val="BookText"/>
        <w:rPr/>
      </w:pPr>
      <w:r>
        <w:rPr>
          <w:rFonts w:ascii="Amiri" w:hAnsi="Amiri" w:eastAsia="Amiri" w:cs="Amiri"/>
          <w:color w:val="111111"/>
          <w:sz w:val="28"/>
          <w:sz w:val="28"/>
          <w:szCs w:val="28"/>
          <w:rtl w:val="true"/>
          <w:lang w:bidi="ar-SA"/>
        </w:rPr>
        <w:t>ينقطع مواده، وإنَّك لا تخلي أرضك من حجّة لك على خلقك، ظاهر ليس بالمطاع، أو خائف مغمور</w:t>
      </w:r>
      <w:r>
        <w:rPr>
          <w:rStyle w:val="FootnoteAnchor"/>
          <w:rtl w:val="true"/>
        </w:rPr>
        <w:footnoteReference w:id="261"/>
      </w:r>
      <w:r>
        <w:rPr>
          <w:rFonts w:ascii="Amiri" w:hAnsi="Amiri" w:eastAsia="Amiri" w:cs="Amiri"/>
          <w:color w:val="111111"/>
          <w:sz w:val="28"/>
          <w:sz w:val="28"/>
          <w:szCs w:val="28"/>
          <w:rtl w:val="true"/>
          <w:lang w:bidi="ar-SA"/>
        </w:rPr>
        <w:t>، كيلا تبطل حجّتك</w:t>
      </w:r>
      <w:r>
        <w:rPr>
          <w:rStyle w:val="FootnoteAnchor"/>
          <w:rtl w:val="true"/>
        </w:rPr>
        <w:footnoteReference w:id="262"/>
      </w:r>
      <w:r>
        <w:rPr>
          <w:rFonts w:ascii="Amiri" w:hAnsi="Amiri" w:eastAsia="Amiri" w:cs="Amiri"/>
          <w:color w:val="111111"/>
          <w:sz w:val="28"/>
          <w:sz w:val="28"/>
          <w:szCs w:val="28"/>
          <w:rtl w:val="true"/>
          <w:lang w:bidi="ar-SA"/>
        </w:rPr>
        <w:t>ولا يضلَّ أولياؤك بعد إذ هديتهم، بل أين هم؟ وكم هم؟ أولئك الأقلّون عدداً، الأعظمون عند الله 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سهل بن زياد، عن موسى بن القاسم بن معاوية البجلي، عن علي بن جعفر، عن أخيه موسى بن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عنكم إمامكم فمن يأتيكم بإمام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الحسن بن علي الوشّاء،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w:t>
      </w:r>
      <w:r>
        <w:rPr>
          <w:rStyle w:val="FootnoteAnchor"/>
          <w:rtl w:val="true"/>
        </w:rPr>
        <w:footnoteReference w:id="264"/>
      </w:r>
      <w:r>
        <w:rPr>
          <w:rFonts w:ascii="Amiri" w:hAnsi="Amiri" w:eastAsia="Amiri" w:cs="Amiri"/>
          <w:color w:val="111111"/>
          <w:sz w:val="28"/>
          <w:sz w:val="28"/>
          <w:szCs w:val="28"/>
          <w:rtl w:val="true"/>
          <w:lang w:bidi="ar-SA"/>
        </w:rPr>
        <w:t>، وما بثلاثين من وحشة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الوشّاء، عن علي بن الحسن</w:t>
      </w:r>
      <w:r>
        <w:rPr>
          <w:rStyle w:val="FootnoteAnchor"/>
          <w:rtl w:val="true"/>
        </w:rPr>
        <w:footnoteReference w:id="265"/>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 بينل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المسجدين، فيأرز العلم كما تأرز الحيّة في جحرها، واختلفت الشيعة وسمّى بعضهم بعضاً كذّابين، وتفل بعضهم في وجوه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عند ذلك من خير،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أحمد بن محمّد، عن أبيه محمّد بن عيسى،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غيبة قبل أن يقوم، 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الحسين،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 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وأحمد بن إدريس، عن الحسن بن علي الكوفي، عن علي بن حسان، عن عمّه عبد الرحمن بن كثير،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منها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محمّد بن أحمد، عن جعفر بن القاسم، عن محمّد بن الوليد الخزّاز، عن الوليد بن عقبة، عن الحارث بن زياد، عن شعيب،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ولدك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 ولدك؟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يملأها عدلاً كما ملئت ظلماً وجوراً، على فترة من الأئمّة، كما أنَّ رسول الله صلى الله عليه وآله وسلم بعث على فترة من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جعفر بن محمّد، عن موسى بن جعفر البغدادي، عن وهب بن شاذان، عن الحسن بن أبي الربيع، عن محمّد بن إسحاق، عن اُمّ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سعد بن عبد الله، عن أحمد بن الحسن، عن عمر بن يزيد، عن الحسن بن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اُمّ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 السلام 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 إمام يخنس في زمانه عند انقطاع من علمه عند الناس سنة ستّين ومائتين، ثمّ يبدو كالشهاب الواقد في ظلمة الليل، فإن أدركت ذلك قرَّت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بعض أصحابنا، عن أيّوب بن نوح، عن أبي الحسن الثالث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صاحب هذا الأمر، وأن يسوقه الله إليك بغير سيف، فقد بويع لك وضربت الدراهم باسمك،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إليه الكتب، وأشير إليه بالأصابع، وسئل عن المسائل، وحملت إليه الأموال، إلاَّ اغتيل</w:t>
      </w:r>
      <w:r>
        <w:rPr>
          <w:rStyle w:val="FootnoteAnchor"/>
          <w:rtl w:val="true"/>
        </w:rPr>
        <w:footnoteReference w:id="268"/>
      </w:r>
      <w:r>
        <w:rPr>
          <w:rFonts w:ascii="Amiri" w:hAnsi="Amiri" w:eastAsia="Amiri" w:cs="Amiri"/>
          <w:color w:val="111111"/>
          <w:sz w:val="28"/>
          <w:sz w:val="28"/>
          <w:szCs w:val="28"/>
          <w:rtl w:val="true"/>
          <w:lang w:bidi="ar-SA"/>
        </w:rPr>
        <w:t>أو مات على فراشه، حتَّى يبعث الله لهذا الأمر غلاماً منّا، خفي الولادة والمنشأ، غير خفي في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وغيره، عن جعفر بن محمّد، عن علي بن العبّاس بن عامر، عن موسى بن هلال الكندي، عن عبد الله بن عطاء،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كثيرة، والله ما في أهل بيتك مثلك، فكيف لا تخرج؟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w:t>
      </w:r>
      <w:r>
        <w:rPr>
          <w:rStyle w:val="FootnoteAnchor"/>
          <w:rtl w:val="true"/>
        </w:rPr>
        <w:footnoteReference w:id="269"/>
      </w:r>
      <w:r>
        <w:rPr>
          <w:rFonts w:ascii="Amiri" w:hAnsi="Amiri" w:eastAsia="Amiri" w:cs="Amiri"/>
          <w:color w:val="111111"/>
          <w:sz w:val="28"/>
          <w:sz w:val="28"/>
          <w:szCs w:val="28"/>
          <w:rtl w:val="true"/>
          <w:lang w:bidi="ar-SA"/>
        </w:rPr>
        <w:t>أي والله ما أنا بصاحبكم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عُمِيَ على الناس ولادته، فذاك صاحبكم، إنَّه ليس منّا أحد يشار إليه بالإصبع ويمضغ بالألسن</w:t>
      </w:r>
      <w:r>
        <w:rPr>
          <w:rStyle w:val="FootnoteAnchor"/>
          <w:rtl w:val="true"/>
        </w:rPr>
        <w:footnoteReference w:id="270"/>
      </w:r>
      <w:r>
        <w:rPr>
          <w:rFonts w:ascii="Amiri" w:hAnsi="Amiri" w:eastAsia="Amiri" w:cs="Amiri"/>
          <w:color w:val="111111"/>
          <w:sz w:val="28"/>
          <w:sz w:val="28"/>
          <w:szCs w:val="28"/>
          <w:rtl w:val="true"/>
          <w:lang w:bidi="ar-SA"/>
        </w:rPr>
        <w:t>إلاَّ مات غيظاً أو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لأحد في عنقه عهد ولا عقد ولا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الحسن بن علي العطّار، عن جعفر بن محمّد، عن منصور،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لا أرى إماماً أئتمُّ به 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 من كنت تحبّ، وابغض من كنت تبغض، حتَّى يظهره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وهو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ولم يخلف،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موت أبيه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تأمرني لو أدركت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الأشعري، عن محمّد بن حسان، عن محمّد بن علي، عن عبد الله بن القاسم، عن المفضَّل بن عمر، عن أبي عبد الله عليه السلام في</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إماماً مظفراً مستتراً، فإذا أراد الله عزَّ ذكره إظهار أمره، نكت في قلبه نكتة فظهر فقام بأمر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جعفر بن محمّد، عن أحمد بن الحسين، عن محمّد بن عبد الله،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تبارك وتعالى على خلقه نحّانا عن جوارهم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4845_140054"/>
      <w:bookmarkStart w:id="261" w:name="pg14845_140054"/>
      <w:bookmarkEnd w:id="261"/>
    </w:p>
    <w:p>
      <w:pPr>
        <w:pStyle w:val="Heading4"/>
        <w:numPr>
          <w:ilvl w:val="3"/>
          <w:numId w:val="1"/>
        </w:numPr>
        <w:rPr/>
      </w:pPr>
      <w:bookmarkStart w:id="262" w:name="pg14845_140054"/>
      <w:bookmarkStart w:id="263" w:name="__RefHeading___Toc71037_388300464"/>
      <w:bookmarkStart w:id="264" w:name="_Toc96"/>
      <w:bookmarkEnd w:id="262"/>
      <w:bookmarkEnd w:id="263"/>
      <w:r>
        <w:rPr>
          <w:rtl w:val="true"/>
        </w:rPr>
        <w:t>الهداية الكبرى</w:t>
      </w:r>
      <w:bookmarkEnd w:id="2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4845_140056"/>
      <w:bookmarkStart w:id="266" w:name="pg14845_140056"/>
      <w:bookmarkEnd w:id="266"/>
    </w:p>
    <w:p>
      <w:pPr>
        <w:pStyle w:val="Heading3"/>
        <w:numPr>
          <w:ilvl w:val="2"/>
          <w:numId w:val="1"/>
        </w:numPr>
        <w:rPr/>
      </w:pPr>
      <w:bookmarkStart w:id="267" w:name="pg14845_140056"/>
      <w:bookmarkStart w:id="268" w:name="__RefHeading___Toc71039_388300464"/>
      <w:bookmarkStart w:id="269" w:name="_Toc97"/>
      <w:bookmarkEnd w:id="267"/>
      <w:bookmarkEnd w:id="268"/>
      <w:r>
        <w:rPr>
          <w:rtl w:val="true"/>
        </w:rPr>
        <w:t>الباب الرابع عشر</w:t>
      </w:r>
      <w:bookmarkEnd w:id="269"/>
    </w:p>
    <w:p>
      <w:pPr>
        <w:pStyle w:val="BookText"/>
        <w:rPr/>
      </w:pPr>
      <w:r>
        <w:rPr>
          <w:rFonts w:ascii="IRNazanin" w:hAnsi="IRNazanin" w:eastAsia="IRNazanin"/>
          <w:color w:val="111111"/>
          <w:sz w:val="28"/>
          <w:sz w:val="28"/>
          <w:szCs w:val="28"/>
          <w:rtl w:val="true"/>
          <w:lang w:bidi="fa-IR"/>
        </w:rPr>
        <w:t xml:space="preserve">الباب الرابع عشر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المهدي المنتظر عليه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بن سعدان البصري، ومحمّد بن أحمد بن مطهَّر البغدادي، وأحمد بن إسحاق، وسهل بن زياد الآدمي، وعبد الله بن جعفر الحميري، وأحمد بن أبي عبد الله البرقي، وصالح بن محمّد الهمداني، وجعفر بن إبراهيم بن نوح، وداود بن عامر الأشعري القمي، وأحمد بن محمّد الخصيبي، وإبراهيم بن الخصيب، ومحمّد بن علي البشري، ومحمّد بن عبد الله اليقطيني البغدادي، وأحمد بن محمّد النيسابوري، وأحمد بن عبد الله بن مهران الأنباري، وأحمد بن محمّد الصيرفي، وعلي بن بلال، ومحمّد بن أبي الصهباني، وإسحاق بن إسماعيل النيسابوري، وعلي بن عبيد الله الحسني، ومحمّد بن إسماعيل الحسيني، وأبو الحسين محمّد بن يحيى الفارسي، وأحمد بن سندولا، والعبّاس اللبّان، وعلي بن صالح، وعبد الحميد بن محمّد، ومحمّد بن يحيى الخرقي، ومحمّد بن علي بن عبيد الله الحسني، وابن عاصم الكوفي، وأحمد بن محمّد الحجال، وعسكر مولى أبي جعفر التاسع، والزيان مولى الرضا، وحمزة مولى أبي جعفر التاسع، وعيسى بن مهدي الجوهري، والحسن بن إبراهيم، وأحمد بن </w:t>
      </w:r>
    </w:p>
    <w:p>
      <w:pPr>
        <w:pStyle w:val="BookText"/>
        <w:rPr/>
      </w:pPr>
      <w:r>
        <w:rPr>
          <w:rFonts w:ascii="Amiri" w:hAnsi="Amiri" w:eastAsia="Amiri" w:cs="Amiri"/>
          <w:color w:val="111111"/>
          <w:sz w:val="28"/>
          <w:sz w:val="28"/>
          <w:szCs w:val="28"/>
          <w:rtl w:val="true"/>
          <w:lang w:bidi="ar-SA"/>
        </w:rPr>
        <w:t>إسماعيل، ومحمّد بن ميمون الخراساني، ومحمّد بن خلف، وأحمد بن حسان، وعلي بن أحمد الصائغ، والحسن بن مسعود الفراتي، وأحمد بن حيان العجلي، والحسن بن مالك، وأحمد بن محمّد بن أبي قرنة، وجعفر بن أحمد القصير البصري، وعلي بن الصابوني، وأبو الحسن علي بن بشر، والحسن البلخي، وأحمد بن صالح، والحسين بن عتاب، وعبد الله بن عبد الباري، وأحمد بن داود القمي، ومحمّد بن عبد الله، وطالب بن حاتم بن طالب، والحسن بن محمّد بن مسعود بن سعد، وأحمد بن ماران، وأبو بكر الصفار، ومحمّد بن موسى القمي، وعتاب بن محمّد الديلمي، وأحمد بن مالك القمي، وأبو بكر الجواري، وعبد الله جميعاً وشتّىً كانوا بأجمعهم مجاورين الإمامين عليه السلام، عن سيّدنا أبي الحسن وأبي محمّد عليه السلام قالا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إذا أراد أن يخلق الإمام أنزل قطرة من ماء الجنّة في الزمان، فتسقط على الأرض فيأكلها الحجّة في الزمان، فإذا استقرَّت في الموضع الذي تستقر فيه ومضى له أربعون يوماً سمع الصوت، فإذا أتت أربعة أشهر وهو حمل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فإذا ولد قام بأمر الله عز وجل ورفع له عمود من نور في كلّ مكان ينظر فيه الخلائق وأعمالهم وينزل أمر الله في ذلك العمود،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نصب عينه حيث تولّى</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أدخلت عمّاتي في داري فرأيت جارية من جواريهنَّ قد زُيّنت تسمّى نرجس، فنظرت إليها نظراً أطلته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عمّتي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إلى هذه الجارية نظراً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أتعجَّب ممَّا لله فيها من إرادته وخيرته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أحسبك تريدها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فأمرتها تستأذن لي أبي علي بن محمّد عليه السلام في تسليمها إليَّ ففعلت، فأمرها عليه السلام بذلك فجاءتني بها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زاد في أسماء من حدَّثني من هؤلاء الرجال الذين أسمّيهم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الكلابي، وموسى بن محمّد الرازي، وأحمد بن جعفر الطوسي، عن حكيمة ابنة محمّد بن علي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على أبي محمّد عليه السلام 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كنت أقول، ودعوت له كما كنت أدعو،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أمَا إنَّ الذي تدعين إلى الله أن يرزقنيه يولد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الجمعة لثمان ليالٍ خلت من شهر شعبان سنة سبع وخمسين ومائتين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فاجعلي إفطارك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هذا الولد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نرجس يا عمّة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جواريك أحبّ إليَّ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فقمت ودخلت عليها، ففعلت كما كانت تفعله، فخاطبتني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بالسيادة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فخاطبتها بمثلها، وانكببت على يديها فقبَّلتها،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فداءك وجميع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ذلك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تنكرين ما فعلت؛ فإنَّ الله سيهب لك بهذه الليلة سيّداً في الدنيا والآخرة وهو فرج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فاستحيت منّي، فتأمَّلتها فلم أرَ فيها أثر حمل، فقلت لسيّدي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أثر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لا نُحْمَلُ في البطون، وإنَّما نحمل في الجيوب، ولا نخرج من الأرحام، وإنَّما نخرج من الفخذ الأيمن من اُمّهاتنا؛ لأنَّنا نور الله الذي لا تناله الدناسات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في هذه الليلة يلد، ففي أيّ وقت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الفجر يولد المولود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وأفطرت ونمت بالقرب من نرجس، وبات أبو محمّد عليه السلام في صُفَّةٍ بتلك الدار التي نحن فيها، فلمَّا أتى وقت صلاة الليل قمت ونرجس نائمة ما بها أثر حمل، فأخذت في صلاتي ثمّ أوترت، فأنا في الوتر فوقع في نفسي أنَّ الفجر قد طلع ودخل بقلبي شيء، فصاح أبو محمّد عليه السلام من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الفجر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في الصلاة، وتحرَّكت نرجس فدنوت منها وضممتها إليَّ وسمَّيت عليها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عليَّ سبات لم أتمالك معه أن نمت، ووقع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مثل ذلك، فلم أنتبه إلاَّ بحسّ سيّدي المهدي وضجّة أبي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هاتي ابني إليَّ فقد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فكشفت عن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الأرض بمساجده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فضممته إليَّ فوجدته متضرّعاً، فلففته بثوب وحملته إلى أبي محمّد عليه السلام، فأخذه وأقعده على راحته اليسرى وجعل راحته اليمنى على ظهره وأدخل لسانه في فيه ومرَّ يده على ظهره ومفاصله وسمعه،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وأنَّ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يزل يعدّ الأئمّة عليهم السلام حتَّى بلغ إلى نفسه ودعا لأولياءه على يده بالفرج ثمّ أحجم</w:t>
      </w:r>
      <w:r>
        <w:rPr>
          <w:rStyle w:val="FootnoteAnchor"/>
          <w:rtl w:val="true"/>
        </w:rPr>
        <w:footnoteReference w:id="281"/>
      </w:r>
      <w:r>
        <w:rPr>
          <w:rFonts w:ascii="Amiri" w:hAnsi="Amiri" w:eastAsia="Amiri" w:cs="Amiri"/>
          <w:color w:val="111111"/>
          <w:sz w:val="28"/>
          <w:sz w:val="28"/>
          <w:szCs w:val="28"/>
          <w:rtl w:val="true"/>
          <w:lang w:bidi="ar-SA"/>
        </w:rPr>
        <w:t xml:space="preserve">، فقال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اُمّه لتسلّم عليه واتيني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به إليها فسلَّمت عليه وردَّته إليه، ثمّ وقع بيني وبين أبي محمّد 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فإذا كان في اليوم السابع فإتنا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 اليوم السابع أتيت وسلَّمت وجلست، فقال 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سيّدي وهو في ثياب صفر، ففعل به كفعله الأوّل وجعل لسانه في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بالصلاة على محمّد وأمير المؤمنين والأئمّة حتَّى وقف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ابني ما أنزل الله على أنبيائه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 بصحف شيث، وإبراهيم، قرأها بالسريانية، وصحف إدريس، ونوح، وهود، وصالح، وتوراة موسى، وإنجيل عيسى، وقرآن جدّه رسول الله صلّى الله عليه وآله وعليهم أجمعين، ثمّ قصَّ قصص النبيّين والمرسلين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أربعين يوماً دخلت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بمولانا صاحب الزمان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في الدار، فلم أرَ أحسن وجهاً من وجهه ولا لغة أفصح من لغته، فقال لي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الكريم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له أربعون يوماً وأنا أرى من أمره ما أرى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وتبسَّم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أمَا علمت أنّا معاشر الأوصياء ننشو في اليوم ما ينشو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وننشو في الجمعة ما ينشو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وقبَّلت رأسه وانصرفت، فعدّت تفقَّدته فلم أرَه، فقلتر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لسيّدي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استودعته اُمّ موسى</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المولود على أبي محمّد فصحَّح قراءته، فما زاد فيه ولا نقص فيه حرفاً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محمّد جعفر بن محمّد بن إسماعيل الحسني، عن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 بين يدي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بعبدي المختار لنصرة ديني وإظهار أمري ومهدي خلقي، آليت أنّي بك آخذ، وبك أعطي، وبك أغفر، وبك أعذّب، أردداه أيّها الملكان على أبيه ردّاً رفيقاً وبلّغاه أنَّه في ضماني وكنفي وبعيني إلى أن أحقّ به الحقّ وأزهق الباطل ويكون الدين لي واصباً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غيلان الكلابي، عن محمّد بن يحيى، عن الحسين بن علي النيسابوري الدقّاق، عن إبراهيم بن محمّد بن عبد الله بن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ومارية قالا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صاحب الزمان عليه السلام من بطن اُمّه سقط جاثياً على ركبتيه قائماً لسبابتيه، ثمّ عطس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 اللهم على سيّدنا محمّد وآله عبداً ذاكراً لله غير مستنكف ولا 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أنَّ حجّة الله داحضة، لو أذن لنا بالكلام لزال الشكّ</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حمزة بن نصر غلام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المهدي عليه السلام تباشر أهل الدار لذلك، فلمَّا نشا خرج الأمر أن ابتاع في كلّ يوم مع اللحم مخ قصب،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لمولاي الصغير عليه السلام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بن محمّد بن جمهور، عن البشار بن إبراهيم بن إدريس صاحب ثقة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كبشين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اعقرهما</w:t>
      </w:r>
      <w:r>
        <w:rPr>
          <w:rStyle w:val="FootnoteAnchor"/>
          <w:rtl w:val="true"/>
        </w:rPr>
        <w:footnoteReference w:id="292"/>
      </w:r>
      <w:r>
        <w:rPr>
          <w:rFonts w:ascii="Amiri" w:hAnsi="Amiri" w:eastAsia="Amiri" w:cs="Amiri"/>
          <w:color w:val="111111"/>
          <w:sz w:val="28"/>
          <w:sz w:val="28"/>
          <w:szCs w:val="28"/>
          <w:rtl w:val="true"/>
          <w:lang w:bidi="ar-SA"/>
        </w:rPr>
        <w:t>عن أبي الحسن عليه السلام وكُل واطعم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لقيته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لي بأربع أكبشة، وكتب إليه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اعقر هذه الأربعة أكبشة عن مولاك وكُل هَنّاك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ولقيته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الله بابني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الحسن وموسى لولده محمّد، مهدي هذه الأمّة والفرج الأعظم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غيلان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خادم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الزمان المهدي عليه السلام وقد دخلت عليه بعد مولده بليلة فعطست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بكلامه لي بالطفولية ودعائه لي بالرحمة،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أبشرك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العطاس؟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لثلاثة أيّام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غيلان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طريف خادم سيّدي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طريف عليَّ بالصندل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 هذا أسالك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عمَّا سألتني؟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الأوصياء، وبي يرفع الله البلاء عن أهلي وشيعتي القوّام بدين الله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جعفر بن محمّد بن مالك الفزاري الكوفي، عن محمّد بن جعفر بن عبد الله بن أبي نعيم، عن أبي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المؤمنين والمقصرة كامل بن إبراهيم المدني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محمّد بسامرا إلى الناجية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معرفتي، وقال 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 عليه السلام نظرت عليه ثياباً بيضاء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وحجّة الله يلبس الناعم من الثياب ويأمر بمواساة إخواننا وينهى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مبتسماً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 عن ذراعيه فإذا هو مسح خشن،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أهدى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وجلست إلى باب ستر مرخي فجاءت الريح فكشفت طرفه فإذا بفتى كأنَّه فلقة قمر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فقال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فاقشعريت من ذلك واُلهمت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تريد تسأله هل يدخل الجنّة إلاَّ من عرف معرفتي وقال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داخلها، ليدخلها خلق كثير،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إلى أمير المؤمنين يحلفون بحقّه ولا يدرون ما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المفوّضة، كذبوا، بل قلوبنا أوعية لمشيئة الله فإذا شاء الله شيئاً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تَشاؤُنَ إِلاَّ أَنْ يَشاءَ اللَّهُ</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الستر إلى حاله فلم أكشفه، فنظر إليَّ أبو محمّد عليه السلام وتبسَّم،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 ما جلوسك وقد أنباك المهدي والحجّة بعدي بما كان في نفسك وجئت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وأخذت الجواب الذي أسررته في نفسي من الإمام المهدي ولم ألقِه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 عن آخره بلا زيادة ولا نقصان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بهذا الإسناد، عن حمران بن أعين،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بكم يبلغ؟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عيسى بن مريم بنبوّة ورسالة وكتاب وشريعة وله سنتان وما يضرّ الإمام صغر سنّه وقد قام عيسى بن مريم عليه السلام بالرسالة وله ثلاث سنين، وتكلَّم بالمهد وأوتي الكتاب والنبوّة بثلاثة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سعد بن محمّد بن أحمد،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 من بعدي الحسن ابني، فكيف لكم بالخلف من الخلف؟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لا ترون شخصه ولا يحلُّ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باسمه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عليه السلام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علي، عن محمّد بن أحمد بن عيسى بن عبد الله بن أبي خدان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ليغيبنَّ مهديكم سنين من دهركم، يطول عليكم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وليت، ولعلَّ، وكيف؟ وتمحصه الشكوك في أنفسكم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وهلك، ويأتي، وأين سلك؟ ولتدمعنَّ عليه أعين المؤمنين، ولتتكفّؤون كما تتكفّأ السفن في أمواج البحر ولا ينجو إلاَّ من أخذ الله ميثاقه بيوم الذر وكتب بقلبه الإيمان وأيَّده بروح منه، وليرفعنَّ له اثنتا عشرة راية مشبهة لا يدرون أمرها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أولياؤكم؟</w:t>
      </w:r>
    </w:p>
    <w:p>
      <w:pPr>
        <w:pStyle w:val="BookText"/>
        <w:rPr/>
      </w:pPr>
      <w:r>
        <w:rPr>
          <w:rFonts w:ascii="Amiri" w:hAnsi="Amiri" w:eastAsia="Amiri" w:cs="Amiri"/>
          <w:color w:val="111111"/>
          <w:sz w:val="28"/>
          <w:sz w:val="28"/>
          <w:szCs w:val="28"/>
          <w:rtl w:val="true"/>
          <w:lang w:bidi="ar-SA"/>
        </w:rPr>
        <w:t>فنظر إلى الشمس دخلت في الصفة،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ترى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أمرنا أنور وأبين منها، وليقال المهدي في غيبته مات،ر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ويقولون بالولد منه، وأكثرهم يجحد ولادته وكونه وظهوره، أولئك عليهم لعنة الله والملائكة والرسل والناس أجمعين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بن عيسى، عن محمّد بن علي، عن جعفر، عن أبي الحسن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موسى بن جعفر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فقد الخامس من ولد السابع فالله الله في أديانكم، لا يزيلكم أحد عنها فتهلكوا، لا بدَّ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الأمر من غيبة حتَّى يرجع عنه من كان يقول فيه فرضاً، وإنَّما هو محنة من الله يمتحن بها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عقولكم تصغر عن هذا، ولكن إن تعيشوا فسوف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فنموت بشكّ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السابع، وابني علي الرضا الثامن، وابنه محمّد التاسع، وابنه علي العاشر، وابنه الحسن حادي عشر، وابنه محمّد سمّي جدّه رسول الله وكنيته المهدي الخامس بعد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يا سيّدي، كما فرَّجت عنّي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يحيى الفارسي، عن محمّد بن علي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الصيرفي، عن إبراهيم بن هاشم، عن فرات بن أحنف، عن سعيد بن المسيب، عن زادان،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فذكر المهدي القائم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ليغيبنَّ حتَّى يقول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لله في آل محمّد من حاجة، ثمّ يطلع طلوع البدر في وقت تمامه والشمس في وقت إشراقها، فتقرُّ عيون وتعمى عيون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عن محمّد بن الحسن، عن عمر بن يزيد، عن الحسن بن أبي الربيع الهمداني، عن إسحاق، عن أسد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الباقر عليه السلام،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يغيب سنة ستّين ومائتين ثمّ يبدو كالشهاب الثاقب، فإن أدركت زمانه قرَّت عيناك</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الحسن بن محمّد بن جمهور، عن علي بن إسماعيل، عن هارون بن مسلم بن سعدان بن مسعدة بن صدقة،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 خطبة له مع 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على خلقه يهديهم إلى دينك ويعلّمهم علمك؛ لئلاَّ تبطل حجَّتك، وليقل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وشيعتهم بعد إذ هديتهم إلى إمام ظاهر مشهود ليس بمطاع ومكتمن</w:t>
      </w:r>
      <w:r>
        <w:rPr>
          <w:rStyle w:val="FootnoteAnchor"/>
          <w:rtl w:val="true"/>
        </w:rPr>
        <w:footnoteReference w:id="311"/>
      </w:r>
      <w:r>
        <w:rPr>
          <w:rFonts w:ascii="Amiri" w:hAnsi="Amiri" w:eastAsia="Amiri" w:cs="Amiri"/>
          <w:color w:val="111111"/>
          <w:sz w:val="28"/>
          <w:sz w:val="28"/>
          <w:szCs w:val="28"/>
          <w:rtl w:val="true"/>
          <w:lang w:bidi="ar-SA"/>
        </w:rPr>
        <w:t>، خائف مغمور يترقَّب، أو غائب عن الناس في حال غيبته، لم يغب عنهم أمره ونهيه ومثوبة علمه، فآياته في قلوب المؤمنين مثبتة، فهم بها عاملون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بن جمهور، عن أبيه، عن محمّد بن عبد الله بن مهران الكرخي، عن ماهان الابلي، عن جعفر بن يحيى الرهاوي، عن سعيد بن المسيب،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فوجدته مفكّراً ينكت في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لي أراك مفكّراً؟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مولود يكون من ظهر الحادي عشر من ولدي، وهو المهدي الذي يملأها عدلاً وقسطاً كما ملئت جوراً وظلماً، يكون له غيبة يضلُّ بها أقواماً، ويهدي بها آخرين،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 من الرجعة البيضاء والكرّة الزهراء، وإحضار الأنفس الشحّ، والقصاص، والأخذ بالحقّ، والمجازاة بكلّ ما سلف، ثمّ يغفر الله لمن يشاء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النصر بن محمّد بن سنان الزاهري، عن يونس بن ظبيان، عن المفضَّل بن عمر، عن الصادق عليه السلام وهم عنده جمع كثير قد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بهم مجلسه ظاهره وباطنه وقد قام الناس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الله جلَّ وعلا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ولسنا نأمن غيبتك عنّا إلى رضوان الله ورحمته، فبيَّن لنا اختيار الله اختيار من هذه الأمّة لنلزمه ولا نفارقه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اختار من الأيّام الجمعة، ومن الليالي ليلة القدر، ومن الشهور شهر رمضان، واختار جدّي رسول الله من الرسل، واختار منه علياً، واختار من علي الحسن والحسين، واختار من الحسين تسعة أئمّة، وتاسعهم قائمهم ظاهرهم وباطنهم، وهو سميّ جدّه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بن مسعود، ومحمّد بن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سيّدنا علي العسكري عليه السلام بسامرا وعنده جماعة من شيعته، فسألناه عن أسعد الأيّام وأنحسها؟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وسألناه عن معنى هذا الحديث؟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بين ظاهر وباطن، إنَّ السبت لنا، والأحد لشيعتنا، والاثنين لبني أميّة، والثلاثاء لشيعتهم، والأربعاء لبني العبّاس، والخميس لشيعتهم، والجمعة للمؤمنين، والباطن إنَّ السبت جدّي رسول الله صلى الله عليه وآله وسلم، والأحد أمير المؤمنين، والاثنين الحسن والحسين، والثلاثاء علي بن الحسين ومحمّد بن علي وجعفر بن محمّد، والأربعاء موسى بن جعفر وعلي بن موسى ومحمّد بن علي وأنا، والخميس ابني الحسن، والجمعة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ابنه الذي تجتمع فيه الكلمة وتتمُّ به النعمة ويحقُّ الله الحقَّ ويزهق الباطل، فهو مهديكم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بقية الله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زيد، عن عباد الأسدي، عن الحسن بن حماد، عن عباد بن نهيعة، عن حذيفة بن اليماني</w:t>
      </w:r>
      <w:r>
        <w:rPr>
          <w:rStyle w:val="FootnoteAnchor"/>
          <w:rtl w:val="true"/>
        </w:rPr>
        <w:footnoteReference w:id="3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أختبرني العبّاس ابني نفيلة من ولدي مهديكم،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لبني العبّاس من ولدي مهديكم، وهو الذي لا يسمّيه باسمه ظاهراً قبل قيامه إلاَّ كافر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علي بن الحسن بن فضالة،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المهدي بن الحسن لا يرى جسمه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باسمه أحد بعد غيبته حتَّى يراه ويعلن باسمه ويسمعه كلّ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وإن قلنا صاحب الغيبة وصاحب الزمان والمهدي؟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كلّه جائز مطلق، وإنَّما نهيتكم عن التصريح باسمه، ليخفى اسمه عن أعدائنا فلا يعرفوه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بهذا الإسناد،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عالمكم وغاب من بين أظهركم فتوقَّعوا الفرج الأعظم من تحت أقدامكم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الحسن بن محمّد بن جمهور، عن عبد الله بن جعفر، عن محمّد بن عيسى،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مهدينا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من آدم أنَّه كان في الجنّة لا يراه أحد إلاَّ حواء حتَّى ظهر منها، وبه نجا نوح في السفينة، وفيه إبراهيم نجا من النار، وفيه يوسف نجا من السجن إلى أن ملَّكه الله خزائن الأرض، وفيه موسى خرج خائفاً يترقَّب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ومن عيسى اتّهم</w:t>
      </w:r>
      <w:r>
        <w:rPr>
          <w:rStyle w:val="FootnoteAnchor"/>
          <w:rtl w:val="true"/>
        </w:rPr>
        <w:footnoteReference w:id="323"/>
      </w:r>
      <w:r>
        <w:rPr>
          <w:rFonts w:ascii="Amiri" w:hAnsi="Amiri" w:eastAsia="Amiri" w:cs="Amiri"/>
          <w:color w:val="111111"/>
          <w:sz w:val="28"/>
          <w:sz w:val="28"/>
          <w:szCs w:val="28"/>
          <w:rtl w:val="true"/>
          <w:lang w:bidi="ar-SA"/>
        </w:rPr>
        <w:t>لعيسى،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وصلبناه فكذَّبهم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ظهوره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جعفر بن أحمد القصير، عن صالح بن أبي حماد، والحسين بن طريف جميعاً، عن بكر بن صالح، عن عبد الرحمن بن سالم، عن أبي بصير،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وأسالك عمَّا شئت؟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 يا سيّدي، فخلا به أبي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بنت رسول الله صلى الله عليه وآله وسلم، وما أخبرتك اُمّي أيّ شيء مكتوب في اللوح؟ه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وآله وسلم فهنَّأتها في ولادة الحسين عليه السلام، ورأيت بيدها لوحاً أخضر ظننت أنَّه زمرّد، ورأيت كتاباً أبيض شبه نور الشمس،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بنت رسول الله ما هذا اللوح؟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الله إلى رسوله صلى الله عليه وآله وسلم فيه اسم أبي واسم بَعلي وأسماء أبنائي وأسماء الأوصياء من ولدي، وأعطانيه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أعطتني إيّاه اُمّك فاطمة فقرأته ونسخته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أبي معه حتَّى انتهى إلى منزل جابر، فأخرج أبي صحيفة من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أنظر بكتابك لأقرأ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بنسخته وقرأ أبي عليه فما خالف حرف لحرف،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هكذا مكتوب،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 أنا الله لا إله إلاَّ أنا، من رجا غير فضلي وخاف غيري عذَّبته عذاباً لا أعذّبه أحداً من العالمين، فإيّاي فاعبد وعليَّ فتوكَّل، إنّي لم أبعث نبيّاً فأكملت أيّامه وأنقضت مدَّته إلاَّ جعلت له وصيّاً، وإنّي فضَّلتك على الأنبياء، وفضَّلت وصيّكر</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وأكرمتك بشبليك وسبطيك حسن وحسين، فجعلت حسناً معدن علمي، بعد انقضاء مدَّة أبيه، وجعلت حسيناً خازن وحيي</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وأكرمته بالشهادة وختمت له بالسعادة، وهو أفضل كلّ من استشهد وأعلاهم درجة عندي، وجعلت كلمته التامّة معي وحجَّتي عنده، بعترته أثبت وعاقبت، أوّلهم سيّد العابدين وزين أوليائي العارفين الماضين، وابنه شبيه جدّه المحمود محمّد الباقر لعلمي المعلن بحكمي، سيهلك المرتابون في جعفر الصادق والرادّ عليه كالرادّ عليَّ، حقّاً منّي لأكرمنَّ مثوى جعفر ولأسرّ به أشياعه وأنصاره وأوليائه، تبيح به بعده فتنة عمياء حندس إلاَّ أنَّ حبل فرضي لا ينقطع وحجَّتي لا تخفى وأوليائي لا خوف عليهم ولا هم يحزنون، ألا من جحد واحداً منهم فقد جحد نعمتي، ويل للمفترين الجاحدين عند انقضاء مدَّة عبدي موسى وحبلي وخيرتي، إنَّ المكذّب بالثامن مكذّب بكلّ أوليائي، وعلي ابنه ناصري، ومن أضع أعناق النبوّة عليه وأمنحه</w:t>
      </w:r>
      <w:r>
        <w:rPr>
          <w:rStyle w:val="FootnoteAnchor"/>
          <w:rtl w:val="true"/>
        </w:rPr>
        <w:footnoteReference w:id="328"/>
      </w:r>
      <w:r>
        <w:rPr>
          <w:rFonts w:ascii="IRNazanin" w:hAnsi="IRNazanin" w:eastAsia="IRNazanin"/>
          <w:color w:val="111111"/>
          <w:sz w:val="28"/>
          <w:sz w:val="28"/>
          <w:szCs w:val="28"/>
          <w:rtl w:val="true"/>
          <w:lang w:bidi="fa-IR"/>
        </w:rPr>
        <w:t>الاصطلاح</w:t>
      </w:r>
      <w:r>
        <w:rPr>
          <w:rStyle w:val="FootnoteAnchor"/>
          <w:rtl w:val="true"/>
        </w:rPr>
        <w:footnoteReference w:id="329"/>
      </w:r>
      <w:r>
        <w:rPr>
          <w:rFonts w:ascii="Amiri" w:hAnsi="Amiri" w:eastAsia="Amiri" w:cs="Amiri"/>
          <w:color w:val="111111"/>
          <w:sz w:val="28"/>
          <w:sz w:val="28"/>
          <w:szCs w:val="28"/>
          <w:rtl w:val="true"/>
          <w:lang w:bidi="ar-SA"/>
        </w:rPr>
        <w:t>إلى جانب مخالفي، حقّ القول منّي لأقرنَّ عينه، سرّي وحجّتي على خلقي، جعلت الجنّة مثواه، وشفَّعته سبعين من أهل بيته كلّ منهم استوجب النار، وأختم بالسعادة لابنه علي وليّي وناصري، والشاهد في خلقي وأميني على وحيي، وأخرج منه الداعي إلى سبيلي والخازن لعلمي ابنه الحسن، ثمّ أكمل ذلك بابنه رحمة للعالمين، عليه كمال صفوة آدم، ورفعة إدريس، وسكينة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وحلم إبراهيم، وشدّة موسى، وبهاء عيسى، وصبر أيّوب، ستُذلّ أوليائي في غيبته وتتهادى رؤوسهم كما تتهادى رؤوس الترك والديلم، ويقتلون ويحرقون، ويكونون خائفين وجلين، تضيق بهم الأرض ويفتنون، ويفشو الويل والرنة في نساءهم، أولئك أوليائي حقّاً، بهم أدفع كلّ فتنة عمياء حندس، وبهم أكشف الزلازل وأرفع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جدّي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يا ابني في دهرك إلاَّ هذا الحديث لكفاك، فصنه إلاَّ عن أهله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يحيى الفارسي، عن أبي الحسين، عن أبي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إبراهيم بن خديجة بنت محمّد بن علي الرضا عليه السلام في سنة اثنتين وستّين ومائتين بالمدينة، فكلَّمتها من وراء حجاب وسألتها عن أيمَّتها فسمَّت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الحسن بن علي،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تقولين معاينة أو خبراً؟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عليه السلام كتب به إلى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الولد؟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اُمّ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اقتدى في وصيّته إلى امرأة؟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بجدّه الحسين بن علي، أوصى لأخته زينب ابنة علي في الظاهر، فكلّ ما يخرج من علي بن الحسين عليه السلام من علم ينسب إلى عمَّته زينب ستراً على علي بن الحسين عليه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أمَا رويتم عن سابع سبعة ولد من الحسين بعد الخمسة من ولد أمير المؤمنين يقسم ميراثه وهو حيّ؟ فلمَّا نشا صاحب الزمان عليه السلام نشا منشا آبائه عليهم السلام وقام بأمر الله عز وجل سراً إلاَّ عن ثقاته وثقات آبائه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محمّد بن إسماعيل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أبي الحسن صاحب العسكر احتجب عن كثير من الشيعة إلاَّ عن خواصّه، فلمَّا أفضى الأمر إلى أبي الحسن عليه السلام كان يكلّم الخواصّ وغيرهم من وراء الستر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يركب فيها إلى دار السلطان، وإنَّما ذلك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لغيبة صاحب الزمان عليه السلام، في تاسع عشر من الوقت توفّي المعتمد وبويع لأحمد بن موفق وهو المعتضد في رجب في سنة تسعة وسبعين ومائتين، في سنة تسعة وعشرين من الوقت توفي المعتضد وبويع لابنه علي المكتفي في شهر ربيع الآخر سنة تسعة وعشرين وهي سنة تسعة وثمانين من التاريخ، وفي سنة خمسة وثلاثين من الوقت توفّي المكتفي وبويع لجعفر المقتدر بالله بذي القعدة سنة خمسة وتسعينة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ومائتين، وكانت كتبه ودلائله وتوقيعاته عليه السلام تخرج على يد أبي شعيب محمّد بن نصير بن بكر النميري البصري، فلمَّا توفي خرجت على يد جدَّته اُمّ أبي محمّد عليه السلام وعلى ابنه محمّد بن عثمان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بعد مضي أبي محمّد عليه السلام، اجتمع عند أبي مال كثير فحمله وركب السفينة وخرجت معه مشيّعاً،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ردني فهذا الموت،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وأوصاني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أوصاني في شيء غير صحيح، أحمل هذا المال إلى العراق وأستكري داراً على الشطّ ولا أخبر أحداً بشيء، فإن وضح لي شيء كوضوح أيام أبي محمّد عليه السلام أنفذته أو رجعت به، وقدمت بغداد واستكريت داراً على الشطّ وبقيت أيّاماً، فإذا أنا برسول 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معك كذا في جوف كذا حتَّى قصَّ عليَّ جميع ما علمته وما لم أعلمه، فسلَّمته للرسول وبقيت أيّاماً لا يراجع بي رسول فاغتممت، فخرج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في مال لنا مقام أبيك فاحمد الله واشكره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القاسم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النصر وأبو صدام وجماعة تكلَّموا معي بعد مضي أبي الحسن عليه السلام 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يد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الفحص</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فجاء الحسن بن النصر إلى أبي صدام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أفزع في المنام ولا بدَّ من أن أخرج، فأوصى إلى أحمد بن حماد، وأوصى إلى الناحية بمال وأمره أن لا يخرج شيئاً إلاَّ من يده إلى يده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إلى بغداد فاكتريت داراً ونزلتها، فجاءني بعض الوكلاء بكتاب ودنانير وخلَّفها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ثمّ جاءني آخر بمثلها وآخر حتَّى كبسوا الدار، ثمّ جاءني أحمد بن إسحاق بجميع ما كان معي فتعجَّبت وبقيت متفكّراً، فوردت عليَّ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ارحل إذا مضى من النهار سبع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فرحلت وحملت ما كان معي، وفي الطريق صعاليك يقطعون الطريق بين بغداد وسامراء في ستّين رجلاً ولهم رئيس صعلوك فاجتزت به وهو يراني منه، فوافيت العسكر ونزلت، فوردت عليَّ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فسلَّمني الله وعبَّيته في صار الحمّالين، فلمَّا بلغت به الدهليز إذا فيه خادم أسود نائم،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النصر؟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فدخلت ونزلت في بيت، وفرغت صار الحمّالين، فإذا في زوايا البيت خبز كثير، فأعطى كلّ واحد من الحمّالينر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رغيفين، فخرجوا، فنظرت إلى باب عليه ستر فنوديت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النصر، احمد الله على ما منَّ عليك ولا تسكن إلى قول الشيطان، إنَّك شككت، وأخرج إليَّ ثوبين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فإنَّك تحتاج إليهما، فأخذتهما وخرجت،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الحسن بن النصر بشهر رمضان ومات وكفَّنته في الثوبين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جعفر الكوفي، عن أبي خالد البصري وكان يسمّى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طريق مكّة بعد مضي أبي محمّد عليه السلام بثلاث سنين، فوردت المدينة وأتيت صاريا، فجلست في ظلّة كانت لأبي محمّد عليه السلام وكان سيّدي أبو محمّد رام أن أتعشّى عنده، وأنا أفكّر في نفسي فلو كان شيء لظهر بعد ثلاث سنين، فإذا بهاتف يقول لي أسمع صوته ولا أرى شخصه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رسول الله صلى الله عليه وآله وسلم حيث آمنتم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أعرف اسم أبي، وذلك أنّي خرجت من مصر وأنا طفل صغير،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الزمان بعد أبيه حقّ، وأنَّ غيبته حقّ، وأنَّه الهاتف بي، فزال عنّي الشكّ وثبت اليقين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الحسن بن عبد الحميد القطاني،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الحسن بن عبد الحميد في أمر حجر الوشا فجمع مالاً، وخرج إليه الأمر في سنة 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ولا في من يقوم بأمرنا، فاردد ما معك إلى حجر بن يزيد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علي وأبي عبد الله المهدي، عن محمّد بن عبد الله وأبي عبد الله بن علي المهدي عليه السلام، عن محمّد السوري، عن أبير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أحمد بن الحسن وعلي بن رزق الله، عن بدر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وأنا أقول بالإمامة وأحبّهم جملة، إلى أن مات زيد بن عبيد الله وكان من موالي أبي محمّد عليه السلام ومن جند ذكوتكين، فأوصا في علَّته أن يدفع شهري</w:t>
      </w:r>
      <w:r>
        <w:rPr>
          <w:rStyle w:val="FootnoteAnchor"/>
          <w:rtl w:val="true"/>
        </w:rPr>
        <w:footnoteReference w:id="337"/>
      </w:r>
      <w:r>
        <w:rPr>
          <w:rFonts w:ascii="Amiri" w:hAnsi="Amiri" w:eastAsia="Amiri" w:cs="Amiri"/>
          <w:color w:val="111111"/>
          <w:sz w:val="28"/>
          <w:sz w:val="28"/>
          <w:szCs w:val="28"/>
          <w:rtl w:val="true"/>
          <w:lang w:bidi="ar-SA"/>
        </w:rPr>
        <w:t>كان معه وسيف ومنطقة إلى مولاه صاحب الزمان عليه السلام، قال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أقعد فيلحقني ذلك سرّاً من ذكوتكين، فقومت الشهري والسيف والمنطقة بتسع مائة دينار وما كنت والله أعلمت به أحداً، فحملت من مالي 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حامد المراغي أنَّ القاسم بن المعلّى الهمداني كتب يشكو قلّة الولد، وكان من وقت كتب إلى أن رزق ولداً ذكراً تسعة أشهر، ثمّ كتب يسأل بالدعاء بإطالة الحياة لولده، فورد الدعاء له في نفسه ولم يجب في ولده شيئاً، فمات الولد فمنَّ الله فرزق ابنين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الخزّاز المدني مولى خديجة ابنة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المدينة الطاغين كانوا يقولون الحقّ، فكانت الوظائف ترد عليهم في وقت معلوم، فلمَّا مضى أبو محمّد عليه السلام رجع قوم منهم عن القول بالخلف عليه السلام، فوردت الوظائف على من ثبت على الإقرار به بعد أبيه عليه السلام، وقطع عن الباقين فلم يعد إليهم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الحسن أحمد بن عثمان العمري، عن أخيه أبي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السواد مالاً كثيراً إلى صاحب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الزمان عليه السلام، 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أولاد عمّك منه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يده قرية لولد عمّه دفع إليهم بعضاً وزوى عنهم بعضاً، فبقي باهتاً متعجّباً، ونظر في حساب المال فإذا الذي لولد عمّه أربعمائة درهم كما قال عليه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داود إلى الناحية يسأل الدعاء لوالديه وإخوته، وخرج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 الله لك ولوالديك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ولإخوانك المتوفاة بكلّ كلّ</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الباقين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القائلين مالاً إلى صاحب الزمان عليه السلام مفصّلاً بأسماء قوم مؤمنين، وجعل بين كلّ اسمين فصلاً، وحمل عشر دنانير باسم امرأة لم تكن مؤمنة، فقبل مال الجميع ووقع في فصوله، وردَّت عليَّ العشر دنانير على الامرأة ووقع تحت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مالاً وحلياً للمرزباني، كان فيه سوار ذهب، فقبل الجميع ورُدَّ السوار، وأمرني بكسره، فجئت إلى المرزباني فعرَّفته ما رُدَّ به صاحب الأمر، فكسرناه فوجدنا فيه مثقال حديد ونحاس وغيره، فأخرجناه ورددناه إليه فقبله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الجلتيتي</w:t>
      </w:r>
      <w:r>
        <w:rPr>
          <w:rStyle w:val="FootnoteAnchor"/>
          <w:rtl w:val="true"/>
        </w:rPr>
        <w:footnoteReference w:id="343"/>
      </w:r>
      <w:r>
        <w:rPr>
          <w:rFonts w:ascii="Amiri" w:hAnsi="Amiri" w:eastAsia="Amiri" w:cs="Amiri"/>
          <w:color w:val="111111"/>
          <w:sz w:val="28"/>
          <w:sz w:val="28"/>
          <w:szCs w:val="28"/>
          <w:rtl w:val="true"/>
          <w:lang w:bidi="ar-SA"/>
        </w:rPr>
        <w:t>، كان لي أخ 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الفرح</w:t>
      </w:r>
      <w:r>
        <w:rPr>
          <w:rStyle w:val="FootnoteAnchor"/>
          <w:rtl w:val="true"/>
        </w:rPr>
        <w:footnoteReference w:id="344"/>
      </w:r>
      <w:r>
        <w:rPr>
          <w:rFonts w:ascii="Amiri" w:hAnsi="Amiri" w:eastAsia="Amiri" w:cs="Amiri"/>
          <w:color w:val="111111"/>
          <w:sz w:val="28"/>
          <w:sz w:val="28"/>
          <w:szCs w:val="28"/>
          <w:rtl w:val="true"/>
          <w:lang w:bidi="ar-SA"/>
        </w:rPr>
        <w:t>مالاً فأعطاني بعضه في حياته ومات، فطمعت في تمامه بعد موته في سنة إحدى وسبعين، واستأذنت في الخروج إلى ورثته إلى واسط فلم يؤذن لي، فاغتممت، فلمَّا مضت لذلك مدَّة كتب إليَّ مبتدياً بالأذان والخروج، وأنا آيس،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في قرب موته، وأذن لي بهذا الوقت، فلمَّا وصلت إلى القوم اُعطيت حقّي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إلى العسكر فمرضت مرضاً شديداً حتَّى آيست من نفسي، فظننت أنَّ الموت بعث إليَّ، فإذا أتاني من الناحية قارورة فيها بنفسج مربى من غير السؤال</w:t>
      </w:r>
      <w:r>
        <w:rPr>
          <w:rStyle w:val="FootnoteAnchor"/>
          <w:rtl w:val="true"/>
        </w:rPr>
        <w:footnoteReference w:id="345"/>
      </w:r>
      <w:r>
        <w:rPr>
          <w:rFonts w:ascii="Amiri" w:hAnsi="Amiri" w:eastAsia="Amiri" w:cs="Amiri"/>
          <w:color w:val="111111"/>
          <w:sz w:val="28"/>
          <w:sz w:val="28"/>
          <w:szCs w:val="28"/>
          <w:rtl w:val="true"/>
          <w:lang w:bidi="ar-SA"/>
        </w:rPr>
        <w:t xml:space="preserve">، فكنت آكل منها على غير مقدار، فكان يروي عند فراغي منها وفيما كان فيها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المرزبان، عن أحمد بن الخصيب،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مالاً إلى الناحية،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غلظت على نفسك في الصروف بثمانية وعشرين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إلى الحساب فوجدت الأمر كما وقع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عبّاس القصيري،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 ثلاثة وسبعين إلى الناحية أسال الدعاء بالحجّ ولم يكن عندي ما يحملني، وأن أرزق السلامة وأن اُكفي أمر بناتي، فوقَّع تحت المسألة، سألت بالدعاء عليها فرزقت الحجّ والسلامة، ومات لي ثلاث بنات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رجلان من إخواننا بمصر إلى الناحية يسألان صاحب الزمان عليه السلام في جملين،ظ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الدعاء لأحدهما بالبقاء، وخرج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حمدان فآجرك الله بجملك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الجمل الذي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الحسن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فتهيَّأت قافلة لليمانيين، فأردت الخروج معهم، وكنت ألتمس الأمر من صاحب الزمان، فخرج إليَّ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 هذه القافلة، فليس لك بالخروج معهم خير، وأقم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كما أمرني، وخرجت القافلة، فخرجت عليهم حنظلة فأباحتهم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أستاذن في ركوب الماء من البصرة، فلم يؤذن لي، وسارت المراكب، فسألت عنها فخبرت أنَّ خيلاً من الهند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البوازج خرجوا فقطعوا عليهم، فما سلم أحد منهم، فخرجت إلى سامراء فدخلتها غروب الشمس، ولم أكلّم أحداً، ولم أتعرَّف إلى أحد حتَّى وصلت إلى المسجد الذي بإزاء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فيه بعد فراغي من الزيارة، فإذا أنا بالخادم الذي كان يقف على رأس السيّدة نرجس عليها السلام، 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ومن أنا؟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أبو الحسن علي بن الحسن اليماني، رسول 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بي حتَّى أنزلني في بيت الحسين بن حمدان، ثمّ سارّه، فلم أدرِ ما أقول</w:t>
      </w:r>
      <w:r>
        <w:rPr>
          <w:rStyle w:val="FootnoteAnchor"/>
          <w:rtl w:val="true"/>
        </w:rPr>
        <w:footnoteReference w:id="347"/>
      </w:r>
      <w:r>
        <w:rPr>
          <w:rFonts w:ascii="Amiri" w:hAnsi="Amiri" w:eastAsia="Amiri" w:cs="Amiri"/>
          <w:color w:val="111111"/>
          <w:sz w:val="28"/>
          <w:sz w:val="28"/>
          <w:szCs w:val="28"/>
          <w:rtl w:val="true"/>
          <w:lang w:bidi="ar-SA"/>
        </w:rPr>
        <w:t>حتَّى أتاني بجميع ما أحتاج إليه، فجلست ثلاثة أيّام ثمّ استأذنت في الزيارة من داخل، فأذن</w:t>
      </w:r>
      <w:r>
        <w:rPr>
          <w:rStyle w:val="FootnoteAnchor"/>
          <w:rtl w:val="true"/>
        </w:rPr>
        <w:footnoteReference w:id="348"/>
      </w:r>
      <w:r>
        <w:rPr>
          <w:rFonts w:ascii="Amiri" w:hAnsi="Amiri" w:eastAsia="Amiri" w:cs="Amiri"/>
          <w:color w:val="111111"/>
          <w:sz w:val="28"/>
          <w:sz w:val="28"/>
          <w:szCs w:val="28"/>
          <w:rtl w:val="true"/>
          <w:lang w:bidi="ar-SA"/>
        </w:rPr>
        <w:t xml:space="preserve">لي فزرت ليلا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وورد كتاب أحمد بن إسحاق، في السنة</w:t>
      </w:r>
      <w:r>
        <w:rPr>
          <w:rStyle w:val="FootnoteAnchor"/>
          <w:rtl w:val="true"/>
        </w:rPr>
        <w:footnoteReference w:id="350"/>
      </w:r>
      <w:r>
        <w:rPr>
          <w:rFonts w:ascii="Amiri" w:hAnsi="Amiri" w:eastAsia="Amiri" w:cs="Amiri"/>
          <w:color w:val="111111"/>
          <w:sz w:val="28"/>
          <w:sz w:val="28"/>
          <w:szCs w:val="28"/>
          <w:rtl w:val="true"/>
          <w:lang w:bidi="ar-SA"/>
        </w:rPr>
        <w:t>بحلوان في حاجتين، فقضيت له واحدة، وقيل له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وافيت قم كتبنا إليك فيما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الحاجة أنَّه كتب يستعفي من العمل فإنَّه قد شاخ ولا يتهيَّأ له القيام به، فمات بحلوان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سامرا مع ابن أحمد الشعيباني، وكتبت رقعة إلى السيّدة نرجس عليها السلام اُعرّفها بقدومي لزيارة مولاي عليه السلام وأنفذتها مع بدر الخادم المعروف بأبي الحرّ، فانصرفت فإذا بالرسول يطلبني، فجئت وعلي بن أحمد وقد دفع إلى أبي دينارين وأربع رقع، فقال لي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ذهب لأخذ بعضه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قد أمرت أن ينكسني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رقعة واسألهم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أستأذن الخادم، فإن أذن لي كتبت، فجئت إلى بدر فعرَّفته علي بن أحمد ومذهبه، وأعلمته أنَّه يريد يكتب رقعة، وإنّي أردت أن أستاذن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بعد هذا الوقت، فانصرفت، فجاءني رسول الخادم، فسرت إليه وعلي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تريد، فكتبت رقعة أسأل فيها الدعاء، وانصرفنا، فلمَّا كان بالعشي جاءني رسول الخادم، فسرنا إليه جميعاً فدفعت إليه رقعة، فدعا له فيها ودفع إليه ستّة دراهم،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رصّع منها الخواتم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محمّد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ثمانية وستّين ومائتين إلى الحجّ، وكان قصدي المدينة وصاريا، حتَّى صحَّ عندنا أنَّ صاحب الزمان عليه السلام رحل من العراق إلى المدينة، فجلست بالقصر بصاريا في ظلّة أبي محمّد عليه السلام، ودخل عليه قوم من خاصّة شيعته، فخرجت بعد أن حجّيت ثلاثين حجّة في تلك السنة حاجّاً مشتاقاً إلى لقائه عليه السلام بصاريا، فاعتللت وقد خرجنا من فيد، فتعلَّقت نفسي بشهوة السمك واللبن والتمر، فلمَّا وردت المدينة الملاية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وافيت فيها إخواننا فبشّروني بظهوره عليه السلام بصاريا، فلمَّا أشرفت على الوادي رأيت عنوزا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عجافاً تدخل القصر، فوقفت أرتقب الأمر إلى أن صلّيت العشاءين وأنا أدعو وأتضرَّع وأسأل، وإذا ببدر الخادم يصيح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مهدي الجوهري الجنبلاني أدخل، فكبَّرت وهلَّلت وأكثرت من حمد الله عز وجل والثناء عليه، فلمَّا صرت في صحن دار القصر فرأيت مائدة منصوبة، فمرَّ بي الخادم وأجلسني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يأمرك أن تأكل ما اشتهيت بعلَّتك وأنت خارج من 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بهذا برهاناً، فكيف آكل ولم أرَ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كُلْ من طعامي فإنَّك تراني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على المائدة ونظرت فإذا عليها سمك حار يفور وتمر إلى جانبه أشبه التمر بتمرنا بجنبلا وجانب التمر لبن ولي،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ونفه وسمك ولبن ولي وتمر،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تشكّ في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أعلم بما ينفعك ويضرّك؟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واستغفرت الله وأكلت من الجميع، وكلَّما رفعت يدي لم يبن فيه موضع، فوجدته أطيب ما ذقته في الدنيا، فأكلت منه كثيراً حتَّى استحييت،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تستحي فإنَّه من طعام الجنّة لم تصنعه يد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فرأيت نفسي لا تشتهي من أكله،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مولاي ولم أغسل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وهل لما أكلت 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فشممت يدي فإذا هي أعطر من المسك والكافور، فدنوت منه عليه السلام فبدا لي شخص أغشى بصري، ورهبت حتَّى ظننت أنَّ عقلي قد اختلط،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ما كان لكم أن تروني، ولولا الملا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كان، متى يكون، وأين ولد، ومن رآه، وما الذي خرج إليكم منه، وبأيّ شيء أنباكم، وأيّ معجزة أراكم؟ أمَا والله لقد دفعوا أمير المؤمنين عمَّا أراده وقدَّموا عليه وكادوه وقتلوه، وكذلك فعلوا بآبائي عليهم السلام ولم يصدّقوهم ونسبوهم إلى السحر والكهانة وخدمة الجن، لما رأيتني يا عيسى أخبر أولياءنا بما رأيت، وإيّاك أن تخبر عدوّاً لنا فتسلبه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أدع لنا بالثبات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يثبّتك الله لما رأيتني، فامض لحجّك راشداً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من أكثر الناس حمداً وشكراً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الزاهري، عن الصادق عليه السلام، عن أبيه، عن جدّه الحسين، عن عمّه الحسن، عن أمير المؤمنين،</w:t>
      </w:r>
    </w:p>
    <w:p>
      <w:pPr>
        <w:pStyle w:val="BookText"/>
        <w:rPr/>
      </w:pPr>
      <w:r>
        <w:rPr>
          <w:rFonts w:ascii="Amiri" w:hAnsi="Amiri" w:eastAsia="Amiri" w:cs="Amiri"/>
          <w:color w:val="111111"/>
          <w:sz w:val="28"/>
          <w:sz w:val="28"/>
          <w:szCs w:val="28"/>
          <w:rtl w:val="true"/>
          <w:lang w:bidi="ar-SA"/>
        </w:rPr>
        <w:t>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أربعة أسماء من الأئمّة من ولدي فرابعهم القائم المؤمَّل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الطيب الصابوني، عن علي بن مهزيار، عن محمّد بن خلف الطاطري، عن الحسن بن سماعة، عن جابر المعبراني، عن أبي حمزة الثمالي، عن محمّد الباقر، عن أبيه، عن جدّه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وأخي الحسن على جدّي رسول الله صلى الله عليه وآله وسلم فأجلسني على فخذه وأجلس أخي على فخذه الآخر، وقبلنا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واُمّي أنتما من إمامين زكيين صالحين اختاركما الله عز وجل منّي ومن أبيكما واُمّكما، واختار من صلبك يا حسين تسعة أئمّة تاسعهم قائمهم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في المنزلة سواء</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جمهور، عن أبيه محمّد، عن كثير بن عبد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لا عهدت إلينا بالخلف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الإمام بعدي ابني موسى، والخلف المؤمَّل المنتظر محمّد بن الحسن بن علي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المقري الكوفي، عن أحمد بن زيد الدهان، عن المخول بن إبراهيم، عن رشدة بن عبد الله بن خالد المخزومي،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فنظر إليَّر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الله تبارك وتعالى لم يبعث نبيّاً ولا رسولاً إلاَّ جعل له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هذا من أهل الكتابين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فهل علمت من نقبائي، ومن الاثني عشر الذين اختارهم الله للأمّة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خلقني الله من صفوة نوره ودعاني فأطعته، وخلق من نوري علياً ودعاه فأطاعه، وخلق من نوري ومن نور علياً فاطمة ودعاها فأطاعته، وخلق منّي ومن علي وفاطمة الحسن ودعاه فأطاعه، وخلق منّي ومن علي وفاطمة والحسن الحسين</w:t>
      </w:r>
      <w:r>
        <w:rPr>
          <w:rStyle w:val="FootnoteAnchor"/>
          <w:rtl w:val="true"/>
        </w:rPr>
        <w:footnoteReference w:id="355"/>
      </w:r>
      <w:r>
        <w:rPr>
          <w:rFonts w:ascii="Amiri" w:hAnsi="Amiri" w:eastAsia="Amiri" w:cs="Amiri"/>
          <w:color w:val="111111"/>
          <w:sz w:val="28"/>
          <w:sz w:val="28"/>
          <w:szCs w:val="28"/>
          <w:rtl w:val="true"/>
          <w:lang w:bidi="ar-SA"/>
        </w:rPr>
        <w:t>ودعاه فأطاعه، فسمّانا الخمسة الأسماء من أسمائه، الله محمود وأنا محمّد، والله العلي وهذا علي، والله فاطر وهذه فاطمة، والله الإحسان وهذا الحسن، والله المحسن وهذا الحسين، ثمّ خلق منّا ومن صلب الحسين تسعة أئمّة ودعاهم فأطاعوه قبل أن يخلق الله سماءً مبنيّة وأرضاً مدحيّة وهواءً وماءً وملكاً، وأشركنا</w:t>
      </w:r>
      <w:r>
        <w:rPr>
          <w:rStyle w:val="FootnoteAnchor"/>
          <w:rtl w:val="true"/>
        </w:rPr>
        <w:footnoteReference w:id="356"/>
      </w:r>
      <w:r>
        <w:rPr>
          <w:rFonts w:ascii="Amiri" w:hAnsi="Amiri" w:eastAsia="Amiri" w:cs="Amiri"/>
          <w:color w:val="111111"/>
          <w:sz w:val="28"/>
          <w:sz w:val="28"/>
          <w:szCs w:val="28"/>
          <w:rtl w:val="true"/>
          <w:lang w:bidi="ar-SA"/>
        </w:rPr>
        <w:t>بعلمه، نوراً نسبّحه ونسمع له ونطيع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رسول الله، فديتك بأبي أنت 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لمن عرف عنّي هذا؟ر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عرفهم حقّ معرفتهم، واقتدى بهم، ووالى وليّهم، وتبرَّأ من عدوّهم، فهو والله منّا يرد حيث نرد ويسكن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إيمان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بهم بغير معرفة بأسمائهم وأنسابهم؟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سيّد العابدين علي بن الحسين، وابنه محمّد بن علي باقر علم الأوّلين والآخرين من النبيّين والمرسلين، ثمّ جعفر بن محمّد لسان الله الصادق، ثمّ موسى بن جعفر الكاظم الغيظ صبراً في الله عز وجل، ثمّ علي بن موسى الرضا لأمر الله، ثمّ محمّد بن علي المختار من خلق الله، ثمّ علي بن محمّد الهادي إلى الله، ثمّ الحسن بن علي الأمين على سرّ الله، ثمّ محمّد بن الحسن الهادي 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لسلمان بإدراكهم؟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إنَّك مدركهم، ومثلك من توالاهم لحفظ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مؤجّل إلى عهده؟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بكائي وشوقي،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إنَّه لعهدي ومن علي وفاطمة والحسن والحسين والتسعة الأئمّة وكلّ من هو منّا مظلوماً فينا، أي والله يا سلمان ثمّ ليحضرنَّ إبليس وجنوده وكلّ من محض الإيمان محضاً ومحض الكفر محضاً، ثمّ يؤخذ بالقصاص والأوتار ولا يظلم ربّك أحداً، ونحن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 رسول الله صلى الله عليه وآله وسلم ولا أبالي متى لقيني الموت أو لقيته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عبد الله، عن محمّد بن جبلة، عن الحسين بن معمر، عن خالد بن محمّد،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 عن تأويل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فتنفَّس صعداً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أمَّا السنة جدّي رسول الله، وشهورها الاثنا عشر من جدّي أمير المؤمنين إلى الخلف المهدي من ولد الحسين اثنا عشر إمام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الأربعة الحُرم منّا فهم أربعة أئمّة باسم واحد علي أمير المؤمنين، وعلي بن الحسين، وعلي بن موسى، وعلي بن محمّد، والإقرار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بهؤلاء الدين القيّم، فلا تظلموا فيهنَّ أنفسكم وتجعلوهم بالسواء جميعاً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بهذا الإسناد،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شكى قوم موسى إليه الجدب والعطش فاستسقوا موسى فسقاهم فسمعت ما قال الله له، ومثل ذلك جاء المؤمنون إلى جدّي رسول الله صلى الله عليه وآله وسلم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الأئمّة من بعدك، فما مضى من نبيّ إلاَّ وله وصيّ وأئمّة من بعده، وقد علمنا أنَّ علياً وصيّك، فمن الأئمّة بعدك؟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 علياً بفاطمة في سمائي تحت ظلّ عرشي، وجعلت جبرائيل خطيبها، وميكائيل وليّها، وإسرافيل القابل عن علي، وأمرت شجرة طوبى فنثرت اللؤلؤ الرطب واليواقيت والزبرجد الأخضر والأحمر والأصفر ومناشير مخطوطة بالنور فيها أمان الملائكة من سخطي وعذابي، ونشر على فاطمة تلك المناشير في أيدي الملائكة يفتخرون بها في يوم القيامة وفصل الخطاب، وجعلت نحلتها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ونحلتها أعني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خمس الدنيا وثلثي الجنّة، وجعلت لها في الأرض أربعة أنهار الفرات ونيل مصر وسيحان وجيحان، فزوّجها أنت يا محمّد بخمسمائة درهماً تكون إسوة بها لأمّتك ولابنتك، فإذا زوّجت فاطمة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فعلي العصا وفاطمة الحجر 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عشر إماماً من علي وتتمّ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بعلي حياة لأمّتك تهدي كلّ أمّة بإمامها في زمانه ويعلمون كلَّما علم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هذه الآية، وكان بين تزويج فاطمة عليها السلام في السماء وتزويجها في الأرض أربعون يوماً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أبي الحسين محمّد بن يحيى الفارسي، عن هارون بن زيد الطبرستاني، عن المخول بن إبراهيم، عن محمّد بن خالد الكناسي الكوفي، عن يونس بن ظبيان، عن المفضَّل بن عمر، عن جابر الأنصاري،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إلى سلمان الفارسي، والمقداد بن الأسود الكندي، وأبي ذر جندب بن جنادة الغفاري، وعمّار بن ياسر، وحذيفة بن اليماني، وخزيمة بن ثابت ذي الشهادتين، وأبو الهيثم مالك بن التيهان الأشهلي، وأبي الطفيل عامر بن واثلة وسويد بن غفلة، وسهل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حنيف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ويزيد السلمي، فحضرنا يوم جمعة ضحى، فلمَّا اجتمعنا بين يديه وأمير المؤمنين عليه السلام عن يمينه، وأمر عليه السلام بأن لا يدخل أحد، وكان أنس في ذلك الوقت خادمه فأمره بالانصراف إلى منزله، ثمّ أقبل علينا بوجهه الكريم على الله 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ابشروا؛ فإن الله منَّ علينا بفضله وعلم ما في أنفسنا من الخلاص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والإيمان به، والإقرار بوحدانيته وبملائكته وكتبه ورسله، وعلم وفّاكم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بغير حساب، أنتم ومن كان كما أنتم عليه من مضى ومن يأتي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وآله وسلم يبشّرنا ويحدّثنا ودموعه تجري، ودموعنا تهطل</w:t>
      </w:r>
      <w:r>
        <w:rPr>
          <w:rStyle w:val="FootnoteAnchor"/>
          <w:rtl w:val="true"/>
        </w:rPr>
        <w:footnoteReference w:id="369"/>
      </w:r>
      <w:r>
        <w:rPr>
          <w:rFonts w:ascii="Amiri" w:hAnsi="Amiri" w:eastAsia="Amiri" w:cs="Amiri"/>
          <w:color w:val="111111"/>
          <w:sz w:val="28"/>
          <w:sz w:val="28"/>
          <w:szCs w:val="28"/>
          <w:rtl w:val="true"/>
          <w:lang w:bidi="ar-SA"/>
        </w:rPr>
        <w:t>لبكائه ولفضل الله علينا ورحمته لنا، ورأفته بنا، فسجدنا شكراً لله، وأردنا الكلام فقطعتنا عنه الرقّة والبكاء،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بكيتم قليلاً لنضحككم</w:t>
      </w:r>
      <w:r>
        <w:rPr>
          <w:rStyle w:val="FootnoteAnchor"/>
          <w:rtl w:val="true"/>
        </w:rPr>
        <w:footnoteReference w:id="370"/>
      </w:r>
      <w:r>
        <w:rPr>
          <w:rFonts w:ascii="Amiri" w:hAnsi="Amiri" w:eastAsia="Amiri" w:cs="Amiri"/>
          <w:color w:val="111111"/>
          <w:sz w:val="28"/>
          <w:sz w:val="28"/>
          <w:szCs w:val="28"/>
          <w:rtl w:val="true"/>
          <w:lang w:bidi="ar-SA"/>
        </w:rPr>
        <w:t>كثيراً، وإنّي أبشّركم بما أعلمه منكم أنَّكم تحبّون مسألتي عنه، ولو فقدتموني وسألتم أخي علياً لأخبركم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فجهرنا بالبكاء والشكر والدعاء، فقال لنا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تحاولون مسألتي عن بدو كوني، واعلموا رحمكم الله أنَّ الله تقدَّست أسماؤه وجلَّ ثناؤه كان ولا مكان ولا كون معه، ولا سواه أحد في فردانيته، صمد في أزليته، مشيء لا شيء معه، فلمَّا شاء أن يخلق خلقني بمشيئته، وإرادته لي نوراً،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فكنت نوراً شعشعانياً، أسمع وأبصر وأنطق بلا جسم ولا كيفية، ثمّ خلق منّي أخي علياً، ثمّ خلق منّا فاطمة، ثمّ خلق منّي ومن علي وفاطمة الحسن، وخلق منّا الحسين، ومنه ابنه علي، وخلق منه ابنه محمّداً، وخلق منه ابنه جعفراً، وخلق منه ابنه موسى، وخلق منه ابنه علياً، وخلق منه ابنه محمّداً، وخلق منه ابنه علياً، وخلق منه ابنه الحسن، وخلق منه ابنه سميّي وكنيّي ومهدي أمّتي ومحيي سُنني، ومعدن ملّتي، ومن وعدني أن يظهرني به على الدين كلّه ويحقّ به الحقّ ويزهق به الباطل إنَّ الباطل كان زهوقاً، ويكون الدين كلّه واصباً، فكنّا أنواراً بأرواح وأسماع وأبصار، ونطق وحسّ وعقل، وكان الله الخالق ونحن المخلوقون، والله المكوّن ونحن المكونون، والله البارئ ونحن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موصولون لا مفصولون، فهلَّل نفسه فهلَّلناه، وكبَّر نفسه فكبَّرناه، وسبَّح نفسه فسبَّحناه، وقدَّس نفسه فقدَّسناه، وحمد نفسهر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فحمدناه، ولم يغيبنا وأنوارنا تتناجى وتتعارف مسمّين متناسبين أزليين لا موجودين، منه بدأنا وإليه نعود، نور من نور بمشيئته وقدرته، لا ننسى تسبيحه، ولا نستكبر عن عبادته، ثمّ شاء فمدَّ الأظلة وخلق خلقاً أطواراً ملائكة، وخلق الماء والجان، وعرش عرشه على الأظلّة، وأخذ من بني آدم من ظهورهم ذريتهم، وأشهدهم على أنفسهم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يعلم ما في أنفسهم، والخلق أرواح وأشباح في الأظلّة يبصرون ويسمعون ويعقلون، فأخذ عليهم العهد والميثاق؛ ليؤمننَّ به وبملائكته وكتبه ورسله، ثمّ تجلّى لهم وجلى علياً وفاطمة والحسن والحسين والتسعة الأئمّة من الحسين الذين سمّيتهم لكم، فأخذ لي العهد والميثاق على جميع النبيّين، وهو قوله الذي أكرمني به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علمتم أنَّ الميثاق اُخذ لي على جميع النبيّين، وأنّي أنا الرسول الذي ختم الله بي الرسل،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فكنت والله قبلهم وبعثت بعدهم، واُعطيت ما أعطوا، وزادني ربّي من فضله ما لم يعطه لأحد من خلقه غيري، فمن ذلك أنَّه أخذ لي الميثاق على سائر النبيّين ولم يأخذ ميثاقي لأحد، ومن ذلك ما نبأ نبيّاً ولا أرسل رسولاً إلاَّ أمره بالإقرار بي، وأن يبشّر أمّته بمبعثي ورسالتي، والشاهد لي بهذا قوله جلَّ ذكره في التوراة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ولا يعلمون نبيّاً ولا رسولاً غيري، وفي الإنجيل قوله عزَّ اسمه الذي حكاه فيما أنزله عليَّ من خطابه لأخي عيسى بن مريم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ويعلم أنَّه ما يرسل رسولاً اسمه أحمد غيري، وأنَّ الله منحني اللوح يوم القيامة الذي يحمله أخي علي، وآدم فمن دونه تحته يوم القيامة، وأعطاني الشفاعة والحوض تفضّلاً منه عليَّ، وأعطاني مفاتيح الدنيا وكنوزها ونعيمها فلم أقبله زهداً فيه، فعوضني بمفاتيح الجنّة والنار، فجعلت كلّ ما أعطانيه ربّي لأخي 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فطوبى لكم وطوبى لمن والاكم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على أقدامنا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أنعم الله بك علينا وبأخيك علي وذريّتك، فنسأل الله يقبضنا إليه الساعة، لئلاَّ يأتي أحد منّا ببائقة تخرجه عن هذا الخطر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فإنَّكم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أسعدني الله بلقائك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اليوم، هذا ببركة الله وبركة سيّدي الباقر عليه السلام ولقائك إيّاه بأمر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خبَّر من لقيك من شيعة آل محمّد بما سمعته منّي، فبهذا عهد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عبد الحميد البزّاز، وأبي الحسين بن مسعود الفراتي قالا جميعاً، وقد سألتهم في مشهد سيّدنا أبي عبد الله الحسين عليه السلام بكربلاء عن جعفر وما جرى في أمره بعد غيبة سيّدنا أبي الحسن علي وأبي محمّد الحسن الرضا عليهم السلام وما ادّعاه له جعفر وما فعل؟ فحدَّثوني بجملة أخباره أنَّ سيّدنا أبا الحسن عليه السلام 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ابني جعفر، أمَا إنَّه بنيّ مثل حام من نوح الذي قال الله جلَّ من قائل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نُوحٌ رَبَّهُ فَقالَ رَبِّ إِنَّ ابْنِي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أبا محمّد عليه السلام كان يقول لنا بعد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أن يظهر لكم أخي جعفر على سرّ، فوَالله ما مثلي ومثله إلاَّ مثل هابيل وقابيل ابني آدم حيث حسد قابيل لهابيل</w:t>
      </w:r>
      <w:r>
        <w:rPr>
          <w:rStyle w:val="FootnoteAnchor"/>
          <w:rtl w:val="true"/>
        </w:rPr>
        <w:footnoteReference w:id="378"/>
      </w:r>
      <w:r>
        <w:rPr>
          <w:rFonts w:ascii="Amiri" w:hAnsi="Amiri" w:eastAsia="Amiri" w:cs="Amiri"/>
          <w:color w:val="111111"/>
          <w:sz w:val="28"/>
          <w:sz w:val="28"/>
          <w:szCs w:val="28"/>
          <w:rtl w:val="true"/>
          <w:lang w:bidi="ar-SA"/>
        </w:rPr>
        <w:t>على ما أعطاه الله لهابيل من فضله فقتله، ولو تهيَّأ لجعفر قتلي لفعل، ولكن الله غالب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عهدنا بجعفر وكلّ من في البلد، وكلّ من في العسكر من الحاشية الرجال والنساء والخدم يشكّون إذا وردنا الدار أمر جعفر،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يلبس المصنّعات من ثياب النساء، ويضرب له بالعيدان فيأخذون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يكتمون عليه، وإنَّ الشيعة بعد أبي محمّد عليه السلام زادوا في هجره، وتركوا رمي السلام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بيننا وبينه نتجمَّل به، وإن نحن لقيناه وسلَّمنا عليه ودخلنا داره وذكرناه نحن فنضلّ الناس فيه وعملوا على ما يرونا نفعله فنكون بذلك من أهل النار، وإنَّ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وفاة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أبي محمّد عليه السلام ختم الخزائن وكلَّما في الدار ومضى إلى منزله، فلمَّا أصبح أتى الدار ودخلها ليحمل ما ختم عليه، فلمَّا فتح الخواتم ودخل نظرنا فلم يبقَ في الدار ولا في الخزائن إلاَّ قدراً يسيراً، فضرب جماعة من الخدم ومن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تضربنا فوَالله لقد رأينا الأمتعة والرجال توقر الجمال في الشارع ونحن لا نستطيع الكلام ولا الحركة، إلى أن سارت الجمال وغلّقت الأبواب كما كانت، فولول جعفر وضرب على رأسه أسفاً على ما خرج من الدار، وأنَّه بقي يأكل ما كان له، ويبيع حتَّى ما بقي له قوت يوم، وكان له في الدار أربعة وعشرون ولداً بنون وبنات، ولهم اُمّهات وأولاد وحشم وخدم وغلمان، فبلغ به الفقر إلى أن أمرت الجدّة وهي 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محمّد عليه السلام أن يجري عليه من مالها الدقيق واللحم والشعير والتبن لداوبه، وكسوة لأولاده واُمّهاتهم، وحشمه وغلمانه ونفقاتهم، ولقد ظهرت أشياء منه أكثر ممَّا وصفنا، نسأل الله العافية من البلاء والعصمة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يقول بإمامة جعفر بعد أبي محمّد عليه السلام وكان قبل ذلك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جعفر يسأله عن حقيقة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أنَّ أخي أبا محمّد عليه السلام كان إماماً مفروض الطاعة وإنّي وصيّه من بعده وإمام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بن حيوان، عن أحمد بن محمّد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محمّد عليه السلام خرجت إلى الحجّ وأتيت المدينة فسألت بها كلّ من ظننت أنَّه يعرف خبر المهدي، فلم يعرفه أحد إلاَّ قوم من خواصّ الأهل والموالي، وإنَّهم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تسأل عن من أنت منكر له؟ فارجع إلى ربّك في جعفر، فبقيت ثلاث سنين على هذا أسأل بالمدينة أو بالعسكر ولا يقال لي إلاَّ ما ذكرته، وكان هواي في جعفر، وكنت أسمع بالإمام المهدي مقيم بالعسكر، وأنَّ قوماً شاهدوه ويخرج إليهم أمره ونهيه، وكتبت إلى جعفر أسأله عن الإمام والوصيّ من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حيوان وأبو علي الصايغ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كتب إلى أحمد بن إسحاق القمي يطلب منه ما كان يحمله من قم إلى أبي محمّد عليه السلام وأكثر من ذلك، واجتمع أهل قم وأحمد بن إسحاق وكتبوا له كتاباً لكتابه وضمَّنوه مسائل يسألونه عنها،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تجيبنا عن هذه المسائل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عنها سلفنا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آبائك عليهم السلام، فأجابوا عنها بأجوبة وهي عندنا نقتدي بها ونعمل عليها، فأجبنا عنها مثل ما أجاب آباؤكر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المتقادمون عليهم السلام حتَّى نحمل إليك حقوق التي كنّا نحملها إليهم، فخرج الرجل حتَّى قدم العسكر فأوصل إليه كتاب، وأقام عليه مدَّة يسأل عن جواب المسائل، فلم يجب عنها ولا عن الكتاب بشيء منه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الواسطي أنَّه سار إلى العسكر وأتى الدار ووقف ببابه مستأذناً عليه يسأله عن مسائل كان يسأل عنها سيّدنا أبا الحسن وأبا محمّد عليه السلام، فخرج إليه الخادم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علي بن أحمد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أنت لا آذن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مطهر صاحب عبد الصمد بن موسى أنَّه كان بائتاً عند عبد الصمد في الليلة التي توفّي بها</w:t>
      </w:r>
      <w:r>
        <w:rPr>
          <w:rStyle w:val="FootnoteAnchor"/>
          <w:rtl w:val="true"/>
        </w:rPr>
        <w:footnoteReference w:id="386"/>
      </w:r>
      <w:r>
        <w:rPr>
          <w:rFonts w:ascii="Amiri" w:hAnsi="Amiri" w:eastAsia="Amiri" w:cs="Amiri"/>
          <w:color w:val="111111"/>
          <w:sz w:val="28"/>
          <w:sz w:val="28"/>
          <w:szCs w:val="28"/>
          <w:rtl w:val="true"/>
          <w:lang w:bidi="ar-SA"/>
        </w:rPr>
        <w:t>أبو محمّد عليه السلام، فإنَّه دخل أحمد بن مطهر على عبد الصمد بن موسى فأخبره بوفاة أبي محمّد، فركب عبد الصمد إلى الوزير وأخبره بذلك، فركب الوزير وعبد الصمد بن موسى بن بقاء إلى المعتمد وأخبراه بوفاة أبي محمّد عليه السلام، فأمر المعتمد أخاه بالركوب والوزير وعبد الصمد إلى دار أبي محمّد حتَّى ينظروا إليه ويكشفوا عن وجهه ويغسّلوه ويكفّنوه ويصلّوا عليه ويدفنوه مع أبيه عليه السلام، وينظروا من خلف ويرجعوا إليه بالخبر، وتقدَّم إلى سائر الخاصّة والعامّة والدون أن يحضروا الصلاة عليه، ففعل أبو عيسى والوزير وعبد الصمد جميع ما أمروا به، ونظروا إلى من في الدار وانصرفوا إلى المعتمد، فقال المعتمد لأخيه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إنَّك ستلي الخلافة؛ لأنَّ أخانا المعتزّ لمَّا توفّي أبو الحسن علي بن محمّد فخرجت وصلّيت وصلّى بصلاتنا في الدار؛ لأنَّه كان التكبير يصل، فلمَّاة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دفنّا أبا الحسن عليه السلام ورجعت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أحمد؛ فإنَّك صلّيت على أبي الحسن وأنت تجازى بالخلافة بصلاتك عليه، وأنت يا أبا عيسى قد صلّيت على أبي الحسن وأرجو أن تجازى بالخلافة مثلي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بلال وجماعة من إخواننا، أنَّه لمَّا كان في اليوم الرابع من زيارة سيّدنا أبي الحسن عليه السلام أمر المعتزّ بأن ينفذ إلى أبي محمّد عليه السلام من بشركم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المعتزّ؛ ليعزّيه ويسلّيه، فركب أبو محمّد إلى المعتزّ، فلمَّا دخل عليه رحَّب به وعزّاه، وأمر فرتّب بمرتبة أبيه عليه السلام، وأثبت له رزقه وزاد فيه، فكان الذي يراه لا يشكّ إلاَّ أنَّه في صورة أبيه عليه السلام، وإجتمعت الشيعة كلّها من المهتدين على أبي محمّد بعد أبيه إلاَّ أصحاب فارس بن ماهويه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نصير النميري، وفارس بن حاتم القزويني، لعن هؤلاء الثلاثة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متَّهم غال،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الفضل بن شاذان في بعض كتبه أنَّ من الكذّابين المشهورين الفاجر فارس بن حاتم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أبا الحسن عليه السلام أمر بقتله، فقتله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جماعة من أصحابنا العراقيين وغيرهم بهذا الحديث عن جنيد، ثمّ سمعته أنا بعد ذلك من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الغيبة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قالوا بإمامة جعفر بن علي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بن ماهويه، نزيل العسكر، القزويني، من أصحاب الرضا عليه السلام ، قلَّ ما روى الحديث إلاَّ شاذاً، وهو غال ملعون، فسد مذهبه، وبرئ منه، وقتله بعض أصحاب أبي محمّد عليه السلام بالعسكر، لا يلتفت إلى حديثه، وله كتب كلّها تخليط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الحسين بن ثوابة وأبا عبد الله أحمد بن عبد الله الجمال شيخاً كان مع أبي الحسين بن ثوابة في داره ببغداد في الجانب الشرقي بعسكر المهدي، فسألتهما عن ما علماه من أمر الإمام بعد أبي محمّد؟</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في حياته إلى أبي جعفر محمّد ابنه، ومضى أبو جعفر في حياة أبي الحسن عليه السلام، وعاش أبو الحسن بعده أربع سنين وعشرة أشهر، وكان فارس بن ماهويه يدّعي أنَّه باب أبي جعفر فأمر</w:t>
      </w:r>
      <w:r>
        <w:rPr>
          <w:rStyle w:val="FootnoteAnchor"/>
          <w:rtl w:val="true"/>
        </w:rPr>
        <w:footnoteReference w:id="388"/>
      </w:r>
      <w:r>
        <w:rPr>
          <w:rFonts w:ascii="Amiri" w:hAnsi="Amiri" w:eastAsia="Amiri" w:cs="Amiri"/>
          <w:color w:val="111111"/>
          <w:sz w:val="28"/>
          <w:sz w:val="28"/>
          <w:szCs w:val="28"/>
          <w:rtl w:val="true"/>
          <w:lang w:bidi="ar-SA"/>
        </w:rPr>
        <w:t xml:space="preserve">سيّدنا أبو الحسن عليه السلام، ثمّ وقعت الشبهة عند المقصّرة والمرتابين من الشيعة، وكان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والحقّ لأبي محمّد عليه السلام، وادّعى جعفر أنَّه باب أبي جعفر بعد فارس بن حاتم بن ماهويه، وذلك من سيّدنا أبي محمّد عليه السلام، وألقاه الرجلين قبلاً ذلك عنه ودعيا الناس إليه، فأمر سيّدنا بطلبهما فهربا إلى الكوفة وأقاما بها إلى أن مضى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إلى الحسين بن ثوابة، ولأبي عبد الله الشيخ النازل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قصصتما عليَّ هذه القصص، فإن قصَّ غيركما عليَّ قصصاً فأترك قصصكم وأقبل قصّة ذلك، ولكن عندي حجّة أقولها،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قالت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الصادق أوصى إلى إسماعيل ابنه، ونصَّ عليه وخبَّر؛ أنَّه الإمام بعده، وقد علمتم وعلمناق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وسائر الشيعة أنَّ إسماعيل مضى في حياة أبيه جعفر الصادق عليه السلام، وعاش الصادق بعده أربع سنين، ومضى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جعفر الصادق جلس بمجلس أبيه وادّعى الإمامة وهو مبطل، وكانت الإمامة في ابنه موسى عليه السلام،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سُمّي عبد الله الأفطح؛ لأنَّه كان أفطح الرأس، فهل عندكما قول وحجّة تأتيان بها غير هذا الذي سمعته منكما؟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عندكما في الباطن؟</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هو الإمام المفترض الطاعة الذي لا يسع الخلق إلاَّ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رويتما أنَّ أبا الحسن عليه السلام أشار إلى أبي جعفر أنَّه الإمام من بعده؟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كفرتما بروايتكما على أبي الحسن أنَّه أشار إلى أبي جعفر أنَّه الإمام من بعده، وقد مات أبو جعفر قبله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ونسبتما إلى أبي الحسن عليه السلام إلى</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أنَّه لم يعلم أنَّ أبا جعفر لم يمت قبله، وأنَّ أبا الحسن 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وتركها في الشكوك والحيرة، وأعلمهم أنَّه لا علم له بما كان وما يكون كما قالت الميمونة في الصادق عليه السلام وإسماعيل حذو النعل بالنعل، فكان أبو عبد الله الصادق وأبو الحسن صاحب العسكر عليه السلام أعرف بالله وأعلم بعلم الله بكلّ ما كان ومار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كائن، من أين تقولان قولا يكون غيره؟ فهل عندكم من حجّة أو دليل غير ما ذكرتماه وسمعتما الجواب عنه؟ فلم يكن عندهما جواب إلاَّ أنَّهما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أبا الحسن عليه السلام من القائم بعده بالإمامة؟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جعفر أكبر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أضلّ رأيكما وأضلّ روايتكما، أليس ابنه أبو جعفر مات قبله؟ وإنَّما سئل عن الإمام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ولدي الذي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 ولده بعده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روينا عن أبي محمّد عبد الله بن سنان بن أحمد، وعلي بن أحمد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سيّدنا أبي الحسن عليه السلام بالعسكر في داره فمرَّ به ابنه أبو جعفر،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هذا صاحبنا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أبو محمّد الحسن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لا محمّد، ولا جعفر، فسكتا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عندكما شيء في صاحبكما مثلما رويتم في أبي محمّد عليه السلام فهاتوه؟ فما كان عندهما شيء، فرددتهما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الملكي، وأبو عبد الله جعفر بن محمّد الرامهرمزي أنَّهم نظروا إلى سيّدنا أبي محمّد وهو يسير في الموكب،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أحبّ أن أرزق ولداً،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محمّد أرزق ولداً؟ فنظر إليَّ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الرامهرمزي،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سيّدي أبي محمّد عليه السلام وجماعة من إخواننا،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من فضل سيّدي أبي محمّد برهاناً تقرُّ به عيني، فرأيته قد ارتفع نحو السماء حتَّى سدَّ الأفق،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كما أرى؟</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فأشرت فإذا هو قد رجع كهيأته الأولى ودخل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الحسين بن ثوابة وأبو عبد الله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سمعت من هذه الروايات والدلائل والبراهين، فإذا صدقنا الله فما رأينا لأبي جعفر ولا سمعنا لجعفر دليل ولا برهان ولا حقيقة إلاَّ إلى أبي محمّد بعد أبيه عليهم السلام، وإنّا لنعلم أنَّ المهدي سميّ جدّه وكنيه، وهو ابن الحسن من نرجس، ولقد عرفنا يوم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وبأيّ شهر، وبأيّ سنة؟</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طلوع الفجر بيوم الجمعة لثمان ليال خلت من شهر شعبان من سنة سبع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قلتما الحقّ وعلمتما صحَّة المولود، فمن قبله؟</w:t>
      </w:r>
    </w:p>
    <w:p>
      <w:pPr>
        <w:pStyle w:val="BookText"/>
        <w:rPr/>
      </w:pPr>
      <w:r>
        <w:rPr>
          <w:rFonts w:ascii="Amiri" w:hAnsi="Amiri" w:eastAsia="Amiri" w:cs="Amiri"/>
          <w:color w:val="111111"/>
          <w:sz w:val="28"/>
          <w:sz w:val="28"/>
          <w:szCs w:val="28"/>
          <w:rtl w:val="true"/>
          <w:lang w:bidi="ar-SA"/>
        </w:rPr>
        <w:t>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أبوه، وكفيله حكيمة أخت أبي الحسن وهي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فلِمَ حاججتماني وأنتما تعلمان أنَّه باطل؟</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إلاَّ خسران مبين في الدنيا والآخرة، وعرض الدنيا يفنى وعذاب الآخرة يبقى إلاَّ أن يعفو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الله شاهد عليكم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يسمع هذا الذي سمعته منّا أحد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عليهم أنَّهم كانوا يأخذون أموال جعفر والقرويين، وجعفر يخافهم ويقول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ويلعنهما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عند من يثق به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يأكلون 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الصائغ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بغداد إلى العسكر في شهر المحرَّم لسبع ليال خلت منه، فلمَّا كان بكرة يوم السبت فسلَّمت على الموالي عليهم السلام وصرت على باب جعفر فإذا في الدهليز دابة مسرجة، فجاوزت بابه وجلست عند حائط دار موسى بن بقاء، فخرج جعفر على دابة كميت وعليه ثياب بيض ورداء وعليه عدنية سوداء طويلة، وبين يديه خادم وفي يده غاشية، وعلى يمينه خادم آخر ثيابه سود وعلى رأسه خادم آخر وخادم على بغلته خلفه، فلمَّا رآني نظر إليَّ نظراً شديداً، فمشيت خلفه حتَّى بلغت باب النقيب الذي على الطالبيين، فنزل عنده ودخل إليه ثمّ خرج منصرفاً إلى منزله، فلمَّا بلغ قبر أبي الحسن وقبر أبي محمّد عليه السلام أشار بيده وسلَّم عليهما ودخل داره، فانصرفت إلى حانوت بقال وأخذت منه أوقيتين فكتبت إليه كتاباً وكتاباً إلى امرأة تكنّى اُمّ أبي سلمان، امرأة محمّد بن زكريا الرازي، وكانت باب جعفر، وكان صديقاً لي كتب كتاباً إلى بعض إخوانه ليوصله إلى جعفر، وفعلت أنا كتاباً على لسان أبي محمّد بن يعقوب بن أبي نافع المدائني وكتاباً إلى الامرأة اُمّ أبي سليمان، وتسمّيت في الذي ترون فيه أحمد بن محمّد المروزي وكتبت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حامل كتابي رجل من خراسان، وهو يقول بالسيّد محمّد متعلّقاً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إلى امرأة أبي سليمان فدفعت الكتاب إليها، فأدخلتني إلى دهليز فيه درجة،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إلى 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وجلست معي تحدّثني وتسائلني، وقامت فذهبت إلى جعفر، فاحتسبت به ثمّ جاءت ومعها رقعة بخطّه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أحمد رحمك الله، أوصلت إليَّ الامرأة الكتاب بما أحببت أرشدك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إليَّ بدواة وكاغد أبيض، وطين الختم،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بقاءك وأعزَّك وأيَّدك وأتمَّ نعمته عليك وزاد في فضله وإحسانه إليك، وصلّى الله على سيّدنا محمّد وآله وسلَّم كثيراً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رجل من مواليك وموالي آبائك عليهم السلام من خراسان، منذ كنّا متعلّقين بحبل الله المتين،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فلمَّا حدث بالماضي أبي الحسن عليه السلام ما حدث، خرجت إلى العراق لقيت إخواننا فسألتهم فوجدتهم كلّهم مجمعين على أبي محمّد عليه السلام غير أصحاب ابن ماهويه، إنَّهم كانوا مخالفين، وقالوا بإمامة جعفر أخو الحسن العسكري عليه السلام، فانصرفت إلى خراسان فوجدت أصحابي الذين خلَّفتهم ورائي فأخبرتهم، فقلنا بأبي محمّد عليه السلام ولم نشكّ فيه طرفة عين، فلمَّا توفّي أبو محمّد عليه السلام وجَّه رسولاً إلى إخواننا بالعراق ليسألهم، فكتبوا بما كان عندهم من الإختلاف، فخرجت بنفسي مرَّة، فقطع عليَّ الطريق فانصرفت إلى منزلي، واضطربت خراسان من الخوارج، ولم يمكنّي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وسيّدي عالم بما أقول، فخرجت العام مع الحاج، فلم أترك أحداً من أصحابنا بنيسابور والري وهمدان وغيرهم إلاَّ سألتهم، فوجدتهم مختلفين حتَّى وجدت أحمد بن يعقوب المدائني صاحب الكتاب، فكتب لي كتاباً إلى السيّد، فدخلت بغداد منذ ثلاثة أشهر، فما تركت أحداً يقول بهذا القول إلاَّ لقيتهم وناظرتهم فوجدتهم مختلفين، حتَّى لقيت أبا الحسن بن ثوابة وأصحابه، وأبا عبد الله الجمال وأبا علي الصائغ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أبيه</w:t>
      </w:r>
      <w:r>
        <w:rPr>
          <w:rStyle w:val="FootnoteAnchor"/>
          <w:rtl w:val="true"/>
        </w:rPr>
        <w:footnoteReference w:id="398"/>
      </w:r>
      <w:r>
        <w:rPr>
          <w:rFonts w:ascii="Amiri" w:hAnsi="Amiri" w:eastAsia="Amiri" w:cs="Amiri"/>
          <w:color w:val="111111"/>
          <w:sz w:val="28"/>
          <w:sz w:val="28"/>
          <w:szCs w:val="28"/>
          <w:rtl w:val="true"/>
          <w:lang w:bidi="ar-SA"/>
        </w:rPr>
        <w:t>وصيّ أخيه أبي محمّد ولم يكن إماماً غيره، ورأيت علي بن الحسين بن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جعفر فسألته عن أبي محمّد من وصيّه؟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كان إماماً مفترض الطاعة على الخلق، وأنا وصيّه، ورأيت 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وصيّ أبيه أبي الحسن فتحيَّرت،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حيلة إلاَّ أن أخرج إلى السيّد وأسأله مشافهة؟</w:t>
      </w:r>
    </w:p>
    <w:p>
      <w:pPr>
        <w:pStyle w:val="BookText"/>
        <w:rPr/>
      </w:pPr>
      <w:r>
        <w:rPr>
          <w:rFonts w:ascii="Amiri" w:hAnsi="Amiri" w:eastAsia="Amiri" w:cs="Amiri"/>
          <w:color w:val="111111"/>
          <w:sz w:val="28"/>
          <w:sz w:val="28"/>
          <w:szCs w:val="28"/>
          <w:rtl w:val="true"/>
          <w:lang w:bidi="ar-SA"/>
        </w:rPr>
        <w:t>فخرجت إلى سيّدي فهذه قصَّتي وحالي، فإن رأى سيّدي أن يمنَّ على عبده بالنظر إلى وجهه وسؤاله مشافهاً فعل؛ فإنّي خلَّفت ورائي قوماً حيارى فلعلَّ الله أن يهديهم سيّدي سبيلاً فعلاً مفعولاً مأجوراً إن شاء تعالى، وراجعت الكتاب إليه على يد اُمّ أبي سليمان، فلمَّا كان بعد ساعة جاءت هذه الامرأة التي تكنّى اُمّ سليمان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راكباً وانصرفت وأنا كسلان، فكن عند هذه الامرأة حتَّى أوجّه إليك وأدعوك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رجلاً عاقلاً، وقد حملت كتاب أخينا إليَّ، وسألني هل تعرفين هذا الرجل؟ة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وكان عند السيّد عام الأوّل، وأنا أدخلك عليه، وأسألك يا أخي لا تتحدَّث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هذا، فإنّي رجل مرتاد إليك أريد فكاك رقبتي من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عليه إن شاء الله بعد الظهر، ثمّ نزلت من عندي وصعدت بطبق فيه أربع أرغفة وقثاً مفرم، وبطيخ وصينية وكوز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وجئت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تأكل؛ فإنَّ هذا من الخبز الذي يجري على السيّد، فأكلت منه رغيفاً من القثا والبطيخ، فلمَّا صدرت 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فأدخلتني في دهليز جعفر، وردَّت الباب فجلست مع خادمه الأبيض، ودخلت الامرأة إليه ثمّ خرجت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بدهليز طوله عشرون ذراعاً ضيّق، فإذا بوسطه بير ماء وإذا على يساره حجرة وقدام الدهليز باب، فدخلت فإذا بدهليز آخر، فدخلت فرأيت داراً كبيرة واسعة، فإذا فيها أسِرَّة عدّة، وفيها قبّة مكتسية من خشب من يسار الدار، وقدام الدار بيت، وعن يمينه بيوت غيره عدّة، فرفع الستر من البيت الأوّل فدخلت فإذا جعفر جالس على سرير قصير في البيت، فسلَّمت فناولني يده فقبَّلتها، وجثوت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طريقك، وكيف أنت، وكيف أصحابك؟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وسلامة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من مواليك وموالي آبائك عليهم السلام، وقد حدث هذا الحديث فاختلف أصحابنا، فخرجت قاصداً مع الحاج وأنا مقيم ببغداد منذ ثلاثة أشهر، فلقيت خلقاً تدّعي هذا الأمر </w:t>
      </w:r>
    </w:p>
    <w:p>
      <w:pPr>
        <w:pStyle w:val="BookText"/>
        <w:rPr/>
      </w:pPr>
      <w:r>
        <w:rPr>
          <w:rFonts w:ascii="Amiri" w:hAnsi="Amiri" w:eastAsia="Amiri" w:cs="Amiri"/>
          <w:color w:val="111111"/>
          <w:sz w:val="28"/>
          <w:sz w:val="28"/>
          <w:szCs w:val="28"/>
          <w:rtl w:val="true"/>
          <w:lang w:bidi="ar-SA"/>
        </w:rPr>
        <w:t>فوجدتهم مختلفين حتَّى لقيت أبا الحسن بن ثوابة، وأبا عبد الله الجمال، وأبا علي الصايغ،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وصيّ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الذي مضى في أيّام الحسن أخيك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وصيّ الحسن أخيه، جئت إليك لأسمع منك مشافهاً وآخذ بقولك وما تأمرني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الحسين بن ثوابة وأصحابه؛ فإنَّهم يكذبون عليَّ ويقولون ما لم أقل، ويخدعون الناس ويأكلون أموالهم، وقد قطعوا مالاً كان لي من ناحية، فصار بأيديهم، وهاهنا من هو أشدّ من ابن ثوابة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باسمه وأردت أن أذهب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فإنَّه كافر، وأخاف أن يفتنك ويفسد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عليه من دينك، علي بن أحمد القزويني وأصحابه لعنهم الله والملائكة والناس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لعنهم الله بلغتك المنتظرة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تشكّ في أبي الحسن؟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محمّد أخي ولم يخلّف أحداً لا ذكراً ولا أنثى، وأنا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أبي الحسن، أم وصيّ أبي جعفر، أم وصيّ أبي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وصيّ أبي محمّد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كان إماماً مفروض الطاعة عليك وعلى الخلق أجمعين؟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وصيّه وأنت الإمام المفروض الطاعة على الخلق أجمعين؟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فارتميت إلى يده أقبّلها فناولني إيّاها فقبَّلتها،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روينا عن آبائك عليهم السلام أنَّ الإمامة لا تكون في أخوين بعد الحسن والحسين؟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بهذا، ولكن أتقرّ بالبداء؟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بدا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فوقك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لولا أنّي عرفت من نيَّتك الصدق لما أذنت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معي شيء حملت من خراسان، ولم أحمله معي وهو في بغداد معدّ، فإن كان لك ثَمَّ وليّاً تثق به حتَّى أدفعه إليه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أحد ببغداد، ولكن أحمله بنفسك أنت حتَّى يكون لك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فأسألك أن تدعو لي بالعافية والسلامة وأن يردّني الله إلى أهلي وبيتي في عافية ويخرجني من الدنيا على ولايتك وولاية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على ولايتي، وولاية آبائي، وردَّك إلى أهلك وولدك في عافية وسلامة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وخرجت من عنده ورجعت إلى منزلي وإلى أبي سليمان، فسألت أبا سليمان عن عياله وخدمه وجواره وحاله وكيف عيشه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عشرون ولداً وأربع عشرة بنتاً، وعليه من العيال ستّين نفساً </w:t>
      </w:r>
    </w:p>
    <w:p>
      <w:pPr>
        <w:pStyle w:val="BookText"/>
        <w:rPr/>
      </w:pPr>
      <w:r>
        <w:rPr>
          <w:rFonts w:ascii="Amiri" w:hAnsi="Amiri" w:eastAsia="Amiri" w:cs="Amiri"/>
          <w:color w:val="111111"/>
          <w:sz w:val="28"/>
          <w:sz w:val="28"/>
          <w:szCs w:val="28"/>
          <w:rtl w:val="true"/>
          <w:lang w:bidi="ar-SA"/>
        </w:rPr>
        <w:t>من الجوار والخدم والبنين والبنات وغيرهم، وهو اليوم يأكل بالربا وقد رهن ثيابه، وقدم ابن بشار وحمل عطايا الهاشميين والطالبيين،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عليَّ بنيكم وبناتكم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فلو صرت للصدق</w:t>
      </w:r>
      <w:r>
        <w:rPr>
          <w:rStyle w:val="FootnoteAnchor"/>
          <w:rtl w:val="true"/>
        </w:rPr>
        <w:footnoteReference w:id="399"/>
      </w:r>
      <w:r>
        <w:rPr>
          <w:rFonts w:ascii="Amiri" w:hAnsi="Amiri" w:eastAsia="Amiri" w:cs="Amiri"/>
          <w:color w:val="111111"/>
          <w:sz w:val="28"/>
          <w:sz w:val="28"/>
          <w:szCs w:val="28"/>
          <w:rtl w:val="true"/>
          <w:lang w:bidi="ar-SA"/>
        </w:rPr>
        <w:t>باباً ما كشف وجه بناتي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جعفر ومعه ثمانية من شيعته إلى ابن بشار فعرضهم عليه، وأخذ عطاه وعطاء بنيه وبناته، وانصرف فلم أرَ فيه شيئاً من دلائل آبائه عليهم السلام، ومن آثار الإمامة، فقلت لأبي الحسين بن ثوابة، وأبي عبد الله الجمال، وأبي علي الصائغ والقزويني كلّ ما قال لي وقصصت عليهم قصَّتي معه، فضحكوا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أحقّ باللعنة منّا التي لعننا بها؛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أخذنا ماله، بل أخذنا مال الله وليس ماله، وقد ادّعى الوصيّة والإمامة والله برأه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مال الله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محتاجون إليه، وليس له طالب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أليس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عثمان بن سعد العمري السمّان يأخذ بأمر أبي محمّد عليه السلام أموال الله هو وابنه أبو جعفر محمّد وينفذها حيث شاء بأمر الخلف من أبي محمّد عليه السلام وهو المهدي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رسول الله وكنيه، فضحكوا،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بكلّ دين على المؤمنين فقضاه عنهم، فكيف لا يهب لنا ماله؟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عليكم أن تكونوا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شكّ في الإمام بعد أبي الحسن عليه السلام إلاَّ أبي محمّد عليه السلام، وما لأبي جعفر محمّد بن علي، ولا لجعفر هذا الكذّاب في الوصيّة حظّ ولا نصيب، وأنَّ المهدي أبو القاسم محمّد بن الحسن لا شكّ فيه، وإنَّما نأخذ هذه الأموال ليرى الناس أنّا مخالفون فيها على جعفر، فانقلبت إلى أهلي بخراسان وسائر الجبل فقصصت عليهم قصَّتي من جعفر وسائر ما لقيت، فقمنا على الخلف من أبي محمّد عليه السلام ومن قال في أبي جعفر ومن قال بجعفر وكان هذا فضل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وعلي بن عبد الله الحسنيان، عن أبي شعيب محمّد بن نصير، عن ابن الفرات، 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 الله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للمأمول المنتظر المهدي عليه السلام من وقت موقَّت يعلمه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أن يوقّت له وقت، أو توقّت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ولِمَ ذلك؟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هو الساعة التي قال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ولم يقل أحد دونه،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فَقَدْ جاءَ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ومن رآه؟ وأين هو؟ وأين يكون؟ ومتى يظهر؟ كلّ ذلك استعجالاً لأمر الله وشكّاً في قضائه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 في الدنيا والآخرة وأنَّ للكافر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توقّت، فمن وقَّت لمهدينا وقتاً فقد شارك الله في علمه وادّعى أنَّه يظهره على أمره، وما لله سرّ إلاَّ وقد وقع إلى هذا الخلق المنكوس الضالّ عن الله الراغب عن أولياء الله، وما لله خزانة هي أحصن سرّاً عندهم أكبر من جهلهم به، وإنَّما ألقى قوله إليهم لتكون لله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بدو ظهور المهدي إليه التسليم؟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يظهر في سنة يكشف لستر أمره</w:t>
      </w:r>
      <w:r>
        <w:rPr>
          <w:rStyle w:val="FootnoteAnchor"/>
          <w:rtl w:val="true"/>
        </w:rPr>
        <w:footnoteReference w:id="408"/>
      </w:r>
      <w:r>
        <w:rPr>
          <w:rFonts w:ascii="Amiri" w:hAnsi="Amiri" w:eastAsia="Amiri" w:cs="Amiri"/>
          <w:color w:val="111111"/>
          <w:sz w:val="28"/>
          <w:sz w:val="28"/>
          <w:szCs w:val="28"/>
          <w:rtl w:val="true"/>
          <w:lang w:bidi="ar-SA"/>
        </w:rPr>
        <w:t>، ويعلو ذكره، وينادى باسمه وكنيته ونسبه، ويكثر ذلك في أفواه المحقّين والمبطلين والموافقين والمخالفين؛ لتلزمهم الحجّة لمعرفتهم به على أنَّنا نصصنا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ودللنا عليه، ونسبناه وسمّيناه وكنّيناه سميّ جدّه رسول الله صلى الله عليه وآله وسلم وكنيته؛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اسمه ولا كناه ولا نسبه، والله ليحقنَّ الافصاح</w:t>
      </w:r>
      <w:r>
        <w:rPr>
          <w:rStyle w:val="FootnoteAnchor"/>
          <w:rtl w:val="true"/>
        </w:rPr>
        <w:footnoteReference w:id="409"/>
      </w:r>
      <w:r>
        <w:rPr>
          <w:rFonts w:ascii="Amiri" w:hAnsi="Amiri" w:eastAsia="Amiri" w:cs="Amiri"/>
          <w:color w:val="111111"/>
          <w:sz w:val="28"/>
          <w:sz w:val="28"/>
          <w:szCs w:val="28"/>
          <w:rtl w:val="true"/>
          <w:lang w:bidi="ar-SA"/>
        </w:rPr>
        <w:t xml:space="preserve">به وباسمه وكنيته على ألسنتهم حتَّى يكون كتسمية بعضهم لبعض، كلّ ذلك للزوم الحجّة عليهم،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الله كما وعد جدّه رسول الله صلى الله عليه وآله وسلم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والدين الذي أتى به آدم ونوح، وإبراهيم، وموسى، وعيسى ومحمّد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 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 في كتاب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أوّله إلى آخره وهذه الآية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قصَّة إبراهيم وإسماعيل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وقوله في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وَأَنَا مِنَ الْمُسْلِمِينَ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وفي قصَّة سليمان وبلقيس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مَعَ سُلَيْمانَ لِلَّهِ رَبِّ الْعالَمِينَ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وقول عيسى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وقوله في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ولوط قبل إبراهيم،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واحِداً وَنَحْنُ لَهُ مُسْلِمُونَ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كم الملل؟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الملل أربعة، وهي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المجوس لِمَ سمّوا مجوساً؟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تمجَّسوا في السريانية، وادّعوا على آدم وابنه شيث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هبة الله أنَّه أطلق لهم نكاح الاُمّهات والأخوات والعمّات والخالات والبنات والمحرَّمات من النساء، وأنَّه أمرهم أن يصلّوا للشمس حيث وقفت من السماء، ولم يجعلوا لصلاتهم وقتاً وإنَّما هو افتراء على الله الكذب وعلى آدم وشيث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قوم موسى اليهود؟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الله عنهم هدنا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لِمَ سمّوا 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فتسمّوا 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سمّوا الصابئون؟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صبوا إلى تعطيل الأنبياء والرسل والملل والشرائع،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به هؤلاء باطل، وجحدوا توحيد الله ونبوّة الأنبياء والرسل والأوصياء، فهم بلا شريعة ولا كتاب ولا رسول، وهم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ففي أيّ بقعة يظهر المهدي؟</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تراه عين بوقت ظهوره، ولا رأته كلّ عين، فمن قال لكم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وفي أيّ وقت ولادته؟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وبل والله لا يرى</w:t>
      </w:r>
      <w:r>
        <w:rPr>
          <w:rStyle w:val="FootnoteAnchor"/>
          <w:rtl w:val="true"/>
        </w:rPr>
        <w:footnoteReference w:id="425"/>
      </w:r>
      <w:r>
        <w:rPr>
          <w:rFonts w:ascii="Amiri" w:hAnsi="Amiri" w:eastAsia="Amiri" w:cs="Amiri"/>
          <w:color w:val="111111"/>
          <w:sz w:val="28"/>
          <w:sz w:val="28"/>
          <w:szCs w:val="28"/>
          <w:rtl w:val="true"/>
          <w:lang w:bidi="ar-SA"/>
        </w:rPr>
        <w:t xml:space="preserve">من ساعة ولادته إلى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أبيه سنتين وسبعة أشهر</w:t>
      </w:r>
      <w:r>
        <w:rPr>
          <w:rStyle w:val="FootnoteAnchor"/>
          <w:rtl w:val="true"/>
        </w:rPr>
        <w:footnoteReference w:id="427"/>
      </w:r>
      <w:r>
        <w:rPr>
          <w:rFonts w:ascii="Amiri" w:hAnsi="Amiri" w:eastAsia="Amiri" w:cs="Amiri"/>
          <w:color w:val="111111"/>
          <w:sz w:val="28"/>
          <w:sz w:val="28"/>
          <w:szCs w:val="28"/>
          <w:rtl w:val="true"/>
          <w:lang w:bidi="ar-SA"/>
        </w:rPr>
        <w:t>أوّلها وقت الفجر من ليلة يوم الجمعة لثمان ليال خلت من شهر شعبان لثمان ليال خلت من شهر ربيع الأوّل من سنة ستّين ومائتين، ثمّ يرى بالمدينة التي تبنى بشاطئ الدجلة، بناها المتكبّر الجبّار المسمّى باسم جعفر العيّار المتلقّب المتوكّل وهو المتأكّل لعنه الله، يدعو مدينة سامرا ستّة سنين يرى شخصه المؤمن المحقّ ولا يرى شخصه المشكّ المرتاب، وينفذ فيها أمره ونهيه ويغيب عنها، ويظهر بالقصر بصاريا بجانب حرم مدينة جدّه رسول الله صلى الله عليه وآله وسلم فيلقاه هناك المؤمن بالقصر وبعده لا تراه كلّ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يخاطبه، ولمن يخاطب؟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نصير في يوم غيبته بصاريا، ثمّ يظهر بمكّة، والله يا مفضَّل كأنّي أنظر إليه وهو داخل مكّة وعليه بردة جدّه رسول الله صلى الله عليه وآله وسلم وعلى رأسه عمامة صفراء وفي رجله نعل رسول الله المخصوفة، وفي يده هراوة يسوق بين يديه عنوز عجاف حتَّى يقبل بها نحو البيت، وليس أحد يوقّته، ويظهر وهو شاب غرنوق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ويظهر في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وهل يغرب عليك؟ يظهر كيف شاء وبأيّ صورة إذا جاءه الأمر من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فيمن يظهر؟ وكيف يظهر؟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وحده، ويأتي البيت وحده، فإذا نامت العيون ووسق الليل نزل جبرائيل وميكائيل والملائكة صفوفاً، فيقول له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 قولك مقبول وأمرك جائز، ويمسح يده على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 ثمّ يقف بين الركن والمقام ويصرخ صرخة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نقبائي وأهل خاصَّتي ومن ذخَّرهم الله لظهوري على وجه الأرض، أتوني طائعين، فتورد صيحته عليهم وهم في محاريبهم وعلى فرشهم وهم في شرق الأرض وغربها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فيسمعون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صيحة واحدة في إذن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فيجيئون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نحوه ولا يمضي لهم إلاَّ كلمح البصر، حتَّى يكونوا بين يديه بين الركن والمقام، فيأمر الله النور أن يصير عموداً من الأرض إلى السماء، فيستضئ به كلّ مؤمن على وجه الأرض ويدخل عليه نوره في بيته، فتفرح نفوس المؤمنين بذلك النور وهم لا يعلمون بظهور قائمنا القائم عليه السلام، ثمّ تصبح نقباؤه بين يديه وهم ثلاثمائة وثلاثة عشر نفراً بعدد أصحاب رسول الله صلى الله عليه وآله وسلم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والاثنان وسبعون رجلاً أصحاب أبي عبد الله الحسين بن علي عليه السلام يظهرون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معهم الحسين بن علي باثني عشر ألف صدّيق من شيعته وعليه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فنقباء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قبل قيامه؟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كلّ بيعة قبل ظهور القائم فهي كفر ونفاق وخديعة، لعن الله المبايع لها، بل يا مفضَّل يسند القائم ظهره إلى كعبةر</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الحرام ويمدّ يده المباركة فترى بيضاء من غير سوء،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وعن الله وبأمر الله،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وأوّل من يقبّل يده جبريل عليه السلام، ثمّ يبايعه وتبايعه الملائكة ونقباء الحقّ، ثمّ النجباء، ويصبح الناس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بجانب الكعبة؟ وما هذا الخلق الذي معه؟ وما هذه الآية التي رأيناها بهذه الليلة ولم نرَ مثلها؟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منهم إلاَّ أربعة من أهل مكّة، وأربعة من أهل المدينة وهم فلان وفلان يعدّونهم بأسمائهم، ويكون ذلك اليوم أوّل طلوع الشمس بيضاء نقيّة، فإذا طلعت وابيضت صاح صائح بالخلائق من عين الشمس بلسان عربي مبين، يسمعه من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الخلائق هذا مهدي آل محمّد، ويسمّيه باسم جدّه رسول الله صلى الله عليه وآله وسلم ويكنّيه بكنيته، وينسبه إلى أبيه الحسن الحادي عشر، فاتَّبعوه تهتدوا، ولا تخالفوه فتضلّوا، فأوّل من يلبّي نداءه الملائكة، ثمّ الجن، ثمّ النقباء،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ولم يبقَ ذو أذن إلاَّ سمع ذلك النداء، وتقبل الخلق من البدو والحضر والبرّ والبحر، يحدّث بعضهم بعضاً ويفهم بعضهم بعضاً ما سمعوه في نهارهم بذلك اليوم، فإذا زالت الشمس للغروب صرخ صارخ من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الخلائق لقد ظهر ربّكم من الوادي اليابس من أرض فلسطين وهو عثمان بن عنبسة الأموي، من ولد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فاتَّبعوه تهتدوا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تخالفوه فتضلّوا، فترد عليه الجن والنقباء قوله، ويكذّبونه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وعصينا، ولا يبقى ذو شكّ ولا مرتاب ولا منافق ولا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ضلَّ</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في النداء الثاني، ويسند القائم ظهره إلى الكعبة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الخلائق ألا من أراد أن ينظر إلى إبراهيم وإسماعيل فها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ومن أراد أن ينظر إلى موسى ويوشع فها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موسى، ومن أراد أن ينظر إلى عيسى وشمعون فها أنا عيسى، ومن أراد أن ينظر إلى محمّد صلى الله عليه وآله وسلم وأمير المؤمنين إليا فها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ومن أراد أن ينظر إلى الأئمّة من ولد الحسين فها أنا هم</w:t>
      </w:r>
      <w:r>
        <w:rPr>
          <w:rStyle w:val="FootnoteAnchor"/>
          <w:rtl w:val="true"/>
        </w:rPr>
        <w:footnoteReference w:id="433"/>
      </w:r>
      <w:r>
        <w:rPr>
          <w:rFonts w:ascii="Amiri" w:hAnsi="Amiri" w:eastAsia="Amiri" w:cs="Amiri"/>
          <w:color w:val="111111"/>
          <w:sz w:val="28"/>
          <w:sz w:val="28"/>
          <w:szCs w:val="28"/>
          <w:rtl w:val="true"/>
          <w:lang w:bidi="ar-SA"/>
        </w:rPr>
        <w:t>واحداً بعد واحد فها أنا هم، فلينظر إليَّ ويسألني؛ فإنّي نبيّ بما نبّؤوا به وما لم ينبّؤوا، ألا من كان يقرأ الصحف والكتب فليسمع إليَّ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يبتدئ بالصحف التي أنزلها الله على آدم وشيث فيقرأها، فتقول اُمّة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الصحف حقّاً، ولقد قرأ ما لم نكن نعلمه منها وما اُخفي عنّا وما كان اُسقط وبُدَّل وحُرَّف، ويقرأ صحف نوح وصحف إبراهيم والتوراة والإنجيل والزبور، فتقول 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كما نزلت والتوراة الجامعة والزبور التام والإنجيل الكامل، وأنَّها أضعاف ما قرأناه، 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القرآن حقّاً الذي أنزله الله على محمّد فما اُسقط ولا بُدَّل ولا حُرَّف، ولعن الله من أسقطه وبدَّله وحرَّفه، ثمّ تظهر الدابة بين الركن والمقام، فتكتب في وجه المؤمن مؤمن، وفي وجه الكافر كافر، ثمّ يقبل على القائم رجل وجهه إلى قفاه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بشير أمرني ملك من الملائكة أن ألحق بك وأبشّرك بهلاك السفياني بالبيداء، فيقول له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 نذير،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نذيراً في جيش السفياني، فخرَّبنا الدنيا من دمشق إلى الزوراء وتركناهم حمماً، وخرَّبنا الكوفة، وخرَّبنا المدينة، وروثت أبغالنا في مسجد رسول الله، وخرجنا منها نريد مكّة، وعددنا ثلاثمائة ألف رجل نريد مكّة والمدينة وخراب البيت العتيق، وقتل أهله، فلمَّا صرنا بالبيداء عرسنا بها، فصاح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بالقوم الكافرين، فانفجرت الأرض وابتلعت ذلك الجيش، فوَالله ما بقي على الأرض عقال ناقة ولا سواه غيري وأخي نذير، فإذا بملك قد ضرب وجوهنا إلى وراء كما ترانا، وقال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أنذر الملعون بدمشق بظهور مهدي آل محمّد وأنَّ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فبشّره بهلاك السفياني وتب على يده فإنَّه يقبل توبتك، فيمرّ القائم يده على وجهه فيردّه سوياً كما كان ويبايعه ويسير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يا مفضَّل ويخالطونهم كما يكون الرجل مع جماعته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ويسيرون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ولينزلنَّ أرض الهجرة ما بين الكوفة والنجف، وعدد أصحابه ستّة وأربعون ألفاً من الملائكة وستّة آلاف من الجنّ، بهم ينصره الله ويفتح على يده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يصنع بأهل مكّة؟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يدعوهم بالحكمة والموعظة الحسنة فيطيعونه، ويستخلف فيهم من أهل بيته ويخرج يريد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ينقضه ولا يدع منه إلاَّ القواعد التي هي أوّل بيت وضع للناس ببكة في عهد آدم، والذي رفعه إبراهيم وإسماعيل، وإنَّ الذي بني بعدهم لا بناه نبيّ ولا وصيّ، ثمّ يبنيه كما يشاء ويغيّر آثار الظلمة بمكّة والمدينة والعراق وسائر الأقاليم، وليهدمنَّ مسجد الكوفة ويبنيه على بنائه الأوّل، وليهدمنَّ القصر العتيق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يقيم بمكّة؟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يستخلف فيها رجلاً من أهله، فإذا سار منها وثبوا عليه وقتلوه، فيرجع إليهم فيأتوا مهطعين مقنعي رؤوسهم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التوبة، فيعظهم وينذرهم ويحذّرهم، ثمّ يستخلف فيهم خليفة ويسير عنهم، فيثبون عليه بعده ويقتلونه، فيرجع إليهم فيخرجون إليه مجزّزين النواصي ويضجّون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غلبت علينا شقوتنا، فاقبل منّا توبتنا يا أهل بيت الرحمة، فيعظهم ويحذّرهم ويستخلف فيهم خليفة ويسير، فيثبون عليه بعده ويقتلونه، فيرد إليهم أنصاره من الجنّ والنقباء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إليهم لا تبقوا منهم أحداً إلاَّ من وسم وجهه بالإيمان، فلولا رحمة الله وسعت كلّ شيء وأنا تلك الرحمة لرجعت إليهم معكم، فقد قطعوا الأعذار والأنذار بين الله وبيني وبينهم، فيرجعون إليهم فوَالله لا يسلم من المائة منهم واحد، والله ولا من الألف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يكون دار المهدي ومجمع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ملكه بالكوفة، ومجلس حكمه جامعها، وبيت ماله مقسم غنائم المسلمين مسجد السهلة، وموضع خلوته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المؤمنون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والله يا مفضَّل لا يبقى مؤمن إلاَّ كان فيها وجرى إليها، وليبلغنَّ مربط مجال فرس ألف درهم والله، ومربط شاة ألف درهم والله، وليودّنَّ كثيرٌ من الناس أنَّهم يشترون شبراً من أرض السبيع بواحد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والسبيع خطّة من خطط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ولتصيرنَّ الكوفة أربعة وخمسين ميلاً، ولتخافنَّ</w:t>
      </w:r>
      <w:r>
        <w:rPr>
          <w:rStyle w:val="FootnoteAnchor"/>
          <w:rtl w:val="true"/>
        </w:rPr>
        <w:footnoteReference w:id="434"/>
      </w:r>
      <w:r>
        <w:rPr>
          <w:rFonts w:ascii="Amiri" w:hAnsi="Amiri" w:eastAsia="Amiri" w:cs="Amiri"/>
          <w:color w:val="111111"/>
          <w:sz w:val="28"/>
          <w:sz w:val="28"/>
          <w:szCs w:val="28"/>
          <w:rtl w:val="true"/>
          <w:lang w:bidi="ar-SA"/>
        </w:rPr>
        <w:t>قصورها كربلا، ولتصيرنَّ كربلا معقلاً ومقاماً تعكف فيه الملائكة والمنون، وليكوننَّ شأن عظيم، ويكون فيها البركات ما لو وقف فيها مؤمن ودعا ربه بدعوة واحدة لأعطاه مثل ملك الدنيا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تنفَّس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بقاع الأرض تفاخرت، ففخرت كعبة البيت الحرام على البقعة بكربلاء،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يا كعبة البيت الحرام، فلا تفخري عليها؛ فإنَّها البقعة المباركة التي نودي موسى منها من الشجرة، وأنَّها الربوة التي آوت إليها مريم والمسيح، وأنَّها الدالية</w:t>
      </w:r>
      <w:r>
        <w:rPr>
          <w:rStyle w:val="FootnoteAnchor"/>
          <w:rtl w:val="true"/>
        </w:rPr>
        <w:footnoteReference w:id="435"/>
      </w:r>
      <w:r>
        <w:rPr>
          <w:rFonts w:ascii="Amiri" w:hAnsi="Amiri" w:eastAsia="Amiri" w:cs="Amiri"/>
          <w:color w:val="111111"/>
          <w:sz w:val="28"/>
          <w:sz w:val="28"/>
          <w:szCs w:val="28"/>
          <w:rtl w:val="true"/>
          <w:lang w:bidi="ar-SA"/>
        </w:rPr>
        <w:t>التي غسَّل فيها رأس الحسين، وفيها غسَّلت مريم لعيسى، واغتسلت من ولادتها، وأنَّها آخر بقعة يخرج الرسول منها في وقت غيبته، وليكوننَّ لشيعتنا فيها حياة لظهور قائمنا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إلى أين يسير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مدينة جدّه رسول الله صلى الله عليه وآله وسلم، فإذا وردها كان له فيها مقام عجيب يظهر سرور المؤمنين وحزن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هو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قبر جدّه رسول الله صلى الله عليه وآله وسلم،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الخلائق هذا قبر جدّي رسول الله صلى الله عليه وآله وسلم؟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يسير المهدي إلى الكوفة وينزل ما بينها وبين النجف، وعدد أصحابه في ذلك اليوم ستّة وأربعون ألفاً من الملائكة، وستّة آلاف من الجنّ، والنقباء ثلاثمائة وثلاثة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تكون دار الفاسقين الزوراء في ذلك اليوم والوقت؟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لعنة الله وسخطه وبطشه، تحرقهم الفتن وتتركهم حمماً، الويل لها ولمن بها كلّ الويل من الرايات الصفر ومن رايات الغرب، ومن كلب الجزيرة، ومن الراية التي تسير إليها من كلّ قريب وبعيد، والله لينزلنَّ فيها من صنوف العذاب ما لا عين رأت ولا أذن سمعت بمثله، ولا يكون طوفان أهلها إلاَّ السيف، الويل عند ذلك كلّ الويل لمن اتّخذها مسكناً؛ فإنَّ المقيم بها لشقائه والخارج منها يرحمه الله، والله يا مفضَّل ليتنافس أمرها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الدنيا، وإنَّ دورها وقصورها هي الجنّة، وإنَّ نساءها هي الحور العين، وإنَّ ولدانها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الولدان، وليظنَّ الناس أنَّ الله لم يقسم رزق للعباد إلاَّ بها، ولتُظهرق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بغداد الزور والافتراء على الله ورسوله والحكم بغير كتاب وشهادة الزور وشرب الخمر وركوب الفسق والفجور وأكل السحت وسفك الدماء ما لم يكن في الدنيا إلاَّ دونه، ثمّ يخربها الله بتلك الفتن والرايات حتَّى ليمرَّ عليها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الحسني الفتى الصبيح من نحو الديلم، يصيح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أجيبوا الملهوف، والمنادي من حول الضريح، فتجيبه كنوز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بالطالقان</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كنوز وأيّ كنوز ليست من فضّة ولا من ذهب، بل هي رجال كزبر الحديد، كأنّي أنظر إليهم على البراذين الشهب في أيديهم الحراب يتعاوون شوقاً للحرب كما تتعاوى الذئاب، أميرهم رجل 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به صالح، فيقبل الحسني إليهم وجهه كدارة البدر، يريع الناس جمالاً أنيقاً فيعفي على أثر الظلمة فيأخذ بسيفه الكبير والصغير والعظيم والرضيع، ثمّ يسير بتلك الرايات كلّها حتَّى يرد الكوفة وقد صفا أكثر الأرض فيجعلها معقلاً، ويتَّصل به وبأصحابه خبر المهدي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هذا الذي نزل بساحتنا؟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بنا إليه حتَّى ننظره من هو؟ وما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يعلم والله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أنَّه المهدي، وأنَّه يعرفه، وأنَّه لم يرد بذلك الأمر إلاَّ له، فيخرج الحسني في أمر عظيم بين يديه أربعة آلاف رجل وفي أعناقهم المصاحف وعلى ظهورهم المسوح الشعر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فيقبلر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الحسني حتَّى ينزل بالقرب من المهدي، ثمّ يقول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 هذا الرجل من هو وما يريد؟ فيخرج بعض أصحاب الحسني إلى عسكر المهدي،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العسكر الجميل من أنتم حيّاكم الله؟ ومن صاحبكم هذا؟ وما تريدون؟</w:t>
      </w:r>
    </w:p>
    <w:p>
      <w:pPr>
        <w:pStyle w:val="BookText"/>
        <w:rPr/>
      </w:pPr>
      <w:r>
        <w:rPr>
          <w:rFonts w:ascii="Amiri" w:hAnsi="Amiri" w:eastAsia="Amiri" w:cs="Amiri"/>
          <w:color w:val="111111"/>
          <w:sz w:val="28"/>
          <w:sz w:val="28"/>
          <w:szCs w:val="28"/>
          <w:rtl w:val="true"/>
          <w:lang w:bidi="ar-SA"/>
        </w:rPr>
        <w:t>فيقول له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الله مهدي آل محمّد، ونحن أنصاره من الملائكة والإنس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أصحاب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تسمع ما يقول هؤلاء في صاحبهم؟</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وبين القوم؛ فأنا هل أتيت على هذا حتَّى أنظر وينظروا؟ فيخرج الحسني من عسكره، ويخرج المهدي عليه السلام ويقفان بين العسكرين،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مهدي آل محمّد فأين هراوة جدّك رسول الله صلى الله عليه وآله وسلم وخاتمه وبردته ودرعيه الفاضل وعمامته السحاب وفرسه البرقوع وناقته العضباء وبغلته الدلدل وحماره اليعفور ونجيبه البراق وتاجه السني والمصحف الذي جمعه أمير المؤمنين عليه السلام بغير تبديل ولا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فهذا كلّه في السفط؟</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وتركات جميع النبيّين حتََّى عصاة</w:t>
      </w:r>
      <w:r>
        <w:rPr>
          <w:rStyle w:val="FootnoteAnchor"/>
          <w:rtl w:val="true"/>
        </w:rPr>
        <w:footnoteReference w:id="439"/>
      </w:r>
      <w:r>
        <w:rPr>
          <w:rFonts w:ascii="Amiri" w:hAnsi="Amiri" w:eastAsia="Amiri" w:cs="Amiri"/>
          <w:color w:val="111111"/>
          <w:sz w:val="28"/>
          <w:sz w:val="28"/>
          <w:szCs w:val="28"/>
          <w:rtl w:val="true"/>
          <w:lang w:bidi="ar-SA"/>
        </w:rPr>
        <w:t xml:space="preserve">آدم، وآلة نوح، وتركة هود وصالح، ومجمع إبراهيم، وصاع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ومكيل شعيب وميزانه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وعصاة موسى والتابوت الذي فيه بقيّة ممَّا ترك آل موسى وآل هارون تحمله الملائكة، ودرع داود وعصاته، وخاتم سليمان وتاجه، وإنجيل عيسى، وميراث النبيّين والمرسلين في ذلك السفط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قد رأيت، وأنا أسألك أن تغرس هراوة جدّك رسول الله صلى الله عليه وآله وسلم في هذا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وتسأل الله أن ينبتها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يريد بذلك إلاَّ أن يرى أصحابه فضل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يطيعوه ويبايعوه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المهدي الهراوة بيده ويغرسها في الحجر فتنبت فيه وتعلو وتفرع وتورق حتَّى تظلّ عسكر المهدي والحسني،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ابن رسول الله حتَّى أبايعك، فيمدّ يده فيبايعه ويبايعه سائر عسكر الحسني إلاَّ الأربعة آلاف أصحاب المصاحف والمسوح الشعر المعروفين بالزيدية،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عظيم، فتختلط العسكران ويقبل المهدي على الطائفة المنحرفة فيعظهم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ويدعوهم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ثلاثة أيّام فلم يزدادوا إلاَّ طغياناً وكفراً، فيأمر بقتلهم، كأنّي أنظر إليهم وقد ذبحوا على مصاحفهم وتمرَّغوا بدمائهم، فيقبل بعض أصحاب المهدي لأخذ تلك المصاحف، فيقول لهم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تكون عليهم حسرة كما بدَّلوها وغيَّروها ولم يعملوا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تثور رجاله إلى سرايا السفياني بدمشق فيأخذوه ويذبحونه على الصخرة، ثمّ يظهر الحسين عليه السلام في اثني عشر ألف صدّيق واثنين وسبعين رجاله بكربلاء، فيا لك عندها من كَرَّة زهراء ورجعة بيضاء، ثمّ يخرج الصدّيق الأكبر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له القبّة على النجف، وتقام أركانها؛ ركن بهجر، وركن بصنعاء اليمن، وركن بطيبة وهي مدينة النبيّ صلى الله عليه وآله وسلم، فكأنّي أنظر إليها ومصابيحهار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تشرق بالسماء والأرض أضوى من الشمس والقمر، فعندها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الصدّيق الأكبر الأجل السيّد محمّد صلى الله عليه وآله وسلم في أنصاره إليه ومن آمن به وصدَّق واستشهد معه، ويحضر مكذّبوه والشاكّون فيه أنَّه ساحر وكاهن ومجنون ومعلّم وشاعر وناعق عن هذا، ومن حاربه وقاتله حتَّى يقتصَّ منهم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ويجازوا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بأفعالهم من وقت رسول الله صلى الله عليه وآله وسلم إلى ظهور المهدي مع إمام إمام ووقت وقت، ويحقّ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وَنُمَكِّنَ لَهُمْ فِي الأَْرْضِ وَنُرِيَ فِرْعَوْنَ وَهامانَ</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ووبال لعنهما الله فينشبا ويحيا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فرسول الله أين يكون؟ وأمير المؤمنين؟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وأمير المؤمنين لا بدَّ أن يطئا الأرض والله حتَّى يورثاها، أي والله ما في الظلمات ولا في قعر البحار حتَّى لا يبقى موضع قدم إلاَّ وطئاه وأقاما فيه الدين الواصب، والله فكأنّي أنظر إلينا يا مفضَّل معاشر الأئمّة ونحن بين يدي جدّنا رسول الله صلى الله عليه وآله وسلم نشكوا إليه ما نزل بنا من الأمّة بعده وما نالنا من التكذيب، والردّ علينا، وسبّنا، ولعننا، وتخويفنا بالقتل، وقصد طواغيتهم الولاة لأمورهم أيّانا من دون الأمّة، وترحيلنا عن حرمه إلى ديار ملكهم، وقتلهم إيّانا بالحبس وبالسمّ وبالكيد العظيم، فيبكي رسول الله صلى الله عليه وآله وسلم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ما نزل بكم إلاَّ ما نزل بجدّكم قبلكم، ولو علمت طواغيتهم وولاتهم أنَّ الحقّ والهدى والإيمان والوصيّة والإمامة في غيركم لطلبوه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يقوم الحسين عليه السلام مخضّباً بدمائه، فيقبل في اثني عشر ألف صدّيق كلّهم شهداء وقتلوا في سبيل الله من ذرية رسول الله صلى الله عليه وآله وسلم ومن شيعتهم ومواليهم وأنصارهم وكلّهم مضرّجون بدمائهم، فإذا رآه رسول الله صلى الله عليه وآله وسلم بكى فبكت أهل السماوات والأرض ومن عليها، ويقف أمير المؤمنين والحسن عن يمينه وفاطمة عن شماله ويقبل الحسين ويضمّه رسول الله إلى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فديتك، قرَّت عيناك وعيناي فيك، وعن يمين الحسين حمزة بن عبد المطلب، وعن شماله جعفر بن أبي طالب، وأمامه أبو عبيدة بن الحارث بن عبد المطلب، ويأتي محسن مخضّباً بدمه، تحمله خديجة ابنة خويلد وفاطمة ابنة أسد، وهما جدَّتاه، وجمانة عمَّته ابنة أبي طالب، وأسماء ابنة عميس، صارخات وأيديهنَّ على خدودهنَّ ونواصيهنَّ منشرة، والملائكة تسترهنَّ بأجنحتها، واُمّه فاطمة تصيح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وجبرائيل يصيح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فانتصر، فيأخذ رسول الله صلى الله عليه وآله وسلم محسن على يده ويرفعه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صبرنا في الدنيا احتساباً، وهذا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الصادق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لو قلت عيناً بكت ما في الدموع من ثواب، وإنَّما نرجو أن بكينا الدماء أن ثاب</w:t>
      </w:r>
      <w:r>
        <w:rPr>
          <w:rStyle w:val="FootnoteAnchor"/>
          <w:rtl w:val="true"/>
        </w:rPr>
        <w:footnoteReference w:id="448"/>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فبكى المفضَّل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يومكم في القصاص لأعظم من يوم محنتكم؟</w:t>
      </w:r>
    </w:p>
    <w:p>
      <w:pPr>
        <w:pStyle w:val="BookText"/>
        <w:rPr/>
      </w:pPr>
      <w:r>
        <w:rPr>
          <w:rFonts w:ascii="Amiri" w:hAnsi="Amiri" w:eastAsia="Amiri" w:cs="Amiri"/>
          <w:color w:val="111111"/>
          <w:sz w:val="28"/>
          <w:sz w:val="28"/>
          <w:szCs w:val="28"/>
          <w:rtl w:val="true"/>
          <w:lang w:bidi="ar-SA"/>
        </w:rPr>
        <w:t xml:space="preserve">فقال 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كيوم محنتنا بكربلا، وإن كان كيوم السقيفة وإحراق الباب على أمير المؤمنين وفاطمة والحسن والحسين وزينب واُمّ كلثوم وفضّة وقتل محسن بالرفسة لأعظم وأمرّ؛ لأنَّه أصل يوم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تقول العامّة أنَّها في كلّ جنين من أولاد الناس يقتل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من أين لهم هذه الآية؟ هي لنا خاصّة في الكتاب وهي محسن عليه السلام؛ لأنَّه منّا،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وإنَّما هي من أسماء المودّة، فمن أين إلى كلّ جنين من أولاد الناس؟ وهل في المودّة والقربى غيرنا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ثمّ ماذا؟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فتضرب سيّدة نساء العالمين فاطمة يدها إلى ناصيتها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فيمن ظلمني وضربني وجرَّعني ثكل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أولادي، ثمّ تلبّيها ملائكة السماء السبع وحملة العرش وسكّان الهواء ومن في الدنيا وبين أطباق الثرى، صائحين صارخين بصيحتها وصراخها إلى الله، فلا يبقى أحد ممَّن قاتلنا ولا أحبَّ قتالنا وظلمنا ورضي بغضبنا وبهضمنا ومنعنا حقّنا الذي جعله الله لنا إلاَّ قتل في ذلك اليوم كلّ واحد ألف قتلة، ويذوق في كلّ قتلة من العذاب ما ذاقه من ألم القتل سائر من قتل من أهل الدنيا من دون من قتل في سبيل الله، فإنَّه لا يذوق الموت، وهو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 من يستبشرون</w:t>
      </w:r>
      <w:r>
        <w:rPr>
          <w:rStyle w:val="FootnoteAnchor"/>
          <w:rtl w:val="true"/>
        </w:rPr>
        <w:footnoteReference w:id="452"/>
      </w:r>
      <w:r>
        <w:rPr>
          <w:rFonts w:ascii="Amiri" w:hAnsi="Amiri" w:eastAsia="Amiri" w:cs="Amiri"/>
          <w:color w:val="111111"/>
          <w:sz w:val="28"/>
          <w:sz w:val="28"/>
          <w:szCs w:val="28"/>
          <w:rtl w:val="true"/>
          <w:lang w:bidi="ar-SA"/>
        </w:rPr>
        <w:t>شيعتكم من لا يقرُّ بالرجعة وأنَّكم لا تكرّون بعد الموت، ولا يكرّ أعداؤكم حتَّى تقتصّوا منهم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ما سمعوا قول جدّنا رسول الله صلى الله عليه وآله وسلم وجميع الأئمّة عليهم السلام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يثبّت إمامتنا ويحلُّ متعتنا ويقول برجعتنا فليس منّا، وما 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العذاب الأدنى؟ وما العذاب الأكبر؟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الأدنى عذاب الرجعة، والعذاب الأكبر عذاب يوم القيامة الذي يبدّل فيه الأرض غير الأرض، والسماوات، وبرزوا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فإمامتكم ثابتة عند شيعتكم، ونحن نعلم أنَّكم اختيار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فأين نحن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وقد علمنا أنَّ رسول الله صلى الله عليه وآله وسلم وأمير المؤمنين عليه السلام ما عبدا صنماً ولا وثناً ولا أشركا بالله طرفة 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والعهد هو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ولا تختبرني، ولا تبتليني، فمن علمكم علمت ومن فضل الله عليكم أخذت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مفضَّل، لولا اعترافك بنعمة الله عليك في ذلك لما كنت باب الهدى، فأين يا مفضَّل الآيات من القرآن فيه أنَّ الكافر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وَالْكافِرُونَ هُمُ الظَّالِمُونَ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ومن كفر وفسق وظلم لا يجعله الله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مفضَّل، فمن أين قلت برجعتنا، ومقصّرة شيعتنا أنَّ معنى الرجعة أن يرد الله إلينا ملك الدنيا فيجعله للمهدي، ويحهم متى سلبنا الملك حتَّى يرد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مولاي ما سلبتموه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تسلبونه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لأنَّه ملك النبوّة والرسالة والوصيّة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الرجعة الأولى، ويوم القيامة العظمى، يا مفضَّل وما سمعوا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الخامس بعد السابع وهو المهدي يشكو إلى جدّه رسول الله صلى الله عليه وآله وسلم، وكنيته محمّد بن الحسن بن علي بن محمّد بن علي بن موسى بن جعفر بن محمّد بن علي بن الحسين بن علي بن أبي طالب عليهم السلام، وعليه قميص رسول الله، بدم رسول الله يوم كسر رباعيته، والملائكة تحفّه حتَّى يقف بين يدي جدّه رسول الله صلى الله عليه وآله وسلم،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نصصت عليَّ ودللت، ونسبتني وسمَّيتني، فجحدتني الأمّة أمّة الكفر وتمارت فيَّ،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ولا كان، وأين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ومتى كان؟ وأين يكون؟ وقد مات وهلك، ولم يعقّب أبوه، واستعجلوا ما أخَّره الله إلى هذا الوقت المعلوم، فصبرت محتسباً، وقد أذن الله لي يا جدّاه فيما أمر، فيقول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نصر الله والفتح، وحقّ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وكذلك يا مفضَّل لمَّا أخذ الله من بني آدم من ظهورهم ذريتهم وأشهدهم على أنفسهم ألست بربّكم؟ عرضوا تلك الذرية على جدّنا رسول الله وعلينا إمام بعد إمام إلى مهدينا الثاني عشر من أمير المؤمنين، سميّ جدّه وكنيته، محمّد بن الحسن بن علي بن محمّد بن علي بن موسى ابني وعرض علينا أعمالهم، فرأينا لهم ذنوباً وخطايا، فبكى جدّنا رسول الله صلى الله عليه وآله وسلم وبكينا رحمة لشيعتنا أن يدعوا لنا بنا </w:t>
      </w:r>
      <w:r>
        <w:rPr>
          <w:rStyle w:val="FootnoteAnchor"/>
          <w:rtl w:val="true"/>
        </w:rPr>
        <w:footnoteReference w:id="468"/>
      </w:r>
      <w:r>
        <w:rPr>
          <w:rFonts w:ascii="Amiri" w:hAnsi="Amiri" w:eastAsia="Amiri" w:cs="Amiri"/>
          <w:color w:val="111111"/>
          <w:sz w:val="28"/>
          <w:sz w:val="28"/>
          <w:szCs w:val="28"/>
          <w:rtl w:val="true"/>
          <w:lang w:bidi="ar-SA"/>
        </w:rPr>
        <w:t>ولهم ذنوب مشهورة بين الخلائق إلى يوم القيامة، فقال رسول اللهر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 شيعة أخي وأولاده الأوصياء منه، وما تقدَّم منها وما تأخَّر ليوم القيامة، ولا تفضحني بين النبيّين والمرسلين في شيعتنا، فحمله الله إيّاها وغفرها جميعاً، وهذا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بفضل الله وفضلكم؟</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بفضل الله علينا فيكم يا مفضَّل، وهل علمت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هم إلاَّ أنت وأمثالك، ولا تحدّث بهذا الحديث أصحاب الرخص من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فيتَّكلوا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على هذا الفضل ويتركوا العمل به، فلا يغني عنهم من الله شيئاً، لأنَّنا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بقي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ما كان رسول الله يظهر على الدين كلّه؟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ظهر عليه علماً ولم يظهر علمه عليه، ولو كان ظهر عليه ما كانت مجوسية، ولا يهودية، ولا جاهلية، ولا عبدت الأصنام والأوثان، ولا صابئة، ولا نصرانية، ولا فرقة،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ولا 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شرك، ولا أولوا العزّة، ولا عُبد الشمس والقمر والنجوم، ولا النار ولا الحجارة، وإنَّما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رسول الله صلى الله عليه وآله وسلم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أبا الحسن، أنت ضربتهم بسيف الله عن هذا الدين، فاضربهم الآن عليه عوداً، ويسير في هذه الدنيا يسير جبالها وأقدار أرضها ويطأها قدماً قدماً حتَّى يصفّي الأرض من القوم الظالمين، ويقول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بالملائكة وخلصاء الجن والإنس، ونقبائك المختارين، ومن سمع وأطاع الله لنا، فاحمل خيلك في الهواء، فإنَّها تركض كما تركض على الأرض، واحملها على وجه الماء في البحار والأمصار، فإنَّها تركض بحوافرها عليه فلا يبل لها حافر، وإنَّها تسير مع الطير وتسبق كلّ شيء، فخذ بثأرك وثأرنا، واقتصَّ بمظالمنا منهم، وأظهر حقّنا، وأزهق الباطل؛ فإنَّها دولة لا 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ولا ظلمة ولا قتام، ومن تضعه أهل الجنّة في الجنّة يقول لفاطمة والحسن والحسين 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اُنظروا إلى ما فضَّلكم الله به وجعل لكم عقبى الدار، فاكثروا من شكره واشفعوا لشيعتكم؛ فإنَّكم لا تزالون ترون هذه الأرض في هذه الرجعة منكرة مقشعرة إلى أن لا يبقى عليها شاكّ ولا مرتاب ولا مشرك ولا رادّ ولا مخالف ولا متكبّر ولار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جاحد إلاَّ طاهر مطهر، ويقعد الملك والشرائع، ويصير الدين لله واصباً، فإذا صفت جرت أنهارها بالماء واللبن والعسل والخمر بغير بلاء ولا غائلة، وتفتح أبواب السماء بالبرّ، وتمطر السماء خيرها، وتخرج الأرض كنوزها، وتعظم البرة حتَّى تصير حمل بعير، ويجتمع الإنسان والسبع والطير والحيّة وسائر من يدب في بقعة واحدة فلا يوحش بعضهم بعضاً، بل يؤنسه ويحادثه، ويشرب الذئب والشاة من مورد واحد ويصدران كما يصدر الرجلان المتواخيان في الله من وردهم، وتخرج الفتاة العاتق والعجوز العاقر وعلى رأسها مكيال من دقيق أو بر أو سويق، وتبلغ حيث شاءت من الأرض ولا يمسّها نصب ولا لغوب، وترتفع الأمراض والأسقام، ويستغني المؤمن عن قصّ شعره وتقليم أظافره وغسل أثوابه، وعن حمّام وحجّام، وعن طبّ وطبيب، ويفصح عن كلّ ذي نطق من البشر والدواب والطير والهوام والدبيب، وتفقد جميع اللغات ولم يبقَ إلاَّ اللغة العربية بأفصاح لسان واحد، ولا يخرج المؤمن من الدنيا حتَّى يرى من صلبه ألف ولد ذكر مؤمن موحّد 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هذا الموضع تمَّت النسخة الكاملة التي عثرنا عليها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Style w:val="FootnoteAnchor"/>
          <w:rtl w:val="true"/>
        </w:rPr>
        <w:footnoteReference w:id="477"/>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4845_140140"/>
      <w:bookmarkStart w:id="271" w:name="pg14845_140140"/>
      <w:bookmarkEnd w:id="271"/>
    </w:p>
    <w:p>
      <w:pPr>
        <w:pStyle w:val="Heading3"/>
        <w:numPr>
          <w:ilvl w:val="2"/>
          <w:numId w:val="1"/>
        </w:numPr>
        <w:rPr/>
      </w:pPr>
      <w:bookmarkStart w:id="272" w:name="pg14845_140140"/>
      <w:bookmarkStart w:id="273" w:name="__RefHeading___Toc71041_388300464"/>
      <w:bookmarkStart w:id="274" w:name="_Toc98"/>
      <w:bookmarkEnd w:id="272"/>
      <w:bookmarkEnd w:id="273"/>
      <w:r>
        <w:rPr>
          <w:rtl w:val="true"/>
        </w:rPr>
        <w:t>كفاية الأثر في النّص على الأئمة الاثني عشر عليهم السلام</w:t>
      </w:r>
      <w:bookmarkEnd w:id="27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الخزاز القمي من علماء القرن الرابع الهجري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 كمري الخوئي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4845_140142"/>
      <w:bookmarkStart w:id="276" w:name="pg14845_140142"/>
      <w:bookmarkEnd w:id="276"/>
    </w:p>
    <w:p>
      <w:pPr>
        <w:pStyle w:val="Heading3"/>
        <w:numPr>
          <w:ilvl w:val="2"/>
          <w:numId w:val="1"/>
        </w:numPr>
        <w:rPr/>
      </w:pPr>
      <w:bookmarkStart w:id="277" w:name="pg14845_140142"/>
      <w:bookmarkStart w:id="278" w:name="__RefHeading___Toc71043_388300464"/>
      <w:bookmarkStart w:id="279" w:name="_Toc99"/>
      <w:bookmarkEnd w:id="277"/>
      <w:bookmarkEnd w:id="278"/>
      <w:r>
        <w:rPr>
          <w:rtl w:val="true"/>
        </w:rPr>
        <w:t>باب ما جاء عن أبي محمّد الحسن بن علي عليه السلام ما يوافق هذه الأخبار ونصّه على ابنه الحجة عليه السلام</w:t>
      </w:r>
      <w:bookmarkEnd w:id="279"/>
    </w:p>
    <w:p>
      <w:pPr>
        <w:pStyle w:val="BookText"/>
        <w:rPr/>
      </w:pPr>
      <w:r>
        <w:rPr>
          <w:rFonts w:ascii="Amiri" w:hAnsi="Amiri" w:eastAsia="Amiri" w:cs="Amiri"/>
          <w:color w:val="111111"/>
          <w:sz w:val="28"/>
          <w:sz w:val="28"/>
          <w:szCs w:val="28"/>
          <w:rtl w:val="true"/>
          <w:lang w:bidi="ar-SA"/>
        </w:rPr>
        <w:t xml:space="preserve">باب ما جاء عن أبي محمّد الحسن بن علي عليه السلام ما يوافق هذه الأخبار ونصّه على ابنه الحجة عليه السلام </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الدقّاق</w:t>
      </w:r>
      <w:r>
        <w:rPr>
          <w:rStyle w:val="FootnoteAnchor"/>
          <w:rtl w:val="true"/>
        </w:rPr>
        <w:footnoteReference w:id="4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موسى بن جعفر بن وهب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عند أبي محمّد عليه السلام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أنَّهم يريدون قتلي ليقطعوا هذا النسل، وقد كذَّب الله تعالى</w:t>
      </w:r>
      <w:r>
        <w:rPr>
          <w:rStyle w:val="FootnoteAnchor"/>
          <w:rtl w:val="true"/>
        </w:rPr>
        <w:footnoteReference w:id="482"/>
      </w:r>
      <w:r>
        <w:rPr>
          <w:rFonts w:ascii="IRNazanin" w:hAnsi="IRNazanin" w:eastAsia="IRNazanin"/>
          <w:color w:val="111111"/>
          <w:sz w:val="28"/>
          <w:sz w:val="28"/>
          <w:szCs w:val="28"/>
          <w:rtl w:val="true"/>
          <w:lang w:bidi="fa-IR"/>
        </w:rPr>
        <w:t>قولهم، والحمد لله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حملت جارية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الفراري</w:t>
      </w:r>
      <w:r>
        <w:rPr>
          <w:rStyle w:val="FootnoteAnchor"/>
          <w:rtl w:val="true"/>
        </w:rPr>
        <w:footnoteReference w:id="4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Style w:val="FootnoteAnchor"/>
          <w:rtl w:val="true"/>
        </w:rPr>
        <w:footnoteReference w:id="486"/>
      </w:r>
      <w:r>
        <w:rPr>
          <w:rFonts w:ascii="Amiri" w:hAnsi="Amiri" w:eastAsia="Amiri" w:cs="Amiri"/>
          <w:color w:val="111111"/>
          <w:sz w:val="28"/>
          <w:sz w:val="28"/>
          <w:szCs w:val="28"/>
          <w:rtl w:val="true"/>
          <w:lang w:bidi="ar-SA"/>
        </w:rPr>
        <w:t>بن محمّد المدائني، عن أبي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 وستّين يفترق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Style w:val="FootnoteAnchor"/>
          <w:rtl w:val="true"/>
        </w:rPr>
        <w:footnoteReference w:id="487"/>
      </w:r>
      <w:r>
        <w:rPr>
          <w:rFonts w:ascii="Amiri" w:hAnsi="Amiri" w:eastAsia="Amiri" w:cs="Amiri"/>
          <w:color w:val="111111"/>
          <w:sz w:val="28"/>
          <w:sz w:val="28"/>
          <w:szCs w:val="28"/>
          <w:rtl w:val="true"/>
          <w:lang w:bidi="ar-SA"/>
        </w:rPr>
        <w:t>قبض أبو محمّد عليه السلام وتفرَّقت شيعته وأنصاره، فمنهم من انتمى</w:t>
      </w:r>
      <w:r>
        <w:rPr>
          <w:rStyle w:val="FootnoteAnchor"/>
          <w:rtl w:val="true"/>
        </w:rPr>
        <w:footnoteReference w:id="488"/>
      </w:r>
      <w:r>
        <w:rPr>
          <w:rFonts w:ascii="Amiri" w:hAnsi="Amiri" w:eastAsia="Amiri" w:cs="Amiri"/>
          <w:color w:val="111111"/>
          <w:sz w:val="28"/>
          <w:sz w:val="28"/>
          <w:szCs w:val="28"/>
          <w:rtl w:val="true"/>
          <w:lang w:bidi="ar-SA"/>
        </w:rPr>
        <w:t>إلى جعفر، ومنهم من تاه وشكّ، ومنهم من وقعت</w:t>
      </w:r>
      <w:r>
        <w:rPr>
          <w:rStyle w:val="FootnoteAnchor"/>
          <w:rtl w:val="true"/>
        </w:rPr>
        <w:footnoteReference w:id="489"/>
      </w:r>
      <w:r>
        <w:rPr>
          <w:rFonts w:ascii="Amiri" w:hAnsi="Amiri" w:eastAsia="Amiri" w:cs="Amiri"/>
          <w:color w:val="111111"/>
          <w:sz w:val="28"/>
          <w:sz w:val="28"/>
          <w:szCs w:val="28"/>
          <w:rtl w:val="true"/>
          <w:lang w:bidi="ar-SA"/>
        </w:rPr>
        <w:t>على الحيرة</w:t>
      </w:r>
      <w:r>
        <w:rPr>
          <w:rStyle w:val="FootnoteAnchor"/>
          <w:rtl w:val="true"/>
        </w:rPr>
        <w:footnoteReference w:id="490"/>
      </w:r>
      <w:r>
        <w:rPr>
          <w:rFonts w:ascii="Amiri" w:hAnsi="Amiri" w:eastAsia="Amiri" w:cs="Amiri"/>
          <w:color w:val="111111"/>
          <w:sz w:val="28"/>
          <w:sz w:val="28"/>
          <w:szCs w:val="28"/>
          <w:rtl w:val="true"/>
          <w:lang w:bidi="ar-SA"/>
        </w:rPr>
        <w:t>، ومنهم من ثبت على دينه بتوفيق الله عز وجل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مسعود العياشي، عن أبيه، عن أحمد بن علي بن كلثوم، عن أحمد بن علي الرازي، عن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يخرجني من الدنيا حتَّى أراني الخلف من بعدي،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أشبه الناس برسول الله صلى الله عليه وآله وسلم خَلقاً وخُلُقاً، يحفظه الله تبارك وتعالى في غيبته ويظهره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الحسن</w:t>
      </w:r>
      <w:r>
        <w:rPr>
          <w:rStyle w:val="FootnoteAnchor"/>
          <w:rtl w:val="true"/>
        </w:rPr>
        <w:footnoteReference w:id="492"/>
      </w:r>
      <w:r>
        <w:rPr>
          <w:rFonts w:ascii="Amiri" w:hAnsi="Amiri" w:eastAsia="Amiri" w:cs="Amiri"/>
          <w:color w:val="111111"/>
          <w:sz w:val="28"/>
          <w:sz w:val="28"/>
          <w:szCs w:val="28"/>
          <w:rtl w:val="true"/>
          <w:lang w:bidi="ar-SA"/>
        </w:rPr>
        <w:t>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وقد اختلفتم بعدي في الخلف منّي، ألا إنَّ المقرّ بالأئمّة بعد رسول الله المنكر لولدي كمن أقرَّ بجميع الأنبياء</w:t>
      </w:r>
      <w:r>
        <w:rPr>
          <w:rStyle w:val="FootnoteAnchor"/>
          <w:rtl w:val="true"/>
        </w:rPr>
        <w:footnoteReference w:id="493"/>
      </w:r>
      <w:r>
        <w:rPr>
          <w:rFonts w:ascii="Amiri" w:hAnsi="Amiri" w:eastAsia="Amiri" w:cs="Amiri"/>
          <w:color w:val="111111"/>
          <w:sz w:val="28"/>
          <w:sz w:val="28"/>
          <w:szCs w:val="28"/>
          <w:rtl w:val="true"/>
          <w:lang w:bidi="ar-SA"/>
        </w:rPr>
        <w:t>ورسله، ثمّ أنكر نبوّة رسول الله صلى الله عليه وآله وسلم</w:t>
      </w:r>
      <w:r>
        <w:rPr>
          <w:rStyle w:val="FootnoteAnchor"/>
          <w:rtl w:val="true"/>
        </w:rPr>
        <w:footnoteReference w:id="494"/>
      </w:r>
      <w:r>
        <w:rPr>
          <w:rFonts w:ascii="Amiri" w:hAnsi="Amiri" w:eastAsia="Amiri" w:cs="Amiri"/>
          <w:color w:val="111111"/>
          <w:sz w:val="28"/>
          <w:sz w:val="28"/>
          <w:szCs w:val="28"/>
          <w:rtl w:val="true"/>
          <w:lang w:bidi="ar-SA"/>
        </w:rPr>
        <w:t>، لأنَّ طاعة آخرنا كطاعة أوّلنا، والمنكر لآخرنا كالمنكر لأوّلنا، أمَّا أنَّ لولدي غيبة يرتاب فيها الناس إلاَّ من عصمه الله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همام</w:t>
      </w:r>
      <w:r>
        <w:rPr>
          <w:rStyle w:val="FootnoteAnchor"/>
          <w:rtl w:val="true"/>
        </w:rPr>
        <w:footnoteReference w:id="4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عليه السلام وأنا عنده عن الخبر الذي روى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497"/>
      </w:r>
      <w:r>
        <w:rPr>
          <w:rFonts w:ascii="Amiri" w:hAnsi="Amiri" w:eastAsia="Amiri" w:cs="Amiri"/>
          <w:color w:val="111111"/>
          <w:sz w:val="28"/>
          <w:sz w:val="28"/>
          <w:szCs w:val="28"/>
          <w:rtl w:val="true"/>
          <w:lang w:bidi="ar-SA"/>
        </w:rPr>
        <w:t>الأرض لا تخلو من حجّة لله</w:t>
      </w:r>
      <w:r>
        <w:rPr>
          <w:rStyle w:val="FootnoteAnchor"/>
          <w:rtl w:val="true"/>
        </w:rPr>
        <w:footnoteReference w:id="498"/>
      </w:r>
      <w:r>
        <w:rPr>
          <w:rFonts w:ascii="Amiri" w:hAnsi="Amiri" w:eastAsia="Amiri" w:cs="Amiri"/>
          <w:color w:val="111111"/>
          <w:sz w:val="28"/>
          <w:sz w:val="28"/>
          <w:szCs w:val="28"/>
          <w:rtl w:val="true"/>
          <w:lang w:bidi="ar-SA"/>
        </w:rPr>
        <w:t>على خلقه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 أمَا إنَّ له غيبة يحار فيها الجاهلون ويهلك فيها المبطلون ويكذب فيها الوقّاتون، ثمّ يخرج، وكأنّي</w:t>
      </w:r>
      <w:r>
        <w:rPr>
          <w:rStyle w:val="FootnoteAnchor"/>
          <w:rtl w:val="true"/>
        </w:rPr>
        <w:footnoteReference w:id="499"/>
      </w:r>
      <w:r>
        <w:rPr>
          <w:rFonts w:ascii="Amiri" w:hAnsi="Amiri" w:eastAsia="Amiri" w:cs="Amiri"/>
          <w:color w:val="111111"/>
          <w:sz w:val="28"/>
          <w:sz w:val="28"/>
          <w:szCs w:val="28"/>
          <w:rtl w:val="true"/>
          <w:lang w:bidi="ar-SA"/>
        </w:rPr>
        <w:t>أنظر إلى الأعلام البيض تخفق</w:t>
      </w:r>
      <w:r>
        <w:rPr>
          <w:rStyle w:val="FootnoteAnchor"/>
          <w:rtl w:val="true"/>
        </w:rPr>
        <w:footnoteReference w:id="500"/>
      </w:r>
      <w:r>
        <w:rPr>
          <w:rFonts w:ascii="Amiri" w:hAnsi="Amiri" w:eastAsia="Amiri" w:cs="Amiri"/>
          <w:color w:val="111111"/>
          <w:sz w:val="28"/>
          <w:sz w:val="28"/>
          <w:szCs w:val="28"/>
          <w:rtl w:val="true"/>
          <w:lang w:bidi="ar-SA"/>
        </w:rPr>
        <w:t>فوق رأسه بنجف الكوفة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أسعدك الله أحاديث الرواة تنقلها</w:t>
      </w:r>
      <w:r>
        <w:rPr>
          <w:rStyle w:val="FootnoteAnchor"/>
          <w:rtl w:val="true"/>
        </w:rPr>
        <w:footnoteReference w:id="502"/>
      </w:r>
      <w:r>
        <w:rPr>
          <w:rFonts w:ascii="Amiri" w:hAnsi="Amiri" w:eastAsia="Amiri" w:cs="Amiri"/>
          <w:color w:val="111111"/>
          <w:sz w:val="28"/>
          <w:sz w:val="28"/>
          <w:szCs w:val="28"/>
          <w:rtl w:val="true"/>
          <w:lang w:bidi="ar-SA"/>
        </w:rPr>
        <w:t>عن الأئمّة المعصومين عليهم السلام، ونصّ بعضهم على بعض على</w:t>
      </w:r>
      <w:r>
        <w:rPr>
          <w:rStyle w:val="FootnoteAnchor"/>
          <w:rtl w:val="true"/>
        </w:rPr>
        <w:footnoteReference w:id="503"/>
      </w:r>
      <w:r>
        <w:rPr>
          <w:rFonts w:ascii="Amiri" w:hAnsi="Amiri" w:eastAsia="Amiri" w:cs="Amiri"/>
          <w:color w:val="111111"/>
          <w:sz w:val="28"/>
          <w:sz w:val="28"/>
          <w:szCs w:val="28"/>
          <w:rtl w:val="true"/>
          <w:lang w:bidi="ar-SA"/>
        </w:rPr>
        <w:t>موافقة أحاديث الصحابة في النصوص على الأئمّة عليهم السلام، فكيف</w:t>
      </w:r>
      <w:r>
        <w:rPr>
          <w:rStyle w:val="FootnoteAnchor"/>
          <w:rtl w:val="true"/>
        </w:rPr>
        <w:footnoteReference w:id="504"/>
      </w:r>
      <w:r>
        <w:rPr>
          <w:rFonts w:ascii="Amiri" w:hAnsi="Amiri" w:eastAsia="Amiri" w:cs="Amiri"/>
          <w:color w:val="111111"/>
          <w:sz w:val="28"/>
          <w:sz w:val="28"/>
          <w:szCs w:val="28"/>
          <w:rtl w:val="true"/>
          <w:lang w:bidi="ar-SA"/>
        </w:rPr>
        <w:t>يجوز ويصحّ في العقل بتواطؤ</w:t>
      </w:r>
      <w:r>
        <w:rPr>
          <w:rStyle w:val="FootnoteAnchor"/>
          <w:rtl w:val="true"/>
        </w:rPr>
        <w:footnoteReference w:id="505"/>
      </w:r>
      <w:r>
        <w:rPr>
          <w:rFonts w:ascii="Amiri" w:hAnsi="Amiri" w:eastAsia="Amiri" w:cs="Amiri"/>
          <w:color w:val="111111"/>
          <w:sz w:val="28"/>
          <w:sz w:val="28"/>
          <w:szCs w:val="28"/>
          <w:rtl w:val="true"/>
          <w:lang w:bidi="ar-SA"/>
        </w:rPr>
        <w:t>جماعة مختلفي</w:t>
      </w:r>
      <w:r>
        <w:rPr>
          <w:rStyle w:val="FootnoteAnchor"/>
          <w:rtl w:val="true"/>
        </w:rPr>
        <w:footnoteReference w:id="506"/>
      </w:r>
      <w:r>
        <w:rPr>
          <w:rFonts w:ascii="IRNazanin" w:hAnsi="IRNazanin" w:eastAsia="IRNazanin"/>
          <w:color w:val="111111"/>
          <w:sz w:val="28"/>
          <w:sz w:val="28"/>
          <w:szCs w:val="28"/>
          <w:rtl w:val="true"/>
          <w:lang w:bidi="fa-IR"/>
        </w:rPr>
        <w:t>الآراء والهمم</w:t>
      </w:r>
      <w:r>
        <w:rPr>
          <w:rStyle w:val="FootnoteAnchor"/>
          <w:rtl w:val="true"/>
        </w:rPr>
        <w:footnoteReference w:id="507"/>
      </w:r>
      <w:r>
        <w:rPr>
          <w:rFonts w:ascii="Amiri" w:hAnsi="Amiri" w:eastAsia="Amiri" w:cs="Amiri"/>
          <w:color w:val="111111"/>
          <w:sz w:val="28"/>
          <w:sz w:val="28"/>
          <w:szCs w:val="28"/>
          <w:rtl w:val="true"/>
          <w:lang w:bidi="ar-SA"/>
        </w:rPr>
        <w:t>متباعدي</w:t>
      </w:r>
      <w:r>
        <w:rPr>
          <w:rStyle w:val="FootnoteAnchor"/>
          <w:rtl w:val="true"/>
        </w:rPr>
        <w:footnoteReference w:id="508"/>
      </w:r>
      <w:r>
        <w:rPr>
          <w:rFonts w:ascii="Amiri" w:hAnsi="Amiri" w:eastAsia="Amiri" w:cs="Amiri"/>
          <w:color w:val="111111"/>
          <w:sz w:val="28"/>
          <w:sz w:val="28"/>
          <w:szCs w:val="28"/>
          <w:rtl w:val="true"/>
          <w:lang w:bidi="ar-SA"/>
        </w:rPr>
        <w:t>الديار والأوطان، وفيهم جماعة من أهل بيت الرسول، وهم عند جميع</w:t>
      </w:r>
      <w:r>
        <w:rPr>
          <w:rStyle w:val="FootnoteAnchor"/>
          <w:rtl w:val="true"/>
        </w:rPr>
        <w:footnoteReference w:id="509"/>
      </w:r>
      <w:r>
        <w:rPr>
          <w:rFonts w:ascii="Amiri" w:hAnsi="Amiri" w:eastAsia="Amiri" w:cs="Amiri"/>
          <w:color w:val="111111"/>
          <w:sz w:val="28"/>
          <w:sz w:val="28"/>
          <w:szCs w:val="28"/>
          <w:rtl w:val="true"/>
          <w:lang w:bidi="ar-SA"/>
        </w:rPr>
        <w:t>الأمّة بررة أتقياء وعند بعضها</w:t>
      </w:r>
      <w:r>
        <w:rPr>
          <w:rStyle w:val="FootnoteAnchor"/>
          <w:rtl w:val="true"/>
        </w:rPr>
        <w:footnoteReference w:id="510"/>
      </w:r>
      <w:r>
        <w:rPr>
          <w:rFonts w:ascii="Amiri" w:hAnsi="Amiri" w:eastAsia="Amiri" w:cs="Amiri"/>
          <w:color w:val="111111"/>
          <w:sz w:val="28"/>
          <w:sz w:val="28"/>
          <w:szCs w:val="28"/>
          <w:rtl w:val="true"/>
          <w:lang w:bidi="ar-SA"/>
        </w:rPr>
        <w:t>معصومون من الخطايا والزلل</w:t>
      </w:r>
      <w:r>
        <w:rPr>
          <w:rStyle w:val="FootnoteAnchor"/>
          <w:rtl w:val="true"/>
        </w:rPr>
        <w:footnoteReference w:id="511"/>
      </w:r>
      <w:r>
        <w:rPr>
          <w:rFonts w:ascii="Amiri" w:hAnsi="Amiri" w:eastAsia="Amiri" w:cs="Amiri"/>
          <w:color w:val="111111"/>
          <w:sz w:val="28"/>
          <w:sz w:val="28"/>
          <w:szCs w:val="28"/>
          <w:rtl w:val="true"/>
          <w:lang w:bidi="ar-SA"/>
        </w:rPr>
        <w:t>، على وضع أحاديث افتعلوها لكي يغالطوا الناس ويشكّكوهم في أمر هؤلاء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 ولا يصحّ</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في التقدير، لأنَّ الله تعالى لا يمدح المذمومين، وقد مدحهم في مواضع كثيرة باتّفاق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 الأخبار الصادقة تعرفوا بها فضل ما بين خبر الصدق والكذب، إذ كان مثل هذا الحديث لا يجوز أن يكون موضوعاً مفتعلاً كما قدَّمنا ذكره، ولولا أنَّ قصدي في إيراد هذه الأخبار إثبات الحجّة لا غير لأوردت أضعافها، ولكن كرهت التطويل، إذ الحجّة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الحسين</w:t>
      </w:r>
      <w:r>
        <w:rPr>
          <w:rStyle w:val="FootnoteAnchor"/>
          <w:rtl w:val="true"/>
        </w:rPr>
        <w:footnoteReference w:id="514"/>
      </w:r>
      <w:r>
        <w:rPr>
          <w:rFonts w:ascii="Amiri" w:hAnsi="Amiri" w:eastAsia="Amiri" w:cs="Amiri"/>
          <w:color w:val="111111"/>
          <w:sz w:val="28"/>
          <w:sz w:val="28"/>
          <w:szCs w:val="28"/>
          <w:rtl w:val="true"/>
          <w:lang w:bidi="ar-SA"/>
        </w:rPr>
        <w:t>زيد بن علي عليه السلام أخبار من جنسها، فأحببت إيرادها لشهرتها وشهرة أمثالها عند أهل الحقّ، ليعلم المنصف المتديّن أنَّها حقّ والتكليف بها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ببغداد في صفر سنة إحدى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المقري مولى بني هاشم في سنة أربع وعشرين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حفص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الفضل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ابن عمرو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الفضل بن هلال الطائي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محفوظ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عليه السلام وعنده صالح بن بشر، فسلَّمت عليه وهو يريد الخروج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حدّثني بشيء سمعته من أبيك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w:t>
      </w:r>
      <w:r>
        <w:rPr>
          <w:rStyle w:val="FootnoteAnchor"/>
          <w:rtl w:val="true"/>
        </w:rPr>
        <w:footnoteReference w:id="515"/>
      </w:r>
      <w:r>
        <w:rPr>
          <w:rFonts w:ascii="Amiri" w:hAnsi="Amiri" w:eastAsia="Amiri" w:cs="Amiri"/>
          <w:color w:val="111111"/>
          <w:sz w:val="28"/>
          <w:sz w:val="28"/>
          <w:szCs w:val="28"/>
          <w:rtl w:val="true"/>
          <w:lang w:bidi="ar-SA"/>
        </w:rPr>
        <w:t>،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بنعمة فليحمد الله عز وجل، ومن استبطأ الرزق فليستغفر الله</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حزنه</w:t>
      </w:r>
      <w:r>
        <w:rPr>
          <w:rStyle w:val="FootnoteAnchor"/>
          <w:rtl w:val="true"/>
        </w:rPr>
        <w:footnoteReference w:id="517"/>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شفيع</w:t>
      </w:r>
      <w:r>
        <w:rPr>
          <w:rStyle w:val="FootnoteAnchor"/>
          <w:rtl w:val="true"/>
        </w:rPr>
        <w:footnoteReference w:id="518"/>
      </w:r>
      <w:r>
        <w:rPr>
          <w:rFonts w:ascii="Amiri" w:hAnsi="Amiri" w:eastAsia="Amiri" w:cs="Amiri"/>
          <w:color w:val="111111"/>
          <w:sz w:val="28"/>
          <w:sz w:val="28"/>
          <w:szCs w:val="28"/>
          <w:rtl w:val="true"/>
          <w:lang w:bidi="ar-SA"/>
        </w:rPr>
        <w:t>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 اضطرارهم إليه، والمحبّ لهم بقلبه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من فضل ما أنعم الله عز وجل عليكم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w:t>
      </w:r>
      <w:r>
        <w:rPr>
          <w:rStyle w:val="FootnoteAnchor"/>
          <w:rtl w:val="true"/>
        </w:rPr>
        <w:footnoteReference w:id="519"/>
      </w:r>
      <w:r>
        <w:rPr>
          <w:rFonts w:ascii="Amiri" w:hAnsi="Amiri" w:eastAsia="Amiri" w:cs="Amiri"/>
          <w:color w:val="111111"/>
          <w:sz w:val="28"/>
          <w:sz w:val="28"/>
          <w:szCs w:val="28"/>
          <w:rtl w:val="true"/>
          <w:lang w:bidi="ar-SA"/>
        </w:rPr>
        <w:t>،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في الله حشر معنا وأدخلناه معنا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بكير، من تمسَّك بنا فهو معنا في الدرجات العلى، يا ابن بكير، إنَّ الله تبارك وتعالى اصطفى محمّداً صلى الله عليه وآله وسلم، واختارنا له ذرية، فلولانا لم يخلق الله تعالى الدنيا والآخرة، يا ابن بكير بنا عُرف الله، وبنا عُبد الله، ونحن السبيل إلى الله، ومنّا المصطفى والمرتضى</w:t>
      </w:r>
      <w:r>
        <w:rPr>
          <w:rStyle w:val="FootnoteAnchor"/>
          <w:rtl w:val="true"/>
        </w:rPr>
        <w:footnoteReference w:id="520"/>
      </w:r>
      <w:r>
        <w:rPr>
          <w:rFonts w:ascii="Amiri" w:hAnsi="Amiri" w:eastAsia="Amiri" w:cs="Amiri"/>
          <w:color w:val="111111"/>
          <w:sz w:val="28"/>
          <w:sz w:val="28"/>
          <w:szCs w:val="28"/>
          <w:rtl w:val="true"/>
          <w:lang w:bidi="ar-SA"/>
        </w:rPr>
        <w:t>، ومنّا يكون المهدي قائم 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عهد إليكم رسول الله صلى الله عليه وآله وسلم متى يقوم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 إنَّك لن تلحقه، وإنَّ هذا الأمر يليه</w:t>
      </w:r>
      <w:r>
        <w:rPr>
          <w:rStyle w:val="FootnoteAnchor"/>
          <w:rtl w:val="true"/>
        </w:rPr>
        <w:footnoteReference w:id="521"/>
      </w:r>
      <w:r>
        <w:rPr>
          <w:rFonts w:ascii="Amiri" w:hAnsi="Amiri" w:eastAsia="Amiri" w:cs="Amiri"/>
          <w:color w:val="111111"/>
          <w:sz w:val="28"/>
          <w:sz w:val="28"/>
          <w:szCs w:val="28"/>
          <w:rtl w:val="true"/>
          <w:lang w:bidi="ar-SA"/>
        </w:rPr>
        <w:t>ستّة من الأوصياء بعد هذا، ثمّ يجعل</w:t>
      </w:r>
      <w:r>
        <w:rPr>
          <w:rStyle w:val="FootnoteAnchor"/>
          <w:rtl w:val="true"/>
        </w:rPr>
        <w:footnoteReference w:id="522"/>
      </w:r>
      <w:r>
        <w:rPr>
          <w:rFonts w:ascii="Amiri" w:hAnsi="Amiri" w:eastAsia="Amiri" w:cs="Amiri"/>
          <w:color w:val="111111"/>
          <w:sz w:val="28"/>
          <w:sz w:val="28"/>
          <w:szCs w:val="28"/>
          <w:rtl w:val="true"/>
          <w:lang w:bidi="ar-SA"/>
        </w:rPr>
        <w:t>خروج قائمنا فيملأها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ألستَ 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تقوله عنك أو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أَعْلَمُ الْغَيْبَ لاَسْتَكْثَرْتُ مِنَ الْخَيْرِ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لا، ولكن عهد عهده إلينا رسول الله صلى الله عليه وآله وسلم،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الحقّ فينا</w:t>
      </w:r>
    </w:p>
    <w:p>
      <w:pPr>
        <w:pStyle w:val="BookText"/>
        <w:rPr/>
      </w:pPr>
      <w:r>
        <w:rPr>
          <w:rFonts w:ascii="Amiri" w:hAnsi="Amiri" w:eastAsia="Amiri" w:cs="Amiri"/>
          <w:color w:val="111111"/>
          <w:sz w:val="28"/>
          <w:sz w:val="28"/>
          <w:szCs w:val="28"/>
          <w:rtl w:val="true"/>
          <w:lang w:bidi="ar-SA"/>
        </w:rPr>
        <w:t xml:space="preserve">نحن أنوار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w:t>
      </w:r>
      <w:r>
        <w:rPr>
          <w:rStyle w:val="FootnoteAnchor"/>
          <w:rtl w:val="true"/>
        </w:rPr>
        <w:footnoteReference w:id="524"/>
      </w:r>
      <w:r>
        <w:rPr>
          <w:rFonts w:ascii="Amiri" w:hAnsi="Amiri" w:eastAsia="Amiri" w:cs="Amiri"/>
          <w:color w:val="111111"/>
          <w:sz w:val="28"/>
          <w:sz w:val="28"/>
          <w:szCs w:val="28"/>
          <w:rtl w:val="true"/>
          <w:lang w:bidi="ar-SA"/>
        </w:rPr>
        <w:t>كنّا</w:t>
      </w:r>
    </w:p>
    <w:p>
      <w:pPr>
        <w:pStyle w:val="BookText"/>
        <w:rPr/>
      </w:pPr>
      <w:r>
        <w:rPr>
          <w:rFonts w:ascii="Amiri" w:hAnsi="Amiri" w:eastAsia="Amiri" w:cs="Amiri"/>
          <w:color w:val="111111"/>
          <w:sz w:val="28"/>
          <w:sz w:val="28"/>
          <w:szCs w:val="28"/>
          <w:rtl w:val="true"/>
          <w:lang w:bidi="ar-SA"/>
        </w:rPr>
        <w:t xml:space="preserve">نحن منّا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والمهدي منّا</w:t>
      </w:r>
    </w:p>
    <w:p>
      <w:pPr>
        <w:pStyle w:val="BookText"/>
        <w:rPr/>
      </w:pPr>
      <w:r>
        <w:rPr>
          <w:rFonts w:ascii="IRNazanin" w:hAnsi="IRNazanin" w:eastAsia="IRNazanin"/>
          <w:color w:val="111111"/>
          <w:sz w:val="28"/>
          <w:sz w:val="28"/>
          <w:szCs w:val="28"/>
          <w:rtl w:val="true"/>
          <w:lang w:bidi="fa-IR"/>
        </w:rPr>
        <w:t xml:space="preserve">فبنا 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 أقمنا</w:t>
      </w:r>
    </w:p>
    <w:p>
      <w:pPr>
        <w:pStyle w:val="BookText"/>
        <w:rPr/>
      </w:pPr>
      <w:r>
        <w:rPr>
          <w:rFonts w:ascii="Amiri" w:hAnsi="Amiri" w:eastAsia="Amiri" w:cs="Amiri"/>
          <w:color w:val="111111"/>
          <w:sz w:val="28"/>
          <w:sz w:val="28"/>
          <w:szCs w:val="28"/>
          <w:rtl w:val="true"/>
          <w:lang w:bidi="ar-SA"/>
        </w:rPr>
        <w:t xml:space="preserve">سوف يصلاه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اليوم عنّا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وحدَّثنا محمّد بن الحسين البزوفري بهذا الحديث في مشهد مولانا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وعن</w:t>
      </w:r>
      <w:r>
        <w:rPr>
          <w:rStyle w:val="FootnoteAnchor"/>
          <w:rtl w:val="true"/>
        </w:rPr>
        <w:footnoteReference w:id="525"/>
      </w:r>
      <w:r>
        <w:rPr>
          <w:rFonts w:ascii="Amiri" w:hAnsi="Amiri" w:eastAsia="Amiri" w:cs="Amiri"/>
          <w:color w:val="111111"/>
          <w:sz w:val="28"/>
          <w:sz w:val="28"/>
          <w:szCs w:val="28"/>
          <w:rtl w:val="true"/>
          <w:lang w:bidi="ar-SA"/>
        </w:rPr>
        <w:t>سلمة بن الخطاب، عن محمّد بن خالد الطيالسي، عن سيف بن عميرة وصالح بن عقبة جميعاً، عن علقمة بن محمّد الحضرمي، عن صالح</w:t>
      </w:r>
      <w:r>
        <w:rPr>
          <w:rStyle w:val="FootnoteAnchor"/>
          <w:rtl w:val="true"/>
        </w:rPr>
        <w:footnoteReference w:id="5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زيد بن علي عليه السلام، فدخل عليه</w:t>
      </w:r>
      <w:r>
        <w:rPr>
          <w:rStyle w:val="FootnoteAnchor"/>
          <w:rtl w:val="true"/>
        </w:rPr>
        <w:footnoteReference w:id="527"/>
      </w:r>
      <w:r>
        <w:rPr>
          <w:rFonts w:ascii="Amiri" w:hAnsi="Amiri" w:eastAsia="Amiri" w:cs="Amiri"/>
          <w:color w:val="111111"/>
          <w:sz w:val="28"/>
          <w:sz w:val="28"/>
          <w:szCs w:val="28"/>
          <w:rtl w:val="true"/>
          <w:lang w:bidi="ar-SA"/>
        </w:rPr>
        <w:t>محمّد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شاذان بن 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عبد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العربي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عن عمرو بن موسى الوجيهي،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 بن الحسين عليه السلام إذ دخل عليه جابر بن عبد الله الأنصاري، 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صلى الله عليه وآله وسلم، ما اسمك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 بن الحسين بن علي بن أبي طالب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وقبَّل رأسه ويديه،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وآله وسلم يقرئك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رسول الله أفضل السلام، وعليك يا جابر بما أبلغت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w:t>
      </w:r>
      <w:r>
        <w:rPr>
          <w:rStyle w:val="FootnoteAnchor"/>
          <w:rtl w:val="true"/>
        </w:rPr>
        <w:footnoteReference w:id="528"/>
      </w:r>
      <w:r>
        <w:rPr>
          <w:rFonts w:ascii="Amiri" w:hAnsi="Amiri" w:eastAsia="Amiri" w:cs="Amiri"/>
          <w:color w:val="111111"/>
          <w:sz w:val="28"/>
          <w:sz w:val="28"/>
          <w:szCs w:val="28"/>
          <w:rtl w:val="true"/>
          <w:lang w:bidi="ar-SA"/>
        </w:rPr>
        <w:t>إلى مصلاّه، فأقبل يحدّث أبي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لي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إذا أدركت ولدي الباقر فاقرأه منّي السلام، فإنَّه سميّي وأشبه الناس بي، علمه علمي، وحكمه حكمي، سبعة من ولده أمناء معصومون أئمّة أبرار، والسابع</w:t>
      </w:r>
      <w:r>
        <w:rPr>
          <w:rStyle w:val="FootnoteAnchor"/>
          <w:rtl w:val="true"/>
        </w:rPr>
        <w:footnoteReference w:id="529"/>
      </w:r>
      <w:r>
        <w:rPr>
          <w:rFonts w:ascii="Amiri" w:hAnsi="Amiri" w:eastAsia="Amiri" w:cs="Amiri"/>
          <w:color w:val="111111"/>
          <w:sz w:val="28"/>
          <w:sz w:val="28"/>
          <w:szCs w:val="28"/>
          <w:rtl w:val="true"/>
          <w:lang w:bidi="ar-SA"/>
        </w:rPr>
        <w:t>مهديهم الذي يملأ الدنيا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عبد الله الحسين بن محمّد بن سعيد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علي بن نجيح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المسعودي أبو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خالد الواسطي،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Style w:val="FootnoteAnchor"/>
          <w:rtl w:val="true"/>
        </w:rPr>
        <w:footnoteReference w:id="531"/>
      </w:r>
      <w:r>
        <w:rPr>
          <w:rFonts w:ascii="Amiri" w:hAnsi="Amiri" w:eastAsia="Amiri" w:cs="Amiri"/>
          <w:color w:val="111111"/>
          <w:sz w:val="28"/>
          <w:sz w:val="28"/>
          <w:szCs w:val="28"/>
          <w:rtl w:val="true"/>
          <w:lang w:bidi="ar-SA"/>
        </w:rPr>
        <w:t>وأخي الإمام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تسعة من ولدك أمناء معصومون، والتاسع مهديهم، فطوبى لمن أحبَّهم، والويل لمن أبغضهم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محمّد بن جعفر بن محمّد التميمي المعروف بابن النجّار النحوي الكوفي، عن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خليفة، عن يحيى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أربعة من الماضين، وثمانية من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 فعلي بن أبي طالب والحسن والحسين وعلي بن الحسين، ومن الباقين أخي الباقر وجعفر</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ابنه وبعده موسى ابنه وبعده علي ابنه وبعده</w:t>
      </w:r>
      <w:r>
        <w:rPr>
          <w:rStyle w:val="FootnoteAnchor"/>
          <w:rtl w:val="true"/>
        </w:rPr>
        <w:footnoteReference w:id="533"/>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علي ابنه، وبعده الحسن ابنه، وبعده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ألست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عهده إلينا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4845_140152"/>
    </w:p>
    <w:p>
      <w:pPr>
        <w:pStyle w:val="Heading3"/>
        <w:numPr>
          <w:ilvl w:val="2"/>
          <w:numId w:val="1"/>
        </w:numPr>
        <w:rPr/>
      </w:pPr>
      <w:bookmarkStart w:id="281" w:name="__RefHeading___Toc71045_388300464"/>
      <w:bookmarkStart w:id="282" w:name="_Toc100"/>
      <w:bookmarkEnd w:id="280"/>
      <w:bookmarkEnd w:id="281"/>
      <w:r>
        <w:rPr>
          <w:rtl w:val="true"/>
        </w:rPr>
        <w:t>ثواب الأعمال وعقاب الأعمال</w:t>
      </w:r>
      <w:bookmarkEnd w:id="282"/>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الخرسان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4845_140154"/>
      <w:bookmarkStart w:id="284" w:name="pg14845_140154"/>
      <w:bookmarkEnd w:id="284"/>
    </w:p>
    <w:p>
      <w:pPr>
        <w:pStyle w:val="Heading3"/>
        <w:numPr>
          <w:ilvl w:val="2"/>
          <w:numId w:val="1"/>
        </w:numPr>
        <w:rPr/>
      </w:pPr>
      <w:bookmarkStart w:id="285" w:name="pg14845_140154"/>
      <w:bookmarkStart w:id="286" w:name="__RefHeading___Toc71047_388300464"/>
      <w:bookmarkStart w:id="287" w:name="_Toc101"/>
      <w:bookmarkEnd w:id="285"/>
      <w:bookmarkEnd w:id="286"/>
      <w:r>
        <w:rPr>
          <w:rtl w:val="true"/>
        </w:rPr>
        <w:t>(</w:t>
      </w:r>
      <w:r>
        <w:rPr>
          <w:rtl w:val="true"/>
        </w:rPr>
        <w:t>ثواب من قرأ سورة بني إسرائيل</w:t>
      </w:r>
      <w:r>
        <w:rPr>
          <w:rtl w:val="true"/>
        </w:rPr>
        <w:t>):</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عن الحسين بن أبي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قرأ سورة بني إسرائيل في كلّ ليلة جمعة لم يمت حتَّى يدرك القائم عليه السلام ويكون من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71049_388300464"/>
      <w:bookmarkStart w:id="289" w:name="_Toc102"/>
      <w:bookmarkEnd w:id="288"/>
      <w:r>
        <w:rPr>
          <w:rtl w:val="true"/>
        </w:rPr>
        <w:t>(</w:t>
      </w:r>
      <w:r>
        <w:rPr>
          <w:rtl w:val="true"/>
        </w:rPr>
        <w:t>ثواب قراءة سورة التغابن</w:t>
      </w:r>
      <w:r>
        <w:rPr>
          <w:rtl w:val="true"/>
        </w:rPr>
        <w:t>):</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بن علي، عن محمّد بن مسكين، عن عمرو بن بكر،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بالمسبّحات كلّها قبل أن ينام لم يمت حتَّى يدرك القائم عليه السلام، وإن مات كان في جوار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71051_388300464"/>
      <w:bookmarkStart w:id="291" w:name="_Toc103"/>
      <w:bookmarkEnd w:id="290"/>
      <w:r>
        <w:rPr>
          <w:rtl w:val="true"/>
        </w:rPr>
        <w:t>(</w:t>
      </w:r>
      <w:r>
        <w:rPr>
          <w:rtl w:val="true"/>
        </w:rPr>
        <w:t>وجوه يومئذٍ خاشعة</w:t>
      </w:r>
      <w:r>
        <w:rPr>
          <w:rtl w:val="true"/>
        </w:rPr>
        <w:t>):</w:t>
      </w:r>
      <w:bookmarkEnd w:id="2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92" w:name="pg14845_140155"/>
    </w:p>
    <w:p>
      <w:pPr>
        <w:pStyle w:val="BookText"/>
        <w:rPr/>
      </w:pPr>
      <w:bookmarkEnd w:id="2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يغشاهم القائم عليه السلام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ولا تطيق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بغير ما أنزل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نصبت لغير 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 الحرب في الدنيا على عهد القائم عليه السلام، وفي الآخرة جهنم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71053_388300464"/>
      <w:bookmarkStart w:id="294" w:name="_Toc104"/>
      <w:bookmarkEnd w:id="293"/>
      <w:r>
        <w:rPr>
          <w:rtl w:val="true"/>
        </w:rPr>
        <w:t>(</w:t>
      </w:r>
      <w:r>
        <w:rPr>
          <w:rtl w:val="true"/>
        </w:rPr>
        <w:t>يقتل القائم عليه السلام ذراري قتلة الحسين عليه السلام</w:t>
      </w:r>
      <w:r>
        <w:rPr>
          <w:rtl w:val="true"/>
        </w:rPr>
        <w:t>):</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عن محمّد بن سنان، عن إسماعيل بن جابر،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القائم والله يقتل ذراري قتلة الحسين عليه السلام بفِعال آبائها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1055_388300464"/>
      <w:bookmarkStart w:id="296" w:name="_Toc105"/>
      <w:bookmarkEnd w:id="295"/>
      <w:r>
        <w:rPr>
          <w:rtl w:val="true"/>
        </w:rPr>
        <w:t>(</w:t>
      </w:r>
      <w:r>
        <w:rPr>
          <w:rtl w:val="true"/>
        </w:rPr>
        <w:t>ذنبان لا يقضى بهما إلاَّ القائم</w:t>
      </w:r>
      <w:r>
        <w:rPr>
          <w:rtl w:val="true"/>
        </w:rPr>
        <w:t>):</w:t>
      </w:r>
      <w:bookmarkEnd w:id="2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ماجيلويه، عن محمّد بن علي الكوفي، عن موسى بن شعبان، عن عبد الله بن القاسم، عن مالك بن عطية، عن</w:t>
      </w:r>
      <w:bookmarkStart w:id="297" w:name="pg14845_140156"/>
    </w:p>
    <w:p>
      <w:pPr>
        <w:pStyle w:val="BookText"/>
        <w:rPr/>
      </w:pPr>
      <w:bookmarkEnd w:id="297"/>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ذنبان في الإسلام لا يقضي فيهما أحد بحكم الله عز وجل حتَّى يقوم قائمنا، الزاني المحصن، يرجمه ومانع الزكاة يضرب عنقه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71057_388300464"/>
      <w:bookmarkStart w:id="299" w:name="_Toc106"/>
      <w:bookmarkEnd w:id="298"/>
      <w:r>
        <w:rPr>
          <w:rtl w:val="true"/>
        </w:rPr>
        <w:t>(</w:t>
      </w:r>
      <w:r>
        <w:rPr>
          <w:rtl w:val="true"/>
        </w:rPr>
        <w:t>عقاب من ترك الزكاة وقد وجبت له</w:t>
      </w:r>
      <w:r>
        <w:rPr>
          <w:rtl w:val="true"/>
        </w:rPr>
        <w:t>):</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أبيه،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فما هو بمؤمن ولا مسلم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ضاع مال في برّ أو بحر إلاَّ بمنع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أخذ مانع الزكاة فضرب عنقه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4845_140158"/>
      <w:bookmarkStart w:id="301" w:name="pg14845_140158"/>
      <w:bookmarkEnd w:id="301"/>
    </w:p>
    <w:p>
      <w:pPr>
        <w:pStyle w:val="Heading3"/>
        <w:numPr>
          <w:ilvl w:val="2"/>
          <w:numId w:val="1"/>
        </w:numPr>
        <w:rPr/>
      </w:pPr>
      <w:bookmarkStart w:id="302" w:name="pg14845_140158"/>
      <w:bookmarkStart w:id="303" w:name="__RefHeading___Toc71059_388300464"/>
      <w:bookmarkStart w:id="304" w:name="_Toc107"/>
      <w:bookmarkEnd w:id="302"/>
      <w:bookmarkEnd w:id="303"/>
      <w:r>
        <w:rPr>
          <w:rtl w:val="true"/>
        </w:rPr>
        <w:t>معاني الأخبار</w:t>
      </w:r>
      <w:bookmarkEnd w:id="304"/>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العبّاس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سلمة، عن عمرو بن شمر، عن جابر الجعفي،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 السلام بالكوفة بعد منصرفه من النهروان وبلغه أنَّ معاوية يسبّه ويلعنه ويقتل أصحابه، فقام خطيباً، فحمد الله وأثنى عليه، وصلّى على رسول الله صلى الله عليه وآله وسلم، وذكر ما أنعم الله على نبيّه وعليه،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آية في كتاب الله ما ذكرت ما أنا ذاكره في مقامي هذا،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لك الحمد على نعمك التي لا تحصى، وفضلك الذي لا ينسى، يا أيّها الناس إنَّه بلغني ما بلغني وإنّي أراني قد اقترب أجلي، وكأنّي بكم وقد جهلتم أمري، وإنّي تارك فيكم ما تركه رسول الله صلى الله عليه وآله وسلم كتاب الله وعترتي وهي عترة الهادي إلى النجاة خاتم الأنبياء، وسيّد النجباء، والنبيّ المصطفى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فالق الحَبّ والنوى لا يلج النار لنا محبّ، ولا يدخل الجنّة لنا مبغض،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وأنا الصهر،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وأنا الاُذن الواعية،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وأنا السلم لرسله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ومن ولدي مهدي هذه الأمّة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يحيى بن أحمد بن عيسى بن علي بن الحسين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جعفر بن محمّد بن عبد الله بن محمّد بن عمر بن علي بن أبي طالب، عن آبائه، عن عمر بن علي، عن أبيه،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وفاطمة 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لن ترَ حمرة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تحض، فإنَّ الحيض مكروه في بنات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الإمام إماماً لأنَّه قدوة للناس منصوب من قبل الله تعالى ذكره مفترض الطاعة على العباد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 علي بن الحسين عليه السلام السجّاد لما كان على مساجده من آثار السجود، وقد كان يصلّي في اليوم والليلة ألف ركعة، وسُمّي ذا الثفنات لأنَّه كان له في مواضع سجوده آثار ناتئة فكان يقطعها في السنة مرَّتين كلّ مرّة خمس ثفنات فسُمّي ذا الثفنات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وسُمّي الباقر عليه السلام باقراً لأنَّه بقر العلم بقراً، أي شقَّه شقّاً وأظهره إظهاراً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الصادق عليه السلام صادقاً ليتميَّز من المدّعي للإمامة بغير حقّها وهو جعفر بن علي إمام الفطحية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موسى بن جعفر عليه السلام الكاظم لأنَّه كان يكظم غيظه على من يعلم أنَّه كان سيقف عليه ويجحد الإمام بعده طمعاً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علي بن موسى عليه السلام الرضا لأنَّه كان رضي لله تعالى ذكره في سمائه، ورضي لرسول و الأئمّة بعده عليهم السلام في أرضه، ورضي به المخالفون من أعدائه كما رضي به الموافقون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محمّد بن علي الثاني عليه السلام التقي لأنَّه اتّقى الله عز وجل فوقاه الله شرّ المأمون لما دخل عليه بالليل سكران فضربه بسيفه حتَّى ظنَّ أنَّه كان قد قتله فوقاه الله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الإمامان علي بن محمّد، والحسن بن علي عليه السلام العسكريين لأنَّهما نسبا إلى المحلّة التي سكناها بسُرَّ من رأى وكانت تسمّى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القائم قائماً لأنَّه يقوم بعد موت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هذا المعني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هذه الفصول مرتَّبة مسندة في كتاب علل الشرائع والأحكام والأسباب</w:t>
      </w:r>
      <w:r>
        <w:rPr>
          <w:rStyle w:val="FootnoteAnchor"/>
          <w:rtl w:val="true"/>
        </w:rPr>
        <w:footnoteReference w:id="543"/>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ابن محمّد، عن أبيه محمّد بن علي، عن أبيه علي بن الحسين، عن أبيه 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معنى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 الله عليه وآله وسلم حوضه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عن محمّد بن زكريا الجوهري، عن جعفر بن محمّد بن عمارة، عن أبيه، عن الصادق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سبّابتيه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والأئمّة من ولد الحسين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علي بن أبي طالب وذريته من فاطمة وسلالة النبيّ صلى الله عليه وآله وسلم، وهم الذين نصَّ الله تبارك وتعالى عليهم بالإمامة على لسان نبيّه صلى الله عليه وآله وسلم، وهم اثنا عشر، أوّلهم علي، وآخرهم القائم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أحمد</w:t>
      </w:r>
      <w:r>
        <w:rPr>
          <w:rStyle w:val="FootnoteAnchor"/>
          <w:rtl w:val="true"/>
        </w:rPr>
        <w:footnoteReference w:id="546"/>
      </w:r>
      <w:r>
        <w:rPr>
          <w:rFonts w:ascii="Amiri" w:hAnsi="Amiri" w:eastAsia="Amiri" w:cs="Amiri"/>
          <w:color w:val="111111"/>
          <w:sz w:val="28"/>
          <w:sz w:val="28"/>
          <w:szCs w:val="28"/>
          <w:rtl w:val="true"/>
          <w:lang w:bidi="ar-SA"/>
        </w:rPr>
        <w:t>، عن العمركي البوفكي، عن الحسن بن علي بن فضال، عن مروان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طوبى؟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في الجنّة أصلها في دار علي بن أبي طالب عليه السلام وليس مؤمن إلاَّ وفي داره غصن من أغصانها،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يعني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أتمهنَّ إلى القائم عليه السلام اثنا عشر إماماً، 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الإمامة جعلها الله في عقب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صارت الإمامة في ولد الحسين دون ولد الحسن وهما جميعاً ولدا رسول الله وسبطاه وسيّدا شباب أهل الجنّة؟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وهارون كانا نبيّين مرسلين أخوين، فجعل الله النبوّة في صلب هارون دون صلب موسى، ولم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فإنَّ الإمامة خلافة الله عز وجل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دون صلب الحسن؟، لأنَّ الله تبارك وتعالى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الرجيم أنَّه مرجوم باللعن، مطرود من مواضع الخير، لا يذكره مؤمن إلاَّ لعنه، وأنَّ في علم الله السابق أنَّه إذا خرج القائم عليه السلام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مؤمن في زمانه إلاَّ رجمه بالحجارة 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وأحمد بن إدريس جميعاً، عن محمّد بن أحمد بن يحيى بن عمران الأشعري، عن السيّاري، عن الحكم بن سالم،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صلى الله عليه وآله وسلم، وقاتل معاوية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يزيد بن معاوية الحسين بن علي عليه السلام، والسفياني يقاتل القائم عليه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محمّد بن أبي عمير، عن مثنّى الحناط، عن جعفر بن محمّد،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عز وجل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ويوم الكَرَّة</w:t>
      </w:r>
      <w:r>
        <w:rPr>
          <w:rStyle w:val="FootnoteAnchor"/>
          <w:rtl w:val="true"/>
        </w:rPr>
        <w:footnoteReference w:id="554"/>
      </w:r>
      <w:r>
        <w:rPr>
          <w:rFonts w:ascii="Amiri" w:hAnsi="Amiri" w:eastAsia="Amiri" w:cs="Amiri"/>
          <w:color w:val="111111"/>
          <w:sz w:val="28"/>
          <w:sz w:val="28"/>
          <w:szCs w:val="28"/>
          <w:rtl w:val="true"/>
          <w:lang w:bidi="ar-SA"/>
        </w:rPr>
        <w:t>، ويوم القيامة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4845_140168"/>
      <w:bookmarkStart w:id="306" w:name="pg14845_140168"/>
      <w:bookmarkEnd w:id="306"/>
    </w:p>
    <w:p>
      <w:pPr>
        <w:pStyle w:val="Heading3"/>
        <w:numPr>
          <w:ilvl w:val="2"/>
          <w:numId w:val="1"/>
        </w:numPr>
        <w:rPr/>
      </w:pPr>
      <w:bookmarkStart w:id="307" w:name="pg14845_140168"/>
      <w:bookmarkStart w:id="308" w:name="__RefHeading___Toc71061_388300464"/>
      <w:bookmarkStart w:id="309" w:name="_Toc108"/>
      <w:bookmarkEnd w:id="307"/>
      <w:bookmarkEnd w:id="308"/>
      <w:r>
        <w:rPr>
          <w:rtl w:val="true"/>
        </w:rPr>
        <w:t>عيون أخبار الرّضا عليه السلام</w:t>
      </w:r>
      <w:bookmarkEnd w:id="309"/>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4845_140170"/>
      <w:bookmarkStart w:id="311" w:name="pg14845_140170"/>
      <w:bookmarkEnd w:id="311"/>
    </w:p>
    <w:p>
      <w:pPr>
        <w:pStyle w:val="Heading3"/>
        <w:numPr>
          <w:ilvl w:val="2"/>
          <w:numId w:val="1"/>
        </w:numPr>
        <w:rPr/>
      </w:pPr>
      <w:bookmarkStart w:id="312" w:name="pg14845_140170"/>
      <w:bookmarkStart w:id="313" w:name="__RefHeading___Toc71063_388300464"/>
      <w:bookmarkStart w:id="314" w:name="_Toc109"/>
      <w:bookmarkEnd w:id="312"/>
      <w:bookmarkEnd w:id="313"/>
      <w:r>
        <w:rPr>
          <w:rtl w:val="true"/>
        </w:rPr>
        <w:t>باب النصوص على الرضا عليه السلام بالإمامة في جملة الأئمّة الاثنا عشر عليهم السلام</w:t>
      </w:r>
      <w:bookmarkEnd w:id="314"/>
    </w:p>
    <w:p>
      <w:pPr>
        <w:pStyle w:val="BookText"/>
        <w:rPr/>
      </w:pPr>
      <w:r>
        <w:rPr>
          <w:rFonts w:ascii="Amiri" w:hAnsi="Amiri" w:eastAsia="Amiri" w:cs="Amiri"/>
          <w:color w:val="111111"/>
          <w:sz w:val="28"/>
          <w:sz w:val="28"/>
          <w:szCs w:val="28"/>
          <w:rtl w:val="true"/>
          <w:lang w:bidi="ar-SA"/>
        </w:rPr>
        <w:t>باب النصوص على الرضا عليه السلام بالإمامة في جملة الأئمّة الاثنا عشر عليهم السلام</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عليه السلام عند الوفاة دعا بابنه الصادق عليه السلام ليعهد إليه عهداً، فقال له أخوه زيد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تمثال الحسن والحسين عليه السلام لرجوت أن لا تكون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 بنت رسول الله صلى الله عليه وآله وسلم لاُهنّئها بمولودها الحسين عليه السلام فإذا بيديها صحيفة بيضاء من درّة،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ما هذه الصحيفة التي أراها معك؟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لولا النهى لكنت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نهى أن يمسّها إلاَّ نبيّ أو وصيّ نبيّ أو أهل بيت نبيّ، ولكنَّه مأذون لك أن تنظر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القاسم محمّد بن عبد الله المصطفى اُمّه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اُمّه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البرّ، أبو عبد الله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اُمّهما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العدل اُمّه شهربانو بنت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اُمّه اُمّ عبد الله</w:t>
      </w:r>
      <w:r>
        <w:rPr>
          <w:rStyle w:val="FootnoteAnchor"/>
          <w:rtl w:val="true"/>
        </w:rPr>
        <w:footnoteReference w:id="557"/>
      </w:r>
      <w:r>
        <w:rPr>
          <w:rFonts w:ascii="Amiri" w:hAnsi="Amiri" w:eastAsia="Amiri" w:cs="Amiri"/>
          <w:color w:val="111111"/>
          <w:sz w:val="28"/>
          <w:sz w:val="28"/>
          <w:szCs w:val="28"/>
          <w:rtl w:val="true"/>
          <w:lang w:bidi="ar-SA"/>
        </w:rPr>
        <w:t xml:space="preserve">بنت الحسن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واُمّه اُمّ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اُمّه جارية اسمها حميدة 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اُمّه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اُمّه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الأمين اُمّه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اُمّه جارية اسمها سمانة وتكنّى 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 القائم اُمّه جارية اسمها نرجس، صلوات الله عليهم أجمعين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بتسمية القائم عليه السلام، والذي أذهب إليه النهى عن تسميته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ومحمّد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الحميرى جميعاً، عن أبي الخير صالح بن أبي حماد والحسن بن طريف جميعاً، عن بكر بن صالح، وحدَّثنا أبي ومحمّد بن موسى بن المتوكّل ومحمّد بن علي ماجيلويه وأحمد بن علي بن إبراهيم بن هاشم والحسين بن إبراهيم بن تاتانه وأحمد بن زياد بن جعفر الهمداني رحمه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بنت رسول الله صلى الله عليه وآله وسلم، وما أخبرتك به اُمّي أنَّ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في حياة رسول الله صلى الله عليه وآله وسلم لاُهنّئها بولادة الحسين عليه السلام، فرأيت في يدها لوحاً أخضر ظننت أنَّه زمرّد، ورأيت فيه كتاباً أبيض شبه نور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ابنت رسول الله صلى الله عليه وآله وسلم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وجل إلى رسوله صلى الله عليه وآله وسلم فيه اسم أبي واسم بعلي واسم ابني وأسماء الأوصياء من ولدي، فأعطانيه أبي صلى الله عليه وآله وسلم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فقرأته وانتسخته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فمشى معه أبي عليه السلام حتَّى انتهى إلى منزل جابر، فأخرج أبي عليه السلام صحيفة من رقّ</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ومذلّ الظالمين، وديّان الدين، أنا الله لا إله إلاَّ أنا، فمن رجا غير فضلي أو خاف غير عذابي</w:t>
      </w:r>
      <w:r>
        <w:rPr>
          <w:rStyle w:val="FootnoteAnchor"/>
          <w:rtl w:val="true"/>
        </w:rPr>
        <w:footnoteReference w:id="559"/>
      </w:r>
      <w:r>
        <w:rPr>
          <w:rFonts w:ascii="Amiri" w:hAnsi="Amiri" w:eastAsia="Amiri" w:cs="Amiri"/>
          <w:color w:val="111111"/>
          <w:sz w:val="28"/>
          <w:sz w:val="28"/>
          <w:szCs w:val="28"/>
          <w:rtl w:val="true"/>
          <w:lang w:bidi="ar-SA"/>
        </w:rPr>
        <w:t>عذَّبته عذاباً لا أعذّبه</w:t>
      </w:r>
      <w:r>
        <w:rPr>
          <w:rStyle w:val="FootnoteAnchor"/>
          <w:rtl w:val="true"/>
        </w:rPr>
        <w:footnoteReference w:id="560"/>
      </w:r>
      <w:r>
        <w:rPr>
          <w:rFonts w:ascii="Amiri" w:hAnsi="Amiri" w:eastAsia="Amiri" w:cs="Amiri"/>
          <w:color w:val="111111"/>
          <w:sz w:val="28"/>
          <w:sz w:val="28"/>
          <w:szCs w:val="28"/>
          <w:rtl w:val="true"/>
          <w:lang w:bidi="ar-SA"/>
        </w:rPr>
        <w:t>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والحسين، فجعلت حسناً معدن علمي بعد انقضاء مدَّة أبيه، وجعلت حسيناً خازن وحيي وأكرمته بالشهادة وختمت له بالسعادة، فهو أفضل من استشهد وأرفع الشهداء درجة عندي، وجعلت كلمتي</w:t>
      </w:r>
      <w:r>
        <w:rPr>
          <w:rStyle w:val="FootnoteAnchor"/>
          <w:rtl w:val="true"/>
        </w:rPr>
        <w:footnoteReference w:id="561"/>
      </w:r>
      <w:r>
        <w:rPr>
          <w:rFonts w:ascii="Amiri" w:hAnsi="Amiri" w:eastAsia="Amiri" w:cs="Amiri"/>
          <w:color w:val="111111"/>
          <w:sz w:val="28"/>
          <w:sz w:val="28"/>
          <w:szCs w:val="28"/>
          <w:rtl w:val="true"/>
          <w:lang w:bidi="ar-SA"/>
        </w:rPr>
        <w:t>التامّة معه والحجّة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العابدين وزين أوليائي الماضين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وابنه شبيه جدّه المحمود محمّد الباقر لعلمي والمعدن 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 حقّ القول منّي لأكرمنَّ مثوى جعفر ولأسرنَّه في أشياعه وأنصاره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انتجبت بعده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وأتيحت</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بعده فتنة عمياء حندس؛ لأنَّ فرضي لا ينقطع وحجّتي لا تخفى، وأنَّ أوليائي لا يشقون، ألا ومن جحد واحداً منهم فقد جحد نعمتي، ومن غيَّر آية من كتابي فقد افترى عليَّ، وويل للمفترين الجاحدين عند انقضاء مدّة عبدي موسى وحبيبي وخيرتي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المكذّب بالثامن مكذّب بكلّ أوليائي، وعلي وليّي وناصري، ومن أضع عليه أعباء النبوّة، وأمنحه بالاضطلاع، يقتله عفريت مستكبر، يدفن بالمدينة التي بناها العبد الصالح إلى جنب شرّ خلقي، حقّ القول منّي لأقرنَّ عينيه بمحمّد ابنه وخليفته من بعده، فهو وارث علمي، ومعدن حكمي، وموضع سرّى وحجّتي على خلقي، جعلت الجنّة مثواه، وشفَّعته في سبعين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بالسعادة لابنه علي وليي وناصري، والشاهد في خلقي، وأميني على وحيي، أخرج منه الداعي إلى سبيلي، والخازن لعلمي الحسن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أكمل ذلك بابنه رحمة للعالمين، عليه كمال موسى، وبهاء عيسى، وصبر أيّوب، سيذلّ في زمانه أوليائي ويتهادون رؤوسهم كما تتهادى رؤوس الترك والديلم، فيقتلون ويحرقون، ويكونون خائفين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مرعوبين وجلين، تصبغ الأرض بدمائهم، ويفشو الويل والرنين في نسائهم، أولئك أوليائي حقّاً، بهم أدفع كلّ فتنة عمياء حندس، وبهم أكشف الزلازل وأرفع الأصار</w:t>
      </w:r>
      <w:r>
        <w:rPr>
          <w:rStyle w:val="FootnoteAnchor"/>
          <w:rtl w:val="true"/>
        </w:rPr>
        <w:footnoteReference w:id="563"/>
      </w:r>
      <w:r>
        <w:rPr>
          <w:rFonts w:ascii="Amiri" w:hAnsi="Amiri" w:eastAsia="Amiri" w:cs="Amiri"/>
          <w:color w:val="111111"/>
          <w:sz w:val="28"/>
          <w:sz w:val="28"/>
          <w:szCs w:val="28"/>
          <w:rtl w:val="true"/>
          <w:lang w:bidi="ar-SA"/>
        </w:rPr>
        <w:t>والأغلال،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فصنه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عن أهله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أبو محمّد الحسن بن حمزة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درست السروي،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الكوفي، عن عبد الرحمن بن أبي نجران وصفوان بن يحيى، عن إسحاق بن عمّار،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ألا اُبشرك؟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 يا ابن رسول الله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صحيفة بإملاء رسول الله صلى الله عليه وآله وسلم، وخطّ أمير المؤمنين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مثله سواء، إلاَّ أنَّه قال في حديثه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هذا دين الملائكة والرسل، فصنه عن غير أهله يصنك الله تعالى ويصلح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بهذا أمن من عقاب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أبو العبّاس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الروياني أبو تراب، عن عبد العظيم بن عبد الله الحسني، عن علي بن الحسن بن زيد بن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جعفر بن محمّد، عن أبيه، عن جدّه أنَّ محمّد بن علي الباقر جمع ولده وفيهم عمّهم زيد بن علي عليه السلام، ثمّ أخرج إليهم كتاباً بخطّ علي عليه السلام وإملاء رسول الله صلى الله عليه وآله وسلم مكتوب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 إلى الموضع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لمحمّد بن جعفر وخروجه وقد سمع أباه عليه السلام يقول هذا ويحكيه،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سرّ الله ودينه ودين ملائكته فصنه إلاَّ عن أهله وأوليائه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بن شاذويه المؤدّب رضي الله عنه وأحمد بن هارون العامّي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الحميرى، عن أبيه، عن جعفر بن محمّد بن مالك الفزاري</w:t>
      </w:r>
      <w:r>
        <w:rPr>
          <w:rStyle w:val="FootnoteAnchor"/>
          <w:rtl w:val="true"/>
        </w:rPr>
        <w:footnoteReference w:id="566"/>
      </w:r>
      <w:r>
        <w:rPr>
          <w:rFonts w:ascii="Amiri" w:hAnsi="Amiri" w:eastAsia="Amiri" w:cs="Amiri"/>
          <w:color w:val="111111"/>
          <w:sz w:val="28"/>
          <w:sz w:val="28"/>
          <w:szCs w:val="28"/>
          <w:rtl w:val="true"/>
          <w:lang w:bidi="ar-SA"/>
        </w:rPr>
        <w:t>الكوفي، عن مالك بن السلولي، عن درست، عن عبد الحميد، عن عبد الله بن القاسم، عن عبد الله بن جبلة، عن أبي السفاتج، عن جابر الجعفي، 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صلى الله عليه وآله وسلم وقدامها لوح يكاد ضوئه يغشى الأبصار وفيهك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اثنا عشر اسماً ثلاثة في ظاهره وثلاثة في باطنه وثلاثة أسماء في آخره وثلاثة أسماء في طرفه، فعددتها فإذا هي اثنا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أسماء الأوصياء، أوّلهم ابن عمّي، وأحد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 محمّد محمّد محمّد في ثلاثة مواضع، وعلياً علياً علياً علياً في أربعة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الحسن بن محبوب، عن أبي الجارود، عن أبي جعفر،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اثنا عشر آخرهم القائم، ثلاثة منهم محمّد، وأربعة</w:t>
      </w:r>
      <w:r>
        <w:rPr>
          <w:rStyle w:val="FootnoteAnchor"/>
          <w:rtl w:val="true"/>
        </w:rPr>
        <w:footnoteReference w:id="567"/>
      </w:r>
      <w:r>
        <w:rPr>
          <w:rFonts w:ascii="Amiri" w:hAnsi="Amiri" w:eastAsia="Amiri" w:cs="Amiri"/>
          <w:color w:val="111111"/>
          <w:sz w:val="28"/>
          <w:sz w:val="28"/>
          <w:szCs w:val="28"/>
          <w:rtl w:val="true"/>
          <w:lang w:bidi="ar-SA"/>
        </w:rPr>
        <w:t>منهم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وإبراهيم بن هاشم جميعاً،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اثنا عشر آخرهم القائم عليه السلام، ثلاثة منهم محمّد، وأربعة منهم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عمر بن أذينه، عن أبان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أبي عياش، عن سليم</w:t>
      </w:r>
      <w:r>
        <w:rPr>
          <w:rStyle w:val="FootnoteAnchor"/>
          <w:rtl w:val="true"/>
        </w:rPr>
        <w:footnoteReference w:id="568"/>
      </w:r>
      <w:r>
        <w:rPr>
          <w:rFonts w:ascii="Amiri" w:hAnsi="Amiri" w:eastAsia="Amiri" w:cs="Amiri"/>
          <w:color w:val="111111"/>
          <w:sz w:val="28"/>
          <w:sz w:val="28"/>
          <w:szCs w:val="28"/>
          <w:rtl w:val="true"/>
          <w:lang w:bidi="ar-SA"/>
        </w:rPr>
        <w:t>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 لنا عند معاوية والحسن والحسين عليه السلام وعبد الله بن عبّاس وعمر بن أبي سلمة وأسامة بن زيد، فذكر حديثاً جرى بينه وبينه، وأنَّه قال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ثمّ أخي علي بن أبي طالب عليه السلام أولى بالمؤمنين من أنفسهم، فإذا استشهد فابني الحسن أولى بالمؤمنين من أنفسهم، ثمّ ابني الحسين عليه السلام أولى بالمؤمنين من أنفسهم، فإذا استشهد فابني علي بن الحسين أولى بالمؤمنين من أنفسهم وستدركه يا علي، ثمّ ابني محمّد بن علي الباقر أولى بالمؤمنين من أنفسهم وستدركه يا عبد الله، وتكملة اثني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والحسين عليه السلام وعبد الله بن عبّاس وعمر بن أبي سلمة وأسامة بن زيد، فشهدوا لي عند معاوية، 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سمعت ذلك من سلمان وأبي ذر والمقداد وأسامة أنَّهم سمعوا من رسول الله صلى الله عليه وآله وسلم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إبراهيم بن أبي الرجال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المطرف، عن الشعبي، عن عمّه قيس بن عبد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بن مسعود؟</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صلى الله عليه وآله وسلم كم يكون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عدّة نقباء</w:t>
      </w:r>
      <w:r>
        <w:rPr>
          <w:rStyle w:val="FootnoteAnchor"/>
          <w:rtl w:val="true"/>
        </w:rPr>
        <w:footnoteReference w:id="570"/>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 أحمد بن أبي الحسن بن علي بن عبدويه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محمّد بن يحيى بن خالد بن يزيد المروزي بالري في شهر ربيع الأوّل سنة اثنتين وثلاثمأة،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في سنة ثمان وثلاثين ومأتين وهو المعروف بإسحاق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هيثم،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كم يكون من بعده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لحديث السنّ، وإنَّ هذا شيء ما سألني عنه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عهد إلينا نبيّنا صلى الله عليه وآله وسلم أنَّه يكون بعده اثنا عشر خليفة بعدد نقباء بني إسرائيل</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غياث بن محمّد الوراميني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بن الفضل ومحمّد بن عبد الله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عن مطرف، عن الشعبي، وحدَّثنا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أشعث بن سوار، عن الشعبي، وحدَّثنا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محمّد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سوار، عن الشعبي كلّهم قالوا، عن عمّه قيس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ومعنا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أخبركم نبيّكم صلى الله عليه وآله وسلم كم يكون فيكم من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أحد منذ قدمت العراق، نعم اثنا عشر 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عروبة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عدّة نقباء بني إسرائيل، وقال جرير عن أشعث، عن ابن مسعود،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كعدّة نقباء</w:t>
      </w:r>
      <w:r>
        <w:rPr>
          <w:rStyle w:val="FootnoteAnchor"/>
          <w:rtl w:val="true"/>
        </w:rPr>
        <w:footnoteReference w:id="572"/>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عبيدة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هارون بن إسحاق يعني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إبراهيم بن محمّد، عن زياد بن علاقة وعبد الملك بن عمير، عن جابر بن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علي بن إسماعيل المروزي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عبد الجبّار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يعني ابن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لن ينقضي حتَّى يملك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خفيّة،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زياد بن خيثمة، عن أسود بن السعيد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منزله فأتيته فيما بيني وبينه،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ببغداد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سقط عنّي اسم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أبي مغيرة، عن أبي بحير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 فسمعته يقول ويحلف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لا تهدى حتَّى تكون فيها اثنا عشر خليفة كلّهم يعمل بالهدى ودين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عبد الله بن محمّد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شريح بن عبيد، عن عمرو البكائي، عن كعب الأحبار، قال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فإذا كان عند انقضائهم وأتى طبقة صالحة مدَّ الله لهم في العمر، كذلك وعد الله هذه الأمّة،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الله عز وجل ببني إسرائيل، وليس بعزيز أن يجمع هذا الأمّة يوماً أو نصف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طرق هذه الأخبار في كتاب الخصال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خلف، عن سُليم بن قيس الهلالي،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فإذا الحسين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أنت حجّة ابن حجّة أبو حجج تسعة من صلبك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في رجب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عن جعفر بن محمّد،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ابشروا ثمّ ابشروا ثلاث مرّات، إنَّما مثل أمّتي كمثل غيث لا يدرى أوّله خير أم آخره؟</w:t>
      </w:r>
    </w:p>
    <w:p>
      <w:pPr>
        <w:pStyle w:val="BookText"/>
        <w:rPr/>
      </w:pPr>
      <w:r>
        <w:rPr>
          <w:rFonts w:ascii="Amiri" w:hAnsi="Amiri" w:eastAsia="Amiri" w:cs="Amiri"/>
          <w:color w:val="111111"/>
          <w:sz w:val="28"/>
          <w:sz w:val="28"/>
          <w:szCs w:val="28"/>
          <w:rtl w:val="true"/>
          <w:lang w:bidi="ar-SA"/>
        </w:rPr>
        <w:t>إنَّما مثل أمّتي كمثل حديقة أطعم منها فوج عاماً ثمّ أطعم منها فوج عاماً، لعلَّ آخرها فوج يكون أعرضها بحراً وأعمقها طولاً وفرعاً وأحسنها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تهلك أمّة أنا أوّلها واثنا عشر من بعدى من السعداء وأولوا الألباب والمسيح عيسى بن مريم آخرها؟ ولكن يهلك من بين ذلك نتج الهرج، ليسوا منّي ولست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هلك أبو بكر واستخلف عمر رجع عمر إلى المسجد فقعد،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وأنا علامتهم، وقد أردت أن أسألك عن مسائل إن أجبتني فيها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فإن شئت سألتك، وإن كان في قومك أحد أعلم منك فأرشدني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بذلك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علياً عليه السلام فسأله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جاهل، إن لم تجبني في الثلاث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أجبتك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 وأوّل عين نبعت؟ وأوّل شجرة نبتت؟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حجر وضع على وجه الأرض الحجر الذي في بيت المقدس، وكذبتم، هو الحجر الذي نزل به آدم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في بيت المقدس، وكذبتم، هي عين الحياة التي غسل فيها يوشع بن نون السمكة وهي العين التي شرب منها الخضر، وليس يشرب منها أحد إلاَّ 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شجرة نبتت على وجه الأرض الزيتون، وكذبتم، هي العجوة</w:t>
      </w:r>
      <w:r>
        <w:rPr>
          <w:rStyle w:val="FootnoteAnchor"/>
          <w:rtl w:val="true"/>
        </w:rPr>
        <w:footnoteReference w:id="575"/>
      </w:r>
      <w:r>
        <w:rPr>
          <w:rFonts w:ascii="Amiri" w:hAnsi="Amiri" w:eastAsia="Amiri" w:cs="Amiri"/>
          <w:color w:val="111111"/>
          <w:sz w:val="28"/>
          <w:sz w:val="28"/>
          <w:szCs w:val="28"/>
          <w:rtl w:val="true"/>
          <w:lang w:bidi="ar-SA"/>
        </w:rPr>
        <w:t>التي نزل بها آدم عليه السلام من الجنّة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لا يضرّهم من خذلهم؟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أعلاها درجةً وأشرفها مكاناً في 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اثنى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فأسئلك كم يعيش وصيّه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يموت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ويضرب على قرنه فتخضب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الحديث طرق أخر أخرجتها في كتاب كمال الدين في إثبات الغيبة وكشف الحيرة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الهذيل وسألته عن الإمامة فيمن تجب، وما علامة من تجب له الإمامة؟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بأمور المسلمين والناطق بالقرآن والعالم بالأحكام أخو نبي الله وخليفته على أمّته ووصيّه عليهم ووليّه الذي كان منه بمنزلة هارون من موسى، المفروض الطاعة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الموصوف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والمدعو إليه بالولاية، المثبت له الإمامة يوم غدير خمّ</w:t>
      </w:r>
      <w:r>
        <w:rPr>
          <w:rStyle w:val="FootnoteAnchor"/>
          <w:rtl w:val="true"/>
        </w:rPr>
        <w:footnoteReference w:id="580"/>
      </w:r>
      <w:r>
        <w:rPr>
          <w:rFonts w:ascii="Amiri" w:hAnsi="Amiri" w:eastAsia="Amiri" w:cs="Amiri"/>
          <w:color w:val="111111"/>
          <w:sz w:val="28"/>
          <w:sz w:val="28"/>
          <w:szCs w:val="28"/>
          <w:rtl w:val="true"/>
          <w:lang w:bidi="ar-SA"/>
        </w:rPr>
        <w:t>بقول الرسول صلى الله عليه وآله وسلم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وأعن من أعانه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عليه السلام أمير المؤمنين وإمام المتّقين، وقائد</w:t>
      </w:r>
      <w:r>
        <w:rPr>
          <w:rStyle w:val="FootnoteAnchor"/>
          <w:rtl w:val="true"/>
        </w:rPr>
        <w:footnoteReference w:id="581"/>
      </w:r>
      <w:r>
        <w:rPr>
          <w:rFonts w:ascii="Amiri" w:hAnsi="Amiri" w:eastAsia="Amiri" w:cs="Amiri"/>
          <w:color w:val="111111"/>
          <w:sz w:val="28"/>
          <w:sz w:val="28"/>
          <w:szCs w:val="28"/>
          <w:rtl w:val="true"/>
          <w:lang w:bidi="ar-SA"/>
        </w:rPr>
        <w:t>الغرّ المحجلين، وأفضل الوصيّين، وخير الخلق أجمعين بعد رسول الله صلى الله عليه وآله وسلم، وبعده الحسن بن علي ثمّ الحسين سبطا رسول الله صلى الله عليه وآله وسلم، وابنا خيرة النسوانة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أجمعين، ثمّ علي بن الحسين، ثمّ محمّد بن علي، ثمّ جعفر بن محمّد، ثمّ موسى بن جعفر، ثمّ علي بن موسى، ثمّ محمّد بن علي، ثمّ علي بن محمّد، ثمّ الحسن بن علي، ثمّ محمّد بن الحسن عليهم السلام إلى يومنا هذا واحداً بعد واحد، وهم عترة الرسول عليه وعليهم السلام المعروفون بالوصيّة والإمامة، لا تخلو الأرض من حجّة منهم في كلّ عصر وزمان وفي كلّ وقت وأوان، وهم العروة الوثقى، وأئمّة الهدى، والحجّة على أهل الدنيا إلى أن يرث الله الأرض ومن عليها، وكلّ من خالفهم ضالّ مضلّ تارك للحقّ والهدى، وهم المعبّرون عن القرآن، والناطقون عن الرسول صلى الله عليه وآله وسلم، من مات ولا يعرفهم مات ميتة جاهلية، ودينهم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 السلام في الإمامة 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عيسى بن عبيد ومحمّد بن الحسين بن أبي الخطاب الزيّات، عن محمّد بن الفضيل الصيرفي،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أرسل محمّداً إلى الجنّ والإنس، وجعل من بعده اثنا عشر وصيّاً، منهم من سبق ومنهم من بقي، وكلّ وصيّ جرت به سُنّة والأوصياء الذين من بعد محمّد صلى الله عليه وآله وسلمه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سُنّة أوصياء عيسى عليه السلام وكانوا اثنا عشر</w:t>
      </w:r>
      <w:r>
        <w:rPr>
          <w:rStyle w:val="FootnoteAnchor"/>
          <w:rtl w:val="true"/>
        </w:rPr>
        <w:footnoteReference w:id="582"/>
      </w:r>
      <w:r>
        <w:rPr>
          <w:rFonts w:ascii="Amiri" w:hAnsi="Amiri" w:eastAsia="Amiri" w:cs="Amiri"/>
          <w:color w:val="111111"/>
          <w:sz w:val="28"/>
          <w:sz w:val="28"/>
          <w:szCs w:val="28"/>
          <w:rtl w:val="true"/>
          <w:lang w:bidi="ar-SA"/>
        </w:rPr>
        <w:t xml:space="preserve">، وكان أمير المؤمنين عليه السلام </w:t>
      </w:r>
      <w:r>
        <w:rPr>
          <w:rStyle w:val="FootnoteAnchor"/>
          <w:rtl w:val="true"/>
        </w:rPr>
        <w:footnoteReference w:id="583"/>
      </w:r>
      <w:r>
        <w:rPr>
          <w:rFonts w:ascii="Amiri" w:hAnsi="Amiri" w:eastAsia="Amiri" w:cs="Amiri"/>
          <w:color w:val="111111"/>
          <w:sz w:val="28"/>
          <w:sz w:val="28"/>
          <w:szCs w:val="28"/>
          <w:rtl w:val="true"/>
          <w:lang w:bidi="ar-SA"/>
        </w:rPr>
        <w:t>على سُنّة المسيح عليه السلام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الحسن بن علي الوشا، عن أبان بن عثمان،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إماماً، منهم الحسن والحسين ثمّ الأئمّة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الحسن الصفّار، عن أبي طالب عبد الله بن الصلت القمي،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ومحمّد بن عمران مولى أبي جعفر عليه السلام في منزل،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سمعت ذلك من أبي عبد الله عليه السلام ؟ فحلَّفه مرّة أو مرَّتين، فحلف أنَّه 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عن الحسين بن عبيد الله، عن الحسن بن موسى الخشاب، عن علي بن سماعة، عن علي بن الحسن بن رباط</w:t>
      </w:r>
      <w:r>
        <w:rPr>
          <w:rStyle w:val="FootnoteAnchor"/>
          <w:rtl w:val="true"/>
        </w:rPr>
        <w:footnoteReference w:id="587"/>
      </w:r>
      <w:r>
        <w:rPr>
          <w:rFonts w:ascii="Amiri" w:hAnsi="Amiri" w:eastAsia="Amiri" w:cs="Amiri"/>
          <w:color w:val="111111"/>
          <w:sz w:val="28"/>
          <w:sz w:val="28"/>
          <w:szCs w:val="28"/>
          <w:rtl w:val="true"/>
          <w:lang w:bidi="ar-SA"/>
        </w:rPr>
        <w:t>، عن أبيه، عن ابن اذينة،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إماماً من آل محمّد كلّهم محدّثون بعد رسول الله صلى الله عليه وآله وسلم، وعلي بن أبي طالب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عن معنى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 الله عليه وآله وسلم حوضه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الفضل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صاحب أبي العبّاس تغلب يسأل عن معنى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سمّيا بالثقلين؟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بهما ثقيل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بندار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المفضَّل بن عمر، عن الصادق جعفر بن محمّد،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إلى الأرض اطلاعا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فاخترتك منها فجعلتك نبيّاً، وشققت لك من اسمي اسماً فأنا المحمود وأنت محمّد، ثمّ أطلعت الثانية فاخترت منها علي وجعلته وصيّك وخليفتك وزوج ابنتك وأبا ذريتك، وشققت له اسماً من أسمائي فأنا العلي الأعلى وهو علي، وجعلت فاطمة والحسن والحسين من نوركما، ثمّ عرضت ولايتهم على الملائكة، فمن قبلها كان عندي من المقرَّبين، يا محمّد لو أنَّ عبداً عبدني حتَّى ينقطع ويصير كالشنَّ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البالي ثمّ أتاني جاحداً لولايتهم ما أسكنته جنّتي ولا أظللته تحت عرشي، يا محمّد 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هؤلاء؟ة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بهما يومئذٍ أشدّ من فتنة العجل والسامري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الحسن بن علي بن أبي حمزة، عن أبيه، عن يحيى بن أبي القاسم، عن الصادق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ثابت الدواليني رضي الله عنه بمدينة السلام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صلى الله عليه وآله وسلم وعنده اُبي بن كعب، فقال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والأرضين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يا رسول الله صلى الله عليه وآله وسلم زين السماوات والأرضين أحد 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والذي بعثني بالحقّ نبيّاً إنَّ الحسين بن علي في السماء أكبر منه في الأرض، وأنَّه لمكتوب عن يمين عرش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وسفينة نجاة، وإمام خير، ويمن وعزّ، وفخر وعلم وذخر، وإنَّ الله عز وجل ركَّب في صلبه نطفة طيبة مباركة زكية، ولقد لقَّن دعوات ما يدعو بهنَّ مخلوق إلاَّ حشره الله عز وجل معه، وكان شفيعه في آخرته، وفرَّج الله كربه، وقضى بها دينه، ويسَّر أمره، وأوضح سبيله، وقوّاه على عدوّه، ولم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فرغت من صلاتك وأنت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بكلماتك ومعاقد عرشك وسكّان سماواتك وأنبيائك ورسلك أن تستجيب لي، فقد رهقني</w:t>
      </w:r>
      <w:r>
        <w:rPr>
          <w:rStyle w:val="FootnoteAnchor"/>
          <w:rtl w:val="true"/>
        </w:rPr>
        <w:footnoteReference w:id="588"/>
      </w:r>
      <w:r>
        <w:rPr>
          <w:rFonts w:ascii="Amiri" w:hAnsi="Amiri" w:eastAsia="Amiri" w:cs="Amiri"/>
          <w:color w:val="111111"/>
          <w:sz w:val="28"/>
          <w:sz w:val="28"/>
          <w:szCs w:val="28"/>
          <w:rtl w:val="true"/>
          <w:lang w:bidi="ar-SA"/>
        </w:rPr>
        <w:t>من أمري عسراً، فأسألك أن تصلّي على محمّد وآل محمّد، وأن تجعل لي من أمري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يسهّل أمرك ويشرح صدرك ويلقّنك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 في صلب حبيبي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وهي نطفة تبيين وبيان، يكون من اتبعه رشيداً ومن ضلَّ عنه هويّاً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وما دعاؤه؟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ودعاؤه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دائم يا ديموم يا حيّ يا قيوم يا كاشف الغمّ ويا فارج الهمّ ويا باعث الرسل ويا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حشره الله عز وجل مع علي بن الحسين وكان قائده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ووصيّ؟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مواريث السماوات والأرض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والحكم بالديانة، وتأويل الأحكام، وبيان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وأنَّ الملائكة لتستأنس به في السماوات،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لي عندك رضوان وودّ فاغفر لي ولمن تبعني من إخواني وشيعتي، وطيّب ما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الله عز وجل في صلبه نطفة طيبة مباركة زكية، وأخبرني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طيَّب هذه النطفة وسمّاها عنده جعفراً، وجعله هادياً مهدياً راضياً مرضياً، يدعو ربّه فيقول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دان غير متوان يا أرحم الراحمين اجعل لشيعتي من النار وقاء ولهم عندك رضا، واغفر ذنوبهم، ويسّر أمورهم، واقض ديونهم، واستر عوراتهم، وهب لهم الكباير التي بينك وبينهم، يا من لا يخاف الضيم ولا تأخذه سِنَة ولا نوم اجعل لي من كلّ غمّ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حشره الله تعالى أبيض الوجه مع جعفر بن محمّد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إنَّ الله تبارك وتعالى ركَّب على هذه النطفة نطفة زكيّة مباركة طيّبة أنزل عليها الرحمة وسمّاها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كأنَّهم يتواصفون ويتناسلون ويتوارثون ويصف بعضهم بعضاً؟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لي جبرئيل</w:t>
      </w:r>
      <w:r>
        <w:rPr>
          <w:rStyle w:val="FootnoteAnchor"/>
          <w:rtl w:val="true"/>
        </w:rPr>
        <w:footnoteReference w:id="589"/>
      </w:r>
      <w:r>
        <w:rPr>
          <w:rFonts w:ascii="Amiri" w:hAnsi="Amiri" w:eastAsia="Amiri" w:cs="Amiri"/>
          <w:color w:val="111111"/>
          <w:sz w:val="28"/>
          <w:sz w:val="28"/>
          <w:szCs w:val="28"/>
          <w:rtl w:val="true"/>
          <w:lang w:bidi="ar-SA"/>
        </w:rPr>
        <w:t>عن ربّ العالمين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 من دعوة يدعو سوى دعاء آبائه؟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خالق الخلق وباسط الرزق وفالق الحَبّ والنوى وبارئ النسم ومحيي الموتى ومميت الأحياء ودائم الثبات ومخرج النبات افعل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قضى الله تعالى حوائجه وحشره يوم القيامة مع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عز وجل ركَّب في صلبه نطفة مباركة زكية رضية مرضية وسمّاها عنده علياً يكون لله تعالى في خلقه رضياً في علمه وحكمه، ويجعله حجّة لشيعته يحتجّون به يوم القيامة، وله دعاء يدعو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الهدى وثبّتني عليه واحشرني عليه آمناً، أمّن من لا خوف عليه ولا حزن ولا جزع، إنَّك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عز وجل ركَّب في صلبه نطفة مباركة طيبة زكية رضية مرضية وسمّاها محمّد بن علي، فهو شفيع شيعته ووارث علم جدّه، له علامة بينة وحجّة ظاهرة، إذا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وآله وسلم،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شبيه له ولا مثال، أنت الله الذي لا إله إلاَّ أنت، ولا خالق إلاَّ أنت، تفني المخلوقين وتبقى أنت، حلمت عمَّن عصاك والمغفرة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كان محمّد بن علي شفيعه يوم القيامة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تعالى ركَّب في صلبه نطفة لا باغية ولا طاغية، بارّة مباركة، طيبة طاهرة، سمّاها عنده علي بن محمّد، فألبسها السكينة والوقار وأودعها العلوم وكلّ سرّ مكتوم، من لقيه وفي صدره شيء أنبأه به وحذَّره من عدوّه،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يا برهان، يا منير يا مبين، يا ربّ اكفني شرّ الشرور وآفات الدهور، وأسألك النجاة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كان علي بن محمّد شفيعه وقائده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الله تبارك وتعالى ركَّب في صلبه نطفة وسمّاها عنده الحسن، فجعله نوراً في بلاده وخليفة في أرضه، وعزّاً لأمّة جدّه، وهادياً لشيعته، وشفيعاً لهم عند ربّه، ونقمة على من خالفه، وحجّة لمن والاه، وبرهاناً لمن اتَّخذه إماماً،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عزيز العزّ في عزّه ما أعزّ عزيز العزّ في عزّه، يا عزيزاً عزّني بعزّك، وأيّدني بنصرك، وأبعد عنّي همزات الشياطين، وادفع عنّي بدفعك، وامنع عنّي بمنعك، واجعلني من خيار خلقك، يا واحد يا أحد يا فرد 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حشره الله عز وجل معه ونجّاه من النار ولو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تبارك وتعالى ركَّب في صلب الحسن نطفة مباركة زكية طيبة طاهرة مطهَّرة، يرضى بها كلّ مؤمن ممَّن قد أخذ الله تعالى ميثاقه في الولاية، ويكفر بها كلّ جاحد، فهو إمام تقي نقي بارّ مرضي هادي مهدي، يحكم بالعدل ويأمر به، يصدّق الله تعالى ويصدّقه الله تعالى في قوله، يخرج من تهامة</w:t>
      </w:r>
      <w:r>
        <w:rPr>
          <w:rStyle w:val="FootnoteAnchor"/>
          <w:rtl w:val="true"/>
        </w:rPr>
        <w:footnoteReference w:id="590"/>
      </w:r>
      <w:r>
        <w:rPr>
          <w:rFonts w:ascii="Amiri" w:hAnsi="Amiri" w:eastAsia="Amiri" w:cs="Amiri"/>
          <w:color w:val="111111"/>
          <w:sz w:val="28"/>
          <w:sz w:val="28"/>
          <w:szCs w:val="28"/>
          <w:rtl w:val="true"/>
          <w:lang w:bidi="ar-SA"/>
        </w:rPr>
        <w:t>حين تظهر الدلائل والعلامات، وله كنوز لا ذهب ولا فضّة إلاَّ خيول مطهمة</w:t>
      </w:r>
      <w:r>
        <w:rPr>
          <w:rStyle w:val="FootnoteAnchor"/>
          <w:rtl w:val="true"/>
        </w:rPr>
        <w:footnoteReference w:id="591"/>
      </w:r>
      <w:r>
        <w:rPr>
          <w:rFonts w:ascii="Amiri" w:hAnsi="Amiri" w:eastAsia="Amiri" w:cs="Amiri"/>
          <w:color w:val="111111"/>
          <w:sz w:val="28"/>
          <w:sz w:val="28"/>
          <w:szCs w:val="28"/>
          <w:rtl w:val="true"/>
          <w:lang w:bidi="ar-SA"/>
        </w:rPr>
        <w:t>ورجال مسومة</w:t>
      </w:r>
      <w:r>
        <w:rPr>
          <w:rStyle w:val="FootnoteAnchor"/>
          <w:rtl w:val="true"/>
        </w:rPr>
        <w:footnoteReference w:id="592"/>
      </w:r>
      <w:r>
        <w:rPr>
          <w:rFonts w:ascii="Amiri" w:hAnsi="Amiri" w:eastAsia="Amiri" w:cs="Amiri"/>
          <w:color w:val="111111"/>
          <w:sz w:val="28"/>
          <w:sz w:val="28"/>
          <w:szCs w:val="28"/>
          <w:rtl w:val="true"/>
          <w:lang w:bidi="ar-SA"/>
        </w:rPr>
        <w:t>يجمع الله تعالى له من أقاصي البلاد على عدّة أهل بدر ثلاثمائة وثلاثة عشر رجلاً، معه صحيفة مختومة فيها عدد أصحابه بأسمائهم وأنسابهم وبلدانهم وطبائعهم وحلاهم وكناهم، كدادون مجدون في طاعته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دلايله وعلاماته يا رسول الله؟ة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فاقتل أعداء الله، وهما رايتان وعلامتان، وله سيف مغمد، فإذا حان وقت خروجه اختلع ذلك السيف من غمده وأنطقه الله عز وجل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فلا يحلُّ لك أن تقعد عن أعداء الله، فيخرج ويقتل أعداء الله حيث ثقفهم</w:t>
      </w:r>
      <w:r>
        <w:rPr>
          <w:rStyle w:val="FootnoteAnchor"/>
          <w:rtl w:val="true"/>
        </w:rPr>
        <w:footnoteReference w:id="593"/>
      </w:r>
      <w:r>
        <w:rPr>
          <w:rFonts w:ascii="Amiri" w:hAnsi="Amiri" w:eastAsia="Amiri" w:cs="Amiri"/>
          <w:color w:val="111111"/>
          <w:sz w:val="28"/>
          <w:sz w:val="28"/>
          <w:szCs w:val="28"/>
          <w:rtl w:val="true"/>
          <w:lang w:bidi="ar-SA"/>
        </w:rPr>
        <w:t>، ويقيم حدود الله ويحكم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جبرئيل عليه السلام عن يمينه وميكائيل عن يساره، وسوف تذكرون ما أقول لكم ولو بعد حين، وأفوّض أمري إلى الله تعالى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 طوبى لمن لقيه، وطوبى لمن أحبَّه، وطوبى لمن قال به، ينجيهم الله به من الهلكة، وبالإقرار بالله وبرسوله وبجميع الأئمّة يفتح الله لهم الجنّة، مثلهم في الأرض كمثل المسك الذي يسطع ريحه ولا يتغيَّر أبداً، ومثلهم في السماء كمثل القمر المنير لا يطفئ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بيان حال هؤلاء الأئمّة عن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أنزل عليَّ اثنا عشر</w:t>
      </w:r>
      <w:r>
        <w:rPr>
          <w:rStyle w:val="FootnoteAnchor"/>
          <w:rtl w:val="true"/>
        </w:rPr>
        <w:footnoteReference w:id="594"/>
      </w:r>
      <w:r>
        <w:rPr>
          <w:rFonts w:ascii="Amiri" w:hAnsi="Amiri" w:eastAsia="Amiri" w:cs="Amiri"/>
          <w:color w:val="111111"/>
          <w:sz w:val="28"/>
          <w:sz w:val="28"/>
          <w:szCs w:val="28"/>
          <w:rtl w:val="true"/>
          <w:lang w:bidi="ar-SA"/>
        </w:rPr>
        <w:t>صحيفة، اسم كلّ إمام على</w:t>
      </w:r>
      <w:r>
        <w:rPr>
          <w:rStyle w:val="FootnoteAnchor"/>
          <w:rtl w:val="true"/>
        </w:rPr>
        <w:footnoteReference w:id="595"/>
      </w:r>
      <w:r>
        <w:rPr>
          <w:rFonts w:ascii="Amiri" w:hAnsi="Amiri" w:eastAsia="Amiri" w:cs="Amiri"/>
          <w:color w:val="111111"/>
          <w:sz w:val="28"/>
          <w:sz w:val="28"/>
          <w:szCs w:val="28"/>
          <w:rtl w:val="true"/>
          <w:lang w:bidi="ar-SA"/>
        </w:rPr>
        <w:t>خاتمه، وصفته في صحيفته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عبد الله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w:t>
      </w:r>
      <w:r>
        <w:rPr>
          <w:rStyle w:val="FootnoteAnchor"/>
          <w:rtl w:val="true"/>
        </w:rPr>
        <w:footnoteReference w:id="596"/>
      </w:r>
      <w:r>
        <w:rPr>
          <w:rFonts w:ascii="Amiri" w:hAnsi="Amiri" w:eastAsia="Amiri" w:cs="Amiri"/>
          <w:color w:val="111111"/>
          <w:sz w:val="28"/>
          <w:sz w:val="28"/>
          <w:szCs w:val="28"/>
          <w:rtl w:val="true"/>
          <w:lang w:bidi="ar-SA"/>
        </w:rPr>
        <w:t>، عن الحسين بن علوان، عن عمرو بن خالد، عن سعد بن طريف</w:t>
      </w:r>
      <w:r>
        <w:rPr>
          <w:rStyle w:val="FootnoteAnchor"/>
          <w:rtl w:val="true"/>
        </w:rPr>
        <w:footnoteReference w:id="597"/>
      </w:r>
      <w:r>
        <w:rPr>
          <w:rFonts w:ascii="Amiri" w:hAnsi="Amiri" w:eastAsia="Amiri" w:cs="Amiri"/>
          <w:color w:val="111111"/>
          <w:sz w:val="28"/>
          <w:sz w:val="28"/>
          <w:szCs w:val="28"/>
          <w:rtl w:val="true"/>
          <w:lang w:bidi="ar-SA"/>
        </w:rPr>
        <w:t>،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w:t>
      </w:r>
      <w:r>
        <w:rPr>
          <w:rStyle w:val="FootnoteAnchor"/>
          <w:rtl w:val="true"/>
        </w:rPr>
        <w:footnoteReference w:id="598"/>
      </w:r>
      <w:r>
        <w:rPr>
          <w:rFonts w:ascii="Amiri" w:hAnsi="Amiri" w:eastAsia="Amiri" w:cs="Amiri"/>
          <w:color w:val="111111"/>
          <w:sz w:val="28"/>
          <w:sz w:val="28"/>
          <w:szCs w:val="28"/>
          <w:rtl w:val="true"/>
          <w:lang w:bidi="ar-SA"/>
        </w:rPr>
        <w:t>مطهَّرون 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بن الربعي،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عليه السلام وآخرهم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w:t>
      </w:r>
      <w:r>
        <w:rPr>
          <w:rStyle w:val="FootnoteAnchor"/>
          <w:rtl w:val="true"/>
        </w:rPr>
        <w:footnoteReference w:id="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عن أبيه، عن أبي عبد الله عليه السلام،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 أعطاهم الله فهمي وعلمي وحكمتي، وخلقهم من طينتي، فويل للمنكرين عليهم بعدي، القاطعين فيهم صلتي، ما لهم؟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همام أبو علي، عن عبد الله بن جعفر الحميري، عن الحسن بن موسى الخشاب، عن أبي المثنى النخعي، عن زيد بن علي بن الحسين، عن أبيه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وعلي وأحد عشر من ولدي أولوا الألباب أوّلها، والمسيح بن مريم آخرها؟ ولكن يهلك بين ذلك من لست منه ومنّي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عبد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اثنا عشر، أوّلهم أنت يا علي، وآخرهم القائم الذي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ومحمّد بن الحسن بن أحمد 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هاشم</w:t>
      </w:r>
      <w:r>
        <w:rPr>
          <w:rStyle w:val="FootnoteAnchor"/>
          <w:rtl w:val="true"/>
        </w:rPr>
        <w:footnoteReference w:id="600"/>
      </w:r>
      <w:r>
        <w:rPr>
          <w:rFonts w:ascii="Amiri" w:hAnsi="Amiri" w:eastAsia="Amiri" w:cs="Amiri"/>
          <w:color w:val="111111"/>
          <w:sz w:val="28"/>
          <w:sz w:val="28"/>
          <w:szCs w:val="28"/>
          <w:rtl w:val="true"/>
          <w:lang w:bidi="ar-SA"/>
        </w:rPr>
        <w:t>داود بن القاسم الجعفري، عن أبي جعفر محمّد بن علي الباقر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أمير المؤمنين عليه السلام ذات يوم ومعه الحسن بن علي عليه السلام وسلمان الفارسي رضي الله عنه وأمير المؤمنين عليه السلام متّكئ على يد سلمان، فدخل المسجد الحرام إذ أقبل رجل حسن الهيأة واللباس فسلَّم على أمير المؤمنين عليه السلام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القوم قد ركبوا من أمرك ما أقضي عليهم أنَّهم ليسوا بمأمونين في دنياهم ولا في آخرتهم، وإن تكن الأخرى علمت أنَّك وهم شرع</w:t>
      </w:r>
      <w:r>
        <w:rPr>
          <w:rStyle w:val="FootnoteAnchor"/>
          <w:rtl w:val="true"/>
        </w:rPr>
        <w:footnoteReference w:id="601"/>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كيف يشبه ولده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أمير المؤمنين عليه السلام إلى أبي محمّد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الإنسان إذا نام أين تذهب روحه؟ فإنَّ روحه متعلّقة بالريح والريح متعلّقة بالهواء إلى وقت ما يتحرَّك صاحبها لليقظة، فإن أذن الله تعالى بردّ تلك الروح على صاحبها جذبت تلك الريح الروح وجذبت تلك الريح الهواء فرجعت الروح فاُسكنت في بدن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يأذن الله عز وجل بردّ تلك الروح على صاحبها جذب الهواء الريح وجذبت الريح الروح فلم ترد على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الذكر والنسيان، فإنَّ قلب الرجل في حُقّ وعلى الحُقّ طبق، فإن صلّى الرجل عند ذلك على محمّد وآل محمّد صلاة تامّة انكشف ذلك الطبق عن ذلك الحُقّ فأضاء القلب وذكر الرجل ما كان نسى، فإن هو لم يصلّ على محمّد وآل محمّد أو نقص من الصلاة عليهم انطبق الطبق على ذلك الحُقّ فأظلم القلب ونسى الرجل ما كان ذكره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أمر المولود الذي يشبه أعمامه وأخواله، فإنَّ الرجل إذا أتى أهله فجامعها بقلب ساكن وعروق هادئة وبدن غير مضطرب فاستكنت تلكث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النطفة في جوف الرحم خرج الولد يشبه أباه واُمّه، وإن هو أتاها بقلب غير ساكن وعروق غير هادئة وبدن مضطرب اضطربت النطفة فوقعت حال اضطرابها على بعض العروق، فإن وقعت على عرق من عروق الأعمام أشبه الولد أعمامه، وإن وقعت على عرق من عروق الأخوال أشبه الولد أخواله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ولم أزل أشهد بذلك، وأشهد أنَّك وصيّ رسوله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أشهد بها، وأشهد أنَّك وصيّه والقائم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الحسين بن علي وصيّ أبيك والقائم بحجّته بعدك، وأشهد على علي بن الحسين أنَّه القائم بأمر الحسين بعده، وأشهد على محمّد بن علي أنَّه القائم بأمر علي بن الحسين بعده، وأشهد على جعفر بن محمّد أنَّه القائم بأمر محمّد بن علي، وأشهد على موسى بن جعفر أنَّه القائم بأمر جعفر بن محمّد، وأشهد على علي بن موسى أنَّه القائم بأمر موسى بن جعفر، وأشهد على محمّد بن علي أنَّه القائم بأمر علي بن موسى، وأشهد على علي بن محمّد أنَّه القائم بأمر محمّد بن علي، وأشهد على الحسن بن علي القائم بأمر علي بن محمّد، وأشهد على رجل من ولد الحسن بن علي لا يكنّى</w:t>
      </w:r>
      <w:r>
        <w:rPr>
          <w:rStyle w:val="FootnoteAnchor"/>
          <w:rtl w:val="true"/>
        </w:rPr>
        <w:footnoteReference w:id="602"/>
      </w:r>
      <w:r>
        <w:rPr>
          <w:rFonts w:ascii="Amiri" w:hAnsi="Amiri" w:eastAsia="Amiri" w:cs="Amiri"/>
          <w:color w:val="111111"/>
          <w:sz w:val="28"/>
          <w:sz w:val="28"/>
          <w:szCs w:val="28"/>
          <w:rtl w:val="true"/>
          <w:lang w:bidi="ar-SA"/>
        </w:rPr>
        <w:t>ولا يسمّى حتَّى يظهر في الأرض أمره فيملأها عدلاً كماط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ملئت جوراً، إنَّه القائم بأمر الحسن بن علي، والسلام عليك يا أمير المؤمنين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ومضى،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p>
    <w:p>
      <w:pPr>
        <w:pStyle w:val="BookText"/>
        <w:rPr/>
      </w:pPr>
      <w:r>
        <w:rPr>
          <w:rFonts w:ascii="Amiri" w:hAnsi="Amiri" w:eastAsia="Amiri" w:cs="Amiri"/>
          <w:color w:val="111111"/>
          <w:sz w:val="28"/>
          <w:sz w:val="28"/>
          <w:szCs w:val="28"/>
          <w:rtl w:val="true"/>
          <w:lang w:bidi="ar-SA"/>
        </w:rPr>
        <w:t>فخرج الحسن عليه السلام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دريت أين أخذ من أرض الله عز وجل؟ فرجعت إلى أمير المؤمنين عليه السلام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عليه السلام، وآخرهم التاسع من ولدي، وهو القائم بالحقّ يحيي الله تعالى به الأرض بعد موتها، ويظهر به دين الحقّ على الدين كلّه ولو كره المشركون، له غيبة يرتدّ فيها قوم ويثبت على الدين فيها آخرون، فيؤذون،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الصابر في غيبته على الأذى والتكذيب بمنزلة المجاهد بالسيف بين يدي رسول الله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العاصمي، عن الحسين بن قاسم بن أيّوب، عن الحسن بن محمّد بن سماعة، عن ثابت الصباغ،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 ويصنع الله في السادس ما أحبّ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أخرجت الأخبار التي رويتها في هذا المعنى في كتاب كمال الدين وتمام النعمة في إثبات الغيبة وكشف الحيرة، والله تعالى أعلم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4845_140204"/>
      <w:bookmarkStart w:id="316" w:name="pg14845_140204"/>
      <w:bookmarkEnd w:id="316"/>
    </w:p>
    <w:p>
      <w:pPr>
        <w:pStyle w:val="Heading3"/>
        <w:numPr>
          <w:ilvl w:val="2"/>
          <w:numId w:val="1"/>
        </w:numPr>
        <w:rPr/>
      </w:pPr>
      <w:bookmarkStart w:id="317" w:name="pg14845_140204"/>
      <w:bookmarkStart w:id="318" w:name="__RefHeading___Toc71065_388300464"/>
      <w:bookmarkStart w:id="319" w:name="_Toc110"/>
      <w:bookmarkEnd w:id="317"/>
      <w:bookmarkEnd w:id="318"/>
      <w:r>
        <w:rPr>
          <w:rtl w:val="true"/>
        </w:rPr>
        <w:t>الخِصال</w:t>
      </w:r>
      <w:bookmarkEnd w:id="319"/>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4845_140206"/>
      <w:bookmarkStart w:id="321" w:name="pg14845_140206"/>
      <w:bookmarkEnd w:id="321"/>
    </w:p>
    <w:p>
      <w:pPr>
        <w:pStyle w:val="Heading3"/>
        <w:numPr>
          <w:ilvl w:val="2"/>
          <w:numId w:val="1"/>
        </w:numPr>
        <w:rPr/>
      </w:pPr>
      <w:bookmarkStart w:id="322" w:name="pg14845_140206"/>
      <w:bookmarkStart w:id="323" w:name="__RefHeading___Toc71067_388300464"/>
      <w:bookmarkStart w:id="324" w:name="_Toc111"/>
      <w:bookmarkEnd w:id="322"/>
      <w:bookmarkEnd w:id="323"/>
      <w:r>
        <w:rPr>
          <w:rtl w:val="true"/>
        </w:rPr>
        <w:t>باب الواحد إلى اثنى عشر</w:t>
      </w:r>
      <w:bookmarkEnd w:id="324"/>
    </w:p>
    <w:p>
      <w:pPr>
        <w:pStyle w:val="BookText"/>
        <w:rPr/>
      </w:pPr>
      <w:r>
        <w:rPr>
          <w:rFonts w:ascii="IRNazanin" w:hAnsi="IRNazanin" w:eastAsia="IRNazanin"/>
          <w:color w:val="111111"/>
          <w:sz w:val="28"/>
          <w:sz w:val="28"/>
          <w:szCs w:val="28"/>
          <w:rtl w:val="true"/>
          <w:lang w:bidi="fa-IR"/>
        </w:rPr>
        <w:t>باب الواحد إلى اثنى عشر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حماد بن عيسى، عن عبد الله بن مسكان، عن أبان بن تغلب، عن سُليم بن قيس الهلالي،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وإذا الحسين عليه السلام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حمزة بن محمّد بن أحمد بن جعفر بن محمّد بن زيد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مثل أمّتي كمثل غيث لا يدرى أوّله خير أم آخره، إنَّما مثل أمّتي كمثل حديقة أطعم منها فوج عاماً، ثمّ أطعم منها فوج عاماً، لعلَّ آخرها فوجاً يكون أعرضها بحراً وأعمقها طولاً وفرعاً، وأحسنها جنى، وكيف تهلك أمّة أنا أوّلها واثنا عشر من </w:t>
      </w:r>
    </w:p>
    <w:p>
      <w:pPr>
        <w:pStyle w:val="BookText"/>
        <w:rPr/>
      </w:pPr>
      <w:r>
        <w:rPr>
          <w:rFonts w:ascii="Amiri" w:hAnsi="Amiri" w:eastAsia="Amiri" w:cs="Amiri"/>
          <w:color w:val="111111"/>
          <w:sz w:val="28"/>
          <w:sz w:val="28"/>
          <w:szCs w:val="28"/>
          <w:rtl w:val="true"/>
          <w:lang w:bidi="ar-SA"/>
        </w:rPr>
        <w:t>بعدي من السعداء وأولي الألباب والمسيح عيسى بن مريم آخرها، ولكن يهلك بين ذلك نتج الهرج، ليسوا منّي ولست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بكر واستخلف عمر رجع عمر إلى المسجد فقعد،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وأنا علامتهم، وقد أردت أن أسألك عن مسائل إن أجبتني فيها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فإن شئت سألتك، وإن كان في القوم أحد أعلم منك فأرشدني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بذلك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علياً عليه السلام فسأله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وثلاثاً وواحدة، 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لجاهل، إن لم تجبني في الثلاث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أجبتك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عين نبعت، وأوّل شجرة نبتت؟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حجر وضع على وجه الأرض الذي في بيت المقدس، وكذبتم، هو الحجر الذي نزل به آدم من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ببيت المقدس، وكذبتم، هي عين الحياة التي غسَّل فيها يوشع بن نون السمكة وهي العين التي شرب منها الخضر وليس يشرب منها أحد إلاَّ 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شجرة نبتت على وجه الأرض الزيتون، وكذبتم، هي العجوة التي نزل بها آدم عليه السلام من الجنّة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الأخرى كم لهذه الأمّة من إمام هدى لا يضرّهم من خذلهم؟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أعلاها درجة وأشرفها مكاناً في جنّة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بعده في منزله؟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وصيّه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يموت أو يقتل؟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يضرب على قرنه فتخضب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أخرجت هذا الحديث من طرق في كتاب الأوائل</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عمر بن اذينة، عن أبان بن أبي عياش، عن سُليم بن قيس الهلالي، وحدَّثنا محمّد بن الحسن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وإبراهيم بن هاشم جميعاً، عن حماد بن عيسى، عن إبراهيم بن عمر اليماني،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والحسن و الحسين وعبد الله بن عبّاس وعمر بن أبي سلمة وأسامة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ثمّ أخي علي بن أبي طالب عليه السلام أولى بالمؤمنين من أنفسهم، فإذا استشهد علي فالحسن بن علي أولى بالمؤمنين من أنفسهم، ثمّ ابنه الحسين بعد أولى بالمؤمنين من أنفسهم، فإذا استشهد فابنه علي بن الحسين الأكبر أولى بالمؤمنين من أنفسهم، ثمّ ابني محمّد بن علي الباقر أولى بالمؤمنين من أنفسهم، وستدركه يا حسين، ثمّ تكملة اثني عشر إماماً تسعة من ولد الحسين رضي الله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والحسين و عبد الله بن عبّاس وعمر بن أبي سلمة وأسامة بن زيد فشهدوا لي عند معاوية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ذلك من سلمان وأبي ذر والمقداد، وذكروا أنَّهم سمعوا ذلك من رسول الله صلى الله عليه وآله وسلم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اثني عشر أحدهم القائم، ثلاثة منهم محمّد وثلاثة منهم علي</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عن محمّد بن فضيل الصيرفي،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أرسل محمّداً صلى الله عليه وآله وسلم إلى الجن والإنس، وجعل من بعده اثني عشر وصيّاً، منهم من سبق ومنهم من بقي، وكلّ وصي جرت به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الذين من بعد محمّد صلى الله عليه وآله وسلم على سُنّة أوصياء عيسى، وكانوا اثني عشر، وكان أمير المؤمنين عليه السلام على سُنّة المسيح عليه السلام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محمّد بن عامر الأشعري، عن المعلّى بن محمّد البصري، عن الحسن بن علي الوشّاء، عن أبان بن عثمان،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إماماً منهم حسن وحسين، ثمّ الأئمّة من ولد الحسين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الحسن الصفّار، عن أبي طالب عبد الله بن الصلت القمي،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ومحمّد بن عمران مولى أبي جعفر عليه السلام في منزله،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سمعت ذلك من أبي عبد الله عليه السلام ؟ فحلَّفه مرّة أو مرَّتين، فحلف أنَّه قد سمعه،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 وسألته عن الإمامة فيمن تجب؟ وما علامة من تجب له الإمامة؟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والناطق بالقرآن والعالم بالأحكام أخو نبيّ الله وخليفته على أمّته ووصيّه عليهم ووليّه الذي كان منه بمنزلة هارون من موسى، المفروض الطاعة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الموصوف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المدعو إليه بالولاية، المثبت له الإمامة يوم غدير خمّ بقول الرسول صلى الله عليه وآله وسلم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وأعن من أعانه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عليه السلام أمير المؤمنين، وإمام المتّقين، وقائد الغرّ المحجّلين، وأفضل الوصيّين، وخير الخلق أجمعين بعد رسول الله صلى الله عليه وآله وسلم، وبعده الحسن بن علي، ثمّ الحسين سبطا رسول الله صلى الله عليه وآله وسلم وابنا خير النسوان أجمعين، ثمّ علي بن الحسين، ثمّ محمّد بن علي، ثمّ جعفر بن محمّد، ثمّ موسى بن جعفر، ثمّ علي بن موسى، ثمّ محمّد بن علي، ثمّ علي بن محمّد، ثمّ الحسن بن علي، ثمّ ابن الحسن عليهم السلام إلى يومنا هذا واحداً بعد واحد، وهم عترة الرسول صلى الله عليه وآله وسلم، المعروفون بالوصيّة والإمامة، ولا تخلو الأرض من حجّة منهم في كلّ عصر وزمان وفي كلّ وقت وأوان، وهم العروة الوثقى وأئمّة الهدى والحجّة على أهل الدنيا إلى أن يرث الله الأرض ومن عليها، وكلّ من خالفهم ضالّ مضلّ، تارك للحقّ والهدى، وهم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المعبّرون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والناطقون عن الرسول، ومن مات لا يعرفهم مات ميتة جاهلية، ودينهم الورع والعفّة والصدق والصلاح والاجتهاد، وأداء الأمانة إلى البرّ والفاجر، وطول السجود، وقيام الليل، و اجتناب المحارم، وانتظار الفرج بالصبر، وحسن الصحبة، وحسن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 السلام في الإمامة مثله سواء</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بن الحريش الرازي، عن أبي جعفر محمّد بن علي الثاني عليه السلام أنَّ أمير المؤمنين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وأنَّه ينزل في تلك الليلة أمر السنة، ولذلك الأمر ولاة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إنَّها تكون لعلي بن أبي طالب وولده الأحد عشر من بعدي</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عن الحسين بن عبيد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25" w:name="pg14845_140214"/>
    </w:p>
    <w:p>
      <w:pPr>
        <w:pStyle w:val="BookText"/>
        <w:rPr/>
      </w:pPr>
      <w:bookmarkEnd w:id="325"/>
      <w:r>
        <w:rPr>
          <w:rFonts w:ascii="Amiri" w:hAnsi="Amiri" w:eastAsia="Amiri" w:cs="Amiri"/>
          <w:color w:val="111111"/>
          <w:sz w:val="28"/>
          <w:sz w:val="28"/>
          <w:szCs w:val="28"/>
          <w:rtl w:val="true"/>
          <w:lang w:bidi="ar-SA"/>
        </w:rPr>
        <w:t>عن الحسن بن موسى الخشاب، عن علي بن سماعة، عن علي بن الحسن بن رباط، عن أبيه، عن ابن اذينة،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إماماً من آل محمّد عليهم السلام كلّهم محدّثون بعد رسول الله صلى الله عليه وآله وسلم وعلي بن أبي طالب عليه السلام منهم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سعيد بن غزوان،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 عليهم السلام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الأشعري، عن معلّى بن محمّد البصري، عن الحسن بن علي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إماماً منهم علي و الحسن والحسين، ثمّ الأئمّة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ما رويته في هذا المعنى في كتاب كمال الدين وتمام النعمة في إثبات الغيبة وكشف الحيرة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71069_388300464"/>
      <w:bookmarkStart w:id="327" w:name="_Toc112"/>
      <w:bookmarkEnd w:id="326"/>
      <w:r>
        <w:rPr>
          <w:rtl w:val="true"/>
        </w:rPr>
        <w:t>إذا قام القائم عليه السلام جعل الله عز وجل قوّة الرجل من الشيعة قوّة أربعين رجلاً</w:t>
      </w:r>
      <w:bookmarkEnd w:id="3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علي بن عبد الله بن المغيرة</w:t>
      </w:r>
    </w:p>
    <w:p>
      <w:pPr>
        <w:pStyle w:val="BookText"/>
        <w:rPr/>
      </w:pPr>
      <w:r>
        <w:rPr>
          <w:rFonts w:ascii="Amiri" w:hAnsi="Amiri" w:eastAsia="Amiri" w:cs="Amiri"/>
          <w:color w:val="111111"/>
          <w:sz w:val="28"/>
          <w:sz w:val="28"/>
          <w:szCs w:val="28"/>
          <w:rtl w:val="true"/>
          <w:lang w:bidi="ar-SA"/>
        </w:rPr>
        <w:t>الكوفي، عن العبّاس بن عامر القصباني، عن ربيع بن محمّد المسلي، عن الحسن بن ثوير بن أبي فاختة، عن أبيه،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28" w:name="pg14845_140216"/>
    </w:p>
    <w:p>
      <w:pPr>
        <w:pStyle w:val="Heading3"/>
        <w:numPr>
          <w:ilvl w:val="2"/>
          <w:numId w:val="1"/>
        </w:numPr>
        <w:rPr/>
      </w:pPr>
      <w:bookmarkStart w:id="329" w:name="__RefHeading___Toc71071_388300464"/>
      <w:bookmarkStart w:id="330" w:name="_Toc113"/>
      <w:bookmarkEnd w:id="328"/>
      <w:bookmarkEnd w:id="329"/>
      <w:r>
        <w:rPr>
          <w:rtl w:val="true"/>
        </w:rPr>
        <w:t>أمالي الصدوق</w:t>
      </w:r>
      <w:bookmarkEnd w:id="330"/>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الشيخ الجليل أبو جعفر محمّد بن علي بن الحسين بن موسى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جابر بن يزيد،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سمرة، سَلِم من سلَّم له ووالاه، وهلك من ردَّ عليه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سمرة، إنَّ علياً منّي، روحه من روحي، وطينته من طينتي، وهو أخي وأنا أخوه، وهو زوج ابنتي فاطمة سيّدة نساء العالمين من الأوّلين والآخرين، إنَّ منه إمامي أمّتي، وسيّدي شباب أهل 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رسوله محمّد وآله أجمعين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عبد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تعالى ذكره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624"/>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في أوّل يوم من المحرَّم،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 أصائم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اليوم هو اليوم الذي دعا فيه زكريا عليه السلام 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فاستجاب به، وأمر الملائكة فنادت زكريا وهو قائم يصلّي في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فمن صام هذا اليوم ثمّ دعا الله عز وجل استجاب الله له، كما استجاب لزكريا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والقتال لحرمته، فما عرفت هذه الأمّة حرمة شهرها ولا حرمة نبيّها صلى الله عليه وآله وسلم،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شبيب، إن كنت باكياً لشيء، فابك للحسين بن علي بن أبي طالب عليه السلام، فإنَّه ذبح كما يذبح الكبش، وقتل معه من أهل بيته ثمانية عشر رجلاً ما لهم في الأرض شبيه،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لقد حدَّثني أبي، عن أبيه، عن جدّه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جدّي الحسين عليه السلام، مطرت السماء دماً وتراباً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بكيت على الحسين عليه السلام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تلقى الله عز وجل ولا ذنب عليك، فزر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تسكن الغرف المبنيّة في الجنّة مع النبيّ وآله صلوات الله عليهم، فالعن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 عليه السلام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وافرح لفرحنا، وعليك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628"/>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الحسين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عمرو بن ثابت، عن أبي الجارود،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وآله وسلم في بيت اُمّ سَلَمة رضي الله عنها،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الحسين عليه السلام وهو طفل، فما ملكت معه شيئاً حتَّى دخل على النبيّ صلى الله عليه وآله وسلم، فدخلت اُمّ سَلَمة على أثره، فإذا الحسين على صدره، وإذا النبيّ صلى الله عليه وآله وسلم يبكي، وإذا في يده شيء يقلّبه،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إنَّ هذا جبرئيل يخبرني أنَّ هذا مقتول، وهذه التربة التي يقتل عليها، فضعيها عندك، فإذا صارت دماً فقد قُتل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Amiri" w:cs="Amiri" w:ascii="Amiri" w:hAnsi="Amiri"/>
          <w:color w:val="111111"/>
          <w:sz w:val="28"/>
          <w:szCs w:val="28"/>
          <w:rtl w:val="true"/>
          <w:lang w:bidi="ar-SA"/>
        </w:rPr>
        <w:t>)</w:t>
      </w:r>
      <w:r>
        <w:rPr>
          <w:rStyle w:val="FootnoteAnchor"/>
          <w:rtl w:val="true"/>
        </w:rPr>
        <w:footnoteReference w:id="630"/>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هلال، عن الفضل بن دكين،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يهودي النبيّ صلى الله عليه وآله وسلم، فقام بين يديه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وأنزل عليه التوراة والعصا، وفلق له البحر، وأظلَّه بالغمام؟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أصاب الخطيئة كانت توبته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فغفرها الله له، وإنَّ نوحاً عليه السلام لمَّا ركب في السفينة وخاف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أنجيتني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إبراهيم عليه السلام لمَّا ألقي في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أنجيتني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موسى عليه السلام لمَّا ألقى عصاه وأوجس في نفسه خيفة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أمنتني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لو أدركني ثمّ لم يؤمن بي وبنبوّتي، ما نفعه إيمانه شيئاً، ولا نفعته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ومن ذريتي المهدي، إذا خرج نزل عيسى 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الفضل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المعروف بابن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المقرئ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عليه السلام في مسجد الكوفة،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لقد حباكم الله عز وجل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يحب به أحداً، ففضَّل مصلاكم، وهو بيت آدم، وبيت نوح، وبيت إدريس، ومصلّى إبراهيم الخليل، ومصلّى أخي الخضر عليه السلام، ومصلاي، وإنَّ مسجدكم هذا أحد الأربعة مساجد التي اختارها الله عز وجل لأهلها، وكأنّي به يوم القيامة في ثوبين أبيضين شبيه بالمحرم، يشفع لأهله ولمن صلّى فيه، فلا ترد شفاعته، ولا تذهب الأيّام حتَّى ينصب الحجر الأسود فيه، وليأتينَّ عليه زمان يكون مصلّى المهدي من ولدي، ومصلّى كلّ مؤمن، ولا يبقى على الأرض مؤمن إلاَّ كان به، أو حنَّ قلبه إليه، فلا تهجروه، وتقربوا إلى الله عز وجل بالصلاة فيه، وارغبوا إليه في قضاء حوائجكم،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r>
        <w:rPr>
          <w:rStyle w:val="FootnoteAnchor"/>
          <w:rtl w:val="true"/>
        </w:rPr>
        <w:footnoteReference w:id="635"/>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محمّد بن الحسين الكناني، عن جدّه،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أنزل على نبيّه صلى الله عليه وآله وسلم 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وصيّتك إلى النجيب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النجيب من أهلي، يا جبرئيل؟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الكتاب خواتيم من ذهب، فدفعه النبي صلى الله عليه وآله وسلم إلى علي عليه السلام، وأمره أن يفكّ خاتماً منها، ويعمل بما فيه، ففكَّ عليه السلام خاتماً، وعمل بما فيه، ثمّ دفعه إلى ابنه الحسن عليه السلام، ففكَّ خاتماً، وعمل بما فيه، ثمّ دفعه إلى الحسين عليه السلام، ففكَّ خاتماً،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بقوم</w:t>
      </w:r>
      <w:r>
        <w:rPr>
          <w:rStyle w:val="FootnoteAnchor"/>
          <w:rtl w:val="true"/>
        </w:rPr>
        <w:footnoteReference w:id="637"/>
      </w:r>
      <w:r>
        <w:rPr>
          <w:rFonts w:ascii="Amiri" w:hAnsi="Amiri" w:eastAsia="Amiri" w:cs="Amiri"/>
          <w:color w:val="111111"/>
          <w:sz w:val="28"/>
          <w:sz w:val="28"/>
          <w:szCs w:val="28"/>
          <w:rtl w:val="true"/>
          <w:lang w:bidi="ar-SA"/>
        </w:rPr>
        <w:t>إلى الشهادة، فلا شهادة لهم إلاَّ معك، واشتر</w:t>
      </w:r>
      <w:r>
        <w:rPr>
          <w:rStyle w:val="FootnoteAnchor"/>
          <w:rtl w:val="true"/>
        </w:rPr>
        <w:footnoteReference w:id="638"/>
      </w:r>
      <w:r>
        <w:rPr>
          <w:rFonts w:ascii="Amiri" w:hAnsi="Amiri" w:eastAsia="Amiri" w:cs="Amiri"/>
          <w:color w:val="111111"/>
          <w:sz w:val="28"/>
          <w:sz w:val="28"/>
          <w:szCs w:val="28"/>
          <w:rtl w:val="true"/>
          <w:lang w:bidi="ar-SA"/>
        </w:rPr>
        <w:t>نفسك لله عز وجل، ففعل، ثمّ دفعه إلى علي بن الحسين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والزم منزلك، واعبد ربَّك حتَّى يأتيك اليقين، ففعل، ثمّ دفعه إلى محمّد بن علي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وافتهم، ولا تخافنَّ إلاَّ الله، فإنَّه لا سبيل لأحد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وافتهم، وانشر علوم أهل بيتك، وصدّق آبائك الصالحين، ولا تخافنَّ أحداً إلاَّ الله، وأنت في حرز وأمان، ففعلت، ثمّ ادفعه إلى موسى بن جعفر، وكذلك يدفعه موسى إلى الذي من بعده، ثمّ كذلك أبداً إلى قيام المهدي عليه السلام</w:t>
      </w:r>
      <w:r>
        <w:rPr>
          <w:rFonts w:eastAsia="Amiri" w:cs="Amiri" w:ascii="Amiri" w:hAnsi="Amiri"/>
          <w:color w:val="111111"/>
          <w:sz w:val="28"/>
          <w:szCs w:val="28"/>
          <w:rtl w:val="true"/>
          <w:lang w:bidi="ar-SA"/>
        </w:rPr>
        <w:t>)</w:t>
      </w:r>
      <w:r>
        <w:rPr>
          <w:rStyle w:val="FootnoteAnchor"/>
          <w:rtl w:val="true"/>
        </w:rPr>
        <w:footnoteReference w:id="639"/>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مقاتل بن سليمان،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ووصيّي سيّد الوصيّين، وأوصياؤه سادة الأوصياء، إنَّ آدم عليه السلام سأل الله عز وجل أن يجعل له وصيّاً صالحاً،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خلقي، وجعلت خيارهم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فأوصى آدم إلى شيث، وهو هبة الله بن آدم، وأوصى شيث إلى ابنه شبان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ابن نزلة الحوراء التي أنزلها الله على آدم من الجنّة،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فزوَّجها ابنه شيثاً، وأوصى شبان إلى مجلث</w:t>
      </w:r>
      <w:r>
        <w:rPr>
          <w:rStyle w:val="FootnoteAnchor"/>
          <w:rtl w:val="true"/>
        </w:rPr>
        <w:footnoteReference w:id="641"/>
      </w:r>
      <w:r>
        <w:rPr>
          <w:rFonts w:ascii="Amiri" w:hAnsi="Amiri" w:eastAsia="Amiri" w:cs="Amiri"/>
          <w:color w:val="111111"/>
          <w:sz w:val="28"/>
          <w:sz w:val="28"/>
          <w:szCs w:val="28"/>
          <w:rtl w:val="true"/>
          <w:lang w:bidi="ar-SA"/>
        </w:rPr>
        <w:t>، وأوصى مجلث إلى محوق، وأوصى محوق إلى غثميشا</w:t>
      </w:r>
      <w:r>
        <w:rPr>
          <w:rStyle w:val="FootnoteAnchor"/>
          <w:rtl w:val="true"/>
        </w:rPr>
        <w:footnoteReference w:id="642"/>
      </w:r>
      <w:r>
        <w:rPr>
          <w:rFonts w:ascii="Amiri" w:hAnsi="Amiri" w:eastAsia="Amiri" w:cs="Amiri"/>
          <w:color w:val="111111"/>
          <w:sz w:val="28"/>
          <w:sz w:val="28"/>
          <w:szCs w:val="28"/>
          <w:rtl w:val="true"/>
          <w:lang w:bidi="ar-SA"/>
        </w:rPr>
        <w:t>، وأوصى غثميشا إلى أخنوخ، وهو إدريس النبيّ عليه السلام، وأوصى إدريس إلى ناحور</w:t>
      </w:r>
      <w:r>
        <w:rPr>
          <w:rStyle w:val="FootnoteAnchor"/>
          <w:rtl w:val="true"/>
        </w:rPr>
        <w:footnoteReference w:id="643"/>
      </w:r>
      <w:r>
        <w:rPr>
          <w:rFonts w:ascii="Amiri" w:hAnsi="Amiri" w:eastAsia="Amiri" w:cs="Amiri"/>
          <w:color w:val="111111"/>
          <w:sz w:val="28"/>
          <w:sz w:val="28"/>
          <w:szCs w:val="28"/>
          <w:rtl w:val="true"/>
          <w:lang w:bidi="ar-SA"/>
        </w:rPr>
        <w:t>، ودفعها ناحور إلى نوح النبيّ عليه السلام، وأوصى نوح إلى سام، وأوصى سام إلى عثامر، وأوصى عثامر إلى برعيثاشا</w:t>
      </w:r>
      <w:r>
        <w:rPr>
          <w:rStyle w:val="FootnoteAnchor"/>
          <w:rtl w:val="true"/>
        </w:rPr>
        <w:footnoteReference w:id="644"/>
      </w:r>
      <w:r>
        <w:rPr>
          <w:rFonts w:ascii="Amiri" w:hAnsi="Amiri" w:eastAsia="Amiri" w:cs="Amiri"/>
          <w:color w:val="111111"/>
          <w:sz w:val="28"/>
          <w:sz w:val="28"/>
          <w:szCs w:val="28"/>
          <w:rtl w:val="true"/>
          <w:lang w:bidi="ar-SA"/>
        </w:rPr>
        <w:t>، وأوصى برعيثاشا إلى يافث، وأوصى يافث إلى برة، وأوصى برة إلى جفسية</w:t>
      </w:r>
      <w:r>
        <w:rPr>
          <w:rStyle w:val="FootnoteAnchor"/>
          <w:rtl w:val="true"/>
        </w:rPr>
        <w:footnoteReference w:id="645"/>
      </w:r>
      <w:r>
        <w:rPr>
          <w:rFonts w:ascii="Amiri" w:hAnsi="Amiri" w:eastAsia="Amiri" w:cs="Amiri"/>
          <w:color w:val="111111"/>
          <w:sz w:val="28"/>
          <w:sz w:val="28"/>
          <w:szCs w:val="28"/>
          <w:rtl w:val="true"/>
          <w:lang w:bidi="ar-SA"/>
        </w:rPr>
        <w:t>، وأوصى جفسية إلى عمران، ودفعها عمران إلى إبراهيم خليل الرحمن عليه السلام، وأوصى إبراهيم إلى ابنه إسماعيل، وأوصى إسماعيل إلى إسحاق، وأوصى إسحاق إلى يعقوب، وأوصى يعقوب إلى يوسف، وأوصى يوسف إلى بثرياء</w:t>
      </w:r>
      <w:r>
        <w:rPr>
          <w:rStyle w:val="FootnoteAnchor"/>
          <w:rtl w:val="true"/>
        </w:rPr>
        <w:footnoteReference w:id="646"/>
      </w:r>
      <w:r>
        <w:rPr>
          <w:rFonts w:ascii="Amiri" w:hAnsi="Amiri" w:eastAsia="Amiri" w:cs="Amiri"/>
          <w:color w:val="111111"/>
          <w:sz w:val="28"/>
          <w:sz w:val="28"/>
          <w:szCs w:val="28"/>
          <w:rtl w:val="true"/>
          <w:lang w:bidi="ar-SA"/>
        </w:rPr>
        <w:t>، وأوصى بثرياء إلى شعيب عليه السلام، ودفعها شعيب إلى موسى بن عمران عليه السلام، وأوصى موسى بن عمران عليه السلام إلى يوشع بن نون، وأوصى يوشع بن نون إلى داود عليه السلام، وأوصى داود عليه السلام إلى سليمان عليه السلام، وأوصى سليمان عليه السلام إلى آصف بن برخيا، وأوصى آصف بن برخيا إلى زكريا عليه السلام، ودفعها زكريا عليه السلام إلى عيسى بن مريم عليه السلام، وأوصى عيسى إلى شمعون بن حمون الصفا، وأوصى شمعون إلى يحيى بن زكريا، وأوصى يحيى بن زكريا إلى منذر، وأوصى منذر إلى سليمة، وأوصى سليمة إلى بردة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ودفعها إليَّ بردة، وأنا أدفعها إليك يا علي، وأنت تدفعها إلى وصيّك، ويدفعها وصيّك إلى أوصيائك من ولدك واحداً بعد واحد، حتَّى تدفع إلى خير أهل الأرض بعدك، ولتكفرنَّ بك الأمّة، ولتختلفنَّ عليك اختلافاً شديداً، الثابت عليك كالمقيم معي، والشاذ عنك في النار، والنار مثوى الكافرين</w:t>
      </w:r>
      <w:r>
        <w:rPr>
          <w:rFonts w:eastAsia="Amiri" w:cs="Amiri" w:ascii="Amiri" w:hAnsi="Amiri"/>
          <w:color w:val="111111"/>
          <w:sz w:val="28"/>
          <w:szCs w:val="28"/>
          <w:rtl w:val="true"/>
          <w:lang w:bidi="ar-SA"/>
        </w:rPr>
        <w:t>)</w:t>
      </w:r>
      <w:r>
        <w:rPr>
          <w:rStyle w:val="FootnoteAnchor"/>
          <w:rtl w:val="true"/>
        </w:rPr>
        <w:footnoteReference w:id="647"/>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ابن إبراهيم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هدية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الحميد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زياد اليمامي، عن عكرمة بن عمّار،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وحمزة سيّد الشهداء، وجعفر ذو الجناحين، وعلي، وفاطمة، والحسن، والحسين، والمهدي</w:t>
      </w:r>
      <w:r>
        <w:rPr>
          <w:rFonts w:eastAsia="Amiri" w:cs="Amiri" w:ascii="Amiri" w:hAnsi="Amiri"/>
          <w:color w:val="111111"/>
          <w:sz w:val="28"/>
          <w:szCs w:val="28"/>
          <w:rtl w:val="true"/>
          <w:lang w:bidi="ar-SA"/>
        </w:rPr>
        <w:t>)</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هارون الفامي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عن أبيه، عن يعقوب بن يزيد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فضال، عن إسماعيل بن الفضل الهاشمي، عن الصادق جعفر بن محمّد، عن أبيه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الأئمّة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اثنا عشر، أوّلهم أنت، وآخرهم القائم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4845_140228"/>
    </w:p>
    <w:p>
      <w:pPr>
        <w:pStyle w:val="Heading3"/>
        <w:numPr>
          <w:ilvl w:val="2"/>
          <w:numId w:val="1"/>
        </w:numPr>
        <w:rPr/>
      </w:pPr>
      <w:bookmarkStart w:id="332" w:name="__RefHeading___Toc71073_388300464"/>
      <w:bookmarkStart w:id="333" w:name="_Toc114"/>
      <w:bookmarkEnd w:id="331"/>
      <w:bookmarkEnd w:id="332"/>
      <w:r>
        <w:rPr>
          <w:rtl w:val="true"/>
        </w:rPr>
        <w:t>علل الشرايع</w:t>
      </w:r>
      <w:bookmarkEnd w:id="3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4845_140230"/>
      <w:bookmarkStart w:id="335" w:name="pg14845_140230"/>
      <w:bookmarkEnd w:id="335"/>
    </w:p>
    <w:p>
      <w:pPr>
        <w:pStyle w:val="Heading3"/>
        <w:numPr>
          <w:ilvl w:val="2"/>
          <w:numId w:val="1"/>
        </w:numPr>
        <w:rPr/>
      </w:pPr>
      <w:bookmarkStart w:id="336" w:name="pg14845_140230"/>
      <w:bookmarkStart w:id="337" w:name="__RefHeading___Toc71075_388300464"/>
      <w:bookmarkStart w:id="338" w:name="_Toc115"/>
      <w:bookmarkEnd w:id="336"/>
      <w:bookmarkEnd w:id="337"/>
      <w:r>
        <w:rPr>
          <w:rtl w:val="true"/>
        </w:rPr>
        <w:t xml:space="preserve">باب </w:t>
      </w:r>
      <w:r>
        <w:rPr>
          <w:rtl w:val="true"/>
        </w:rPr>
        <w:t>(</w:t>
      </w:r>
      <w:r>
        <w:rPr/>
        <w:t>129</w:t>
      </w:r>
      <w:r>
        <w:rPr>
          <w:rtl w:val="true"/>
        </w:rPr>
        <w:t xml:space="preserve">): </w:t>
      </w:r>
      <w:r>
        <w:rPr>
          <w:rtl w:val="true"/>
        </w:rPr>
        <w:t>العلّة التي من أجلها سُمّي علي بن أبى طالب أمير المؤمنين، والعلّة التى من أجلها سُمّي سيفه</w:t>
      </w:r>
      <w:r>
        <w:rPr>
          <w:rtl w:val="true"/>
        </w:rPr>
        <w:t xml:space="preserve">: </w:t>
      </w:r>
      <w:r>
        <w:rPr>
          <w:rtl w:val="true"/>
        </w:rPr>
        <w:t>ذا الفقار، والعلّة التي من أجلها سُمّي القائم قائماً، والمهدي مهدياً</w:t>
      </w:r>
      <w:bookmarkEnd w:id="33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سُمّي علي بن أبى طالب أمير المؤمنين، والعلّة التى من أجلها سُمّي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الفقار، والعلّة التي من أجلها سُمّي القائم قائماً، والمهدي مهدياً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محمّد الدقّاق ومحمّد بن محمّد بن عصام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جمهور العمي، عن ابن أبي نجران، عمَّن ذكره،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علي عليه السلام أمير المؤمنين وهو اسم ما سُمّي به أحد قبله ولا يحلُّ لأحد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ميرة العلم، يمتار منه ولا يمتار من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سُمّي سيفه ذا الفقار؟</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 ضرب به أحد من خلق الله إلاَّ أفقره من هذه الدنيا من أهله وولده، وأفقره في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فلستم كلّكم قائمين بالحقّ؟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جدّي الحسين عليه السلام ضجَّت عليه الملائكة إلى الله </w:t>
      </w:r>
    </w:p>
    <w:p>
      <w:pPr>
        <w:pStyle w:val="BookText"/>
        <w:rPr/>
      </w:pPr>
      <w:r>
        <w:rPr>
          <w:rFonts w:ascii="Amiri" w:hAnsi="Amiri" w:eastAsia="Amiri" w:cs="Amiri"/>
          <w:color w:val="111111"/>
          <w:sz w:val="28"/>
          <w:sz w:val="28"/>
          <w:szCs w:val="28"/>
          <w:rtl w:val="true"/>
          <w:lang w:bidi="ar-SA"/>
        </w:rPr>
        <w:t>تعالى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فوَعزّتي وجلالي لأنتقمنَّ منهم ولو بعد حين، ثمّ كشف الله عز وجل عن الأئمّة من ولد الحسين عليه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علي الكوفي، عن عبد الله بن المغيرة، عن سفيان بن عبد المؤمن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اقبض هذه الخمسمائة درهم فضعها في موضعها فإنَّها زكاة مالي، 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خذها أنت فضعها في جيرانك والأيتام والمساكين، وفي إخوانك من المسلمين، إنَّما يكون هذا إذا قام قائمنا، فإنَّه يقسّم بالسوية، ويعدل في خلق الرحمن، البرّ منهم والفاجر، فمن أطاعه فقد أطاع الله، ومن عصاه فقد عصى الله، فإنَّما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 وتجمع إليه أموال الدنيا كلّها ما في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الدماء وركبتم فيه محارم الله، فيعطي شيئاً لم يعط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أحداً كان قبله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رجل منّي، اسمه كاسمي،</w:t>
      </w:r>
      <w:r>
        <w:rPr>
          <w:rFonts w:eastAsia="Amiri" w:cs="Amiri" w:ascii="Amiri" w:hAnsi="Amiri"/>
          <w:color w:val="111111"/>
          <w:sz w:val="28"/>
          <w:szCs w:val="28"/>
          <w:rtl w:val="true"/>
          <w:lang w:bidi="ar-SA"/>
        </w:rPr>
        <w:t xml:space="preserve">). </w:t>
      </w:r>
      <w:bookmarkStart w:id="339" w:name="pg14845_140232"/>
    </w:p>
    <w:p>
      <w:pPr>
        <w:pStyle w:val="BookText"/>
        <w:rPr/>
      </w:pPr>
      <w:bookmarkEnd w:id="339"/>
      <w:r>
        <w:rPr>
          <w:rFonts w:ascii="Amiri" w:hAnsi="Amiri" w:eastAsia="Amiri" w:cs="Amiri"/>
          <w:color w:val="111111"/>
          <w:sz w:val="28"/>
          <w:sz w:val="28"/>
          <w:szCs w:val="28"/>
          <w:rtl w:val="true"/>
          <w:lang w:bidi="ar-SA"/>
        </w:rPr>
        <w:t>يحفظني الله فيه ويعمل بسُنّتي، يملأ الأرض قسطاً وعدلاً ونوراً بعد ما تمتلي ظلماً وجوراً وسوءً</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71077_388300464"/>
      <w:bookmarkStart w:id="341" w:name="_Toc116"/>
      <w:bookmarkEnd w:id="340"/>
      <w:r>
        <w:rPr>
          <w:rtl w:val="true"/>
        </w:rPr>
        <w:t xml:space="preserve">باب </w:t>
      </w:r>
      <w:r>
        <w:rPr>
          <w:rtl w:val="true"/>
        </w:rPr>
        <w:t>(</w:t>
      </w:r>
      <w:r>
        <w:rPr/>
        <w:t>158</w:t>
      </w:r>
      <w:r>
        <w:rPr>
          <w:rtl w:val="true"/>
        </w:rPr>
        <w:t xml:space="preserve">): </w:t>
      </w:r>
      <w:r>
        <w:rPr>
          <w:rtl w:val="true"/>
        </w:rPr>
        <w:t>العلّة التى من أجلها سار أمير المؤمنين عليه السلام بالمنّ والكفّ ويسير القائم بالبسط والسبي</w:t>
      </w:r>
      <w:bookmarkEnd w:id="341"/>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التى من أجلها سار أمير المؤمنين عليه السلام بالمنّ والكفّ ويسير القائم بالبسط والسبي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بن فضال، عن ثعلبة بن ميمون،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أيسير القائم بخلاف سيرة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وذلك أنَّ علياً عليه السلام سار فيهم بالمنّ والكفّ؛ لأنَّه علم أنَّ شيعته سيظهر عليهم عدوّهم من بعده، وأنَّ القائم عليه السلام إذا قام سار فيهم بالبسط والسبي، وذلك أنَّه يعلم أنَّ شيعته لن يظهر عليهم من بعده أبداً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71079_388300464"/>
      <w:bookmarkStart w:id="343" w:name="_Toc117"/>
      <w:bookmarkEnd w:id="342"/>
      <w:r>
        <w:rPr>
          <w:rtl w:val="true"/>
        </w:rPr>
        <w:t xml:space="preserve">باب </w:t>
      </w:r>
      <w:r>
        <w:rPr>
          <w:rtl w:val="true"/>
        </w:rPr>
        <w:t>(</w:t>
      </w:r>
      <w:r>
        <w:rPr/>
        <w:t>164</w:t>
      </w:r>
      <w:r>
        <w:rPr>
          <w:rtl w:val="true"/>
        </w:rPr>
        <w:t xml:space="preserve">): </w:t>
      </w:r>
      <w:r>
        <w:rPr>
          <w:rtl w:val="true"/>
        </w:rPr>
        <w:t>العلّة التى من أجلها يقتل القائم عليه السلام ذراري قتلة الحسين عليه السلام بفعال آبائها</w:t>
      </w:r>
      <w:bookmarkEnd w:id="34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التى من أجلها يقتل القائم عليه السلام ذراري قتلة الحسين عليه السلام بفعال آبائها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قتل ذراري قتلة</w:t>
      </w:r>
      <w:bookmarkStart w:id="344" w:name="pg14845_140233"/>
    </w:p>
    <w:p>
      <w:pPr>
        <w:pStyle w:val="BookText"/>
        <w:rPr/>
      </w:pPr>
      <w:bookmarkEnd w:id="344"/>
      <w:r>
        <w:rPr>
          <w:rFonts w:ascii="Amiri" w:hAnsi="Amiri" w:eastAsia="Amiri" w:cs="Amiri"/>
          <w:color w:val="111111"/>
          <w:sz w:val="28"/>
          <w:sz w:val="28"/>
          <w:szCs w:val="28"/>
          <w:rtl w:val="true"/>
          <w:lang w:bidi="ar-SA"/>
        </w:rPr>
        <w:t>الحسين عليه السلام 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لكان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فيهم إذا 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ببني شيبة ويقطع أيديهم لأنَّهم سرّاق بيت الله عز وجل</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1081_388300464"/>
      <w:bookmarkStart w:id="346" w:name="_Toc118"/>
      <w:bookmarkEnd w:id="345"/>
      <w:r>
        <w:rPr>
          <w:rtl w:val="true"/>
        </w:rPr>
        <w:t xml:space="preserve">باب </w:t>
      </w:r>
      <w:r>
        <w:rPr>
          <w:rtl w:val="true"/>
        </w:rPr>
        <w:t>(</w:t>
      </w:r>
      <w:r>
        <w:rPr/>
        <w:t>179</w:t>
      </w:r>
      <w:r>
        <w:rPr>
          <w:rtl w:val="true"/>
        </w:rPr>
        <w:t xml:space="preserve">): </w:t>
      </w:r>
      <w:r>
        <w:rPr>
          <w:rtl w:val="true"/>
        </w:rPr>
        <w:t>علّة الغيبة</w:t>
      </w:r>
      <w:bookmarkEnd w:id="34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الغيبة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رضي الله عنه، عن أبيه، عن أبيه أحمد بن أبي عبد الله البرقي، عن محمّد بن أبي عمير، عن أبان وغيره،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يحيى العطّار، عن أبيه، عن محمّد بن أحمد بن يحيى، عن أحمد بن الحسين بن عمر بن محمّد بن عبد الله، عن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أحمد بن هلال، عن </w:t>
      </w:r>
    </w:p>
    <w:p>
      <w:pPr>
        <w:pStyle w:val="BookText"/>
        <w:rPr/>
      </w:pPr>
      <w:r>
        <w:rPr>
          <w:rFonts w:ascii="Amiri" w:hAnsi="Amiri" w:eastAsia="Amiri" w:cs="Amiri"/>
          <w:color w:val="111111"/>
          <w:sz w:val="28"/>
          <w:sz w:val="28"/>
          <w:szCs w:val="28"/>
          <w:rtl w:val="true"/>
          <w:lang w:bidi="ar-SA"/>
        </w:rPr>
        <w:t>عبد الرحمن بن أبي نجران، عن فضالة بن أيّوب،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القائم سُنّة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أشباه الخنازير؟ إنَّ إخوة يوسف كانوا أسباطاً أولاد أنبياء تاجروا بيوسف وباعوه وخاطبوه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إخوته وهو أخوهم فلم يعرفوه، حتَّى قال لهم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تنكر هذه الأمّة الملعونة أن يكون الله عز وجل في وقت من الأوقات يريد أن يستر حجّته؟ لقد كان يوسف أحبُّ إليه من ملك مصر، وكان بينه وبين والده مسيرة ثمانية عشر يوماً، فلو أراد الله عز وجل أن يعرف مكانه لقدر على ذلك، والله لقد سار يعقوب وولده عند البشارة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أيّام من بدوهم إلى مصر، فما تنكر هذه الأمّة أن يكون الله أن يفعل بحجّته ما فعل بيوسف وأن يكون يسير في أسواقهم ويطأ بسطهم وهم لا يعرفونه حتَّى يأذن الله عز وجل أن يعرّفهم نفسه كما أذن ليوسف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الأخبار التى رويتها في هذا المعنى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والتبصرة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والتبصرة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تاجروا يوسف وبايعوه، وهم إخوته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والتبصرة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البشارة مسيرة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يوسف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عيسى بن محمّد بن علي بن جعفر، عن جدّه محمّد بن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يزيلكم أحد عنها، يا ابني إنَّه لا بدَّ لصاحب هذا الأمر من غيبة حتَّى يرجع عن هذا الأمر من كان يقول به، إنَّما هي محنة من الله عز وجل امتحن بها خلقه، ولو علم آباؤكم وأجدادكم ديناً أصحُّ من هذا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ابني عقولكم تصغر عن هذا، وأحلامكم تضيق عن حمله، ولكن إن تعيشوا فسوف تدركوه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ابني،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وسلامه عليه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عن أبي الحسن علي بن موسى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يطلبون المرعى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في عنقه لأحد حجّة إذا قام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مسعود وحيدر بن محمّد السمرقندي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أبى إلاَّ أن يجري فيه سُنن الأنبياء عليهم السلام في غيباتهم، وأنَّه لا بدَّ له يا سدير من استيفاء مدد غيباتهم،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جعفر المدايني،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عليه السلام من خرق السفينة، وقتل الغلام، وإقامة الجدار لموسى عليه السلام إلاَّ وقت افتراقهما، يا ابن الفضل إنَّ هذا الأمر أمر من أمر الله وسرّ من سرّ الله وغيب من غيب الله ومتى علمنا أنَّه عز وجل حكيم صدقنا بأنَّ أفعاله كلّها حكمة وإن كان وجهها غير منكشف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محمّد بن الحسين، عن ابن محبوب، عن علي بن رياب،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ما رويته من الأخبار في هذا المعنى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الغيبة وكشف الحيرة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4845_140238"/>
    </w:p>
    <w:p>
      <w:pPr>
        <w:pStyle w:val="Heading3"/>
        <w:numPr>
          <w:ilvl w:val="2"/>
          <w:numId w:val="1"/>
        </w:numPr>
        <w:rPr/>
      </w:pPr>
      <w:bookmarkStart w:id="348" w:name="__RefHeading___Toc71083_388300464"/>
      <w:bookmarkStart w:id="349" w:name="_Toc119"/>
      <w:bookmarkEnd w:id="347"/>
      <w:bookmarkEnd w:id="348"/>
      <w:r>
        <w:rPr>
          <w:rtl w:val="true"/>
        </w:rPr>
        <w:t xml:space="preserve">باب </w:t>
      </w:r>
      <w:r>
        <w:rPr>
          <w:rtl w:val="true"/>
        </w:rPr>
        <w:t>(</w:t>
      </w:r>
      <w:r>
        <w:rPr/>
        <w:t>164</w:t>
      </w:r>
      <w:r>
        <w:rPr>
          <w:rtl w:val="true"/>
        </w:rPr>
        <w:t xml:space="preserve">): </w:t>
      </w:r>
      <w:r>
        <w:rPr>
          <w:rtl w:val="true"/>
        </w:rPr>
        <w:t>العلّة التي من أجلها وضع الله الحجر في الركن الذي هو فيه ولم يضعه في غيره</w:t>
      </w:r>
      <w:r>
        <w:rPr>
          <w:rtl w:val="true"/>
        </w:rPr>
        <w:t>...</w:t>
      </w:r>
      <w:bookmarkEnd w:id="34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وضع الله الحجر في الركن الذي هو فيه ولم يضعه في غيره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عن عمر، عن ابن سنان، عن أبي سعيد القمّاط،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ولم يوضع في غيره؟ ولأيّ علّة يُقبَّل؟ ولأيّ علّة اُخرج من الجنّة؟ ولأيّ علّة وضع فيه ميثاق العباد والعهد ولم يوضع في غيره؟ وكيف السبب في ذلك؟ تخبرني جُعلت فداك، فإنَّ تفكّري فيه لعجب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وأعضلت في المسألة واستقصيت، فافهم وفرَّغ قلبك وأصغ سمعك أخبرك إن شاء الله، إنَّ الله تبارك وتعالى وضع الحجر الأسود وهو جوهرة أخرجت من الجنّة إلى آدم فوضعت في ذلك الركن لعلّة الميثاق، وذلك أنَّه لمَّا أخذ من بني آدم من ظهورهم ذريتهم حين أخذ الله عليهم الميثاق في ذلك المكان، وفي ذلك المكان تراءى لهم ربّهم، ومن ذلك الركن يهبط الطير على القائم، فأوّل من يبايعه ذلك الطير وهو والله جبرئيل عليه السلام، وإلى ذلك المقام يسند ظهره، وهو الحجّة والدليل على القائم، وهو الشاهد لمن وافى ذلك المكان، والشاهد لمن أدّى إليه الميثاق، والعهد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4845_140240"/>
      <w:bookmarkStart w:id="351" w:name="pg14845_140240"/>
      <w:bookmarkEnd w:id="351"/>
    </w:p>
    <w:p>
      <w:pPr>
        <w:pStyle w:val="Heading3"/>
        <w:numPr>
          <w:ilvl w:val="2"/>
          <w:numId w:val="1"/>
        </w:numPr>
        <w:rPr/>
      </w:pPr>
      <w:bookmarkStart w:id="352" w:name="pg14845_140240"/>
      <w:bookmarkStart w:id="353" w:name="__RefHeading___Toc71085_388300464"/>
      <w:bookmarkStart w:id="354" w:name="_Toc120"/>
      <w:bookmarkEnd w:id="352"/>
      <w:bookmarkEnd w:id="353"/>
      <w:r>
        <w:rPr>
          <w:rtl w:val="true"/>
        </w:rPr>
        <w:t>الاعتقادات</w:t>
      </w:r>
      <w:bookmarkEnd w:id="354"/>
    </w:p>
    <w:p>
      <w:pPr>
        <w:pStyle w:val="BookText"/>
        <w:rPr/>
      </w:pPr>
      <w:r>
        <w:rPr>
          <w:rFonts w:ascii="Amiri" w:hAnsi="Amiri" w:eastAsia="Amiri" w:cs="Amiri"/>
          <w:color w:val="111111"/>
          <w:sz w:val="28"/>
          <w:sz w:val="28"/>
          <w:szCs w:val="28"/>
          <w:rtl w:val="true"/>
          <w:lang w:bidi="ar-SA"/>
        </w:rPr>
        <w:t xml:space="preserve">للشيخ الجليل الأقدم الصدوق أبي جعفر محمد بن علي 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4845_140242"/>
      <w:bookmarkStart w:id="356" w:name="pg14845_140242"/>
      <w:bookmarkEnd w:id="356"/>
    </w:p>
    <w:p>
      <w:pPr>
        <w:pStyle w:val="Heading3"/>
        <w:numPr>
          <w:ilvl w:val="2"/>
          <w:numId w:val="1"/>
        </w:numPr>
        <w:rPr/>
      </w:pPr>
      <w:bookmarkStart w:id="357" w:name="pg14845_140242"/>
      <w:bookmarkStart w:id="358" w:name="__RefHeading___Toc71087_388300464"/>
      <w:bookmarkStart w:id="359" w:name="_Toc121"/>
      <w:bookmarkEnd w:id="357"/>
      <w:bookmarkEnd w:id="358"/>
      <w:r>
        <w:rPr>
          <w:rtl w:val="true"/>
        </w:rPr>
        <w:t>باب الاعتقاد في عدد الأنبياء والأوصياء عليهم السلام</w:t>
      </w:r>
      <w:bookmarkEnd w:id="359"/>
    </w:p>
    <w:p>
      <w:pPr>
        <w:pStyle w:val="BookText"/>
        <w:rPr/>
      </w:pPr>
      <w:r>
        <w:rPr>
          <w:rFonts w:ascii="Amiri" w:hAnsi="Amiri" w:eastAsia="Amiri" w:cs="Amiri"/>
          <w:color w:val="111111"/>
          <w:sz w:val="28"/>
          <w:sz w:val="28"/>
          <w:szCs w:val="28"/>
          <w:rtl w:val="true"/>
          <w:lang w:bidi="ar-SA"/>
        </w:rPr>
        <w:t xml:space="preserve">باب الاعتقاد في عدد الأنبياء والأوصياء عليهم السلام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عددهم أنَّهم مائة ألف نبيّ وأربعة وعشرون ألف نبيّ، ومائة ألف وصيّ وأربعة وعشرون ألف وصيّ، لكلّ نبيّ منهم وصيّ أوصى إليه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فيهم أنَّهم جاءوا بالحقّ من عند الحقّ، وأنَّ</w:t>
      </w:r>
      <w:r>
        <w:rPr>
          <w:rStyle w:val="FootnoteAnchor"/>
          <w:rtl w:val="true"/>
        </w:rPr>
        <w:footnoteReference w:id="664"/>
      </w:r>
      <w:r>
        <w:rPr>
          <w:rFonts w:ascii="Amiri" w:hAnsi="Amiri" w:eastAsia="Amiri" w:cs="Amiri"/>
          <w:color w:val="111111"/>
          <w:sz w:val="28"/>
          <w:sz w:val="28"/>
          <w:szCs w:val="28"/>
          <w:rtl w:val="true"/>
          <w:lang w:bidi="ar-SA"/>
        </w:rPr>
        <w:t>قولهم قول الله تعالى، وأمرهم أمر الله تعالى، وطاعتهم طاعة الله تعالى، ومعصيتهم معصية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عليهم السلام لم ينطقوا إلاَّ عن الله تعالى وعن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سادة الأنبياء خمسة الذين عليهم دارت الرحى</w:t>
      </w:r>
      <w:r>
        <w:rPr>
          <w:rStyle w:val="FootnoteAnchor"/>
          <w:rtl w:val="true"/>
        </w:rPr>
        <w:footnoteReference w:id="665"/>
      </w:r>
      <w:r>
        <w:rPr>
          <w:rFonts w:ascii="Amiri" w:hAnsi="Amiri" w:eastAsia="Amiri" w:cs="Amiri"/>
          <w:color w:val="111111"/>
          <w:sz w:val="28"/>
          <w:sz w:val="28"/>
          <w:szCs w:val="28"/>
          <w:rtl w:val="true"/>
          <w:lang w:bidi="ar-SA"/>
        </w:rPr>
        <w:t>وهم أصحاب الشرايع، وهم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إبراهيم، وموسى، وعيسى، ومحمّد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محمّداً سيّدهم وأفضلهم، وأنَّه</w:t>
      </w:r>
      <w:r>
        <w:rPr>
          <w:rStyle w:val="FootnoteAnchor"/>
          <w:rtl w:val="true"/>
        </w:rPr>
        <w:footnoteReference w:id="666"/>
      </w:r>
      <w:r>
        <w:rPr>
          <w:rFonts w:ascii="Amiri" w:hAnsi="Amiri" w:eastAsia="Amiri" w:cs="Amiri"/>
          <w:color w:val="111111"/>
          <w:sz w:val="28"/>
          <w:sz w:val="28"/>
          <w:szCs w:val="28"/>
          <w:rtl w:val="true"/>
          <w:lang w:bidi="ar-SA"/>
        </w:rPr>
        <w:t>جاء بالحقّ وصدَّق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الذين كذَّبوا لذائقوا العذاب الأليم</w:t>
      </w:r>
      <w:r>
        <w:rPr>
          <w:rStyle w:val="FootnoteAnchor"/>
          <w:rtl w:val="true"/>
        </w:rPr>
        <w:footnoteReference w:id="667"/>
      </w:r>
      <w:r>
        <w:rPr>
          <w:rFonts w:ascii="Amiri" w:hAnsi="Amiri" w:eastAsia="Amiri" w:cs="Amiri"/>
          <w:color w:val="111111"/>
          <w:sz w:val="28"/>
          <w:sz w:val="28"/>
          <w:szCs w:val="28"/>
          <w:rtl w:val="true"/>
          <w:lang w:bidi="ar-SA"/>
        </w:rPr>
        <w:t xml:space="preserve">، وأنَّ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نعتقد أنَّ الله تعالى لم يخلق خلقاً أفضل من محمّد </w:t>
      </w:r>
    </w:p>
    <w:p>
      <w:pPr>
        <w:pStyle w:val="BookText"/>
        <w:rPr/>
      </w:pPr>
      <w:r>
        <w:rPr>
          <w:rFonts w:ascii="Amiri" w:hAnsi="Amiri" w:eastAsia="Amiri" w:cs="Amiri"/>
          <w:color w:val="111111"/>
          <w:sz w:val="28"/>
          <w:sz w:val="28"/>
          <w:szCs w:val="28"/>
          <w:rtl w:val="true"/>
          <w:lang w:bidi="ar-SA"/>
        </w:rPr>
        <w:t>والأئمّة، وأنَّهم أحبُّ الخلق إلى الله، وأكرمهم عليه</w:t>
      </w:r>
      <w:r>
        <w:rPr>
          <w:rStyle w:val="FootnoteAnchor"/>
          <w:rtl w:val="true"/>
        </w:rPr>
        <w:footnoteReference w:id="669"/>
      </w:r>
      <w:r>
        <w:rPr>
          <w:rFonts w:ascii="Amiri" w:hAnsi="Amiri" w:eastAsia="Amiri" w:cs="Amiri"/>
          <w:color w:val="111111"/>
          <w:sz w:val="28"/>
          <w:sz w:val="28"/>
          <w:szCs w:val="28"/>
          <w:rtl w:val="true"/>
          <w:lang w:bidi="ar-SA"/>
        </w:rPr>
        <w:t xml:space="preserve">، وأوّلهم إقراراً به لمَّا أخذ الله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الله تعالى بعث نبيّه محمّداً صلى الله عليه وآله وسلم إلى الأنبياء في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أعطى ما أعطى كلّ نبيّ على قدر معرفته نبيّنا، وسبقه إلى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w:t>
      </w:r>
      <w:r>
        <w:rPr>
          <w:rStyle w:val="FootnoteAnchor"/>
          <w:rtl w:val="true"/>
        </w:rPr>
        <w:footnoteReference w:id="671"/>
      </w:r>
      <w:r>
        <w:rPr>
          <w:rFonts w:ascii="Amiri" w:hAnsi="Amiri" w:eastAsia="Amiri" w:cs="Amiri"/>
          <w:color w:val="111111"/>
          <w:sz w:val="28"/>
          <w:sz w:val="28"/>
          <w:szCs w:val="28"/>
          <w:rtl w:val="true"/>
          <w:lang w:bidi="ar-SA"/>
        </w:rPr>
        <w:t>الله تعالى خلق جميع ما خلق له ولأهل بيته عليهم السلام</w:t>
      </w:r>
      <w:r>
        <w:rPr>
          <w:rStyle w:val="FootnoteAnchor"/>
          <w:rtl w:val="true"/>
        </w:rPr>
        <w:footnoteReference w:id="672"/>
      </w:r>
      <w:r>
        <w:rPr>
          <w:rFonts w:ascii="Amiri" w:hAnsi="Amiri" w:eastAsia="Amiri" w:cs="Amiri"/>
          <w:color w:val="111111"/>
          <w:sz w:val="28"/>
          <w:sz w:val="28"/>
          <w:szCs w:val="28"/>
          <w:rtl w:val="true"/>
          <w:lang w:bidi="ar-SA"/>
        </w:rPr>
        <w:t>وأنَّه لولاهم لما خلق الله السماء والأرض، ولا الجنّة ولا النار، ولا آدم ولا حواء، ولا الملائكة ولا شيئاً ممَّا خلق</w:t>
      </w:r>
      <w:r>
        <w:rPr>
          <w:rStyle w:val="FootnoteAnchor"/>
          <w:rtl w:val="true"/>
        </w:rPr>
        <w:footnoteReference w:id="673"/>
      </w:r>
      <w:r>
        <w:rPr>
          <w:rFonts w:ascii="Amiri" w:hAnsi="Amiri" w:eastAsia="Amiri" w:cs="Amiri"/>
          <w:color w:val="111111"/>
          <w:sz w:val="28"/>
          <w:sz w:val="28"/>
          <w:szCs w:val="28"/>
          <w:rtl w:val="true"/>
          <w:lang w:bidi="ar-SA"/>
        </w:rPr>
        <w:t>،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واعتقادنا أنَّ حجج الله تعالى على خلقه بعد نبيّه محمّد صلى الله عليه وآله وسلم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ثمّ الحسن، ثمّ الحسين، ثمّ علي بن الحسين، ثمّ محمّد بن علي، ثمّ جعفر بن محمّد، ثمّ موسى بن جعفر، ثمّ علي بن موسى، ثمّ محمّد بن علي، ثمّ علي بن محمّد، ثمّ الحسن بن علي، ثمّ محمّد بن الحسن الحجّة القائم صاحب الزمان خليفة الله في أرضه، صلوات الله عليهم أجمعين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واعتقادنا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أولوا الأمر الذين أمر الله تعالى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الشهداء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أبواب الله، والسبيل إليه، والأدلاء عليه</w:t>
      </w:r>
      <w:r>
        <w:rPr>
          <w:rFonts w:eastAsia="Amiri" w:cs="Amiri" w:ascii="Amiri" w:hAnsi="Amiri"/>
          <w:color w:val="111111"/>
          <w:sz w:val="28"/>
          <w:szCs w:val="28"/>
          <w:rtl w:val="true"/>
          <w:lang w:bidi="ar-SA"/>
        </w:rPr>
        <w:t xml:space="preserve">.). </w:t>
      </w:r>
      <w:bookmarkStart w:id="360" w:name="pg14845_140244"/>
    </w:p>
    <w:p>
      <w:pPr>
        <w:pStyle w:val="BookText"/>
        <w:rPr/>
      </w:pPr>
      <w:bookmarkEnd w:id="360"/>
      <w:r>
        <w:rPr>
          <w:rFonts w:ascii="Amiri" w:hAnsi="Amiri" w:eastAsia="Amiri" w:cs="Amiri"/>
          <w:color w:val="111111"/>
          <w:sz w:val="28"/>
          <w:sz w:val="28"/>
          <w:szCs w:val="28"/>
          <w:rtl w:val="true"/>
          <w:lang w:bidi="ar-SA"/>
        </w:rPr>
        <w:t>وأنَّهم عيبة علمه، وتراجمة وحيه</w:t>
      </w:r>
      <w:r>
        <w:rPr>
          <w:rStyle w:val="FootnoteAnchor"/>
          <w:rtl w:val="true"/>
        </w:rPr>
        <w:footnoteReference w:id="675"/>
      </w:r>
      <w:r>
        <w:rPr>
          <w:rFonts w:ascii="Amiri" w:hAnsi="Amiri" w:eastAsia="Amiri" w:cs="Amiri"/>
          <w:color w:val="111111"/>
          <w:sz w:val="28"/>
          <w:sz w:val="28"/>
          <w:szCs w:val="28"/>
          <w:rtl w:val="true"/>
          <w:lang w:bidi="ar-SA"/>
        </w:rPr>
        <w:t>وأركان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معصومون من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لهم المعجزات والدلائل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أمان لأهل الأرض، كما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مثلهم في هذه الأمّة كسفينة نوح أو كباب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عباد الله المكرمون الذين 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فيهم أنَّ حبّهم إيمان، وبغضهم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أمرهم أمر الله تعالى، ونهيهم نهي الله تعالى، وطاعتهم طاعة الله تعالى، ووليّهم وليّ الله تعالى، وعدوّهم عدوّ الله تعالى، ومعصيتهم معصية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الأرض لا تخلو من حجّة لله على خلقه، إمَّا ظاهر مشهور أو خائف مغمور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1089_388300464"/>
      <w:bookmarkStart w:id="362" w:name="_Toc122"/>
      <w:bookmarkEnd w:id="361"/>
      <w:r>
        <w:rPr>
          <w:rtl w:val="true"/>
        </w:rPr>
        <w:t>(</w:t>
      </w:r>
      <w:r>
        <w:rPr>
          <w:rtl w:val="true"/>
        </w:rPr>
        <w:t>اعتقادنا في حجّة الله وخليفته في زماننا هذا</w:t>
      </w:r>
      <w:r>
        <w:rPr>
          <w:rtl w:val="true"/>
        </w:rPr>
        <w:t>):</w:t>
      </w:r>
      <w:bookmarkEnd w:id="362"/>
    </w:p>
    <w:p>
      <w:pPr>
        <w:pStyle w:val="BookText"/>
        <w:rPr/>
      </w:pPr>
      <w:r>
        <w:rPr>
          <w:rFonts w:ascii="Amiri" w:hAnsi="Amiri" w:eastAsia="Amiri" w:cs="Amiri"/>
          <w:color w:val="111111"/>
          <w:sz w:val="28"/>
          <w:sz w:val="28"/>
          <w:szCs w:val="28"/>
          <w:rtl w:val="true"/>
          <w:lang w:bidi="ar-SA"/>
        </w:rPr>
        <w:t>ونعتقد أنَّ حجّة الله في أرضه، وخليفته على عباده في زماننا هذا، هو القائم المنتظر محمّد بن الحسن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هو الذي أخبر به النبيّ صلى الله عليه وآله وسلم عن الله عز وجل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هو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هو الذي يظهر الله به دينه، ليظهره على الدين كلّه ولو كره المشركون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هو الذي يفتح الله على يديه مشارق الأرض ومغاربها، حتَّى </w:t>
      </w:r>
    </w:p>
    <w:p>
      <w:pPr>
        <w:pStyle w:val="BookText"/>
        <w:rPr/>
      </w:pPr>
      <w:r>
        <w:rPr>
          <w:rFonts w:ascii="Amiri" w:hAnsi="Amiri" w:eastAsia="Amiri" w:cs="Amiri"/>
          <w:color w:val="111111"/>
          <w:sz w:val="28"/>
          <w:sz w:val="28"/>
          <w:szCs w:val="28"/>
          <w:rtl w:val="true"/>
          <w:lang w:bidi="ar-SA"/>
        </w:rPr>
        <w:t>لا يبقى في الأرض مكان إلاَّ نودي فيه بالأذان، ويكون الدين كلّه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هو المهدي الذي أخبر به النبيّ صلى الله عليه وآله وسلم أنَّه</w:t>
      </w:r>
      <w:r>
        <w:rPr>
          <w:rStyle w:val="FootnoteAnchor"/>
          <w:rtl w:val="true"/>
        </w:rPr>
        <w:footnoteReference w:id="676"/>
      </w:r>
      <w:r>
        <w:rPr>
          <w:rFonts w:ascii="Amiri" w:hAnsi="Amiri" w:eastAsia="Amiri" w:cs="Amiri"/>
          <w:color w:val="111111"/>
          <w:sz w:val="28"/>
          <w:sz w:val="28"/>
          <w:szCs w:val="28"/>
          <w:rtl w:val="true"/>
          <w:lang w:bidi="ar-SA"/>
        </w:rPr>
        <w:t>إذا خرج نزل عيسى بن مريم عليه السلام فصلّى خلفه، ويكون المصلّي</w:t>
      </w:r>
      <w:r>
        <w:rPr>
          <w:rStyle w:val="FootnoteAnchor"/>
          <w:rtl w:val="true"/>
        </w:rPr>
        <w:footnoteReference w:id="677"/>
      </w:r>
      <w:r>
        <w:rPr>
          <w:rFonts w:ascii="Amiri" w:hAnsi="Amiri" w:eastAsia="Amiri" w:cs="Amiri"/>
          <w:color w:val="111111"/>
          <w:sz w:val="28"/>
          <w:sz w:val="28"/>
          <w:szCs w:val="28"/>
          <w:rtl w:val="true"/>
          <w:lang w:bidi="ar-SA"/>
        </w:rPr>
        <w:t>إذا صلّى خلفه كمن كان</w:t>
      </w:r>
      <w:r>
        <w:rPr>
          <w:rStyle w:val="FootnoteAnchor"/>
          <w:rtl w:val="true"/>
        </w:rPr>
        <w:footnoteReference w:id="678"/>
      </w:r>
      <w:r>
        <w:rPr>
          <w:rFonts w:ascii="Amiri" w:hAnsi="Amiri" w:eastAsia="Amiri" w:cs="Amiri"/>
          <w:color w:val="111111"/>
          <w:sz w:val="28"/>
          <w:sz w:val="28"/>
          <w:szCs w:val="28"/>
          <w:rtl w:val="true"/>
          <w:lang w:bidi="ar-SA"/>
        </w:rPr>
        <w:t>مصلّياً خلف رسول الله، لأنَّه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أنَّه لا يجوز أن يكون القائم غيره، بقي في غيبته ما بقي، ولو بقي في</w:t>
      </w:r>
      <w:r>
        <w:rPr>
          <w:rStyle w:val="FootnoteAnchor"/>
          <w:rtl w:val="true"/>
        </w:rPr>
        <w:footnoteReference w:id="679"/>
      </w:r>
      <w:r>
        <w:rPr>
          <w:rFonts w:ascii="Amiri" w:hAnsi="Amiri" w:eastAsia="Amiri" w:cs="Amiri"/>
          <w:color w:val="111111"/>
          <w:sz w:val="28"/>
          <w:sz w:val="28"/>
          <w:szCs w:val="28"/>
          <w:rtl w:val="true"/>
          <w:lang w:bidi="ar-SA"/>
        </w:rPr>
        <w:t xml:space="preserve">غيبته عمر الدنيا لم يكن القائم غيره، لأنَّ النبيّ صلى الله عليه وآله وسلم والأئمّة عليهم السلام دلّوا عليه باسمه ونسبه، وبه نصّوا، وبه بشَّروا عليه السلام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أخرجت هذا الفصل من</w:t>
      </w:r>
      <w:r>
        <w:rPr>
          <w:rStyle w:val="FootnoteAnchor"/>
          <w:rtl w:val="true"/>
        </w:rPr>
        <w:footnoteReference w:id="681"/>
      </w:r>
      <w:r>
        <w:rPr>
          <w:rFonts w:ascii="Amiri" w:hAnsi="Amiri" w:eastAsia="Amiri" w:cs="Amiri"/>
          <w:color w:val="111111"/>
          <w:sz w:val="28"/>
          <w:sz w:val="28"/>
          <w:szCs w:val="28"/>
          <w:rtl w:val="true"/>
          <w:lang w:bidi="ar-SA"/>
        </w:rPr>
        <w:t>كتاب الهداية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63" w:name="pg14845_140246"/>
    </w:p>
    <w:p>
      <w:pPr>
        <w:pStyle w:val="Heading3"/>
        <w:numPr>
          <w:ilvl w:val="2"/>
          <w:numId w:val="1"/>
        </w:numPr>
        <w:rPr/>
      </w:pPr>
      <w:bookmarkStart w:id="364" w:name="__RefHeading___Toc71091_388300464"/>
      <w:bookmarkStart w:id="365" w:name="_Toc123"/>
      <w:bookmarkEnd w:id="363"/>
      <w:bookmarkEnd w:id="364"/>
      <w:r>
        <w:rPr>
          <w:rtl w:val="true"/>
        </w:rPr>
        <w:t>كتاب الأمالي</w:t>
      </w:r>
      <w:bookmarkEnd w:id="3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أستاد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الغفاري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4845_140248"/>
      <w:bookmarkStart w:id="367" w:name="pg14845_140248"/>
      <w:bookmarkEnd w:id="367"/>
    </w:p>
    <w:p>
      <w:pPr>
        <w:pStyle w:val="Heading3"/>
        <w:numPr>
          <w:ilvl w:val="2"/>
          <w:numId w:val="1"/>
        </w:numPr>
        <w:rPr/>
      </w:pPr>
      <w:bookmarkStart w:id="368" w:name="pg14845_140248"/>
      <w:bookmarkStart w:id="369" w:name="__RefHeading___Toc71093_388300464"/>
      <w:bookmarkStart w:id="370" w:name="_Toc124"/>
      <w:bookmarkEnd w:id="368"/>
      <w:bookmarkEnd w:id="369"/>
      <w:r>
        <w:rPr>
          <w:rtl w:val="true"/>
        </w:rPr>
        <w:t>(</w:t>
      </w:r>
      <w:r>
        <w:rPr>
          <w:rtl w:val="true"/>
        </w:rPr>
        <w:t>أبدال الشام ونجباء أهل الكوفة</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عيسى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عامر بن عبّاس، عن محمّد بن سويد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فطر بن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جعفر بن محمّد عليه السلام، فقرَّب إلينا تمراً، فأكلنا وجعل يناول فطراً منه،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الحديث الذي حدَّثتني عن أبي الطفيل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الأبدال؟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من أهل الشام، والنجباء</w:t>
      </w:r>
      <w:r>
        <w:rPr>
          <w:rStyle w:val="FootnoteAnchor"/>
          <w:rtl w:val="true"/>
        </w:rPr>
        <w:footnoteReference w:id="683"/>
      </w:r>
      <w:r>
        <w:rPr>
          <w:rFonts w:ascii="Amiri" w:hAnsi="Amiri" w:eastAsia="Amiri" w:cs="Amiri"/>
          <w:color w:val="111111"/>
          <w:sz w:val="28"/>
          <w:sz w:val="28"/>
          <w:szCs w:val="28"/>
          <w:rtl w:val="true"/>
          <w:lang w:bidi="ar-SA"/>
        </w:rPr>
        <w:t>من أهل الكوفة، يجمعهم الله لشرّ يوم لعدوّنا</w:t>
      </w:r>
      <w:r>
        <w:rPr>
          <w:rFonts w:eastAsia="Amiri" w:cs="Amiri" w:ascii="Amiri" w:hAnsi="Amiri"/>
          <w:color w:val="111111"/>
          <w:sz w:val="28"/>
          <w:szCs w:val="28"/>
          <w:rtl w:val="true"/>
          <w:lang w:bidi="ar-SA"/>
        </w:rPr>
        <w:t>)</w:t>
      </w:r>
      <w:r>
        <w:rPr>
          <w:rStyle w:val="FootnoteAnchor"/>
          <w:rtl w:val="true"/>
        </w:rPr>
        <w:footnoteReference w:id="684"/>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371" w:name="pg14845_140249"/>
    </w:p>
    <w:p>
      <w:pPr>
        <w:pStyle w:val="Heading3"/>
        <w:numPr>
          <w:ilvl w:val="2"/>
          <w:numId w:val="1"/>
        </w:numPr>
        <w:rPr/>
      </w:pPr>
      <w:bookmarkStart w:id="372" w:name="__RefHeading___Toc71095_388300464"/>
      <w:bookmarkStart w:id="373" w:name="_Toc125"/>
      <w:bookmarkEnd w:id="371"/>
      <w:bookmarkEnd w:id="372"/>
      <w:r>
        <w:rPr>
          <w:rtl w:val="true"/>
        </w:rPr>
        <w:t>(</w:t>
      </w:r>
      <w:r>
        <w:rPr>
          <w:rtl w:val="true"/>
        </w:rPr>
        <w:t>مجيء الإمام المهدي عليه السلام إلى النجف</w:t>
      </w:r>
      <w:r>
        <w:rPr>
          <w:rtl w:val="true"/>
        </w:rPr>
        <w:t>):</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رحمه الله، عن أبيه، عن سعد بن عبد الله، عن أحمد بن محمّد بن عيسى، عن ابن أبي عمير، عن عبد الله بن مسكان، عن بشير الكناسي،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لتأتينَّ فتن كقطع الليل المظلم، لا ينجو إلاَّ من أخذ الله ميثاقه، أولئك مصابيح الهدى وينابيع العلم، ينجيهم الله من كلّ فتنة مظلمة، كأنّي بصاحبكم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علا فوق نجفكم بظهر كوفان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ثلاثمائة وبضعة عشر رجلاً، جبرئيل عن يمينه، وميكائيل عن شماله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وإسرافيل أمامه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معه راية رسول الله صلى الله عليه وآله وسلم قد نشرها، لا يهوي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قوم إلاَّ أهلكهم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4845_140250"/>
    </w:p>
    <w:p>
      <w:pPr>
        <w:pStyle w:val="Heading2"/>
        <w:numPr>
          <w:ilvl w:val="1"/>
          <w:numId w:val="1"/>
        </w:numPr>
        <w:rPr/>
      </w:pPr>
      <w:bookmarkStart w:id="375" w:name="__RefHeading___Toc71097_388300464"/>
      <w:bookmarkStart w:id="376" w:name="_Toc126"/>
      <w:bookmarkEnd w:id="374"/>
      <w:bookmarkEnd w:id="375"/>
      <w:r>
        <w:rPr>
          <w:rtl w:val="true"/>
        </w:rPr>
        <w:t>الاختصاص</w:t>
      </w:r>
      <w:bookmarkEnd w:id="376"/>
    </w:p>
    <w:p>
      <w:pPr>
        <w:pStyle w:val="Heading3"/>
        <w:numPr>
          <w:ilvl w:val="2"/>
          <w:numId w:val="1"/>
        </w:numPr>
        <w:rPr/>
      </w:pPr>
      <w:bookmarkStart w:id="377" w:name="__RefHeading___Toc71099_388300464"/>
      <w:bookmarkStart w:id="378" w:name="_Toc12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4845_140252"/>
      <w:bookmarkStart w:id="380" w:name="pg14845_140252"/>
      <w:bookmarkEnd w:id="380"/>
    </w:p>
    <w:p>
      <w:pPr>
        <w:pStyle w:val="Heading3"/>
        <w:numPr>
          <w:ilvl w:val="2"/>
          <w:numId w:val="1"/>
        </w:numPr>
        <w:rPr/>
      </w:pPr>
      <w:bookmarkStart w:id="381" w:name="pg14845_140252"/>
      <w:bookmarkStart w:id="382" w:name="__RefHeading___Toc71101_388300464"/>
      <w:bookmarkStart w:id="383" w:name="_Toc128"/>
      <w:bookmarkEnd w:id="381"/>
      <w:bookmarkEnd w:id="382"/>
      <w:r>
        <w:rPr>
          <w:rtl w:val="true"/>
        </w:rPr>
        <w:t>في إثبات إمامة الأئمّة الاثني عشر عليهم السلام</w:t>
      </w:r>
      <w:bookmarkEnd w:id="383"/>
    </w:p>
    <w:p>
      <w:pPr>
        <w:pStyle w:val="BookText"/>
        <w:rPr/>
      </w:pPr>
      <w:r>
        <w:rPr>
          <w:rFonts w:ascii="Amiri" w:hAnsi="Amiri" w:eastAsia="Amiri" w:cs="Amiri"/>
          <w:color w:val="111111"/>
          <w:sz w:val="28"/>
          <w:sz w:val="28"/>
          <w:szCs w:val="28"/>
          <w:rtl w:val="true"/>
          <w:lang w:bidi="ar-SA"/>
        </w:rPr>
        <w:t xml:space="preserve">في إثبات إمامة الأئمّة الاثني عشر عليهم السلام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إبراهيم بن هاشم، عن أبيه، عن جدّه إبراهيم بن هاشم، عن حماد بن عيسى،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عليه السلام في حجر النبيّ صلى الله عليه وآله وسلم وهو يقبّل عينيه ويلثم شفتيه</w:t>
      </w:r>
      <w:r>
        <w:rPr>
          <w:rStyle w:val="FootnoteAnchor"/>
          <w:rtl w:val="true"/>
        </w:rPr>
        <w:footnoteReference w:id="68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بن سيّد أبو سادة، أنت حجّة ابن حجّة أبو حجج، أنت الإمام ابن الإمام أبو الأئمّة التسعة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عن أبيه،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 من أعطاهم الله فهمي وعلمي، خلقوا من طينتي، فويل للمنكرين حقّهم بعدي،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الحسن محمّد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محمّد بن مرزوق، عن عامر السراج، عن سفيان الثوري، عن قيس بن مسلم، عن طارق بن شهاب،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قطع عنكم مدّة الجبّارين وولي الأمر خير أمّة محمّد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لنا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ولد الحسين، كأنَّه من رجال شنوءة</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نحن قريش وهم شنوة بنا قريشاً ختم النبوّة</w:t>
      </w:r>
    </w:p>
    <w:p>
      <w:pPr>
        <w:pStyle w:val="BookText"/>
        <w:rPr/>
      </w:pPr>
      <w:r>
        <w:rPr>
          <w:rFonts w:ascii="Amiri" w:hAnsi="Amiri" w:eastAsia="Amiri" w:cs="Amiri"/>
          <w:color w:val="111111"/>
          <w:sz w:val="28"/>
          <w:sz w:val="28"/>
          <w:szCs w:val="28"/>
          <w:rtl w:val="true"/>
          <w:lang w:bidi="ar-SA"/>
        </w:rPr>
        <w:t>، عليه عباءتان قطوانيتان، اسمه اسمي، فعند ذلك تفرخ الطيور في أوكارها، والحيتان في بحارها، وتمدُّ الأنهار، وتفيض العيون، وتنبت الأرض ضعف أكلها، ثمّ يسير مقدمته جبرئيل وساقيه إسرافيل فيملأ عدلاً وقسطاً كما ملئت جوراً وظلماً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خالد الطيالسي، عن المنذر بن محمّد، عن النصر بن السندي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داود سليمان بن سفيان المسترق، عن ثعلبة بن ميمون،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الجهني، عن الحارث بن المغيرة، عن الأصبغ بن نباتة، 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الحسين بن أبي الخطاب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ثعلبة بن ميمون، عن مالك الجهني، عن الحارث بن المغيرة،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فوجدته متفكّراً ينكت في الأرض</w:t>
      </w:r>
      <w:r>
        <w:rPr>
          <w:rStyle w:val="FootnoteAnchor"/>
          <w:rtl w:val="true"/>
        </w:rPr>
        <w:footnoteReference w:id="69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أرغبة منك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w:t>
      </w:r>
      <w:r>
        <w:rPr>
          <w:rStyle w:val="FootnoteAnchor"/>
          <w:rtl w:val="true"/>
        </w:rPr>
        <w:footnoteReference w:id="692"/>
      </w:r>
      <w:r>
        <w:rPr>
          <w:rFonts w:ascii="Amiri" w:hAnsi="Amiri" w:eastAsia="Amiri" w:cs="Amiri"/>
          <w:color w:val="111111"/>
          <w:sz w:val="28"/>
          <w:sz w:val="28"/>
          <w:szCs w:val="28"/>
          <w:rtl w:val="true"/>
          <w:lang w:bidi="ar-SA"/>
        </w:rPr>
        <w:t>هو المهدي الذي يملأها</w:t>
      </w:r>
      <w:r>
        <w:rPr>
          <w:rStyle w:val="FootnoteAnchor"/>
          <w:rtl w:val="true"/>
        </w:rPr>
        <w:footnoteReference w:id="693"/>
      </w:r>
      <w:r>
        <w:rPr>
          <w:rFonts w:ascii="Amiri" w:hAnsi="Amiri" w:eastAsia="Amiri" w:cs="Amiri"/>
          <w:color w:val="111111"/>
          <w:sz w:val="28"/>
          <w:sz w:val="28"/>
          <w:szCs w:val="28"/>
          <w:rtl w:val="true"/>
          <w:lang w:bidi="ar-SA"/>
        </w:rPr>
        <w:t>عدلاً وقسطاً كما ملئت ظلماً وجوراً، يكون له حيرة وغيبة، يضِلّ فيها أقوام ويهتدي فيها آخرون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فأنّى لك بهذا الأمر يا أصبغ، أولئك خيار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يفعل ما يشاء، فإنَّ لله إرادات وبداءات وغايات ونهايات</w:t>
      </w:r>
      <w:r>
        <w:rPr>
          <w:rFonts w:eastAsia="Amiri" w:cs="Amiri" w:ascii="Amiri" w:hAnsi="Amiri"/>
          <w:color w:val="111111"/>
          <w:sz w:val="28"/>
          <w:szCs w:val="28"/>
          <w:rtl w:val="true"/>
          <w:lang w:bidi="ar-SA"/>
        </w:rPr>
        <w:t>)</w:t>
      </w:r>
      <w:r>
        <w:rPr>
          <w:rStyle w:val="FootnoteAnchor"/>
          <w:rtl w:val="true"/>
        </w:rPr>
        <w:footnoteReference w:id="695"/>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 الله بن جعفر الحميري عند قبر الحسين عليه السلام في الحائر سنة ثمان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ظريف بن ناصح،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جعفر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شئت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أبي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يدي اُمّي فاطمة عليها السلام، وما أخبرتك اُمّي أنَّه مكتوب في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فاطمة اُمّك عليها السلام في حياة رسول الله صلى الله عليه وآله وسلم فهنَّيتها بولادة الحسين عليه السلام، فرأيت في يدها لوحاً أخضر، فظننت أنَّه من زمرّد، ورأيت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ما هذا اللوح؟</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تبارك وتعالى إلى رسول الله صلى الله عليه وآله وسلم فيه اسم أبي واسمي واسم بعلي واسم ابنيَّ وأسماء الأوصياء من ولدي، فأعطانيه أبي ليسرّني به،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فمشى معه أبي حتَّى أتى منزل جابر، فأخرج أبي من كمّه صحيفة من رقّ</w:t>
      </w:r>
      <w:r>
        <w:rPr>
          <w:rStyle w:val="FootnoteAnchor"/>
          <w:rtl w:val="true"/>
        </w:rPr>
        <w:footnoteReference w:id="6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أنظر في كتابك لأقرأ أنا عليك، فنظر في نسختهه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فقرأه عليه 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كذا رأيته في اللوح مكتوباً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الله العزيز العليم لمحمّد نبيّه وسفيره وحجابه ودليله نزل به الروح الأمين من عند ربّ العالمين، عظّم يا محمّد أسمائي، واشكر نعمائي، ولا تجحد آلائي، إنّي أنا الله لا إله إلاَّ أنا، قاصم الجبّارين ومديل المظلومين</w:t>
      </w:r>
      <w:r>
        <w:rPr>
          <w:rStyle w:val="FootnoteAnchor"/>
          <w:rtl w:val="true"/>
        </w:rPr>
        <w:footnoteReference w:id="698"/>
      </w:r>
      <w:r>
        <w:rPr>
          <w:rFonts w:ascii="Amiri" w:hAnsi="Amiri" w:eastAsia="Amiri" w:cs="Amiri"/>
          <w:color w:val="111111"/>
          <w:sz w:val="28"/>
          <w:sz w:val="28"/>
          <w:szCs w:val="28"/>
          <w:rtl w:val="true"/>
          <w:lang w:bidi="ar-SA"/>
        </w:rPr>
        <w:t>وديّان يوم الدين، إنّي أنا الله لا إله إلاَّ أنا، فمن رجا غير فضلي أو خاف غير عدلي عذَّبته عذاباً لا اُعذّب به أحداً من العالمين، فإيّاي فاعبد وعليَّ فتوكَّل، إنّي لم أبعث نبيّاً قطّ فأكملت أيّامه وانقضت مدّته إلاَّ وجعلت له وصيّاً، وقد فضَّلتك على الأنبياء وفضَّلت وصيّك على الأوصياء وأكرمتك بشبليك بعده وسبطيك</w:t>
      </w:r>
      <w:r>
        <w:rPr>
          <w:rStyle w:val="FootnoteAnchor"/>
          <w:rtl w:val="true"/>
        </w:rPr>
        <w:footnoteReference w:id="699"/>
      </w:r>
      <w:r>
        <w:rPr>
          <w:rFonts w:ascii="Amiri" w:hAnsi="Amiri" w:eastAsia="Amiri" w:cs="Amiri"/>
          <w:color w:val="111111"/>
          <w:sz w:val="28"/>
          <w:sz w:val="28"/>
          <w:szCs w:val="28"/>
          <w:rtl w:val="true"/>
          <w:lang w:bidi="ar-SA"/>
        </w:rPr>
        <w:t>الحسن والحسين، فجعلت حسناً معدن علمي بعد انقضاء مدّة أبيه، وجعلت حسيناً خازن وحيي وأكرمته بالشهادة وختمت له بالسعادة، فهو أفضل من استشهد وأرفع الشهداء عندي درجة، جعلت كلمتي التامّة معه وحجّتي البالغة عنده، بعترته أثيب وأعاقب، أوّلهم علي سيّد العابدين وزين أوليائي الماضين، وابنه شبه جدّه المحمود محمّد الباقر لعلمي والمعدن لحكمتي، سيهلك المرتابون في جعفر، الرادّ عليه كالرادّ عليَّ، حقّ القول منّي لأكرمنَّ مثوى جعفر ولأسرنَّه في أشياعه وأنصارهة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وأوليائه، انتجبت بعده موسى واتيحت</w:t>
      </w:r>
      <w:r>
        <w:rPr>
          <w:rStyle w:val="FootnoteAnchor"/>
          <w:rtl w:val="true"/>
        </w:rPr>
        <w:footnoteReference w:id="700"/>
      </w:r>
      <w:r>
        <w:rPr>
          <w:rFonts w:ascii="Amiri" w:hAnsi="Amiri" w:eastAsia="Amiri" w:cs="Amiri"/>
          <w:color w:val="111111"/>
          <w:sz w:val="28"/>
          <w:sz w:val="28"/>
          <w:szCs w:val="28"/>
          <w:rtl w:val="true"/>
          <w:lang w:bidi="ar-SA"/>
        </w:rPr>
        <w:t>فتنة عمياء صمّاء حندس، لأنَّ خيط فرضي لا ينقطع وحجّتي لا تخفى، وأنَّ أوليائي يسقون بالكأس الأوفى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جحد واحداً منهم فقد جحد نعمتي، ومن غير آية من كتابي فقد افترى عليَّ، وويل للمكذّبين الجاحدين بعد انقضاء مدّة موسى عبدي وحبيبي وخيرتي، فإنَّ المكذّب لأحدهم المكذّب</w:t>
      </w:r>
      <w:r>
        <w:rPr>
          <w:rStyle w:val="FootnoteAnchor"/>
          <w:rtl w:val="true"/>
        </w:rPr>
        <w:footnoteReference w:id="701"/>
      </w:r>
      <w:r>
        <w:rPr>
          <w:rFonts w:ascii="Amiri" w:hAnsi="Amiri" w:eastAsia="Amiri" w:cs="Amiri"/>
          <w:color w:val="111111"/>
          <w:sz w:val="28"/>
          <w:sz w:val="28"/>
          <w:szCs w:val="28"/>
          <w:rtl w:val="true"/>
          <w:lang w:bidi="ar-SA"/>
        </w:rPr>
        <w:t>لكلّ أوليائي، وعلي وليّي وناصري ومن أضع عليه أعباء النبوّة وأمتحنه بالاضطلاع بها</w:t>
      </w:r>
      <w:r>
        <w:rPr>
          <w:rStyle w:val="FootnoteAnchor"/>
          <w:rtl w:val="true"/>
        </w:rPr>
        <w:footnoteReference w:id="702"/>
      </w:r>
      <w:r>
        <w:rPr>
          <w:rFonts w:ascii="Amiri" w:hAnsi="Amiri" w:eastAsia="Amiri" w:cs="Amiri"/>
          <w:color w:val="111111"/>
          <w:sz w:val="28"/>
          <w:sz w:val="28"/>
          <w:szCs w:val="28"/>
          <w:rtl w:val="true"/>
          <w:lang w:bidi="ar-SA"/>
        </w:rPr>
        <w:t>يقتله عفريت مستكبر يدفن بالمدينة التي بناها العبد الصالح</w:t>
      </w:r>
      <w:r>
        <w:rPr>
          <w:rStyle w:val="FootnoteAnchor"/>
          <w:rtl w:val="true"/>
        </w:rPr>
        <w:footnoteReference w:id="703"/>
      </w:r>
      <w:r>
        <w:rPr>
          <w:rFonts w:ascii="Amiri" w:hAnsi="Amiri" w:eastAsia="Amiri" w:cs="Amiri"/>
          <w:color w:val="111111"/>
          <w:sz w:val="28"/>
          <w:sz w:val="28"/>
          <w:szCs w:val="28"/>
          <w:rtl w:val="true"/>
          <w:lang w:bidi="ar-SA"/>
        </w:rPr>
        <w:t>إلى جنب شرّ خلقي، لأقرنَّ عينه بمحمّد ابنه وخليفته من بعده ووارث علمه، فهو معدن علمي وموضع سرّي و حجّتي على خلقي، جعلت الجنّة مثواه، وشفعته في سبعين ألفاً من أهل بيته كلّهم قد استوجبوا النار، وختمت بالسعادة لابنه علي وليّي وناصري والشاهد فيي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خلقي وأميني على وحيي، أخرج منه الداعي إلى سبيلي، والخازن لعلمي الحسن، ثمّ أكمل ذلك بابنه رحمة للعالمين، عليه كمال موسى، وبهاء عيسى وصبر أيّوب، سيُذلّ أوليائي في زمانه وتتهادى رؤوسهم كما تتهادى رؤوس الترك والديلم، فيُقتلون ويُحرقون، ويكونون خائفين مرعوبين وجلين، تصبغ الأرض بدمائهم، ويفشوا الويل والرنة في نسائهم، هؤلاء أوليائي حقّاً، بهم أدفع كلّ بلية وفتنة عمياء حندس، وبهم أكشف الزلازل وأدفع الأصار والأغلال</w:t>
      </w:r>
      <w:r>
        <w:rPr>
          <w:rStyle w:val="FootnoteAnchor"/>
          <w:rtl w:val="true"/>
        </w:rPr>
        <w:footnoteReference w:id="704"/>
      </w:r>
      <w:r>
        <w:rPr>
          <w:rFonts w:ascii="Amiri" w:hAnsi="Amiri" w:eastAsia="Amiri" w:cs="Amiri"/>
          <w:color w:val="111111"/>
          <w:sz w:val="28"/>
          <w:sz w:val="28"/>
          <w:szCs w:val="28"/>
          <w:rtl w:val="true"/>
          <w:lang w:bidi="ar-SA"/>
        </w:rPr>
        <w:t>أولئك عليهم صلوات من ربّهم و 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705"/>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أبي المقدام،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اختلاف ولد فلان</w:t>
      </w:r>
      <w:r>
        <w:rPr>
          <w:rStyle w:val="FootnoteAnchor"/>
          <w:rtl w:val="true"/>
        </w:rPr>
        <w:footnoteReference w:id="707"/>
      </w:r>
      <w:r>
        <w:rPr>
          <w:rFonts w:ascii="Amiri" w:hAnsi="Amiri" w:eastAsia="Amiri" w:cs="Amiri"/>
          <w:color w:val="111111"/>
          <w:sz w:val="28"/>
          <w:sz w:val="28"/>
          <w:szCs w:val="28"/>
          <w:rtl w:val="true"/>
          <w:lang w:bidi="ar-SA"/>
        </w:rPr>
        <w:t>وما أراك تدرك ذلك ولكن حدَّث به بعدي، ومنادٍ ينادي من السماء، ويجيئكم الصوت من ناحية دمشقة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بالفتح، ويخسف بقرية من قرى الشام تسمّى الجابية</w:t>
      </w:r>
      <w:r>
        <w:rPr>
          <w:rStyle w:val="FootnoteAnchor"/>
          <w:rtl w:val="true"/>
        </w:rPr>
        <w:footnoteReference w:id="708"/>
      </w:r>
      <w:r>
        <w:rPr>
          <w:rFonts w:ascii="Amiri" w:hAnsi="Amiri" w:eastAsia="Amiri" w:cs="Amiri"/>
          <w:color w:val="111111"/>
          <w:sz w:val="28"/>
          <w:sz w:val="28"/>
          <w:szCs w:val="28"/>
          <w:rtl w:val="true"/>
          <w:lang w:bidi="ar-SA"/>
        </w:rPr>
        <w:t>وتسقط طائفة من مسجد دمشق الأيمن، ومارقة تمرق من ناحية الترك، ويعقبها مرج الروم</w:t>
      </w:r>
      <w:r>
        <w:rPr>
          <w:rStyle w:val="FootnoteAnchor"/>
          <w:rtl w:val="true"/>
        </w:rPr>
        <w:footnoteReference w:id="709"/>
      </w:r>
      <w:r>
        <w:rPr>
          <w:rFonts w:ascii="Amiri" w:hAnsi="Amiri" w:eastAsia="Amiri" w:cs="Amiri"/>
          <w:color w:val="111111"/>
          <w:sz w:val="28"/>
          <w:sz w:val="28"/>
          <w:szCs w:val="28"/>
          <w:rtl w:val="true"/>
          <w:lang w:bidi="ar-SA"/>
        </w:rPr>
        <w:t>، ويستقبل إخوان الترك حتَّى ينزلوا الجزيرة، ويستقبل مارقة الروم حتَّى تنزل الرملة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السنة يا جابر فيها اختلاف كثير في كلّ أرض من ناحية المغرب، فأوّل أرض 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فيلقي السفياني الأبقع فيقتتلون فيقتله ومن معه ويقتل الأصهب، ثمّ لا يكون همّه إلاَّ الإقبال نحو العراق، ويمرُّ جيشه بقرقيسا</w:t>
      </w:r>
      <w:r>
        <w:rPr>
          <w:rStyle w:val="FootnoteAnchor"/>
          <w:rtl w:val="true"/>
        </w:rPr>
        <w:footnoteReference w:id="710"/>
      </w:r>
      <w:r>
        <w:rPr>
          <w:rFonts w:ascii="Amiri" w:hAnsi="Amiri" w:eastAsia="Amiri" w:cs="Amiri"/>
          <w:color w:val="111111"/>
          <w:sz w:val="28"/>
          <w:sz w:val="28"/>
          <w:szCs w:val="28"/>
          <w:rtl w:val="true"/>
          <w:lang w:bidi="ar-SA"/>
        </w:rPr>
        <w:t>فيقتلون بها مائة ألف رجل من الجبّارين، ويبعث السفياني جيشاً إلى الكوفة وعدّتهم سبعون ألف رجل فيصيبون من أهل الكوفة قتلاً وصلباً وسبياً، فبيناهم كذلك إذ أقبلت رايات من ناحية خراسان تطوي المنازل طيّاً حثيثاً ومعهم نفر من أصحاب القائم عليه السلام، وخرج</w:t>
      </w:r>
      <w:r>
        <w:rPr>
          <w:rStyle w:val="FootnoteAnchor"/>
          <w:rtl w:val="true"/>
        </w:rPr>
        <w:footnoteReference w:id="711"/>
      </w:r>
      <w:r>
        <w:rPr>
          <w:rFonts w:ascii="Amiri" w:hAnsi="Amiri" w:eastAsia="Amiri" w:cs="Amiri"/>
          <w:color w:val="111111"/>
          <w:sz w:val="28"/>
          <w:sz w:val="28"/>
          <w:szCs w:val="28"/>
          <w:rtl w:val="true"/>
          <w:lang w:bidi="ar-SA"/>
        </w:rPr>
        <w:t>رجل من موالي أهل الكوفة فيقتله أمير جيش السفياني بين الحيرة والكوفة، ويبعث السفياني بعثاً إلى المدينة فينفر المهدي منها إلى مكّة، فبلغ أمير جيش السفياني أنَّ المهدي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من المدينة، فيبعث جيشاً على أثره فلا يدركه حتَّى يدخل مكّة خائفاً يترقَّب على سُنّة موسى بن عمران عليه السلام، 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البيداء فلا يفلت منهم إلاَّ ثلاثة، يحوّل الله وجوههم في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ومن أجابنا من الناس، فإنّا أهل بيت نبيّكم، ونحن أولى الناس بالله وبمحمّد صلى الله عليه وآله وسلم، فمن حاجّني في آدم فأنا أولى الناس بآدم، ومن حاجّني في نوح فأنا أولى الناس بنوح، ومن حاجّني في إبراهيم فأنا أولى الناس بإبراهيم عليه السلام، ومن حاجّني في محمّد صلى الله عليه وآله وسلم فأنا أولى الناس بمحمّد صلى الله عليه وآله وسلم، ومن حاجّني في النبيّين فأنا أولى الناس بالنبيّين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فأنا بقيّة من آدم،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من نوح، ومصطفى من إبراهيم، وصفوة من محمّد صلى الله عليه وآله وسلم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حاجّني في كتاب الله فأنا أولى بكتاب الله، ألا ومن حاجّني في سُنّة رسول الله وسيرته فأنا أولى الناس بسُنّة رسول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وسيرته، فأنشد الله من سمع كلامي اليوم لما أبلغه الشاهد منكم الغائب، وأسألكم بحقّ الله وحقّ رسوله وحقّي فإنَّ لي عليكم حقّ القربى برسول الله لما أعنتمونا ومنعتمونا ممَّن يظلمنا، فقد اُخفنا وظُلمنا وطُردنا من ديارنا وأبناءنا وبُغي علينا ودُفعنا عن حقّنا وآثر علينا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فينا لا تخذلونا وانصرونا ينصركم الله، فيجمع الله له أصحابه ثلاثمائة وثلاثة عشر رجلاً فيجمعهم الله له على غير ميعاد قزع كقزع الخريف، وهي يا جابر الآية التي ذكرها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فيبايعونه بين الركن والمقام ومعه عهد من رسول الله صلى الله عليه وآله وسلم قد توارثه الأبناء عن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والقائم يا جابر رجل من ولد الحسين بن علي عليه السلام يصلح الله له أمره في ليلة، فما أشكل على الناس من ذلك يا جابر ولا</w:t>
      </w:r>
      <w:r>
        <w:rPr>
          <w:rStyle w:val="FootnoteAnchor"/>
          <w:rtl w:val="true"/>
        </w:rPr>
        <w:footnoteReference w:id="715"/>
      </w:r>
      <w:r>
        <w:rPr>
          <w:rFonts w:ascii="Amiri" w:hAnsi="Amiri" w:eastAsia="Amiri" w:cs="Amiri"/>
          <w:color w:val="111111"/>
          <w:sz w:val="28"/>
          <w:sz w:val="28"/>
          <w:szCs w:val="28"/>
          <w:rtl w:val="true"/>
          <w:lang w:bidi="ar-SA"/>
        </w:rPr>
        <w:t>يشكلنَّ عليهم ولادته من رسول الله صلى الله عليه وآله وسلم ووراثته العلماء عالماً بعد عالم، فإن أشكل عليهم هذا كلّه فإنَّ الصوت من السماء لا يشكل عليهم إذا نودي باسمه واسم أبيه واسم اُمّه</w:t>
      </w:r>
      <w:r>
        <w:rPr>
          <w:rFonts w:eastAsia="Amiri" w:cs="Amiri" w:ascii="Amiri" w:hAnsi="Amiri"/>
          <w:color w:val="111111"/>
          <w:sz w:val="28"/>
          <w:szCs w:val="28"/>
          <w:rtl w:val="true"/>
          <w:lang w:bidi="ar-SA"/>
        </w:rPr>
        <w:t>)</w:t>
      </w:r>
      <w:r>
        <w:rPr>
          <w:rStyle w:val="FootnoteAnchor"/>
          <w:rtl w:val="true"/>
        </w:rPr>
        <w:footnoteReference w:id="716"/>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بعد موته ثلاثمائة سنة ويزداد تسعاً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ذلك؟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 سنة من يوم قيامه إلى يوم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موته الهرج؟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خمسين سنة، ثمّ يخرج المنتصر إلى الدنيا فيطلب بدمه ودماء أصحابه، فيقتل ويسبي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الأنبياء ما قتل الناس كلّ هذا القتل، فيجتمع عليه الناس أبيضهم وأسودهم فيكثرون عليه حتَّى يلجئوه إلى حرم الله، فإذا اشتدَّ البلاء عليه وقتل المنتصر خرج السفّاح إلى الدنيا غضباً للمنتصر فيقتل كلّ عدوّ لنا، وهل تدري من المنتصر ومن السفّاح يا جابر؟ المنتصر الحسين بن علي، والسفّاح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4845_140264"/>
      <w:bookmarkStart w:id="385" w:name="pg14845_140264"/>
      <w:bookmarkEnd w:id="385"/>
    </w:p>
    <w:p>
      <w:pPr>
        <w:pStyle w:val="Heading3"/>
        <w:numPr>
          <w:ilvl w:val="2"/>
          <w:numId w:val="1"/>
        </w:numPr>
        <w:rPr/>
      </w:pPr>
      <w:bookmarkStart w:id="386" w:name="pg14845_140264"/>
      <w:bookmarkStart w:id="387" w:name="__RefHeading___Toc71103_388300464"/>
      <w:bookmarkStart w:id="388" w:name="_Toc129"/>
      <w:bookmarkEnd w:id="386"/>
      <w:bookmarkEnd w:id="387"/>
      <w:r>
        <w:rPr>
          <w:rtl w:val="true"/>
        </w:rPr>
        <w:t>الإرشاد في معرفة حُجج الله على العباد</w:t>
      </w:r>
      <w:bookmarkEnd w:id="38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لاحياء التراث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845_140266"/>
      <w:bookmarkStart w:id="390" w:name="pg14845_140266"/>
      <w:bookmarkEnd w:id="390"/>
    </w:p>
    <w:p>
      <w:pPr>
        <w:pStyle w:val="Heading3"/>
        <w:numPr>
          <w:ilvl w:val="2"/>
          <w:numId w:val="1"/>
        </w:numPr>
        <w:rPr/>
      </w:pPr>
      <w:bookmarkStart w:id="391" w:name="pg14845_140266"/>
      <w:bookmarkStart w:id="392" w:name="__RefHeading___Toc71105_388300464"/>
      <w:bookmarkStart w:id="393" w:name="_Toc130"/>
      <w:bookmarkEnd w:id="391"/>
      <w:bookmarkEnd w:id="392"/>
      <w:r>
        <w:rPr>
          <w:rtl w:val="true"/>
        </w:rPr>
        <w:t>باب ذكر الإمام القائم بعد أبي محمّد عليه السلام وتاريخ مولده، ودلائل إمامته، وذكر طرف من أخباره وغيبته، وسيرته عند قيامه ومدّة دولته</w:t>
      </w:r>
      <w:bookmarkEnd w:id="393"/>
    </w:p>
    <w:p>
      <w:pPr>
        <w:pStyle w:val="BookText"/>
        <w:rPr/>
      </w:pPr>
      <w:r>
        <w:rPr>
          <w:rFonts w:ascii="Amiri" w:hAnsi="Amiri" w:eastAsia="Amiri" w:cs="Amiri"/>
          <w:color w:val="111111"/>
          <w:sz w:val="28"/>
          <w:sz w:val="28"/>
          <w:szCs w:val="28"/>
          <w:rtl w:val="true"/>
          <w:lang w:bidi="ar-SA"/>
        </w:rPr>
        <w:t xml:space="preserve">باب ذكر الإمام القائم بعد أبي محمّد عليه السلام وتاريخ مولده، ودلائل إمامته، وذكر طرف من أخباره وغيبته، وسيرته عند قيامه ومدّة دولته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بعد أبي محمّد عليه السلام ابنه المسمّى باسم رسول الله صلى الله عليه وآله وسلم، المكنّى بكنيته، ولم يخلف أبوه ولداً غيره ظاهراً ولا باطناً، وخلَّفه غائباً مستترا </w:t>
      </w:r>
      <w:r>
        <w:rPr>
          <w:rStyle w:val="FootnoteAnchor"/>
          <w:rtl w:val="true"/>
        </w:rPr>
        <w:footnoteReference w:id="721"/>
      </w:r>
      <w:r>
        <w:rPr>
          <w:rFonts w:ascii="Amiri" w:hAnsi="Amiri" w:eastAsia="Amiri" w:cs="Amiri"/>
          <w:color w:val="111111"/>
          <w:sz w:val="28"/>
          <w:sz w:val="28"/>
          <w:szCs w:val="28"/>
          <w:rtl w:val="true"/>
          <w:lang w:bidi="ar-SA"/>
        </w:rPr>
        <w:t>على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عليه السلام ليلة النصف من شعبان، سنة خمس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سنّه عند وفاة أبي محمّد</w:t>
      </w:r>
      <w:r>
        <w:rPr>
          <w:rStyle w:val="FootnoteAnchor"/>
          <w:rtl w:val="true"/>
        </w:rPr>
        <w:footnoteReference w:id="722"/>
      </w:r>
      <w:r>
        <w:rPr>
          <w:rFonts w:ascii="Amiri" w:hAnsi="Amiri" w:eastAsia="Amiri" w:cs="Amiri"/>
          <w:color w:val="111111"/>
          <w:sz w:val="28"/>
          <w:sz w:val="28"/>
          <w:szCs w:val="28"/>
          <w:rtl w:val="true"/>
          <w:lang w:bidi="ar-SA"/>
        </w:rPr>
        <w:t>خمس سنين، آتاه الله فيها الحكمة وفصل الخطاب، وجعله آية للعالمين، وآتاه الحكمة كما آتاها يحيى صبياً، وجعله إماماً في حال الطفولية الظاهرة كما جعل عيسى بن مريم عليه السلام في المهد نبيّاً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النصّ عليه في ملّة الإسلام من نبيّ الهدى صلى الله عليه وآله وسلم ثمّ من أمير المؤمنين علي بن أبي طالب عليه السلام، ونصَّ عليه الأئمّة عليهم السلام واحداً بعد واحد إلى أبيه الحسن عليه السلام، ونصَّ أبوه عليه عند ثقاته وخاصّة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الخبر بغيبته ثابتاً قبل وجوده، وبدولته مستفيضاً قبل غيبته، وهو صاحب السيف من أئمّة الهدى </w:t>
      </w:r>
    </w:p>
    <w:p>
      <w:pPr>
        <w:pStyle w:val="BookText"/>
        <w:rPr/>
      </w:pPr>
      <w:r>
        <w:rPr>
          <w:rFonts w:ascii="Amiri" w:hAnsi="Amiri" w:eastAsia="Amiri" w:cs="Amiri"/>
          <w:color w:val="111111"/>
          <w:sz w:val="28"/>
          <w:sz w:val="28"/>
          <w:szCs w:val="28"/>
          <w:rtl w:val="true"/>
          <w:lang w:bidi="ar-SA"/>
        </w:rPr>
        <w:t>عليهم السلام، والقائم بالحقّ، المنتظر لدولة الإيمان، وله قبل قيامه غيبتان، إحداهما أطول من الأخرى، كما جاءت بذلك الأخبار، فأمَّا القصرى منهما فمنذ وقت مولده إلى انقطاع السفارة بينه وبين شيعته وعدم السفراء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الطولى فهي بعد الأولى، وفي آخرها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والليالي حتَّى يبعث الله رجلاً من أهل بيتي، يواطئ اسمه اسمي، يملؤها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الله فيه رجلاً من ولدي، يواطئ اسمه اسمي، يملؤها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94" w:name="pg14845_140268"/>
    </w:p>
    <w:p>
      <w:pPr>
        <w:pStyle w:val="Heading3"/>
        <w:numPr>
          <w:ilvl w:val="2"/>
          <w:numId w:val="1"/>
        </w:numPr>
        <w:rPr/>
      </w:pPr>
      <w:bookmarkStart w:id="395" w:name="__RefHeading___Toc71107_388300464"/>
      <w:bookmarkStart w:id="396" w:name="_Toc131"/>
      <w:bookmarkEnd w:id="394"/>
      <w:bookmarkEnd w:id="395"/>
      <w:r>
        <w:rPr>
          <w:rtl w:val="true"/>
        </w:rPr>
        <w:t>باب ذكر طرف من الدلائل على إمامة القائم بالحقّ محمّد بن الحسن عليه السلام</w:t>
      </w:r>
      <w:bookmarkEnd w:id="396"/>
    </w:p>
    <w:p>
      <w:pPr>
        <w:pStyle w:val="BookText"/>
        <w:rPr/>
      </w:pPr>
      <w:r>
        <w:rPr>
          <w:rFonts w:ascii="Amiri" w:hAnsi="Amiri" w:eastAsia="Amiri" w:cs="Amiri"/>
          <w:color w:val="111111"/>
          <w:sz w:val="28"/>
          <w:sz w:val="28"/>
          <w:szCs w:val="28"/>
          <w:rtl w:val="true"/>
          <w:lang w:bidi="ar-SA"/>
        </w:rPr>
        <w:t xml:space="preserve">باب ذكر طرف من الدلائل على إمامة القائم بالحقّ محمّد بن الحسن عليه السلام </w:t>
      </w:r>
      <w:r>
        <w:rPr>
          <w:rStyle w:val="FootnoteAnchor"/>
          <w:rtl w:val="true"/>
        </w:rPr>
        <w:footnoteReference w:id="727"/>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الدلائل على ذلك ما يقتضيه العقل بالاستدلال الصحيح، من وجود إمام معصوم كامل غني عن رعاياه في الأحكام والعلوم في كلّ زمان، لاستحالة خلو المكلَّفين من سلطان يكونون بوجوده أقرب إلى الصلاح وأبعد من الفساد، وحاجة الكلّ من ذوي النقصان إلى مؤدّب للجناة، مقوم للعصاة، رادع للغواة، معلّم للجهّال، منبّه للغافلين، محذّر من الضلال، مقيم للحدود، منفّذ للأحكام، فاصل بين أهل الاختلاف، ناصب للأمراء، سادّ للثغور، حافظ للأموال، حام عن بيضة الإسلام، جامع للناس في الجمعات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الأدلّة على أنَّه معصوم من الزلاّت لغناه عن الإمام بالاتّفاق، واقتضاء ذلك له العصمة بلا ارتياب، ووجوب النصّ على من هذه سبيله من الأنام، أو ظهور المعجز عليه، لتميّزه ممَّن سواه، وعدم هذه الصفات من كلّ أحد سوى من أثبت إمامته أصحاب الحسن بن علي عليه السلام وهو ابنه المهدي،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لن يحتاج معه في الإمامة إلى رواية النصوص وتعداد ما جاء فيها من الأخبار، لقيامه بنفسه في قضيّة العقول وصحَّته بثابت الاستدلال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جاءت روايات في النصّ على ابن الحسن عليه السلام من طرق ينقطع</w:t>
      </w:r>
      <w:r>
        <w:rPr>
          <w:rStyle w:val="FootnoteAnchor"/>
          <w:rtl w:val="true"/>
        </w:rPr>
        <w:footnoteReference w:id="729"/>
      </w:r>
      <w:r>
        <w:rPr>
          <w:rFonts w:ascii="Amiri" w:hAnsi="Amiri" w:eastAsia="Amiri" w:cs="Amiri"/>
          <w:color w:val="111111"/>
          <w:sz w:val="28"/>
          <w:sz w:val="28"/>
          <w:szCs w:val="28"/>
          <w:rtl w:val="true"/>
          <w:lang w:bidi="ar-SA"/>
        </w:rPr>
        <w:t>بها الأعذار، وأنا بمشيّة الله مورد طرفاً منها على السبيل التي سلفت من الاختصار</w:t>
      </w:r>
      <w:r>
        <w:rPr>
          <w:rFonts w:eastAsia="Amiri" w:cs="Amiri" w:ascii="Amiri" w:hAnsi="Amiri"/>
          <w:color w:val="111111"/>
          <w:sz w:val="28"/>
          <w:szCs w:val="28"/>
          <w:rtl w:val="true"/>
          <w:lang w:bidi="ar-SA"/>
        </w:rPr>
        <w:t>.</w:t>
      </w:r>
      <w:bookmarkStart w:id="397" w:name="pg14845_140269"/>
    </w:p>
    <w:p>
      <w:pPr>
        <w:pStyle w:val="Heading3"/>
        <w:numPr>
          <w:ilvl w:val="2"/>
          <w:numId w:val="1"/>
        </w:numPr>
        <w:rPr/>
      </w:pPr>
      <w:bookmarkStart w:id="398" w:name="__RefHeading___Toc71109_388300464"/>
      <w:bookmarkStart w:id="399" w:name="_Toc132"/>
      <w:bookmarkEnd w:id="397"/>
      <w:bookmarkEnd w:id="398"/>
      <w:r>
        <w:rPr>
          <w:rtl w:val="true"/>
        </w:rPr>
        <w:t>باب ما جاء من النصّ على إمامة صاحب الزمان الثاني عشر من الأئمّة عليهم السلام في مجمل ومفصّل على البيان</w:t>
      </w:r>
      <w:bookmarkEnd w:id="399"/>
    </w:p>
    <w:p>
      <w:pPr>
        <w:pStyle w:val="BookText"/>
        <w:rPr/>
      </w:pPr>
      <w:r>
        <w:rPr>
          <w:rFonts w:ascii="Amiri" w:hAnsi="Amiri" w:eastAsia="Amiri" w:cs="Amiri"/>
          <w:color w:val="111111"/>
          <w:sz w:val="28"/>
          <w:sz w:val="28"/>
          <w:szCs w:val="28"/>
          <w:rtl w:val="true"/>
          <w:lang w:bidi="ar-SA"/>
        </w:rPr>
        <w:t xml:space="preserve">باب ما جاء من النصّ على إمامة صاحب الزمان الثاني عشر من الأئمّة عليهم السلام في مجمل ومفصّل على البيان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الكليني، عن علي بن إبراهيم، عن محمّد بن عيسى، عن محمّد بن الفضيل</w:t>
      </w:r>
      <w:r>
        <w:rPr>
          <w:rStyle w:val="FootnoteAnchor"/>
          <w:rtl w:val="true"/>
        </w:rPr>
        <w:footnoteReference w:id="731"/>
      </w:r>
      <w:r>
        <w:rPr>
          <w:rFonts w:ascii="Amiri" w:hAnsi="Amiri" w:eastAsia="Amiri" w:cs="Amiri"/>
          <w:color w:val="111111"/>
          <w:sz w:val="28"/>
          <w:sz w:val="28"/>
          <w:szCs w:val="28"/>
          <w:rtl w:val="true"/>
          <w:lang w:bidi="ar-SA"/>
        </w:rPr>
        <w:t>،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اسمه أرسل محمّداً صلى الله عليه وآله وسلم إلى الجنّ والإنس، وجعل من بعده اثني عشر وصيّاً، منهم من سبق ومنهم من بقي، وكلّ وصيّ جرت به سُنّة، فالأوصياء الذين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أوصياء عيسى عليه السلام وكانوا اثني عشر، وكان أمير المؤمنين عليه السلام على سُنّة المسيح عليه السلام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عن محمّد بن يعقوب، عن محمّد بن يحيى، عن أحمد بن محمّد بن عيسى، ومحمّد بن أبي عبد لله ومحمّد بن الحسين، عن سهل بن زياد جميعاً، عن الحسن بن عبّاس، عن أبي جعفر الثاني،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فإنَّه ينزل فيها أمر السنة، وإنَّ لذلك ولاة من بعدي علي بن أبي طالب وأحد عشر من ولده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من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w:t>
      </w:r>
      <w:r>
        <w:rPr>
          <w:rStyle w:val="FootnoteAnchor"/>
          <w:rtl w:val="true"/>
        </w:rPr>
        <w:footnoteReference w:id="734"/>
      </w:r>
      <w:r>
        <w:rPr>
          <w:rFonts w:ascii="Amiri" w:hAnsi="Amiri" w:eastAsia="Amiri" w:cs="Amiri"/>
          <w:color w:val="111111"/>
          <w:sz w:val="28"/>
          <w:sz w:val="28"/>
          <w:szCs w:val="28"/>
          <w:rtl w:val="true"/>
          <w:lang w:bidi="ar-SA"/>
        </w:rPr>
        <w:t>أئمّة محدّثون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جعفر بن محمّد، عن محمّد بن يعقوب، عن محمّد بن يحيى،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عن ابن محبوب، عن أبي الجارود، عن أبي جعفر محمّد بن علي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عليه السلام وبين يديها لوح فيه أسماء الأوصياء والأئمّة من ولدها، فعددت اثني عشر اسماً آخرهم القائم من ولد فاطمة، ثلاثة منهم محمّد، وأربعة منهم علي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عن محمّد بن يعقوب، عن أبي علي الأشعري،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الله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عن الحسن بن موسى الخشاب، عن علي بن سماعة، عن علي بن الحسن بن رباط، عن عمر بن أذينة،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علي بن أبي طالب وأحد عشر من ولده، ورسول الله وعلي هما الوالدان، صلّى الله عليهما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إبراهيم، عن أبيه، عن ابن أبي عمير، عن سعيد بن غزوان،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الحسين عليه السلام تسعة أئمّة، تاسعهم قائمهم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إماماً، منهم الحسن والحسين، ثمّ الأئمّة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أمر أبي محمّد الحسن بن علي العسكري عليه السلام قبل مضيّه بسنتين يخبرني بالخلف من بعده، ثمّ خرج إليَّ من قبل مضيّه بثلاثة أيّام يخبرني بالخلف من بعده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عن محمّد بن يعقوب، عن محمّد بن يحيى،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أن أسألك؟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فأين أسأل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حمدان القلانسي، عن العمري</w:t>
      </w:r>
      <w:r>
        <w:rPr>
          <w:rStyle w:val="FootnoteAnchor"/>
          <w:rtl w:val="true"/>
        </w:rPr>
        <w:footnoteReference w:id="7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محمّد عليه السلام وخلَّف ولداً 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عن محمّد بن يعقوب، عن الحسين بن محمّد،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محمّد عليه السلام حين قتل الزبيري</w:t>
      </w:r>
      <w:r>
        <w:rPr>
          <w:rStyle w:val="FootnoteAnchor"/>
          <w:rtl w:val="true"/>
        </w:rPr>
        <w:footnoteReference w:id="747"/>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اجترأ على الله تعالى في أوليائه، زعم أنَّه يقتلني وليس لي عقب، فكيف رأى قدرة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له ولد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عليهم السلام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طرف يسير ممَّا جاء في النصوص على الثاني عشر من الأئمّة عليهم السلام، والروايات في ذلك كثيرة قد دوَّنها أصحاب الحديث من هذه العصابة وأثبتوها في كتبهم المصنَّفة، فممَّن أثبتها على الشرح</w:t>
      </w:r>
      <w:r>
        <w:rPr>
          <w:rFonts w:eastAsia="Amiri" w:cs="Amiri" w:ascii="Amiri" w:hAnsi="Amiri"/>
          <w:color w:val="111111"/>
          <w:sz w:val="28"/>
          <w:szCs w:val="28"/>
          <w:rtl w:val="true"/>
          <w:lang w:bidi="ar-SA"/>
        </w:rPr>
        <w:t xml:space="preserve">). </w:t>
      </w:r>
      <w:bookmarkStart w:id="400" w:name="pg14845_140274"/>
    </w:p>
    <w:p>
      <w:pPr>
        <w:pStyle w:val="BookText"/>
        <w:rPr/>
      </w:pPr>
      <w:bookmarkEnd w:id="400"/>
      <w:r>
        <w:rPr>
          <w:rFonts w:ascii="Amiri" w:hAnsi="Amiri" w:eastAsia="Amiri" w:cs="Amiri"/>
          <w:color w:val="111111"/>
          <w:sz w:val="28"/>
          <w:sz w:val="28"/>
          <w:szCs w:val="28"/>
          <w:rtl w:val="true"/>
          <w:lang w:bidi="ar-SA"/>
        </w:rPr>
        <w:t>والتفصيل محمّد بن إبراهيم المكنّى أبا عبد الله النعماني في كتابه الذي صنَّفه في الغيبة، فلا حاجة بنا مع ما ذكرناه إلى إثباتها على التفصيل في هذا المكان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1111_388300464"/>
      <w:bookmarkStart w:id="402" w:name="_Toc133"/>
      <w:bookmarkEnd w:id="401"/>
      <w:r>
        <w:rPr>
          <w:rtl w:val="true"/>
        </w:rPr>
        <w:t>باب ذكر من رأى الإمام الثاني عشر عليه السلام وطرف من دلائله وبيّناته</w:t>
      </w:r>
      <w:bookmarkEnd w:id="402"/>
    </w:p>
    <w:p>
      <w:pPr>
        <w:pStyle w:val="BookText"/>
        <w:rPr/>
      </w:pPr>
      <w:r>
        <w:rPr>
          <w:rFonts w:ascii="Amiri" w:hAnsi="Amiri" w:eastAsia="Amiri" w:cs="Amiri"/>
          <w:color w:val="111111"/>
          <w:sz w:val="28"/>
          <w:sz w:val="28"/>
          <w:szCs w:val="28"/>
          <w:rtl w:val="true"/>
          <w:lang w:bidi="ar-SA"/>
        </w:rPr>
        <w:t xml:space="preserve">باب ذكر من رأى الإمام الثاني عشر عليه السلام وطرف من دلائله وبيّناته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جعفر بن محمّد، عن محمّد بن يعقوب، عن علي بن محمّد، عن محمّد بن إسماعيل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شيخ من ولد رسول الله صلى الله عليه وآله وسلم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الحسن بن علي بن محمّد عليهم السلام بين المسجدين وهو غلام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عن محمّد بن يعقوب، عن محمّد بن يحيى، عن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القائم عليه السلام ليلة مولده وبعد ذلك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العمري</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ولكن قد خلَّف فيكم من رقبته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 xml:space="preserve">- </w:t>
      </w:r>
      <w:r>
        <w:rPr>
          <w:rStyle w:val="FootnoteAnchor"/>
          <w:rtl w:val="true"/>
        </w:rPr>
        <w:footnoteReference w:id="755"/>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عن محمّد بن يعقوب، عن علي بن محمّد، عن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ووصف له قدّه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عن محمّد بن يعقوب، عن علي بن محمّد، عن محمّد بن شاذان بن نعيم، عن خادمة لإبراهيم بن عبدة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 صاحب الأمر عليه السلام حتَّى وقف معه وقبض على كتاب مناسكه، وحدَّثه بأشياء</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محمّد بن علي بن إبراهيم، عن أبي عبد الله بن صالح أنَّه رآه بحذاء الحجر والناس يتجاذبون عليه،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w:t>
      </w:r>
      <w:r>
        <w:rPr>
          <w:rStyle w:val="FootnoteAnchor"/>
          <w:rtl w:val="true"/>
        </w:rPr>
        <w:footnoteReference w:id="760"/>
      </w:r>
      <w:r>
        <w:rPr>
          <w:rFonts w:ascii="Amiri" w:hAnsi="Amiri" w:eastAsia="Amiri" w:cs="Amiri"/>
          <w:color w:val="111111"/>
          <w:sz w:val="28"/>
          <w:sz w:val="28"/>
          <w:szCs w:val="28"/>
          <w:rtl w:val="true"/>
          <w:lang w:bidi="ar-SA"/>
        </w:rPr>
        <w:t>، وقبَّلت يده ورأسه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أبي عبد الله بن صالح وأحمد بن النضر، عن القنبري</w:t>
      </w:r>
      <w:r>
        <w:rPr>
          <w:rStyle w:val="FootnoteAnchor"/>
          <w:rtl w:val="true"/>
        </w:rPr>
        <w:footnoteReference w:id="7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غيري رآه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غيرك؟ا</w:t>
      </w:r>
      <w:r>
        <w:rPr>
          <w:rFonts w:eastAsia="Amiri" w:cs="Amiri" w:ascii="Amiri" w:hAnsi="Amiri"/>
          <w:color w:val="111111"/>
          <w:sz w:val="28"/>
          <w:szCs w:val="28"/>
          <w:rtl w:val="true"/>
          <w:lang w:bidi="ar-SA"/>
        </w:rPr>
        <w:t xml:space="preserve">. </w:t>
      </w:r>
      <w:bookmarkStart w:id="403" w:name="pg14845_140277"/>
    </w:p>
    <w:p>
      <w:pPr>
        <w:pStyle w:val="BookText"/>
        <w:rPr/>
      </w:pPr>
      <w:bookmarkEnd w:id="4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عن محمّد بن يعقوب، عن علي بن محمّد، عن جعفر بن محمّد الكوفي، عن جعفر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عن محمّد بن يعقوب، عن محمّد بن يحيى، عن الحسن بن علي النيسابوري، عن إبراهيم بن محمّد، عن أبي نصر طريف الخادم أنَّه رآه عليه السلام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الأخبار في معنى ما ذكرناه كثيرة، والذي اختصرناه منها كاف فيما قصدناه، إذ العمدة في وجوده وإمامته عليه السلام ما قدَّمناه، والذي يأتي من بعد زيادة في التأكيد لو لم نورده لكان غير مخلّ بما شرحناه، والمنّة لله عز وجل</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71113_388300464"/>
      <w:bookmarkStart w:id="405" w:name="_Toc134"/>
      <w:bookmarkEnd w:id="404"/>
      <w:r>
        <w:rPr>
          <w:rtl w:val="true"/>
        </w:rPr>
        <w:t>باب طرف من دلائل صاحب الزمان عليه السلام وبيّناته وآياته</w:t>
      </w:r>
      <w:bookmarkEnd w:id="405"/>
    </w:p>
    <w:p>
      <w:pPr>
        <w:pStyle w:val="BookText"/>
        <w:rPr/>
      </w:pPr>
      <w:r>
        <w:rPr>
          <w:rFonts w:ascii="Amiri" w:hAnsi="Amiri" w:eastAsia="Amiri" w:cs="Amiri"/>
          <w:color w:val="111111"/>
          <w:sz w:val="28"/>
          <w:sz w:val="28"/>
          <w:szCs w:val="28"/>
          <w:rtl w:val="true"/>
          <w:lang w:bidi="ar-SA"/>
        </w:rPr>
        <w:t xml:space="preserve">باب طرف من دلائل صاحب الزمان عليه السلام وبيّناته وآياته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بن قولويه، عن محمّد بن يعقوب، عن علي بن محمّد، عن محمّد بن حمويه، عن محمّد بن</w:t>
      </w:r>
    </w:p>
    <w:p>
      <w:pPr>
        <w:pStyle w:val="BookText"/>
        <w:rPr/>
      </w:pPr>
      <w:r>
        <w:rPr>
          <w:rFonts w:ascii="Amiri" w:hAnsi="Amiri" w:eastAsia="Amiri" w:cs="Amiri"/>
          <w:color w:val="111111"/>
          <w:sz w:val="28"/>
          <w:sz w:val="28"/>
          <w:szCs w:val="28"/>
          <w:rtl w:val="true"/>
          <w:lang w:bidi="ar-SA"/>
        </w:rPr>
        <w:t>إبراهيم بن مهزيار</w:t>
      </w:r>
      <w:r>
        <w:rPr>
          <w:rStyle w:val="FootnoteAnchor"/>
          <w:rtl w:val="true"/>
        </w:rPr>
        <w:footnoteReference w:id="7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مضي أبي محمّد الحسن بن علي عليه السلام واجتمع عند أبي مال جليل فحمله، وركبت السفينة معه مشيّعاً له،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ردني فهو الموت،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وأوصى إليَّ ومات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ليوصي بشيء غير صحيح، أحمل هذا المال إلى العراق، وأكتري داراً على الشطّ، ولا أخبر أحداً بشيء، فإن وضح لي كوضوحه في أيّام أبي محمّد أنفذته، وإلاَّ أنفقته في ملاذي وشهواتي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العراق واكتريت داراً على الشطّ ولقيت أيّاماً، فإذا أنا برقعة مع رسول،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معك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 عليَّ جميع ما معي، وذكر في جملته شيئاً لم أحط به علماً، فسلَّمته إلى الرسول، وبقيت أيّاماً لا يرفع بي رأس، فاغتممت،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السياري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للمرزباني الحارثي فيها سوار ذهب، فقبلت وردَّ عليَّ السوار، وأمرت بكسره فكسرته، فإذا في وسطه مثاقيل حديد ونحاس وصفر، فأخرجته وأنفذت الذهب بعد ذلك فقبل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ولد عمّك منه، وهو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في يده ضيعة لولد عمّه، فيها شركة قد حبسها عنهم، فنظر فإذا الذي لولد عمّه من ذلك المال أربعمائة درهم، فأخرجها وأنفذ الباقي فقبل</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وأسأل الدعاء لهم فلا يكتب إلي بشيء من أمرهم، فماتوا كلّهم، فلمَّا ولد لي الحسين</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الدعاء له فاجبت فبقي والحمد لله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إلى بغداد، واستأذنت في الخروج فلم يؤذن لي، فأقمت اثنين وعشرين يوماً بعد خروج القافلة إلى النهروان، ثمّ أذن لي بالخروج يوم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الأربعاء،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آيس من القافلة أن ألحقها، فوافيت النهروان والقافلة مقيمة، فما كان إلاَّ أن علفت جملي حتَّى رحلت القافلة فرحلت، وقد دعي لي بالسلامة فلم ألقَ سوءً والحمد لله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نصر بن صباح البلخي</w:t>
      </w:r>
      <w:r>
        <w:rPr>
          <w:rStyle w:val="FootnoteAnchor"/>
          <w:rtl w:val="true"/>
        </w:rPr>
        <w:footnoteReference w:id="774"/>
      </w:r>
      <w:r>
        <w:rPr>
          <w:rFonts w:ascii="Amiri" w:hAnsi="Amiri" w:eastAsia="Amiri" w:cs="Amiri"/>
          <w:color w:val="111111"/>
          <w:sz w:val="28"/>
          <w:sz w:val="28"/>
          <w:szCs w:val="28"/>
          <w:rtl w:val="true"/>
          <w:lang w:bidi="ar-SA"/>
        </w:rPr>
        <w:t>، 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ناسور</w:t>
      </w:r>
      <w:r>
        <w:rPr>
          <w:rStyle w:val="FootnoteAnchor"/>
          <w:rtl w:val="true"/>
        </w:rPr>
        <w:footnoteReference w:id="775"/>
      </w:r>
      <w:r>
        <w:rPr>
          <w:rFonts w:ascii="Amiri" w:hAnsi="Amiri" w:eastAsia="Amiri" w:cs="Amiri"/>
          <w:color w:val="111111"/>
          <w:sz w:val="28"/>
          <w:sz w:val="28"/>
          <w:szCs w:val="28"/>
          <w:rtl w:val="true"/>
          <w:lang w:bidi="ar-SA"/>
        </w:rPr>
        <w:t>فأريته الأطباء، وأنفقت عليه مالاً عظيماً فلم يصنع الدواء فيه شيئاً، فكتبت رقعة أسأل الدعاء، فوقع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وجعلك معنا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جمعة حتَّى عوفيت وصار الموضع مثل راحتي، فدعوت طبيباً من أصحابنا وأريته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 وما جاءتك العافية إلاَّ من قبل الله بغير احتساب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فتهيَّأت قافلة لليمانيين، فأردت الخروج معهم فكتبت ألتمس الإذن في ذلك،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فليس لك في الخروج معهم خيرة، وأقم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وخرجت القافلة فخرجت عليهم بنو حنظلة فاجتاحتهم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أستاذن في ركوب الماء فلم يؤذن لي، فسألت عن المراكب التي خرجت تلك السنة في البحر، فعرفت أنَّه لم يسلم منها مركب، خرج عليها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البوارج فقطعوا عليها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فأتيت الدرب مع المغيب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أكلّم أحداً ولم أتعرَّف إلى أحد، فأنا اُصلّي في المسجد بعد فراغي من الزيارة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بخادم قد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لعلَّك أرسلت إلى غيري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أرسلت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بن الحسين، وكان معه غلام فساره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فلم أدرِ ما قال حتَّى أتاني بجميع ما أحتاج إليه، وجلست عنده ثلاثة أيّام، واستأذنته في الزيارة من داخل الدار، فأذن لي فزرت ليلا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الهماني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ثمّ كتب بخطّي فورد جوابه، ثمّ كتب بخطّ رجل جليل من فقهاء أصحابنا فلم يرد جوابه، فنظرنا فإذا ذلك الرجل قد تحوَّل قرمطيا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يخلق الخلق وأفنيهم أنا</w:t>
      </w:r>
    </w:p>
    <w:p>
      <w:pPr>
        <w:pStyle w:val="BookText"/>
        <w:rPr/>
      </w:pP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الخفيف من الذهب والفضّة والأبريسم والجواهر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العراق وعملت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لله ولله أنا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ما يتعلّق به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أخرج إلاَّ عن بيّنة من أمري ونجاح من حوائجي، ولو احتجت أن أقيم بها حتَّى أتصدَّق</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ذلك يضيق صدري بالمقام، وأخاف أن يفوتني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السفير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مسجد كذا وكذا، فإنَّه يلقاك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فدخل عليَّ رجل، فلمَّا نظر إليَّ ضحك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تغتم، فإنَّك ستحجّ في هذه السنة وتنصرف إلى أهلك وولدك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وسكن قلبي،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العسكر</w:t>
      </w:r>
      <w:r>
        <w:rPr>
          <w:rStyle w:val="FootnoteAnchor"/>
          <w:rtl w:val="true"/>
        </w:rPr>
        <w:footnoteReference w:id="781"/>
      </w:r>
      <w:r>
        <w:rPr>
          <w:rFonts w:ascii="Amiri" w:hAnsi="Amiri" w:eastAsia="Amiri" w:cs="Amiri"/>
          <w:color w:val="111111"/>
          <w:sz w:val="28"/>
          <w:sz w:val="28"/>
          <w:szCs w:val="28"/>
          <w:rtl w:val="true"/>
          <w:lang w:bidi="ar-SA"/>
        </w:rPr>
        <w:t>فخرجت إلي صرّة فيها دنانير وثوب، فاغتممت،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r>
        <w:rPr>
          <w:rStyle w:val="FootnoteAnchor"/>
          <w:rtl w:val="true"/>
        </w:rPr>
        <w:footnoteReference w:id="782"/>
      </w:r>
      <w:r>
        <w:rPr>
          <w:rFonts w:ascii="Amiri" w:hAnsi="Amiri" w:eastAsia="Amiri" w:cs="Amiri"/>
          <w:color w:val="111111"/>
          <w:sz w:val="28"/>
          <w:sz w:val="28"/>
          <w:szCs w:val="28"/>
          <w:rtl w:val="true"/>
          <w:lang w:bidi="ar-SA"/>
        </w:rPr>
        <w:t>عند القوم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واستعملت الجهل فرددتها، ثمّ ندمت بعد ذلك ندامة شديدة،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بردّي على مولاي، وكتبت رقعة أعتذر من فعلي وأبوء بالإثم وأستغفر من زللي وأنفذتها، وقمت أتطهَّر للصلاة وأنا إذ ذاك 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ردَّت عليَّ الدنانير لم أحلل شدّها، ولم أحدث فيها شيئاً حتَّى أحملها إلى أبي فإنَّه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الرسول الذي حمل الصرّة، وقال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أسأت إذ لم تُعلم الرجل، إنّا ربَّما فعلنا ذلك بموالينا ابتداء، وربَّما سألونا ذلك يتبرَّكون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في ردّك برّنا، فإذا استغفرت الله فالله يغفر لك، وإذا كانت عزيمتك وعقد نيَّتك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حملناه إليك ألاَّ تحدث فيه حدثاً إذا رددناه إليك ولا تنتفع به في طريقك فقد صرفناه عنك، فأمَّا الثوب فخذه لتحرم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الثالث فامتنعت منه، مخافة أن يكره ذلك، فورد جواب المعنيين والثالث الذي طويت مفسّراً،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وافقت جعفر بن إبراهيم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أركب معه إلى الحجّ وأزامله، فلمَّا وافيت بغداد بدا لي</w:t>
      </w:r>
      <w:r>
        <w:rPr>
          <w:rStyle w:val="FootnoteAnchor"/>
          <w:rtl w:val="true"/>
        </w:rPr>
        <w:footnoteReference w:id="783"/>
      </w:r>
      <w:r>
        <w:rPr>
          <w:rFonts w:ascii="Amiri" w:hAnsi="Amiri" w:eastAsia="Amiri" w:cs="Amiri"/>
          <w:color w:val="111111"/>
          <w:sz w:val="28"/>
          <w:sz w:val="28"/>
          <w:szCs w:val="28"/>
          <w:rtl w:val="true"/>
          <w:lang w:bidi="ar-SA"/>
        </w:rPr>
        <w:t>وذهبت أطلب عديلاً، فلقيني ابن الوجناء</w:t>
      </w:r>
      <w:r>
        <w:rPr>
          <w:rStyle w:val="FootnoteAnchor"/>
          <w:rtl w:val="true"/>
        </w:rPr>
        <w:footnoteReference w:id="784"/>
      </w:r>
      <w:r>
        <w:rPr>
          <w:rFonts w:ascii="Amiri" w:hAnsi="Amiri" w:eastAsia="Amiri" w:cs="Amiri"/>
          <w:color w:val="111111"/>
          <w:sz w:val="28"/>
          <w:sz w:val="28"/>
          <w:szCs w:val="28"/>
          <w:rtl w:val="true"/>
          <w:lang w:bidi="ar-SA"/>
        </w:rPr>
        <w:t>وكنت قد صرت إليه وسألته أن يكتري لي فوجدته كارهاً، فلمَّا لقيني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وقد 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يصحبك فأحسن عشرته واطلب له عديلاً واكتر له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 حاجز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فجمعت شيئاً ثمّ صرت إلى العسكر،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ولا فيمن يقوم مقامنا بأمرنا، فرد ما معك إلى حاجز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وصار الأمر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لأبي على الناس سفاتج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مال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الأمر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رمز كانت الشيعة تعرفه قديماً بينها، ويكون خطابها عليه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طالبهم واستقص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فقضاني الناس إلاَّ رجلاً واحداً وكانت عليه سفتجة بأربعمائة دينار، فجئت إليه أطلبه فمطَّلني واستخفَّ بي ابنه وسفَّه عليَّ، فشكوته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w:t>
      </w:r>
    </w:p>
    <w:p>
      <w:pPr>
        <w:pStyle w:val="BookText"/>
        <w:rPr/>
      </w:pPr>
      <w:r>
        <w:rPr>
          <w:rFonts w:ascii="Amiri" w:hAnsi="Amiri" w:eastAsia="Amiri" w:cs="Amiri"/>
          <w:color w:val="111111"/>
          <w:sz w:val="28"/>
          <w:sz w:val="28"/>
          <w:szCs w:val="28"/>
          <w:rtl w:val="true"/>
          <w:lang w:bidi="ar-SA"/>
        </w:rPr>
        <w:t>فقبضت على لحيته وأخذت برجله وسحبته إلى وسط الدار، فخرج ابنه مستغيثاً بأهل بغداد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عليَّ منهم خلق كثير، فركبت دابتي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تميلون مع الظالم على الغريب المظلوم، أنا رجل من أهل همذان من أهل السُنّة، وهذا ينسبني إلى قم ويرميني بالرفض ليذهب بحقّي ومالي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عليه وأرادوا أن يدخلوا إلى حانوته حتَّى سكَّنتهم، وطلب إلي صاحب السفتجة أن آخذ مالها وحلف بالطلاق أن يوفيني مالي في الحال، فاستوفيته منه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عدّة من أصحابنا، عن أحمد بن الحسن والعلاء بن رزق الله، عن بدر غلام أحمد بن الحسن، عنه</w:t>
      </w:r>
      <w:r>
        <w:rPr>
          <w:rStyle w:val="FootnoteAnchor"/>
          <w:rtl w:val="true"/>
        </w:rPr>
        <w:footnoteReference w:id="7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وأنا لا أقول بالإمامة، أحبّهم جملة، إلى أن مات يزيد بن عبد الله فأوصى في علَّته أن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 السمند</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وسيفه ومنطقته إلى مولاه، فخفت إن لم أدفع الشهري إلى أذكوتكين</w:t>
      </w:r>
      <w:r>
        <w:rPr>
          <w:rStyle w:val="FootnoteAnchor"/>
          <w:rtl w:val="true"/>
        </w:rPr>
        <w:footnoteReference w:id="789"/>
      </w:r>
      <w:r>
        <w:rPr>
          <w:rFonts w:ascii="Amiri" w:hAnsi="Amiri" w:eastAsia="Amiri" w:cs="Amiri"/>
          <w:color w:val="111111"/>
          <w:sz w:val="28"/>
          <w:sz w:val="28"/>
          <w:szCs w:val="28"/>
          <w:rtl w:val="true"/>
          <w:lang w:bidi="ar-SA"/>
        </w:rPr>
        <w:t>نالني منه استخفاف، فقومت الدابة والسيف والمنطقة سبعمائة دينار في نفسي، ولم أطلع عليه أحداً، ودفعت الشهري إلى أذكوتكين، وإذا الكتاب قد ورد عليَّ من العراق أن وجَّه السبع مائة دينار التي لنا قبلك من ثمن الشهري والسيف والمنطقة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السابع أو الثامن، ثمّ كتبت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وغيره، فسمّ الأوّل أحمد، ومن 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كما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وتهيَّأت للحجّ وودَّعت الناس وكنت على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مقيم على السمع والطاعة،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ستحجّ قابلاً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كتبت أستأذن، فورد الإذن،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عادلت محمّد بن العبّاس، وأنا واثق بديانته وصيانته،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وعادلته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علي بن محمّد، عن الحسن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محمّد الحسن بن علي عليه السلام ورد رجل من مصر بمال إلى مكّة لصاحب الأمر، فاختلف عليه، 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قد مضى عن غير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يكنّى أبا طالب إلى العسكر يبحث عن الأمر وصحَّته ومعه كتاب، فصار الرجل إلى جعفر وسأله عن برهان،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في هذا الوقت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الرجل إلى الباب وأنفذ الكتاب إلى أصحابنا المرسومين بالسفارة،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صاحبك فقد مات، وأوصى بالمال الذي كان معه إلى ثقة يعمل فيه بما يجب وأجيب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قيل 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w:t>
      </w:r>
      <w:r>
        <w:rPr>
          <w:rStyle w:val="FootnoteAnchor"/>
          <w:rtl w:val="true"/>
        </w:rPr>
        <w:footnoteReference w:id="793"/>
      </w:r>
      <w:r>
        <w:rPr>
          <w:rFonts w:ascii="Amiri" w:hAnsi="Amiri" w:eastAsia="Amiri" w:cs="Amiri"/>
          <w:color w:val="111111"/>
          <w:sz w:val="28"/>
          <w:sz w:val="28"/>
          <w:szCs w:val="28"/>
          <w:rtl w:val="true"/>
          <w:lang w:bidi="ar-SA"/>
        </w:rPr>
        <w:t>شيئاً يوصله ونسي سيفاً كان أراد حمله، فلمَّا وصل الشيء كتب إليه بوصوله وقيل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أنسيته؟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علي بن محمّد، عن محمّد بن شاذان</w:t>
      </w:r>
      <w:r>
        <w:rPr>
          <w:rStyle w:val="FootnoteAnchor"/>
          <w:rtl w:val="true"/>
        </w:rPr>
        <w:footnoteReference w:id="795"/>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أنفذها ناقصة، فوزَّنت من عندي عشرين درهماً وبعثت بها إلى الأسدي ولم أكتب ما لي فيها،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797"/>
      </w:r>
      <w:r>
        <w:rPr>
          <w:rFonts w:ascii="Amiri" w:hAnsi="Amiri" w:eastAsia="Amiri" w:cs="Amiri"/>
          <w:color w:val="111111"/>
          <w:sz w:val="28"/>
          <w:sz w:val="28"/>
          <w:szCs w:val="28"/>
          <w:rtl w:val="true"/>
          <w:lang w:bidi="ar-SA"/>
        </w:rPr>
        <w:t>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 محمّد عليه السلام في الاجراء على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فارس بن حاتم بن ماهويها </w:t>
      </w:r>
      <w:r>
        <w:rPr>
          <w:rStyle w:val="FootnoteAnchor"/>
          <w:rtl w:val="true"/>
        </w:rPr>
        <w:footnoteReference w:id="798"/>
      </w:r>
      <w:r>
        <w:rPr>
          <w:rFonts w:ascii="Amiri" w:hAnsi="Amiri" w:eastAsia="Amiri" w:cs="Amiri"/>
          <w:color w:val="111111"/>
          <w:sz w:val="28"/>
          <w:sz w:val="28"/>
          <w:szCs w:val="28"/>
          <w:rtl w:val="true"/>
          <w:lang w:bidi="ar-SA"/>
        </w:rPr>
        <w:t>وأبي الحسن، وأخي، فلمَّا مضى أبو محمّد عليه السلام ورد استئناف من الصاحب عليه السلام بالاجراء لأبي الحسن وصاحبه، ولم يرد في أمر الجنيد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فورد نعي الجنيد بعد ذلك</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يسأل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فمات في سنة ثمانين، وبعث إليه بالكفن قبل موته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هارون 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خمسمائة دينار فضقت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حوانيت اشتريتها بخمسمائة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وثلاثين ديناراً قد جعلتها للناحية بخمسمائة دينار، ولم أنطق بذلك، فكتب إلى محمّد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الحوانيت من محمّد بن هارون بالخمسمائة دينار التي لنا عليه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والحائر على ساكنيهما السلام، فلمَّا كان بعد أشهر دعا الوزير الباقطائي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بني فرات والبرسيين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 يفتقد كلّ من زاره فيقبض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هذا المعنى كثيرة، وهي موجودة في الكتب المصنَّفة المذكورة فيها أخبار القائم عليه السلام وإن ذهبت إلى إيراد جميعها طال بذلك هذا الكتاب، وفيما أثبته منها مقنع والمنّة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4845_140291"/>
    </w:p>
    <w:p>
      <w:pPr>
        <w:pStyle w:val="Heading3"/>
        <w:numPr>
          <w:ilvl w:val="2"/>
          <w:numId w:val="1"/>
        </w:numPr>
        <w:rPr/>
      </w:pPr>
      <w:bookmarkStart w:id="407" w:name="__RefHeading___Toc71115_388300464"/>
      <w:bookmarkStart w:id="408" w:name="_Toc135"/>
      <w:bookmarkEnd w:id="406"/>
      <w:bookmarkEnd w:id="407"/>
      <w:r>
        <w:rPr>
          <w:rtl w:val="true"/>
        </w:rPr>
        <w:t>باب ذكر علامات قيام القائم عليه السلام ومدّة أيّام ظهوره، وشرح سيرته وطريقة أحكامه، وطرف ممَّا يظهر في دولته وأيّامه صلوات الله عليه</w:t>
      </w:r>
      <w:bookmarkEnd w:id="408"/>
    </w:p>
    <w:p>
      <w:pPr>
        <w:pStyle w:val="BookText"/>
        <w:rPr/>
      </w:pPr>
      <w:r>
        <w:rPr>
          <w:rFonts w:ascii="Amiri" w:hAnsi="Amiri" w:eastAsia="Amiri" w:cs="Amiri"/>
          <w:color w:val="111111"/>
          <w:sz w:val="28"/>
          <w:sz w:val="28"/>
          <w:szCs w:val="28"/>
          <w:rtl w:val="true"/>
          <w:lang w:bidi="ar-SA"/>
        </w:rPr>
        <w:t xml:space="preserve">باب ذكر علامات قيام القائم عليه السلام ومدّة أيّام ظهوره، وشرح سيرته وطريقة أحكامه، وطرف ممَّا يظهر في دولته وأيّامه صلوات الله عليه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جاءت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بذكر علامات لزمان قيام القائم المهدي عليه السلام وحوادث تكون أمام قيامه، وآيات ودلالات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الكوفة، وإقبال رايات سود من قبل خراسان، وخروج اليماني، وظهور المغربي بمصر وتملّكه للشامات، ونزول الترك الجزيرة، ونزول الروم الرملة، وطلوع نجم بالمشرق يضيء كما يضيء القمر ثمّ ينعطف حتَّى يكاد يلتقي طرفاه، وحمرة تظهر في السماء وتنتشر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آفاقها، ونار تظهر بالمشرق طولاً وتبقى في الجو ثلاثة أيّام أو سبعة أيّام، وخلع العرب أعنَّتها وتملّكها البلاد وخروجها عن سلطان العجم، وقتل أهل مصر أميرهم، وخراب الشام، واختلاف ثلاثة رايات فيه، ودخول رايات قيس والعرب إلى مصر ورايات كندة إلى خراسان، وورود خيل من قبل</w:t>
      </w:r>
    </w:p>
    <w:p>
      <w:pPr>
        <w:pStyle w:val="BookText"/>
        <w:rPr/>
      </w:pPr>
      <w:r>
        <w:rPr>
          <w:rFonts w:ascii="Amiri" w:hAnsi="Amiri" w:eastAsia="Amiri" w:cs="Amiri"/>
          <w:color w:val="111111"/>
          <w:sz w:val="28"/>
          <w:sz w:val="28"/>
          <w:szCs w:val="28"/>
          <w:rtl w:val="true"/>
          <w:lang w:bidi="ar-SA"/>
        </w:rPr>
        <w:t>المغرب حتَّى تربط بفناء الحيرة، وإقبال رايات سود من المشرق نحوها، وبثق</w:t>
      </w:r>
      <w:r>
        <w:rPr>
          <w:rStyle w:val="FootnoteAnchor"/>
          <w:rtl w:val="true"/>
        </w:rPr>
        <w:footnoteReference w:id="803"/>
      </w:r>
      <w:r>
        <w:rPr>
          <w:rFonts w:ascii="Amiri" w:hAnsi="Amiri" w:eastAsia="Amiri" w:cs="Amiri"/>
          <w:color w:val="111111"/>
          <w:sz w:val="28"/>
          <w:sz w:val="28"/>
          <w:szCs w:val="28"/>
          <w:rtl w:val="true"/>
          <w:lang w:bidi="ar-SA"/>
        </w:rPr>
        <w:t>في الفرات حتَّى يدخل الماء أزقة الكوفة، وخروج ستّين كذّاباً كلّهم يدّعي النبوّة، وخروج اثني عشر من آل أبي طالب كلّهم يدّعي الإمامة لنفسه، وإحراق</w:t>
      </w:r>
      <w:r>
        <w:rPr>
          <w:rStyle w:val="FootnoteAnchor"/>
          <w:rtl w:val="true"/>
        </w:rPr>
        <w:footnoteReference w:id="804"/>
      </w:r>
      <w:r>
        <w:rPr>
          <w:rFonts w:ascii="Amiri" w:hAnsi="Amiri" w:eastAsia="Amiri" w:cs="Amiri"/>
          <w:color w:val="111111"/>
          <w:sz w:val="28"/>
          <w:sz w:val="28"/>
          <w:szCs w:val="28"/>
          <w:rtl w:val="true"/>
          <w:lang w:bidi="ar-SA"/>
        </w:rPr>
        <w:t>رجل عظيم القدر من شيعة بني العبّاس بين جلولاء وخانقين، وعقد الجسر ممَّا يلي الكرخ بمدينة السلام</w:t>
      </w:r>
      <w:r>
        <w:rPr>
          <w:rStyle w:val="FootnoteAnchor"/>
          <w:rtl w:val="true"/>
        </w:rPr>
        <w:footnoteReference w:id="805"/>
      </w:r>
      <w:r>
        <w:rPr>
          <w:rFonts w:ascii="Amiri" w:hAnsi="Amiri" w:eastAsia="Amiri" w:cs="Amiri"/>
          <w:color w:val="111111"/>
          <w:sz w:val="28"/>
          <w:sz w:val="28"/>
          <w:szCs w:val="28"/>
          <w:rtl w:val="true"/>
          <w:lang w:bidi="ar-SA"/>
        </w:rPr>
        <w:t>، وارتفاع ريح سوداء بها في أوّل النهار، وزلزلة حتَّى ينخسف كثير منها، وخوف يشمل أهل العراق</w:t>
      </w:r>
      <w:r>
        <w:rPr>
          <w:rStyle w:val="FootnoteAnchor"/>
          <w:rtl w:val="true"/>
        </w:rPr>
        <w:footnoteReference w:id="806"/>
      </w:r>
      <w:r>
        <w:rPr>
          <w:rFonts w:ascii="Amiri" w:hAnsi="Amiri" w:eastAsia="Amiri" w:cs="Amiri"/>
          <w:color w:val="111111"/>
          <w:sz w:val="28"/>
          <w:sz w:val="28"/>
          <w:szCs w:val="28"/>
          <w:rtl w:val="true"/>
          <w:lang w:bidi="ar-SA"/>
        </w:rPr>
        <w:t xml:space="preserve">، وموت ذريع فيه، ونقص من الأنفس والأموال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ومسخ لقوم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يختم ذلك بأربع وعشرين مطرة تتَّصل فتحيى بها الأرض من بعد موتها وتعرف بركاتها، وتزول بعد ذلك كلّ عاهة عن معتقدي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شيعة المهدي عليه السلام، فيعرفون عند ذلك ظهوره بمكّة فيتوجَّهون نحوه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جاءت بذلك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الأحداث محتومة ومنها مشترطة</w:t>
      </w:r>
      <w:r>
        <w:rPr>
          <w:rStyle w:val="FootnoteAnchor"/>
          <w:rtl w:val="true"/>
        </w:rPr>
        <w:footnoteReference w:id="808"/>
      </w:r>
      <w:r>
        <w:rPr>
          <w:rFonts w:ascii="Amiri" w:hAnsi="Amiri" w:eastAsia="Amiri" w:cs="Amiri"/>
          <w:color w:val="111111"/>
          <w:sz w:val="28"/>
          <w:sz w:val="28"/>
          <w:szCs w:val="28"/>
          <w:rtl w:val="true"/>
          <w:lang w:bidi="ar-SA"/>
        </w:rPr>
        <w:t>، والله أعلم بما يكون، وإنَّما ذكرناها على حسب ما ثبت في الأصول وتضمَّنها الأثر المنقول، وبالله نستعين وإيّاه نسأل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المؤدَّب، عن أحمد بن إدريس، عن علي بن محمّد بن قتيبة، عن الفضل 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أصحابنا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 بدَّ من منادٍ ينادي من السماء باسم رجل من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لسماع أذني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لحقّ، وإذا كان فنحن أوّل من يجيبه، أمَّا إنَّ النداء إلى رجل من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سيف، لولا أنَّني سمعت من أبي جعفر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يحدّثني به، وحدَّثني به أهل الأرض كلّهم ما قبلته منهم، ولكنَّه محمّد بن علي</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يحيى بن أبي طالب، عن علي بن عاصم، عن عطاء بن السائب،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عمَّن رواه،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والنداء من المحتوم، وطلوع الشمس من مغربها محتوم، واختلاف بني العبّاس في الدولة محتوم، وقتل النفس الزكية محتوم، وخروج القائم من آل محمّد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w:t>
      </w:r>
      <w:r>
        <w:rPr>
          <w:rStyle w:val="FootnoteAnchor"/>
          <w:rtl w:val="true"/>
        </w:rPr>
        <w:footnoteReference w:id="812"/>
      </w:r>
      <w:r>
        <w:rPr>
          <w:rFonts w:ascii="Amiri" w:hAnsi="Amiri" w:eastAsia="Amiri" w:cs="Amiri"/>
          <w:color w:val="111111"/>
          <w:sz w:val="28"/>
          <w:sz w:val="28"/>
          <w:szCs w:val="28"/>
          <w:rtl w:val="true"/>
          <w:lang w:bidi="ar-SA"/>
        </w:rPr>
        <w:t>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الوشاء، عن أحمد بن عائذ، 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قبله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البلاد، عن علي بن محمّد الأودي،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وجراد في حينه وجراد في غير حينه كألوان الدم، فأمَّا 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محبوب، عن عمرو بن أبي المقدام، عن جابر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العبّاس، ومنادٍ ينادي من السماء، وخسف قرية من قرى الشام تسمّى الجابية</w:t>
      </w:r>
      <w:r>
        <w:rPr>
          <w:rStyle w:val="FootnoteAnchor"/>
          <w:rtl w:val="true"/>
        </w:rPr>
        <w:footnoteReference w:id="816"/>
      </w:r>
      <w:r>
        <w:rPr>
          <w:rFonts w:ascii="Amiri" w:hAnsi="Amiri" w:eastAsia="Amiri" w:cs="Amiri"/>
          <w:color w:val="111111"/>
          <w:sz w:val="28"/>
          <w:sz w:val="28"/>
          <w:szCs w:val="28"/>
          <w:rtl w:val="true"/>
          <w:lang w:bidi="ar-SA"/>
        </w:rPr>
        <w:t>، ونزول الترك الجزيرة، ونزول الروم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كثير عند ذلك في كلّ أرض، حتَّى تخرب الشام ويكون سبب خرابها اجتماع ثلاث رايات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عن أبي الحسن موسى عليه السلام في قوله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في الآفاق، والمسخ في أعداء الحقّ</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ركود الشمس ما بين زوال الشمس إلى وقت العصر،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وخروج صدر</w:t>
      </w:r>
      <w:r>
        <w:rPr>
          <w:rStyle w:val="FootnoteAnchor"/>
          <w:rtl w:val="true"/>
        </w:rPr>
        <w:footnoteReference w:id="819"/>
      </w:r>
      <w:r>
        <w:rPr>
          <w:rFonts w:ascii="Amiri" w:hAnsi="Amiri" w:eastAsia="Amiri" w:cs="Amiri"/>
          <w:color w:val="111111"/>
          <w:sz w:val="28"/>
          <w:sz w:val="28"/>
          <w:szCs w:val="28"/>
          <w:rtl w:val="true"/>
          <w:lang w:bidi="ar-SA"/>
        </w:rPr>
        <w:t>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بكير، عن عبد الملك بن إسماعيل،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التي يقوم فيها المهدي عليه السلام تمطر الأرض أربعاً وعشرين مطرة، ترى آثارها وبركاتها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أحمد بن محمّد بن أبي نصر، عن ثعلبة الأزدي</w:t>
      </w:r>
      <w:r>
        <w:rPr>
          <w:rStyle w:val="FootnoteAnchor"/>
          <w:rtl w:val="true"/>
        </w:rPr>
        <w:footnoteReference w:id="8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آيتان تكونان قبل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تنكسف</w:t>
      </w:r>
      <w:r>
        <w:rPr>
          <w:rStyle w:val="FootnoteAnchor"/>
          <w:rtl w:val="true"/>
        </w:rPr>
        <w:footnoteReference w:id="823"/>
      </w:r>
      <w:r>
        <w:rPr>
          <w:rFonts w:ascii="Amiri" w:hAnsi="Amiri" w:eastAsia="Amiri" w:cs="Amiri"/>
          <w:color w:val="111111"/>
          <w:sz w:val="28"/>
          <w:sz w:val="28"/>
          <w:szCs w:val="28"/>
          <w:rtl w:val="true"/>
          <w:lang w:bidi="ar-SA"/>
        </w:rPr>
        <w:t>الشمس في آخر الشهر، والقمر في النصف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بما قلت، إنَّهما آيتان لم تكونا منذ هبط آدم عليه السلام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ثعلبة بن ميمون، عن شعيب الحدّاد</w:t>
      </w:r>
      <w:r>
        <w:rPr>
          <w:rStyle w:val="FootnoteAnchor"/>
          <w:rtl w:val="true"/>
        </w:rPr>
        <w:footnoteReference w:id="825"/>
      </w:r>
      <w:r>
        <w:rPr>
          <w:rFonts w:ascii="Amiri" w:hAnsi="Amiri" w:eastAsia="Amiri" w:cs="Amiri"/>
          <w:color w:val="111111"/>
          <w:sz w:val="28"/>
          <w:sz w:val="28"/>
          <w:szCs w:val="28"/>
          <w:rtl w:val="true"/>
          <w:lang w:bidi="ar-SA"/>
        </w:rPr>
        <w:t>،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القائم عليه السلام وقتل النفس الزكيّة أكثر من خمس عشرة ليلة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يكثر القتل بين الحيرة والكوفة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الحسين بن المختار،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هدم حائط مسجد الكوفة ممَّا يلي دار عبد الله بن مسعود، فعند ذلك زوال ملك القوم، وعند زواله خروج القائم عليه السلام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عميرة، عن بكر بن محمّد،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والخراساني واليماني، في سنة واحدة في شهر واحد في يوم واحد، وليس فيها راية أهدى من راية اليماني، لأنَّه يدعو إلى الحقّ</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أحمد بن محمّد بن أبي نصر،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ما تمدّون إليه أعناقكم حتَّى تميّزوا وتمحّصوا فلا يبقى منكم إلاَّ القليل</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الفرج حدثاً يكون بين المسجدين</w:t>
      </w:r>
      <w:r>
        <w:rPr>
          <w:rStyle w:val="FootnoteAnchor"/>
          <w:rtl w:val="true"/>
        </w:rPr>
        <w:footnoteReference w:id="832"/>
      </w:r>
      <w:r>
        <w:rPr>
          <w:rFonts w:ascii="Amiri" w:hAnsi="Amiri" w:eastAsia="Amiri" w:cs="Amiri"/>
          <w:color w:val="111111"/>
          <w:sz w:val="28"/>
          <w:sz w:val="28"/>
          <w:szCs w:val="28"/>
          <w:rtl w:val="true"/>
          <w:lang w:bidi="ar-SA"/>
        </w:rPr>
        <w:t>، ويقتل فلان من ولد فلان خمسة عشر كبشاً من العرب</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 عن معمّر بن خلاد</w:t>
      </w:r>
      <w:r>
        <w:rPr>
          <w:rStyle w:val="FootnoteAnchor"/>
          <w:rtl w:val="true"/>
        </w:rPr>
        <w:footnoteReference w:id="834"/>
      </w:r>
      <w:r>
        <w:rPr>
          <w:rFonts w:ascii="Amiri" w:hAnsi="Amiri" w:eastAsia="Amiri" w:cs="Amiri"/>
          <w:color w:val="111111"/>
          <w:sz w:val="28"/>
          <w:sz w:val="28"/>
          <w:szCs w:val="28"/>
          <w:rtl w:val="true"/>
          <w:lang w:bidi="ar-SA"/>
        </w:rPr>
        <w:t>،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برايات من مصر مقبلات خضر مصبغات، حتَّى تأتي الشامات فتهدى إلى ابن صاحب الوصيات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عن إبراهيم بن عمر اليماني،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يذهب ملك هؤلاء حتَّى يستعرضوا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الناس بالكوفة في يوم الجمعة، لكأنّي أنظر إلى رؤوس تندر</w:t>
      </w:r>
      <w:r>
        <w:rPr>
          <w:rStyle w:val="FootnoteAnchor"/>
          <w:rtl w:val="true"/>
        </w:rPr>
        <w:footnoteReference w:id="836"/>
      </w:r>
      <w:r>
        <w:rPr>
          <w:rFonts w:ascii="Amiri" w:hAnsi="Amiri" w:eastAsia="Amiri" w:cs="Amiri"/>
          <w:color w:val="111111"/>
          <w:sz w:val="28"/>
          <w:sz w:val="28"/>
          <w:szCs w:val="28"/>
          <w:rtl w:val="true"/>
          <w:lang w:bidi="ar-SA"/>
        </w:rPr>
        <w:t>فيما بين باب الفيل وأصحاب الصابون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أسباط،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الإكثار أم أجمل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ركزت رايات قيس بمصر، ورايات كندة بخراسان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أبي العلاء،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لولد فلان عند مسجدكم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في يوم عروبة</w:t>
      </w:r>
      <w:r>
        <w:rPr>
          <w:rStyle w:val="FootnoteAnchor"/>
          <w:rtl w:val="true"/>
        </w:rPr>
        <w:footnoteReference w:id="839"/>
      </w:r>
      <w:r>
        <w:rPr>
          <w:rFonts w:ascii="Amiri" w:hAnsi="Amiri" w:eastAsia="Amiri" w:cs="Amiri"/>
          <w:color w:val="111111"/>
          <w:sz w:val="28"/>
          <w:sz w:val="28"/>
          <w:szCs w:val="28"/>
          <w:rtl w:val="true"/>
          <w:lang w:bidi="ar-SA"/>
        </w:rPr>
        <w:t>، يقتل فيها أربعة آلاف من باب الفيل إلى أصحاب الصابون، فإيّاكم وهذا الطريق فاجتنبوه، وأحسنهم حالاً من أخذ في درب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عليه السلام لسنة غيداقة، يفسد فيها الثمار والتمر في النخل، فلا تشكّوا في ذلك</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عن جعفر بن سعد</w:t>
      </w:r>
      <w:r>
        <w:rPr>
          <w:rStyle w:val="FootnoteAnchor"/>
          <w:rtl w:val="true"/>
        </w:rPr>
        <w:footnoteReference w:id="841"/>
      </w:r>
      <w:r>
        <w:rPr>
          <w:rFonts w:ascii="Amiri" w:hAnsi="Amiri" w:eastAsia="Amiri" w:cs="Amiri"/>
          <w:color w:val="111111"/>
          <w:sz w:val="28"/>
          <w:sz w:val="28"/>
          <w:szCs w:val="28"/>
          <w:rtl w:val="true"/>
          <w:lang w:bidi="ar-SA"/>
        </w:rPr>
        <w:t>،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الفتح ينبثق الفرات حتَّى يدخل على أزقَّة الكوفة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بلوى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جُعلت فداك؟</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من ملوك بني فلان، والجوع من غلاء الأسعار، ونقص من الأموال من كساد التجارات وقلّة الفضل فيها، ونقص الأنفس بالموت الذريع، ونقص الثمرات بقلّة ريع الزرع وقلّة بركة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 عند ذلك بتعجيل خروج القائم عليه السلام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يزيد، عن منذر الخوزي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يزجر الناس قبل قيام القائم عليه السلام عن معاصيهم بنار تظهر في السماء، وحمرة تجلل السماء، وخسف ببغداد، وخسف ببلد</w:t>
      </w:r>
      <w:r>
        <w:rPr>
          <w:rFonts w:eastAsia="Amiri" w:cs="Amiri" w:ascii="Amiri" w:hAnsi="Amiri"/>
          <w:color w:val="111111"/>
          <w:sz w:val="28"/>
          <w:szCs w:val="28"/>
          <w:rtl w:val="true"/>
          <w:lang w:bidi="ar-SA"/>
        </w:rPr>
        <w:t>).</w:t>
      </w:r>
      <w:bookmarkStart w:id="409" w:name="pg14845_140302"/>
    </w:p>
    <w:p>
      <w:pPr>
        <w:pStyle w:val="BookText"/>
        <w:rPr/>
      </w:pPr>
      <w:bookmarkEnd w:id="409"/>
      <w:r>
        <w:rPr>
          <w:rFonts w:ascii="Amiri" w:hAnsi="Amiri" w:eastAsia="Amiri" w:cs="Amiri"/>
          <w:color w:val="111111"/>
          <w:sz w:val="28"/>
          <w:sz w:val="28"/>
          <w:szCs w:val="28"/>
          <w:rtl w:val="true"/>
          <w:lang w:bidi="ar-SA"/>
        </w:rPr>
        <w:t>البصرة، ودماء تسفك بها، وخراب دورها، وفناء يقع في أهلها، وشمول أهل</w:t>
      </w:r>
      <w:r>
        <w:rPr>
          <w:rStyle w:val="FootnoteAnchor"/>
          <w:rtl w:val="true"/>
        </w:rPr>
        <w:footnoteReference w:id="845"/>
      </w:r>
      <w:r>
        <w:rPr>
          <w:rFonts w:ascii="Amiri" w:hAnsi="Amiri" w:eastAsia="Amiri" w:cs="Amiri"/>
          <w:color w:val="111111"/>
          <w:sz w:val="28"/>
          <w:sz w:val="28"/>
          <w:szCs w:val="28"/>
          <w:rtl w:val="true"/>
          <w:lang w:bidi="ar-SA"/>
        </w:rPr>
        <w:t>العراق خوف لا يكون لهم معه قرار</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71117_388300464"/>
      <w:bookmarkStart w:id="411" w:name="_Toc136"/>
      <w:bookmarkEnd w:id="410"/>
      <w:r>
        <w:rPr>
          <w:rtl w:val="true"/>
        </w:rPr>
        <w:t>فصل</w:t>
      </w:r>
      <w:r>
        <w:rPr>
          <w:rtl w:val="true"/>
        </w:rPr>
        <w:t>: (</w:t>
      </w:r>
      <w:r>
        <w:rPr>
          <w:rtl w:val="true"/>
        </w:rPr>
        <w:t>سنة الظهور ويومه</w:t>
      </w:r>
      <w:r>
        <w:rPr>
          <w:rtl w:val="true"/>
        </w:rPr>
        <w:t>):</w:t>
      </w:r>
      <w:bookmarkEnd w:id="41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الظهور ويومه</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فأمَّا السنة التي يقوم فيها عليه السلام واليوم بعينه، فقد جاءت فيه آثار عن الصادقين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إلاَّ 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ثلاث، أو خمس، أو سبع، أو تسع</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عليه السلام في ليلة ثلاث وعشرين، ويقوم في يوم عاشوراء، وهو اليوم الذي قتل فيه الحسين بن علي عليه السلام، لكأنّي به في يوم السبت العاشر من المحرَّم قائماً بين الركن والمقام، جبرئيل عليه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اليمنى</w:t>
      </w:r>
      <w:r>
        <w:rPr>
          <w:rFonts w:eastAsia="Amiri" w:cs="Amiri" w:ascii="Amiri" w:hAnsi="Amiri"/>
          <w:color w:val="111111"/>
          <w:sz w:val="28"/>
          <w:szCs w:val="28"/>
          <w:rtl w:val="true"/>
          <w:lang w:bidi="ar-SA"/>
        </w:rPr>
        <w:t>)</w:t>
      </w:r>
      <w:r>
        <w:rPr>
          <w:rStyle w:val="FootnoteAnchor"/>
          <w:rtl w:val="true"/>
        </w:rPr>
        <w:footnoteReference w:id="849"/>
      </w:r>
      <w:bookmarkStart w:id="412" w:name="pg14845_140303"/>
    </w:p>
    <w:p>
      <w:pPr>
        <w:pStyle w:val="BookText"/>
        <w:rPr/>
      </w:pPr>
      <w:bookmarkEnd w:id="412"/>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71119_388300464"/>
      <w:bookmarkStart w:id="414" w:name="_Toc137"/>
      <w:bookmarkEnd w:id="413"/>
      <w:r>
        <w:rPr>
          <w:rtl w:val="true"/>
        </w:rPr>
        <w:t>فصل</w:t>
      </w:r>
      <w:r>
        <w:rPr>
          <w:rtl w:val="true"/>
        </w:rPr>
        <w:t>: (</w:t>
      </w:r>
      <w:r>
        <w:rPr>
          <w:rtl w:val="true"/>
        </w:rPr>
        <w:t>مسيره عليه السلام</w:t>
      </w:r>
      <w:r>
        <w:rPr>
          <w:rtl w:val="true"/>
        </w:rPr>
        <w:t>):</w:t>
      </w:r>
      <w:bookmarkEnd w:id="41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مسيره عليه السلام</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الأثر بأنَّه عليه السلام يسير من مكّة حتَّى يأتي الكوفة فينزل على نجفها، ثمّ يفرّق الجنود منها في</w:t>
      </w:r>
      <w:r>
        <w:rPr>
          <w:rStyle w:val="FootnoteAnchor"/>
          <w:rtl w:val="true"/>
        </w:rPr>
        <w:footnoteReference w:id="852"/>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الحجال، عن ثعلبة، عن أبي بكر الحضرمي،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نجف الكوفة، قد سار إليها من مكّة في خمسة آلاف من الملائكة، جبرئيل عن يمينه، وميكائيل عن شماله، والمؤمنون بين يديه، وهو يفرّق الجنود في البلاد</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الكوفة وبها ثلاث رايات قد اضطربت فتصغو</w:t>
      </w:r>
      <w:r>
        <w:rPr>
          <w:rStyle w:val="FootnoteAnchor"/>
          <w:rtl w:val="true"/>
        </w:rPr>
        <w:footnoteReference w:id="854"/>
      </w:r>
      <w:r>
        <w:rPr>
          <w:rFonts w:ascii="Amiri" w:hAnsi="Amiri" w:eastAsia="Amiri" w:cs="Amiri"/>
          <w:color w:val="111111"/>
          <w:sz w:val="28"/>
          <w:sz w:val="28"/>
          <w:szCs w:val="28"/>
          <w:rtl w:val="true"/>
          <w:lang w:bidi="ar-SA"/>
        </w:rPr>
        <w:t xml:space="preserve">له، ويدخل حتَّى يأتي المنبر فيخطب فلا يدري الناس ما يقول من البكاء، فإذا كانت الجمعة الثانية سأله الناس أن يصلّي بهم الجمعة، فيأمر أن يخطّ له مسجد على الغري ويصلي بهم هناك، ثمّ يأمر من يحفر من ظهر مشهد الحسين عليه السلام نهراً يجري إلى الغريين حتَّى ينزل الماء في </w:t>
      </w:r>
      <w:bookmarkStart w:id="415" w:name="pg14845_140304"/>
    </w:p>
    <w:p>
      <w:pPr>
        <w:pStyle w:val="BookText"/>
        <w:rPr/>
      </w:pPr>
      <w:bookmarkEnd w:id="415"/>
      <w:r>
        <w:rPr>
          <w:rFonts w:ascii="Amiri" w:hAnsi="Amiri" w:eastAsia="Amiri" w:cs="Amiri"/>
          <w:color w:val="111111"/>
          <w:sz w:val="28"/>
          <w:sz w:val="28"/>
          <w:szCs w:val="28"/>
          <w:rtl w:val="true"/>
          <w:lang w:bidi="ar-SA"/>
        </w:rPr>
        <w:t>النجف، ويعمل على فوهته القناطير والأرحاء</w:t>
      </w:r>
      <w:r>
        <w:rPr>
          <w:rStyle w:val="FootnoteAnchor"/>
          <w:rtl w:val="true"/>
        </w:rPr>
        <w:footnoteReference w:id="855"/>
      </w:r>
      <w:r>
        <w:rPr>
          <w:rFonts w:ascii="Amiri" w:hAnsi="Amiri" w:eastAsia="Amiri" w:cs="Amiri"/>
          <w:color w:val="111111"/>
          <w:sz w:val="28"/>
          <w:sz w:val="28"/>
          <w:szCs w:val="28"/>
          <w:rtl w:val="true"/>
          <w:lang w:bidi="ar-SA"/>
        </w:rPr>
        <w:t>، فكأنّي بالعجوز على رأسها مكتل</w:t>
      </w:r>
      <w:r>
        <w:rPr>
          <w:rStyle w:val="FootnoteAnchor"/>
          <w:rtl w:val="true"/>
        </w:rPr>
        <w:footnoteReference w:id="856"/>
      </w:r>
      <w:r>
        <w:rPr>
          <w:rFonts w:ascii="Amiri" w:hAnsi="Amiri" w:eastAsia="Amiri" w:cs="Amiri"/>
          <w:color w:val="111111"/>
          <w:sz w:val="28"/>
          <w:sz w:val="28"/>
          <w:szCs w:val="28"/>
          <w:rtl w:val="true"/>
          <w:lang w:bidi="ar-SA"/>
        </w:rPr>
        <w:t>فيه بر تأتي تلك الأرحاء فتطحنة بلا كراء</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صالح بن أبي الأسود،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بنى في ظهر الكوفة مسجداً له ألف باب، واتَّصلت بيوت أهل الكوفة بنهري كربلاء</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71121_388300464"/>
      <w:bookmarkStart w:id="417" w:name="_Toc138"/>
      <w:bookmarkEnd w:id="416"/>
      <w:r>
        <w:rPr>
          <w:rtl w:val="true"/>
        </w:rPr>
        <w:t>فصل آخر</w:t>
      </w:r>
      <w:r>
        <w:rPr>
          <w:rtl w:val="true"/>
        </w:rPr>
        <w:t>: (</w:t>
      </w:r>
      <w:r>
        <w:rPr>
          <w:rtl w:val="true"/>
        </w:rPr>
        <w:t>مدّة ملكه عليه السلام</w:t>
      </w:r>
      <w:r>
        <w:rPr>
          <w:rtl w:val="true"/>
        </w:rPr>
        <w:t>):</w:t>
      </w:r>
      <w:bookmarkEnd w:id="417"/>
    </w:p>
    <w:p>
      <w:pPr>
        <w:pStyle w:val="BookText"/>
        <w:rPr/>
      </w:pPr>
      <w:r>
        <w:rPr>
          <w:rFonts w:ascii="Amiri" w:hAnsi="Amiri" w:eastAsia="Amiri" w:cs="Amiri"/>
          <w:color w:val="111111"/>
          <w:sz w:val="28"/>
          <w:sz w:val="28"/>
          <w:szCs w:val="28"/>
          <w:rtl w:val="true"/>
          <w:lang w:bidi="ar-SA"/>
        </w:rPr>
        <w:t>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ملكه عليه السلام</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وقد وردت الأخبار بمدّة ملك القائم عليه السلام وأيّامه، وأحوال شيعته فيها، وما تكون عليه الأرض ومن عليها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سنين، تطول له الأيّام والليالي حتَّى تكون السنة من سنيه مقدار عشر سنين من سنيكم، فيكون سنو ملكه سبعين سنة من سنيكم هذه، وإذا آن قيامه مطر الناس جمادى الآخرة وعشرة أيّام من </w:t>
      </w:r>
      <w:bookmarkStart w:id="418" w:name="pg14845_140305"/>
    </w:p>
    <w:p>
      <w:pPr>
        <w:pStyle w:val="BookText"/>
        <w:rPr/>
      </w:pPr>
      <w:bookmarkEnd w:id="418"/>
      <w:r>
        <w:rPr>
          <w:rFonts w:ascii="Amiri" w:hAnsi="Amiri" w:eastAsia="Amiri" w:cs="Amiri"/>
          <w:color w:val="111111"/>
          <w:sz w:val="28"/>
          <w:sz w:val="28"/>
          <w:szCs w:val="28"/>
          <w:rtl w:val="true"/>
          <w:lang w:bidi="ar-SA"/>
        </w:rPr>
        <w:t>رجب مطراً لم يرَ الخلائق مثله، فينبت الله به لحوم المؤمنين وأبدانهم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واستغنى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71123_388300464"/>
      <w:bookmarkStart w:id="420" w:name="_Toc139"/>
      <w:bookmarkEnd w:id="419"/>
      <w:r>
        <w:rPr>
          <w:rtl w:val="true"/>
        </w:rPr>
        <w:t>فصل</w:t>
      </w:r>
      <w:r>
        <w:rPr>
          <w:rtl w:val="true"/>
        </w:rPr>
        <w:t>: (</w:t>
      </w:r>
      <w:r>
        <w:rPr>
          <w:rtl w:val="true"/>
        </w:rPr>
        <w:t>صفته عليه السلام</w:t>
      </w:r>
      <w:r>
        <w:rPr>
          <w:rtl w:val="true"/>
        </w:rPr>
        <w:t>):</w:t>
      </w:r>
      <w:bookmarkEnd w:id="42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صفته عليه السلام</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وقد جاء الأثر بصفة القائم وحليته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w:t>
      </w:r>
      <w:bookmarkStart w:id="421" w:name="pg14845_140306"/>
    </w:p>
    <w:p>
      <w:pPr>
        <w:pStyle w:val="BookText"/>
        <w:rPr/>
      </w:pPr>
      <w:bookmarkEnd w:id="4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عليه السلام عهد إليَّ ألاَّ اُحدَّث به حتَّى يبعثه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ويعلو نور وجهه سواد شعر لحيته ورأسه، بأبي ابن خيرة الإماء</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71125_388300464"/>
      <w:bookmarkStart w:id="423" w:name="_Toc140"/>
      <w:bookmarkEnd w:id="422"/>
      <w:r>
        <w:rPr>
          <w:rtl w:val="true"/>
        </w:rPr>
        <w:t>فصل</w:t>
      </w:r>
      <w:r>
        <w:rPr>
          <w:rtl w:val="true"/>
        </w:rPr>
        <w:t>: (</w:t>
      </w:r>
      <w:r>
        <w:rPr>
          <w:rtl w:val="true"/>
        </w:rPr>
        <w:t>سيرته عليه السلام</w:t>
      </w:r>
      <w:r>
        <w:rPr>
          <w:rtl w:val="true"/>
        </w:rPr>
        <w:t>):</w:t>
      </w:r>
      <w:bookmarkEnd w:id="42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سيرته عليه السلام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فأمَّا سيرته عليه السلام عند قيامه، وطريقة أحكامه، وما يبيّنه الله تعالى من آياته، فقد جاءت الآثار به حسب ما قدَّمناه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الله عزَّ اسمه للقائم في الخروج صعد المنبر، فدعا الناس إلى نفسه، وناشدهم بالله، ودعاهم إلى حقّه، وأن يسير فيهم بسيرة رسول الله صلى الله عليه وآله وسلم ويعمل فيهم بعمله، فيبعث الله جل جلاله جبرئيل عليه السلام حتَّى يأتيه، فينزل على الحطيم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عليه السلام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أبسط يدك، فيمسح على يده، وقد وافاه ثلاثمائة</w:t>
      </w:r>
      <w:r>
        <w:rPr>
          <w:rStyle w:val="FootnoteAnchor"/>
          <w:rtl w:val="true"/>
        </w:rPr>
        <w:footnoteReference w:id="864"/>
      </w:r>
      <w:r>
        <w:rPr>
          <w:rFonts w:ascii="Amiri" w:hAnsi="Amiri" w:eastAsia="Amiri" w:cs="Amiri"/>
          <w:color w:val="111111"/>
          <w:sz w:val="28"/>
          <w:sz w:val="28"/>
          <w:szCs w:val="28"/>
          <w:rtl w:val="true"/>
          <w:lang w:bidi="ar-SA"/>
        </w:rPr>
        <w:t>وبضعة عشر رجلاً، فيبايعوه،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w:t>
      </w:r>
    </w:p>
    <w:p>
      <w:pPr>
        <w:pStyle w:val="BookText"/>
        <w:rPr/>
      </w:pPr>
      <w:r>
        <w:rPr>
          <w:rFonts w:ascii="Amiri" w:hAnsi="Amiri" w:eastAsia="Amiri" w:cs="Amiri"/>
          <w:color w:val="111111"/>
          <w:sz w:val="28"/>
          <w:sz w:val="28"/>
          <w:szCs w:val="28"/>
          <w:rtl w:val="true"/>
          <w:lang w:bidi="ar-SA"/>
        </w:rPr>
        <w:t>القائم عليه السلام دعا الناس إلى الإسلام جديداً، وهداهم إلى أمر قد دثر فضلَّ عنه الجمهور، وإنَّما سمّي القائم مهدياً لأنَّه يهدي إلى أمر قد ضلّوا عنه، وسمّي بالقائم لقيامه بالحقّ</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عليه السلام أقام خمسمائة من قريش فضرب أعناقهم، ثمّ أقام خمسمائة فضرب أعناقهم، ثمّ أقام خمسمائة أخرى حتَّى يفعل ذلك 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هؤلاء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منهم ومن مواليهم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هدم المسجد الحرام حتَّى يرده إلى أساسه، وحوَّل المقام إلى الموضع الذي كان فيه، وقطع أيدي بني شيبة وعلَّقها بالكعبة، وكتب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الكعبة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الجارود، عن أبي جعفر عليه السلام في حديث طويل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عليه السلام سار إلى الكوفة، فيخرج منها بضعة عشر ألف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في بني فاطمة، فيضع فيهم السيف حتَّى يأتي على آخرهم، ويدخل الكوفة فيقتل بها كلّ منافق مرتاب، ويهدم قصورها، ويقتل مقاتلتها حتَّى يرضى الله عزَّ وعلا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w:t>
      </w:r>
      <w:r>
        <w:rPr>
          <w:rStyle w:val="FootnoteAnchor"/>
          <w:rtl w:val="true"/>
        </w:rPr>
        <w:footnoteReference w:id="870"/>
      </w:r>
      <w:r>
        <w:rPr>
          <w:rFonts w:ascii="Amiri" w:hAnsi="Amiri" w:eastAsia="Amiri" w:cs="Amiri"/>
          <w:color w:val="111111"/>
          <w:sz w:val="28"/>
          <w:sz w:val="28"/>
          <w:szCs w:val="28"/>
          <w:rtl w:val="true"/>
          <w:lang w:bidi="ar-SA"/>
        </w:rPr>
        <w:t>القائم عليه السلام جاء بأمر جديد، كما دعا رسول الله صلى الله عليه وآله وسلم في بدو الإسلام إلى أمر جديد</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وحكم بين الناس بحكم داود وحكم محمّد عليه السلام، فحينئذٍ تظهر الأرض كنوزها وتبدي بركاتها، فلا يجد الرجل منكم يومئذٍ موضعاً لصدقته ولا لبرّه لشمول الغنى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دولتنا آخر الدول، ولم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بمثل سيرة هؤلاء،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بصير،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عليه السلام سار إلى الكوفة فهدم بها أربعة مساجد، فلم يبقَ مسجد على وجه الأرض له شرف إلاَّ هدمها وجعلها جماء، ووسَّع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الأعظم، وكسر كلّ جناح خارج في الطريق، وأبطل الكنف والمآزيب إلى الطرقات، ولا يترك بدعة إلاَّ أزالها ولا سُنّة إلاَّ أقامها، ويفتح قسطنطينية والصين وجبال الديلم، فيمكث على ذلك سبع سنين مقدار كلّ سنة عشر سنين من سنيكم هذه، ثمّ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 إن تغيَّر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قول الزنادقة، فأمَّا المسلمون فلا سبيل لهم إلى ذلك، وقد شقَّ الله القمر لنبيّه صلى الله عليه وآله وسلم وردَّ الشمس من قبله ليوشع بن نون وأخبر بطول يوم القيامة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عليه السلام من ظهر الكوفة سبعة وعشرين رجلاً، خمسة عشر من قوم موسى عليه السلام الذين كانوا يهدون بالحقّ وبه يعدلون، وسبعة من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الكهف، ويوشع بن نون، وسلمان، وأبا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وعليهم السلام حكم بين الناس بحكم داود لا يحتاج إلى بيّنة، يلهمه الله تعالى فيحكم بعلمه، ويخبر كلّ قوم بما استبطنوه، ويعرف وليّه من عدوّه بالتوسّم،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Style w:val="FootnoteAnchor"/>
          <w:rtl w:val="true"/>
        </w:rPr>
        <w:footnoteReference w:id="881"/>
      </w:r>
      <w:r>
        <w:rPr>
          <w:rFonts w:ascii="Amiri" w:hAnsi="Amiri" w:eastAsia="Amiri" w:cs="Amiri"/>
          <w:color w:val="111111"/>
          <w:sz w:val="28"/>
          <w:sz w:val="28"/>
          <w:szCs w:val="28"/>
          <w:rtl w:val="true"/>
          <w:lang w:bidi="ar-SA"/>
        </w:rPr>
        <w:t>أنَّ مدّة دولة القائم عليه السلام تسع عشرة سنة تطول أيّامها وشهورها، على ما قدَّمناه، وهذا أمر مغيّب عنّا، وإنَّما ألقي إلينا منه ما يفعله</w:t>
      </w:r>
      <w:r>
        <w:rPr>
          <w:rStyle w:val="FootnoteAnchor"/>
          <w:rtl w:val="true"/>
        </w:rPr>
        <w:footnoteReference w:id="882"/>
      </w:r>
      <w:r>
        <w:rPr>
          <w:rFonts w:ascii="Amiri" w:hAnsi="Amiri" w:eastAsia="Amiri" w:cs="Amiri"/>
          <w:color w:val="111111"/>
          <w:sz w:val="28"/>
          <w:sz w:val="28"/>
          <w:szCs w:val="28"/>
          <w:rtl w:val="true"/>
          <w:lang w:bidi="ar-SA"/>
        </w:rPr>
        <w:t>الله عز وجل بشرط يعلمه من المصالح المعلومة له جلَّ اسمه، فلسنا نقطع على أحد الأمرين، وإن كانت الرواية بذكر سبع سنين أظهر وأكثر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بعد دولة القائم عليه السلام لأحد دولة إلاَّ ما جاءت به الرواية من قيام ولده إن شاء الله ذلك، ولم ترد به على القطع والثبات، وأكثر الروايات أنَّه لن يمضي مهدي هذه الأمّة عليه السلام إلاَّ قبل القيامة بأربعين يوماً يكون فيها الهرج، وعلامة</w:t>
      </w:r>
      <w:r>
        <w:rPr>
          <w:rStyle w:val="FootnoteAnchor"/>
          <w:rtl w:val="true"/>
        </w:rPr>
        <w:footnoteReference w:id="883"/>
      </w:r>
      <w:r>
        <w:rPr>
          <w:rFonts w:ascii="Amiri" w:hAnsi="Amiri" w:eastAsia="Amiri" w:cs="Amiri"/>
          <w:color w:val="111111"/>
          <w:sz w:val="28"/>
          <w:sz w:val="28"/>
          <w:szCs w:val="28"/>
          <w:rtl w:val="true"/>
          <w:lang w:bidi="ar-SA"/>
        </w:rPr>
        <w:t>خروج الأموات، وقيام الساعة للحساب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والجزاء، والله أعلم بما يكون، وهو وليّ التوفيق للصواب، وإيّاه نسأل العصمة من الضلال، ونستهدي به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النبيّ وآله الطاهرين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أوردنا في كلّ باب من هذا الكتاب طرفاً من الأخبار بحسب ما احتملته الحال، ولم نستقص ما جاء في كلّ معنى منه كراهية الانتشار في القول ومخافة الإملال به والإضجار، وأثبتنا من أخبار القائم المهدي عليه السلام ما يشاكل المتقدّم منها في الاختصار، وأضربنا عن كثير من ذلك بمثل ما ذكرناه، فلا ينبغي أن ينسبنا أحد فيما تركناه من ذلك إلى الإهمال، ولا يحمله على عدم العلم منّا به أو السهو عنه والإغفال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رسمناه من موجز الاحتجاج عل إمامة الأئمّة عليهم السلام ومختصر من أخبارهم كفاية فيما قصدناه، والله وليّ التوفيق وهو حسبنا ونعم الوكيل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4845_140312"/>
    </w:p>
    <w:p>
      <w:pPr>
        <w:pStyle w:val="Heading2"/>
        <w:numPr>
          <w:ilvl w:val="1"/>
          <w:numId w:val="1"/>
        </w:numPr>
        <w:rPr/>
      </w:pPr>
      <w:bookmarkStart w:id="425" w:name="__RefHeading___Toc71127_388300464"/>
      <w:bookmarkStart w:id="426" w:name="_Toc141"/>
      <w:bookmarkEnd w:id="424"/>
      <w:bookmarkEnd w:id="425"/>
      <w:r>
        <w:rPr>
          <w:rtl w:val="true"/>
        </w:rPr>
        <w:t>الإفصاح في إمامة أمير المؤمنين عليه السلام</w:t>
      </w:r>
      <w:bookmarkEnd w:id="426"/>
    </w:p>
    <w:p>
      <w:pPr>
        <w:pStyle w:val="Heading3"/>
        <w:numPr>
          <w:ilvl w:val="2"/>
          <w:numId w:val="1"/>
        </w:numPr>
        <w:rPr/>
      </w:pPr>
      <w:bookmarkStart w:id="427" w:name="__RefHeading___Toc71129_388300464"/>
      <w:bookmarkStart w:id="428" w:name="_Toc142"/>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4845_140314"/>
      <w:bookmarkStart w:id="430" w:name="pg14845_140314"/>
      <w:bookmarkEnd w:id="430"/>
    </w:p>
    <w:p>
      <w:pPr>
        <w:pStyle w:val="Heading3"/>
        <w:numPr>
          <w:ilvl w:val="2"/>
          <w:numId w:val="1"/>
        </w:numPr>
        <w:rPr/>
      </w:pPr>
      <w:bookmarkStart w:id="431" w:name="pg14845_140314"/>
      <w:bookmarkStart w:id="432" w:name="__RefHeading___Toc71131_388300464"/>
      <w:bookmarkStart w:id="433" w:name="_Toc143"/>
      <w:bookmarkEnd w:id="431"/>
      <w:bookmarkEnd w:id="432"/>
      <w:r>
        <w:rPr>
          <w:rtl w:val="true"/>
        </w:rPr>
        <w:t>فصل آخر</w:t>
      </w:r>
      <w:r>
        <w:rPr>
          <w:rtl w:val="true"/>
        </w:rPr>
        <w:t>: (</w:t>
      </w:r>
      <w:r>
        <w:rPr>
          <w:rtl w:val="true"/>
        </w:rPr>
        <w:t>الخوف والاستخلاف</w:t>
      </w:r>
      <w:r>
        <w:rPr>
          <w:rtl w:val="true"/>
        </w:rPr>
        <w:t>):</w:t>
      </w:r>
      <w:bookmarkEnd w:id="433"/>
    </w:p>
    <w:p>
      <w:pPr>
        <w:pStyle w:val="BookText"/>
        <w:rPr/>
      </w:pP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والاستخلاف</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يكون خروج أبي بكر وعمر وعثمان من الخوف في أيّام النبيّ صلى الله عليه وآله وسلم يخرجهم عن الوعد بالاستخلاف، لأنَّه إنَّما توجَّه إلى من كان يلحقه الخوف من أذى المشركين، وليس له مانع منهم، كأمير المؤمنين عليه السلام </w:t>
      </w:r>
      <w:r>
        <w:rPr>
          <w:rStyle w:val="FootnoteAnchor"/>
          <w:rtl w:val="true"/>
        </w:rPr>
        <w:footnoteReference w:id="887"/>
      </w:r>
      <w:r>
        <w:rPr>
          <w:rFonts w:ascii="Amiri" w:hAnsi="Amiri" w:eastAsia="Amiri" w:cs="Amiri"/>
          <w:color w:val="111111"/>
          <w:sz w:val="28"/>
          <w:sz w:val="28"/>
          <w:szCs w:val="28"/>
          <w:rtl w:val="true"/>
          <w:lang w:bidi="ar-SA"/>
        </w:rPr>
        <w:t>وما مني به النبيّ صلى الله عليه وآله وسلم وعمّار واُمّه وأبيه، والمعذّبين بمكّة، ومن أخرجهم النبيّ صلى الله عليه وآله وسلم مع جعفر بن أبي طالب إلى بلاد الحبشة لما كان ينالهم من الفتنة والأذى في الدين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أبو بكر فإنَّ الشيعة تذكر أنَّه لم يكن خائفاً في حياة النبيّ صلى الله عليه وآله وسلم لأسباب نحن أغنياء عن شرحها، وأنتم تزعمون أنَّ الخوف مرتفع عنه لعزَّته في قريش ومكانه منهم وكثرة ماله واتّساع</w:t>
      </w:r>
      <w:r>
        <w:rPr>
          <w:rStyle w:val="FootnoteAnchor"/>
          <w:rtl w:val="true"/>
        </w:rPr>
        <w:footnoteReference w:id="889"/>
      </w:r>
      <w:r>
        <w:rPr>
          <w:rFonts w:ascii="Amiri" w:hAnsi="Amiri" w:eastAsia="Amiri" w:cs="Amiri"/>
          <w:color w:val="111111"/>
          <w:sz w:val="28"/>
          <w:sz w:val="28"/>
          <w:szCs w:val="28"/>
          <w:rtl w:val="true"/>
          <w:lang w:bidi="ar-SA"/>
        </w:rPr>
        <w:t>جاهه، وإعظام القوم له لسنّه وتقدّمه، حتَّى أنَّه كان يجير ولا يجار عليه، ويؤمن ولا يحتاج إلى أمان، وزعمتم أنَّه اشترى تسعة نفر من العذاب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عمر بن الخطاب لم يخف قط، ولا هاب أحداً من الأعداء، وأنَّه جرَّد سيفه عند إسلامه،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اليوم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بنفسه، وطمأنينة إلى سلامته، وأمناً من الغوائل، وأنَّه لن يقدم عليه أحد بسوء، </w:t>
      </w:r>
      <w:bookmarkStart w:id="434" w:name="pg14845_140315"/>
    </w:p>
    <w:p>
      <w:pPr>
        <w:pStyle w:val="BookText"/>
        <w:rPr/>
      </w:pPr>
      <w:bookmarkEnd w:id="434"/>
      <w:r>
        <w:rPr>
          <w:rFonts w:ascii="Amiri" w:hAnsi="Amiri" w:eastAsia="Amiri" w:cs="Amiri"/>
          <w:color w:val="111111"/>
          <w:sz w:val="28"/>
          <w:sz w:val="28"/>
          <w:szCs w:val="28"/>
          <w:rtl w:val="true"/>
          <w:lang w:bidi="ar-SA"/>
        </w:rPr>
        <w:t>لعظم رهبة الناس منه وإجلالهم لمكانه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عثمان بن عفّان كان آمناً ببني أميّة، وهم ملاّك الأمر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لكم مع هذا القول أن تستدلّوا بالآية على صحَّة خلافتهم ودخولهم</w:t>
      </w:r>
      <w:r>
        <w:rPr>
          <w:rStyle w:val="FootnoteAnchor"/>
          <w:rtl w:val="true"/>
        </w:rPr>
        <w:footnoteReference w:id="890"/>
      </w:r>
      <w:r>
        <w:rPr>
          <w:rFonts w:ascii="Amiri" w:hAnsi="Amiri" w:eastAsia="Amiri" w:cs="Amiri"/>
          <w:color w:val="111111"/>
          <w:sz w:val="28"/>
          <w:sz w:val="28"/>
          <w:szCs w:val="28"/>
          <w:rtl w:val="true"/>
          <w:lang w:bidi="ar-SA"/>
        </w:rPr>
        <w:t>تحت الوعد بالاستخلاف، وهم من الوصف المنافي لصفات الموعودين بالاستخلاف على ما ذكرناه، لولا أنَّكم تخبطون فيما تذهبون إليه خبط عشواء؟</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1133_388300464"/>
      <w:bookmarkStart w:id="436" w:name="_Toc144"/>
      <w:bookmarkEnd w:id="435"/>
      <w:r>
        <w:rPr>
          <w:rtl w:val="true"/>
        </w:rPr>
        <w:t>فصل</w:t>
      </w:r>
      <w:r>
        <w:rPr>
          <w:rtl w:val="true"/>
        </w:rPr>
        <w:t>: (</w:t>
      </w:r>
      <w:r>
        <w:rPr>
          <w:rtl w:val="true"/>
        </w:rPr>
        <w:t>المستخلفون هم أهل البيت عليهم السلام عند قيام المهدي منهم</w:t>
      </w:r>
      <w:r>
        <w:rPr>
          <w:rtl w:val="true"/>
        </w:rPr>
        <w:t>):</w:t>
      </w:r>
      <w:bookmarkEnd w:id="43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المستخلفون هم أهل البيت عليهم السلام عند قيام المهدي منهم</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يمكنكم إضافة ما تلوتموه من هذه الآية في أئمَّتكم إلى صادق عن الله تعالى فيجب العمل به، وإنَّما أسندتم قولكم فيه إلى ضرب من الرأي والاعتبار الفاسد بما أوضحناه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تراجمة القرآن من آل محمّد صلى الله عليه وآله وسلم في تأويلها ما هو أشبه من تأويلكم وأولى بالصواب،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عترة النبيّ صلى الله عليه وآله وسلم وذريته الأئمّة الأطهار عليهم السلام وتضمَّنت البشارة لهم بالاستخلاف، والتمكّن في البلاد، وارتفاع الخوف عنهم عند قيام المهدي منهم، فكانوا عليهم السلام هم المؤمنين العاملين الصالحات، بعصمتهم</w:t>
      </w:r>
      <w:r>
        <w:rPr>
          <w:rStyle w:val="FootnoteAnchor"/>
          <w:rtl w:val="true"/>
        </w:rPr>
        <w:footnoteReference w:id="892"/>
      </w:r>
      <w:r>
        <w:rPr>
          <w:rFonts w:ascii="IRNazanin" w:hAnsi="IRNazanin" w:eastAsia="IRNazanin"/>
          <w:color w:val="111111"/>
          <w:sz w:val="28"/>
          <w:sz w:val="28"/>
          <w:szCs w:val="28"/>
          <w:rtl w:val="true"/>
          <w:lang w:bidi="fa-IR"/>
        </w:rPr>
        <w:t>من الزلاّت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أحقُّ بالاستخلاف على الأنام ممَّن عداهم، لفضلهم على سائر </w:t>
      </w:r>
    </w:p>
    <w:p>
      <w:pPr>
        <w:pStyle w:val="BookText"/>
        <w:rPr/>
      </w:pPr>
      <w:r>
        <w:rPr>
          <w:rFonts w:ascii="IRNazanin" w:hAnsi="IRNazanin" w:eastAsia="IRNazanin"/>
          <w:color w:val="111111"/>
          <w:sz w:val="28"/>
          <w:sz w:val="28"/>
          <w:szCs w:val="28"/>
          <w:rtl w:val="true"/>
          <w:lang w:bidi="fa-IR"/>
        </w:rPr>
        <w:t>الناس، وهم المدالون</w:t>
      </w:r>
      <w:r>
        <w:rPr>
          <w:rStyle w:val="FootnoteAnchor"/>
          <w:rtl w:val="true"/>
        </w:rPr>
        <w:footnoteReference w:id="893"/>
      </w:r>
      <w:r>
        <w:rPr>
          <w:rFonts w:ascii="Amiri" w:hAnsi="Amiri" w:eastAsia="Amiri" w:cs="Amiri"/>
          <w:color w:val="111111"/>
          <w:sz w:val="28"/>
          <w:sz w:val="28"/>
          <w:szCs w:val="28"/>
          <w:rtl w:val="true"/>
          <w:lang w:bidi="ar-SA"/>
        </w:rPr>
        <w:t>على أعدائهم في آخر الزمان، حتَّى يتمكَّنوا في البلاد، ويظهر دين الله تعالى بهم ظهوراً لا يستخفي على أحد من العباد، ويأمنون بعد طول خوفهم من الظالمين المرتكبين في أذاهم الفساد</w:t>
      </w:r>
      <w:r>
        <w:rPr>
          <w:rStyle w:val="FootnoteAnchor"/>
          <w:rtl w:val="true"/>
        </w:rPr>
        <w:footnoteReference w:id="894"/>
      </w:r>
      <w:r>
        <w:rPr>
          <w:rFonts w:ascii="Amiri" w:hAnsi="Amiri" w:eastAsia="Amiri" w:cs="Amiri"/>
          <w:color w:val="111111"/>
          <w:sz w:val="28"/>
          <w:sz w:val="28"/>
          <w:szCs w:val="28"/>
          <w:rtl w:val="true"/>
          <w:lang w:bidi="ar-SA"/>
        </w:rPr>
        <w:t>، وقد دلَّ القرآن على ذلك وجاءت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أمور منتظرة، غير ماضية ولا موجودة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 فيما بشَّرهم الله تعالى به، من ذلك ما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أنزله فيهم سوى المثل لهم عليهم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معاني جميع ما تلوناه راجعاً إلى الإشارة إليهم عليهم السلام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ويحقّق</w:t>
      </w:r>
      <w:r>
        <w:rPr>
          <w:rStyle w:val="FootnoteAnchor"/>
          <w:rtl w:val="true"/>
        </w:rPr>
        <w:footnoteReference w:id="901"/>
      </w:r>
      <w:r>
        <w:rPr>
          <w:rFonts w:ascii="Amiri" w:hAnsi="Amiri" w:eastAsia="Amiri" w:cs="Amiri"/>
          <w:color w:val="111111"/>
          <w:sz w:val="28"/>
          <w:sz w:val="28"/>
          <w:szCs w:val="28"/>
          <w:rtl w:val="true"/>
          <w:lang w:bidi="ar-SA"/>
        </w:rPr>
        <w:t>ذلك ما روي عن النبيّ صلى الله عليه وآله وسلم على الاتّفاق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والليالي حتَّى يبعث الله رجلاً من أهل بيتي يواطئ اسمه اسمي، 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تعلَّقوا به من كاف المواجهة، فإنَّه لا يخلُّ بما شرحناه في التأويل من آل محمّد عليهم السلام، لأنَّ القائم من آل محمّد والموجود من أهل بيته في حياته هم من المواجهين في الحقيقة والنسب والحسب، وإن لم يكن من أعيانهم، فإذا كان منهم بما وصفناه، فقد دخل تحت الخطاب، وبطل ما توهَّم أهل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37" w:name="pg14845_140318"/>
    </w:p>
    <w:p>
      <w:pPr>
        <w:pStyle w:val="Heading2"/>
        <w:numPr>
          <w:ilvl w:val="1"/>
          <w:numId w:val="1"/>
        </w:numPr>
        <w:rPr/>
      </w:pPr>
      <w:bookmarkStart w:id="438" w:name="__RefHeading___Toc71135_388300464"/>
      <w:bookmarkStart w:id="439" w:name="_Toc145"/>
      <w:bookmarkEnd w:id="437"/>
      <w:bookmarkEnd w:id="438"/>
      <w:r>
        <w:rPr>
          <w:rtl w:val="true"/>
        </w:rPr>
        <w:t>النُكت الاعتقادية</w:t>
      </w:r>
      <w:bookmarkEnd w:id="439"/>
    </w:p>
    <w:p>
      <w:pPr>
        <w:pStyle w:val="Heading3"/>
        <w:numPr>
          <w:ilvl w:val="2"/>
          <w:numId w:val="1"/>
        </w:numPr>
        <w:rPr/>
      </w:pPr>
      <w:bookmarkStart w:id="440" w:name="__RefHeading___Toc71137_388300464"/>
      <w:bookmarkStart w:id="441" w:name="_Toc14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مختاري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4845_140320"/>
      <w:bookmarkStart w:id="443" w:name="pg14845_140320"/>
      <w:bookmarkEnd w:id="443"/>
    </w:p>
    <w:p>
      <w:pPr>
        <w:pStyle w:val="Heading3"/>
        <w:numPr>
          <w:ilvl w:val="2"/>
          <w:numId w:val="1"/>
        </w:numPr>
        <w:rPr/>
      </w:pPr>
      <w:bookmarkStart w:id="444" w:name="pg14845_140320"/>
      <w:bookmarkStart w:id="445" w:name="__RefHeading___Toc71139_388300464"/>
      <w:bookmarkStart w:id="446" w:name="_Toc147"/>
      <w:bookmarkEnd w:id="444"/>
      <w:bookmarkEnd w:id="445"/>
      <w:r>
        <w:rPr>
          <w:rtl w:val="true"/>
        </w:rPr>
        <w:t>(</w:t>
      </w:r>
      <w:r>
        <w:rPr>
          <w:rtl w:val="true"/>
        </w:rPr>
        <w:t>النصّ على إمامة القائم عليه السلام</w:t>
      </w:r>
      <w:r>
        <w:rPr>
          <w:rtl w:val="true"/>
        </w:rPr>
        <w:t>):</w:t>
      </w:r>
      <w:bookmarkEnd w:id="44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 علي عليه السلام </w:t>
      </w:r>
      <w:r>
        <w:rPr>
          <w:rStyle w:val="FootnoteAnchor"/>
          <w:rtl w:val="true"/>
        </w:rPr>
        <w:footnoteReference w:id="9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w:t>
      </w:r>
      <w:r>
        <w:rPr>
          <w:rStyle w:val="FootnoteAnchor"/>
          <w:rtl w:val="true"/>
        </w:rPr>
        <w:footnoteReference w:id="905"/>
      </w:r>
      <w:r>
        <w:rPr>
          <w:rFonts w:ascii="Amiri" w:hAnsi="Amiri" w:eastAsia="Amiri" w:cs="Amiri"/>
          <w:color w:val="111111"/>
          <w:sz w:val="28"/>
          <w:sz w:val="28"/>
          <w:szCs w:val="28"/>
          <w:rtl w:val="true"/>
          <w:lang w:bidi="ar-SA"/>
        </w:rPr>
        <w:t>الحسين، ثمّ علي بن الحسين، ثمّ محمّد بن علي الباقر، ثمّ جعفر بن محمّد الصادق، ثمّ موسى بن جعفر الكاظم، ثمّ علي بن موسى الرضا، ثمّ محمّد بن علي التقي الجواد، ثمّ علي بن محمّد الهادي، ثمّ الحسن بن علي العسكري، ثمّ الخلف القائم المهدي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كلّ واحد من هؤلاء المذكورين؟</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النبيّ صلى الله عليه وآله وسلم نصَّ عليهم نصَّاً متواتراً بالخلافة، مثل</w:t>
      </w:r>
      <w:r>
        <w:rPr>
          <w:rStyle w:val="FootnoteAnchor"/>
          <w:rtl w:val="true"/>
        </w:rPr>
        <w:footnoteReference w:id="906"/>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الحسين إمام ابن إمام أخو إمام أبو أئمّة تسعة تاسعهم قائمهم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صلى الله عليه وآله وسلم في حقّ القائم عليه السلام </w:t>
      </w:r>
      <w:r>
        <w:rPr>
          <w:rStyle w:val="FootnoteAnchor"/>
          <w:rtl w:val="true"/>
        </w:rPr>
        <w:footnoteReference w:id="9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ساعة </w:t>
      </w:r>
      <w:bookmarkStart w:id="447" w:name="pg14845_140321"/>
    </w:p>
    <w:p>
      <w:pPr>
        <w:pStyle w:val="BookText"/>
        <w:rPr/>
      </w:pPr>
      <w:bookmarkEnd w:id="447"/>
      <w:r>
        <w:rPr>
          <w:rFonts w:ascii="Amiri" w:hAnsi="Amiri" w:eastAsia="Amiri" w:cs="Amiri"/>
          <w:color w:val="111111"/>
          <w:sz w:val="28"/>
          <w:sz w:val="28"/>
          <w:szCs w:val="28"/>
          <w:rtl w:val="true"/>
          <w:lang w:bidi="ar-SA"/>
        </w:rPr>
        <w:t>واحدة لطوَّل الله تلك الساعة حتَّى يخرج رجل من ذريتي اسمه كاسمي وكنيته ككنيتي</w:t>
      </w:r>
      <w:r>
        <w:rPr>
          <w:rStyle w:val="FootnoteAnchor"/>
          <w:rtl w:val="true"/>
        </w:rPr>
        <w:footnoteReference w:id="910"/>
      </w:r>
      <w:r>
        <w:rPr>
          <w:rFonts w:ascii="Amiri" w:hAnsi="Amiri" w:eastAsia="Amiri" w:cs="Amiri"/>
          <w:color w:val="111111"/>
          <w:sz w:val="28"/>
          <w:sz w:val="28"/>
          <w:szCs w:val="28"/>
          <w:rtl w:val="true"/>
          <w:lang w:bidi="ar-SA"/>
        </w:rPr>
        <w:t>يملأ الأرض قسطاً وعدلاً كما ملئت ظلما</w:t>
      </w:r>
      <w:r>
        <w:rPr>
          <w:rStyle w:val="FootnoteAnchor"/>
          <w:rtl w:val="true"/>
        </w:rPr>
        <w:footnoteReference w:id="911"/>
      </w: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كلّ مخلوق متابعته؛ ولأنَّ كلّ إمام منهم نصَّ على من بعده نصَّاً متواتراً بالخلافة، ولأنَّهم عليهم السلام ظهر عنهم</w:t>
      </w:r>
      <w:r>
        <w:rPr>
          <w:rStyle w:val="FootnoteAnchor"/>
          <w:rtl w:val="true"/>
        </w:rPr>
        <w:footnoteReference w:id="913"/>
      </w:r>
      <w:r>
        <w:rPr>
          <w:rFonts w:ascii="Amiri" w:hAnsi="Amiri" w:eastAsia="Amiri" w:cs="Amiri"/>
          <w:color w:val="111111"/>
          <w:sz w:val="28"/>
          <w:sz w:val="28"/>
          <w:szCs w:val="28"/>
          <w:rtl w:val="true"/>
          <w:lang w:bidi="ar-SA"/>
        </w:rPr>
        <w:t>معجزات وكرامات خارقة للعادة لم تظهر على يد غيرهم، كعجن</w:t>
      </w:r>
      <w:r>
        <w:rPr>
          <w:rStyle w:val="FootnoteAnchor"/>
          <w:rtl w:val="true"/>
        </w:rPr>
        <w:footnoteReference w:id="914"/>
      </w:r>
      <w:r>
        <w:rPr>
          <w:rFonts w:ascii="IRNazanin" w:hAnsi="IRNazanin" w:eastAsia="IRNazanin"/>
          <w:color w:val="111111"/>
          <w:sz w:val="28"/>
          <w:sz w:val="28"/>
          <w:szCs w:val="28"/>
          <w:rtl w:val="true"/>
          <w:lang w:bidi="fa-IR"/>
        </w:rPr>
        <w:t>الحصا وختمه</w:t>
      </w:r>
      <w:r>
        <w:rPr>
          <w:rStyle w:val="FootnoteAnchor"/>
          <w:rtl w:val="true"/>
        </w:rPr>
        <w:footnoteReference w:id="915"/>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71141_388300464"/>
      <w:bookmarkStart w:id="449" w:name="_Toc148"/>
      <w:bookmarkEnd w:id="448"/>
      <w:r>
        <w:rPr>
          <w:rtl w:val="true"/>
        </w:rPr>
        <w:t>(</w:t>
      </w:r>
      <w:r>
        <w:rPr>
          <w:rtl w:val="true"/>
        </w:rPr>
        <w:t>الدليل على وجود الإمام المهدي عليه السلام والوجه في استتاره</w:t>
      </w:r>
      <w:r>
        <w:rPr>
          <w:rtl w:val="true"/>
        </w:rPr>
        <w:t>):</w:t>
      </w:r>
      <w:bookmarkEnd w:id="44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 هذا الزمان؟</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المنتظر المهدي محمّد</w:t>
      </w:r>
      <w:r>
        <w:rPr>
          <w:rStyle w:val="FootnoteAnchor"/>
          <w:rtl w:val="true"/>
        </w:rPr>
        <w:footnoteReference w:id="916"/>
      </w:r>
      <w:r>
        <w:rPr>
          <w:rFonts w:ascii="Amiri" w:hAnsi="Amiri" w:eastAsia="Amiri" w:cs="Amiri"/>
          <w:color w:val="111111"/>
          <w:sz w:val="28"/>
          <w:sz w:val="28"/>
          <w:szCs w:val="28"/>
          <w:rtl w:val="true"/>
          <w:lang w:bidi="ar-SA"/>
        </w:rPr>
        <w:t>بن الحسن العسكري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أم سيوجد؟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من زمان أبيه الحسن العسكري عليه السلام، لكنَّه مستتر إلى أن يأذن الله تعالى له بالخروج</w:t>
      </w:r>
      <w:r>
        <w:rPr>
          <w:rStyle w:val="FootnoteAnchor"/>
          <w:rtl w:val="true"/>
        </w:rPr>
        <w:footnoteReference w:id="917"/>
      </w:r>
      <w:r>
        <w:rPr>
          <w:rFonts w:ascii="Amiri" w:hAnsi="Amiri" w:eastAsia="Amiri" w:cs="Amiri"/>
          <w:color w:val="111111"/>
          <w:sz w:val="28"/>
          <w:sz w:val="28"/>
          <w:szCs w:val="28"/>
          <w:rtl w:val="true"/>
          <w:lang w:bidi="ar-SA"/>
        </w:rPr>
        <w:t>فيملأ الأرض قسطاً وعدلاً كما ملئت ظلماً وجورا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كلّ زمان لا بدَّ فيه من إمام معصوم، وإلاَّ لخلا الزمان من إمام معصوم، مع أنَّه لطف، واللطف واجب على الله تعالى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استتاره؟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استتاره لكثرة العدوّ وقلّة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يكون لمصلحة خفيّة استأثر الله تعالى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الإمامة لطف، واللطف واجب على الله تعالى، فإذا كان الإمام مستتراً كان الله تعالى مخلاً بالواجب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الواجب على الله تعالى في الإمام هو نصبه وتكليفه بالإمامة، والله تعالى قد فعل ذلك فلم يكن مخلاً بالواجب، وإنَّما الإخلال بالواجب من قبل</w:t>
      </w:r>
      <w:r>
        <w:rPr>
          <w:rStyle w:val="FootnoteAnchor"/>
          <w:rtl w:val="true"/>
        </w:rPr>
        <w:footnoteReference w:id="919"/>
      </w:r>
      <w:r>
        <w:rPr>
          <w:rFonts w:ascii="Amiri" w:hAnsi="Amiri" w:eastAsia="Amiri" w:cs="Amiri"/>
          <w:color w:val="111111"/>
          <w:sz w:val="28"/>
          <w:sz w:val="28"/>
          <w:szCs w:val="28"/>
          <w:rtl w:val="true"/>
          <w:lang w:bidi="ar-SA"/>
        </w:rPr>
        <w:t>الرعيّة فإنَّهم يجب عليهم أن يتابعوه</w:t>
      </w:r>
      <w:r>
        <w:rPr>
          <w:rStyle w:val="FootnoteAnchor"/>
          <w:rtl w:val="true"/>
        </w:rPr>
        <w:footnoteReference w:id="920"/>
      </w:r>
      <w:r>
        <w:rPr>
          <w:rFonts w:ascii="Amiri" w:hAnsi="Amiri" w:eastAsia="Amiri" w:cs="Amiri"/>
          <w:color w:val="111111"/>
          <w:sz w:val="28"/>
          <w:sz w:val="28"/>
          <w:szCs w:val="28"/>
          <w:rtl w:val="true"/>
          <w:lang w:bidi="ar-SA"/>
        </w:rPr>
        <w:t>ويمتثَّلوا أوامره ونواهيه ويمكّنوه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لم يفعلوا ذلك كانوا مخلّين بالواجب، فهلاكهم من قبل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الطريق إلى معرفته حين ظهوره بعد استتاره عليه السلام؟</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ذلك ظهور المعجزة على يده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4845_140324"/>
      <w:bookmarkStart w:id="451" w:name="pg14845_140324"/>
      <w:bookmarkEnd w:id="451"/>
    </w:p>
    <w:p>
      <w:pPr>
        <w:pStyle w:val="Heading2"/>
        <w:numPr>
          <w:ilvl w:val="1"/>
          <w:numId w:val="1"/>
        </w:numPr>
        <w:rPr/>
      </w:pPr>
      <w:bookmarkStart w:id="452" w:name="pg14845_140324"/>
      <w:bookmarkStart w:id="453" w:name="__RefHeading___Toc71143_388300464"/>
      <w:bookmarkStart w:id="454" w:name="_Toc149"/>
      <w:bookmarkEnd w:id="452"/>
      <w:bookmarkEnd w:id="453"/>
      <w:r>
        <w:rPr>
          <w:rtl w:val="true"/>
        </w:rPr>
        <w:t>الفصول المختارة</w:t>
      </w:r>
      <w:bookmarkEnd w:id="454"/>
    </w:p>
    <w:p>
      <w:pPr>
        <w:pStyle w:val="Heading3"/>
        <w:numPr>
          <w:ilvl w:val="2"/>
          <w:numId w:val="1"/>
        </w:numPr>
        <w:rPr/>
      </w:pPr>
      <w:bookmarkStart w:id="455" w:name="__RefHeading___Toc71145_388300464"/>
      <w:bookmarkStart w:id="456" w:name="_Toc150"/>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للشريف المرتضى عَلَمِ الهدى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ميرشريفي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4845_140326"/>
      <w:bookmarkStart w:id="458" w:name="pg14845_140326"/>
      <w:bookmarkEnd w:id="458"/>
    </w:p>
    <w:p>
      <w:pPr>
        <w:pStyle w:val="Heading3"/>
        <w:numPr>
          <w:ilvl w:val="2"/>
          <w:numId w:val="1"/>
        </w:numPr>
        <w:rPr/>
      </w:pPr>
      <w:bookmarkStart w:id="459" w:name="pg14845_140326"/>
      <w:bookmarkStart w:id="460" w:name="__RefHeading___Toc71147_388300464"/>
      <w:bookmarkStart w:id="461" w:name="_Toc151"/>
      <w:bookmarkEnd w:id="459"/>
      <w:bookmarkEnd w:id="460"/>
      <w:r>
        <w:rPr>
          <w:rtl w:val="true"/>
        </w:rPr>
        <w:t>فصل</w:t>
      </w:r>
      <w:r>
        <w:rPr>
          <w:rtl w:val="true"/>
        </w:rPr>
        <w:t>: (</w:t>
      </w:r>
      <w:r>
        <w:rPr>
          <w:rtl w:val="true"/>
        </w:rPr>
        <w:t>افتراق أصحاب الإمام الحسن العسكري عليه السلام بعد وفاته</w:t>
      </w:r>
      <w:r>
        <w:rPr>
          <w:rtl w:val="true"/>
        </w:rPr>
        <w:t>):</w:t>
      </w:r>
      <w:bookmarkEnd w:id="46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افتراق أصحاب الإمام الحسن العسكري عليه السلام بعد وفاته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923"/>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 محمّد الحسن بن علي بن محمّد عليهم السلام افترق أصحابه بعده على ما حكاه أبو محمّد الحسن بن موسى النوبختي رضي الله عنه أربع عشرة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الجمهور منهم بإمامة ابنه القائم المنتظر عليه السلام وأثبتوا ولادته وصحَّحوا النصّ عليه وقالوا هو سمّي رسول الله ومهدي الأنام، واعتقدوا أنَّ له غيبتين إحداهما أطول من الأخرى، والأولى منهما هي القصرى، وله فيها الأبواب والسفراء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جماعة من شيوخهم وثقاتهم أنَّ أبا محمّد الحسن عليه السلام أظهره لهم وأراهم شخصه، واختلفوا في سنّه عند وفاة أبيه، فقال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سنّه إذ ذاك خمس سنين، لأنَّ أباه توفّي سنة ستّين ومائتين، وكان مولد القائم عليه السلام سنة خمس وخمسين ومائتين،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مولده سنة اثنتين وخمسين ومائتين، وكان سنّه عند وفاة أبيه ثماني سنين،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لم يمت حتَّى أكمل الله عقله، وعلَّمه الحكمة وفصل الخطاب، وأبانه من سائر الخلق بهذه الصفة، إذ كان خاتم الحجج ووصيّ الأوصياء وقائم الزمان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في جواز ذلك بدليل العقل من حيث ارتفعت إحالته </w:t>
      </w:r>
    </w:p>
    <w:p>
      <w:pPr>
        <w:pStyle w:val="BookText"/>
        <w:rPr/>
      </w:pPr>
      <w:r>
        <w:rPr>
          <w:rFonts w:ascii="Amiri" w:hAnsi="Amiri" w:eastAsia="Amiri" w:cs="Amiri"/>
          <w:color w:val="111111"/>
          <w:sz w:val="28"/>
          <w:sz w:val="28"/>
          <w:szCs w:val="28"/>
          <w:rtl w:val="true"/>
          <w:lang w:bidi="ar-SA"/>
        </w:rPr>
        <w:t xml:space="preserve">ودخل تحت القدرة، وبقوله تعالى في قصَّة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 فِي الْمَهْدِ</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وفي قصَّة يحيى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الأمر عليه السلام حيّ لم يمت ولا يموت ولو بقي ألف عام حتَّى يملأ الأرض قسطاً وعدلاً كما ملئت ظلماً وجوراً، وأنَّه يكون عند ظهوره شاباً قويّاً في صورة ابن نيف وثلاثين سنة، وأثبتوا ذلك في معجزاته وجعلوه من جملة دلائله وآياته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فرقة ممَّن دانت بإمامة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لم يمت وإنَّما غاب، وهو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مات وعاش بعد موته وهو القائم المهدي، واعتلّوا في ذلك بخبر رووه أنَّ القائم إنَّما سمّي بذلك لأنَّه يقوم بعد الموت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قد توفّي لا محالة، وأنَّ الإمام من بعده أخوه جعفر بن علي، واعتلّوا في ذلك بالرواية عن أبي عبد الله عليه السلام أنَّ الإمام هو الذي لا يوجد منه ملجأ إلاَّ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نرَ للحسن عليه السلام ولداً ظاهراً التجأنا إلى القول بإمامة جعفر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فرقة ممَّن كانت تقول بإمامة الحسن عليه السلام عن إمامته عند وفاته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إماماً وكان مدّعياً مبطلاً، وأنكروا إمامة أخيه محمّد،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بن علي بنصّ أبيه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 بذلك لأنَّ محمّداً مات في حياة أبيه، والإمام لا يموت في حياة أبيه، وأمَّا الحسن عليه السلام فلم يكن له عقب والإمام لا يخرج من الدنيا حتَّى يكون له 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محمّد بن علي أخو الحسن بن علي عليه السلام، ورجعوا عن إمامة الحسن عليه السلام، وادّعوا حياة محمّد بعد أن كانوا ينكرون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الحسن عليه السلام ابنه المنتظر، وأنَّه علي بن الحسن، وليس كما تقول القطعية أنَّه محمّد بن الحسن، وقالوا بعد ذلك بمقالة القطعية في الغيبة والانتظار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محمّد بن الحسن عليه السلام ولد بعد أبيه بثمانية أشهر وهو المنتظر، وأكذبوا من زعم أنَّه ولد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مات عن غير ولد ظاهر ولكن عن حبل من بعض جواريه، والقائم من بعد الحسن محمول به، وما ولدته اُمّه بعد، وإنَّه يجوز أنَّها تبقى مائة سنة حاملاً به فإذا ولدته أظهرت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قد بطلت بعد الحسن عليه السلام فارتفعت الأئمّة، وليس في الأرض حجّة من آل محمّد عليهم السلام، وإنَّما الحجّة الأخبار الواردة عن الأئمّة المتقدّمين عليهم السلام، وزعموا أنَّ ذلك سائغ إذا غضب الله على العباد فجعله عقوبة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أخا الحسن بن علي عليه السلام كان الإمام في الحقيقة مع أبيه علي عليه السلام، وإنَّه لمَّا حضرته الوفاة وصّى إلى غلام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 وكان ثقة أميناً، ودفع إليه الكتب والسلاح ووصّاه أن يسلّمها إلى أخيه جعفر فسلَّمها إليه، وكانت الإمامة في جعفر بعد محمّد على هذا الترتيب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أنَّ الحسن عليه السلام كان إماماً فلمَّا قبض التبس الأمر علينا فلا ندري أجعفر كان الإمام بعده أم غيره، والذي </w:t>
      </w:r>
    </w:p>
    <w:p>
      <w:pPr>
        <w:pStyle w:val="BookText"/>
        <w:rPr/>
      </w:pPr>
      <w:r>
        <w:rPr>
          <w:rFonts w:ascii="Amiri" w:hAnsi="Amiri" w:eastAsia="Amiri" w:cs="Amiri"/>
          <w:color w:val="111111"/>
          <w:sz w:val="28"/>
          <w:sz w:val="28"/>
          <w:szCs w:val="28"/>
          <w:rtl w:val="true"/>
          <w:lang w:bidi="ar-SA"/>
        </w:rPr>
        <w:t>يجب علينا أن نقطع على أنَّه لا بدَّ من إمام، ولا نقدم على القول بإمامة أحد بعينه حتَّى يتبيَّن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الإمام بعد الحسن ابنه محمّد وهو المنتظر، غير أنَّه قد مات، وسيحيى ويقوم بالسيف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الفرقة الرابع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كان الإمام من بعد أبيه، وإنَّه لمَّا حضرته الوفاة نصَّ على أخيه جعفر بن علي بن محمّد بن علي، وكان الإمام من بعده بالنصّ عليه والوراثة له، وزعموا أنَّ الذي دعاهم إلى ذلك ما يجب في العقل من وجوب الإمامة مع فقدهم لولد الحسن عليه السلام وبطلان دعوى من ادّعى وجوده فيما زعموا من الإماميّة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هؤلاء الفِرَق التي ذكرناها فرقة موجودة في زماننا هذا وهو من سنة ثلاث وسبعين وثلاثمائة إلاَّ الإماميّة الاثنا عشرية القائلة بإمامة ابن الحسن المسمّى باسم رسول الله صلى الله عليه وآله وسلم القاطعة على حياته وبقائه إلى وقت قيامه بالسيف، حسبما شرحناه فيما تقدَّم عنهم، وهم أكثر فِرَق الشيعة عدداً، وعلماء ومتكلّمين ونظّاراً وصالحين، وعبّاداً ومتفقّهة وأصحاب حديث وأدباء وشعراء، وهم وجه الإماميّة ورؤساء جماعتهم والمعتمد عليهم في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سواهم منقرضون لا يعلم أحد من جملة الأربع عشرة فرقة التي قدَّمنا ذكرها ظاهراً بمقالة ولا موجوداً على هذا الوصف من ديانته، وإنَّما الحاصل منهم حكاية عمَّن سلف وأراجيف بوجود قوم منهم لا تثبت</w:t>
      </w:r>
      <w:r>
        <w:rPr>
          <w:rFonts w:eastAsia="Amiri" w:cs="Amiri" w:ascii="Amiri" w:hAnsi="Amiri"/>
          <w:color w:val="111111"/>
          <w:sz w:val="28"/>
          <w:szCs w:val="28"/>
          <w:rtl w:val="true"/>
          <w:lang w:bidi="ar-SA"/>
        </w:rPr>
        <w:t>.</w:t>
      </w:r>
      <w:bookmarkStart w:id="462" w:name="pg14845_140330"/>
    </w:p>
    <w:p>
      <w:pPr>
        <w:pStyle w:val="BookText"/>
        <w:rPr/>
      </w:pPr>
      <w:bookmarkEnd w:id="46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الفرقة القائلة بمهدويّة الإمام العسكري عليه السلام</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وأمَّا الفرقة القائلة بحياة أبي محمّد عليه السلام، فإنَّه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الفصل بينك وبين الواقفة والناووسية؟ فلا يجدون فصلاً، وأمَّا الفرقة الأخرى التي زعمت أنَّ أبا محمّد عليه السلام عاش من بعد موته وهو المنتظر، فإنَّه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تخلو الدنيا من إمام حيّ يوماً فلِمَ لا يجوز أن تخلو منه سنة، وما الفرق بين ذلك وبين أن تخلو أبداً من الإمام؟ وهذا خروج عن مذهب الإماميّة وقول بمذهب الخوارج والمعتزلة، ومن صار إليه من الشيعة كلم بكلام الناصبة ودلَّ على وجوب الإمامة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الحسن عليه السلام ميّتاً لا محالة ولم يعش بعد وسيعيش، وهذا نقض مذاهبهم، فأمَّا ما اعتلّوا به من أنَّ القائم إنَّما سمّي بذلك لأنَّه يقوم بعد الموت، فإنَّه يحتمل أن يكون المراد به بعد موت ذكره دون أن يكون المراد به موته في الحقيقة بعدم الحياة منه، على أنَّهم لا يجدون بهذا الاعتلال بينهم وبين الكيسانية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قد جاءت بأنَّ القائم إنَّما سمّي بذلك لأنَّه يقوم بدين قد اندرس، ويظهر بحقّ كان مخفيّاً، ويقوم بالحقّ من غير تقيّة تعتريه في شيء منه، وهذا يسقط ما ادّعوه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71149_388300464"/>
      <w:bookmarkStart w:id="464" w:name="_Toc152"/>
      <w:bookmarkEnd w:id="463"/>
      <w:r>
        <w:rPr>
          <w:rtl w:val="true"/>
        </w:rPr>
        <w:t>(</w:t>
      </w:r>
      <w:r>
        <w:rPr>
          <w:rtl w:val="true"/>
        </w:rPr>
        <w:t>ردّ القول بإمامة جعفر</w:t>
      </w:r>
      <w:r>
        <w:rPr>
          <w:rtl w:val="true"/>
        </w:rPr>
        <w:t>):</w:t>
      </w:r>
      <w:bookmarkEnd w:id="46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الفرقة التي زعمت أنَّ جعفر بن علي هو الإمام بعد أخيه </w:t>
      </w:r>
      <w:bookmarkStart w:id="465" w:name="pg14845_140331"/>
    </w:p>
    <w:p>
      <w:pPr>
        <w:pStyle w:val="BookText"/>
        <w:rPr/>
      </w:pPr>
      <w:bookmarkEnd w:id="465"/>
      <w:r>
        <w:rPr>
          <w:rFonts w:ascii="Amiri" w:hAnsi="Amiri" w:eastAsia="Amiri" w:cs="Amiri"/>
          <w:color w:val="111111"/>
          <w:sz w:val="28"/>
          <w:sz w:val="28"/>
          <w:szCs w:val="28"/>
          <w:rtl w:val="true"/>
          <w:lang w:bidi="ar-SA"/>
        </w:rPr>
        <w:t>الحسن عليه السلام، فإنَّهم صاروا إلى ذلك من طريق الظنّ والتوهّم، ولم يوردوا خبراً ولا أثراً يجب النظر فيه، ولا فصل بين هؤلاء القوم وبين من ادّعى الإمامة بعد الحسن عليه السلام لبعض الطالبيين واعتمد على الدعوى المتعرية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اعتلّوا به من الحديث عن أبي عبد الله عليه السلام أنَّ الإمام هو الذي لا يوجد منه ملجأ إلاَّ إليه، فإنَّه يقال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زعمتم أنَّه لا ملجأ إلاَّ إلى جعفر، وما أنكرتم أن يكون الملجأ هو ابن الحسن عليه السلام الذي نقل جمهور الإماميّة النصّ عليه؟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يثبت وجود من لم 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يجب ذلك إذا قامت الدلالة على وجوده؟ مع أنَّه لا يجب علينا أن نثبت الإمامة لمن لا نصّ عليه ولا دليل على إمامته، على أنَّ هذه العلّة يمكن أن يعتل بها كلّ من ادّعى الإمامة لرجل من آل أبي طالب بعد الحسن عليه السلام، ويقول إنَّما قلت ذلك لأنَّني لم أجد ملجأ إلاَّ إليه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71151_388300464"/>
      <w:bookmarkStart w:id="467" w:name="_Toc153"/>
      <w:bookmarkEnd w:id="466"/>
      <w:r>
        <w:rPr>
          <w:rtl w:val="true"/>
        </w:rPr>
        <w:t>(</w:t>
      </w:r>
      <w:r>
        <w:rPr>
          <w:rtl w:val="true"/>
        </w:rPr>
        <w:t>ردّ القائلين بإمامة علي بن محمّد</w:t>
      </w:r>
      <w:r>
        <w:rPr>
          <w:rtl w:val="true"/>
        </w:rPr>
        <w:t>):</w:t>
      </w:r>
      <w:bookmarkEnd w:id="4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الفرقة الراجعة عن إمامة الحسن عليه السلام والمنكرة لإمامة أخيه محمّد، فإنَّها يحتجُّ عليها بدليل إمامة الحسن عليه السلام من النصّ عليه والتواتر عن أبيه به، ويطالب بالدلالة على إمامة علي بن محمّد عليه السلام، وكلّ شيء اعتمدوه في ذلك فإنَّه العمدة عليهم فيما أبَوه من إمامة الحسن عليه السلام، وأمَّا إنكارهم لإمامة محمّد بن علي أخ الحسن عليه السلام فقد أصابوا في ذلك ونحن موافقوهم على صحَّته</w:t>
      </w:r>
      <w:r>
        <w:rPr>
          <w:rFonts w:eastAsia="Amiri" w:cs="Amiri" w:ascii="Amiri" w:hAnsi="Amiri"/>
          <w:color w:val="111111"/>
          <w:sz w:val="28"/>
          <w:szCs w:val="28"/>
          <w:rtl w:val="true"/>
          <w:lang w:bidi="ar-SA"/>
        </w:rPr>
        <w:t xml:space="preserve">. </w:t>
      </w:r>
      <w:bookmarkStart w:id="468" w:name="pg14845_140332"/>
    </w:p>
    <w:p>
      <w:pPr>
        <w:pStyle w:val="BookText"/>
        <w:rPr/>
      </w:pPr>
      <w:bookmarkEnd w:id="468"/>
      <w:r>
        <w:rPr>
          <w:rFonts w:ascii="Amiri" w:hAnsi="Amiri" w:eastAsia="Amiri" w:cs="Amiri"/>
          <w:color w:val="111111"/>
          <w:sz w:val="28"/>
          <w:sz w:val="28"/>
          <w:szCs w:val="28"/>
          <w:rtl w:val="true"/>
          <w:lang w:bidi="ar-SA"/>
        </w:rPr>
        <w:t>وأمَّا اعتلالهم لصوابهم في الرجوع عن إمامة الحسن عليه السلام، وأنَّه ممَّن مضى ولا عقب له، فهو اعتماد على التوهّم، لأنَّ الحسن عليه السلام قد أعقب المنتظر عليه السلام، والأدلّة على إمامته أكثر من أن تحصى، وليس إذا لم نشاهد الإمام بطلت إمامته، ولا إذا لم يدرك وجوده حسّاً واضطراراً ولم يظهر للخاصّة والعامّة كان ذلك دليلاً على عدمه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1153_388300464"/>
      <w:bookmarkStart w:id="470" w:name="_Toc154"/>
      <w:bookmarkEnd w:id="469"/>
      <w:r>
        <w:rPr>
          <w:rtl w:val="true"/>
        </w:rPr>
        <w:t>(</w:t>
      </w:r>
      <w:r>
        <w:rPr>
          <w:rtl w:val="true"/>
        </w:rPr>
        <w:t>ردّ القائلين بإمامة محمّد بن علي</w:t>
      </w:r>
      <w:r>
        <w:rPr>
          <w:rtl w:val="true"/>
        </w:rPr>
        <w:t>):</w:t>
      </w:r>
      <w:bookmarkEnd w:id="470"/>
    </w:p>
    <w:p>
      <w:pPr>
        <w:pStyle w:val="BookText"/>
        <w:rPr/>
      </w:pPr>
      <w:r>
        <w:rPr>
          <w:rFonts w:ascii="Amiri" w:hAnsi="Amiri" w:eastAsia="Amiri" w:cs="Amiri"/>
          <w:color w:val="111111"/>
          <w:sz w:val="28"/>
          <w:sz w:val="28"/>
          <w:szCs w:val="28"/>
          <w:rtl w:val="true"/>
          <w:lang w:bidi="ar-SA"/>
        </w:rPr>
        <w:t>وأمَّا الفرقة الأخرى الراجعة عن إمامة الحسن عليه السلام إلى إمامة محمّد أخيه، فهي كالتي قبلها، والكلام عليها نحو ما سلف، مع أنَّهم أشدُّ بهتاناً ومكابرة، لأنَّهم أنكروا إمامة من كان حيّاً بعد أبيه وظهرت عنه من العلوم ما يدلُّ على فضله على الكلّ، وادّعوا إمامة رجل مات في حياة أبيه ولم يظهر منه علم ولا من أبيه عليه السلام نصٌّ عليه بعد أن كانوا يعترفون بموته، وهؤلاء سقّاط جدّاً</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71155_388300464"/>
      <w:bookmarkStart w:id="472" w:name="_Toc155"/>
      <w:bookmarkEnd w:id="471"/>
      <w:r>
        <w:rPr>
          <w:rtl w:val="true"/>
        </w:rPr>
        <w:t>(</w:t>
      </w:r>
      <w:r>
        <w:rPr>
          <w:rtl w:val="true"/>
        </w:rPr>
        <w:t>الردّ على مدّعي كون اسم المهدي عليه السلام علياً</w:t>
      </w:r>
      <w:r>
        <w:rPr>
          <w:rtl w:val="true"/>
        </w:rPr>
        <w:t>):</w:t>
      </w:r>
      <w:bookmarkEnd w:id="47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الفرقة التي اعترفت بولد الحسن عليه السلام وأقرَّت بأنَّه المنتظر إلاَّ أنَّها زعمت أنَّه علي وليس بمحمّد، فالخلاف بيننا وبين هؤلاء في الاسم دون المعنى، والكلام لهم فيه خاصّة، فيجب أن يطالبوا بالأثر في الاسم، فإنَّهم لا يجدونه، والأخبار منتشرة في أهل الإمامة وغيرهم أنَّ اسم القائم عليه السلام اسم رسول الله صلى الله عليه وآله وسلم، ولم يكن في أسماء رسول الله صلى الله عليه وآله وسلم علي، ولو ادّعوا أنَّه أحمد لكان أقرب إلى الحقّ، وهذا المقدار كافٍ فيما يحتجُّ به على هؤلاء</w:t>
      </w:r>
      <w:r>
        <w:rPr>
          <w:rFonts w:eastAsia="Amiri" w:cs="Amiri" w:ascii="Amiri" w:hAnsi="Amiri"/>
          <w:color w:val="111111"/>
          <w:sz w:val="28"/>
          <w:szCs w:val="28"/>
          <w:rtl w:val="true"/>
          <w:lang w:bidi="ar-SA"/>
        </w:rPr>
        <w:t xml:space="preserve">. </w:t>
      </w:r>
      <w:bookmarkStart w:id="473" w:name="pg14845_140333"/>
    </w:p>
    <w:p>
      <w:pPr>
        <w:pStyle w:val="Heading3"/>
        <w:numPr>
          <w:ilvl w:val="2"/>
          <w:numId w:val="1"/>
        </w:numPr>
        <w:rPr/>
      </w:pPr>
      <w:bookmarkStart w:id="474" w:name="__RefHeading___Toc71157_388300464"/>
      <w:bookmarkStart w:id="475" w:name="_Toc156"/>
      <w:bookmarkEnd w:id="473"/>
      <w:bookmarkEnd w:id="474"/>
      <w:r>
        <w:rPr>
          <w:rtl w:val="true"/>
        </w:rPr>
        <w:t>(</w:t>
      </w:r>
      <w:r>
        <w:rPr>
          <w:rtl w:val="true"/>
        </w:rPr>
        <w:t>الردّ على من ادّعى ولادة المهدي عليه السلام بعد أبيه</w:t>
      </w:r>
      <w:r>
        <w:rPr>
          <w:rtl w:val="true"/>
        </w:rPr>
        <w:t>):</w:t>
      </w:r>
      <w:bookmarkEnd w:id="475"/>
    </w:p>
    <w:p>
      <w:pPr>
        <w:pStyle w:val="BookText"/>
        <w:rPr/>
      </w:pPr>
      <w:r>
        <w:rPr>
          <w:rFonts w:ascii="Amiri" w:hAnsi="Amiri" w:eastAsia="Amiri" w:cs="Amiri"/>
          <w:color w:val="111111"/>
          <w:sz w:val="28"/>
          <w:sz w:val="28"/>
          <w:szCs w:val="28"/>
          <w:rtl w:val="true"/>
          <w:lang w:bidi="ar-SA"/>
        </w:rPr>
        <w:t>وأمَّا الفرقة التي زعمت أنَّ القائم ابن الحسن عليه السلام وأنَّه ولد بعد أبيه بثمانية أشهر فأنكروا أن يكون له ولد في حياة أبيه، فإنَّه يحتجُّ عليهم بوجوب الإمامة من جهة العقول، وكلّ شيء يلزم المعتزلة وأصناف الناصبة يلزم هذه الفرقة فيما ذهبوا إليه من جواز خلو العالم من وجود إمام حيّ كامل ثمانية أشهر، لأنَّه لا فرق بين ثمانية أشهر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ذلك؟ أبالعقل قلتموه أم بالسمع؟</w:t>
      </w:r>
    </w:p>
    <w:p>
      <w:pPr>
        <w:pStyle w:val="BookText"/>
        <w:rPr/>
      </w:pPr>
      <w:r>
        <w:rPr>
          <w:rFonts w:ascii="Amiri" w:hAnsi="Amiri" w:eastAsia="Amiri" w:cs="Amiri"/>
          <w:color w:val="111111"/>
          <w:sz w:val="28"/>
          <w:sz w:val="28"/>
          <w:szCs w:val="28"/>
          <w:rtl w:val="true"/>
          <w:lang w:bidi="ar-SA"/>
        </w:rPr>
        <w:t>فإن ادّعوا العقل أحالوا في العقول، لأنَّ العقل لا مدخل له في ذلك، وإن ادّعوا السمع طولبوا بالأثر فيه ولن يجدوه، وإنَّما صاروا إلى هذا القول من جهة الظنّ والرجم بالغيب، والظنّ لا يعتمد عليه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الفرقة الأخرى التي زعمت أنَّ الحسن عليه السلام توفّي عن حمل بالقائم وأنَّه لم يولد بعد، فهي مشاركة للفرقة المتقدّمة في إنكار الولادة، وما دخل على تلك داخل على هذه، ويلزمها من التجاهل ما يلزم تلك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حملاً يكون مائة سنة، إذ كان هذا ممَّا لم تجر به عادة ولا جاء به أثر في أحد من سائر الأمم ولم يكن له نظير، وهو وإن كان مقدوراً لله تعالى فليس يجب أن يثبت إلاَّ بعد الدليل الموجب لثبوته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اعترف به من حيث الجواز فأوجبه، يلزمه إيجاب وجود كلّ مقدور حتَّى لا يأمن لعلَّ المياه قد استحالت ذهباً وفضّة وكذلك الأشجار، ولعلَّ كلّ كافر في العالم إذا نام مسخه الله تعالى قرداً أو كلباً أو خنزيراً من حيث لم يشعر به ثمّ يعيده إلى الإنسانية، ولعلَّ بالبلاد القصوى ممَّا لا نعرف خبره نساء يحبلن يوماً ويضعن في غده، وهذا كلّه جهل وضلال فتحه على نفسه من اعترف بخرق العادة من غير حجّة واعتمد على جواز ذلك في القدرة</w:t>
      </w:r>
      <w:r>
        <w:rPr>
          <w:rFonts w:eastAsia="Amiri" w:cs="Amiri" w:ascii="Amiri" w:hAnsi="Amiri"/>
          <w:color w:val="111111"/>
          <w:sz w:val="28"/>
          <w:szCs w:val="28"/>
          <w:rtl w:val="true"/>
          <w:lang w:bidi="ar-SA"/>
        </w:rPr>
        <w:t xml:space="preserve">. </w:t>
      </w:r>
      <w:bookmarkStart w:id="476" w:name="pg14845_140334"/>
    </w:p>
    <w:p>
      <w:pPr>
        <w:pStyle w:val="Heading3"/>
        <w:numPr>
          <w:ilvl w:val="2"/>
          <w:numId w:val="1"/>
        </w:numPr>
        <w:rPr/>
      </w:pPr>
      <w:bookmarkStart w:id="477" w:name="__RefHeading___Toc71159_388300464"/>
      <w:bookmarkStart w:id="478" w:name="_Toc157"/>
      <w:bookmarkEnd w:id="476"/>
      <w:bookmarkEnd w:id="477"/>
      <w:r>
        <w:rPr>
          <w:rtl w:val="true"/>
        </w:rPr>
        <w:t>(</w:t>
      </w:r>
      <w:r>
        <w:rPr>
          <w:rtl w:val="true"/>
        </w:rPr>
        <w:t>الردّ على القائلين ببطلان الإمامة بعد الإمام العسكري عليه السلام</w:t>
      </w:r>
      <w:r>
        <w:rPr>
          <w:rtl w:val="true"/>
        </w:rPr>
        <w:t>):</w:t>
      </w:r>
      <w:bookmarkEnd w:id="478"/>
    </w:p>
    <w:p>
      <w:pPr>
        <w:pStyle w:val="BookText"/>
        <w:rPr/>
      </w:pPr>
      <w:r>
        <w:rPr>
          <w:rFonts w:ascii="Amiri" w:hAnsi="Amiri" w:eastAsia="Amiri" w:cs="Amiri"/>
          <w:color w:val="111111"/>
          <w:sz w:val="28"/>
          <w:sz w:val="28"/>
          <w:szCs w:val="28"/>
          <w:rtl w:val="true"/>
          <w:lang w:bidi="ar-SA"/>
        </w:rPr>
        <w:t>وأمَّا الفرقة الأخرى التي زعمت أنَّ الإمامة قد بطلت بعد الحسن عليه السلام، فإنَّ وجوب الإمامة بالعقل يفسد قولها، وقول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وقول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لا تخلي الأرض من حجّة على خلقك إمَّا ظاهراً مشهوراً أو خائفاً مغموراً لئلاَّ تبطل حججك وبيّناتك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عدل من أهل بيتي ينفي عن هذا الدين تحريف الغالين وانتحال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تعلّقهم بقول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يخلي الأرض من حجّة إلاَّ أن يغضب على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في ذلك أنَّه لا يخليها من حجّة ظاهرة بدلالة ما قدَّمناه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71161_388300464"/>
      <w:bookmarkStart w:id="480" w:name="_Toc158"/>
      <w:bookmarkEnd w:id="479"/>
      <w:r>
        <w:rPr>
          <w:rtl w:val="true"/>
        </w:rPr>
        <w:t>(</w:t>
      </w:r>
      <w:r>
        <w:rPr>
          <w:rtl w:val="true"/>
        </w:rPr>
        <w:t>الردّ على القائلين بإمامة محمّد وإيصائه إلى جعفر</w:t>
      </w:r>
      <w:r>
        <w:rPr>
          <w:rtl w:val="true"/>
        </w:rPr>
        <w:t>):</w:t>
      </w:r>
      <w:bookmarkEnd w:id="4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الفرقة التي زعمت أنَّ محمّد بن علي عليه السلام كان إماماً بعد أبيه، وأنَّه وصّى إلى غلام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السلاح والكتب وأمره أن يدفعها إلى جعفر، فإنَّ الذي قدَّمناه على الإسماعيلية من الدليل على بطلان إمامة إسماعيل بوفاته في حياة أبيه يكسر قول هذه الفرقة، ونزيده بياناً أنَّ وصيّ الإمام لا يكون إلاَّ إماماً، ونفيس غلام محمّد لم يكن إماماً، ويبطل إمامة جعفر عدم الدلالة على إمامة محمّد، ودليل بطلان إمامته أيضاً ما ذكرناه من وفاته في حياة أبيه</w:t>
      </w:r>
      <w:r>
        <w:rPr>
          <w:rFonts w:eastAsia="Amiri" w:cs="Amiri" w:ascii="Amiri" w:hAnsi="Amiri"/>
          <w:color w:val="111111"/>
          <w:sz w:val="28"/>
          <w:szCs w:val="28"/>
          <w:rtl w:val="true"/>
          <w:lang w:bidi="ar-SA"/>
        </w:rPr>
        <w:t xml:space="preserve">. </w:t>
      </w:r>
      <w:bookmarkStart w:id="481" w:name="pg14845_140335"/>
    </w:p>
    <w:p>
      <w:pPr>
        <w:pStyle w:val="Heading3"/>
        <w:numPr>
          <w:ilvl w:val="2"/>
          <w:numId w:val="1"/>
        </w:numPr>
        <w:rPr/>
      </w:pPr>
      <w:bookmarkStart w:id="482" w:name="__RefHeading___Toc71163_388300464"/>
      <w:bookmarkStart w:id="483" w:name="_Toc159"/>
      <w:bookmarkEnd w:id="481"/>
      <w:bookmarkEnd w:id="482"/>
      <w:r>
        <w:rPr>
          <w:rtl w:val="true"/>
        </w:rPr>
        <w:t>(</w:t>
      </w:r>
      <w:r>
        <w:rPr>
          <w:rtl w:val="true"/>
        </w:rPr>
        <w:t>الردّ على المتحيّرين بعد أبي محمّد عليه السلام</w:t>
      </w:r>
      <w:r>
        <w:rPr>
          <w:rtl w:val="true"/>
        </w:rPr>
        <w:t>):</w:t>
      </w:r>
      <w:bookmarkEnd w:id="483"/>
    </w:p>
    <w:p>
      <w:pPr>
        <w:pStyle w:val="BookText"/>
        <w:rPr/>
      </w:pPr>
      <w:r>
        <w:rPr>
          <w:rFonts w:ascii="Amiri" w:hAnsi="Amiri" w:eastAsia="Amiri" w:cs="Amiri"/>
          <w:color w:val="111111"/>
          <w:sz w:val="28"/>
          <w:sz w:val="28"/>
          <w:szCs w:val="28"/>
          <w:rtl w:val="true"/>
          <w:lang w:bidi="ar-SA"/>
        </w:rPr>
        <w:t>وأمَّا الفرقة التي أقرَّت بإمامة الحسن عليه السلام ووقفت بعده واعتقدت أنَّه لا بدَّ من إمام ولم يعينوا على أحد، فالحجّة عليهم النقل الصادق بإمامة المنتظر عليه السلام والنصّ من أبيه عليه، وليس هذا موضعه فنذكره على النظام</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71165_388300464"/>
      <w:bookmarkStart w:id="485" w:name="_Toc160"/>
      <w:bookmarkEnd w:id="484"/>
      <w:r>
        <w:rPr>
          <w:rtl w:val="true"/>
        </w:rPr>
        <w:t>(</w:t>
      </w:r>
      <w:r>
        <w:rPr>
          <w:rtl w:val="true"/>
        </w:rPr>
        <w:t>الردّ على القائلين بأنَّ المهدي عليه السلام يبعث بعد وفاته</w:t>
      </w:r>
      <w:r>
        <w:rPr>
          <w:rtl w:val="true"/>
        </w:rPr>
        <w:t>):</w:t>
      </w:r>
      <w:bookmarkEnd w:id="485"/>
    </w:p>
    <w:p>
      <w:pPr>
        <w:pStyle w:val="BookText"/>
        <w:rPr/>
      </w:pPr>
      <w:r>
        <w:rPr>
          <w:rFonts w:ascii="Amiri" w:hAnsi="Amiri" w:eastAsia="Amiri" w:cs="Amiri"/>
          <w:color w:val="111111"/>
          <w:sz w:val="28"/>
          <w:sz w:val="28"/>
          <w:szCs w:val="28"/>
          <w:rtl w:val="true"/>
          <w:lang w:bidi="ar-SA"/>
        </w:rPr>
        <w:t>وأمَّا الفرقة التي أقرَّت بالمنتظر وأنَّه ابن الحسن عليه السلام وزعمت أنَّه قد مات وسيحيى ويقوم بالسيف، فإنَّ الحجّة عليها ما يجب من وجود الإمام وحياته وكماله وكونه بحيث يسمع الاختلاف ويحفظ الشرع، وبدلالة أنَّه لا فرق بين موته وعدمه</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71167_388300464"/>
      <w:bookmarkStart w:id="487" w:name="_Toc161"/>
      <w:bookmarkEnd w:id="486"/>
      <w:r>
        <w:rPr>
          <w:rtl w:val="true"/>
        </w:rPr>
        <w:t>(</w:t>
      </w:r>
      <w:r>
        <w:rPr>
          <w:rtl w:val="true"/>
        </w:rPr>
        <w:t>الردّ على مدّعي الوصيّة لجعفر</w:t>
      </w:r>
      <w:r>
        <w:rPr>
          <w:rtl w:val="true"/>
        </w:rPr>
        <w:t>):</w:t>
      </w:r>
      <w:bookmarkEnd w:id="487"/>
    </w:p>
    <w:p>
      <w:pPr>
        <w:pStyle w:val="BookText"/>
        <w:rPr/>
      </w:pPr>
      <w:r>
        <w:rPr>
          <w:rFonts w:ascii="Amiri" w:hAnsi="Amiri" w:eastAsia="Amiri" w:cs="Amiri"/>
          <w:color w:val="111111"/>
          <w:sz w:val="28"/>
          <w:sz w:val="28"/>
          <w:szCs w:val="28"/>
          <w:rtl w:val="true"/>
          <w:lang w:bidi="ar-SA"/>
        </w:rPr>
        <w:t>وأمَّا الفرقة التي اعترفت بأنَّ أبا محمّد الحسن بن علي عليه السلام كان الإمام بعد أبيه، وادَّعت أنَّه لمَّا حضرته الوفاة نصَّ على أخيه جعفر بن علي، واعتلّوا في ذلك بأن زعموا أنَّ دعوى من ادّعى النصّ على ابن الحسن عليه السلام باطل، والعقل موجب للإمامة، فلذلك اضطرّوا إلى القول بإمامة جعفر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 نقل الإماميّة النصّ من الحسن عليه السلام على ابنه باطل؟ وما أنكرتم أن يكون حقّاً؟ لقيام الدلالة على وجوب الإمامة وثقة الناقلين وعلامة صدقهم بصفات الغيبة والخبر فيها عمَّا يكون قبل كونه، وتكون النقلة لذلك خاصّة أصحاب الحسن عليه السلام والسفراء بينه وبين شيعته</w:t>
      </w:r>
      <w:r>
        <w:rPr>
          <w:rFonts w:eastAsia="Amiri" w:cs="Amiri" w:ascii="Amiri" w:hAnsi="Amiri"/>
          <w:color w:val="111111"/>
          <w:sz w:val="28"/>
          <w:szCs w:val="28"/>
          <w:rtl w:val="true"/>
          <w:lang w:bidi="ar-SA"/>
        </w:rPr>
        <w:t xml:space="preserve">. </w:t>
      </w:r>
      <w:bookmarkStart w:id="488" w:name="pg14845_140336"/>
    </w:p>
    <w:p>
      <w:pPr>
        <w:pStyle w:val="BookText"/>
        <w:rPr/>
      </w:pPr>
      <w:bookmarkEnd w:id="488"/>
      <w:r>
        <w:rPr>
          <w:rFonts w:ascii="Amiri" w:hAnsi="Amiri" w:eastAsia="Amiri" w:cs="Amiri"/>
          <w:color w:val="111111"/>
          <w:sz w:val="28"/>
          <w:sz w:val="28"/>
          <w:szCs w:val="28"/>
          <w:rtl w:val="true"/>
          <w:lang w:bidi="ar-SA"/>
        </w:rPr>
        <w:t>ولفساد إمامة جعفر لما كان عليه في الظاهر ممَّا يضاد صفات الإمامة من نقصان العلم وقلّة المعرفة وارتكاب القبائح والاستخفاف بحقوق الله في مخلفي أخيه مع عدم النصّ عليه، ولفقد أحد من الخلق يروي ذلك أو يأثره عن أحد من آبائه أو من أخيه خاصّة، وإذا كان الأمر على ما ذكرناه فقد سقط ما تعلَّق به هذا الفريق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فصل بين هؤلاء القوم وبين من ادّعى إمامة بعض الطالبيين واعتلَّ بعلّتهم في وجوب الإمامة وفساد قول الإماميّة فيما يدَّعونه من النصّ على ابن الحسن عليه السلام، فإذا كان لا فصل بين القولين وأحدهما باطل بلا اختلاف فالآخر في البطلان والفساد مثله، فهذه وفَّقكم الله جملة كافية فيما قصدناه، ونحن نشرح هذه الأبواب والقول فيها على الاستقصاء والبيان في كتاب نفرده بعد، والله وليّ التوفيق وإيّاه نستهدي إلى سبيل الرشاد</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71169_388300464"/>
      <w:bookmarkStart w:id="490" w:name="_Toc162"/>
      <w:bookmarkEnd w:id="489"/>
      <w:r>
        <w:rPr>
          <w:rtl w:val="true"/>
        </w:rPr>
        <w:t>فصل</w:t>
      </w:r>
      <w:r>
        <w:rPr>
          <w:rtl w:val="true"/>
        </w:rPr>
        <w:t>: (</w:t>
      </w:r>
      <w:r>
        <w:rPr>
          <w:rtl w:val="true"/>
        </w:rPr>
        <w:t>ردّ مناقضة الغيبة لسيرة الرسول صلى الله عليه وآله وسلم</w:t>
      </w:r>
      <w:r>
        <w:rPr>
          <w:rtl w:val="true"/>
        </w:rPr>
        <w:t>):</w:t>
      </w:r>
      <w:bookmarkEnd w:id="49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مناقضة الغيبة لسيرة الرسول صلى الله عليه وآله وسلم</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صلى الله عليه وآله وسلم قد ظهر قبل استتاره ودعا إلى نفسه قبل هجرته وكانت ولادته معروفة ونسبه مشهوراً وداره معلومة، هذا مع الخبر عنه في الكتب الأولى والبشارة به في صحف إبراهيم وموسى عليه السلام وإدراك قريش وأهل الكتاب علاماته ومشاهدتهم لدلائل نبوَّته وإعلام عواقبه، فكيف لم يخف مع ذلك على نفسه ولا أمر الله أباه بستر ولادته وفرض عليه إخفاء أمره كما زعمتم أنَّه </w:t>
      </w:r>
    </w:p>
    <w:p>
      <w:pPr>
        <w:pStyle w:val="BookText"/>
        <w:rPr/>
      </w:pPr>
      <w:r>
        <w:rPr>
          <w:rFonts w:ascii="Amiri" w:hAnsi="Amiri" w:eastAsia="Amiri" w:cs="Amiri"/>
          <w:color w:val="111111"/>
          <w:sz w:val="28"/>
          <w:sz w:val="28"/>
          <w:szCs w:val="28"/>
          <w:rtl w:val="true"/>
          <w:lang w:bidi="ar-SA"/>
        </w:rPr>
        <w:t>فرض ذلك على أبي الإمام لمَّا كان المنتظر عندكم من بين الأئمّة والمشار إليه بالقيام بالسيف دون آبائه، فأوجب ذلك على ما ادَّعيتموه واعتللتم به في الفرق بين آبائه وبينه في الظهور على خبره وكتم ولادته والستر عن الأنام شخصه، وهل قولكم في الغيبة مع ما وصفناه من حال النبيّ صلى الله عليه وآله وسلم إلاَّ فاسد متناقض؟</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لا تكون من جهة القياس، ولا تعرف أيضاً بالتوهّم، ولا يتوصَّل إليها بالنظائر والأمثال، وإنَّما تعلم من جهة علاّم الغيوب المطَّلع على الضمائر العالم بالعواقب الذي لا تخفى عليه السرائر، فليس ننكر أن يكون الله سبحانه قد علم من حال رسول الله صلى الله عليه وآله وسلم مع جميع ما شرحتم أنَّه لا يقدم عليه أحد ولا يؤثر ذلك منه، إمَّا لخوف من الإقدام على ذلك أو لشكّ فيما قد سمعوه من وصفه أو لشبهة عرضت لهم في الرأي فيه، فتدبير الله سبحانه له في الظهور على خلاف تدبير الإمام المنتظر لاختلاف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بيَّناه ويوضّح عمَّا ذكرناه أنَّه لم يتعرَّض أحد من عبدة الأوثان ولا أهل الكتاب ولا أحد من ملوك العرب والفرس مع ما قد اتَّصل بهم من البشارة بالنبيّ صلى الله عليه وآله وسلم لأحد من آباء رسول الله صلى الله عليه وآله وسلم بالإخافة، ولا لاستبراء واحدة من اُمَّهاته لمعرفة الحمل به، ولا قصدوا الاضرار به في حال الولادة، ولا طول زمانه إلى أن صدع بالرسالة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أنَّ الملوك من ولد العبّاس لم يزالوا على الإخافة لآباء الإمام وخاصّة ما جرى من أبي جعفر المنصور مع الصادق عليه السلام، وما صنعه هارون بأبي الحسن موسى بن جعفر الكاظم عليه السلام حتَّى هلك في حبسه ببغداد، وما قصد المتوكّل بأبي الحسن العسكري عليه السلام جدّ الإمام </w:t>
      </w:r>
    </w:p>
    <w:p>
      <w:pPr>
        <w:pStyle w:val="BookText"/>
        <w:rPr/>
      </w:pPr>
      <w:r>
        <w:rPr>
          <w:rFonts w:ascii="Amiri" w:hAnsi="Amiri" w:eastAsia="Amiri" w:cs="Amiri"/>
          <w:color w:val="111111"/>
          <w:sz w:val="28"/>
          <w:sz w:val="28"/>
          <w:szCs w:val="28"/>
          <w:rtl w:val="true"/>
          <w:lang w:bidi="ar-SA"/>
        </w:rPr>
        <w:t>حتَّى أشخصه من الحجاز فحبسه عنده بسُرَّ من رأى، وكذلك جرى أمر أبي محمّد الحسن عليه السلام بعد أبيه إلى أن قبضه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أمر المعتمد بعد وفاة أبي محمّد عليه السلام ما لم يخف على أحد من حبسه لجواريه، والمسألة عن حالهنَّ في الحمل، واستبراء أمرهنَّ عندما اتَّفقت كلمة الإماميّة على أنَّ القائم هو ابن الحسن عليه السلام، فظنَّ المعتمد أنَّه يظفر به فيقتله ويزيل طمعهم في ذلك، فلم يتمكَّن من مراده، وبقي بعض جواري أبي محمّد عليه السلام في الحبس أشهراً كثيرة، فدلَّ بذلك على الفرق بين حال النبيّ صلى الله عليه وآله وسلم في مولده وبين الإمام عليه السلام على ما قدَّمناه بما ذكرناه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 أنَّ الخوف قد كان مأموناً على رسول الله صلى الله عليه وآله وسلم من بني هاشم وبني عبد المطلب وجمع أهل بيته وأقاربه، لأنَّ الشرف المتوقّع له بالنبوّة كان شرفهم، والمنزلة التي تحصل له بذلك فهي تختَّص بهم، وعلمهم بهذه الحال يبعثهم على صيانته وحفظه وكلاءته ليبلغ الرتبة التي يرجونها له فينالون بها أعلى المنازل ويملكون بها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البعداء منهم في النسب فيعجزون عن إيقاع الضرر به لموضع أهل بيته ومنعهم منه وعلمهم بحالهم، وأنَّهم أمنع العرب جانباً، وأشدّهم بأساً، وأعزّهم عشيرة، فيصدّهم ذلك عن التعرّض له ويمنع من خطوره ببالهم، وهذا فصل بين حال النبيّ صلى الله عليه وآله وسلم فيما يوجب ظهوره مع انتشار ذكره والبشارة به، وبين الإمام فيما يجوز استتاره وكتم أمر ولادته، وهذا بيّن لمن تدبَّره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وهو أنَّ ملوك العجم في زمان مولد النبيّ صلى الله عليه وآله وسلم لم </w:t>
      </w:r>
    </w:p>
    <w:p>
      <w:pPr>
        <w:pStyle w:val="BookText"/>
        <w:rPr/>
      </w:pPr>
      <w:r>
        <w:rPr>
          <w:rFonts w:ascii="Amiri" w:hAnsi="Amiri" w:eastAsia="Amiri" w:cs="Amiri"/>
          <w:color w:val="111111"/>
          <w:sz w:val="28"/>
          <w:sz w:val="28"/>
          <w:szCs w:val="28"/>
          <w:rtl w:val="true"/>
          <w:lang w:bidi="ar-SA"/>
        </w:rPr>
        <w:t>يكونوا يكرهون مجيء نبيّ يدعو إلى شرع مستأنف، ولا يخافون بمجيئه على أنفسهم ولا على ملكهم، لأنَّهم كانوا ينوون الإيمان به والاتّباع له، وقد كانت اليهود تستفتح به على العرب وترجو ظهوره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وإنَّما حصل للقوم الخلاف عليه والإباء له بنيّة تجدَّدت لهم عند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يجر أمر الإمام المنتظر عليه السلام هذا المجرى، بل المعلوم من حال جميع ملوك زمان مولده ومولد آبائه خلاف ذلك من اعتقادهم فيمن ظهر منهم يدعو إلى إمامة نفسه أو يدعو إليه داع، سفك دمه واستئصال أهله وعشيرته، وهذا أيضاً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 أنَّ رسول الله صلى الله عليه وآله وسلم مكث ثلاث عشرة سنة يدعو بمكّة إلى دينه والاعتراف بالوحدانية وبنبوَّته ويسفّه جميع من خالفه ويضلّلهم ويسبّ آلهتهم، فلم يقدم أحد منهم على قتله ولا رام ذلك، ولا استقام لهم نفيه عن بلادهم ولا حبسه ولا منعه من دعوته، ونحن نعلم علماً يقيناً لا يتخالجنا فيه الشكّ بأنَّه لو ظنَّ أحد من ملوك هذه الأزمان ببعض آل أبي طالب أنَّه يحدث نفسه بادّعاء الإمامة بعد مدّة طويلة، لسفك دمه دون أن يعلم ذلك ويتحقَّقه، فضلاً عن أن يراه ويجده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أهل العلم كافة أنَّ أكثر من حبس في السجون من ولد رسول الله صلى الله عليه وآله وسلم وقتل بالغيلة إنَّما فعل به ذلك على الظنّة والتهمة دون اليقين والحقيقة، ولو لم يكن أحد منهم حلَّ به ذلك إلاَّ موسى بن جعفر عليه السلام لكان كافياً، ومن تأمَّل هذه الأمور وعرفها وفكر فيما ذكرناه وتبيَّنه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انكشف له الفرق بين النبيّ وبين الإمام فيما سأل عنه هؤلاء القوم ولم يتخالجه فيه ارتياب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يجب أن يجاب من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الرسول قد ظهر في أوّل أمره وعرفت العامّة والخاصّة وجوده ثمّ استتر بعد ذلك عند الخوف على نفسه، فقد كان يجب أن يكون تدبير الإمام في ظهوره واستتاره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الاتفاقات ليس عليها قياس، والألطاف والمصالح تختلف في أنفسها ولا تدرك حقائقها إلاَّ بسمع يرد عن عالم الخفيات جلَّت عظمته، فلا يجب أن نسلك في معرفتها طريق الاعتبار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يستتر هذا الباب إلاَّ على من قلَّ علمه بالنظر وبعد عنه الصواب، والله نستهدي إلى سبيل الرشاد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4845_140342"/>
      <w:bookmarkStart w:id="492" w:name="pg14845_140342"/>
      <w:bookmarkEnd w:id="492"/>
    </w:p>
    <w:p>
      <w:pPr>
        <w:pStyle w:val="Heading2"/>
        <w:numPr>
          <w:ilvl w:val="1"/>
          <w:numId w:val="1"/>
        </w:numPr>
        <w:rPr/>
      </w:pPr>
      <w:bookmarkStart w:id="493" w:name="pg14845_140342"/>
      <w:bookmarkStart w:id="494" w:name="__RefHeading___Toc71171_388300464"/>
      <w:bookmarkStart w:id="495" w:name="_Toc163"/>
      <w:bookmarkEnd w:id="493"/>
      <w:bookmarkEnd w:id="494"/>
      <w:r>
        <w:rPr>
          <w:rtl w:val="true"/>
        </w:rPr>
        <w:t>رسائل الشريف المرتضى</w:t>
      </w:r>
      <w:bookmarkEnd w:id="495"/>
    </w:p>
    <w:p>
      <w:pPr>
        <w:pStyle w:val="Heading3"/>
        <w:numPr>
          <w:ilvl w:val="2"/>
          <w:numId w:val="1"/>
        </w:numPr>
        <w:rPr/>
      </w:pPr>
      <w:bookmarkStart w:id="496" w:name="__RefHeading___Toc71173_388300464"/>
      <w:bookmarkStart w:id="497" w:name="_Toc164"/>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للشريف المرتضى علم الهدى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رجائي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4845_140344"/>
      <w:bookmarkStart w:id="499" w:name="pg14845_140344"/>
      <w:bookmarkEnd w:id="499"/>
    </w:p>
    <w:p>
      <w:pPr>
        <w:pStyle w:val="Heading3"/>
        <w:numPr>
          <w:ilvl w:val="2"/>
          <w:numId w:val="1"/>
        </w:numPr>
        <w:rPr/>
      </w:pPr>
      <w:bookmarkStart w:id="500" w:name="pg14845_140344"/>
      <w:bookmarkStart w:id="501" w:name="__RefHeading___Toc71175_388300464"/>
      <w:bookmarkStart w:id="502" w:name="_Toc165"/>
      <w:bookmarkEnd w:id="500"/>
      <w:bookmarkEnd w:id="501"/>
      <w:r>
        <w:rPr>
          <w:rtl w:val="true"/>
        </w:rPr>
        <w:t>رسائل الشريف المرتضى المجموعة الأولى</w:t>
      </w:r>
      <w:bookmarkEnd w:id="502"/>
    </w:p>
    <w:p>
      <w:pPr>
        <w:pStyle w:val="Heading4"/>
        <w:numPr>
          <w:ilvl w:val="3"/>
          <w:numId w:val="1"/>
        </w:numPr>
        <w:rPr/>
      </w:pPr>
      <w:bookmarkStart w:id="503" w:name="__RefHeading___Toc71177_388300464"/>
      <w:bookmarkStart w:id="504" w:name="_Toc166"/>
      <w:bookmarkEnd w:id="503"/>
      <w:r>
        <w:rPr>
          <w:rtl w:val="true"/>
        </w:rPr>
        <w:t>مسألة ثانية وعشرون</w:t>
      </w:r>
      <w:r>
        <w:rPr>
          <w:rtl w:val="true"/>
        </w:rPr>
        <w:t xml:space="preserve">: </w:t>
      </w:r>
      <w:r>
        <w:rPr>
          <w:rtl w:val="true"/>
        </w:rPr>
        <w:t>متى يظهر الحجّة عليه السلام؟</w:t>
      </w:r>
      <w:bookmarkEnd w:id="504"/>
    </w:p>
    <w:p>
      <w:pPr>
        <w:pStyle w:val="BookText"/>
        <w:rPr/>
      </w:pPr>
      <w:r>
        <w:rPr>
          <w:rFonts w:ascii="Amiri" w:hAnsi="Amiri" w:eastAsia="Amiri" w:cs="Amiri"/>
          <w:color w:val="111111"/>
          <w:sz w:val="28"/>
          <w:sz w:val="28"/>
          <w:szCs w:val="28"/>
          <w:rtl w:val="true"/>
          <w:lang w:bidi="ar-SA"/>
        </w:rPr>
        <w:t>لصاحب الزمان عليه السلام يوم معلوم يظهر فيه؟ وهل يشاهدنا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يمكن نعت الوقت الذي يظهر فيه صاحب الزمان عليه السلام، وإنَّما يعلم على سبيل الجملة أنَّه يظهر في الوقت الذي يأمن فيه المخافة، وتزول عنه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السلام شاهد لنا ومحيط بنا، وغير خافٍ عليه شيء من أحوالنا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71179_388300464"/>
      <w:bookmarkStart w:id="506" w:name="_Toc167"/>
      <w:bookmarkEnd w:id="505"/>
      <w:r>
        <w:rPr>
          <w:rtl w:val="true"/>
        </w:rPr>
        <w:t>رسائل الشريف المرتضى المجموعة الثانية</w:t>
      </w:r>
      <w:bookmarkEnd w:id="506"/>
    </w:p>
    <w:p>
      <w:pPr>
        <w:pStyle w:val="BookText"/>
        <w:rPr/>
      </w:pPr>
      <w:r>
        <w:rPr>
          <w:rFonts w:ascii="Amiri" w:hAnsi="Amiri" w:eastAsia="Amiri" w:cs="Amiri"/>
          <w:color w:val="111111"/>
          <w:sz w:val="28"/>
          <w:sz w:val="28"/>
          <w:szCs w:val="28"/>
          <w:rtl w:val="true"/>
          <w:lang w:bidi="ar-SA"/>
        </w:rPr>
        <w:t>رسالة في غيبة الحجّة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حمد مرتبط للنعم، مستدفع للنقم، وصلّى الله على خير العرب والعجم، المبعوث إلى سائر الأمم، محمّد وعلى آله الطاهري النسم، الظاهري الفضل والكرم</w:t>
      </w:r>
      <w:r>
        <w:rPr>
          <w:rFonts w:eastAsia="Amiri" w:cs="Amiri" w:ascii="Amiri" w:hAnsi="Amiri"/>
          <w:color w:val="111111"/>
          <w:sz w:val="28"/>
          <w:szCs w:val="28"/>
          <w:rtl w:val="true"/>
          <w:lang w:bidi="ar-SA"/>
        </w:rPr>
        <w:t xml:space="preserve">. </w:t>
      </w:r>
      <w:bookmarkStart w:id="507" w:name="pg14845_140345"/>
    </w:p>
    <w:p>
      <w:pPr>
        <w:pStyle w:val="Heading4"/>
        <w:numPr>
          <w:ilvl w:val="3"/>
          <w:numId w:val="1"/>
        </w:numPr>
        <w:rPr/>
      </w:pPr>
      <w:bookmarkStart w:id="508" w:name="__RefHeading___Toc71181_388300464"/>
      <w:bookmarkStart w:id="509" w:name="_Toc168"/>
      <w:bookmarkEnd w:id="507"/>
      <w:bookmarkEnd w:id="508"/>
      <w:r>
        <w:rPr>
          <w:rtl w:val="true"/>
        </w:rPr>
        <w:t>وبعد</w:t>
      </w:r>
      <w:r>
        <w:rPr>
          <w:rtl w:val="true"/>
        </w:rPr>
        <w:t>:</w:t>
      </w:r>
      <w:bookmarkEnd w:id="509"/>
    </w:p>
    <w:p>
      <w:pPr>
        <w:pStyle w:val="BookText"/>
        <w:rPr/>
      </w:pPr>
      <w:r>
        <w:rPr>
          <w:rFonts w:ascii="Amiri" w:hAnsi="Amiri" w:eastAsia="Amiri" w:cs="Amiri"/>
          <w:color w:val="111111"/>
          <w:sz w:val="28"/>
          <w:sz w:val="28"/>
          <w:szCs w:val="28"/>
          <w:rtl w:val="true"/>
          <w:lang w:bidi="ar-SA"/>
        </w:rPr>
        <w:t>فإنَّ المخالفين لنا في الاعتقاد يتوهَّمون صعوبة الكلام علينا في الغيبة وسهولته عليهم، وليس بأوّل اعتقاد جهل اعتقدوه، وعند التأمّل يبين عكس ما توهَّموه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1183_388300464"/>
      <w:bookmarkStart w:id="511" w:name="_Toc169"/>
      <w:bookmarkEnd w:id="510"/>
      <w:r>
        <w:rPr>
          <w:rtl w:val="true"/>
        </w:rPr>
        <w:t>بيان ذلك</w:t>
      </w:r>
      <w:r>
        <w:rPr>
          <w:rtl w:val="true"/>
        </w:rPr>
        <w:t>:</w:t>
      </w:r>
      <w:bookmarkEnd w:id="511"/>
    </w:p>
    <w:p>
      <w:pPr>
        <w:pStyle w:val="BookText"/>
        <w:rPr/>
      </w:pPr>
      <w:r>
        <w:rPr>
          <w:rFonts w:ascii="Amiri" w:hAnsi="Amiri" w:eastAsia="Amiri" w:cs="Amiri"/>
          <w:color w:val="111111"/>
          <w:sz w:val="28"/>
          <w:sz w:val="28"/>
          <w:szCs w:val="28"/>
          <w:rtl w:val="true"/>
          <w:lang w:bidi="ar-SA"/>
        </w:rPr>
        <w:t>إنَّ الغيبة فرع لأصول إنَّ صحَّت، فالكلام في الغيبة أسهل شيء وأوضحه، إذ هي متوقّفة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صحيحة، فالكلام في الغيبة صعب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يقتضي بوجوب الرئاسة في كلّ زمان، وأنَّ الرئيس لا بدَّ منه كونه معصوماً مأموناً من كلّ فعل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هذان الأصلان لم يبقَ إلاَّ إمامة من نشير إلى إمامته، لأنَّ الصفة التي اقتضاها ودلَّ على وجوبها لا توجد إلاَّ فيه، وتساق الغيبة بهذا سوقاً ضرورياً لا يقرب منه شبهة، فيحتاج أن ندلَّ على صحَّة الأصلين المذكورين</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71185_388300464"/>
      <w:bookmarkStart w:id="513" w:name="_Toc170"/>
      <w:bookmarkEnd w:id="512"/>
      <w:r>
        <w:rPr>
          <w:rtl w:val="true"/>
        </w:rPr>
        <w:t>فنقول</w:t>
      </w:r>
      <w:r>
        <w:rPr>
          <w:rtl w:val="true"/>
        </w:rPr>
        <w:t>:</w:t>
      </w:r>
      <w:bookmarkEnd w:id="513"/>
    </w:p>
    <w:p>
      <w:pPr>
        <w:pStyle w:val="BookText"/>
        <w:rPr/>
      </w:pPr>
      <w:r>
        <w:rPr>
          <w:rFonts w:ascii="Amiri" w:hAnsi="Amiri" w:eastAsia="Amiri" w:cs="Amiri"/>
          <w:color w:val="111111"/>
          <w:sz w:val="28"/>
          <w:sz w:val="28"/>
          <w:szCs w:val="28"/>
          <w:rtl w:val="true"/>
          <w:lang w:bidi="ar-SA"/>
        </w:rPr>
        <w:t xml:space="preserve">أمَّا الذي يدلُّ على وجوب الإمامة في كلّ زمان، فهو أنّا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لا طريق للشكّ علينا أنَّ وجود الرئيس المطاع المهيب المنبسط اليد أدعى إلى فعل الحسن وأردع عن فعل القبيح، وأنَّ المظالم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يرتفع عند وجود من وصفناه، أو يقلّ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الناس عند الإهمال وفقد الرؤساء يبالغون في القبيح، وتفسد </w:t>
      </w:r>
    </w:p>
    <w:p>
      <w:pPr>
        <w:pStyle w:val="BookText"/>
        <w:rPr/>
      </w:pPr>
      <w:r>
        <w:rPr>
          <w:rFonts w:ascii="Amiri" w:hAnsi="Amiri" w:eastAsia="Amiri" w:cs="Amiri"/>
          <w:color w:val="111111"/>
          <w:sz w:val="28"/>
          <w:sz w:val="28"/>
          <w:szCs w:val="28"/>
          <w:rtl w:val="true"/>
          <w:lang w:bidi="ar-SA"/>
        </w:rPr>
        <w:t xml:space="preserve">أحوالهم ويختلُّ نظامهم، والأمر في ذلك أظهر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يحتاج إلى دليل، والإشارة إليه كافية، فاستقصاؤه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يدلُّ على وجوب عصمة الرئيس المذكور، فهو أنَّ علّة الحاجة إليه موجودة</w:t>
      </w:r>
      <w:r>
        <w:rPr>
          <w:rStyle w:val="FootnoteAnchor"/>
          <w:rtl w:val="true"/>
        </w:rPr>
        <w:footnoteReference w:id="935"/>
      </w:r>
      <w:r>
        <w:rPr>
          <w:rFonts w:ascii="Amiri" w:hAnsi="Amiri" w:eastAsia="Amiri" w:cs="Amiri"/>
          <w:color w:val="111111"/>
          <w:sz w:val="28"/>
          <w:sz w:val="28"/>
          <w:szCs w:val="28"/>
          <w:rtl w:val="true"/>
          <w:lang w:bidi="ar-SA"/>
        </w:rPr>
        <w:t>، وجب أن يحتاج إلى رئيس وإمام كما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الإمامة كالكلام فيه، وهذا يقتضي القول بأئمّة لا نهاية لها، وهو محال، أو القول بوجود إمام فارقت عنه علّة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لم يبقَ إلاَّ القول بإمام معصوم لا يجوز عليه القبيح، وهو ما قصدناه، وشرح ذلك وبسطه مذكور في أماكنه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هذان الأصلان، فلا بدَّ من القول بأنَّه صاحب الزمان بعينه، ثمّ لا بدَّ من فقد تصرّفه وظهوره من القول بغيبته، لأنَّه إذا بطلت إمامة من أثبتت له الإمامة بالاختيار، لفقد الصفة التي دلَّ العقل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قول من خالف من شذاذ الشيعة من أصحابنا بما صاحبنا، كالكيسانية والناووسية والواقفية، لانقراضهم وشذوذهم، ولعود الضرورة إلى فساد قولهم، فلا مندوحة عن مذهبنا، فلا بدَّ من صحَّته، وإلاَّ خرج الحقّ عن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علمنا بالسياقة التي ساق الأصلان إليها أنَّ الإمام هو ابن الحسن عليه السلام دون غيره، ورأيناه غائباً عن الأبصار، علمنا أنَّه لم يغب مع عصمته وتعيّن فرض الإمامة فيه وعليه، إلاَّ بسبب اقتضى ذلك، ومصلحة استدعته، وحال أوجبته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يعلم وجه ذلك مفصَّلاً، لأنَّ ذلك ممَّا لا يلزم علمه، وإن</w:t>
      </w:r>
      <w:r>
        <w:rPr>
          <w:rFonts w:eastAsia="Amiri" w:cs="Amiri" w:ascii="Amiri" w:hAnsi="Amiri"/>
          <w:color w:val="111111"/>
          <w:sz w:val="28"/>
          <w:szCs w:val="28"/>
          <w:rtl w:val="true"/>
          <w:lang w:bidi="ar-SA"/>
        </w:rPr>
        <w:t xml:space="preserve">). </w:t>
      </w:r>
      <w:bookmarkStart w:id="514" w:name="pg14845_140347"/>
    </w:p>
    <w:p>
      <w:pPr>
        <w:pStyle w:val="BookText"/>
        <w:rPr/>
      </w:pPr>
      <w:bookmarkEnd w:id="514"/>
      <w:r>
        <w:rPr>
          <w:rFonts w:ascii="Amiri" w:hAnsi="Amiri" w:eastAsia="Amiri" w:cs="Amiri"/>
          <w:color w:val="111111"/>
          <w:sz w:val="28"/>
          <w:sz w:val="28"/>
          <w:szCs w:val="28"/>
          <w:rtl w:val="true"/>
          <w:lang w:bidi="ar-SA"/>
        </w:rPr>
        <w:t>تكلَّفنا وتبرَّعنا بذكره كان تفضّلاً، كما إذا تبرَّعنا بذكر وجوه المتشابه من الآي بعد العلم بحكمة الله تعالى سبحانه، كان ذلك تفضّلاً</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71187_388300464"/>
      <w:bookmarkStart w:id="516" w:name="_Toc171"/>
      <w:bookmarkEnd w:id="515"/>
      <w:r>
        <w:rPr>
          <w:rtl w:val="true"/>
        </w:rPr>
        <w:t>فنقول</w:t>
      </w:r>
      <w:r>
        <w:rPr>
          <w:rtl w:val="true"/>
        </w:rPr>
        <w:t>:</w:t>
      </w:r>
      <w:bookmarkEnd w:id="516"/>
    </w:p>
    <w:p>
      <w:pPr>
        <w:pStyle w:val="BookText"/>
        <w:rPr/>
      </w:pPr>
      <w:r>
        <w:rPr>
          <w:rFonts w:ascii="Amiri" w:hAnsi="Amiri" w:eastAsia="Amiri" w:cs="Amiri"/>
          <w:color w:val="111111"/>
          <w:sz w:val="28"/>
          <w:sz w:val="28"/>
          <w:szCs w:val="28"/>
          <w:rtl w:val="true"/>
          <w:lang w:bidi="ar-SA"/>
        </w:rPr>
        <w:t>السبب في الغيبة هو إخافة الظالمين له، ومنعهم يده من التصرّف فيما جعل إليه التصرّف فيه، لأنَّ الإمام إنَّما ينتفع به النفع الكلّي إذا كان متمكّناً مطاعاً مخلى بينه وبين أغراضه، ليقود الجنود، ويحارب البغاة، ويقيم الحدود، ويسدّ الثغور، وينصف المظلوم، وكلّ ذلك لا يتمّ إلاَّ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حيل بينه وبين أغراضه من ذلك سقط عنه فرض القيام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خاف على نفسه وجبت غيبته، والتحرُّز من المضار واجب عقلاً وسمعاً، وقد استتر النبيّ صلى الله عليه وآله وسلم في الشعب، وأخرى في الغار، ولا وجه لذلك إلاَّ الخوف والتحرُّز من المضار</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71189_388300464"/>
      <w:bookmarkStart w:id="518" w:name="_Toc172"/>
      <w:bookmarkEnd w:id="517"/>
      <w:r>
        <w:rPr>
          <w:rtl w:val="true"/>
        </w:rPr>
        <w:t>فإن قيل</w:t>
      </w:r>
      <w:r>
        <w:rPr>
          <w:rtl w:val="true"/>
        </w:rPr>
        <w:t>:</w:t>
      </w:r>
      <w:bookmarkEnd w:id="518"/>
    </w:p>
    <w:p>
      <w:pPr>
        <w:pStyle w:val="BookText"/>
        <w:rPr/>
      </w:pPr>
      <w:r>
        <w:rPr>
          <w:rFonts w:ascii="Amiri" w:hAnsi="Amiri" w:eastAsia="Amiri" w:cs="Amiri"/>
          <w:color w:val="111111"/>
          <w:sz w:val="28"/>
          <w:sz w:val="28"/>
          <w:szCs w:val="28"/>
          <w:rtl w:val="true"/>
          <w:lang w:bidi="ar-SA"/>
        </w:rPr>
        <w:t>النبيّ صلى الله عليه وآله وسلم ما استتر عن قومه إلاَّ بعد أداء ما وجب عليه أداؤه، وقولكم في الإمام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استتاره عليه السلام لم يتطاول ولم يتماد، واستتار إمامكم قد مضت عليه الشهور وانقضت دونه الدهور</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71191_388300464"/>
      <w:bookmarkStart w:id="520" w:name="_Toc173"/>
      <w:bookmarkEnd w:id="519"/>
      <w:r>
        <w:rPr>
          <w:rtl w:val="true"/>
        </w:rPr>
        <w:t>قلنا</w:t>
      </w:r>
      <w:r>
        <w:rPr>
          <w:rtl w:val="true"/>
        </w:rPr>
        <w:t>:</w:t>
      </w:r>
      <w:bookmarkEnd w:id="520"/>
    </w:p>
    <w:p>
      <w:pPr>
        <w:pStyle w:val="BookText"/>
        <w:rPr/>
      </w:pPr>
      <w:r>
        <w:rPr>
          <w:rFonts w:ascii="Amiri" w:hAnsi="Amiri" w:eastAsia="Amiri" w:cs="Amiri"/>
          <w:color w:val="111111"/>
          <w:sz w:val="28"/>
          <w:sz w:val="28"/>
          <w:szCs w:val="28"/>
          <w:rtl w:val="true"/>
          <w:lang w:bidi="ar-SA"/>
        </w:rPr>
        <w:t>ليس الأمر على ما ذكرتم، لأنَّ استتار النبيّ صلى الله عليه وآله وسلم كان قبل الهجرة، ولم يكن عليه السلام أدّى جميع الشريعة، فإنَّ معظم الأحكام وأكثرها نزل المدينة، فكيف ادَّعيتم ذلك؟</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 الأمر على ما ادَّعيتم من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قبل الاستتار، لما كان ذلك رافعاً للحاجة إلى تدبيره وسياسته وأمره ونهيه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غير محتاج إليه بعد أداء الشرع؟ وإذا جاز استتار النبيّ صلى الله عليه وآله وسلم مع تعلّق الحاجة به لخوف الضرر، وكانت البعثة لازمة لمن أخافه وأحوجه إلى الاستتار وساقط</w:t>
      </w:r>
      <w:r>
        <w:rPr>
          <w:rStyle w:val="FootnoteAnchor"/>
          <w:rtl w:val="true"/>
        </w:rPr>
        <w:footnoteReference w:id="936"/>
      </w:r>
      <w:r>
        <w:rPr>
          <w:rFonts w:ascii="Amiri" w:hAnsi="Amiri" w:eastAsia="Amiri" w:cs="Amiri"/>
          <w:color w:val="111111"/>
          <w:sz w:val="28"/>
          <w:sz w:val="28"/>
          <w:szCs w:val="28"/>
          <w:rtl w:val="true"/>
          <w:lang w:bidi="ar-SA"/>
        </w:rPr>
        <w:t>عنه، فكذلك القول في استتار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التفرقة بطول الغيبة وقصرها، ففاسدة، لأنَّه لا فرق بين القصير والممتد، وذلك موقوف على علَّته وسببه، فتطول بطول السبب، وتقصر بقصيره، وتزول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آبائه عليهم السلام أنَّه ظاهر بالسيف، ويدعو إلى نفسه، ويجاهد من خالفه، ويزيل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نسبة بين خوفه من الأعداء وخوف آبائه عليهم السلام لولا قلّة التأمّل؟</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فرق بين وجوده غائباً لا يصل إليه أحد ولا ينتفع به بشر، وبين عدمه؟ وألا جاز إعدامه إلى حين علم الله سبحانه بتمكين الرعيّة له كما جاز أن يبيحه الاستتار حتَّى يعلم منه التمكين له فيظهر؟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نجوّز أن يصل إليه كثير من أوليائه والقائلين بإمامته فينتفعون به، ومن لا يصل إليه منهم ولا يلقاه من شيعته ومعتقدي إمامته فهم ينتفعون به في حال الغيبة النفع الذي نقول أنَّه لا بدَّ في التكليف منه، لأنَّهم مع علمهم بوجوده بينهم، وقطعهم على وجوب طاعته عليهم ولزومها لهم، لا بدَّ من أن يخافوه ويهابوه في ارتكاب القبائح، ويخشوا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تأديبه ومؤاخذته، فيقلّ منهم فعل القبيح ويكثر فعل الحسن، أو يكون ذلك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جهة الحاجة العقلية إلى الإمام، فهو وإن لم يظهر لأعدائه لخوفه منهم، وسدّهم على أنفسهم طرق الانتفاع به، فقد بيَّنا في هذا الكلام الانتفاع به لأوليائه على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وجود الإمام من أجل الخوف من أعدائه، وهو يتوقَّع في هذه الحالة أن يمكّنوه فيظهر ويقوم بما فوض الله إليه، وبين عدمه جليّ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إذا كان معدوماً،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العباد من مصالحهم ويعدمونه من مراشدهم ويحرمونه من لطفهم منسوباً إلى الله سبحانه، لا حجّة فيه على العباد ولا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موجوداً مستتراً باخافتهم إيّاه، كان ما يفوتهم من المصالح ويرتفع عنهم من المنافع منسوباً إليهم، وهم الملومون عليه، المؤاخذون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ينعكس عليهم في استتار النبيّ صلى الله عليه وآله وسلم، فأيّ شيء قالوه فيه أجبناهم بمثله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بالحدود في حال الغيبة ظاهر، وهو أنَّها في حياة فاعلها وحياتها </w:t>
      </w:r>
      <w:r>
        <w:rPr>
          <w:rStyle w:val="FootnoteAnchor"/>
          <w:rtl w:val="true"/>
        </w:rPr>
        <w:footnoteReference w:id="937"/>
      </w:r>
      <w:r>
        <w:rPr>
          <w:rFonts w:ascii="Amiri" w:hAnsi="Amiri" w:eastAsia="Amiri" w:cs="Amiri"/>
          <w:color w:val="111111"/>
          <w:sz w:val="28"/>
          <w:sz w:val="28"/>
          <w:szCs w:val="28"/>
          <w:rtl w:val="true"/>
          <w:lang w:bidi="ar-SA"/>
        </w:rPr>
        <w:t>، فإن ظهر الإمام والمستحقّ للحدود باقٍ، وهي ثابتة عليه بالبيّنة والإقرار، استوفاها منه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فات ذلك بموته، كان الإثم على من أخاف الإمام وألجأه إلى</w:t>
      </w:r>
      <w:r>
        <w:rPr>
          <w:rFonts w:eastAsia="Amiri" w:cs="Amiri" w:ascii="Amiri" w:hAnsi="Amiri"/>
          <w:color w:val="111111"/>
          <w:sz w:val="28"/>
          <w:szCs w:val="28"/>
          <w:rtl w:val="true"/>
          <w:lang w:bidi="ar-SA"/>
        </w:rPr>
        <w:t xml:space="preserve">). </w:t>
      </w:r>
      <w:bookmarkStart w:id="521" w:name="pg14845_140350"/>
    </w:p>
    <w:p>
      <w:pPr>
        <w:pStyle w:val="BookText"/>
        <w:rPr/>
      </w:pPr>
      <w:bookmarkEnd w:id="521"/>
      <w:r>
        <w:rPr>
          <w:rFonts w:ascii="Amiri" w:hAnsi="Amiri" w:eastAsia="Amiri" w:cs="Amiri"/>
          <w:color w:val="111111"/>
          <w:sz w:val="28"/>
          <w:sz w:val="28"/>
          <w:szCs w:val="28"/>
          <w:rtl w:val="true"/>
          <w:lang w:bidi="ar-SA"/>
        </w:rPr>
        <w:t>الغيبة، وليس بنسخ الشريعة في إقامة الحدود، لأنَّه إنَّما يكون نسخاً لو سقط فرض إقامتها مع التمكين وزوال الأسباب المانعة من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عدمه والحال ما ذكرنا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مقنعة في هذه المسألة، والله المستعان وبه التوفيق</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1193_388300464"/>
      <w:bookmarkStart w:id="523" w:name="_Toc174"/>
      <w:bookmarkEnd w:id="522"/>
      <w:r>
        <w:rPr>
          <w:rtl w:val="true"/>
        </w:rPr>
        <w:t>رسائل الشريف المرتضى المجموعة الثالثة</w:t>
      </w:r>
      <w:bookmarkEnd w:id="523"/>
    </w:p>
    <w:p>
      <w:pPr>
        <w:pStyle w:val="Heading4"/>
        <w:numPr>
          <w:ilvl w:val="3"/>
          <w:numId w:val="1"/>
        </w:numPr>
        <w:rPr/>
      </w:pPr>
      <w:bookmarkStart w:id="524" w:name="__RefHeading___Toc71195_388300464"/>
      <w:bookmarkStart w:id="525" w:name="_Toc175"/>
      <w:bookmarkEnd w:id="524"/>
      <w:r>
        <w:rPr>
          <w:rtl w:val="true"/>
        </w:rPr>
        <w:t>فصل</w:t>
      </w:r>
      <w:r>
        <w:rPr>
          <w:rtl w:val="true"/>
        </w:rPr>
        <w:t xml:space="preserve">: </w:t>
      </w:r>
      <w:r>
        <w:rPr>
          <w:rtl w:val="true"/>
        </w:rPr>
        <w:t>في الغيبة</w:t>
      </w:r>
      <w:bookmarkEnd w:id="52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موجود، وإنَّه يظهر ويفعل ويصنع، فأيّ شيء يمنع من ظهوره؟ بيّنوا ما الموجب لاستتاره وغيبته؟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الإمام، وأنَّ من صفته أن يكون معصوماً لا يجوز أن يقع منه الفعل القبيح، وإذا كان كذلك وقد بيَّنا أنَّ الإمام يجب كونه موجوداً 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w:t>
      </w:r>
      <w:r>
        <w:rPr>
          <w:rStyle w:val="FootnoteAnchor"/>
          <w:rtl w:val="true"/>
        </w:rPr>
        <w:footnoteReference w:id="939"/>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عصمته ثمّ استتر ولم يظهر، وجب أن يكون ذلك لعذر، لأنَّ القبيح لا يجوز وقوعه منه، وليس يجب علينا بيان ذلك العذر، وإنَّما هو بوجه من الوجوه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مثل ما نقول وهم</w:t>
      </w:r>
      <w:r>
        <w:rPr>
          <w:rStyle w:val="FootnoteAnchor"/>
          <w:rtl w:val="true"/>
        </w:rPr>
        <w:footnoteReference w:id="940"/>
      </w:r>
      <w:r>
        <w:rPr>
          <w:rFonts w:ascii="Amiri" w:hAnsi="Amiri" w:eastAsia="Amiri" w:cs="Amiri"/>
          <w:color w:val="111111"/>
          <w:sz w:val="28"/>
          <w:sz w:val="28"/>
          <w:szCs w:val="28"/>
          <w:rtl w:val="true"/>
          <w:lang w:bidi="ar-SA"/>
        </w:rPr>
        <w:t>الملحدة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رمي الحجارة والهرولة واستلام الحجر، لا نعلم شيئاً؟ إلى غير ذلك ممَّا يسألون عنه</w:t>
      </w:r>
      <w:r>
        <w:rPr>
          <w:rFonts w:eastAsia="Amiri" w:cs="Amiri" w:ascii="Amiri" w:hAnsi="Amiri"/>
          <w:color w:val="111111"/>
          <w:sz w:val="28"/>
          <w:szCs w:val="28"/>
          <w:rtl w:val="true"/>
          <w:lang w:bidi="ar-SA"/>
        </w:rPr>
        <w:t xml:space="preserve">. </w:t>
      </w:r>
      <w:bookmarkStart w:id="526" w:name="pg14845_140351"/>
    </w:p>
    <w:p>
      <w:pPr>
        <w:pStyle w:val="BookText"/>
        <w:rPr/>
      </w:pPr>
      <w:bookmarkEnd w:id="526"/>
      <w:r>
        <w:rPr>
          <w:rFonts w:ascii="Amiri" w:hAnsi="Amiri" w:eastAsia="Amiri" w:cs="Amiri"/>
          <w:color w:val="111111"/>
          <w:sz w:val="28"/>
          <w:sz w:val="28"/>
          <w:szCs w:val="28"/>
          <w:rtl w:val="true"/>
          <w:lang w:bidi="ar-SA"/>
        </w:rPr>
        <w:t>ألسنا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قد ثبتت حكمته بالدليل الباهر القاهر، ومع حكمته إذا أمرنا بمثل هذه الأشياء، علمنا أنَّ الحكمة أوجبت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الأمر؟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علينا بيانه، من حيث علمنا أنَّ القبيح لا يحصل منه تعالى، والطريقان واحد على ما ترى، وهذا هو سدّ الباب على مخالفينا وقطع التطويلات عنهم والأمارات</w:t>
      </w:r>
      <w:r>
        <w:rPr>
          <w:rStyle w:val="FootnoteAnchor"/>
          <w:rtl w:val="true"/>
        </w:rPr>
        <w:footnoteReference w:id="941"/>
      </w:r>
      <w:r>
        <w:rPr>
          <w:rFonts w:ascii="Amiri" w:hAnsi="Amiri" w:eastAsia="Amiri" w:cs="Amiri"/>
          <w:color w:val="111111"/>
          <w:sz w:val="28"/>
          <w:sz w:val="28"/>
          <w:szCs w:val="28"/>
          <w:rtl w:val="true"/>
          <w:lang w:bidi="ar-SA"/>
        </w:rPr>
        <w:t>، وبهذا أن يستعمل معهم سؤال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إذا كان لطفاً للمكلّفين في فعل الواجبات وتجنّب المقبحات، فإنَّ استتاره وغيبته ينقضان هذا البناء، ويبطلان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يقع هذا اللطف مع غيبته في هذا الباب أقوى، لأنَّ المكلَّف إذا لم يعلم مكانه ولم يقف موضعه ويجوز فيمن لا يعرفه أنَّ الإمام يكون إلى أن لا يفعل القبيح ولا يقصّر في فعل الواجب أقرب منه لو عرفه، ولا يجوز فيه كونه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جواب ظاهر ليس لأحد من أصحابنا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صفات الإمام من أكبر الأصول في الإمامة، إن تثبت يكفي كثيراً من المؤن، فالواجب أن يكون الاشتغال بتصحيحها أكثر</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71197_388300464"/>
      <w:bookmarkStart w:id="528" w:name="_Toc176"/>
      <w:bookmarkEnd w:id="527"/>
      <w:r>
        <w:rPr>
          <w:rtl w:val="true"/>
        </w:rPr>
        <w:t>فصل</w:t>
      </w:r>
      <w:bookmarkEnd w:id="528"/>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رضي الله عنه عن الحال بعد إمام الزمان عليه السلام في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من المذهب المعلوم أنَّ كلّ زمان لا يجوز أن يخلو من إمام يقوم بإصلاح الدين ومصالح المسلمين، ولم يكن لنا بالدليل الصحيح أنَّ خروج القائم يطابق زوال التكليف، فلا يخلو الزمان بعده عليه السلام من أن يكون فيه إمام مفترض الطاعة، أو ليس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بوجود إمام بعده خرجنا من القول بالاثني عشرية، وإن لم نقل بوجود إمام بعده، أبطلنا الأصل الذي هو عماد المذهب، وهو قبح خلو الزمان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نقطع على مصادفة خروج صاحب الزمان محمّد بن الحسن عليه السلام زوال التكليف، بل يجوز أن يبقى العالم بعده زماناً كثيراً، ولا يجوز خلو الزمان بعده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بعده عدّة أئمّة يقومون بحفظ الدين ومصالح أهله، وليس يضرُّنا ذلك فيما سلكناه من طرق الإمامة، لأنَّ الذي كلَّفنا إيّاه وتعبَّدنا منه أن نعلم إمامة هؤلاء الاثني عشر، ونبيّنه بياناً شافياً، إذ هو موضع الخلاف والحاجة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يخرجنا هذا القول عن التسمّي بالاثني عشرية، لأنَّ هذا الاسم عندنا يطلق على من يثبت إمامة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أثبتنا نحن ولا موافق لنا في هذا المذهب، فانفردنا نحن بهذا الاسم دون غيرنا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4845_140354"/>
      <w:bookmarkStart w:id="530" w:name="pg14845_140354"/>
      <w:bookmarkEnd w:id="530"/>
    </w:p>
    <w:p>
      <w:pPr>
        <w:pStyle w:val="Heading4"/>
        <w:numPr>
          <w:ilvl w:val="3"/>
          <w:numId w:val="1"/>
        </w:numPr>
        <w:rPr/>
      </w:pPr>
      <w:bookmarkStart w:id="531" w:name="pg14845_140354"/>
      <w:bookmarkStart w:id="532" w:name="__RefHeading___Toc71199_388300464"/>
      <w:bookmarkStart w:id="533" w:name="_Toc177"/>
      <w:bookmarkEnd w:id="531"/>
      <w:bookmarkEnd w:id="532"/>
      <w:r>
        <w:rPr>
          <w:rtl w:val="true"/>
        </w:rPr>
        <w:t>الشّافي في الإمامة</w:t>
      </w:r>
      <w:bookmarkEnd w:id="533"/>
    </w:p>
    <w:p>
      <w:pPr>
        <w:pStyle w:val="BookText"/>
        <w:rPr/>
      </w:pPr>
      <w:r>
        <w:rPr>
          <w:rFonts w:ascii="Amiri" w:hAnsi="Amiri" w:eastAsia="Amiri" w:cs="Amiri"/>
          <w:color w:val="111111"/>
          <w:sz w:val="28"/>
          <w:sz w:val="28"/>
          <w:szCs w:val="28"/>
          <w:rtl w:val="true"/>
          <w:lang w:bidi="ar-SA"/>
        </w:rPr>
        <w:t xml:space="preserve">للشريف المرتضى علم الهدى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حققه وعلق عليه السيد عبد الزهراء الحسيني الخطيب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4845_140356"/>
      <w:bookmarkStart w:id="535" w:name="pg14845_140356"/>
      <w:bookmarkEnd w:id="535"/>
    </w:p>
    <w:p>
      <w:pPr>
        <w:pStyle w:val="Heading4"/>
        <w:numPr>
          <w:ilvl w:val="3"/>
          <w:numId w:val="1"/>
        </w:numPr>
        <w:rPr/>
      </w:pPr>
      <w:bookmarkStart w:id="536" w:name="pg14845_140356"/>
      <w:bookmarkStart w:id="537" w:name="__RefHeading___Toc71201_388300464"/>
      <w:bookmarkStart w:id="538" w:name="_Toc178"/>
      <w:bookmarkEnd w:id="536"/>
      <w:bookmarkEnd w:id="537"/>
      <w:r>
        <w:rPr>
          <w:rtl w:val="true"/>
        </w:rPr>
        <w:t>(</w:t>
      </w:r>
      <w:r>
        <w:rPr>
          <w:rtl w:val="true"/>
        </w:rPr>
        <w:t>الحجّة في فوت المصلحة نتيجة الغيبة على الظالمين</w:t>
      </w:r>
      <w:r>
        <w:rPr>
          <w:rtl w:val="true"/>
        </w:rPr>
        <w:t>):</w:t>
      </w:r>
      <w:bookmarkEnd w:id="538"/>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زعمكم إذا لم يظهر الإمام حتَّى يزول النقص به، أن يكون الحال فيه كالحال، ولا حجّة في الزمان، لأنَّ النقص لا يزول بوجود الإمام، وإنَّما يزول بما يظهر منه، ويعلم من قبله، وهذا يوجب عليهم في هذا الزمان وفي كثير من الأزمنة أن يكون المكلَّف معذوراً، التكليف ساقطاً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إذا لم يظهر الإمام ففات النفع به أن يكون الحال عند عدم ظهوره كالحال عند عدم عينه</w:t>
      </w:r>
      <w:r>
        <w:rPr>
          <w:rStyle w:val="FootnoteAnchor"/>
          <w:rtl w:val="true"/>
        </w:rPr>
        <w:footnoteReference w:id="944"/>
      </w:r>
      <w:r>
        <w:rPr>
          <w:rFonts w:ascii="Amiri" w:hAnsi="Amiri" w:eastAsia="Amiri" w:cs="Amiri"/>
          <w:color w:val="111111"/>
          <w:sz w:val="28"/>
          <w:sz w:val="28"/>
          <w:szCs w:val="28"/>
          <w:rtl w:val="true"/>
          <w:lang w:bidi="ar-SA"/>
        </w:rPr>
        <w:t>، لأنَّه إذا لم يظهر لإخافة الظالمين له، ولأنَّهم أحوجوه إلى الغيبة والاستتار، كانت الحجّة في فوت المصلحة به عليهم، فكانوا هم المانعين أنفسهم من الانتفاع به، وإذا عدمت عين الإمام ففات المكلَّفين الانتفاع به كانت الحجّة في ذلك على من فوَّتهم النفع به وهو القديم تعالى، وإذا وجب إزاحة علل المكلَّفين عليه تعالى علمنا أنَّه لا بدَّ من أن يوجد إمام، ويأمر بطاعته، والانقياد له، سواء علم وقوع الطاعة من المكلَّفين، أو علم أنَّهم يخيفونه ويلجئونه إلى الغيبة، وهذا بخلاف ما ظنَّه من كون المكلَّفين معذورين، أو سقوط التكليف عنهم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المكلَّفون غير معذورين وقد أخافوا الإمام على </w:t>
      </w:r>
    </w:p>
    <w:p>
      <w:pPr>
        <w:pStyle w:val="BookText"/>
        <w:rPr/>
      </w:pPr>
      <w:r>
        <w:rPr>
          <w:rFonts w:ascii="Amiri" w:hAnsi="Amiri" w:eastAsia="Amiri" w:cs="Amiri"/>
          <w:color w:val="111111"/>
          <w:sz w:val="28"/>
          <w:sz w:val="28"/>
          <w:szCs w:val="28"/>
          <w:rtl w:val="true"/>
          <w:lang w:bidi="ar-SA"/>
        </w:rPr>
        <w:t>دعواكم، وأحوجوه إلى السكوت بحيث لا ينتفعون به، ولا يصلون إلى مصالحهم من جهته، فيجب أن يسقط عنهم التكليف الذي أمر الإمام به، ونهيه وتصرّفه لطف فيه، لأنَّهم ما فعلوه، وقد منعوا من هذا اللطف، وجروا في هذا الوجه مجرى من قطع رجل نفسه في أنَّ تكليفه بالصلاة قائماً لا يلزمه ويجب سقوطه عنه، ولا يفرق في سقوط التكليف حال قطعه لرجل نفسه وقطع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 حال المكلَّفين المانعين للإمام من الظهور والقيام بأمر الإمامة بحال القاطع لرجل نفسه في سقوط تكليف الصلاة مع القيام عنه، بأنَّ من قطع رجل نفسه قد أخرج نفسه عن التمكّن من الصلاة قائماً لأنَّه لا وصول إلى هذه الصلاة بشيء من أفعاله ومقدوراته، وليس كذلك حال الظالمين والمخيفين للإمام، لأنَّهم قادرون ومتمكّنون من إزالة إخافته، وما أحوجه إلى الغيبة، ويجرون في هذا الوجه مجرى من شدَّ رجل نفسه في أنَّ تكليفه للصلاة قائماً لا يسقط عنه، وإن كان في حال شدّها غير متمكّن من الصلاة لأنَّه قادر على إزالة الشدّ فيصحُّ منه 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فعله الظالمون فمنعوا منه الإمام من الظهور، بيّنوه لنعلم صحَّة ما ادَّعيتموه من تمكّنهم من إزالته، والانصراف عنه؟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ظهوره هو إعلام الله تعالى أنَّ الظالمين متى ظهر أقدموا على قتله وسفك دمه، فبطل الحجّة بمكانه، وليس يجوز أن يكون المانع من الظهور إلاَّ ما ذكرناه، لأنَّ مجرَّد الخوف من الضرر وما يجري مجرى الضرر ممَّا لا يبلغ إلى تلف النفس ليس يجوز أن يكون قانعاً، لأنّا قد رأينا من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تقدَّم</w:t>
      </w:r>
      <w:r>
        <w:rPr>
          <w:rStyle w:val="FootnoteAnchor"/>
          <w:rtl w:val="true"/>
        </w:rPr>
        <w:footnoteReference w:id="945"/>
      </w:r>
      <w:r>
        <w:rPr>
          <w:rFonts w:ascii="Amiri" w:hAnsi="Amiri" w:eastAsia="Amiri" w:cs="Amiri"/>
          <w:color w:val="111111"/>
          <w:sz w:val="28"/>
          <w:sz w:val="28"/>
          <w:szCs w:val="28"/>
          <w:rtl w:val="true"/>
          <w:lang w:bidi="ar-SA"/>
        </w:rPr>
        <w:t>ظهر مع جميع ذلك، وليس يجوز أن يجعل المانع من الظهور علم الله تعالى من حال بعض المكلَّفين أو أكثرهم أنَّهم يفسدون عند ظهوره في بعض الأحوال، لأنَّه إن قيل إنَّه يعلم ذلك على وجه يكون ظهوره مؤثّراً فيه وجب سقوط ما عوَّلنا عليه في أصل الإمامة من كونها لطفاً في الواجبات، وارتفاع المقبحات، ولزم فيها ما نأباه من كونها استفساداً في حال من الأحوال وإن لم يكن ظهوره مؤثّراً فيما يتبع من الفساد لأجله كما لم يلزم استتار من تقدَّمه من الأئمّة عليهم السلام، ولا ترك بعثة كثير من الرسل لأجل ما وقع من بعض المكلَّفين من الفساد في حال الإمامة لهؤلاء والنبوّة لأولئك، وهذا يبيّن أنَّ الوجه الصحيح الذي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هو ما ذكرتموه فيجب في كلّ من كان في المعلوم أنَّ رعيته تقتله من إمام أو نبيّ أن يوجب الله تعالى عليه الاستتار والغيبة، ويحظر</w:t>
      </w:r>
      <w:r>
        <w:rPr>
          <w:rStyle w:val="FootnoteAnchor"/>
          <w:rtl w:val="true"/>
        </w:rPr>
        <w:footnoteReference w:id="946"/>
      </w:r>
      <w:r>
        <w:rPr>
          <w:rFonts w:ascii="Amiri" w:hAnsi="Amiri" w:eastAsia="Amiri" w:cs="Amiri"/>
          <w:color w:val="111111"/>
          <w:sz w:val="28"/>
          <w:sz w:val="28"/>
          <w:szCs w:val="28"/>
          <w:rtl w:val="true"/>
          <w:lang w:bidi="ar-SA"/>
        </w:rPr>
        <w:t xml:space="preserve">عليه الظهور، وإلاَّ فإن جاز أن يبيح الله تعالى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يقتل من حججه الظهور جاز مثل ذلك في كلّ إمام، فبطل أن يكون المانع ما ذكرتموه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أوجبنا أن يكون ما بيَّناه مانعاً بشرط أن يكون مصلحة المكلَّفين مقصورة على ذلك الإمام بعينه، ويكون في معلوم الله تعالى أنَّ أحداً من البشر لا يقوم في مصلحة الخلق بإمامته مقامه، ومن إباحة الله تعالى التصبّر على القتل من حججه وأنبيائه لم يتَّجه ذلك إلاَّ مع العلم بأنَّه إذا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غيره من الحجج، فهذا واضح لمن 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للإمام من الظهور ما بيَّنتموه، فما هو معلوم أنَّ الظالمين هم المخصوصون به، فما قولكم في أوليائه ومعتقدي إمامته وهم متميّزون من أعدائه في المنع الذي ذكرتموه، فيجب عليكم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الذي الإمام لطف فيه ساقط عنهم، وهذا خروج عن الدين، أو ترتكبوا القول بظهور الإمام لهم، وتدَّعون ما تعلمون أنتم وكلّ أحد خلافه، أو تشركوا بينهم وبين الأعداء في المنع الذي ادَّعيتموه، فيلزمكم مساواتهم بحالهم وخروجهم من جملة الولاية إلى العداوة، وقد علمنا وعلمتم أنَّ جميع الناس ليس بأعداء الإمام الذي تدَّعونه، بل فيهم من يعتقد إمامته وينتظر ظهوره؟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أصحابنا عن هذا السؤال،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استتار الإمام في غيبته عن أوليائه غير العلّة في استتاره عن أعدائه، وهو خوفه من الظهور لهم؛ لئلاَّ ينشروا خبره ويجروا ذكره فيسمع به الأعداء، ويظهروا عليه فيؤول الأمر إلى الغاية الموجبة للاستتار من الأعداء، وهذا قريب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أن يجاب به عن هذا السؤال،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الإمام إذا ظهر لجميع رعيّته أو لبعضهم وليس يعلم صدقه في ادّعائه أنَّه الإمام بنفس دعواه، بل لا بدَّ من آية يظهرها تدلُّ على صدقه، وما يظهره من الآيات ليس يعلم ضرورة كونه آية ودلالة</w:t>
      </w:r>
      <w:r>
        <w:rPr>
          <w:rStyle w:val="FootnoteAnchor"/>
          <w:rtl w:val="true"/>
        </w:rPr>
        <w:footnoteReference w:id="947"/>
      </w:r>
      <w:r>
        <w:rPr>
          <w:rFonts w:ascii="Amiri" w:hAnsi="Amiri" w:eastAsia="Amiri" w:cs="Amiri"/>
          <w:color w:val="111111"/>
          <w:sz w:val="28"/>
          <w:sz w:val="28"/>
          <w:szCs w:val="28"/>
          <w:rtl w:val="true"/>
          <w:lang w:bidi="ar-SA"/>
        </w:rPr>
        <w:t>، بل يعلم ذلك بضروب الاستدلال التي يدخل في طرقها الشكوك والشبهات، وإذا صحَّ هذا فمن لم يظهر له الإمام من أوليائه لا يمتنع أن يكون المعلوم من حاله أنَّ ما يظهره الإمام من المعجزات دخل عليه فيا</w:t>
      </w:r>
      <w:r>
        <w:rPr>
          <w:rFonts w:eastAsia="Amiri" w:cs="Amiri" w:ascii="Amiri" w:hAnsi="Amiri"/>
          <w:color w:val="111111"/>
          <w:sz w:val="28"/>
          <w:szCs w:val="28"/>
          <w:rtl w:val="true"/>
          <w:lang w:bidi="ar-SA"/>
        </w:rPr>
        <w:t xml:space="preserve">. </w:t>
      </w:r>
      <w:bookmarkStart w:id="539" w:name="pg14845_140360"/>
    </w:p>
    <w:p>
      <w:pPr>
        <w:pStyle w:val="BookText"/>
        <w:rPr/>
      </w:pPr>
      <w:bookmarkEnd w:id="539"/>
      <w:r>
        <w:rPr>
          <w:rFonts w:ascii="Amiri" w:hAnsi="Amiri" w:eastAsia="Amiri" w:cs="Amiri"/>
          <w:color w:val="111111"/>
          <w:sz w:val="28"/>
          <w:sz w:val="28"/>
          <w:szCs w:val="28"/>
          <w:rtl w:val="true"/>
          <w:lang w:bidi="ar-SA"/>
        </w:rPr>
        <w:t>طريقه الشبهات فلا يصل إلى العلم بكونه آية معجزة، وإذا لم يصل إلى ما ذكرناه واعتقد في المظهر له ما يعتقد في المحتالين المخرفين</w:t>
      </w:r>
      <w:r>
        <w:rPr>
          <w:rStyle w:val="FootnoteAnchor"/>
          <w:rtl w:val="true"/>
        </w:rPr>
        <w:footnoteReference w:id="948"/>
      </w:r>
      <w:r>
        <w:rPr>
          <w:rFonts w:ascii="Amiri" w:hAnsi="Amiri" w:eastAsia="Amiri" w:cs="Amiri"/>
          <w:color w:val="111111"/>
          <w:sz w:val="28"/>
          <w:sz w:val="28"/>
          <w:szCs w:val="28"/>
          <w:rtl w:val="true"/>
          <w:lang w:bidi="ar-SA"/>
        </w:rPr>
        <w:t xml:space="preserve">لم يمنع أن يكون في المعلوم منه أن يقدم مع هذا الاعتقاد على سفك دمه، أو فعل ما يؤدّي إلى ذلك من تنبيه بعضهم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بعض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الحال إلى العلّة التي منعنا لها من ظهوره لأعدائه، وإن كان بين الأعداء والأولياء فرق من وجه آخر، لأنَّ الأعداء قبل ظهوره معتقدون أنَّه لا إمام في العالم، وأنَّ من ادّعى الإمامة مبطل كاذب، فهم عند ظهور من يدّعي الإمامة على الوجه الذي نذهب إليه لا ينظرون فيما يظهره ممَّا يدّعي أنَّه آية، لتقدّم اعتقادهم أنَّ كلّ ما يدّعيه من نسب الإمامة المخصوصة إلى نفسه من الآيات باطل لا دلالة فيه، فيقدمون لهذا الاعتقاد على المكروه فيه، وليس كذلك حال الأولياء، لأنَّهم ينتظرون ظهور الإمام الذي يدّعي هذا النسب المخصوص، فهم فيما يظهر لهم من آية إنَّما يستحلّ بعضهم فيه المحرَّم لدخول الشبهة عليه فيما يظهره حتَّى يعتقد أنَّه ليس بآية ولا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الجوابين جميعاً لسنا نقطع على أنَّ الإمام لا يظهر لبعض أوليائه وشيعته، بل يجوز ذلك، ويجوز أيضاً أن لا يكون ظاهراً لأحد منهم، وليس يعرف كلّ واحد منّا إلاَّ حال نفسه، فأمَّا حال غيره فغير معلومة له، ولأجل تجويزنا أن لا يظهر لبعضهم أو لجميعهم ما ذكرنا العلّة المانعة من الظهور</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71203_388300464"/>
      <w:bookmarkStart w:id="541" w:name="_Toc179"/>
      <w:bookmarkEnd w:id="540"/>
      <w:r>
        <w:rPr>
          <w:rtl w:val="true"/>
        </w:rPr>
        <w:t>(</w:t>
      </w:r>
      <w:r>
        <w:rPr>
          <w:rtl w:val="true"/>
        </w:rPr>
        <w:t>وجود الإمام يؤثّر في التقليل من وقوع الشهوات</w:t>
      </w:r>
      <w:r>
        <w:rPr>
          <w:rtl w:val="true"/>
        </w:rPr>
        <w:t>):</w:t>
      </w:r>
      <w:bookmarkEnd w:id="54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الحجّة يؤثّر في الشهوة لكان </w:t>
      </w:r>
      <w:bookmarkStart w:id="542" w:name="pg14845_140361"/>
    </w:p>
    <w:p>
      <w:pPr>
        <w:pStyle w:val="BookText"/>
        <w:rPr/>
      </w:pPr>
      <w:bookmarkEnd w:id="542"/>
      <w:r>
        <w:rPr>
          <w:rFonts w:ascii="Amiri" w:hAnsi="Amiri" w:eastAsia="Amiri" w:cs="Amiri"/>
          <w:color w:val="111111"/>
          <w:sz w:val="28"/>
          <w:sz w:val="28"/>
          <w:szCs w:val="28"/>
          <w:rtl w:val="true"/>
          <w:lang w:bidi="ar-SA"/>
        </w:rPr>
        <w:t>يجب الغنى عنه بأن لا يفعل الله تعالى الشهوة أو يزيلها عن المكلَّف، والتكليف قائم لأنَّه تعالى على ذلك أقدر</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تعالى أزال الشهوة ولم يفعلها بالابتداء لقبح التكليف، لأنَّ فقدها مخلّ بشرطه، ولو سقط التكليف لم يحتج إلى الإمام، لأنَّ الحاجة إليه مقرونة به</w:t>
      </w:r>
      <w:r>
        <w:rPr>
          <w:rStyle w:val="FootnoteAnchor"/>
          <w:rtl w:val="true"/>
        </w:rPr>
        <w:footnoteReference w:id="951"/>
      </w:r>
      <w:r>
        <w:rPr>
          <w:rFonts w:ascii="Amiri" w:hAnsi="Amiri" w:eastAsia="Amiri" w:cs="Amiri"/>
          <w:color w:val="111111"/>
          <w:sz w:val="28"/>
          <w:sz w:val="28"/>
          <w:szCs w:val="28"/>
          <w:rtl w:val="true"/>
          <w:lang w:bidi="ar-SA"/>
        </w:rPr>
        <w:t>وباستمراره، على أنَّ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تعني الشهوة والتكليف قائم مناقضة ظاهرة، لأنَّك قبل هذا الفصل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الشهوة والهوى لا بدَّ من إثباتها حتَّى يصحّ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نسيت هذا هاهنا، وألزمت أن لا يفعلها الله تعالى مع ثبوت التكليف؟</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يزيلها كما يزيلها الإمام،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ليس يزيلها، وإنَّما هو لطف في ارتفاع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رفع مقتضاها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قد بيَّنا فساده بالدلالة على أنَّ الإمام لطف، وأنَّ غيره لا يقوم مقامه في من كان لطفاً لهم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71205_388300464"/>
      <w:bookmarkStart w:id="544" w:name="_Toc180"/>
      <w:bookmarkEnd w:id="543"/>
      <w:r>
        <w:rPr>
          <w:rtl w:val="true"/>
        </w:rPr>
        <w:t>(</w:t>
      </w:r>
      <w:r>
        <w:rPr>
          <w:rtl w:val="true"/>
        </w:rPr>
        <w:t>لا تجوز الغيبة مع الاختيار بل مع الإلجاء والاضطرار</w:t>
      </w:r>
      <w:r>
        <w:rPr>
          <w:rtl w:val="true"/>
        </w:rPr>
        <w:t>):</w:t>
      </w:r>
      <w:bookmarkEnd w:id="54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وتعلّقهم بكلّ ذلك يبطل، لأنَّه يوجب أن لا يقتصروا على حجّة واحدة يلزمهم أن يكون كلّ مكلَّف متمكّناً منه في كلّ وقت</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545" w:name="pg14845_140362"/>
    </w:p>
    <w:p>
      <w:pPr>
        <w:pStyle w:val="BookText"/>
        <w:rPr/>
      </w:pPr>
      <w:bookmarkEnd w:id="545"/>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إلزامك أن لا يقتصر على حجّة واحدة، فقد مضى ما فيه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الغيبة، فإنّا لم نجوّزها مع الاختيار، بل مع الإلجاء والاضطرار، والحجّة على الظالمين الذين أخافوا الإمام وأحوجوه إلى الاستتار والغيبة، ولا حجّة فيه على الله تعالى ولا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تمكّن كلّ واحد من الوصول إليه، فقد تقدَّم أنَّه ممكن من حيث تمكّنوا من مفارقة ما أحوج الإمام إلى الاستتار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71207_388300464"/>
      <w:bookmarkStart w:id="547" w:name="_Toc181"/>
      <w:bookmarkEnd w:id="546"/>
      <w:r>
        <w:rPr>
          <w:rtl w:val="true"/>
        </w:rPr>
        <w:t>(</w:t>
      </w:r>
      <w:r>
        <w:rPr>
          <w:rtl w:val="true"/>
        </w:rPr>
        <w:t>الغيبة غير مانعة من المعرفة بالشرع ومن حفظه</w:t>
      </w:r>
      <w:r>
        <w:rPr>
          <w:rtl w:val="true"/>
        </w:rPr>
        <w:t>):</w:t>
      </w:r>
      <w:bookmarkEnd w:id="547"/>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لهم من ذلك من وجه آخر، لأنَّ الإمام عندهم قد يكون مغلوباً بالخوارج وغيرهم، ولا بدَّ مع إثبات التكليف من معرفة الشرائع، فإذا صحَّ أن يعرفوها</w:t>
      </w:r>
      <w:r>
        <w:rPr>
          <w:rStyle w:val="FootnoteAnchor"/>
          <w:rtl w:val="true"/>
        </w:rPr>
        <w:footnoteReference w:id="955"/>
      </w:r>
      <w:r>
        <w:rPr>
          <w:rFonts w:ascii="Amiri" w:hAnsi="Amiri" w:eastAsia="Amiri" w:cs="Amiri"/>
          <w:color w:val="111111"/>
          <w:sz w:val="28"/>
          <w:sz w:val="28"/>
          <w:szCs w:val="28"/>
          <w:rtl w:val="true"/>
          <w:lang w:bidi="ar-SA"/>
        </w:rPr>
        <w:t>والحال هذه لا من جهة الإمام فلا يمتنع في سائر الأحوال مثله، ويستغنى عن الإمام المعصوم، ولا بدَّ من ذلك من وجه آخر، لأنَّ الإمام منذ زمان غير معلوم عينه، وإن كان له عين فغير معلوم مكانه، وغير متميّز على وجه يصحّ أن يقصد، وقد صحَّ مع ذلك أن نعرف الشرائع ونقوم بها، فغير ممتنع مثله في سائر الأزمنة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غلبة الخوارج فغير مانعة من حفظ الشرع، وأمَّا معرفته في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أحوال غلبتهم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بالنقل عن صاحب </w:t>
      </w:r>
      <w:bookmarkStart w:id="548" w:name="pg14845_140363"/>
    </w:p>
    <w:p>
      <w:pPr>
        <w:pStyle w:val="BookText"/>
        <w:rPr/>
      </w:pPr>
      <w:bookmarkEnd w:id="548"/>
      <w:r>
        <w:rPr>
          <w:rFonts w:ascii="Amiri" w:hAnsi="Amiri" w:eastAsia="Amiri" w:cs="Amiri"/>
          <w:color w:val="111111"/>
          <w:sz w:val="28"/>
          <w:sz w:val="28"/>
          <w:szCs w:val="28"/>
          <w:rtl w:val="true"/>
          <w:lang w:bidi="ar-SA"/>
        </w:rPr>
        <w:t>الشرع، أو عمَّن تقدَّم إمام الزمان من الأئمّة، ويكون ذلك النقل محفوظاً بإمام الزمان، وليس يجوز أن تنتهي غلبة الخوارج إلى حدّ يمنع الإمام من بيان ما ضاع من الشرع</w:t>
      </w:r>
      <w:r>
        <w:rPr>
          <w:rStyle w:val="FootnoteAnchor"/>
          <w:rtl w:val="true"/>
        </w:rPr>
        <w:footnoteReference w:id="957"/>
      </w:r>
      <w:r>
        <w:rPr>
          <w:rFonts w:ascii="Amiri" w:hAnsi="Amiri" w:eastAsia="Amiri" w:cs="Amiri"/>
          <w:color w:val="111111"/>
          <w:sz w:val="28"/>
          <w:sz w:val="28"/>
          <w:szCs w:val="28"/>
          <w:rtl w:val="true"/>
          <w:lang w:bidi="ar-SA"/>
        </w:rPr>
        <w:t>، وأخلَّ به الناقلون، لأنَّ ذلك لو علم لما كلّفنا الله تعالى العمل بالشرع، والثقة به، والقطع على وصوله إلينا، وفي العلم بأنّا مكلَّفون بما ذكرناه دليل على أنَّ الإمام لا يجوز أن ينتهي به غلبة الخوارج إلى حدّ يمنعه من بيان ما يضيع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حال الغيبة فغير مانعة من المعرفة بالشرع، ومن حفظه أيضاً على الوجه الذي بيَّناه، ولم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نحتاج إلى الإمام في كلّ حال لنعرف الشرع، بل لنثق بوصوله إلينا، ونحن نثق بذلك في حال الغيبة، لعلمنا بأنَّه لو أخلَّ الناقلون منه بشيء يلزمنا معرفته لظهر الإمام، وبيَّن بنفسه عنه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1209_388300464"/>
      <w:bookmarkStart w:id="550" w:name="_Toc182"/>
      <w:bookmarkEnd w:id="549"/>
      <w:r>
        <w:rPr>
          <w:rtl w:val="true"/>
        </w:rPr>
        <w:t>(</w:t>
      </w:r>
      <w:r>
        <w:rPr>
          <w:rtl w:val="true"/>
        </w:rPr>
        <w:t>الظالمين منعوا الإمام من التبليغ واللوم فيه عليهم</w:t>
      </w:r>
      <w:r>
        <w:rPr>
          <w:rtl w:val="true"/>
        </w:rPr>
        <w:t>):</w:t>
      </w:r>
      <w:bookmarkEnd w:id="55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الغرض إثبات إمام في الزمان، وإن لم يبلّغ</w:t>
      </w:r>
      <w:r>
        <w:rPr>
          <w:rStyle w:val="FootnoteAnchor"/>
          <w:rtl w:val="true"/>
        </w:rPr>
        <w:footnoteReference w:id="958"/>
      </w:r>
      <w:r>
        <w:rPr>
          <w:rFonts w:ascii="Amiri" w:hAnsi="Amiri" w:eastAsia="Amiri" w:cs="Amiri"/>
          <w:color w:val="111111"/>
          <w:sz w:val="28"/>
          <w:sz w:val="28"/>
          <w:szCs w:val="28"/>
          <w:rtl w:val="true"/>
          <w:lang w:bidi="ar-SA"/>
        </w:rPr>
        <w:t>ولم يقم بالأمور، وصحَّ ذلك، فما الأمان</w:t>
      </w:r>
      <w:r>
        <w:rPr>
          <w:rStyle w:val="FootnoteAnchor"/>
          <w:rtl w:val="true"/>
        </w:rPr>
        <w:footnoteReference w:id="959"/>
      </w:r>
      <w:r>
        <w:rPr>
          <w:rFonts w:ascii="Amiri" w:hAnsi="Amiri" w:eastAsia="Amiri" w:cs="Amiri"/>
          <w:color w:val="111111"/>
          <w:sz w:val="28"/>
          <w:sz w:val="28"/>
          <w:szCs w:val="28"/>
          <w:rtl w:val="true"/>
          <w:lang w:bidi="ar-SA"/>
        </w:rPr>
        <w:t>من أنَّه جبرائيل، أو بعض الملائكة في السماء ويستغنى عن إمام في الأرض، لأنَّ المعنى الذي لأجله يطلب الإمام عندكم يقتضي ظهوره، فإذا لم يظهر كان وجوده كعدمه، وكان كونه في الزمان ككون</w:t>
      </w:r>
      <w:r>
        <w:rPr>
          <w:rStyle w:val="FootnoteAnchor"/>
          <w:rtl w:val="true"/>
        </w:rPr>
        <w:footnoteReference w:id="960"/>
      </w:r>
      <w:r>
        <w:rPr>
          <w:rFonts w:ascii="Amiri" w:hAnsi="Amiri" w:eastAsia="Amiri" w:cs="Amiri"/>
          <w:color w:val="111111"/>
          <w:sz w:val="28"/>
          <w:sz w:val="28"/>
          <w:szCs w:val="28"/>
          <w:rtl w:val="true"/>
          <w:lang w:bidi="ar-SA"/>
        </w:rPr>
        <w:t>جبرئيل في السماء</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551" w:name="pg14845_140364"/>
    </w:p>
    <w:p>
      <w:pPr>
        <w:pStyle w:val="BookText"/>
        <w:rPr/>
      </w:pPr>
      <w:bookmarkEnd w:id="551"/>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الغرض ليس هو وجود الإمام فقط، بل أمره ونهيه وتصرّفه، لأنَّ بهذه الأمور ما يكون المكلَّفون من القبيح أبعد، وإلى فعل الواجب أقرب، غير أنَّ الظالمين منعوه ممَّا هو الغرض، واللوم فيه عليهم، والله المطالب لهم، ولمَّا كان ما هو الغرض لا يتمّ إلاَّ بوجوده أوجده الله تعالى، وجعله بحيث لو شاء المكلَّفون أن يصلوا إليه وينتفعوا به لوصلوا وانتفعوا بأن يعدلوا عمَّا أوجب خوفه وتقيّته فيقع منه الظهور الذي أوجبه الله تعالى عليه مع التمكّن، ولمَّا كان المانع من تصرّفه وأمره ونهيه غير مانع من وجوده لم يجب</w:t>
      </w:r>
      <w:r>
        <w:rPr>
          <w:rStyle w:val="FootnoteAnchor"/>
          <w:rtl w:val="true"/>
        </w:rPr>
        <w:footnoteReference w:id="962"/>
      </w:r>
      <w:r>
        <w:rPr>
          <w:rFonts w:ascii="Amiri" w:hAnsi="Amiri" w:eastAsia="Amiri" w:cs="Amiri"/>
          <w:color w:val="111111"/>
          <w:sz w:val="28"/>
          <w:sz w:val="28"/>
          <w:szCs w:val="28"/>
          <w:rtl w:val="true"/>
          <w:lang w:bidi="ar-SA"/>
        </w:rPr>
        <w:t>من حيث امتنع عليه التصرّف بفعل الظلمة أن يعدمه</w:t>
      </w:r>
      <w:r>
        <w:rPr>
          <w:rStyle w:val="FootnoteAnchor"/>
          <w:rtl w:val="true"/>
        </w:rPr>
        <w:footnoteReference w:id="963"/>
      </w:r>
      <w:r>
        <w:rPr>
          <w:rFonts w:ascii="Amiri" w:hAnsi="Amiri" w:eastAsia="Amiri" w:cs="Amiri"/>
          <w:color w:val="111111"/>
          <w:sz w:val="28"/>
          <w:sz w:val="28"/>
          <w:szCs w:val="28"/>
          <w:rtl w:val="true"/>
          <w:lang w:bidi="ar-SA"/>
        </w:rPr>
        <w:t>الله تعالى، أو ألا يوجده في الأصل، ولو فعل ذلك لكان هو المانع حينئذٍ للمكلَّفين لطفهم، ولكانوا إنَّما أوتوا في فسادهم، وارتفاع صلاحهم من جهته، لأنَّهم غير متمكّنين مع عدم الإمام من الوصول إلى ما فيه لطفهم ومصلحتهم، فجميع ما ذكرناه يفرق بين وجود الإمام مع الاستتار وبين عدمه، وبما تقدَّم يعلم أيضاً الفرق بينه وبين جبرائيل في السماء، لأنَّ الإمام إذا كان موجوداً مستتراً كانت الحجّة لله تعالى على المكلَّفين به ثابتة، لأنَّهم قادرون على أفعال تقتضي ظهوره، ووصولهم من جهته إلى منافعهم ومصالحهم، وكلّ هذا غير حاصل في جبرئيل عليه السلام، فالمعارض به ظاهر الغلط</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71211_388300464"/>
      <w:bookmarkStart w:id="553" w:name="_Toc183"/>
      <w:bookmarkEnd w:id="552"/>
      <w:r>
        <w:rPr>
          <w:rtl w:val="true"/>
        </w:rPr>
        <w:t>(</w:t>
      </w:r>
      <w:r>
        <w:rPr>
          <w:rtl w:val="true"/>
        </w:rPr>
        <w:t>لا يمتنع اعتبار الإجماع لعلمنا بدخول الإمام فيه</w:t>
      </w:r>
      <w:r>
        <w:rPr>
          <w:rtl w:val="true"/>
        </w:rPr>
        <w:t>):</w:t>
      </w:r>
      <w:bookmarkEnd w:id="55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حقّ لكون الإمام </w:t>
      </w:r>
    </w:p>
    <w:p>
      <w:pPr>
        <w:pStyle w:val="BookText"/>
        <w:rPr/>
      </w:pPr>
      <w:r>
        <w:rPr>
          <w:rFonts w:ascii="Amiri" w:hAnsi="Amiri" w:eastAsia="Amiri" w:cs="Amiri"/>
          <w:color w:val="111111"/>
          <w:sz w:val="28"/>
          <w:sz w:val="28"/>
          <w:szCs w:val="28"/>
          <w:rtl w:val="true"/>
          <w:lang w:bidi="ar-SA"/>
        </w:rPr>
        <w:t>فيه، أريناهم أنَّه لا فائدة تحت هذا القول، لأنَّ الحجّة هي قول الإمام، فضمّ سائرهم إليه لا وجه له، كما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النصارى حقّ إذا كان عيسى فيهم، وقول اليهود حقّ إذا كان موسى فيهم، وكما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الكفّار حقّ إذا كان رسول الله صلى الله عليه وآله وسلم</w:t>
      </w:r>
      <w:r>
        <w:rPr>
          <w:rStyle w:val="FootnoteAnchor"/>
          <w:rtl w:val="true"/>
        </w:rPr>
        <w:footnoteReference w:id="964"/>
      </w:r>
      <w:r>
        <w:rPr>
          <w:rFonts w:ascii="Amiri" w:hAnsi="Amiri" w:eastAsia="Amiri" w:cs="Amiri"/>
          <w:color w:val="111111"/>
          <w:sz w:val="28"/>
          <w:sz w:val="28"/>
          <w:szCs w:val="28"/>
          <w:rtl w:val="true"/>
          <w:lang w:bidi="ar-SA"/>
        </w:rPr>
        <w:t>فيهم، فقد بيَّنا من قبل أنَّه لا بدَّ من محقّين في الأمّة من الشهداء وغيرهم على ما يقوله شيخنا أبو علي</w:t>
      </w:r>
      <w:r>
        <w:rPr>
          <w:rStyle w:val="FootnoteAnchor"/>
          <w:rtl w:val="true"/>
        </w:rPr>
        <w:footnoteReference w:id="965"/>
      </w:r>
      <w:r>
        <w:rPr>
          <w:rFonts w:ascii="Amiri" w:hAnsi="Amiri" w:eastAsia="Amiri" w:cs="Amiri"/>
          <w:color w:val="111111"/>
          <w:sz w:val="28"/>
          <w:sz w:val="28"/>
          <w:szCs w:val="28"/>
          <w:rtl w:val="true"/>
          <w:lang w:bidi="ar-SA"/>
        </w:rPr>
        <w:t>، فإن رجعوا بهذا الكلام علينا في الشهداء لم يكن لازماً لأنّا لا نعيّنهم</w:t>
      </w:r>
      <w:r>
        <w:rPr>
          <w:rStyle w:val="FootnoteAnchor"/>
          <w:rtl w:val="true"/>
        </w:rPr>
        <w:footnoteReference w:id="966"/>
      </w:r>
      <w:r>
        <w:rPr>
          <w:rFonts w:ascii="Amiri" w:hAnsi="Amiri" w:eastAsia="Amiri" w:cs="Amiri"/>
          <w:color w:val="111111"/>
          <w:sz w:val="28"/>
          <w:sz w:val="28"/>
          <w:szCs w:val="28"/>
          <w:rtl w:val="true"/>
          <w:lang w:bidi="ar-SA"/>
        </w:rPr>
        <w:t>ولا يمتنع لفقد التعيّن أن يجعل الإجماع الذي هو حجّة إجماع المؤمنين ولو تميَّزاً، ولجعلنا إجماعهم هو الحجّة، وليس كذلك ما قاله القوم بأنَّ الإمام عندهم مميّزاً، فالذي ألزمناه</w:t>
      </w:r>
      <w:r>
        <w:rPr>
          <w:rStyle w:val="FootnoteAnchor"/>
          <w:rtl w:val="true"/>
        </w:rPr>
        <w:footnoteReference w:id="967"/>
      </w:r>
      <w:r>
        <w:rPr>
          <w:rFonts w:ascii="Amiri" w:hAnsi="Amiri" w:eastAsia="Amiri" w:cs="Amiri"/>
          <w:color w:val="111111"/>
          <w:sz w:val="28"/>
          <w:sz w:val="28"/>
          <w:szCs w:val="28"/>
          <w:rtl w:val="true"/>
          <w:lang w:bidi="ar-SA"/>
        </w:rPr>
        <w:t>متوجّه، وهو عنّا زائل</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وإن كان بانفراده حقّاً، ولا تأثير لضمّ غيره إليه، فلا بدَّ من أن يكون جواب من سأل عن الإجماع الذي الإمام في جملته أنَّه حقّ، كما يكون مثل ذلك الجواب لمن سأل عن عشرة</w:t>
      </w:r>
      <w:r>
        <w:rPr>
          <w:rStyle w:val="FootnoteAnchor"/>
          <w:rtl w:val="true"/>
        </w:rPr>
        <w:footnoteReference w:id="969"/>
      </w:r>
      <w:r>
        <w:rPr>
          <w:rFonts w:ascii="Amiri" w:hAnsi="Amiri" w:eastAsia="Amiri" w:cs="Amiri"/>
          <w:color w:val="111111"/>
          <w:sz w:val="28"/>
          <w:sz w:val="28"/>
          <w:szCs w:val="28"/>
          <w:rtl w:val="true"/>
          <w:lang w:bidi="ar-SA"/>
        </w:rPr>
        <w:t>في جملتهم نبيّ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الفائدة في ذكر غير الإمام معه، والحجّة في قوله بعينه، فإنَّما يسأل عنها من استعمل هذه اللفظة مبتدئاً مع تميّز قول الإمام، ونحن لا نكاد نستعملها في مثل هذه الحال، وإنَّما نجيب بالصحيح عندنا فيه عندّ</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المخالف عنه، وإن كان لا يمتنع أن يكون لذلك فائدة، وهي أنَّ قول الإمام قد يكون غير متميّز في بعض الأحوال كأحوال الغيبة، والخوف التي لا نعرف قول الإمام فيها على سبيل التفصيل، فلا يمتنع في مثل هذه الأحوال أن يعتبر الإجماع لعلمنا بدخول الإمام فيه، كما يقول خصومنا في الشهداء والمؤمنين، لأنَّ إجماع هؤلاء عندهم هو الحجّة، ولا تأثير بضمّ غيره إليه، ومع ذلك فنحن نراهم يعتبرون إجماع الأمّة من حيث لم يتميَّز عندهم أقوال الشهداء والمؤمنين، وعلموا دخولها في جملة أقوال الأمّة، وبهذا الجواب الذي ذكرناه يجب أن يجيب من سلَّم</w:t>
      </w:r>
      <w:r>
        <w:rPr>
          <w:rStyle w:val="FootnoteAnchor"/>
          <w:rtl w:val="true"/>
        </w:rPr>
        <w:footnoteReference w:id="970"/>
      </w:r>
      <w:r>
        <w:rPr>
          <w:rFonts w:ascii="Amiri" w:hAnsi="Amiri" w:eastAsia="Amiri" w:cs="Amiri"/>
          <w:color w:val="111111"/>
          <w:sz w:val="28"/>
          <w:sz w:val="28"/>
          <w:szCs w:val="28"/>
          <w:rtl w:val="true"/>
          <w:lang w:bidi="ar-SA"/>
        </w:rPr>
        <w:t>الخبر المروي في الاجتماع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تأوَّله على أنَّ اجتماعهم حقّ لمكان الإمام المعصوم، ودخولهم في جملتهم متى سأل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الإمام هو الحجّة بانفراده فأيّ معنى لضمّ غيره إليه، لأنّا قد بيَّنا الوجه في حسن استعمال ذلك ابتداء، ونبَّهنا على وجه الفائدة فيه في الأحوال التي لا يتميّز قول الإمام فيها، وبيَّنا أيضاً الفرق بين ما يبتدئ المستعمل باستعماله من الكلام فيلزمه المطالبة لفائدته وبين ما يتناوله من سؤال خصمه، ويخرج له الوجوه، وليس يمتنع أن يجيب من سأل عن إجماع النصارى إذا كان عيسى عليه السلام فيهم بأنَّه حقّ، وكذلك القول في إجماع اليهود إذا كان قول موسى عليه السلام في جملة أقوالهم، لأنّا إن لم نقل أنَّه حقّ فلا بدَّ أن يكون باطلاً، وكيف يكون باطلاً وفي جملتهم نبيّ مقطوع على صدقه، اللهم إلاَّ أن يسأل عن الفائدة في الابتداء بهذا القول، فقد قلنا أنَّه لا فائدة فيهش</w:t>
      </w:r>
      <w:r>
        <w:rPr>
          <w:rFonts w:eastAsia="Amiri" w:cs="Amiri" w:ascii="Amiri" w:hAnsi="Amiri"/>
          <w:color w:val="111111"/>
          <w:sz w:val="28"/>
          <w:szCs w:val="28"/>
          <w:rtl w:val="true"/>
          <w:lang w:bidi="ar-SA"/>
        </w:rPr>
        <w:t xml:space="preserve">. </w:t>
      </w:r>
      <w:bookmarkStart w:id="554" w:name="pg14845_140367"/>
    </w:p>
    <w:p>
      <w:pPr>
        <w:pStyle w:val="BookText"/>
        <w:rPr/>
      </w:pPr>
      <w:bookmarkEnd w:id="554"/>
      <w:r>
        <w:rPr>
          <w:rFonts w:ascii="Amiri" w:hAnsi="Amiri" w:eastAsia="Amiri" w:cs="Amiri"/>
          <w:color w:val="111111"/>
          <w:sz w:val="28"/>
          <w:sz w:val="28"/>
          <w:szCs w:val="28"/>
          <w:rtl w:val="true"/>
          <w:lang w:bidi="ar-SA"/>
        </w:rPr>
        <w:t>إذا كان قول عيسى عليه السلام منفرداً متميّزاً ولو عدم تميّزه في بعض الأحوال لحسن استعماله كما حسن ذلك في الإمام عند الغيبة على مذهبنا، وفي الشهداء والمؤمنين على مذاهب خصومنا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تعاطيه</w:t>
      </w:r>
      <w:r>
        <w:rPr>
          <w:rStyle w:val="FootnoteAnchor"/>
          <w:rtl w:val="true"/>
        </w:rPr>
        <w:footnoteReference w:id="971"/>
      </w:r>
      <w:r>
        <w:rPr>
          <w:rFonts w:ascii="Amiri" w:hAnsi="Amiri" w:eastAsia="Amiri" w:cs="Amiri"/>
          <w:color w:val="111111"/>
          <w:sz w:val="28"/>
          <w:sz w:val="28"/>
          <w:szCs w:val="28"/>
          <w:rtl w:val="true"/>
          <w:lang w:bidi="ar-SA"/>
        </w:rPr>
        <w:t>الفرق بين قولنا في الإمام وقوله في الشهداء، لأنَّ الإمام متميّز والشهداء غير متميّزين، فقد بيَّنا أنَّ قول الإمام قد يكون غير متميّز في بعض الأحوال، فيجب أن يسوغ لنا فيه ما ساغ له في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الشهداء عندكم وتميَّزوا، وسألت عن إجماع الأمّة هل هو حقّ بأيّ شيء كنت تجيب؟</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بأنَّه 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عبت علينا أن نجيب بمثل ذلك إذا سألنا عن إجماع الأمّة؟ وألا منعك من الجواب بأنَّه حقّ تميّز الشهداء أو تعيّنهم؟ وأنَّه لا تأثير لضمّ غيرهم إليهم،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يمنع من الجواب بأنَّه حقّ إذا سألت عن ذلك، لأنَّه لا بدَّ أن يكون حقّاً إذا فرضنا هذا الفرض، وإنَّما العيب إذا ضمّ مبتدئاً إلى الشهداء مع تعيّنهم وتميّزهم غيرهم، ثمّ قضى بأنَّ في قولهم الحقّ،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هذا التفصيل وبمثله أجبنا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71213_388300464"/>
      <w:bookmarkStart w:id="556" w:name="_Toc184"/>
      <w:bookmarkEnd w:id="555"/>
      <w:r>
        <w:rPr>
          <w:rtl w:val="true"/>
        </w:rPr>
        <w:t>(</w:t>
      </w:r>
      <w:r>
        <w:rPr>
          <w:rtl w:val="true"/>
        </w:rPr>
        <w:t>التواتر لا يُقتصر عليه دون كون إمام معصوم وراءه</w:t>
      </w:r>
      <w:r>
        <w:rPr>
          <w:rtl w:val="true"/>
        </w:rPr>
        <w:t>):</w:t>
      </w:r>
      <w:bookmarkEnd w:id="55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شبهة لهم 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في شريعة محمّد صلى الله عليه وآله وسلم وهو خاتم الأنبياء من حافظ ومبلغ، وكان لا يصحّ أن يقع ذلك بالتواتر فلا بدَّ من إثبات إمام معصوم يكون في حال بمنزلة الرسول صلى الله عليه وآله وسلم في أنَّه يبلّغ ويعلّم ويرجع إليه في المشكل، ويؤخذ عنه </w:t>
      </w:r>
    </w:p>
    <w:p>
      <w:pPr>
        <w:pStyle w:val="BookText"/>
        <w:rPr/>
      </w:pPr>
      <w:r>
        <w:rPr>
          <w:rFonts w:ascii="Amiri" w:hAnsi="Amiri" w:eastAsia="Amiri" w:cs="Amiri"/>
          <w:color w:val="111111"/>
          <w:sz w:val="28"/>
          <w:sz w:val="28"/>
          <w:szCs w:val="28"/>
          <w:rtl w:val="true"/>
          <w:lang w:bidi="ar-SA"/>
        </w:rPr>
        <w:t>الدين، وكما لا يجوز أن لا يكون الرسول في كلّ حال مع الحاجة إلى معرفة الشرع</w:t>
      </w:r>
      <w:r>
        <w:rPr>
          <w:rStyle w:val="FootnoteAnchor"/>
          <w:rtl w:val="true"/>
        </w:rPr>
        <w:footnoteReference w:id="972"/>
      </w:r>
      <w:r>
        <w:rPr>
          <w:rFonts w:ascii="Amiri" w:hAnsi="Amiri" w:eastAsia="Amiri" w:cs="Amiri"/>
          <w:color w:val="111111"/>
          <w:sz w:val="28"/>
          <w:sz w:val="28"/>
          <w:szCs w:val="28"/>
          <w:rtl w:val="true"/>
          <w:lang w:bidi="ar-SA"/>
        </w:rPr>
        <w:t>فكذلك لا يجوز أن لا يكون الإمام في كلّ حال مع الحاجة إلى ذلك، وقدحوا في التواتر بوجوه قد قدَّمنا ذكرها في باب الأخبار</w:t>
      </w:r>
      <w:r>
        <w:rPr>
          <w:rStyle w:val="FootnoteAnchor"/>
          <w:rtl w:val="true"/>
        </w:rPr>
        <w:footnoteReference w:id="973"/>
      </w:r>
      <w:r>
        <w:rPr>
          <w:rFonts w:ascii="Amiri" w:hAnsi="Amiri" w:eastAsia="Amiri" w:cs="Amiri"/>
          <w:color w:val="111111"/>
          <w:sz w:val="28"/>
          <w:sz w:val="28"/>
          <w:szCs w:val="28"/>
          <w:rtl w:val="true"/>
          <w:lang w:bidi="ar-SA"/>
        </w:rPr>
        <w:t>وأحدها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إذا جاز أن يكتم النقل ويكذب ويغير فيجب جواز ذلك على جميعهم، وأن لا يصحّ القطع على صحّة خبرهم غلط طريف، لأنّا لا نجيز الكذب على جماعتهم على الحدّ الذي أجزناه على آحادهم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صحيحة معتمدة، ويؤيّدها ما دللنا عليه من قبل أنَّ التواتر لا يجوز أن يقتصر عليه في حفظ الشرع، وأدائه، وأنَّه لابدَّ من كون معصوم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القدح في التواتر فمعاذ الله أن نراه أو نذهب إليه، فإن كان يظنّ أنّا إذا منعنا من أن يحفظ الشرع به فقد قدحنا فيه، فقد أبعد، لأن القدح فيه إنَّما يكون بالطعن في كونه حجّة، وطريقاً إلى العلم عند وروده على شرائطه، فأمَّا لما ذكرناه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الحكاية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واحد منهم إذا جاز أن يكتم ويكذب فيجب جواز ذلك على جميعهم، وأن لا يصحّ القطع على صحَّة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طريف، لأنّا لا نجيز الكذب على جماعتهم على الحدّ الذي أجزناه على آحادهم، ولو كنّا نجيز ذلك للحقنا بمنكري الأخبار، والذاهبين إلى أنَّها لا توجب علماً، والمعلوم من مذهبنا خلاف هذا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الكتمان، فإذا جاز على آحادهم وجماعاتهم فليس يجب أن </w:t>
      </w:r>
      <w:r>
        <w:rPr>
          <w:rFonts w:eastAsia="Amiri" w:cs="Amiri" w:ascii="Amiri" w:hAnsi="Amiri"/>
          <w:color w:val="111111"/>
          <w:sz w:val="28"/>
          <w:szCs w:val="28"/>
          <w:rtl w:val="true"/>
          <w:lang w:bidi="ar-SA"/>
        </w:rPr>
        <w:t xml:space="preserve">. </w:t>
      </w:r>
      <w:bookmarkStart w:id="557" w:name="pg14845_140369"/>
    </w:p>
    <w:p>
      <w:pPr>
        <w:pStyle w:val="BookText"/>
        <w:rPr/>
      </w:pPr>
      <w:bookmarkEnd w:id="557"/>
      <w:r>
        <w:rPr>
          <w:rFonts w:ascii="Amiri" w:hAnsi="Amiri" w:eastAsia="Amiri" w:cs="Amiri"/>
          <w:color w:val="111111"/>
          <w:sz w:val="28"/>
          <w:sz w:val="28"/>
          <w:szCs w:val="28"/>
          <w:rtl w:val="true"/>
          <w:lang w:bidi="ar-SA"/>
        </w:rPr>
        <w:t>يكون مانعاً من القطع على صحَّة خبرهم إذا ورد على الشرائط المخصوصة، وإنَّما يكون مانعاً من كونهم حافظين للشرع، لأنَّه إذا جاز ذلك عليهم لم نثق بأنَّه لم يقع منهم إلاَّ بأن يقطع على وجود معصوم يكون وراءهم متى وقع منهم الكتمان الجائز عليهم تلافاه وبيَّن عنه، فليس يجب أن يخلط صاحب الكتاب جواز الكتمان بجواز الكذب</w:t>
      </w:r>
      <w:r>
        <w:rPr>
          <w:rStyle w:val="FootnoteAnchor"/>
          <w:rtl w:val="true"/>
        </w:rPr>
        <w:footnoteReference w:id="975"/>
      </w:r>
      <w:r>
        <w:rPr>
          <w:rFonts w:ascii="Amiri" w:hAnsi="Amiri" w:eastAsia="Amiri" w:cs="Amiri"/>
          <w:color w:val="111111"/>
          <w:sz w:val="28"/>
          <w:sz w:val="28"/>
          <w:szCs w:val="28"/>
          <w:rtl w:val="true"/>
          <w:lang w:bidi="ar-SA"/>
        </w:rPr>
        <w:t>وإخراجهم من أن يكونوا حافظين للشرع بإخراجهم من أن يكونوا حجّة فيما يتواترون به، فإن ذلك لا يختلط إلاَّ عند من لا معرفة عنده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71215_388300464"/>
      <w:bookmarkStart w:id="559" w:name="_Toc185"/>
      <w:bookmarkEnd w:id="558"/>
      <w:r>
        <w:rPr>
          <w:rtl w:val="true"/>
        </w:rPr>
        <w:t>(</w:t>
      </w:r>
      <w:r>
        <w:rPr>
          <w:rtl w:val="true"/>
        </w:rPr>
        <w:t>زمن الغيبة لا يستوجب الجهل بمراد الله تعالى</w:t>
      </w:r>
      <w:r>
        <w:rPr>
          <w:rtl w:val="true"/>
        </w:rPr>
        <w:t>):</w:t>
      </w:r>
      <w:bookmarkEnd w:id="559"/>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الإمام عُرف من قِبَل الرسول، ولابدَّ من أوّل عرفه</w:t>
      </w:r>
      <w:r>
        <w:rPr>
          <w:rStyle w:val="FootnoteAnchor"/>
          <w:rtl w:val="true"/>
        </w:rPr>
        <w:footnoteReference w:id="977"/>
      </w:r>
      <w:r>
        <w:rPr>
          <w:rFonts w:ascii="Amiri" w:hAnsi="Amiri" w:eastAsia="Amiri" w:cs="Amiri"/>
          <w:color w:val="111111"/>
          <w:sz w:val="28"/>
          <w:sz w:val="28"/>
          <w:szCs w:val="28"/>
          <w:rtl w:val="true"/>
          <w:lang w:bidi="ar-SA"/>
        </w:rPr>
        <w:t xml:space="preserve">من قبل الله تعالى، ولا يعلم مراده باضطرار، فإذا صحَّ أن يعرف مراده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يمنع من مثله في كلّ زمان؟ ولا يمكن التخلّص من ذلك إلاَّ بأن يوجب أنَّ كلّ أحد جاهل بمراد الله تعالى ذاهب عن الحقّ في هذا الزمان، وفي كلّ زمان كان الإمام مغلوباً عليه فيه، فيجب من ذلك الشهادة على الكلّ بالجهل والكفر، وأن يلزمه أن لا يكون هو محقّاً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قدَّمته في هذا الفصل يدلُّ على أنَّك ظننت علينا أنَّ المراد بالكلام إذا لم يعلم</w:t>
      </w:r>
      <w:r>
        <w:rPr>
          <w:rStyle w:val="FootnoteAnchor"/>
          <w:rtl w:val="true"/>
        </w:rPr>
        <w:footnoteReference w:id="979"/>
      </w:r>
      <w:r>
        <w:rPr>
          <w:rFonts w:ascii="Amiri" w:hAnsi="Amiri" w:eastAsia="Amiri" w:cs="Amiri"/>
          <w:color w:val="111111"/>
          <w:sz w:val="28"/>
          <w:sz w:val="28"/>
          <w:szCs w:val="28"/>
          <w:rtl w:val="true"/>
          <w:lang w:bidi="ar-SA"/>
        </w:rPr>
        <w:t xml:space="preserve">ضرورة لم يصحّ أن يعلم، وأنّا نفصّل بين القرآن في العلم بالمراد منه وبين كلام الإمام، بأنَّ كلام الإمام يعلم </w:t>
      </w:r>
      <w:bookmarkStart w:id="560" w:name="pg14845_140370"/>
    </w:p>
    <w:p>
      <w:pPr>
        <w:pStyle w:val="BookText"/>
        <w:rPr/>
      </w:pPr>
      <w:bookmarkEnd w:id="560"/>
      <w:r>
        <w:rPr>
          <w:rFonts w:ascii="Amiri" w:hAnsi="Amiri" w:eastAsia="Amiri" w:cs="Amiri"/>
          <w:color w:val="111111"/>
          <w:sz w:val="28"/>
          <w:sz w:val="28"/>
          <w:szCs w:val="28"/>
          <w:rtl w:val="true"/>
          <w:lang w:bidi="ar-SA"/>
        </w:rPr>
        <w:t>مراده باضطرار، وليس كذلك القرآن، وهذا ظنّ بعيد وغلط شديد، لأنَّ الذي قلناه وذهبنا إليه هو غير ما ظننته، وإنَّما أوجبنا في كثير من القرآن والسُنّة الحاجة إلى مترجم للاحتمال والاشتباه، وفقد الدليل المقطوع به على المراد لا لفقد العلم الضروري، ولو كان جميع القرآن والسُنّة محكماً غير متشابه، ومفصّلاً غير مجمل يصحُّ أن يعلم المراد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 الذي عرف من جهة الإمام أو الرسول وكيفية علمه بمراد الله تعالى فيصحّ أن يكون يعلم مراده جلَّ اسمه بأن يخاطبه بلغة لا مجاز فيها ولا احتمال، أو يخاطبه بما ظاهره متطابق لحقائق اللغة، ويعلمه أنَّه لم يرد إلاَّ الظاهر، وليس يمكن أن يدّعي في جميع الكتاب والسُنّة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زمان الغيبة فليس يجب الجهل بمراد الله تعالى كما ألزمت، لأنّا قد علمنا تأويل مشكل الدين ببيان من تقدَّم من الأئمّة عليهم السلام، الذين لقيتهم الشيعة وأخذت عنهم الشريعة، فقد بثّوا من ذلك ونشروا ما دعت الحاجة إليه، ونحن آمنون من أن يكون من ذلك شيء لم يتَّصل بنا لكون إمام الزمان من وراء الناقلين على ما بيَّناه وفصَّلناه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71217_388300464"/>
      <w:bookmarkStart w:id="562" w:name="_Toc186"/>
      <w:bookmarkEnd w:id="561"/>
      <w:r>
        <w:rPr>
          <w:rtl w:val="true"/>
        </w:rPr>
        <w:t>(</w:t>
      </w:r>
      <w:r>
        <w:rPr>
          <w:rtl w:val="true"/>
        </w:rPr>
        <w:t>شبهات في الغيبة</w:t>
      </w:r>
      <w:r>
        <w:rPr>
          <w:rtl w:val="true"/>
        </w:rPr>
        <w:t>):</w:t>
      </w:r>
      <w:bookmarkEnd w:id="56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سألهم أصحابنا في الغيبة، وأنَّ سببها إن كان الخوف من الظهور فقد كان يجب أن تحصل غيبة الأئمّة في أيّام بني أميّة لأنَّ خوفهم كان أكثر، وكذلك في كثير من أيّام بني العبّاس، ثمّ لم يمنع ذلك من ظهورهم، فكيف وجبت الغيبة في هذه الأيّام والخوف لا يزيد </w:t>
      </w:r>
    </w:p>
    <w:p>
      <w:pPr>
        <w:pStyle w:val="BookText"/>
        <w:rPr/>
      </w:pPr>
      <w:r>
        <w:rPr>
          <w:rFonts w:ascii="Amiri" w:hAnsi="Amiri" w:eastAsia="Amiri" w:cs="Amiri"/>
          <w:color w:val="111111"/>
          <w:sz w:val="28"/>
          <w:sz w:val="28"/>
          <w:szCs w:val="28"/>
          <w:rtl w:val="true"/>
          <w:lang w:bidi="ar-SA"/>
        </w:rPr>
        <w:t>فيها على ما قد كان من قبل؟ وكيف تصحُّ الغيبة مع شدّة الحاجة إلى الإمام فيما يتَّصل بالتكليف؟ ولئن جاز ذلك ليجوزنَّ لبعض الأعذار أن لا ينصب عز وجل أدلّة المكلَّف، وأن لا يمكّنه والتكليف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وجب على مذاهبهم حراسة إمام الزمان من جهة الله عز وجل، وأن يعصمه من كلّ مخافة لما يتعلَّق به من صحَّة الشريعة، وذلك يقتضي بطلان الغيبة؟ وقد ألزمهم واصل بن عطاء على قولهم هذا أن يكون قبل بعثة الرسول صلى الله عليه وآله وسلم في الزمان حجّة من رسول أو إمام، ولو كان كذلك لما صحَّ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لأنَّ على قولهم لم يخل الزمان من بشير ونذير، وادّعى إجماع علماء المسلمين</w:t>
      </w:r>
      <w:r>
        <w:rPr>
          <w:rStyle w:val="FootnoteAnchor"/>
          <w:rtl w:val="true"/>
        </w:rPr>
        <w:footnoteReference w:id="982"/>
      </w:r>
      <w:r>
        <w:rPr>
          <w:rFonts w:ascii="Amiri" w:hAnsi="Amiri" w:eastAsia="Amiri" w:cs="Amiri"/>
          <w:color w:val="111111"/>
          <w:sz w:val="28"/>
          <w:sz w:val="28"/>
          <w:szCs w:val="28"/>
          <w:rtl w:val="true"/>
          <w:lang w:bidi="ar-SA"/>
        </w:rPr>
        <w:t>وظهور الأخبار عن أهل الكتب</w:t>
      </w:r>
      <w:r>
        <w:rPr>
          <w:rStyle w:val="FootnoteAnchor"/>
          <w:rtl w:val="true"/>
        </w:rPr>
        <w:footnoteReference w:id="983"/>
      </w:r>
      <w:r>
        <w:rPr>
          <w:rFonts w:ascii="Amiri" w:hAnsi="Amiri" w:eastAsia="Amiri" w:cs="Amiri"/>
          <w:color w:val="111111"/>
          <w:sz w:val="28"/>
          <w:sz w:val="28"/>
          <w:szCs w:val="28"/>
          <w:rtl w:val="true"/>
          <w:lang w:bidi="ar-SA"/>
        </w:rPr>
        <w:t>أنَّ الفترات من الرسل</w:t>
      </w:r>
      <w:r>
        <w:rPr>
          <w:rStyle w:val="FootnoteAnchor"/>
          <w:rtl w:val="true"/>
        </w:rPr>
        <w:footnoteReference w:id="984"/>
      </w:r>
      <w:r>
        <w:rPr>
          <w:rFonts w:ascii="Amiri" w:hAnsi="Amiri" w:eastAsia="Amiri" w:cs="Amiri"/>
          <w:color w:val="111111"/>
          <w:sz w:val="28"/>
          <w:sz w:val="28"/>
          <w:szCs w:val="28"/>
          <w:rtl w:val="true"/>
          <w:lang w:bidi="ar-SA"/>
        </w:rPr>
        <w:t>قد كانت ولم يكن فيها أنبياء ولا من يجري مجراهما،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إنَّما يقصد بها تقوية ما قدَّمناه، لأنَّ ذلك هو المعتمد</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إن كان الخوف سببها فقد كان يجب أن يحصل غيبة الأئمّة في أيّام بني أميّة، وكثير من أيّام بني العبّاس، لأنَّ الخوف كان هناك أظهر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بخلاف ما ظنَّه من زيادة الخوف في تلك الأيّام على غيرها، لأنّا نعلم أنَّ من عدا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زماننا عليه السلام من آبائه عليهم السلام لم يكن أحد منهم يُدعى له، ويحكم فيه، وينتظر منه إظهار العدل في مشارق الأرض ومغاربها وابتزاز الأمر من أيدي الجائرين والمتغلّبين، ولا أنَّه</w:t>
      </w:r>
      <w:r>
        <w:rPr>
          <w:rStyle w:val="FootnoteAnchor"/>
          <w:rtl w:val="true"/>
        </w:rPr>
        <w:footnoteReference w:id="986"/>
      </w:r>
      <w:r>
        <w:rPr>
          <w:rFonts w:ascii="Amiri" w:hAnsi="Amiri" w:eastAsia="Amiri" w:cs="Amiri"/>
          <w:color w:val="111111"/>
          <w:sz w:val="28"/>
          <w:sz w:val="28"/>
          <w:szCs w:val="28"/>
          <w:rtl w:val="true"/>
          <w:lang w:bidi="ar-SA"/>
        </w:rPr>
        <w:t>صاحب الزمان، والمهدي المنتظر لإصلاح ما فسد من الأمور، وارتجاع ما غصب من الحقوق، وهذا كلّه موجود في إمامة صاحب الزمان مفقود في إمامة من تقدَّمه من آبائه سلام الله عليهم أجمعين، ولهذا كُتمت ولادته، واُخفي في الابتداء أمره، وكيف لا يكون الحال كذلك، ولمَّا مات الحسن عليه السلام جمع جواريه وسراريه</w:t>
      </w:r>
      <w:r>
        <w:rPr>
          <w:rStyle w:val="FootnoteAnchor"/>
          <w:rtl w:val="true"/>
        </w:rPr>
        <w:footnoteReference w:id="987"/>
      </w:r>
      <w:r>
        <w:rPr>
          <w:rFonts w:ascii="Amiri" w:hAnsi="Amiri" w:eastAsia="Amiri" w:cs="Amiri"/>
          <w:color w:val="111111"/>
          <w:sz w:val="28"/>
          <w:sz w:val="28"/>
          <w:szCs w:val="28"/>
          <w:rtl w:val="true"/>
          <w:lang w:bidi="ar-SA"/>
        </w:rPr>
        <w:t>واحتاط عليهم المتملّك في ذلك الوقت للأمر ليظهر له ميلاد القائم عليه السلام الذي ينتظر منه العجائب، وقلب الدول والممالك، ولم يعلم أنَّ ميلاده قد تقدَّم، وإنَّه عليه السلام ولد قبل وفاة أبيه عليه السلام بزمان طويل، فكيف يجمع منصف بين أحوال صاحب الزمان مع ما ذكرناه وأحوال من تقدَّم من آبائه عليهم السلام فيما يقتضي الخوف والغيبة والاستتار والأمن؟ وكيف يضمّ في باب الخوف والتقيّة من المتملّكين للأمور، والمستبدّين بالدول بين من لا يخافونه على ما في أيديهم ولا ينازعهم شيئاً من أمورهم، ولا يقضى له ولا يدّعى فيه أنَّه المنصور عليهم، والسالب لنعمتهم، وبين من تجتمع فيه هذه الصفات؟ والفرق بين هذينى</w:t>
      </w:r>
      <w:r>
        <w:rPr>
          <w:rFonts w:eastAsia="Amiri" w:cs="Amiri" w:ascii="Amiri" w:hAnsi="Amiri"/>
          <w:color w:val="111111"/>
          <w:sz w:val="28"/>
          <w:szCs w:val="28"/>
          <w:rtl w:val="true"/>
          <w:lang w:bidi="ar-SA"/>
        </w:rPr>
        <w:t xml:space="preserve">. </w:t>
      </w:r>
      <w:bookmarkStart w:id="563" w:name="pg14845_140373"/>
    </w:p>
    <w:p>
      <w:pPr>
        <w:pStyle w:val="BookText"/>
        <w:rPr/>
      </w:pPr>
      <w:bookmarkEnd w:id="563"/>
      <w:r>
        <w:rPr>
          <w:rFonts w:ascii="Amiri" w:hAnsi="Amiri" w:eastAsia="Amiri" w:cs="Amiri"/>
          <w:color w:val="111111"/>
          <w:sz w:val="28"/>
          <w:sz w:val="28"/>
          <w:szCs w:val="28"/>
          <w:rtl w:val="true"/>
          <w:lang w:bidi="ar-SA"/>
        </w:rPr>
        <w:t>الأمرين فيما يدعو إلى الخوف والتقيّة أوضح من أن يطنب فيه، وهو بالعكس ممَّا قضى به صاحب الكتاب على أنَّ أحوال الخائف إنَّما يرجع فيها إلى اعتقاداته، فظنونه واعتقاداته بحسب ما يظهر له من الأمارات التي تقتضي الخوف أو الأمن، ولا مرجع في أحوال الإنسان من خوف وأمن إلى غيره، ولهذا نجد كثيراً من العقلاء يقدم في بعض المجالس التي يلزم فيها الخوف والتقيّة في الظاهر على أفعال وأقوال لا نراه يقدم على مثلها في غير ذلك المجلس ممَّا لا يظهر لنا فيه قوّة أمارات الخوف، ولا يلزم أن ننسبه إلى السفه من حيث لم يظهر لنا ما ظهر له، لأنَّه يجوز أن يختصّ بأمارات تقتضي شدّة الخوف في الموضع الذي يظهر لنا فيه ضعف الخوف ويختصّ بأمارات تقتضي ضعف الخوف في الموضع الذي يظهر لنا قوته، والعادات تشهد بما ذكرناه شهادة لا يحتاج معها إلى الإكثار فيه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1219_388300464"/>
      <w:bookmarkStart w:id="565" w:name="_Toc187"/>
      <w:bookmarkEnd w:id="564"/>
      <w:r>
        <w:rPr>
          <w:rtl w:val="true"/>
        </w:rPr>
        <w:t>(</w:t>
      </w:r>
      <w:r>
        <w:rPr>
          <w:rtl w:val="true"/>
        </w:rPr>
        <w:t>سبب الغيبة هو فعل الظالمين</w:t>
      </w:r>
      <w:r>
        <w:rPr>
          <w:rtl w:val="true"/>
        </w:rPr>
        <w:t>):</w:t>
      </w:r>
      <w:bookmarkEnd w:id="56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تصحّ الغيبة مع شدّة الحاجة إلى الإمام فيما يتَّصل بالتكليف؟ ولئن جاز ذلك ليجوزنَّ أن لا ينصب الأدلّة للمكلَّف مع قيام التكليف</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مضى الكلام في هذا المعنى مستقصى وتكرَّر في اثناء نقضنا عليه، وبيَّنا أنَّ سبب الغيبة هو فعل الظالمين، وتقصيرهم فيما يلزم من تمكين الإمام فيه والإفراج بينه وبين التصرّف فيهم، وبيَّنا أنَّهم مع الغيبة متمكّنون من مصلحتهم بأن يزيلوا السبب الموجب للغيبة ليظهر الإمام، وينتفعوا بتدبيره وسياسته، وفرَّقنا بين ذلك وبين أن لا ينصب الله تعالى </w:t>
      </w:r>
      <w:bookmarkStart w:id="566" w:name="pg14845_140374"/>
    </w:p>
    <w:p>
      <w:pPr>
        <w:pStyle w:val="BookText"/>
        <w:rPr/>
      </w:pPr>
      <w:bookmarkEnd w:id="566"/>
      <w:r>
        <w:rPr>
          <w:rFonts w:ascii="Amiri" w:hAnsi="Amiri" w:eastAsia="Amiri" w:cs="Amiri"/>
          <w:color w:val="111111"/>
          <w:sz w:val="28"/>
          <w:sz w:val="28"/>
          <w:szCs w:val="28"/>
          <w:rtl w:val="true"/>
          <w:lang w:bidi="ar-SA"/>
        </w:rPr>
        <w:t>الأدلّة للمكلَّف، أو لا يمكنه،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مكلّفاً لما لا يطاق، ولكان فقد العلم والانتفاع به من قبله تعالى خاصّة، ولا مدخل للمكلَّف فيه، ولا أتى فيه من تقصيره، وغيبة الإمام بخلاف ذلك لأنَّ التمكّن من المصالح معها ثابت، وما فقد من المنافع بالغيبة مرجعه إلى الظالمين الذين سبَّبوها وألجأوا إليها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1221_388300464"/>
      <w:bookmarkStart w:id="568" w:name="_Toc188"/>
      <w:bookmarkEnd w:id="567"/>
      <w:r>
        <w:rPr>
          <w:rtl w:val="true"/>
        </w:rPr>
        <w:t>(</w:t>
      </w:r>
      <w:r>
        <w:rPr>
          <w:rtl w:val="true"/>
        </w:rPr>
        <w:t>إنَّ الله قد حرس الإمام بالحجّة وأيَّده ونصره بالأدلّة</w:t>
      </w:r>
      <w:r>
        <w:rPr>
          <w:rtl w:val="true"/>
        </w:rPr>
        <w:t>):</w:t>
      </w:r>
      <w:bookmarkEnd w:id="56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وجب على مذهبهم حراسة إمام الزمان من جهة الله تعالى، وأن يعصمه من كلّ 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نقول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الحراسة والعصمة من المخافة على ضربين، فمنها ما لا ينافي التكليف، ولا يخرج المكلَّف إلى حدّ الإلجاء، وهذا القسم قد فعله الله تعالى على أبلغ الوجوه، وحرس الإمام بالحجّة وأيَّده ونصره بالأدلّة، وأمَّا القسم الآخر فهو ما نافى التكليف وأخرج من استحقاق الثواب والعقاب، وإلزامنا هذا القسم من عجيب الأمور، لأنَّ الإمام إنَّما يحتاج إليه للمصلحة في التكليف، فكيف يجمع بينه وبين ما نافاه ونافى التكليف، وهل هذا إلاَّ مناقضة من الملزم أو قلّة تأمّل لما يقوله خصومه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حكاه عن واصل بن عطاء من ذكر الفترة والاستشهاد بالقرآن وإجماع علماء المسلمين عليها، فمن بعيد الكلام عن موقع الحجّة،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صريح في أنَّ الفترة تختصّ الرسل، وأنَّها عبارة عن الزمان الذي لا رسول فيه، وهذا إنَّما يلزم </w:t>
      </w:r>
    </w:p>
    <w:p>
      <w:pPr>
        <w:pStyle w:val="BookText"/>
        <w:rPr/>
      </w:pPr>
      <w:r>
        <w:rPr>
          <w:rFonts w:ascii="Amiri" w:hAnsi="Amiri" w:eastAsia="Amiri" w:cs="Amiri"/>
          <w:color w:val="111111"/>
          <w:sz w:val="28"/>
          <w:sz w:val="28"/>
          <w:szCs w:val="28"/>
          <w:rtl w:val="true"/>
          <w:lang w:bidi="ar-SA"/>
        </w:rPr>
        <w:t>من ادّعى أنَّ في كلّ زمان حجّة هو رسول، فأمَّا إذا لم يزد على ادّعاء حجّة وجواز أن يكون رسولاً وغير رسول فإنَّ هذا الكلام لا يكون حجاجاً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ادّعاؤه إجماع علماء المسلمين على الفترات بين الرسل، فإن أراد بالفترات خلو الزمان من رسول وحجّة فلا إجماع في ذلك، وكلّ من يقول بوجوب الإمامة في كلّ زمان وعصر يخالف في ذلك، فكيف يدّعى الإجماع وهذه الجملة تبيّن فساد جميع ما أورده في الفصل الذي حكيناه إلى آخره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69" w:name="pg14845_140376"/>
    </w:p>
    <w:p>
      <w:pPr>
        <w:pStyle w:val="Heading2"/>
        <w:numPr>
          <w:ilvl w:val="1"/>
          <w:numId w:val="1"/>
        </w:numPr>
        <w:rPr/>
      </w:pPr>
      <w:bookmarkStart w:id="570" w:name="__RefHeading___Toc71223_388300464"/>
      <w:bookmarkStart w:id="571" w:name="_Toc189"/>
      <w:bookmarkEnd w:id="569"/>
      <w:bookmarkEnd w:id="570"/>
      <w:r>
        <w:rPr>
          <w:rtl w:val="true"/>
        </w:rPr>
        <w:t>عيون المعجزات</w:t>
      </w:r>
      <w:bookmarkEnd w:id="571"/>
    </w:p>
    <w:p>
      <w:pPr>
        <w:pStyle w:val="Heading3"/>
        <w:numPr>
          <w:ilvl w:val="2"/>
          <w:numId w:val="1"/>
        </w:numPr>
        <w:rPr/>
      </w:pPr>
      <w:bookmarkStart w:id="572" w:name="__RefHeading___Toc71225_388300464"/>
      <w:bookmarkStart w:id="573" w:name="_Toc190"/>
      <w:bookmarkEnd w:id="572"/>
      <w:r>
        <w:rPr>
          <w:rtl w:val="true"/>
        </w:rPr>
        <w:t>اشارة</w:t>
      </w:r>
      <w:bookmarkEnd w:id="57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من أعلام القرن الخامس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4845_140378"/>
      <w:bookmarkStart w:id="575" w:name="pg14845_140378"/>
      <w:bookmarkEnd w:id="575"/>
    </w:p>
    <w:p>
      <w:pPr>
        <w:pStyle w:val="Heading3"/>
        <w:numPr>
          <w:ilvl w:val="2"/>
          <w:numId w:val="1"/>
        </w:numPr>
        <w:rPr/>
      </w:pPr>
      <w:bookmarkStart w:id="576" w:name="pg14845_140378"/>
      <w:bookmarkStart w:id="577" w:name="__RefHeading___Toc71227_388300464"/>
      <w:bookmarkStart w:id="578" w:name="_Toc191"/>
      <w:bookmarkEnd w:id="576"/>
      <w:bookmarkEnd w:id="577"/>
      <w:r>
        <w:rPr>
          <w:rtl w:val="true"/>
        </w:rPr>
        <w:t>الخلف المهدي القائم الحجّة المنتظر صاحب الزمان عليه السلام</w:t>
      </w:r>
      <w:bookmarkEnd w:id="578"/>
    </w:p>
    <w:p>
      <w:pPr>
        <w:pStyle w:val="BookText"/>
        <w:rPr/>
      </w:pPr>
      <w:r>
        <w:rPr>
          <w:rFonts w:ascii="Amiri" w:hAnsi="Amiri" w:eastAsia="Amiri" w:cs="Amiri"/>
          <w:color w:val="111111"/>
          <w:sz w:val="28"/>
          <w:sz w:val="28"/>
          <w:szCs w:val="28"/>
          <w:rtl w:val="true"/>
          <w:lang w:bidi="ar-SA"/>
        </w:rPr>
        <w:t>الخلف المهدي القائم الحجّة المنتظر صاحب الزمان عليه السلام</w:t>
      </w:r>
      <w:r>
        <w:rPr>
          <w:rStyle w:val="FootnoteAnchor"/>
          <w:rtl w:val="true"/>
        </w:rPr>
        <w:footnoteReference w:id="990"/>
      </w:r>
    </w:p>
    <w:p>
      <w:pPr>
        <w:pStyle w:val="Heading3"/>
        <w:numPr>
          <w:ilvl w:val="2"/>
          <w:numId w:val="1"/>
        </w:numPr>
        <w:rPr/>
      </w:pPr>
      <w:bookmarkStart w:id="579" w:name="__RefHeading___Toc71229_388300464"/>
      <w:bookmarkStart w:id="580" w:name="_Toc192"/>
      <w:bookmarkEnd w:id="579"/>
      <w:r>
        <w:rPr>
          <w:rtl w:val="true"/>
        </w:rPr>
        <w:t>(</w:t>
      </w:r>
      <w:r>
        <w:rPr>
          <w:rtl w:val="true"/>
        </w:rPr>
        <w:t>ولادته عليه السلام</w:t>
      </w:r>
      <w:r>
        <w:rPr>
          <w:rtl w:val="true"/>
        </w:rPr>
        <w:t>):</w:t>
      </w:r>
      <w:bookmarkEnd w:id="580"/>
    </w:p>
    <w:p>
      <w:pPr>
        <w:pStyle w:val="BookText"/>
        <w:rPr/>
      </w:pPr>
      <w:r>
        <w:rPr>
          <w:rFonts w:ascii="Amiri" w:hAnsi="Amiri" w:eastAsia="Amiri" w:cs="Amiri"/>
          <w:color w:val="111111"/>
          <w:sz w:val="28"/>
          <w:sz w:val="28"/>
          <w:szCs w:val="28"/>
          <w:rtl w:val="true"/>
          <w:lang w:bidi="ar-SA"/>
        </w:rPr>
        <w:t>قرأت في كتب كثيرة بروايات كثيرة صحيحة أنَّه كان لحكيمة بنت أبي جعفر محمّد بن علي عليه السلام جارية ولدت في بيتها وربَّته</w:t>
      </w:r>
      <w:r>
        <w:rPr>
          <w:rStyle w:val="FootnoteAnchor"/>
          <w:rtl w:val="true"/>
        </w:rPr>
        <w:footnoteReference w:id="991"/>
      </w:r>
      <w:r>
        <w:rPr>
          <w:rFonts w:ascii="Amiri" w:hAnsi="Amiri" w:eastAsia="Amiri" w:cs="Amiri"/>
          <w:color w:val="111111"/>
          <w:sz w:val="28"/>
          <w:sz w:val="28"/>
          <w:szCs w:val="28"/>
          <w:rtl w:val="true"/>
          <w:lang w:bidi="ar-SA"/>
        </w:rPr>
        <w:t>وكانت تسمّى نرجس، فلمَّا كبرت دخل أبو محمّد فنظر إليها، فقالت له عمَّته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نظرت إليها متعجّباً، أمَا إنَّ المولود الكريم على الله يكون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أمرها أن تستأذن أبا الحسن أباه عليه السلام في دفعها إليه، ففعلت فأمرها بذلك</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وقرأت في كتاب الوصايا وغيره</w:t>
      </w:r>
      <w:r>
        <w:rPr>
          <w:rStyle w:val="FootnoteAnchor"/>
          <w:rtl w:val="true"/>
        </w:rPr>
        <w:footnoteReference w:id="993"/>
      </w:r>
      <w:r>
        <w:rPr>
          <w:rFonts w:ascii="Amiri" w:hAnsi="Amiri" w:eastAsia="Amiri" w:cs="Amiri"/>
          <w:color w:val="111111"/>
          <w:sz w:val="28"/>
          <w:sz w:val="28"/>
          <w:szCs w:val="28"/>
          <w:rtl w:val="true"/>
          <w:lang w:bidi="ar-SA"/>
        </w:rPr>
        <w:t>بأنَّ جماعة من الشيوخ العلماء منهم علان</w:t>
      </w:r>
      <w:r>
        <w:rPr>
          <w:rStyle w:val="FootnoteAnchor"/>
          <w:rtl w:val="true"/>
        </w:rPr>
        <w:footnoteReference w:id="994"/>
      </w:r>
      <w:r>
        <w:rPr>
          <w:rFonts w:ascii="Amiri" w:hAnsi="Amiri" w:eastAsia="Amiri" w:cs="Amiri"/>
          <w:color w:val="111111"/>
          <w:sz w:val="28"/>
          <w:sz w:val="28"/>
          <w:szCs w:val="28"/>
          <w:rtl w:val="true"/>
          <w:lang w:bidi="ar-SA"/>
        </w:rPr>
        <w:t>الكلابي وموسى بن أحمد الفزاري وأحمد بن جعفر ومحمّد 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حكيمة بنت أبي جعفر عمّة أبي محمّد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تدخل على أبي محمّد، 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يوماً وكنت أدعو الله له أن يرزقه ولداً فدعوت له كما كنت أدعو،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أما إنَّه يولد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النصف من شعبان سنة خمس وخمسين ومأتين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كنّا نتوقَّعه فاجعلي إفطارك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يكون هذا المولود يا سيّدي؟</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الجواري أحبُّ إليَّ منها ولا أخفُّ على قلبي، وكنت إذا دخلت الدار تتلقّاني وتقبّل يدي وتنزع خفيّ بيدها، فلمَّا دخلت عليها فعلت بي ما كانت تفعل، فانكببت على يدها فقبَّلتها ومنعتها ممَّا كانت تفعله، فخاطبتني بالسيادة فخاطبتها بمثلها، فأنكرت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 ما فعلت، فإنَّ الله تعالى سيهب لك في ليلتنا هذه غلاماً سيّداً في الدنيا والآخرة، فاستحيت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وقلت لأبي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بها أثر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عليه 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لا نحمل في البطون ولكنّا نحمل في الجنوب، وفي هذه اللية مع الفجر يولد المولود الكريم على الله إن شاء الله تعالى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بالقرب من الجارية، وبات أبو محمّد عليه السلام في صفة، فلمَّا كان وقت الليل قمت إلى الصلاة والجارية نائمة ما بها أثر ولادة، وأخذتق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صلاتي ثمّ أوترت وأنا في الوتر، فوقع في نفسي أنَّ الفجر قد ظهر ودخل قلبي شيء، فصاح أبو محمّد عليه السلام من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الفجر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الصلاة، وتحرَّكت الجارية فدنوت منها وضممتها إليَّ وسمَّيت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عليَّ سبات لم أتمالك معه أن نمت، ووقع على الجارية مثل ذلك فنامت وهي قاعدة، فلم تنتبه إلاَّ وبحسّ مولاي وسيّدي تحتها، وإذا بصوت أبي محمّد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عمّتاه هاتي ابني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 عن مولاي عليه السلام وإذا هو ساجد،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فضممته لي فوجدته مفروغاً منه مطهَّر الختانة، فحملته إلى أبي محمّد عليه السلام، فأقعده على راحته اليسرى وجعل يده اليمنى على ظهره ثمّ أدخل السبابة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وأنَّ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يعدّ السادة الأوصياء عليهم السلام إلى أن بلغ إلى نفسه، ودعا لأوليائه على يديه بالفرج ثمّ صمت عليه السلام، فقال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به إلى اُمّه ليسلّم عليها وردّيه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به وسلَّم عليها ورددته، ووقع بيني وبينه شيء كالحجاب فلم أرَ سيّدي ومولاي، فقلت لأبي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مولانا؟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ومنّا</w:t>
      </w:r>
      <w:r>
        <w:rPr>
          <w:rFonts w:eastAsia="Amiri" w:cs="Amiri" w:ascii="Amiri" w:hAnsi="Amiri"/>
          <w:color w:val="111111"/>
          <w:sz w:val="28"/>
          <w:szCs w:val="28"/>
          <w:rtl w:val="true"/>
          <w:lang w:bidi="ar-SA"/>
        </w:rPr>
        <w:t xml:space="preserve">). . </w:t>
      </w:r>
      <w:bookmarkStart w:id="581" w:name="pg14845_140381"/>
    </w:p>
    <w:p>
      <w:pPr>
        <w:pStyle w:val="BookText"/>
        <w:rPr/>
      </w:pPr>
      <w:bookmarkEnd w:id="581"/>
      <w:r>
        <w:rPr>
          <w:rFonts w:ascii="Amiri" w:hAnsi="Amiri" w:eastAsia="Amiri" w:cs="Amiri"/>
          <w:color w:val="111111"/>
          <w:sz w:val="28"/>
          <w:sz w:val="28"/>
          <w:szCs w:val="28"/>
          <w:rtl w:val="true"/>
          <w:lang w:bidi="ar-SA"/>
        </w:rPr>
        <w:t xml:space="preserve">فلمَّا كان في اليوم السابع جئت فسلَّمت وجلست، فقال أبو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إليَّ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بسيّدي عليه السلام وهو في ثياب صفر ففعل به كفعاله الأولى، ثمّ 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بالصلوات على محمّد وأمير المؤمنين والأئمّة عليهم السلام ووقف عليه السلام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من عندهم، ثمّ عدوت فافتقدته فلم أرَه، فقلت لأبي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فعل مولانا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استودعته اُمّ موسى</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71231_388300464"/>
      <w:bookmarkStart w:id="583" w:name="_Toc193"/>
      <w:bookmarkEnd w:id="582"/>
      <w:r>
        <w:rPr>
          <w:rtl w:val="true"/>
        </w:rPr>
        <w:t>(</w:t>
      </w:r>
      <w:r>
        <w:rPr>
          <w:rtl w:val="true"/>
        </w:rPr>
        <w:t>قولوا</w:t>
      </w:r>
      <w:r>
        <w:rPr>
          <w:rtl w:val="true"/>
        </w:rPr>
        <w:t xml:space="preserve">: </w:t>
      </w:r>
      <w:r>
        <w:rPr>
          <w:rtl w:val="true"/>
        </w:rPr>
        <w:t>الحجّة من آل محمّد صلى الله عليه وآله وسلم</w:t>
      </w:r>
      <w:r>
        <w:rPr>
          <w:rtl w:val="true"/>
        </w:rPr>
        <w:t>):</w:t>
      </w:r>
      <w:bookmarkEnd w:id="583"/>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بعدي ابني الحسن، فكيف بالخلف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584" w:name="pg14845_140382"/>
    </w:p>
    <w:p>
      <w:pPr>
        <w:pStyle w:val="Heading3"/>
        <w:numPr>
          <w:ilvl w:val="2"/>
          <w:numId w:val="1"/>
        </w:numPr>
        <w:rPr/>
      </w:pPr>
      <w:bookmarkStart w:id="585" w:name="__RefHeading___Toc71233_388300464"/>
      <w:bookmarkStart w:id="586" w:name="_Toc194"/>
      <w:bookmarkEnd w:id="584"/>
      <w:bookmarkEnd w:id="585"/>
      <w:r>
        <w:rPr>
          <w:rtl w:val="true"/>
        </w:rPr>
        <w:t>(</w:t>
      </w:r>
      <w:r>
        <w:rPr>
          <w:rtl w:val="true"/>
        </w:rPr>
        <w:t>الحكمة من غيبته عليه السلام</w:t>
      </w:r>
      <w:r>
        <w:rPr>
          <w:rtl w:val="true"/>
        </w:rPr>
        <w:t>):</w:t>
      </w:r>
      <w:bookmarkEnd w:id="586"/>
    </w:p>
    <w:p>
      <w:pPr>
        <w:pStyle w:val="BookText"/>
        <w:rPr/>
      </w:pPr>
      <w:r>
        <w:rPr>
          <w:rFonts w:ascii="Amiri" w:hAnsi="Amiri" w:eastAsia="Amiri" w:cs="Amiri"/>
          <w:color w:val="111111"/>
          <w:sz w:val="28"/>
          <w:sz w:val="28"/>
          <w:szCs w:val="28"/>
          <w:rtl w:val="true"/>
          <w:lang w:bidi="ar-SA"/>
        </w:rPr>
        <w:t>عن رسول الله صلى الله عليه وآله وسلم أنَّه أخبر الأمّة بخروج المهدي خاتم الأئمّة عليه السلام الذي يملأ الأرض قسطاً وعدلاً كما ملئت ظلماً وجوراً، وأنَّ عيسى عليه السلام ينزل عليه في وقت خروجه وظهوره ويصلّي خلفه، وهذا خبر قد اتَّفقت عليه الشيعة والسُنّة والعلماء وغير العلماء والخاصّ والعامّ والشيوخ والأطفال لشهرة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ووجوب الحكمة من الله في غيبة صاحب الزمان كوجوب الحكمة من الله بوجوب الغيبة من الحجج المتقدّمة واستتارهم، وما هذا الجحود الظاهر منهم إلاَّ لقلّة تمييزهم وفهمهم وعلمهم بالشرايع المتقدّمة، وقد ألزمنا الله تعالى ورسوله صلى الله عليه وآله وسلم الإقرار بالقائم المنتظر المهدي عليه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قد أخبر في قصَّة موسى عليه السلام </w:t>
      </w:r>
      <w:r>
        <w:rPr>
          <w:rStyle w:val="FootnoteAnchor"/>
          <w:rtl w:val="true"/>
        </w:rPr>
        <w:footnoteReference w:id="1001"/>
      </w:r>
      <w:r>
        <w:rPr>
          <w:rFonts w:ascii="Amiri" w:hAnsi="Amiri" w:eastAsia="Amiri" w:cs="Amiri"/>
          <w:color w:val="111111"/>
          <w:sz w:val="28"/>
          <w:sz w:val="28"/>
          <w:szCs w:val="28"/>
          <w:rtl w:val="true"/>
          <w:lang w:bidi="ar-SA"/>
        </w:rPr>
        <w:t>أنَّه قد كانت له شيعة بأمره عارفون وبولايته متمسّكون ولدعوته منتظرون، حيث يقول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وَدَخَلَ الْمَدِينَةَ عَلى حِينِ غَفْلَةٍ مِنْ أَهْلِها فَوَجَدَ فِيها رَجُلَيْنِ يَقْتَتِلانِ هذا مِنْ شِيعَتِهِ وَهذا مِنْ عَدُوِّهِ فَاسْتَغاثَهُ الَّذِي مِنْ شِيعَتِهِ عَلَى الَّذِي مِنْ عَدُوِّهِ </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أخبر الله تعالى في كتابه أنَّه قد كان لموسى عليه السلام شيعة من قبل أن تظهر دعوته، وكانوا بأمره متمسّكين وإن لم يكونوا شاهدوا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الحكمة من الله سبحانه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السُنّة أهل العلم أنَّ موسى عليه السلام أظهر دعوته بعد رجوعه </w:t>
      </w:r>
    </w:p>
    <w:p>
      <w:pPr>
        <w:pStyle w:val="BookText"/>
        <w:rPr/>
      </w:pPr>
      <w:r>
        <w:rPr>
          <w:rFonts w:ascii="Amiri" w:hAnsi="Amiri" w:eastAsia="Amiri" w:cs="Amiri"/>
          <w:color w:val="111111"/>
          <w:sz w:val="28"/>
          <w:sz w:val="28"/>
          <w:szCs w:val="28"/>
          <w:rtl w:val="true"/>
          <w:lang w:bidi="ar-SA"/>
        </w:rPr>
        <w:t>من عند شعيب عليه السلام حين سار بأهله من بعد السنين التي كان يرعى فيها أغنام شعيب عليه السلام، وكان دخوله المدينة حين وجد فيها الرجلين يقتتلان قبل مصيره إلى شعيب، وكان القائل به وبنبوّته لم يكن يعرف شخصه، وكان يفترض على نفسه طاعته وانتظار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الحجج الذين تقدَّموا شريعة موسى عليه السلام أخبروا بما يكون من ظهور موسى عليه السلام وقتله الفراعنة والجبابرة لما كان فرعون يقتل أولاد بني إسرائيل من طلب موسى عليه السلام وهو في حجره يربّيه ولا يعرفه، ولو لم يكن في أخبارهم ما يكون من موسى عليه السلام من الحكمة التامّة لأمسكوا من ذلك حتَّى يظهر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الروايات الكثيرة في حجج الله تعالى المتقدّمة في عصر آدم إلى زماننا هذا بأنَّهم كان منهم المستخفّون ومنهم المستعلون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كانت قصَّة إبراهيم عليه السلام </w:t>
      </w:r>
      <w:r>
        <w:rPr>
          <w:rStyle w:val="FootnoteAnchor"/>
          <w:rtl w:val="true"/>
        </w:rPr>
        <w:footnoteReference w:id="1003"/>
      </w:r>
      <w:r>
        <w:rPr>
          <w:rFonts w:ascii="Amiri" w:hAnsi="Amiri" w:eastAsia="Amiri" w:cs="Amiri"/>
          <w:color w:val="111111"/>
          <w:sz w:val="28"/>
          <w:sz w:val="28"/>
          <w:szCs w:val="28"/>
          <w:rtl w:val="true"/>
          <w:lang w:bidi="ar-SA"/>
        </w:rPr>
        <w:t>مع النمرود كقصَّة موسى عليه السلام، فإنَّه بثَّ أصحابه إلى طلبه ليقتله وهو كان في حال غيبته وكان له عليه السلام شيعة ينتظرون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في حكمة الله تعالى غيبة حجّة شهراً فقد جازت الغيبة سنة، وإذا جازت سنة واحدة جازت سنين كثيرة على ما أوجبته حكمة الله تعالى واستقامة تدبيره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المخالفين قوم يقولون بظهور المهدي عليه السلام إلاَّ أنَّهم يقولون أنَّ الريب واقع عليهم لزعمهم بقائه من وقت وفاة أبيه الحسن الأخير عليه السلام إلى هذا الوقت، فإنَّهم لم يشاهدوا من عمره أكثر من مائة سنة إلاَّ وقد خرف وبطل وأشرف على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87" w:name="pg14845_140384"/>
    </w:p>
    <w:p>
      <w:pPr>
        <w:pStyle w:val="BookText"/>
        <w:rPr/>
      </w:pPr>
      <w:bookmarkEnd w:id="587"/>
      <w:r>
        <w:rPr>
          <w:rFonts w:ascii="Amiri" w:hAnsi="Amiri" w:eastAsia="Amiri" w:cs="Amiri"/>
          <w:color w:val="111111"/>
          <w:sz w:val="28"/>
          <w:sz w:val="28"/>
          <w:szCs w:val="28"/>
          <w:rtl w:val="true"/>
          <w:lang w:bidi="ar-SA"/>
        </w:rPr>
        <w:t>وما ذلك منهم إلاَّ لقلّة فهمهم وقلّة إيمانهم بقدرة الله تعالى، وجهلهم بما قصَّه الله تعالى في محكم كتابه من قصَّة نوح عليه السلام وأنَّه لبث في قومه ألف سنة إلاَّ خمسين عاماً، فكذلك جائز في حكمته وقدرته أن يعمّر الخلف الصالح الهادي المهدي حجَّته البالغة وكلمته التامّة ورايته الباقية عليه السلام ما شاء وأراد على ما توجبه حكمته واستقامة أمره إلى أن يظهر أمره ويتمّم به ما وعده الله تعالى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مولانا الحجّة صاحب الزمان قام بأمر الله تعالى سرّاً إلاَّ عن ثقاته في سنة ستّين ومأتين</w:t>
      </w:r>
      <w:r>
        <w:rPr>
          <w:rStyle w:val="FootnoteAnchor"/>
          <w:rtl w:val="true"/>
        </w:rPr>
        <w:footnoteReference w:id="1004"/>
      </w:r>
      <w:r>
        <w:rPr>
          <w:rFonts w:ascii="Amiri" w:hAnsi="Amiri" w:eastAsia="Amiri" w:cs="Amiri"/>
          <w:color w:val="111111"/>
          <w:sz w:val="28"/>
          <w:sz w:val="28"/>
          <w:szCs w:val="28"/>
          <w:rtl w:val="true"/>
          <w:lang w:bidi="ar-SA"/>
        </w:rPr>
        <w:t>وله أربع سنين وستّة أشهر، وكان المعتمد يصرّ على طلبه ليطفئ نور الله فأبى الله إلاَّ أن يتمَّ نوره ولو كره الكافرون</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الصحيحة أنَّ القائم عليه السلام ولد يوم الجمعة مع طلوع الفجر لأربع عشرة ليلة خلت من شعبان سنة خمس وخمسين ومأتين</w:t>
      </w:r>
      <w:r>
        <w:rPr>
          <w:rStyle w:val="FootnoteAnchor"/>
          <w:rtl w:val="true"/>
        </w:rPr>
        <w:footnoteReference w:id="1006"/>
      </w:r>
      <w:r>
        <w:rPr>
          <w:rFonts w:ascii="Amiri" w:hAnsi="Amiri" w:eastAsia="Amiri" w:cs="Amiri"/>
          <w:color w:val="111111"/>
          <w:sz w:val="28"/>
          <w:sz w:val="28"/>
          <w:szCs w:val="28"/>
          <w:rtl w:val="true"/>
          <w:lang w:bidi="ar-SA"/>
        </w:rPr>
        <w:t>واتَّفقت الشيعة على أنَّ دلائل حجّة صاحب الزمان عليه السلام تظهر لثقاته وبعض مواليه من الغيبة، وأنَّ كتبه وتوقيعاته كانت تخرج على يد أبي عمرو عثمان العمري إلى الشيعة بالعراق مدّة</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71235_388300464"/>
      <w:bookmarkStart w:id="589" w:name="_Toc195"/>
      <w:bookmarkEnd w:id="588"/>
      <w:r>
        <w:rPr>
          <w:rtl w:val="true"/>
        </w:rPr>
        <w:t>ومن دلائل صاحب الزمان عليه السلام التي ظهرت من الغيب</w:t>
      </w:r>
      <w:r>
        <w:rPr>
          <w:rtl w:val="true"/>
        </w:rPr>
        <w:t>:</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روت الشيعة عن أحمد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المادراني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w:t>
      </w:r>
    </w:p>
    <w:p>
      <w:pPr>
        <w:pStyle w:val="BookText"/>
        <w:rPr/>
      </w:pPr>
      <w:r>
        <w:rPr>
          <w:rFonts w:ascii="Amiri" w:hAnsi="Amiri" w:eastAsia="Amiri" w:cs="Amiri"/>
          <w:color w:val="111111"/>
          <w:sz w:val="28"/>
          <w:sz w:val="28"/>
          <w:szCs w:val="28"/>
          <w:rtl w:val="true"/>
          <w:lang w:bidi="ar-SA"/>
        </w:rPr>
        <w:t xml:space="preserve">الجبل مع شماتكين وأنا لا أقول بالإمامة، إلاَّ أنّي كنت أحبُّ أهل البيت عليهم السلام جملة إلى أن مات يزيد بن عبد الله التميمي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شهرورد</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وكان من ملوك الأطراف وله نتاج من الدواب الموصوفة بالنزاهة تعرف بالمعروفيات، فأوصى إليَّ في حال علَّته التي توفّي فيها أن أدفع شهريا</w:t>
      </w:r>
      <w:r>
        <w:rPr>
          <w:rStyle w:val="FootnoteAnchor"/>
          <w:rtl w:val="true"/>
        </w:rPr>
        <w:footnoteReference w:id="1008"/>
      </w:r>
      <w:r>
        <w:rPr>
          <w:rFonts w:ascii="Amiri" w:hAnsi="Amiri" w:eastAsia="Amiri" w:cs="Amiri"/>
          <w:color w:val="111111"/>
          <w:sz w:val="28"/>
          <w:sz w:val="28"/>
          <w:szCs w:val="28"/>
          <w:rtl w:val="true"/>
          <w:lang w:bidi="ar-SA"/>
        </w:rPr>
        <w:t>كان له خاصّته وسيفه ومنطقته إلى من سمّاه صاحب الزمان عليه السلام، فخفت إن لم أدفع الشهري إلى إذكوتكين بن سماتكين أن يلحقني منه تكبّر، ففكَّرت في نفسي وقوَّمت الشهري والسيف والمنطقة في نفسي سبعمائة ديناراً، ولم أطلع على ذلك أحداً من خلق الله إذ ورد عليَّ توقيع من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بالسبع المائة الدينار التي لنا قبلك من ثمن الشهري والسيف والمنطقة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فآمنت به عليه السلام وسلَّمت وصدَّقت واعتقدت الحقّ وحملت المال</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القاسم الجليسي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بالعسكر مرضاً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أيست من نفسي وأشرفت على الموت، فبعث إليَّ من جهته عليه السلام قارورة فيها بنفسج مربّى من غير أن سألت ذلك، وكنت آكل منها على غير مقدار، فعوفيت عند فراغي منها وفنى ما كان فيها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الحسن بن جعفر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بعض إخواننا من أهل فانيم من غير وصيّة، وعنده مال دفين لا يعلم به أحد من 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إلى الناحية يسأله عن ذلك، فورد التوقيع في البيت في الطاق في موضع كذا وكذا وهو كذا وكذا، فقلع المكان وأخرج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 فاشتدَّ غمّي بها، فشكوت ذلك،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ستكفى مؤنتها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مدّة ماتت،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ذو أناة وأنتم تستعجلون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الزمان عليه السلام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أن يقوم عليه السلام بالسيف</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بصاحب الزمان بعد مضي أبي محمّد عليه السلام، فخرجت إلى العراق وخرجت إلى خارج الرسا، وكنت سمعت أنَّ حاجزاً من وكلاء الناحية حرم أبي محمّد عليه السلام وأنَّه وكيل صاحب الزمان عليه السلام سرّاً إلاَّ عن ثقات الشيعة، فدفعت إليه خمسة دنانير وكتبت رقعة سألت فيها الدعاء لي وتسمَّيت في ترجمة الرقعة بغير اسمي، فورد التوقيع بوصول الخمسة دنانير والدعاء باسمي واسم أبي دون ما سمَّيت به، ولم يكن حاجز ولا غيره ممَّن حضر عرفني، فآمنت به عليه السلام واعتقدت إمامة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الوقّاتون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إخواننا يريد العسكر في أمر من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فوافيت عكبرا، فبينما أنا قائم اُصلّي إذ أتاني رجل بصرّة مختومة، فوضعها بين يدي وأنا اُصلّي ومضى، فلمَّا انصرفت من صلاتي فضضت خاتم الصرّة وإذا فيها رقعة بشرح ما خرجت له، فانصرفت من عكبرا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رجلان في حمل لهما، فخرج التوقيع بالدعاء لواحد منهما، وخرج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حمدان آجرك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فاسقطت امرأته، وولد للآخر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بعض جيراني ممَّن كنت أتأذّى به وأخاف شرّه،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ستكفى أمره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الله بموته في اليوم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معنى الثالث، فقلت في نفسي لعلَّه عليه السلام يكره ذلك، فخرج التوقيع في المعنيين وفي المعنى الثالث الذي أسررته ولم أكتب به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علي بن محمّد الصيمري كتب يسأل كفناً، فكتب إليه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وبعث إليه ثوبين، فمات رحمه الله في سنة ثمانين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عن الحسن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حرماً من المدينة إلى الناحية ومعهم خادمان، فلمَّا وصلنا إلى الكوفة شرب أحد الخدم مسكراً في السرّ ولم نقف عليه، فورد التوقيع بردّ الخادم الذي شرب المسكر، فرددناه من الكوفة ولم نستخدم به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أحمد بن عبد العزيز توقيع أنَّه قد ارتدَّ، فتبيَّن ارتداده بعد التوقيع بأحد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90" w:name="pg14845_140388"/>
    </w:p>
    <w:p>
      <w:pPr>
        <w:pStyle w:val="Heading2"/>
        <w:numPr>
          <w:ilvl w:val="1"/>
          <w:numId w:val="1"/>
        </w:numPr>
        <w:rPr/>
      </w:pPr>
      <w:bookmarkStart w:id="591" w:name="__RefHeading___Toc71237_388300464"/>
      <w:bookmarkStart w:id="592" w:name="_Toc196"/>
      <w:bookmarkEnd w:id="590"/>
      <w:bookmarkEnd w:id="591"/>
      <w:r>
        <w:rPr>
          <w:rtl w:val="true"/>
        </w:rPr>
        <w:t>المجدي في أنساب الطالبين</w:t>
      </w:r>
      <w:bookmarkEnd w:id="592"/>
    </w:p>
    <w:p>
      <w:pPr>
        <w:pStyle w:val="Heading3"/>
        <w:numPr>
          <w:ilvl w:val="2"/>
          <w:numId w:val="1"/>
        </w:numPr>
        <w:rPr/>
      </w:pPr>
      <w:bookmarkStart w:id="593" w:name="__RefHeading___Toc71239_388300464"/>
      <w:bookmarkStart w:id="594" w:name="_Toc197"/>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الأجل نجم الدين أبي الحسن علي بن محمد بن علي بن محمد العلوي العمري النسابة من أعلام القرن الخامس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احمد المهدوي الدامغاني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4845_140390"/>
      <w:bookmarkStart w:id="596" w:name="pg14845_140390"/>
      <w:bookmarkEnd w:id="596"/>
    </w:p>
    <w:p>
      <w:pPr>
        <w:pStyle w:val="Heading3"/>
        <w:numPr>
          <w:ilvl w:val="2"/>
          <w:numId w:val="1"/>
        </w:numPr>
        <w:rPr/>
      </w:pPr>
      <w:bookmarkStart w:id="597" w:name="pg14845_140390"/>
      <w:bookmarkStart w:id="598" w:name="__RefHeading___Toc71241_388300464"/>
      <w:bookmarkStart w:id="599" w:name="_Toc198"/>
      <w:bookmarkEnd w:id="597"/>
      <w:bookmarkEnd w:id="598"/>
      <w:r>
        <w:rPr>
          <w:rtl w:val="true"/>
        </w:rPr>
        <w:t>الأخبار في معنى الخلف الصالح عليه السلام</w:t>
      </w:r>
      <w:bookmarkEnd w:id="599"/>
    </w:p>
    <w:p>
      <w:pPr>
        <w:pStyle w:val="BookText"/>
        <w:rPr/>
      </w:pPr>
      <w:r>
        <w:rPr>
          <w:rFonts w:ascii="Amiri" w:hAnsi="Amiri" w:eastAsia="Amiri" w:cs="Amiri"/>
          <w:color w:val="111111"/>
          <w:sz w:val="28"/>
          <w:sz w:val="28"/>
          <w:szCs w:val="28"/>
          <w:rtl w:val="true"/>
          <w:lang w:bidi="ar-SA"/>
        </w:rPr>
        <w:t>الأخبار في معنى الخلف الصالح عليه السلام</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الحسن علي بن سهل التمّار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أبو عبد الله محمّد بن وهبان الهنائي الدبيلي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الثقة أبو الحسن علي بن يحيى بن محمّد بن عيسى بن أحمد الشريف الفقيه الدّين ابن عيسى بن عبد الله بن محمّد بن عمر بن علي أمير المؤمنين عليه السلام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الكلابي</w:t>
      </w:r>
      <w:r>
        <w:rPr>
          <w:rStyle w:val="FootnoteAnchor"/>
          <w:rtl w:val="true"/>
        </w:rPr>
        <w:footnoteReference w:id="10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جعفر محمّد بن علي بن محمّد بن علي الرضا عليهم السلام، وهو حديث السنّ، فما رأيت أوقر ولا أزكى ولا أجلّ منه، وكان خلفه أبو الحسن العسكري عليه السلام بالحجاز طفلاً وقدم عليه مشتدّاً، فكان مع أخيه الإمام أبي محمّد عليه السلام لا يفارقه، وكان أبو محمّد يأنس به وينقبض مع أخيه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عمّتي حكيمة تحبّ سيّدي أبا محمّد وتدعو له، وتتضرَّع أن ترى له ولداً، وكان أبو محمّد عليه السلام اصطفى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عليها السلام وكان اسمها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ليلة النصف من شعبان دخلت</w:t>
      </w:r>
      <w:r>
        <w:rPr>
          <w:rStyle w:val="FootnoteAnchor"/>
          <w:rtl w:val="true"/>
        </w:rPr>
        <w:footnoteReference w:id="1018"/>
      </w:r>
      <w:r>
        <w:rPr>
          <w:rFonts w:ascii="Amiri" w:hAnsi="Amiri" w:eastAsia="Amiri" w:cs="Amiri"/>
          <w:color w:val="111111"/>
          <w:sz w:val="28"/>
          <w:sz w:val="28"/>
          <w:szCs w:val="28"/>
          <w:rtl w:val="true"/>
          <w:lang w:bidi="ar-SA"/>
        </w:rPr>
        <w:t>فدعت لأبي محمّد،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كوني الليلة عندنا لأمر قد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أتفقَّد جواري أبي </w:t>
      </w:r>
    </w:p>
    <w:p>
      <w:pPr>
        <w:pStyle w:val="BookText"/>
        <w:rPr/>
      </w:pPr>
      <w:r>
        <w:rPr>
          <w:rFonts w:ascii="Amiri" w:hAnsi="Amiri" w:eastAsia="Amiri" w:cs="Amiri"/>
          <w:color w:val="111111"/>
          <w:sz w:val="28"/>
          <w:sz w:val="28"/>
          <w:szCs w:val="28"/>
          <w:rtl w:val="true"/>
          <w:lang w:bidi="ar-SA"/>
        </w:rPr>
        <w:t>محمّد عليه السلام فلا أرى عليهنَّ أثر حمل، وكنت آنس بنرجس عليها السلام واُقلّبها الظهر والبطن</w:t>
      </w:r>
      <w:r>
        <w:rPr>
          <w:rStyle w:val="FootnoteAnchor"/>
          <w:rtl w:val="true"/>
        </w:rPr>
        <w:footnoteReference w:id="1019"/>
      </w:r>
      <w:r>
        <w:rPr>
          <w:rFonts w:ascii="Amiri" w:hAnsi="Amiri" w:eastAsia="Amiri" w:cs="Amiri"/>
          <w:color w:val="111111"/>
          <w:sz w:val="28"/>
          <w:sz w:val="28"/>
          <w:szCs w:val="28"/>
          <w:rtl w:val="true"/>
          <w:lang w:bidi="ar-SA"/>
        </w:rPr>
        <w:t>، ولا أرى دلالة الحمل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كما رسم، فلمَّا كان وقت الفجر اضطربت نرجس، فقامت إليها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يدي إلى ثيابها ووقع عليَّ نوم عظيم، فما أدري فيما كان منّي</w:t>
      </w:r>
      <w:r>
        <w:rPr>
          <w:rStyle w:val="FootnoteAnchor"/>
          <w:rtl w:val="true"/>
        </w:rPr>
        <w:footnoteReference w:id="1020"/>
      </w:r>
      <w:r>
        <w:rPr>
          <w:rFonts w:ascii="Amiri" w:hAnsi="Amiri" w:eastAsia="Amiri" w:cs="Amiri"/>
          <w:color w:val="111111"/>
          <w:sz w:val="28"/>
          <w:sz w:val="28"/>
          <w:szCs w:val="28"/>
          <w:rtl w:val="true"/>
          <w:lang w:bidi="ar-SA"/>
        </w:rPr>
        <w:t>غير أنّي رأيت المولود على يدي، فأتيت به أبا محمّد عليه السلام وهو مختون مفروغ منه، فأخذه وأمرَّ يده على ظهره وعينه، وأدخل لسانه في فيه، وأذَّن في أذنه وأقام في الأخرى، ثمّ ردَّه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 فقبَّلته ورددته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حجاب بيني وبين سيّدي أبي محمّد عليه السلام فانسفر عنه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فعل المولود؟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فإذا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 عليه السلام في اليوم السابع، فإذا المولود بين يديه في ثياب صفر وعليه من البهاء والنور ما أخذ بمجامع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علم في هذا المولود المبارك فتلقيه إليَّ؟</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هذا المنتصر لأولياء الله، المنتقم من أعداء الله الذي يأخذ الله بثأره</w:t>
      </w:r>
      <w:r>
        <w:rPr>
          <w:rStyle w:val="FootnoteAnchor"/>
          <w:rtl w:val="true"/>
        </w:rPr>
        <w:footnoteReference w:id="1021"/>
      </w:r>
      <w:r>
        <w:rPr>
          <w:rFonts w:ascii="Amiri" w:hAnsi="Amiri" w:eastAsia="Amiri" w:cs="Amiri"/>
          <w:color w:val="111111"/>
          <w:sz w:val="28"/>
          <w:sz w:val="28"/>
          <w:szCs w:val="28"/>
          <w:rtl w:val="true"/>
          <w:lang w:bidi="ar-SA"/>
        </w:rPr>
        <w:t>ويجمع به ألفتنا، هذا الذي بشرنا به ودللنا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ساجدة شكراً على ذلك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أتردَّد إلى أبي محمّد عليه السلام فلا أراه،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 سيّدنا ومنتظرنا؟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أودعناه الذي استودعته اُمّ موسى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 بين يدي ولد أخي أبي محمّد عليه السلام وهو 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يا عمّ، ألا أبشرك في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من الموت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محمّد، فإذا بغلام خماسي يدرج، فرحَّبت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يدفع الله بي البلاء عن أهلي وشيعتي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أبو محمّد عليه السلام أنبأته،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 ما رأيت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 عباد الله مذ يصير له أربع سنين، إنَّ عيسى بن مريم عليه السلام دعا قومه وأقام شرع ربّه تعالى وهو ابن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إبراهيم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حتَّى يدخل الشكّ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أمر يحتذ</w:t>
      </w:r>
      <w:r>
        <w:rPr>
          <w:rStyle w:val="FootnoteAnchor"/>
          <w:rtl w:val="true"/>
        </w:rPr>
        <w:footnoteReference w:id="102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الخامس من ولد السابع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أمير المؤمنين عليه السلام عن المنتظر من آل محمّد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العاشر من ولد الثاني، يملأ الأرض عدلاً بعد أن ملئت جوراً، يكون له غيبة طويلة تطول على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يدركه من يشأ الله، ويرد له الله من يشأ الله من عباده، رجعة محتومة لا يكفر بها إلاَّ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منعنا أن نسمّيه قبل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الصلت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أبي محمّد عليه السلام عن اسم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الرضا عليه السلام منع من تسميته قبل ولادته؟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ولاده</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ثمّ أومى، فدنوت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إنَّنا لا نختار</w:t>
      </w:r>
      <w:r>
        <w:rPr>
          <w:rStyle w:val="FootnoteAnchor"/>
          <w:rtl w:val="true"/>
        </w:rPr>
        <w:footnoteReference w:id="1024"/>
      </w:r>
      <w:r>
        <w:rPr>
          <w:rFonts w:ascii="Amiri" w:hAnsi="Amiri" w:eastAsia="Amiri" w:cs="Amiri"/>
          <w:color w:val="111111"/>
          <w:sz w:val="28"/>
          <w:sz w:val="28"/>
          <w:szCs w:val="28"/>
          <w:rtl w:val="true"/>
          <w:lang w:bidi="ar-SA"/>
        </w:rPr>
        <w:t>أن نسمّيه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 السجّاد عليه السلام صحيفة فيها أسماء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الزمان، آخرهم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الصحيفة فوجدت فيها من اسمه محمّد ثلاثة ومن اسمه علي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لي ممَّن أثق به جماعة أنَّهم رأوه وسمعوا كلامه، وإن ذهبت إلى حكاياتهم طال الكتاب، وممَّن حكى لي أنَّه رآه عليه السلام اثنان ثقتان</w:t>
      </w:r>
      <w:r>
        <w:rPr>
          <w:rStyle w:val="FootnoteAnchor"/>
          <w:rtl w:val="true"/>
        </w:rPr>
        <w:footnoteReference w:id="1025"/>
      </w:r>
      <w:r>
        <w:rPr>
          <w:rFonts w:ascii="Amiri" w:hAnsi="Amiri" w:eastAsia="Amiri" w:cs="Amiri"/>
          <w:color w:val="111111"/>
          <w:sz w:val="28"/>
          <w:sz w:val="28"/>
          <w:szCs w:val="28"/>
          <w:rtl w:val="true"/>
          <w:lang w:bidi="ar-SA"/>
        </w:rPr>
        <w:t>حاضران بمصر في وقتنا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والذي بعده في هذا الكتاب إشارة إلى رموز النسخ الخطّية التي اعتمدها محقّق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 كما سيأتي وهي موجودة في الفرائد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مذكو ة بالتفصيل في رواية الفرائد وغيرها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للحمويني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القاسم الحذاء،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سلككم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فما تنفعهم شفاعة المخلوق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الله وصدق رسول الله صلى الله عليه وآله وسلم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الحسين بن علي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قسطاً وعدلاً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المهدي إذا ظهر طهَّر الأرض من الظلم والظلمة ونشر راية العدل والحرّية والفضيلة على مختلف الطوائف، والرقم المذكور هنا على فرض صدوره راجع إلى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عليهم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صلى الله عليه وآله وسلم أنَّ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خصَّ الله به الأئمّة من آل محمّد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أجَّجت، كذا في بحار الأنوار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خصَّ الله به الأئمّة من آل محمّد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الأبواب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خزّان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ابن هبيرة كما صرَّح به في منتهى المقال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نسخة بحار الأنوار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اعطوا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اعطوا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وأنَّه صارت إليهم كتب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أخبرنا الثقات أنَّك تفتي وتقرّ وتقول به ونسمّيهم 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بدله في بحار الأنوار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نسخة بحار الأنوار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سلاح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بحار الأنوار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بحار الأنوار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من الزيدية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بدله في بحار الأنوار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واُثبت ما في بحار الأنوار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بدله في بحار الأنوار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سلاح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سلاح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نسخة بحار الأنوار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 من ثوبه 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نسخة بحار الأنوار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سلاح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عليهم السلام عندهم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عليهم السلام أنَّهم يعرفون آجال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كمال الدين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آباؤهم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الكلمة التي علَّم رسول الله صلى الله عليه وآله وسلم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نسخة بحار الأنوار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يتكلَّمون الألسن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المتوسّمون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المجرمين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تفسير البرهان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في تفسير البرهان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المتوسّمون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ما فوّض إلى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 هكذا في بحار الأنوار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عليهم السلام يسيرون في الأرض من شاؤوا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بحار الأنوار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في بحار الأنوار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في بحار الأنوار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بصائر الدرجات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ينتصر بهم لدينه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بحار الأنوار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 الخلق الذي خلف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وجه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وللمحدّث الحرّ العاملي رحمه الله في هذه الأخبار بيان فراجع وسيأتي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عنى به الأئمّة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علماً أملاه عليَّ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الأئمّة بالتأويل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ورواه المحدّث الحرّ العاملي رحمه الله في كتاب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الكتاب مختصراً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الغيبة للنعماني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الفرات سُمّي بقرقيسا بن طهمورث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يخلص منهم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أنزلنا على عبدنا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وأثبتنا ما في المصادر الأخرى، وهي الأصحّ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الحلق من الدم،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تظهر فيه فتنسد معها وينقطع النفس ويسمّى بالخناق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واستظهر في هامش نسخة العلاّمة المحدّث النوري رحمه الله أنَّ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سريرتهم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بحار الأنوار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الحجاز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وفي وجه تسمية الموضع خلاف ذكره الحموي في المعجم،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جفل الطير عن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وأجفلت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أذهبته وطيّرته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نسخة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أظفر فيه ولا فيما يضاهيه في الكتابة في اللغة على معنى يناسب المقام، وقد خلت نسخة بحار الأنوار من اللفظة رأساً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الكنف، وهو وعاء أدوات الراعي، فارسي معرب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على سمت الشام، وهو الموضع الذي خرج إليه علي عليه السلام لمَّا بلغه ما فعل بالأنبار من قبل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اختلفت النسخ هيهنا، ففي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مجنة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الظاهر ما اخترناه ثمّ الثاني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إليه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ومجانبة الشيء خوفاً منه، وقالوا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حِذْرَكُمْ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خذوا طريق الاحتياط واسلكوه واجعلوا الحذر ملكة في دفع ضرر الأعداء عنكم والحذر والحذر بمعنى واحد كالأثر والأثر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لا رجالة فيها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ونقله المحدّث الحرّ العاملي في كتابه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الكتاب مختصراً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قبيعة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طرف مقبضه من فضّة أو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ويلحده في 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الذي يلي غسله كفنه وحنوطه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ونقله المحدّث الحرّ العاملي رحمه الله في كتاب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هذا الكتاب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والكلمة غير موجودة في بحار الأنوار، ولعلَّها من النسّاخ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كان لقب بعض الأشقياء من ولد الزبير كان في زمانه عليه السلام فهدَّده وقتله الله على يد الخليفة أو غيره، وصحَّف بعضهم وقرأ بفتح الزاء وكسر الباء من الزبير بمعنى الداهية كناية عن المهتدي العبّاسي حيث قتله الموالي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تقطيع الحروف لعدم جواز التسمية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الإرشاد وبحار الأنوار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الوجنائي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كأنَّه من أتباع السلطان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في الباب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إلى صاحب الدار عليه السلام المتقدّم على هذا الباب في الكتاب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يقدرون على التكلّم بالحقّ وإعلاء كلمته في دولة الباطل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بيده، والخارط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يضرب بيده على أعلى الغصن ثمّ يمدّها إلى الأسفل ليسقط ورقه، والقتاد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من المخاطب أو الغائب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إذا كببته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اضطرابهم وتذلّلهم في الدين لشدّة الفتن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وهو حمل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أبي فلان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مغمود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المدينة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مجهول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من حيث لم يدر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شرعت تفتح وتبسط أذنيك للحمقى تسمع منهم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ذكره في المجالس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بصائر الدرجا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متلقّياً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 ونكص هيبة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للذي استودع موسى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في ميلاد القائم صاحب الزمان حجّة الله 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أكثر المصادر، كونهما امرأتين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أيضاً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والعقر يعني قطع إحدى قوائم الحيوان ليسقط ليسهل ذبحه، وهو إنَّما يفعل بالبعير أو الناقة، وليس بالكبش لسهولة ذبحه، لذا يمكن أن يكون تصحيف 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الأقرب، نظراً للسياق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 الله يا 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وما أثبتناه فهو من مصادر أخرى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لأنَّ الإمام أبي محمّد عليه السلام توفّي والإمام الحجّة عليه السلام في الخامسة من عمره الشريف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ليست موجودة، والصحيح ما أثبتناه من المصادر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يخنس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كمال الدين ودلائل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مكتتم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بلفظ مختلف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بلفظ مختلف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بتفاوت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بتفاوت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اتّهامهم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الكافي،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وأكرمت شبليه وسبطيه حسناً وحسيناً معدني علمي بعد انقضاء مدَّة أبيهما، وجعلت الحسين بعد أخيه الحسن روحي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الكافي وإعلام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وامتحنه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الكافي وإعلام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بالاضطلاع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وألفاظها مختلفة مع اتّحاد كامل في المعنى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 ولعلَّ الصحيح وجود سقط في العبارة حيث لم يذكر عثمان بن سعيد رضوان الله عليه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الكافي وبه تستقيم العبارة،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وازدادوا القبط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ظاهر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باختلاف كثير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بإختلاف يسير في الألفاظ غير مخل بأصل المعنى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الطاغين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ولأختك المتوفاة الملقّبة كلكي، وكانت هذه امرأة صالحة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عيون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مدينة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الحليسي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أن أسأله ذلك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السنة التي مات فيها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زيادة الواو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بحار الأنوار عن منتخب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وما أثبتناه فمن المصادر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وما أثبتناه فمن المصادر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وما أثبتناه فمن المصادر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وليست موجودة في المصادر الأخرى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تتابع المطر والدمع وسيلانه،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 ولعلَّ الصحيح زيادة اللام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كان في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أنَّها زائدة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ونسيتما أبا الحسن عليه السلام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نهاية الرواية عن الإمام أبي الحسن عليه السلام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يلعنهم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مختصر البصائر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في شبهة ليستبين فيعلو ذكره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مختصر البصائر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ليتحقَّق الايضاح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مختصر البصائر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ليرى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 والمشهور أنَّ عمره عليه السلام عند وفاة والده عليه السلام خمس سنوات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فيسمعوا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ليست في المصدر، وأثبتناه من المصادر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 أنا ذا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مختصر البصائر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وليجاورن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تسقى بدلو أو منحنون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دوالي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لاقتضاء السياق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ويعلم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وميكائيل وشعيب وميراثه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ويدعيهم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ويجاوزوا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أنَّها زائدة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فيتكلموا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فأثبتناها من المصادر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إضافات بعد الآية الشريفة في النسخة المطبوعة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ولكنَّها لا تتعلَّق بموضوعنا ولذا لم نتطرَّق إليها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حذف بعض مقاطع الحديث لطوله ولعدم تعلّقها بما نحن فيه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كمال الدين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القزاري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المداني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ففيها قبض أبو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ليس من الحديث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رجع إلى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على الحيرة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وقف على تحيّره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أنبياء الله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والمنكر لرسول الله صلى الله عليه وآله وسلم كمن أنكر جميع أنبياء 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بن همام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الأرض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حجّة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ليس بصحيح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وخفق قلب الرجل إذا اضطرب، ومنه خفقت الراية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موافقة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يتواطأ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يتواطؤا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مختلفوا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متباعدوا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بعضهم معصومون مبرؤن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والزلل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الأئمّة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علي بن الحسين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عن أبيه، عن جدّه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فليستغفروا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لهم الشفيع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عن أبيه، عن جدّه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ومنّا المرتضى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هذا الأمر يكون بعد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يجعل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ليس بصحيح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صلح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دعا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والتاسع مهديهم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المتن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ابن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الإمام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وبعده جعفر الصادق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التي من شأنها أن تحفظ ما يجب حفظه لتذكّره والتفكّر فيه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أسماء محمّد وعلي وفاطمة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أسماء محمّد وعلي وفاطمة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يعرف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والاختلاف أيضاً مذكور في كتب الرجال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طوبى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الكلمات التي ابتلى إبراهيم ربّه 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قول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وآل أبي سفيان أهل بيتين تعادينا في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أيّام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كنيتها ولم يعلم اسم غير هذا، وكان عبد الله بن علي بن الحسين عليه السلام أخو أبو جعفر يلي صدقات رسول الله صلى الله عليه وآله وسلم وصدقات أمير المؤمنين عليه السلام ، وكان فاضلاً فقيهاً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فيه وهو جلد رقيق،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رَقٍّ مَنْشُورٍ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والتبصرة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اُعذّب 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الإمامة لأنَّها المراد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وَتَمَّتْ كَلِمَةُ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تامّة في الكمال على جميع الأحوال، وهم عليهم السلام كلمة الله كما 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كلام الله الناطق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واتيحت من الاتاحة بمعنى تهيئة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أنبحت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 والصحيح ما أثبتناه من المصادر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باختلاف يسير في الألفاظ مع الاتّحاد التامّ في المعنى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المخفَّفة على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فزارة وهي طائفة من قبائل العرب، وقال أبو جعفر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الفزاري هو ابن محمّد المالك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وأربعة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الهلالي، حكى عن النجاشي هو يكنّى أبا صادق، له كتاب معروف طبع مرّات وهو من أقدم الكتب وقد حكم بعض بصحَّته، وممَّن نقل عنه شيخنا المفيد قدس سره وشيخنا الصدوق رحمه الله والكليني رحمه الله، ونسب إلى الصادق عليه السلام في حقّ هذا الكتاب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من شيعتنا ومحبّينا كتاب سُليم بن قيس الهلالي فليس عنده من أمرنا شيء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بني إسرائيل أشراف قوم هم اثنا عشر رجلاً منهم يوشع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القوم وعريفهم، والنقاب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أجود التمر بالمدينة ونخلها تسمّى لينة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فأسلم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نزول الآية الشريفة في حقّ مولانا ومقتدانا سيّد الأوصياء علي بن أبي طالب عليه السلام ممَّا دلَّت عليه الروايات المتواترة معنى وعليك بكتب الحديث والتفسير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جم غفير من محدّثي القوم حديث غدير خمّ في كتبهم، فراجع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جباه الخيل، وهي تكون في المؤمن يوم القيامة نور يبدو على مواضع الوضوء من أعضائه يقطع بذلك النور ظلمات القيامة، وهو عليه السلام قائدهم وإمامهم إلى الجنّة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الكافي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الأحاديث أنَّ الناس افترقوا في علي ثلاث فِرَق كافتراقهم في عيسى عليه السلام ، فالغلاة من الشيعة ادّعوا له الربوبية، وكذلك غلاة النصارى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ابن الله، والخوارج طعنوا عليه وسبّوه على المنابر ثمانين سنة وحكموا عليه بالكفر، وكذلك اليهود طعنوا على عيسى عليه السلام ونسبوا اُمّه إلى المناكير، وأمَّا الفرقة الثالثة فهم أهل العدل الذين نزَّلوهما منزلتهما عند الله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أبو الحسن، كوفي، ثقة، من أصحاب الرضا عليه السلام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 وقطعه ودنى منه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لغات كجبرعيل وجبريل وجبرال وجبرين وغيرهنَّ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شرقي الحجاز، والنسبة إليه تهامي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من كلّ شيء، ووجه مطهم أي مجتمع مدور جميل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وخيل المسومة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المرعية والمسومة أيضاً المعلمة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ثقفه كسمعه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 وأخذه، أو ظفر به، أو أدركه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إعلام الورى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اثنتي عشر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الحنظلي الاسكاف مولى بني تميم السكوني، روى عن الأصبغ بن نباتة وهو صحيح الحديث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والتسعة من ذرية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وتسعة من ولد الحسين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القرميسين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الدينور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من أصحاب أبي جعفر الثاني وأبي الحسن الثالث وأبي محمّد عليهم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وسكونها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الأمر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يحرَّك ويسكَّن، يستوي فيه الواحد والجمع والمؤنث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يكنّى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القاسم، وفي هذا الحديث دلالة على استمرار تحريم التسمية إلى وقت ظهوره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أكثر علمائنا سيّما أرباب الحديث منهم، لأنَّ في الاختيار لا يسمّيه باسمه إلاَّ كافر حتَّى يظهر، وذهب صاحب كشف الغمّة ونصير الدين الطوسي وبهاء الملّة والدين إلى جوازه في هذه الأعصار لعدم التقيّة، وحملوا أخبار النهي على أعصار الخوف والتقيّة، والأوّل هو الأظهر من الأحاديث وموافق للأولى والأحوط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وكذلك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ورواه 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 جميعها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وأربعة منهم علي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ورواه الصدوق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وكذلك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وكذلك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الحديث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ورواه الصدوق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 الحسن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وقريب منه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بقومك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محلث</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عثمّيشا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برعيثاثا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حفيسه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يثريا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أيضاً 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الغيبة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الأنبياء والرسل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الآيتين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ونعتقد أنَّ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الملائكة ولا الأشياء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اختصرت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الحسين، إلى صاحب الزمان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خلفاء الله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محمّد بن الحسن الخلف الحجّة القائم بأمر الله صاحب الزمان الحاضر في الأمصار، الغائب عن الأبصار، خليفة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وتراجمة وحيّه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كان،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وباسمه ونسبه نصّوا به وبشَّروا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الأبدال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الأولياء والعبّاد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لأنَّهم كلَّما مات واحد منهم أبدل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من كلّ حيوان، وقد نجب ينجب 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نفيساً في نوعه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ظهور القائم عليه 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يقبّل شفتيه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الإربلي في كشف الغمّة، ونقله المجلسي في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بهذا السند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الشنوءة على 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التقزُّز، وهو التباعد من الأدناس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فيه شنوءة، ومنه 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حيّ من اليمن ينسب إليهم شنئى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 شنوة بالتشديد غير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إليها شنوى، وقال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أن يضرب في الأرض بقضيب ونحوه فيؤثّر فيها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بياناً للحادي عشر، فإنَّ المهدى عليه السلام هو ابن التاسع من ولده عليه السلام ،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تبعيضية أي أنَّ الإمام الحادي عشر هو من 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كتاب الغيبة للطوسي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من ظهري الحادي عشر من ولدي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الأرض</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وكم تكون الحيرة والغيبة؟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إرادات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تعالى في إظهار أمره واخفائه إرادات، وله تعالى أيضاً في ذلك أمور بدائية في امتداد غيبته وزمان ظهوره، ونهايات مختلفة في ظهوره وغيبته عليه السلام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من الأحاديث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الذي يكتب فيه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الدولة والغلبة، والمراد بالمظلومين أئمّة المؤمنين وشيعتهم الذين ينصرهم الله في آخر الزمان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بشبليك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بولديك، في القاموس 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 إذا أدرك الصيد،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وشبههما بولد الأسد في الشجاعة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الفوقية ثمّ التحتية ثمّ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الاتاحة بمعنى تهيّة الأسباب وفي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 وإنَّما كانت الفتنة به عليه السلام عمياء حندس لخفاء أمره أكثر من اخفاء أمر آبائه عليهم السلام لشدّة الخوف الذي كان من جهة طاغي زمانه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الإمامة والتبصرة وعيون أخبار الرضا عليه السلام والغيبة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 بالثامن مكذّب بكلّ أوليائي، وفي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 به كالمكذّب بكلّ أوليائي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أعباء جمع عبء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الأثقال، وقال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العلوم التى أوحى بها الأنبياء، أو الصفات المشتركة بين الأنبياء والأوصياء عليهم السلام من العصمة والعلم والشجاعة والسخاوة وأمثالها وفي القاموس الضلاعة القوّة وشدّة الأضلاع، وهو مضلع لهذا الأمر ومضطلع أي قوي عليه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ذو القرنين لأنَّ طوس من بنائه وقد صرَّح به في رواية النعماني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رجفات الأرض، أو الشبهات المزلزلة المضلّة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 أي الشدائد والبلايا العظيمة والفتن الشديدة اللازمة في أعناق الخلق كالأغلال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وفى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وأمين الدين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وأبو منصور 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بني العبّاس كما صرَّح به في رواية النعماني في الغيبة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وياء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قرب مرج الصفر في شمالي حوران إذا وقف الإنسان في الصنمين واستقبل الشمال ظهرت له، ويظهر من نوى أيضاً وبالقرب منها تلّ يسمّونه تلّ الجابية، كثير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جابية الجولان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 الروم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ياء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 جانب منها على الخابور وجانب على الفرات، وفوق رحبة مالك بن طوق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يخرج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رحمه الله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ونقله المجلسي رحمه الله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ومن الاختصاص وتفسير العياشي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رحمه الله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مستوراً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قطعة منه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ونقله ابن الصبّاغ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كما يعلم من تتبّع الإسناد ومصادر الحديث، وفي عيون أخبار الرضا عليه السلام والخصال وصف الراوي بالصيرفي وهو محمّد بن الفضيل بن كثير الأزدي الكوفي من أصحاب الصادق والكاظم والرضا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صحَّح الحسين بالحسن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الخصال وعيون أخبار الرضا عليه السلام ، وإنَّه الحسين بن عبيد الله بن سهل السعدي، يروي عنه أحمد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استقامته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جوانبه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ورمز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وقرأت في نسخة من لا يحضره الفقيه المقروءة على ابن بابويه رضي الله عنه، في باب نوادر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مضبوطاً مصحّحاً وكانت النسخة مقروءة عليه وعليها خطّه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نقل بالمعنى، روى أصله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المجلسي رحمه الله في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 بعض الأشقياء من ولد الزبير كان في زمانه عليه السلام فهدَّده وقتله الله على يد الخليفة أو غيره، وصحَّفه بعضهم وقرأ بفتح الزاء وكسر الباء من الزبير بمعنى الداهية كناية عن المهتدي العبّاسي، حيث قتله الموالي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علل الشرائع وإثبات الوصيّة وكفاية الأثر وكمال الدين صرَّح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الخلف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رحمه الله في الغيبة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مسائل مجموعة موجودة في خزانة الطهراني بسامراء،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منه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منه السيّد المرتضى رحمه الله وأدرجه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الطهراني من الفصول وأدرجه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مسائل المفيد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وأنظره مفصَّلاً في كمال اللين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عثمان بن سعيد العمري وهو باب الإمام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فرَّج من كلّ من يديه إصبعيه الإبهام والسبّابة وفرَّج بين اليدين كما هو الشائع عند العرب والعجم في الإشارة إلى غلظ الرقبة، أي شاب قوي رقبته هكذا، ويؤيّده أنَّ في رواية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وأومى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أخرى رواه،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رأيته عليه السلام وعنقه هكذا، يريد أنَّه أغلظ الرقاب حسناً وتماماً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أيضاً ما في رواية الشيخ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أحمد بن إسحاق سأل أبا محمّد عليه السلام عن صاحب هذا الأمر فأشار بيده،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حيّ غليظ الرقبة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رواه الصدوق 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الحميري أنَّه سأل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صاحبي؟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وله عنق مثل ذي، وأوما بيديه جميعاً إلى عنقه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يفع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متنها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واضحة، والظاهر صحّة ما أثبتناه، وهو الموافق للمصادر، وقد وصفته بأنَّه رجل من ولد قنبر الكبير مولى أبي الحسن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الكافي والغيبة للطوسي في ذيل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أشار إلى ما رواه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البلخي عن محمّد بن صالح بن عليّ ابن محمّد بن قنبر الكبير مولى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صاحب الزمان عليه السلام على جعفر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ومنه يظهر المراد من القنبري هنا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نصر 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والصواب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 وقد عدَّه الشيخ من أصحاب أبي محمّد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وذكره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وقف على معجزات صاحب الزمان عليه السلام وكان من الوكلاء وقد ذكر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ورود محمّد بن إبراهيم بن مهزيار إلى العراق شاكّاً مرتاداً بألفاظ أخرى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ورواه باختلاف يسير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وعماد الدين الطوسي في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الصحيح كما يظهر من كتب الرجال ومن رواية رواها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نصر بن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مطبوعة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عن النضر بن صباح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نصر بن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صحّة سند الكافي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عن نصر بن 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السند السابق، ولذلك ذكر المصنّف اسمه الكامل،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بلخ، يروي عنه الكشي في غير واحد من مواضع رجاله، وقد ترجمه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الذي لا تنقطع علَّته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نسر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 ذكر الراوندي بحذف آخره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وباختلاف يسير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ورواه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علي بن الحسين رسول جعفر بن إبراهيم، فمرَّ بي حتَّى أنزلني في بيت الحسين بن أحمد ثمّ ساره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وباختلاف يسير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الأضداد،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تصدَّق الرجل إذا أعطى، وقد تصدَّق إذا سأل، والمراد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الأضداد للأنباري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سامراء في العراق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حظّي ونصيبي كأنَّه استصغره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 لي فاستقلته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من كتب الغيبة أنَّ ابن الوجناء هو أبو محمّد ابن الوجناء، وكان من نصيبين وممَّن وقف على معجزات القائم عليه السلام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وذكره الطبرسي بحذف قطعة من آخره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والصدوق باختلاف يسير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رجوعه إلى أحمد بن الحسن فهو راوي الخبر ففي السند تحويل، لكن قد خلت المصادر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فراوي الخبر هو بدر غلام أحمد بن الحسن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 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أذكوتكين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عسكري تركي للعبّاسيين وقد أغار على 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التوضيح فليراجع المحاسن للبرقي بقلم المحدّث الأرموي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وذكر صدره باختلاف يسير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والأسدي هو محمّد بن جعفر بن محمّد بن عون الأسدي أبو الحسين الرازي أحد الأبواب؛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من لم يرو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تقابل ساوة، وأهلها 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كما يظهر من سائر المصادر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بها إلى أحمد بن محمّد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وبحار الأنوار،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المصادر ومن تتبّع الإسناد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عن محمّد بن عيسى بن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فارس كان فتّاناً يفتن الناس ويدعو إلى البدعة وإنَّ أبا الحسن عليه السلام أمر بقتله وضمن لمن قتله الجنّة، فقتله جنيد ورمى الساطور الذي قتله به من يديه وأخذه الناس ولم يجدوا هناك أثراً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أنظره مفصَّلاً في الكشي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ومرسلاً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ورواه باختلاف يسير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وروى نحوه الصدرق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 وجرى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بثق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وخروج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 والعراق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ومسخ قوم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محتوم ومنها مشترط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هامش النسختين تفسيره بوالد المنصور، وهو تأويل ضعيف، إذ لا دلالة فيه، لاستبعاد تعبير المنصور عن أبيه بهذا الشكل، مضافاً إلى أنَّ المذكور يكنّى بأبي عبد الله لا أبي جعفر،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به هو الإمام أبو جعفر الباقر عليه السلام ، لعدم استبعاد رواية المنصور عن الإمام عليه السلام ، بل قد وقع نظيرها، حيث عدَّه الشيخ الطوسي في أصحاب الصادق عليه السلام ، فتأمَّل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 عن إسماعيل بن الصباح؛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عن أحمد بن إدريس؛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عثمان بن عنبسة، وهو السفياني، وقد جاء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الحقّ مع السفياني وشيعته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ورواه الصدوق باختلاف يسير عن أبي حمزة الثمالي،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جعفر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وقطعة منه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بطريق آخر عن إبراهيم بن أبي البلاد، عن علي بن محمّد بن الأعلم الأزدي؛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ورواه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غربي دمشق في طريق صيداء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وروى نحوه مفصَّلاً 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ونقل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معلم عليها بأنَّها زائدة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وأورد الخبر في بحار الأنوار عن الإرشاد والغيبة الطوسي عن ثعلبة عن بدر بن الخليل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وثعلبة هو ثعلبة بن ميمون كما في سائر المصادر، فالظاهر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بدر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 هنا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أتكسف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تنكسف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وروى نحوه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وإعلام الورى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كما يعلم من كتب الرجال، وهو شعيب بن أعين الحدّاد،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والطوسي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البصرة والكوفة أو مسجد الكوفة والمدينة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في موضع آخر من قول السيّد أدام الله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فضل الله الراوندي الذي قوبلت على نسخته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كأنَّهما مسجد الكوفة ومسجد السهلة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ونقل ذيله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 بن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وهو الصواب،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رجال الشيخ في أصحاب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القوم على السيف من غير 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في أصحاب الصادق عليه السلام سعداً والد جعفر بن سعد الأسدي،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تحريف في إعلام الورى، فذكر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بن جعفر، عن أبيه،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سعيد الأسدي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في ألفاظه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آخر الموجود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ست وعشرين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وبحذف أوّله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وباختلاف يسير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فتصفو</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رحى، وهي آلة طحن الحنطة،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رحا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كتل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ورواه الشيخ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باختلاف يسير مع زيادة؛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وذكر قطعة منه الشيخ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وذكر صدره باختلاف يسير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بثلاثمائة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ونحوه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أوردنا في كلّ باب من هذا الكتاب طرفاً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ومختصراً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ونحوه في الغيبة للطوسي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يعلمه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وعلامات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المطبوع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الكتاب والحمد لله ربّ العالمين وصلّى الله على محمّد وآله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الكتاب بحمد الله ومنّه وصلواته على رسوله محمّد وآله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كتبه في خدمة القاضيين الإمامين الأخوين عزّ الدين أبي الفضائل وموفَّق الدين أبي المحاسن يوم الجمعة الرابع عشر من محرَّم سنة خمس وسبعين وخمس مائة أبو الحسن بن أبي سعد ابن أبي الحسن محمّد بن أحمد بن عبدويه حامداً لله ومصلّياً على نبيّه وعترته الطاهرين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 في أمير المؤمنين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والأذى فيه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وامتناع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 عصمهم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المنصورون،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أداله على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المذلّون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وتحقيق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وراجع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أنوار الملكوت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كنيتي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 منهم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كمعجز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الخروج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يبايعوه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رحمه الله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كلام الناصبة ودلَّ على عدم وجوب الإمامة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المطبوعة، وأثبتناه لاقتضاء السياق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المطبوعة، وأثبتناه لاقتضاء السياق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كانت موجودة فيه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عنه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والظاهر زيادتها، أو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حياة فاعل جانيها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بقي أن لا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نقوله للملاحدة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الإيرادات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والمراد عند عدم وجوده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تقدَّم على الإمام الغائب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وهو ضدّ الإباحة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جميع من شاهدها أو سمع بها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بما يستملح ولا يصدق عليه؛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المنخرفين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بالتكليف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عن المغني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التحريف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يوجده أصلاً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رسولنا عليه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علي الجبائي وقد تقدَّمت الإشارة إليه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نعيهم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أوجه، بل أصحّ</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سالماً من الطعن والخدش</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يتعاطى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يخوض فيه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الأخبار في الجزء السادس عشر من المغني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 الكذب جواز الكتمان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بدَّ أنَّه أوّل من عرفه من قبل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وادّعاء إجماع المسلمين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تحريف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الرسل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 أحداً من الأئمّة ادّعي 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 وهي فعيلة منسوبة إلى السرّ وهو الإخفاء لأنَّ الإنسان كثيراً ما يسرّها عن حرَّته، وهي بضمّ السين، وإنَّما ضمَّت السين لأنَّ الأبنية قد تغيَّر في النسب خاصّة كما قالوا بالنسبة إلى الدهر دهري، وإلى الأرض السهلة سهلي بضمّ أوّلهما، والجمع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مشتقّة من السرور لأنَّه يسر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 جارية، وتسرى أيضاً،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 وتظنى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ورد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مصادر أخرى لاقتضاء السياق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الجليسي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تزوَّجت امرأة سرّاً، فلمَّا وطأتها علقت وجاءت بابنة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الأساس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علينا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ظهراً لبطن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منّي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ثارنا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بحت 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ذيه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ولادته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نختار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64770</Words>
  <Characters>275732</Characters>
  <CharactersWithSpaces>338107</CharactersWithSpaces>
  <Paragraphs>2665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2026-08-24T17:59:05Z</dcterms:created>
  <dc:creator>ghaemiyeh.com</dc:creator>
  <dc:description/>
  <dc:language>en-US</dc:language>
  <cp:lastModifiedBy/>
  <dcterms:modified xsi:type="dcterms:W3CDTF">2026-08-24T21:29:19Z</dcterms:modified>
  <cp:revision>1</cp:revision>
  <dc:subject/>
  <dc:title>الامام المهدی فی مصادر علماء الشیعة من القرنِ الثانی الی القرنِ الحادی عشر جلد 1</dc:title>
</cp:coreProperties>
</file>

<file path=docProps/custom.xml><?xml version="1.0" encoding="utf-8"?>
<Properties xmlns="http://schemas.openxmlformats.org/officeDocument/2006/custom-properties" xmlns:vt="http://schemas.openxmlformats.org/officeDocument/2006/docPropsVTypes"/>
</file>